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127EE" w14:textId="2D76193A" w:rsidR="00F51195" w:rsidRPr="00BF73B8" w:rsidRDefault="00F51195">
      <w:pPr>
        <w:rPr>
          <w:rFonts w:ascii="바탕" w:eastAsia="바탕" w:hAnsi="바탕" w:cs="Arial"/>
          <w:sz w:val="14"/>
          <w:szCs w:val="14"/>
          <w:lang w:eastAsia="ko-KR" w:bidi="ko-KR"/>
        </w:rPr>
      </w:pPr>
      <w:r w:rsidRPr="00BF73B8">
        <w:rPr>
          <w:rFonts w:ascii="바탕" w:eastAsia="바탕" w:hAnsi="바탕" w:cs="Arial"/>
          <w:noProof/>
          <w:sz w:val="14"/>
          <w:szCs w:val="14"/>
          <w:lang w:eastAsia="ko-KR" w:bidi="ko-KR"/>
        </w:rPr>
        <mc:AlternateContent>
          <mc:Choice Requires="wps">
            <w:drawing>
              <wp:anchor distT="0" distB="0" distL="114300" distR="114300" simplePos="0" relativeHeight="251659264" behindDoc="0" locked="0" layoutInCell="1" allowOverlap="1" wp14:anchorId="26B2A18F" wp14:editId="0311A631">
                <wp:simplePos x="0" y="0"/>
                <wp:positionH relativeFrom="column">
                  <wp:posOffset>552045</wp:posOffset>
                </wp:positionH>
                <wp:positionV relativeFrom="paragraph">
                  <wp:posOffset>295902</wp:posOffset>
                </wp:positionV>
                <wp:extent cx="1916934" cy="352540"/>
                <wp:effectExtent l="0" t="0" r="13970" b="15875"/>
                <wp:wrapNone/>
                <wp:docPr id="294358597" name="Text Box 1"/>
                <wp:cNvGraphicFramePr/>
                <a:graphic xmlns:a="http://schemas.openxmlformats.org/drawingml/2006/main">
                  <a:graphicData uri="http://schemas.microsoft.com/office/word/2010/wordprocessingShape">
                    <wps:wsp>
                      <wps:cNvSpPr txBox="1"/>
                      <wps:spPr>
                        <a:xfrm>
                          <a:off x="0" y="0"/>
                          <a:ext cx="1916934" cy="352540"/>
                        </a:xfrm>
                        <a:prstGeom prst="rect">
                          <a:avLst/>
                        </a:prstGeom>
                        <a:solidFill>
                          <a:schemeClr val="lt1"/>
                        </a:solidFill>
                        <a:ln w="6350">
                          <a:solidFill>
                            <a:prstClr val="black"/>
                          </a:solidFill>
                        </a:ln>
                      </wps:spPr>
                      <wps:txbx>
                        <w:txbxContent>
                          <w:p w14:paraId="2632479D" w14:textId="11D9377B" w:rsidR="00F51195" w:rsidRDefault="00F51195">
                            <w:pPr>
                              <w:rPr>
                                <w:lang w:eastAsia="ko-KR"/>
                              </w:rPr>
                            </w:pPr>
                            <w:r>
                              <w:rPr>
                                <w:rFonts w:hint="eastAsia"/>
                                <w:lang w:eastAsia="ko-KR"/>
                              </w:rPr>
                              <w:t>R</w:t>
                            </w:r>
                            <w:r>
                              <w:rPr>
                                <w:lang w:eastAsia="ko-KR"/>
                              </w:rPr>
                              <w:t>esearch Report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B2A18F" id="_x0000_t202" coordsize="21600,21600" o:spt="202" path="m,l,21600r21600,l21600,xe">
                <v:stroke joinstyle="miter"/>
                <v:path gradientshapeok="t" o:connecttype="rect"/>
              </v:shapetype>
              <v:shape id="Text Box 1" o:spid="_x0000_s1026" type="#_x0000_t202" style="position:absolute;margin-left:43.45pt;margin-top:23.3pt;width:150.95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" fillcolor="white [3201]" strokeweight=".5pt">
                <v:textbox>
                  <w:txbxContent>
                    <w:p w14:paraId="2632479D" w14:textId="11D9377B" w:rsidR="00F51195" w:rsidRDefault="00F51195">
                      <w:pPr>
                        <w:rPr>
                          <w:lang w:eastAsia="ko-KR"/>
                        </w:rPr>
                      </w:pPr>
                      <w:r>
                        <w:rPr>
                          <w:rFonts w:hint="eastAsia"/>
                          <w:lang w:eastAsia="ko-KR"/>
                        </w:rPr>
                        <w:t>R</w:t>
                      </w:r>
                      <w:r>
                        <w:rPr>
                          <w:lang w:eastAsia="ko-KR"/>
                        </w:rPr>
                        <w:t>esearch Report 2022</w:t>
                      </w:r>
                    </w:p>
                  </w:txbxContent>
                </v:textbox>
              </v:shape>
            </w:pict>
          </mc:Fallback>
        </mc:AlternateContent>
      </w:r>
    </w:p>
    <w:p w14:paraId="317AD8F3" w14:textId="77777777" w:rsidR="004652D2" w:rsidRPr="00BF73B8" w:rsidRDefault="004652D2">
      <w:pPr>
        <w:pStyle w:val="a6"/>
        <w:shd w:val="clear" w:color="auto" w:fill="auto"/>
        <w:jc w:val="right"/>
        <w:rPr>
          <w:rFonts w:ascii="바탕" w:eastAsia="바탕" w:hAnsi="바탕"/>
          <w:sz w:val="14"/>
          <w:szCs w:val="14"/>
          <w:lang w:val="en-US"/>
        </w:rPr>
      </w:pPr>
    </w:p>
    <w:p w14:paraId="162CF16A" w14:textId="77777777" w:rsidR="00F51195" w:rsidRPr="00BF73B8" w:rsidRDefault="00F51195">
      <w:pPr>
        <w:pStyle w:val="a6"/>
        <w:shd w:val="clear" w:color="auto" w:fill="auto"/>
        <w:jc w:val="right"/>
        <w:rPr>
          <w:rFonts w:ascii="바탕" w:eastAsia="바탕" w:hAnsi="바탕"/>
          <w:sz w:val="14"/>
          <w:szCs w:val="14"/>
          <w:lang w:val="en-US"/>
        </w:rPr>
      </w:pPr>
    </w:p>
    <w:p w14:paraId="1F058ADB" w14:textId="77777777" w:rsidR="00F51195" w:rsidRPr="00BF73B8" w:rsidRDefault="00F51195">
      <w:pPr>
        <w:pStyle w:val="a6"/>
        <w:shd w:val="clear" w:color="auto" w:fill="auto"/>
        <w:jc w:val="right"/>
        <w:rPr>
          <w:rFonts w:ascii="바탕" w:eastAsia="바탕" w:hAnsi="바탕"/>
          <w:sz w:val="14"/>
          <w:szCs w:val="14"/>
          <w:lang w:val="en-US"/>
        </w:rPr>
      </w:pPr>
    </w:p>
    <w:p w14:paraId="7359912D" w14:textId="77777777" w:rsidR="00F51195" w:rsidRPr="00BF73B8" w:rsidRDefault="00F51195">
      <w:pPr>
        <w:pStyle w:val="a6"/>
        <w:shd w:val="clear" w:color="auto" w:fill="auto"/>
        <w:jc w:val="right"/>
        <w:rPr>
          <w:rFonts w:ascii="바탕" w:eastAsia="바탕" w:hAnsi="바탕"/>
          <w:sz w:val="14"/>
          <w:szCs w:val="14"/>
          <w:lang w:val="en-US"/>
        </w:rPr>
      </w:pPr>
    </w:p>
    <w:p w14:paraId="3D4F8F83" w14:textId="77777777" w:rsidR="00F51195" w:rsidRPr="00BF73B8" w:rsidRDefault="00F51195">
      <w:pPr>
        <w:pStyle w:val="a6"/>
        <w:shd w:val="clear" w:color="auto" w:fill="auto"/>
        <w:jc w:val="right"/>
        <w:rPr>
          <w:rFonts w:ascii="바탕" w:eastAsia="바탕" w:hAnsi="바탕"/>
          <w:sz w:val="14"/>
          <w:szCs w:val="14"/>
          <w:lang w:val="en-US"/>
        </w:rPr>
      </w:pPr>
    </w:p>
    <w:p w14:paraId="79C1F328" w14:textId="77777777" w:rsidR="00F51195" w:rsidRPr="00BF73B8" w:rsidRDefault="00F51195" w:rsidP="00F51195">
      <w:pPr>
        <w:pStyle w:val="a6"/>
        <w:shd w:val="clear" w:color="auto" w:fill="auto"/>
        <w:ind w:right="280"/>
        <w:jc w:val="left"/>
        <w:rPr>
          <w:rFonts w:ascii="바탕" w:eastAsia="바탕" w:hAnsi="바탕"/>
          <w:sz w:val="14"/>
          <w:szCs w:val="14"/>
          <w:lang w:val="en-US"/>
        </w:rPr>
      </w:pPr>
    </w:p>
    <w:p w14:paraId="59834E44" w14:textId="77777777" w:rsidR="00F51195" w:rsidRPr="00BF73B8" w:rsidRDefault="00F51195" w:rsidP="00F51195">
      <w:pPr>
        <w:rPr>
          <w:rFonts w:ascii="바탕" w:eastAsia="바탕" w:hAnsi="바탕"/>
          <w:lang w:eastAsia="ko-KR" w:bidi="ko-KR"/>
        </w:rPr>
      </w:pPr>
    </w:p>
    <w:p w14:paraId="4BAFC361" w14:textId="77777777" w:rsidR="00F51195" w:rsidRPr="00BF73B8" w:rsidRDefault="00F51195" w:rsidP="00F51195">
      <w:pPr>
        <w:rPr>
          <w:rFonts w:ascii="바탕" w:eastAsia="바탕" w:hAnsi="바탕"/>
          <w:lang w:eastAsia="ko-KR" w:bidi="ko-KR"/>
        </w:rPr>
      </w:pPr>
    </w:p>
    <w:p w14:paraId="3232FCDC" w14:textId="77777777" w:rsidR="00F51195" w:rsidRPr="00BF73B8" w:rsidRDefault="00F51195" w:rsidP="00F51195">
      <w:pPr>
        <w:rPr>
          <w:rFonts w:ascii="바탕" w:eastAsia="바탕" w:hAnsi="바탕"/>
          <w:lang w:eastAsia="ko-KR" w:bidi="ko-KR"/>
        </w:rPr>
      </w:pPr>
    </w:p>
    <w:p w14:paraId="598FB785" w14:textId="77777777" w:rsidR="00F51195" w:rsidRPr="00BF73B8" w:rsidRDefault="00F51195" w:rsidP="00F51195">
      <w:pPr>
        <w:rPr>
          <w:rFonts w:ascii="바탕" w:eastAsia="바탕" w:hAnsi="바탕"/>
          <w:lang w:eastAsia="ko-KR" w:bidi="ko-KR"/>
        </w:rPr>
      </w:pPr>
    </w:p>
    <w:p w14:paraId="4A71B21F" w14:textId="77777777" w:rsidR="00F51195" w:rsidRPr="00BF73B8" w:rsidRDefault="00F51195" w:rsidP="00F51195">
      <w:pPr>
        <w:rPr>
          <w:rFonts w:ascii="바탕" w:eastAsia="바탕" w:hAnsi="바탕"/>
          <w:lang w:eastAsia="ko-KR" w:bidi="ko-KR"/>
        </w:rPr>
      </w:pPr>
    </w:p>
    <w:p w14:paraId="3DB7BC4E" w14:textId="77777777" w:rsidR="00F51195" w:rsidRPr="00BF73B8" w:rsidRDefault="00F51195" w:rsidP="00F51195">
      <w:pPr>
        <w:rPr>
          <w:rFonts w:ascii="바탕" w:eastAsia="바탕" w:hAnsi="바탕"/>
          <w:lang w:eastAsia="ko-KR" w:bidi="ko-KR"/>
        </w:rPr>
      </w:pPr>
    </w:p>
    <w:p w14:paraId="2DAE308B" w14:textId="77777777" w:rsidR="00F51195" w:rsidRPr="00BF73B8" w:rsidRDefault="00F51195" w:rsidP="00F51195">
      <w:pPr>
        <w:tabs>
          <w:tab w:val="left" w:pos="1038"/>
        </w:tabs>
        <w:rPr>
          <w:rFonts w:ascii="바탕" w:eastAsia="바탕" w:hAnsi="바탕"/>
          <w:lang w:eastAsia="ko-KR" w:bidi="ko-KR"/>
        </w:rPr>
      </w:pPr>
    </w:p>
    <w:p w14:paraId="1EAAADE9" w14:textId="3D7431FB" w:rsidR="00F51195" w:rsidRPr="00BF73B8" w:rsidRDefault="00F51195" w:rsidP="00F51195">
      <w:pPr>
        <w:tabs>
          <w:tab w:val="left" w:pos="1038"/>
        </w:tabs>
        <w:spacing w:line="480" w:lineRule="auto"/>
        <w:rPr>
          <w:rFonts w:ascii="바탕" w:eastAsia="바탕" w:hAnsi="바탕"/>
          <w:b/>
          <w:bCs/>
          <w:color w:val="4472C4" w:themeColor="accent1"/>
          <w:sz w:val="40"/>
          <w:szCs w:val="40"/>
          <w:lang w:eastAsia="ko-KR" w:bidi="ko-KR"/>
        </w:rPr>
      </w:pPr>
      <w:r w:rsidRPr="00BF73B8">
        <w:rPr>
          <w:rFonts w:ascii="바탕" w:eastAsia="바탕" w:hAnsi="바탕"/>
          <w:b/>
          <w:bCs/>
          <w:color w:val="4472C4" w:themeColor="accent1"/>
          <w:sz w:val="40"/>
          <w:szCs w:val="40"/>
          <w:lang w:eastAsia="ko-KR" w:bidi="ko-KR"/>
        </w:rPr>
        <w:t>Creating Age-Friendly Cities</w:t>
      </w:r>
    </w:p>
    <w:p w14:paraId="615D85A8" w14:textId="56A9CDF2" w:rsidR="00F51195" w:rsidRPr="00BF73B8" w:rsidRDefault="00F51195" w:rsidP="00F51195">
      <w:pPr>
        <w:tabs>
          <w:tab w:val="left" w:pos="1038"/>
        </w:tabs>
        <w:spacing w:line="480" w:lineRule="auto"/>
        <w:rPr>
          <w:rFonts w:ascii="바탕" w:eastAsia="바탕" w:hAnsi="바탕"/>
          <w:b/>
          <w:bCs/>
          <w:color w:val="4472C4" w:themeColor="accent1"/>
          <w:sz w:val="40"/>
          <w:szCs w:val="40"/>
          <w:lang w:eastAsia="ko-KR" w:bidi="ko-KR"/>
        </w:rPr>
      </w:pPr>
      <w:r w:rsidRPr="00BF73B8">
        <w:rPr>
          <w:rFonts w:ascii="바탕" w:eastAsia="바탕" w:hAnsi="바탕"/>
          <w:b/>
          <w:bCs/>
          <w:color w:val="4472C4" w:themeColor="accent1"/>
          <w:sz w:val="40"/>
          <w:szCs w:val="40"/>
          <w:lang w:eastAsia="ko-KR" w:bidi="ko-KR"/>
        </w:rPr>
        <w:t>Establishment method of five-year execution plan</w:t>
      </w:r>
    </w:p>
    <w:p w14:paraId="572764AC" w14:textId="77777777" w:rsidR="00F51195" w:rsidRPr="00BF73B8" w:rsidRDefault="00F51195" w:rsidP="00F51195">
      <w:pPr>
        <w:rPr>
          <w:rFonts w:ascii="바탕" w:eastAsia="바탕" w:hAnsi="바탕"/>
          <w:lang w:eastAsia="ko-KR" w:bidi="ko-KR"/>
        </w:rPr>
      </w:pPr>
    </w:p>
    <w:p w14:paraId="53C538C3" w14:textId="77777777" w:rsidR="00F51195" w:rsidRPr="00BF73B8" w:rsidRDefault="00F51195" w:rsidP="00F51195">
      <w:pPr>
        <w:rPr>
          <w:rFonts w:ascii="바탕" w:eastAsia="바탕" w:hAnsi="바탕"/>
          <w:lang w:eastAsia="ko-KR" w:bidi="ko-KR"/>
        </w:rPr>
      </w:pPr>
    </w:p>
    <w:p w14:paraId="61187DB3" w14:textId="77777777" w:rsidR="00F51195" w:rsidRPr="00BF73B8" w:rsidRDefault="00F51195" w:rsidP="00F51195">
      <w:pPr>
        <w:rPr>
          <w:rFonts w:ascii="바탕" w:eastAsia="바탕" w:hAnsi="바탕"/>
          <w:lang w:eastAsia="ko-KR" w:bidi="ko-KR"/>
        </w:rPr>
      </w:pPr>
    </w:p>
    <w:p w14:paraId="71B67F64" w14:textId="77777777" w:rsidR="00F51195" w:rsidRPr="00BF73B8" w:rsidRDefault="00F51195" w:rsidP="00F51195">
      <w:pPr>
        <w:rPr>
          <w:rFonts w:ascii="바탕" w:eastAsia="바탕" w:hAnsi="바탕"/>
          <w:lang w:eastAsia="ko-KR" w:bidi="ko-KR"/>
        </w:rPr>
      </w:pPr>
    </w:p>
    <w:p w14:paraId="616A0E72" w14:textId="77777777" w:rsidR="00F51195" w:rsidRPr="00BF73B8" w:rsidRDefault="00F51195" w:rsidP="00F51195">
      <w:pPr>
        <w:rPr>
          <w:rFonts w:ascii="바탕" w:eastAsia="바탕" w:hAnsi="바탕"/>
          <w:lang w:eastAsia="ko-KR" w:bidi="ko-KR"/>
        </w:rPr>
      </w:pPr>
    </w:p>
    <w:p w14:paraId="24C8A0B0" w14:textId="77777777" w:rsidR="00F51195" w:rsidRPr="00BF73B8" w:rsidRDefault="00F51195" w:rsidP="00F51195">
      <w:pPr>
        <w:rPr>
          <w:rFonts w:ascii="바탕" w:eastAsia="바탕" w:hAnsi="바탕"/>
          <w:lang w:eastAsia="ko-KR" w:bidi="ko-KR"/>
        </w:rPr>
      </w:pPr>
    </w:p>
    <w:p w14:paraId="24D1BAAA" w14:textId="77777777" w:rsidR="00F51195" w:rsidRPr="00BF73B8" w:rsidRDefault="00F51195" w:rsidP="00F51195">
      <w:pPr>
        <w:rPr>
          <w:rFonts w:ascii="바탕" w:eastAsia="바탕" w:hAnsi="바탕"/>
          <w:lang w:eastAsia="ko-KR" w:bidi="ko-KR"/>
        </w:rPr>
      </w:pPr>
    </w:p>
    <w:p w14:paraId="2AD54D7C" w14:textId="77777777" w:rsidR="00F51195" w:rsidRPr="00BF73B8" w:rsidRDefault="00F51195" w:rsidP="00F51195">
      <w:pPr>
        <w:rPr>
          <w:rFonts w:ascii="바탕" w:eastAsia="바탕" w:hAnsi="바탕"/>
          <w:lang w:eastAsia="ko-KR" w:bidi="ko-KR"/>
        </w:rPr>
      </w:pPr>
    </w:p>
    <w:p w14:paraId="2A0771C4" w14:textId="77777777" w:rsidR="00F51195" w:rsidRPr="00BF73B8" w:rsidRDefault="00F51195" w:rsidP="00F51195">
      <w:pPr>
        <w:rPr>
          <w:rFonts w:ascii="바탕" w:eastAsia="바탕" w:hAnsi="바탕"/>
          <w:lang w:eastAsia="ko-KR" w:bidi="ko-KR"/>
        </w:rPr>
      </w:pPr>
    </w:p>
    <w:p w14:paraId="078DCECC" w14:textId="77777777" w:rsidR="00F51195" w:rsidRPr="00BF73B8" w:rsidRDefault="00F51195" w:rsidP="00F51195">
      <w:pPr>
        <w:rPr>
          <w:rFonts w:ascii="바탕" w:eastAsia="바탕" w:hAnsi="바탕"/>
          <w:lang w:eastAsia="ko-KR" w:bidi="ko-KR"/>
        </w:rPr>
      </w:pPr>
    </w:p>
    <w:p w14:paraId="38609156" w14:textId="77777777" w:rsidR="00F51195" w:rsidRPr="00BF73B8" w:rsidRDefault="00F51195" w:rsidP="00F51195">
      <w:pPr>
        <w:rPr>
          <w:rFonts w:ascii="바탕" w:eastAsia="바탕" w:hAnsi="바탕"/>
          <w:lang w:eastAsia="ko-KR" w:bidi="ko-KR"/>
        </w:rPr>
      </w:pPr>
    </w:p>
    <w:p w14:paraId="0253C4F2" w14:textId="77777777" w:rsidR="00F51195" w:rsidRPr="00BF73B8" w:rsidRDefault="00F51195" w:rsidP="00F51195">
      <w:pPr>
        <w:rPr>
          <w:rFonts w:ascii="바탕" w:eastAsia="바탕" w:hAnsi="바탕"/>
          <w:lang w:eastAsia="ko-KR" w:bidi="ko-KR"/>
        </w:rPr>
      </w:pPr>
    </w:p>
    <w:p w14:paraId="260E83C4" w14:textId="77777777" w:rsidR="00F51195" w:rsidRPr="00BF73B8" w:rsidRDefault="00F51195" w:rsidP="00F51195">
      <w:pPr>
        <w:rPr>
          <w:rFonts w:ascii="바탕" w:eastAsia="바탕" w:hAnsi="바탕"/>
          <w:lang w:eastAsia="ko-KR" w:bidi="ko-KR"/>
        </w:rPr>
      </w:pPr>
    </w:p>
    <w:p w14:paraId="100E892B" w14:textId="77777777" w:rsidR="00F51195" w:rsidRPr="00BF73B8" w:rsidRDefault="00F51195" w:rsidP="00F51195">
      <w:pPr>
        <w:rPr>
          <w:rFonts w:ascii="바탕" w:eastAsia="바탕" w:hAnsi="바탕"/>
          <w:lang w:eastAsia="ko-KR" w:bidi="ko-KR"/>
        </w:rPr>
      </w:pPr>
    </w:p>
    <w:p w14:paraId="54FABF4C" w14:textId="77777777" w:rsidR="00F51195" w:rsidRPr="00BF73B8" w:rsidRDefault="00F51195" w:rsidP="00F51195">
      <w:pPr>
        <w:rPr>
          <w:rFonts w:ascii="바탕" w:eastAsia="바탕" w:hAnsi="바탕"/>
          <w:lang w:eastAsia="ko-KR" w:bidi="ko-KR"/>
        </w:rPr>
      </w:pPr>
    </w:p>
    <w:p w14:paraId="6735F26B" w14:textId="77777777" w:rsidR="00F51195" w:rsidRPr="00BF73B8" w:rsidRDefault="00F51195" w:rsidP="00F51195">
      <w:pPr>
        <w:rPr>
          <w:rFonts w:ascii="바탕" w:eastAsia="바탕" w:hAnsi="바탕"/>
          <w:lang w:eastAsia="ko-KR" w:bidi="ko-KR"/>
        </w:rPr>
      </w:pPr>
    </w:p>
    <w:p w14:paraId="2C4DB03A" w14:textId="77777777" w:rsidR="00F51195" w:rsidRPr="00BF73B8" w:rsidRDefault="00F51195" w:rsidP="00F51195">
      <w:pPr>
        <w:rPr>
          <w:rFonts w:ascii="바탕" w:eastAsia="바탕" w:hAnsi="바탕"/>
          <w:lang w:eastAsia="ko-KR" w:bidi="ko-KR"/>
        </w:rPr>
      </w:pPr>
    </w:p>
    <w:p w14:paraId="154092EB" w14:textId="77777777" w:rsidR="00F51195" w:rsidRPr="00BF73B8" w:rsidRDefault="00F51195" w:rsidP="00F51195">
      <w:pPr>
        <w:rPr>
          <w:rFonts w:ascii="바탕" w:eastAsia="바탕" w:hAnsi="바탕"/>
          <w:lang w:eastAsia="ko-KR" w:bidi="ko-KR"/>
        </w:rPr>
      </w:pPr>
    </w:p>
    <w:p w14:paraId="640A00C4" w14:textId="77777777" w:rsidR="00F51195" w:rsidRPr="00BF73B8" w:rsidRDefault="00F51195" w:rsidP="00F51195">
      <w:pPr>
        <w:rPr>
          <w:rFonts w:ascii="바탕" w:eastAsia="바탕" w:hAnsi="바탕"/>
          <w:lang w:eastAsia="ko-KR" w:bidi="ko-KR"/>
        </w:rPr>
      </w:pPr>
    </w:p>
    <w:p w14:paraId="2F38E431" w14:textId="77777777" w:rsidR="00F51195" w:rsidRPr="00BF73B8" w:rsidRDefault="00F51195" w:rsidP="00F51195">
      <w:pPr>
        <w:rPr>
          <w:rFonts w:ascii="바탕" w:eastAsia="바탕" w:hAnsi="바탕"/>
          <w:lang w:eastAsia="ko-KR" w:bidi="ko-KR"/>
        </w:rPr>
      </w:pPr>
    </w:p>
    <w:p w14:paraId="1D1CE027" w14:textId="77777777" w:rsidR="00F51195" w:rsidRPr="00BF73B8" w:rsidRDefault="00F51195" w:rsidP="00F51195">
      <w:pPr>
        <w:rPr>
          <w:rFonts w:ascii="바탕" w:eastAsia="바탕" w:hAnsi="바탕"/>
          <w:lang w:eastAsia="ko-KR" w:bidi="ko-KR"/>
        </w:rPr>
      </w:pPr>
    </w:p>
    <w:p w14:paraId="4D5BF026" w14:textId="222E1FD3" w:rsidR="00F51195" w:rsidRPr="00BF73B8" w:rsidRDefault="00F51195" w:rsidP="00F51195">
      <w:pPr>
        <w:tabs>
          <w:tab w:val="left" w:pos="4913"/>
        </w:tabs>
        <w:rPr>
          <w:rFonts w:ascii="바탕" w:eastAsia="바탕" w:hAnsi="바탕"/>
          <w:lang w:eastAsia="ko-KR" w:bidi="ko-KR"/>
        </w:rPr>
      </w:pPr>
      <w:r w:rsidRPr="00BF73B8">
        <w:rPr>
          <w:rFonts w:ascii="바탕" w:eastAsia="바탕" w:hAnsi="바탕"/>
          <w:noProof/>
          <w:lang w:eastAsia="ko-KR" w:bidi="ko-KR"/>
        </w:rPr>
        <mc:AlternateContent>
          <mc:Choice Requires="wps">
            <w:drawing>
              <wp:anchor distT="0" distB="0" distL="114300" distR="114300" simplePos="0" relativeHeight="251660288" behindDoc="0" locked="0" layoutInCell="1" allowOverlap="1" wp14:anchorId="5E87A443" wp14:editId="4EC45C61">
                <wp:simplePos x="0" y="0"/>
                <wp:positionH relativeFrom="column">
                  <wp:posOffset>2164715</wp:posOffset>
                </wp:positionH>
                <wp:positionV relativeFrom="paragraph">
                  <wp:posOffset>36830</wp:posOffset>
                </wp:positionV>
                <wp:extent cx="927848" cy="878400"/>
                <wp:effectExtent l="0" t="0" r="0" b="0"/>
                <wp:wrapNone/>
                <wp:docPr id="728545172" name="Text Box 2"/>
                <wp:cNvGraphicFramePr/>
                <a:graphic xmlns:a="http://schemas.openxmlformats.org/drawingml/2006/main">
                  <a:graphicData uri="http://schemas.microsoft.com/office/word/2010/wordprocessingShape">
                    <wps:wsp>
                      <wps:cNvSpPr txBox="1"/>
                      <wps:spPr>
                        <a:xfrm>
                          <a:off x="0" y="0"/>
                          <a:ext cx="927848" cy="878400"/>
                        </a:xfrm>
                        <a:prstGeom prst="rect">
                          <a:avLst/>
                        </a:prstGeom>
                        <a:noFill/>
                        <a:ln w="6350">
                          <a:noFill/>
                        </a:ln>
                      </wps:spPr>
                      <wps:txbx>
                        <w:txbxContent>
                          <w:p w14:paraId="2BBF3634" w14:textId="65EA039C" w:rsidR="00F51195" w:rsidRDefault="00F51195">
                            <w:r>
                              <w:rPr>
                                <w:noProof/>
                              </w:rPr>
                              <w:drawing>
                                <wp:inline distT="0" distB="0" distL="0" distR="0" wp14:anchorId="5D996E35" wp14:editId="33FF28D2">
                                  <wp:extent cx="508000" cy="647700"/>
                                  <wp:effectExtent l="0" t="0" r="0" b="0"/>
                                  <wp:docPr id="566477028" name="그림 3" descr="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77028" name="그림 3" descr="클립아트, 디자인이(가) 표시된 사진&#10;&#10;자동 생성된 설명"/>
                                          <pic:cNvPicPr/>
                                        </pic:nvPicPr>
                                        <pic:blipFill>
                                          <a:blip r:embed="rId7">
                                            <a:extLst>
                                              <a:ext uri="{28A0092B-C50C-407E-A947-70E740481C1C}">
                                                <a14:useLocalDpi xmlns:a14="http://schemas.microsoft.com/office/drawing/2010/main" val="0"/>
                                              </a:ext>
                                            </a:extLst>
                                          </a:blip>
                                          <a:stretch>
                                            <a:fillRect/>
                                          </a:stretch>
                                        </pic:blipFill>
                                        <pic:spPr>
                                          <a:xfrm>
                                            <a:off x="0" y="0"/>
                                            <a:ext cx="508000" cy="64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7A443" id="Text Box 2" o:spid="_x0000_s1027" type="#_x0000_t202" style="position:absolute;margin-left:170.45pt;margin-top:2.9pt;width:73.05pt;height:69.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" filled="f" stroked="f" strokeweight=".5pt">
                <v:textbox>
                  <w:txbxContent>
                    <w:p w14:paraId="2BBF3634" w14:textId="65EA039C" w:rsidR="00F51195" w:rsidRDefault="00F51195">
                      <w:r>
                        <w:rPr>
                          <w:noProof/>
                        </w:rPr>
                        <w:drawing>
                          <wp:inline distT="0" distB="0" distL="0" distR="0" wp14:anchorId="5D996E35" wp14:editId="33FF28D2">
                            <wp:extent cx="508000" cy="647700"/>
                            <wp:effectExtent l="0" t="0" r="0" b="0"/>
                            <wp:docPr id="566477028" name="그림 3" descr="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77028" name="그림 3" descr="클립아트, 디자인이(가) 표시된 사진&#10;&#10;자동 생성된 설명"/>
                                    <pic:cNvPicPr/>
                                  </pic:nvPicPr>
                                  <pic:blipFill>
                                    <a:blip r:embed="rId7">
                                      <a:extLst>
                                        <a:ext uri="{28A0092B-C50C-407E-A947-70E740481C1C}">
                                          <a14:useLocalDpi xmlns:a14="http://schemas.microsoft.com/office/drawing/2010/main" val="0"/>
                                        </a:ext>
                                      </a:extLst>
                                    </a:blip>
                                    <a:stretch>
                                      <a:fillRect/>
                                    </a:stretch>
                                  </pic:blipFill>
                                  <pic:spPr>
                                    <a:xfrm>
                                      <a:off x="0" y="0"/>
                                      <a:ext cx="508000" cy="647700"/>
                                    </a:xfrm>
                                    <a:prstGeom prst="rect">
                                      <a:avLst/>
                                    </a:prstGeom>
                                  </pic:spPr>
                                </pic:pic>
                              </a:graphicData>
                            </a:graphic>
                          </wp:inline>
                        </w:drawing>
                      </w:r>
                    </w:p>
                  </w:txbxContent>
                </v:textbox>
              </v:shape>
            </w:pict>
          </mc:Fallback>
        </mc:AlternateContent>
      </w:r>
    </w:p>
    <w:p w14:paraId="5EACDD12" w14:textId="02E775AF" w:rsidR="00637969" w:rsidRPr="00BF73B8" w:rsidRDefault="00F51195" w:rsidP="00F51195">
      <w:pPr>
        <w:jc w:val="center"/>
        <w:rPr>
          <w:rFonts w:ascii="바탕" w:eastAsia="바탕" w:hAnsi="바탕"/>
          <w:lang w:eastAsia="ko-KR" w:bidi="ko-KR"/>
        </w:rPr>
      </w:pPr>
      <w:r w:rsidRPr="00BF73B8">
        <w:rPr>
          <w:rFonts w:ascii="바탕" w:eastAsia="바탕" w:hAnsi="바탕"/>
          <w:lang w:eastAsia="ko-KR" w:bidi="ko-KR"/>
        </w:rPr>
        <w:t xml:space="preserve">                                       </w:t>
      </w:r>
      <w:r w:rsidRPr="00BF73B8">
        <w:rPr>
          <w:rFonts w:ascii="바탕" w:eastAsia="바탕" w:hAnsi="바탕" w:hint="eastAsia"/>
          <w:lang w:eastAsia="ko-KR" w:bidi="ko-KR"/>
        </w:rPr>
        <w:t>C</w:t>
      </w:r>
      <w:r w:rsidRPr="00BF73B8">
        <w:rPr>
          <w:rFonts w:ascii="바탕" w:eastAsia="바탕" w:hAnsi="바탕"/>
          <w:lang w:eastAsia="ko-KR" w:bidi="ko-KR"/>
        </w:rPr>
        <w:t>hangwon Welfare Foundation</w:t>
      </w:r>
    </w:p>
    <w:p w14:paraId="049A6A62" w14:textId="77777777" w:rsidR="00637969" w:rsidRPr="00BF73B8" w:rsidRDefault="00637969">
      <w:pPr>
        <w:rPr>
          <w:rFonts w:ascii="바탕" w:eastAsia="바탕" w:hAnsi="바탕"/>
          <w:lang w:eastAsia="ko-KR" w:bidi="ko-KR"/>
        </w:rPr>
      </w:pPr>
      <w:r w:rsidRPr="00BF73B8">
        <w:rPr>
          <w:rFonts w:ascii="바탕" w:eastAsia="바탕" w:hAnsi="바탕"/>
          <w:lang w:eastAsia="ko-KR" w:bidi="ko-KR"/>
        </w:rPr>
        <w:br w:type="page"/>
      </w:r>
    </w:p>
    <w:p w14:paraId="078B37C7" w14:textId="77777777" w:rsidR="00F51195" w:rsidRPr="00BF73B8" w:rsidRDefault="00F51195" w:rsidP="00637969">
      <w:pPr>
        <w:rPr>
          <w:rFonts w:ascii="바탕" w:eastAsia="바탕" w:hAnsi="바탕"/>
          <w:lang w:eastAsia="ko-KR" w:bidi="ko-KR"/>
        </w:rPr>
      </w:pPr>
    </w:p>
    <w:p w14:paraId="378D6070" w14:textId="77777777" w:rsidR="00F51195" w:rsidRPr="00BF73B8" w:rsidRDefault="00F51195" w:rsidP="00F51195">
      <w:pPr>
        <w:tabs>
          <w:tab w:val="center" w:pos="3825"/>
        </w:tabs>
        <w:rPr>
          <w:rFonts w:ascii="바탕" w:eastAsia="바탕" w:hAnsi="바탕"/>
          <w:lang w:eastAsia="ko-KR" w:bidi="ko-KR"/>
        </w:rPr>
      </w:pPr>
      <w:r w:rsidRPr="00BF73B8">
        <w:rPr>
          <w:rFonts w:ascii="바탕" w:eastAsia="바탕" w:hAnsi="바탕"/>
          <w:lang w:eastAsia="ko-KR" w:bidi="ko-KR"/>
        </w:rPr>
        <w:tab/>
      </w:r>
    </w:p>
    <w:p w14:paraId="77923511" w14:textId="77777777" w:rsidR="00637969" w:rsidRPr="00BF73B8" w:rsidRDefault="00637969" w:rsidP="00637969">
      <w:pPr>
        <w:rPr>
          <w:rFonts w:ascii="바탕" w:eastAsia="바탕" w:hAnsi="바탕"/>
          <w:lang w:eastAsia="ko-KR" w:bidi="ko-KR"/>
        </w:rPr>
      </w:pPr>
    </w:p>
    <w:p w14:paraId="1BF479BB" w14:textId="77777777" w:rsidR="00637969" w:rsidRPr="00BF73B8" w:rsidRDefault="00637969" w:rsidP="00637969">
      <w:pPr>
        <w:rPr>
          <w:rFonts w:ascii="바탕" w:eastAsia="바탕" w:hAnsi="바탕"/>
          <w:lang w:eastAsia="ko-KR" w:bidi="ko-KR"/>
        </w:rPr>
      </w:pPr>
    </w:p>
    <w:p w14:paraId="405FED5F" w14:textId="77777777" w:rsidR="00637969" w:rsidRPr="00BF73B8" w:rsidRDefault="00637969" w:rsidP="00637969">
      <w:pPr>
        <w:rPr>
          <w:rFonts w:ascii="바탕" w:eastAsia="바탕" w:hAnsi="바탕"/>
          <w:lang w:eastAsia="ko-KR" w:bidi="ko-KR"/>
        </w:rPr>
      </w:pPr>
    </w:p>
    <w:p w14:paraId="28239104" w14:textId="77777777" w:rsidR="00637969" w:rsidRPr="00BF73B8" w:rsidRDefault="00637969" w:rsidP="00637969">
      <w:pPr>
        <w:rPr>
          <w:rFonts w:ascii="바탕" w:eastAsia="바탕" w:hAnsi="바탕"/>
          <w:lang w:eastAsia="ko-KR" w:bidi="ko-KR"/>
        </w:rPr>
      </w:pPr>
    </w:p>
    <w:p w14:paraId="62F28FD2" w14:textId="77777777" w:rsidR="00637969" w:rsidRPr="00BF73B8" w:rsidRDefault="00637969" w:rsidP="00637969">
      <w:pPr>
        <w:rPr>
          <w:rFonts w:ascii="바탕" w:eastAsia="바탕" w:hAnsi="바탕"/>
          <w:lang w:eastAsia="ko-KR" w:bidi="ko-KR"/>
        </w:rPr>
      </w:pPr>
    </w:p>
    <w:p w14:paraId="07A12385" w14:textId="77777777" w:rsidR="00637969" w:rsidRPr="00BF73B8" w:rsidRDefault="00637969" w:rsidP="00637969">
      <w:pPr>
        <w:rPr>
          <w:rFonts w:ascii="바탕" w:eastAsia="바탕" w:hAnsi="바탕"/>
          <w:lang w:eastAsia="ko-KR" w:bidi="ko-KR"/>
        </w:rPr>
      </w:pPr>
    </w:p>
    <w:p w14:paraId="603E6A4B" w14:textId="77777777" w:rsidR="00637969" w:rsidRPr="00BF73B8" w:rsidRDefault="00637969" w:rsidP="00637969">
      <w:pPr>
        <w:rPr>
          <w:rFonts w:ascii="바탕" w:eastAsia="바탕" w:hAnsi="바탕"/>
          <w:lang w:eastAsia="ko-KR" w:bidi="ko-KR"/>
        </w:rPr>
      </w:pPr>
    </w:p>
    <w:p w14:paraId="45CD8101" w14:textId="77777777" w:rsidR="00637969" w:rsidRPr="00BF73B8" w:rsidRDefault="00637969" w:rsidP="00637969">
      <w:pPr>
        <w:rPr>
          <w:rFonts w:ascii="바탕" w:eastAsia="바탕" w:hAnsi="바탕"/>
          <w:lang w:eastAsia="ko-KR" w:bidi="ko-KR"/>
        </w:rPr>
      </w:pPr>
    </w:p>
    <w:p w14:paraId="20E3B6E5" w14:textId="77777777" w:rsidR="00637969" w:rsidRPr="00BF73B8" w:rsidRDefault="00637969" w:rsidP="00637969">
      <w:pPr>
        <w:rPr>
          <w:rFonts w:ascii="바탕" w:eastAsia="바탕" w:hAnsi="바탕"/>
          <w:lang w:eastAsia="ko-KR" w:bidi="ko-KR"/>
        </w:rPr>
      </w:pPr>
    </w:p>
    <w:p w14:paraId="322E3272" w14:textId="77777777" w:rsidR="00637969" w:rsidRPr="00BF73B8" w:rsidRDefault="00637969" w:rsidP="00637969">
      <w:pPr>
        <w:rPr>
          <w:rFonts w:ascii="바탕" w:eastAsia="바탕" w:hAnsi="바탕"/>
          <w:lang w:eastAsia="ko-KR" w:bidi="ko-KR"/>
        </w:rPr>
      </w:pPr>
    </w:p>
    <w:p w14:paraId="353DE8AF" w14:textId="77777777" w:rsidR="00637969" w:rsidRPr="00BF73B8" w:rsidRDefault="00637969" w:rsidP="00637969">
      <w:pPr>
        <w:rPr>
          <w:rFonts w:ascii="바탕" w:eastAsia="바탕" w:hAnsi="바탕"/>
          <w:lang w:eastAsia="ko-KR" w:bidi="ko-KR"/>
        </w:rPr>
      </w:pPr>
    </w:p>
    <w:p w14:paraId="5CF2DAF9" w14:textId="77777777" w:rsidR="00637969" w:rsidRPr="00BF73B8" w:rsidRDefault="00637969" w:rsidP="00637969">
      <w:pPr>
        <w:rPr>
          <w:rFonts w:ascii="바탕" w:eastAsia="바탕" w:hAnsi="바탕"/>
          <w:lang w:eastAsia="ko-KR" w:bidi="ko-KR"/>
        </w:rPr>
      </w:pPr>
    </w:p>
    <w:p w14:paraId="5E822F5C" w14:textId="77777777" w:rsidR="00637969" w:rsidRPr="00BF73B8" w:rsidRDefault="00637969" w:rsidP="00637969">
      <w:pPr>
        <w:rPr>
          <w:rFonts w:ascii="바탕" w:eastAsia="바탕" w:hAnsi="바탕"/>
          <w:lang w:eastAsia="ko-KR" w:bidi="ko-KR"/>
        </w:rPr>
      </w:pPr>
    </w:p>
    <w:p w14:paraId="4CE2575A" w14:textId="77777777" w:rsidR="00637969" w:rsidRPr="00BF73B8" w:rsidRDefault="00637969" w:rsidP="00637969">
      <w:pPr>
        <w:rPr>
          <w:rFonts w:ascii="바탕" w:eastAsia="바탕" w:hAnsi="바탕"/>
          <w:lang w:eastAsia="ko-KR" w:bidi="ko-KR"/>
        </w:rPr>
      </w:pPr>
    </w:p>
    <w:p w14:paraId="3E8D1940" w14:textId="77777777" w:rsidR="00637969" w:rsidRPr="00BF73B8" w:rsidRDefault="00637969" w:rsidP="00637969">
      <w:pPr>
        <w:rPr>
          <w:rFonts w:ascii="바탕" w:eastAsia="바탕" w:hAnsi="바탕"/>
          <w:lang w:eastAsia="ko-KR" w:bidi="ko-KR"/>
        </w:rPr>
      </w:pPr>
    </w:p>
    <w:p w14:paraId="3668EFF6" w14:textId="77777777" w:rsidR="00637969" w:rsidRPr="00BF73B8" w:rsidRDefault="00637969" w:rsidP="00637969">
      <w:pPr>
        <w:rPr>
          <w:rFonts w:ascii="바탕" w:eastAsia="바탕" w:hAnsi="바탕"/>
          <w:lang w:eastAsia="ko-KR" w:bidi="ko-KR"/>
        </w:rPr>
      </w:pPr>
    </w:p>
    <w:p w14:paraId="5AF1D54B" w14:textId="77777777" w:rsidR="00637969" w:rsidRPr="00BF73B8" w:rsidRDefault="00637969" w:rsidP="00637969">
      <w:pPr>
        <w:rPr>
          <w:rFonts w:ascii="바탕" w:eastAsia="바탕" w:hAnsi="바탕"/>
          <w:lang w:eastAsia="ko-KR" w:bidi="ko-KR"/>
        </w:rPr>
      </w:pPr>
    </w:p>
    <w:p w14:paraId="644D2ACC" w14:textId="77777777" w:rsidR="00637969" w:rsidRPr="00BF73B8" w:rsidRDefault="00637969" w:rsidP="00637969">
      <w:pPr>
        <w:rPr>
          <w:rFonts w:ascii="바탕" w:eastAsia="바탕" w:hAnsi="바탕"/>
          <w:lang w:eastAsia="ko-KR" w:bidi="ko-KR"/>
        </w:rPr>
      </w:pPr>
    </w:p>
    <w:p w14:paraId="7FFD150F" w14:textId="77777777" w:rsidR="00637969" w:rsidRPr="00BF73B8" w:rsidRDefault="00637969" w:rsidP="00637969">
      <w:pPr>
        <w:rPr>
          <w:rFonts w:ascii="바탕" w:eastAsia="바탕" w:hAnsi="바탕"/>
          <w:lang w:eastAsia="ko-KR" w:bidi="ko-KR"/>
        </w:rPr>
      </w:pPr>
    </w:p>
    <w:p w14:paraId="33CD3D97" w14:textId="77777777" w:rsidR="00637969" w:rsidRPr="00BF73B8" w:rsidRDefault="00637969" w:rsidP="00637969">
      <w:pPr>
        <w:rPr>
          <w:rFonts w:ascii="바탕" w:eastAsia="바탕" w:hAnsi="바탕"/>
          <w:lang w:eastAsia="ko-KR" w:bidi="ko-KR"/>
        </w:rPr>
      </w:pPr>
    </w:p>
    <w:p w14:paraId="6D43F8A4" w14:textId="77777777" w:rsidR="00637969" w:rsidRPr="00BF73B8" w:rsidRDefault="00637969" w:rsidP="00637969">
      <w:pPr>
        <w:rPr>
          <w:rFonts w:ascii="바탕" w:eastAsia="바탕" w:hAnsi="바탕"/>
          <w:lang w:eastAsia="ko-KR" w:bidi="ko-KR"/>
        </w:rPr>
      </w:pPr>
    </w:p>
    <w:p w14:paraId="0827F6BA" w14:textId="77777777" w:rsidR="00637969" w:rsidRPr="00BF73B8" w:rsidRDefault="00637969" w:rsidP="00637969">
      <w:pPr>
        <w:rPr>
          <w:rFonts w:ascii="바탕" w:eastAsia="바탕" w:hAnsi="바탕"/>
          <w:lang w:eastAsia="ko-KR" w:bidi="ko-KR"/>
        </w:rPr>
      </w:pPr>
    </w:p>
    <w:p w14:paraId="6ED8DF55" w14:textId="77777777" w:rsidR="00637969" w:rsidRPr="00BF73B8" w:rsidRDefault="00637969" w:rsidP="00637969">
      <w:pPr>
        <w:rPr>
          <w:rFonts w:ascii="바탕" w:eastAsia="바탕" w:hAnsi="바탕"/>
          <w:lang w:eastAsia="ko-KR" w:bidi="ko-KR"/>
        </w:rPr>
      </w:pPr>
    </w:p>
    <w:p w14:paraId="4A8A2F63" w14:textId="77777777" w:rsidR="00637969" w:rsidRPr="00BF73B8" w:rsidRDefault="00637969" w:rsidP="00637969">
      <w:pPr>
        <w:rPr>
          <w:rFonts w:ascii="바탕" w:eastAsia="바탕" w:hAnsi="바탕"/>
          <w:lang w:eastAsia="ko-KR" w:bidi="ko-KR"/>
        </w:rPr>
      </w:pPr>
    </w:p>
    <w:p w14:paraId="2BF04FD0" w14:textId="77777777" w:rsidR="00637969" w:rsidRPr="00BF73B8" w:rsidRDefault="00637969" w:rsidP="00637969">
      <w:pPr>
        <w:rPr>
          <w:rFonts w:ascii="바탕" w:eastAsia="바탕" w:hAnsi="바탕"/>
          <w:lang w:eastAsia="ko-KR" w:bidi="ko-KR"/>
        </w:rPr>
      </w:pPr>
    </w:p>
    <w:p w14:paraId="5A5B214F" w14:textId="77777777" w:rsidR="00637969" w:rsidRPr="00BF73B8" w:rsidRDefault="00637969" w:rsidP="00637969">
      <w:pPr>
        <w:rPr>
          <w:rFonts w:ascii="바탕" w:eastAsia="바탕" w:hAnsi="바탕"/>
          <w:lang w:eastAsia="ko-KR" w:bidi="ko-KR"/>
        </w:rPr>
      </w:pPr>
    </w:p>
    <w:p w14:paraId="776ADE8C" w14:textId="77777777" w:rsidR="00637969" w:rsidRPr="00BF73B8" w:rsidRDefault="00637969" w:rsidP="00637969">
      <w:pPr>
        <w:rPr>
          <w:rFonts w:ascii="바탕" w:eastAsia="바탕" w:hAnsi="바탕"/>
          <w:lang w:eastAsia="ko-KR" w:bidi="ko-KR"/>
        </w:rPr>
      </w:pPr>
    </w:p>
    <w:p w14:paraId="4D85E867" w14:textId="77777777" w:rsidR="00637969" w:rsidRPr="00BF73B8" w:rsidRDefault="00637969" w:rsidP="00637969">
      <w:pPr>
        <w:rPr>
          <w:rFonts w:ascii="바탕" w:eastAsia="바탕" w:hAnsi="바탕"/>
          <w:lang w:eastAsia="ko-KR" w:bidi="ko-KR"/>
        </w:rPr>
      </w:pPr>
    </w:p>
    <w:p w14:paraId="7A08BDDC" w14:textId="77777777" w:rsidR="00637969" w:rsidRPr="00BF73B8" w:rsidRDefault="00637969" w:rsidP="00637969">
      <w:pPr>
        <w:rPr>
          <w:rFonts w:ascii="바탕" w:eastAsia="바탕" w:hAnsi="바탕"/>
          <w:lang w:eastAsia="ko-KR" w:bidi="ko-KR"/>
        </w:rPr>
      </w:pPr>
    </w:p>
    <w:p w14:paraId="150E3965" w14:textId="77777777" w:rsidR="00637969" w:rsidRPr="00BF73B8" w:rsidRDefault="00637969" w:rsidP="00637969">
      <w:pPr>
        <w:rPr>
          <w:rFonts w:ascii="바탕" w:eastAsia="바탕" w:hAnsi="바탕"/>
          <w:lang w:eastAsia="ko-KR" w:bidi="ko-KR"/>
        </w:rPr>
      </w:pPr>
    </w:p>
    <w:p w14:paraId="268F92A5" w14:textId="77777777" w:rsidR="00637969" w:rsidRPr="00BF73B8" w:rsidRDefault="00637969" w:rsidP="00637969">
      <w:pPr>
        <w:rPr>
          <w:rFonts w:ascii="바탕" w:eastAsia="바탕" w:hAnsi="바탕"/>
          <w:lang w:eastAsia="ko-KR" w:bidi="ko-KR"/>
        </w:rPr>
      </w:pPr>
    </w:p>
    <w:p w14:paraId="3F1873FA" w14:textId="77777777" w:rsidR="00637969" w:rsidRPr="00BF73B8" w:rsidRDefault="00637969" w:rsidP="00637969">
      <w:pPr>
        <w:rPr>
          <w:rFonts w:ascii="바탕" w:eastAsia="바탕" w:hAnsi="바탕"/>
          <w:lang w:eastAsia="ko-KR" w:bidi="ko-KR"/>
        </w:rPr>
      </w:pPr>
    </w:p>
    <w:p w14:paraId="55AEDF5D" w14:textId="77777777" w:rsidR="00637969" w:rsidRPr="00BF73B8" w:rsidRDefault="00637969" w:rsidP="00637969">
      <w:pPr>
        <w:rPr>
          <w:rFonts w:ascii="바탕" w:eastAsia="바탕" w:hAnsi="바탕"/>
          <w:lang w:eastAsia="ko-KR" w:bidi="ko-KR"/>
        </w:rPr>
      </w:pPr>
    </w:p>
    <w:p w14:paraId="2F8EE8D5" w14:textId="77777777" w:rsidR="00637969" w:rsidRPr="00BF73B8" w:rsidRDefault="00637969" w:rsidP="00637969">
      <w:pPr>
        <w:rPr>
          <w:rFonts w:ascii="바탕" w:eastAsia="바탕" w:hAnsi="바탕"/>
          <w:lang w:eastAsia="ko-KR" w:bidi="ko-KR"/>
        </w:rPr>
      </w:pPr>
    </w:p>
    <w:p w14:paraId="0567029C" w14:textId="77777777" w:rsidR="00637969" w:rsidRPr="00BF73B8" w:rsidRDefault="00637969" w:rsidP="00637969">
      <w:pPr>
        <w:tabs>
          <w:tab w:val="left" w:pos="4021"/>
        </w:tabs>
        <w:rPr>
          <w:rFonts w:ascii="바탕" w:eastAsia="바탕" w:hAnsi="바탕"/>
          <w:lang w:eastAsia="ko-KR" w:bidi="ko-KR"/>
        </w:rPr>
      </w:pPr>
      <w:r w:rsidRPr="00BF73B8">
        <w:rPr>
          <w:rFonts w:ascii="바탕" w:eastAsia="바탕" w:hAnsi="바탕"/>
          <w:lang w:eastAsia="ko-KR" w:bidi="ko-KR"/>
        </w:rPr>
        <w:tab/>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701"/>
        <w:gridCol w:w="6060"/>
      </w:tblGrid>
      <w:tr w:rsidR="00637969" w:rsidRPr="00BF73B8" w14:paraId="1DD99602" w14:textId="77777777" w:rsidTr="00637969">
        <w:trPr>
          <w:trHeight w:val="640"/>
        </w:trPr>
        <w:tc>
          <w:tcPr>
            <w:tcW w:w="2689" w:type="dxa"/>
          </w:tcPr>
          <w:p w14:paraId="0D186229" w14:textId="060A6541" w:rsidR="00637969" w:rsidRPr="00BF73B8" w:rsidRDefault="00637969" w:rsidP="00637969">
            <w:pPr>
              <w:tabs>
                <w:tab w:val="left" w:pos="4021"/>
              </w:tabs>
              <w:rPr>
                <w:rFonts w:ascii="바탕" w:eastAsia="바탕" w:hAnsi="바탕"/>
                <w:lang w:eastAsia="ko-KR" w:bidi="ko-KR"/>
              </w:rPr>
            </w:pPr>
            <w:r w:rsidRPr="00BF73B8">
              <w:rPr>
                <w:rFonts w:ascii="바탕" w:eastAsia="바탕" w:hAnsi="바탕"/>
                <w:lang w:eastAsia="ko-KR" w:bidi="ko-KR"/>
              </w:rPr>
              <w:t>Researchers</w:t>
            </w:r>
            <w:r w:rsidRPr="00BF73B8">
              <w:rPr>
                <w:rFonts w:ascii="바탕" w:eastAsia="바탕" w:hAnsi="바탕" w:hint="eastAsia"/>
                <w:lang w:eastAsia="ko-KR" w:bidi="ko-KR"/>
              </w:rPr>
              <w:t xml:space="preserve"> </w:t>
            </w:r>
            <w:r w:rsidRPr="00BF73B8">
              <w:rPr>
                <w:rFonts w:ascii="바탕" w:eastAsia="바탕" w:hAnsi="바탕"/>
                <w:lang w:eastAsia="ko-KR" w:bidi="ko-KR"/>
              </w:rPr>
              <w:t>Profile</w:t>
            </w:r>
          </w:p>
        </w:tc>
        <w:tc>
          <w:tcPr>
            <w:tcW w:w="1701" w:type="dxa"/>
          </w:tcPr>
          <w:p w14:paraId="7B7A8480" w14:textId="1F3C008E" w:rsidR="00637969" w:rsidRPr="00BF73B8" w:rsidRDefault="00637969" w:rsidP="00637969">
            <w:pPr>
              <w:tabs>
                <w:tab w:val="left" w:pos="4021"/>
              </w:tabs>
              <w:rPr>
                <w:rFonts w:ascii="바탕" w:eastAsia="바탕" w:hAnsi="바탕"/>
                <w:lang w:eastAsia="ko-KR" w:bidi="ko-KR"/>
              </w:rPr>
            </w:pPr>
          </w:p>
        </w:tc>
        <w:tc>
          <w:tcPr>
            <w:tcW w:w="6060" w:type="dxa"/>
          </w:tcPr>
          <w:p w14:paraId="263A18E3" w14:textId="77777777" w:rsidR="00637969" w:rsidRPr="00BF73B8" w:rsidRDefault="00637969" w:rsidP="00637969">
            <w:pPr>
              <w:tabs>
                <w:tab w:val="left" w:pos="4021"/>
              </w:tabs>
              <w:rPr>
                <w:rFonts w:ascii="바탕" w:eastAsia="바탕" w:hAnsi="바탕"/>
                <w:lang w:eastAsia="ko-KR" w:bidi="ko-KR"/>
              </w:rPr>
            </w:pPr>
          </w:p>
        </w:tc>
      </w:tr>
      <w:tr w:rsidR="00637969" w:rsidRPr="00BF73B8" w14:paraId="30AE08E7" w14:textId="77777777" w:rsidTr="00637969">
        <w:tc>
          <w:tcPr>
            <w:tcW w:w="2689" w:type="dxa"/>
          </w:tcPr>
          <w:p w14:paraId="3F5C8087" w14:textId="784FE17F" w:rsidR="00637969" w:rsidRPr="00BF73B8" w:rsidRDefault="00637969" w:rsidP="00637969">
            <w:pPr>
              <w:tabs>
                <w:tab w:val="left" w:pos="4021"/>
              </w:tabs>
              <w:rPr>
                <w:rFonts w:ascii="바탕" w:eastAsia="바탕" w:hAnsi="바탕"/>
                <w:lang w:eastAsia="ko-KR" w:bidi="ko-KR"/>
              </w:rPr>
            </w:pPr>
            <w:r w:rsidRPr="00BF73B8">
              <w:rPr>
                <w:rFonts w:ascii="바탕" w:eastAsia="바탕" w:hAnsi="바탕"/>
                <w:lang w:eastAsia="ko-KR" w:bidi="ko-KR"/>
              </w:rPr>
              <w:t>[</w:t>
            </w:r>
            <w:r w:rsidRPr="00BF73B8">
              <w:rPr>
                <w:rFonts w:ascii="바탕" w:eastAsia="바탕" w:hAnsi="바탕" w:hint="eastAsia"/>
                <w:lang w:eastAsia="ko-KR" w:bidi="ko-KR"/>
              </w:rPr>
              <w:t>S</w:t>
            </w:r>
            <w:r w:rsidRPr="00BF73B8">
              <w:rPr>
                <w:rFonts w:ascii="바탕" w:eastAsia="바탕" w:hAnsi="바탕"/>
                <w:lang w:eastAsia="ko-KR" w:bidi="ko-KR"/>
              </w:rPr>
              <w:t>enior Researcher]</w:t>
            </w:r>
          </w:p>
        </w:tc>
        <w:tc>
          <w:tcPr>
            <w:tcW w:w="1701" w:type="dxa"/>
          </w:tcPr>
          <w:p w14:paraId="5ABB7E8D" w14:textId="5BEE1656" w:rsidR="00637969" w:rsidRPr="00BF73B8" w:rsidRDefault="00637969" w:rsidP="00637969">
            <w:pPr>
              <w:tabs>
                <w:tab w:val="left" w:pos="4021"/>
              </w:tabs>
              <w:rPr>
                <w:rFonts w:ascii="바탕" w:eastAsia="바탕" w:hAnsi="바탕"/>
                <w:lang w:eastAsia="ko-KR" w:bidi="ko-KR"/>
              </w:rPr>
            </w:pPr>
            <w:proofErr w:type="spellStart"/>
            <w:r w:rsidRPr="00BF73B8">
              <w:rPr>
                <w:rFonts w:ascii="바탕" w:eastAsia="바탕" w:hAnsi="바탕" w:hint="eastAsia"/>
                <w:lang w:eastAsia="ko-KR" w:bidi="ko-KR"/>
              </w:rPr>
              <w:t>S</w:t>
            </w:r>
            <w:r w:rsidRPr="00BF73B8">
              <w:rPr>
                <w:rFonts w:ascii="바탕" w:eastAsia="바탕" w:hAnsi="바탕"/>
                <w:lang w:eastAsia="ko-KR" w:bidi="ko-KR"/>
              </w:rPr>
              <w:t>eolmi</w:t>
            </w:r>
            <w:proofErr w:type="spellEnd"/>
            <w:r w:rsidRPr="00BF73B8">
              <w:rPr>
                <w:rFonts w:ascii="바탕" w:eastAsia="바탕" w:hAnsi="바탕"/>
                <w:lang w:eastAsia="ko-KR" w:bidi="ko-KR"/>
              </w:rPr>
              <w:t xml:space="preserve"> Oh</w:t>
            </w:r>
          </w:p>
        </w:tc>
        <w:tc>
          <w:tcPr>
            <w:tcW w:w="6060" w:type="dxa"/>
          </w:tcPr>
          <w:p w14:paraId="65F2DA4F" w14:textId="399505B7" w:rsidR="00637969" w:rsidRPr="00BF73B8" w:rsidRDefault="00637969" w:rsidP="00637969">
            <w:pPr>
              <w:tabs>
                <w:tab w:val="left" w:pos="4021"/>
              </w:tabs>
              <w:rPr>
                <w:rFonts w:ascii="바탕" w:eastAsia="바탕" w:hAnsi="바탕"/>
                <w:lang w:eastAsia="ko-KR" w:bidi="ko-KR"/>
              </w:rPr>
            </w:pPr>
            <w:r w:rsidRPr="00BF73B8">
              <w:rPr>
                <w:rFonts w:ascii="바탕" w:eastAsia="바탕" w:hAnsi="바탕" w:hint="eastAsia"/>
                <w:lang w:eastAsia="ko-KR" w:bidi="ko-KR"/>
              </w:rPr>
              <w:t>R</w:t>
            </w:r>
            <w:r w:rsidRPr="00BF73B8">
              <w:rPr>
                <w:rFonts w:ascii="바탕" w:eastAsia="바탕" w:hAnsi="바탕"/>
                <w:lang w:eastAsia="ko-KR" w:bidi="ko-KR"/>
              </w:rPr>
              <w:t>esearch Committee, Changwon Welfare Foundation</w:t>
            </w:r>
          </w:p>
        </w:tc>
      </w:tr>
      <w:tr w:rsidR="00637969" w:rsidRPr="00BF73B8" w14:paraId="1C5E844A" w14:textId="77777777" w:rsidTr="00637969">
        <w:tc>
          <w:tcPr>
            <w:tcW w:w="2689" w:type="dxa"/>
          </w:tcPr>
          <w:p w14:paraId="1F985798" w14:textId="754E9BCD" w:rsidR="00637969" w:rsidRPr="00BF73B8" w:rsidRDefault="00637969" w:rsidP="00637969">
            <w:pPr>
              <w:tabs>
                <w:tab w:val="left" w:pos="4021"/>
              </w:tabs>
              <w:rPr>
                <w:rFonts w:ascii="바탕" w:eastAsia="바탕" w:hAnsi="바탕"/>
                <w:lang w:eastAsia="ko-KR" w:bidi="ko-KR"/>
              </w:rPr>
            </w:pPr>
            <w:r w:rsidRPr="00BF73B8">
              <w:rPr>
                <w:rFonts w:ascii="바탕" w:eastAsia="바탕" w:hAnsi="바탕"/>
                <w:lang w:eastAsia="ko-KR" w:bidi="ko-KR"/>
              </w:rPr>
              <w:t>[Collaborator]</w:t>
            </w:r>
          </w:p>
        </w:tc>
        <w:tc>
          <w:tcPr>
            <w:tcW w:w="1701" w:type="dxa"/>
          </w:tcPr>
          <w:p w14:paraId="3265153F" w14:textId="7B530996" w:rsidR="00637969" w:rsidRPr="00BF73B8" w:rsidRDefault="00637969" w:rsidP="00637969">
            <w:pPr>
              <w:tabs>
                <w:tab w:val="left" w:pos="4021"/>
              </w:tabs>
              <w:rPr>
                <w:rFonts w:ascii="바탕" w:eastAsia="바탕" w:hAnsi="바탕"/>
                <w:lang w:eastAsia="ko-KR" w:bidi="ko-KR"/>
              </w:rPr>
            </w:pPr>
            <w:proofErr w:type="spellStart"/>
            <w:r w:rsidRPr="00BF73B8">
              <w:rPr>
                <w:rFonts w:ascii="바탕" w:eastAsia="바탕" w:hAnsi="바탕" w:hint="eastAsia"/>
                <w:lang w:eastAsia="ko-KR" w:bidi="ko-KR"/>
              </w:rPr>
              <w:t>S</w:t>
            </w:r>
            <w:r w:rsidRPr="00BF73B8">
              <w:rPr>
                <w:rFonts w:ascii="바탕" w:eastAsia="바탕" w:hAnsi="바탕"/>
                <w:lang w:eastAsia="ko-KR" w:bidi="ko-KR"/>
              </w:rPr>
              <w:t>aebom</w:t>
            </w:r>
            <w:proofErr w:type="spellEnd"/>
            <w:r w:rsidRPr="00BF73B8">
              <w:rPr>
                <w:rFonts w:ascii="바탕" w:eastAsia="바탕" w:hAnsi="바탕"/>
                <w:lang w:eastAsia="ko-KR" w:bidi="ko-KR"/>
              </w:rPr>
              <w:t xml:space="preserve"> Kim</w:t>
            </w:r>
          </w:p>
        </w:tc>
        <w:tc>
          <w:tcPr>
            <w:tcW w:w="6060" w:type="dxa"/>
          </w:tcPr>
          <w:p w14:paraId="6AECE01C" w14:textId="14F4BFD3" w:rsidR="00637969" w:rsidRPr="00BF73B8" w:rsidRDefault="00637969" w:rsidP="00637969">
            <w:pPr>
              <w:tabs>
                <w:tab w:val="left" w:pos="4021"/>
              </w:tabs>
              <w:rPr>
                <w:rFonts w:ascii="바탕" w:eastAsia="바탕" w:hAnsi="바탕"/>
                <w:lang w:eastAsia="ko-KR" w:bidi="ko-KR"/>
              </w:rPr>
            </w:pPr>
            <w:r w:rsidRPr="00BF73B8">
              <w:rPr>
                <w:rFonts w:ascii="바탕" w:eastAsia="바탕" w:hAnsi="바탕" w:hint="eastAsia"/>
                <w:lang w:eastAsia="ko-KR" w:bidi="ko-KR"/>
              </w:rPr>
              <w:t>P</w:t>
            </w:r>
            <w:r w:rsidRPr="00BF73B8">
              <w:rPr>
                <w:rFonts w:ascii="바탕" w:eastAsia="바탕" w:hAnsi="바탕"/>
                <w:lang w:eastAsia="ko-KR" w:bidi="ko-KR"/>
              </w:rPr>
              <w:t xml:space="preserve">rofessor, Department of Social Work, </w:t>
            </w:r>
            <w:proofErr w:type="spellStart"/>
            <w:r w:rsidRPr="00BF73B8">
              <w:rPr>
                <w:rFonts w:ascii="바탕" w:eastAsia="바탕" w:hAnsi="바탕"/>
                <w:lang w:eastAsia="ko-KR" w:bidi="ko-KR"/>
              </w:rPr>
              <w:t>Koje</w:t>
            </w:r>
            <w:proofErr w:type="spellEnd"/>
            <w:r w:rsidRPr="00BF73B8">
              <w:rPr>
                <w:rFonts w:ascii="바탕" w:eastAsia="바탕" w:hAnsi="바탕"/>
                <w:lang w:eastAsia="ko-KR" w:bidi="ko-KR"/>
              </w:rPr>
              <w:t xml:space="preserve"> University</w:t>
            </w:r>
          </w:p>
        </w:tc>
      </w:tr>
      <w:tr w:rsidR="00637969" w:rsidRPr="00BF73B8" w14:paraId="779C95E7" w14:textId="77777777" w:rsidTr="00637969">
        <w:tc>
          <w:tcPr>
            <w:tcW w:w="2689" w:type="dxa"/>
          </w:tcPr>
          <w:p w14:paraId="7105D6EF" w14:textId="77777777" w:rsidR="00637969" w:rsidRPr="00BF73B8" w:rsidRDefault="00637969" w:rsidP="00637969">
            <w:pPr>
              <w:tabs>
                <w:tab w:val="left" w:pos="4021"/>
              </w:tabs>
              <w:rPr>
                <w:rFonts w:ascii="바탕" w:eastAsia="바탕" w:hAnsi="바탕"/>
                <w:lang w:eastAsia="ko-KR" w:bidi="ko-KR"/>
              </w:rPr>
            </w:pPr>
          </w:p>
        </w:tc>
        <w:tc>
          <w:tcPr>
            <w:tcW w:w="1701" w:type="dxa"/>
          </w:tcPr>
          <w:p w14:paraId="081376AE" w14:textId="3CAEF8D7" w:rsidR="00637969" w:rsidRPr="00BF73B8" w:rsidRDefault="00637969" w:rsidP="00637969">
            <w:pPr>
              <w:tabs>
                <w:tab w:val="left" w:pos="4021"/>
              </w:tabs>
              <w:rPr>
                <w:rFonts w:ascii="바탕" w:eastAsia="바탕" w:hAnsi="바탕"/>
                <w:lang w:eastAsia="ko-KR" w:bidi="ko-KR"/>
              </w:rPr>
            </w:pPr>
            <w:proofErr w:type="spellStart"/>
            <w:r w:rsidRPr="00BF73B8">
              <w:rPr>
                <w:rFonts w:ascii="바탕" w:eastAsia="바탕" w:hAnsi="바탕" w:hint="eastAsia"/>
                <w:lang w:eastAsia="ko-KR" w:bidi="ko-KR"/>
              </w:rPr>
              <w:t>M</w:t>
            </w:r>
            <w:r w:rsidRPr="00BF73B8">
              <w:rPr>
                <w:rFonts w:ascii="바탕" w:eastAsia="바탕" w:hAnsi="바탕"/>
                <w:lang w:eastAsia="ko-KR" w:bidi="ko-KR"/>
              </w:rPr>
              <w:t>inhak</w:t>
            </w:r>
            <w:proofErr w:type="spellEnd"/>
            <w:r w:rsidRPr="00BF73B8">
              <w:rPr>
                <w:rFonts w:ascii="바탕" w:eastAsia="바탕" w:hAnsi="바탕"/>
                <w:lang w:eastAsia="ko-KR" w:bidi="ko-KR"/>
              </w:rPr>
              <w:t xml:space="preserve"> Cha</w:t>
            </w:r>
          </w:p>
        </w:tc>
        <w:tc>
          <w:tcPr>
            <w:tcW w:w="6060" w:type="dxa"/>
          </w:tcPr>
          <w:p w14:paraId="6DBC9B3E" w14:textId="74BED5C8" w:rsidR="00637969" w:rsidRPr="00BF73B8" w:rsidRDefault="00637969" w:rsidP="00637969">
            <w:pPr>
              <w:tabs>
                <w:tab w:val="left" w:pos="4021"/>
              </w:tabs>
              <w:rPr>
                <w:rFonts w:ascii="바탕" w:eastAsia="바탕" w:hAnsi="바탕"/>
                <w:lang w:eastAsia="ko-KR" w:bidi="ko-KR"/>
              </w:rPr>
            </w:pPr>
            <w:proofErr w:type="spellStart"/>
            <w:r w:rsidRPr="00BF73B8">
              <w:rPr>
                <w:rFonts w:ascii="바탕" w:eastAsia="바탕" w:hAnsi="바탕" w:hint="eastAsia"/>
                <w:lang w:eastAsia="ko-KR" w:bidi="ko-KR"/>
              </w:rPr>
              <w:t>R</w:t>
            </w:r>
            <w:r w:rsidRPr="00BF73B8">
              <w:rPr>
                <w:rFonts w:ascii="바탕" w:eastAsia="바탕" w:hAnsi="바탕"/>
                <w:lang w:eastAsia="ko-KR" w:bidi="ko-KR"/>
              </w:rPr>
              <w:t>esercher</w:t>
            </w:r>
            <w:proofErr w:type="spellEnd"/>
            <w:r w:rsidRPr="00BF73B8">
              <w:rPr>
                <w:rFonts w:ascii="바탕" w:eastAsia="바탕" w:hAnsi="바탕"/>
                <w:lang w:eastAsia="ko-KR" w:bidi="ko-KR"/>
              </w:rPr>
              <w:t xml:space="preserve">, Changwon Welfare </w:t>
            </w:r>
            <w:proofErr w:type="spellStart"/>
            <w:r w:rsidRPr="00BF73B8">
              <w:rPr>
                <w:rFonts w:ascii="바탕" w:eastAsia="바탕" w:hAnsi="바탕"/>
                <w:lang w:eastAsia="ko-KR" w:bidi="ko-KR"/>
              </w:rPr>
              <w:t>Founation</w:t>
            </w:r>
            <w:proofErr w:type="spellEnd"/>
          </w:p>
        </w:tc>
      </w:tr>
      <w:tr w:rsidR="00637969" w:rsidRPr="00BF73B8" w14:paraId="6983279E" w14:textId="77777777" w:rsidTr="00637969">
        <w:tc>
          <w:tcPr>
            <w:tcW w:w="2689" w:type="dxa"/>
          </w:tcPr>
          <w:p w14:paraId="4D2FACD6" w14:textId="77777777" w:rsidR="00637969" w:rsidRPr="00BF73B8" w:rsidRDefault="00637969" w:rsidP="00637969">
            <w:pPr>
              <w:tabs>
                <w:tab w:val="left" w:pos="4021"/>
              </w:tabs>
              <w:rPr>
                <w:rFonts w:ascii="바탕" w:eastAsia="바탕" w:hAnsi="바탕"/>
                <w:lang w:eastAsia="ko-KR" w:bidi="ko-KR"/>
              </w:rPr>
            </w:pPr>
          </w:p>
        </w:tc>
        <w:tc>
          <w:tcPr>
            <w:tcW w:w="1701" w:type="dxa"/>
          </w:tcPr>
          <w:p w14:paraId="39067991" w14:textId="49EFE37A" w:rsidR="00637969" w:rsidRPr="00BF73B8" w:rsidRDefault="00637969" w:rsidP="00637969">
            <w:pPr>
              <w:tabs>
                <w:tab w:val="left" w:pos="4021"/>
              </w:tabs>
              <w:rPr>
                <w:rFonts w:ascii="바탕" w:eastAsia="바탕" w:hAnsi="바탕"/>
                <w:lang w:eastAsia="ko-KR" w:bidi="ko-KR"/>
              </w:rPr>
            </w:pPr>
            <w:proofErr w:type="spellStart"/>
            <w:r w:rsidRPr="00BF73B8">
              <w:rPr>
                <w:rFonts w:ascii="바탕" w:eastAsia="바탕" w:hAnsi="바탕" w:hint="eastAsia"/>
                <w:lang w:eastAsia="ko-KR" w:bidi="ko-KR"/>
              </w:rPr>
              <w:t>H</w:t>
            </w:r>
            <w:r w:rsidRPr="00BF73B8">
              <w:rPr>
                <w:rFonts w:ascii="바탕" w:eastAsia="바탕" w:hAnsi="바탕"/>
                <w:lang w:eastAsia="ko-KR" w:bidi="ko-KR"/>
              </w:rPr>
              <w:t>ansol</w:t>
            </w:r>
            <w:proofErr w:type="spellEnd"/>
            <w:r w:rsidRPr="00BF73B8">
              <w:rPr>
                <w:rFonts w:ascii="바탕" w:eastAsia="바탕" w:hAnsi="바탕"/>
                <w:lang w:eastAsia="ko-KR" w:bidi="ko-KR"/>
              </w:rPr>
              <w:t xml:space="preserve"> Kim</w:t>
            </w:r>
          </w:p>
        </w:tc>
        <w:tc>
          <w:tcPr>
            <w:tcW w:w="6060" w:type="dxa"/>
          </w:tcPr>
          <w:p w14:paraId="487271C3" w14:textId="6463C98D" w:rsidR="00637969" w:rsidRPr="00BF73B8" w:rsidRDefault="00637969" w:rsidP="00637969">
            <w:pPr>
              <w:tabs>
                <w:tab w:val="left" w:pos="4021"/>
              </w:tabs>
              <w:rPr>
                <w:rFonts w:ascii="바탕" w:eastAsia="바탕" w:hAnsi="바탕"/>
                <w:lang w:eastAsia="ko-KR" w:bidi="ko-KR"/>
              </w:rPr>
            </w:pPr>
            <w:r w:rsidRPr="00BF73B8">
              <w:rPr>
                <w:rFonts w:ascii="바탕" w:eastAsia="바탕" w:hAnsi="바탕"/>
                <w:lang w:eastAsia="ko-KR" w:bidi="ko-KR"/>
              </w:rPr>
              <w:t>Doctoral course, Department of Social Work, Pusan National University</w:t>
            </w:r>
          </w:p>
        </w:tc>
      </w:tr>
    </w:tbl>
    <w:p w14:paraId="0F32B91B" w14:textId="2D613625" w:rsidR="00637969" w:rsidRPr="00BF73B8" w:rsidRDefault="00637969" w:rsidP="00637969">
      <w:pPr>
        <w:tabs>
          <w:tab w:val="left" w:pos="4021"/>
        </w:tabs>
        <w:rPr>
          <w:rFonts w:ascii="바탕" w:eastAsia="바탕" w:hAnsi="바탕"/>
          <w:lang w:eastAsia="ko-KR" w:bidi="ko-KR"/>
        </w:rPr>
      </w:pPr>
    </w:p>
    <w:p w14:paraId="570BCDE1" w14:textId="77777777" w:rsidR="00637969" w:rsidRPr="00BF73B8" w:rsidRDefault="00637969" w:rsidP="00637969">
      <w:pPr>
        <w:rPr>
          <w:rFonts w:ascii="바탕" w:eastAsia="바탕" w:hAnsi="바탕"/>
          <w:lang w:eastAsia="ko-KR" w:bidi="ko-KR"/>
        </w:rPr>
      </w:pPr>
    </w:p>
    <w:p w14:paraId="3A393803" w14:textId="5DFE6230" w:rsidR="00637969" w:rsidRPr="00BF73B8" w:rsidRDefault="00637969" w:rsidP="00637969">
      <w:pPr>
        <w:rPr>
          <w:rFonts w:ascii="바탕" w:eastAsia="바탕" w:hAnsi="바탕"/>
          <w:lang w:eastAsia="ko-KR" w:bidi="ko-KR"/>
        </w:rPr>
        <w:sectPr w:rsidR="00637969" w:rsidRPr="00BF73B8" w:rsidSect="002E4D84">
          <w:footnotePr>
            <w:numStart w:val="2"/>
          </w:footnotePr>
          <w:pgSz w:w="11900" w:h="16840"/>
          <w:pgMar w:top="720" w:right="720" w:bottom="720" w:left="720" w:header="2333" w:footer="1067" w:gutter="0"/>
          <w:pgBorders w:offsetFrom="page">
            <w:top w:val="single" w:sz="4" w:space="24" w:color="auto"/>
          </w:pgBorders>
          <w:pgNumType w:start="1"/>
          <w:cols w:space="720"/>
          <w:noEndnote/>
          <w:docGrid w:linePitch="360"/>
        </w:sectPr>
      </w:pPr>
    </w:p>
    <w:p w14:paraId="7BC725B7" w14:textId="2923EEB4" w:rsidR="004652D2" w:rsidRPr="00BF73B8" w:rsidRDefault="004652D2" w:rsidP="00637969">
      <w:pPr>
        <w:pStyle w:val="a8"/>
        <w:shd w:val="clear" w:color="auto" w:fill="auto"/>
        <w:spacing w:after="320" w:line="240" w:lineRule="auto"/>
        <w:jc w:val="left"/>
        <w:rPr>
          <w:sz w:val="19"/>
          <w:szCs w:val="19"/>
          <w:lang w:val="en-US"/>
        </w:rPr>
      </w:pPr>
    </w:p>
    <w:p w14:paraId="21FEE960" w14:textId="2D85A38C" w:rsidR="004652D2" w:rsidRPr="00BF73B8" w:rsidRDefault="00000000">
      <w:pPr>
        <w:pStyle w:val="30"/>
        <w:keepNext/>
        <w:keepLines/>
        <w:shd w:val="clear" w:color="auto" w:fill="auto"/>
      </w:pPr>
      <w:bookmarkStart w:id="0" w:name="bookmark3"/>
      <w:r w:rsidRPr="00BF73B8">
        <w:rPr>
          <w:rFonts w:cs="Arial"/>
          <w:lang w:val="en-US" w:eastAsia="en-US" w:bidi="en-US"/>
        </w:rPr>
        <w:lastRenderedPageBreak/>
        <w:t>Contents</w:t>
      </w:r>
      <w:bookmarkEnd w:id="0"/>
    </w:p>
    <w:p w14:paraId="4B4BC025" w14:textId="0D0A516F" w:rsidR="004652D2" w:rsidRPr="00BF73B8" w:rsidRDefault="00000000">
      <w:pPr>
        <w:pStyle w:val="a6"/>
        <w:numPr>
          <w:ilvl w:val="0"/>
          <w:numId w:val="1"/>
        </w:numPr>
        <w:shd w:val="clear" w:color="auto" w:fill="auto"/>
        <w:tabs>
          <w:tab w:val="left" w:pos="650"/>
        </w:tabs>
        <w:spacing w:after="100"/>
        <w:ind w:left="280" w:firstLine="40"/>
        <w:jc w:val="left"/>
        <w:rPr>
          <w:rFonts w:ascii="바탕" w:eastAsia="바탕" w:hAnsi="바탕"/>
          <w:sz w:val="24"/>
          <w:szCs w:val="24"/>
          <w:lang w:val="en-US"/>
        </w:rPr>
      </w:pPr>
      <w:r w:rsidRPr="00BF73B8">
        <w:rPr>
          <w:rFonts w:ascii="바탕" w:eastAsia="바탕" w:hAnsi="바탕" w:cs="바탕"/>
          <w:sz w:val="24"/>
          <w:szCs w:val="24"/>
          <w:lang w:val="en-US"/>
        </w:rPr>
        <w:t>Overview of Changwon City's 5-year plan for an ag</w:t>
      </w:r>
      <w:r w:rsidR="00637969" w:rsidRPr="00BF73B8">
        <w:rPr>
          <w:rFonts w:ascii="바탕" w:eastAsia="바탕" w:hAnsi="바탕" w:cs="바탕"/>
          <w:sz w:val="24"/>
          <w:szCs w:val="24"/>
          <w:lang w:val="en-US"/>
        </w:rPr>
        <w:t>e</w:t>
      </w:r>
      <w:r w:rsidRPr="00BF73B8">
        <w:rPr>
          <w:rFonts w:ascii="바탕" w:eastAsia="바탕" w:hAnsi="바탕" w:cs="바탕"/>
          <w:sz w:val="24"/>
          <w:szCs w:val="24"/>
          <w:lang w:val="en-US"/>
        </w:rPr>
        <w:t>-friendly city</w:t>
      </w:r>
    </w:p>
    <w:p w14:paraId="34173517" w14:textId="77777777" w:rsidR="004652D2" w:rsidRPr="00BF73B8" w:rsidRDefault="00000000">
      <w:pPr>
        <w:pStyle w:val="aa"/>
        <w:numPr>
          <w:ilvl w:val="0"/>
          <w:numId w:val="2"/>
        </w:numPr>
        <w:shd w:val="clear" w:color="auto" w:fill="auto"/>
        <w:tabs>
          <w:tab w:val="left" w:pos="1068"/>
          <w:tab w:val="left" w:leader="dot" w:pos="8193"/>
        </w:tabs>
        <w:ind w:left="720"/>
        <w:jc w:val="left"/>
        <w:rPr>
          <w:sz w:val="24"/>
          <w:szCs w:val="24"/>
        </w:rPr>
      </w:pPr>
      <w:r w:rsidRPr="00BF73B8">
        <w:fldChar w:fldCharType="begin"/>
      </w:r>
      <w:r w:rsidRPr="00BF73B8">
        <w:instrText xml:space="preserve"> TOC \o "1-5" \h \z </w:instrText>
      </w:r>
      <w:r w:rsidRPr="00BF73B8">
        <w:fldChar w:fldCharType="separate"/>
      </w:r>
      <w:hyperlink w:anchor="bookmark6" w:tooltip="Current Document">
        <w:r w:rsidRPr="00BF73B8">
          <w:t>Background on Age-Friendly City Planning</w:t>
        </w:r>
        <w:r w:rsidRPr="00BF73B8">
          <w:rPr>
            <w:lang w:val="en-US" w:eastAsia="en-US" w:bidi="en-US"/>
          </w:rPr>
          <w:tab/>
        </w:r>
        <w:r w:rsidRPr="00BF73B8">
          <w:rPr>
            <w:rFonts w:cs="Arial"/>
            <w:sz w:val="24"/>
            <w:szCs w:val="24"/>
          </w:rPr>
          <w:t>1</w:t>
        </w:r>
      </w:hyperlink>
    </w:p>
    <w:p w14:paraId="795C918A" w14:textId="77777777" w:rsidR="004652D2" w:rsidRPr="00BF73B8" w:rsidRDefault="00000000">
      <w:pPr>
        <w:pStyle w:val="aa"/>
        <w:numPr>
          <w:ilvl w:val="0"/>
          <w:numId w:val="2"/>
        </w:numPr>
        <w:shd w:val="clear" w:color="auto" w:fill="auto"/>
        <w:tabs>
          <w:tab w:val="left" w:pos="1104"/>
          <w:tab w:val="left" w:leader="dot" w:pos="8193"/>
        </w:tabs>
        <w:ind w:left="720"/>
        <w:jc w:val="left"/>
        <w:rPr>
          <w:sz w:val="24"/>
          <w:szCs w:val="24"/>
        </w:rPr>
      </w:pPr>
      <w:hyperlink w:anchor="bookmark7" w:tooltip="Current Document">
        <w:r w:rsidRPr="00BF73B8">
          <w:t>Progress of Age-Friendly City Planning</w:t>
        </w:r>
        <w:r w:rsidRPr="00BF73B8">
          <w:rPr>
            <w:lang w:val="en-US" w:eastAsia="en-US" w:bidi="en-US"/>
          </w:rPr>
          <w:tab/>
        </w:r>
        <w:r w:rsidRPr="00BF73B8">
          <w:rPr>
            <w:rFonts w:cs="Arial"/>
            <w:sz w:val="24"/>
            <w:szCs w:val="24"/>
          </w:rPr>
          <w:t>3</w:t>
        </w:r>
      </w:hyperlink>
    </w:p>
    <w:p w14:paraId="6F484155" w14:textId="790BD0E2" w:rsidR="004652D2" w:rsidRPr="00BF73B8" w:rsidRDefault="00000000">
      <w:pPr>
        <w:pStyle w:val="aa"/>
        <w:numPr>
          <w:ilvl w:val="0"/>
          <w:numId w:val="2"/>
        </w:numPr>
        <w:shd w:val="clear" w:color="auto" w:fill="auto"/>
        <w:tabs>
          <w:tab w:val="left" w:pos="1104"/>
          <w:tab w:val="left" w:leader="dot" w:pos="8193"/>
        </w:tabs>
        <w:spacing w:after="700"/>
        <w:ind w:left="720"/>
        <w:jc w:val="left"/>
        <w:rPr>
          <w:sz w:val="24"/>
          <w:szCs w:val="24"/>
        </w:rPr>
      </w:pPr>
      <w:hyperlink w:anchor="bookmark8" w:tooltip="Current Document">
        <w:r w:rsidRPr="00BF73B8">
          <w:t xml:space="preserve">How to Develop an Age-Friendly City Plan for </w:t>
        </w:r>
        <w:r w:rsidR="00637969" w:rsidRPr="00BF73B8">
          <w:rPr>
            <w:lang w:val="en-US"/>
          </w:rPr>
          <w:t>second phase</w:t>
        </w:r>
        <w:r w:rsidRPr="00BF73B8">
          <w:rPr>
            <w:rFonts w:cs="Arial"/>
            <w:sz w:val="24"/>
            <w:szCs w:val="24"/>
          </w:rPr>
          <w:t xml:space="preserve"> </w:t>
        </w:r>
        <w:r w:rsidRPr="00BF73B8">
          <w:rPr>
            <w:lang w:val="en-US" w:eastAsia="en-US" w:bidi="en-US"/>
          </w:rPr>
          <w:tab/>
        </w:r>
        <w:r w:rsidRPr="00BF73B8">
          <w:rPr>
            <w:rFonts w:cs="Arial"/>
            <w:sz w:val="24"/>
            <w:szCs w:val="24"/>
          </w:rPr>
          <w:t>4</w:t>
        </w:r>
      </w:hyperlink>
    </w:p>
    <w:p w14:paraId="41FF50CA" w14:textId="050D30CB" w:rsidR="004652D2" w:rsidRPr="00BF73B8" w:rsidRDefault="00000000">
      <w:pPr>
        <w:pStyle w:val="aa"/>
        <w:numPr>
          <w:ilvl w:val="0"/>
          <w:numId w:val="1"/>
        </w:numPr>
        <w:shd w:val="clear" w:color="auto" w:fill="auto"/>
        <w:tabs>
          <w:tab w:val="left" w:pos="725"/>
        </w:tabs>
        <w:ind w:left="280" w:firstLine="40"/>
        <w:jc w:val="left"/>
        <w:rPr>
          <w:sz w:val="24"/>
          <w:szCs w:val="24"/>
          <w:lang w:val="en-US"/>
        </w:rPr>
      </w:pPr>
      <w:r w:rsidRPr="00BF73B8">
        <w:rPr>
          <w:sz w:val="24"/>
          <w:szCs w:val="24"/>
          <w:lang w:val="en-US"/>
        </w:rPr>
        <w:t xml:space="preserve">Status of Changwon City's </w:t>
      </w:r>
      <w:r w:rsidR="00637969" w:rsidRPr="00BF73B8">
        <w:rPr>
          <w:sz w:val="24"/>
          <w:szCs w:val="24"/>
          <w:lang w:val="en-US"/>
        </w:rPr>
        <w:t>aging</w:t>
      </w:r>
      <w:r w:rsidRPr="00BF73B8">
        <w:rPr>
          <w:sz w:val="24"/>
          <w:szCs w:val="24"/>
          <w:lang w:val="en-US"/>
        </w:rPr>
        <w:t xml:space="preserve"> population and senior-friendly indicators</w:t>
      </w:r>
    </w:p>
    <w:p w14:paraId="7ACB3969" w14:textId="158201BA" w:rsidR="004652D2" w:rsidRPr="00BF73B8" w:rsidRDefault="00000000">
      <w:pPr>
        <w:pStyle w:val="aa"/>
        <w:numPr>
          <w:ilvl w:val="0"/>
          <w:numId w:val="3"/>
        </w:numPr>
        <w:shd w:val="clear" w:color="auto" w:fill="auto"/>
        <w:tabs>
          <w:tab w:val="left" w:pos="1071"/>
          <w:tab w:val="left" w:leader="dot" w:pos="8193"/>
        </w:tabs>
        <w:ind w:left="720"/>
        <w:jc w:val="left"/>
        <w:rPr>
          <w:sz w:val="24"/>
          <w:szCs w:val="24"/>
        </w:rPr>
      </w:pPr>
      <w:hyperlink w:anchor="bookmark11" w:tooltip="Current Document">
        <w:r w:rsidRPr="00BF73B8">
          <w:t xml:space="preserve">Status of the </w:t>
        </w:r>
        <w:r w:rsidR="00637969" w:rsidRPr="00BF73B8">
          <w:rPr>
            <w:lang w:val="en-US"/>
          </w:rPr>
          <w:t>aging</w:t>
        </w:r>
        <w:r w:rsidRPr="00BF73B8">
          <w:t xml:space="preserve"> population in Changwon</w:t>
        </w:r>
        <w:r w:rsidRPr="00BF73B8">
          <w:rPr>
            <w:lang w:val="en-US" w:eastAsia="en-US" w:bidi="en-US"/>
          </w:rPr>
          <w:tab/>
        </w:r>
        <w:r w:rsidRPr="00BF73B8">
          <w:rPr>
            <w:rFonts w:cs="Arial"/>
            <w:sz w:val="24"/>
            <w:szCs w:val="24"/>
          </w:rPr>
          <w:t>9</w:t>
        </w:r>
      </w:hyperlink>
    </w:p>
    <w:p w14:paraId="61665DCA" w14:textId="688FB174" w:rsidR="004652D2" w:rsidRPr="00BF73B8" w:rsidRDefault="00000000">
      <w:pPr>
        <w:pStyle w:val="aa"/>
        <w:numPr>
          <w:ilvl w:val="0"/>
          <w:numId w:val="3"/>
        </w:numPr>
        <w:shd w:val="clear" w:color="auto" w:fill="auto"/>
        <w:tabs>
          <w:tab w:val="left" w:pos="1104"/>
          <w:tab w:val="left" w:leader="dot" w:pos="8193"/>
        </w:tabs>
        <w:ind w:left="720"/>
        <w:jc w:val="left"/>
        <w:rPr>
          <w:sz w:val="24"/>
          <w:szCs w:val="24"/>
        </w:rPr>
      </w:pPr>
      <w:hyperlink w:anchor="bookmark10" w:tooltip="Current Document">
        <w:r w:rsidRPr="00BF73B8">
          <w:t xml:space="preserve">Changwon </w:t>
        </w:r>
        <w:r w:rsidR="00637969" w:rsidRPr="00BF73B8">
          <w:rPr>
            <w:lang w:val="en-US"/>
          </w:rPr>
          <w:t>Age-</w:t>
        </w:r>
        <w:r w:rsidRPr="00BF73B8">
          <w:t>Friendly City Index Status</w:t>
        </w:r>
        <w:r w:rsidRPr="00BF73B8">
          <w:rPr>
            <w:lang w:val="en-US" w:eastAsia="en-US" w:bidi="en-US"/>
          </w:rPr>
          <w:tab/>
        </w:r>
        <w:r w:rsidRPr="00BF73B8">
          <w:rPr>
            <w:rFonts w:cs="Arial"/>
            <w:sz w:val="24"/>
            <w:szCs w:val="24"/>
          </w:rPr>
          <w:t>21</w:t>
        </w:r>
      </w:hyperlink>
    </w:p>
    <w:p w14:paraId="2F28F6C2" w14:textId="77777777" w:rsidR="004652D2" w:rsidRPr="00BF73B8" w:rsidRDefault="00000000">
      <w:pPr>
        <w:pStyle w:val="aa"/>
        <w:numPr>
          <w:ilvl w:val="0"/>
          <w:numId w:val="3"/>
        </w:numPr>
        <w:shd w:val="clear" w:color="auto" w:fill="auto"/>
        <w:tabs>
          <w:tab w:val="left" w:pos="1104"/>
          <w:tab w:val="left" w:leader="dot" w:pos="8193"/>
        </w:tabs>
        <w:spacing w:after="520"/>
        <w:ind w:left="720"/>
        <w:jc w:val="left"/>
        <w:rPr>
          <w:sz w:val="24"/>
          <w:szCs w:val="24"/>
        </w:rPr>
      </w:pPr>
      <w:hyperlink w:anchor="bookmark35" w:tooltip="Current Document">
        <w:r w:rsidRPr="00BF73B8">
          <w:t>Current Status and Implications of Changwon City as an Age-Friendly City</w:t>
        </w:r>
        <w:r w:rsidRPr="00BF73B8">
          <w:rPr>
            <w:lang w:val="en-US" w:eastAsia="en-US" w:bidi="en-US"/>
          </w:rPr>
          <w:tab/>
        </w:r>
        <w:r w:rsidRPr="00BF73B8">
          <w:rPr>
            <w:rFonts w:cs="Arial"/>
            <w:sz w:val="24"/>
            <w:szCs w:val="24"/>
          </w:rPr>
          <w:t>44</w:t>
        </w:r>
      </w:hyperlink>
    </w:p>
    <w:p w14:paraId="518F4B4A" w14:textId="7407C4FA" w:rsidR="004652D2" w:rsidRPr="00BF73B8" w:rsidRDefault="00000000">
      <w:pPr>
        <w:pStyle w:val="aa"/>
        <w:numPr>
          <w:ilvl w:val="0"/>
          <w:numId w:val="1"/>
        </w:numPr>
        <w:shd w:val="clear" w:color="auto" w:fill="auto"/>
        <w:tabs>
          <w:tab w:val="left" w:pos="684"/>
        </w:tabs>
        <w:ind w:left="200"/>
        <w:jc w:val="left"/>
        <w:rPr>
          <w:sz w:val="24"/>
          <w:szCs w:val="24"/>
          <w:lang w:val="en-US"/>
        </w:rPr>
      </w:pPr>
      <w:r w:rsidRPr="00BF73B8">
        <w:rPr>
          <w:sz w:val="24"/>
          <w:szCs w:val="24"/>
          <w:lang w:val="en-US"/>
        </w:rPr>
        <w:t xml:space="preserve">Changwon City </w:t>
      </w:r>
      <w:r w:rsidR="005C483F" w:rsidRPr="00BF73B8">
        <w:rPr>
          <w:sz w:val="24"/>
          <w:szCs w:val="24"/>
          <w:lang w:val="en-US"/>
        </w:rPr>
        <w:t>Age-</w:t>
      </w:r>
      <w:r w:rsidRPr="00BF73B8">
        <w:rPr>
          <w:sz w:val="24"/>
          <w:szCs w:val="24"/>
          <w:lang w:val="en-US"/>
        </w:rPr>
        <w:t>Friendliness Analysis</w:t>
      </w:r>
    </w:p>
    <w:p w14:paraId="0148356C" w14:textId="7E0B8130" w:rsidR="004652D2" w:rsidRPr="00BF73B8" w:rsidRDefault="00000000">
      <w:pPr>
        <w:pStyle w:val="aa"/>
        <w:numPr>
          <w:ilvl w:val="0"/>
          <w:numId w:val="4"/>
        </w:numPr>
        <w:shd w:val="clear" w:color="auto" w:fill="auto"/>
        <w:tabs>
          <w:tab w:val="left" w:pos="1071"/>
          <w:tab w:val="left" w:pos="1841"/>
          <w:tab w:val="right" w:leader="dot" w:pos="8502"/>
        </w:tabs>
        <w:ind w:left="720"/>
        <w:jc w:val="left"/>
        <w:rPr>
          <w:sz w:val="24"/>
          <w:szCs w:val="24"/>
        </w:rPr>
      </w:pPr>
      <w:hyperlink w:anchor="bookmark38" w:tooltip="Current Document">
        <w:r w:rsidRPr="00BF73B8">
          <w:t>Changwon City</w:t>
        </w:r>
        <w:r w:rsidR="005C483F" w:rsidRPr="00BF73B8">
          <w:rPr>
            <w:rFonts w:hint="eastAsia"/>
          </w:rPr>
          <w:t xml:space="preserve"> </w:t>
        </w:r>
        <w:r w:rsidR="005C483F" w:rsidRPr="00BF73B8">
          <w:rPr>
            <w:lang w:val="en-US"/>
          </w:rPr>
          <w:t>Age-Friendly Sensory Level Survey</w:t>
        </w:r>
        <w:r w:rsidRPr="00BF73B8">
          <w:rPr>
            <w:lang w:val="en-US" w:eastAsia="en-US" w:bidi="en-US"/>
          </w:rPr>
          <w:tab/>
        </w:r>
        <w:r w:rsidRPr="00BF73B8">
          <w:rPr>
            <w:rFonts w:cs="Arial"/>
            <w:sz w:val="24"/>
            <w:szCs w:val="24"/>
          </w:rPr>
          <w:t>49</w:t>
        </w:r>
      </w:hyperlink>
    </w:p>
    <w:p w14:paraId="4A36140D" w14:textId="2568B4D5" w:rsidR="004652D2" w:rsidRPr="00BF73B8" w:rsidRDefault="00000000">
      <w:pPr>
        <w:pStyle w:val="aa"/>
        <w:numPr>
          <w:ilvl w:val="0"/>
          <w:numId w:val="4"/>
        </w:numPr>
        <w:shd w:val="clear" w:color="auto" w:fill="auto"/>
        <w:tabs>
          <w:tab w:val="left" w:pos="1100"/>
          <w:tab w:val="left" w:pos="1841"/>
          <w:tab w:val="right" w:pos="3269"/>
          <w:tab w:val="right" w:leader="dot" w:pos="8502"/>
        </w:tabs>
        <w:ind w:left="720"/>
        <w:jc w:val="left"/>
        <w:rPr>
          <w:sz w:val="24"/>
          <w:szCs w:val="24"/>
        </w:rPr>
      </w:pPr>
      <w:hyperlink w:anchor="bookmark43" w:tooltip="Current Document">
        <w:r w:rsidRPr="00BF73B8">
          <w:t>Changwon City</w:t>
        </w:r>
        <w:r w:rsidRPr="00BF73B8">
          <w:tab/>
        </w:r>
        <w:r w:rsidR="005C483F" w:rsidRPr="00BF73B8">
          <w:rPr>
            <w:lang w:val="en-US"/>
          </w:rPr>
          <w:t xml:space="preserve"> </w:t>
        </w:r>
        <w:r w:rsidRPr="00BF73B8">
          <w:t>Citizen Complaints</w:t>
        </w:r>
        <w:r w:rsidR="005C483F" w:rsidRPr="00BF73B8">
          <w:rPr>
            <w:lang w:val="en-US"/>
          </w:rPr>
          <w:t xml:space="preserve"> Analysis</w:t>
        </w:r>
        <w:r w:rsidRPr="00BF73B8">
          <w:rPr>
            <w:lang w:val="en-US" w:eastAsia="en-US" w:bidi="en-US"/>
          </w:rPr>
          <w:tab/>
        </w:r>
        <w:r w:rsidRPr="00BF73B8">
          <w:rPr>
            <w:rFonts w:cs="Arial"/>
            <w:sz w:val="24"/>
            <w:szCs w:val="24"/>
          </w:rPr>
          <w:t>75</w:t>
        </w:r>
      </w:hyperlink>
    </w:p>
    <w:p w14:paraId="17AC09D2" w14:textId="6AC02C67" w:rsidR="004652D2" w:rsidRPr="00BF73B8" w:rsidRDefault="00000000">
      <w:pPr>
        <w:pStyle w:val="aa"/>
        <w:numPr>
          <w:ilvl w:val="0"/>
          <w:numId w:val="4"/>
        </w:numPr>
        <w:shd w:val="clear" w:color="auto" w:fill="auto"/>
        <w:tabs>
          <w:tab w:val="left" w:pos="1107"/>
          <w:tab w:val="left" w:pos="1842"/>
          <w:tab w:val="right" w:leader="dot" w:pos="8502"/>
        </w:tabs>
        <w:ind w:left="720"/>
        <w:jc w:val="left"/>
        <w:rPr>
          <w:sz w:val="24"/>
          <w:szCs w:val="24"/>
        </w:rPr>
      </w:pPr>
      <w:r w:rsidRPr="00BF73B8">
        <w:t>Changwon City</w:t>
      </w:r>
      <w:r w:rsidR="005C483F" w:rsidRPr="00BF73B8">
        <w:rPr>
          <w:lang w:val="en-US"/>
        </w:rPr>
        <w:t xml:space="preserve"> Elderly FGI</w:t>
      </w:r>
      <w:r w:rsidRPr="00BF73B8">
        <w:tab/>
      </w:r>
      <w:r w:rsidRPr="00BF73B8">
        <w:rPr>
          <w:rFonts w:cs="Arial"/>
          <w:sz w:val="24"/>
          <w:szCs w:val="24"/>
        </w:rPr>
        <w:t>82</w:t>
      </w:r>
    </w:p>
    <w:p w14:paraId="3E018D17" w14:textId="2F1E8D8C" w:rsidR="004652D2" w:rsidRPr="00BF73B8" w:rsidRDefault="00000000" w:rsidP="005C483F">
      <w:pPr>
        <w:pStyle w:val="aa"/>
        <w:numPr>
          <w:ilvl w:val="0"/>
          <w:numId w:val="4"/>
        </w:numPr>
        <w:shd w:val="clear" w:color="auto" w:fill="auto"/>
        <w:tabs>
          <w:tab w:val="left" w:pos="1114"/>
          <w:tab w:val="left" w:pos="1160"/>
          <w:tab w:val="right" w:leader="dot" w:pos="8502"/>
        </w:tabs>
        <w:ind w:left="720"/>
        <w:jc w:val="left"/>
        <w:rPr>
          <w:sz w:val="24"/>
          <w:szCs w:val="24"/>
        </w:rPr>
      </w:pPr>
      <w:r w:rsidRPr="00BF73B8">
        <w:tab/>
      </w:r>
      <w:r w:rsidR="005C483F" w:rsidRPr="00BF73B8">
        <w:rPr>
          <w:lang w:val="en-US"/>
        </w:rPr>
        <w:t>Expert IPS Research</w:t>
      </w:r>
      <w:r w:rsidRPr="00BF73B8">
        <w:rPr>
          <w:lang w:val="en-US" w:eastAsia="en-US" w:bidi="en-US"/>
        </w:rPr>
        <w:tab/>
      </w:r>
      <w:r w:rsidRPr="00BF73B8">
        <w:rPr>
          <w:rFonts w:cs="Arial"/>
          <w:sz w:val="24"/>
          <w:szCs w:val="24"/>
        </w:rPr>
        <w:t>103</w:t>
      </w:r>
    </w:p>
    <w:p w14:paraId="1E3C9E78" w14:textId="798D0D0E" w:rsidR="005C483F" w:rsidRPr="00BF73B8" w:rsidRDefault="005C483F" w:rsidP="005C483F">
      <w:pPr>
        <w:pStyle w:val="aa"/>
        <w:numPr>
          <w:ilvl w:val="0"/>
          <w:numId w:val="4"/>
        </w:numPr>
        <w:shd w:val="clear" w:color="auto" w:fill="auto"/>
        <w:tabs>
          <w:tab w:val="left" w:pos="1114"/>
          <w:tab w:val="left" w:pos="1160"/>
          <w:tab w:val="right" w:leader="dot" w:pos="8502"/>
        </w:tabs>
        <w:ind w:left="720"/>
        <w:jc w:val="left"/>
        <w:rPr>
          <w:sz w:val="24"/>
          <w:szCs w:val="24"/>
          <w:lang w:val="en-US"/>
        </w:rPr>
      </w:pPr>
      <w:r w:rsidRPr="00BF73B8">
        <w:rPr>
          <w:rFonts w:cs="Arial"/>
          <w:sz w:val="24"/>
          <w:szCs w:val="24"/>
          <w:lang w:val="en-US"/>
        </w:rPr>
        <w:t>National and International Case Studies</w:t>
      </w:r>
    </w:p>
    <w:p w14:paraId="5F6B256F" w14:textId="0F4CAE01" w:rsidR="004652D2" w:rsidRPr="00BF73B8" w:rsidRDefault="005C483F">
      <w:pPr>
        <w:pStyle w:val="aa"/>
        <w:numPr>
          <w:ilvl w:val="0"/>
          <w:numId w:val="1"/>
        </w:numPr>
        <w:shd w:val="clear" w:color="auto" w:fill="auto"/>
        <w:tabs>
          <w:tab w:val="left" w:pos="742"/>
        </w:tabs>
        <w:ind w:left="200"/>
        <w:jc w:val="left"/>
        <w:rPr>
          <w:sz w:val="24"/>
          <w:szCs w:val="24"/>
          <w:lang w:val="en-US"/>
        </w:rPr>
      </w:pPr>
      <w:r w:rsidRPr="00BF73B8">
        <w:rPr>
          <w:sz w:val="24"/>
          <w:szCs w:val="24"/>
          <w:lang w:val="en-US"/>
        </w:rPr>
        <w:t>Second Phase Age-Friendly City Execution Plan (2023-2027) Proposal</w:t>
      </w:r>
    </w:p>
    <w:p w14:paraId="2C87FC13" w14:textId="62B245C9" w:rsidR="004652D2" w:rsidRPr="00BF73B8" w:rsidRDefault="00000000">
      <w:pPr>
        <w:pStyle w:val="aa"/>
        <w:numPr>
          <w:ilvl w:val="0"/>
          <w:numId w:val="5"/>
        </w:numPr>
        <w:shd w:val="clear" w:color="auto" w:fill="auto"/>
        <w:tabs>
          <w:tab w:val="left" w:pos="1071"/>
          <w:tab w:val="left" w:leader="dot" w:pos="8003"/>
        </w:tabs>
        <w:ind w:left="720"/>
        <w:jc w:val="left"/>
        <w:rPr>
          <w:sz w:val="24"/>
          <w:szCs w:val="24"/>
        </w:rPr>
      </w:pPr>
      <w:hyperlink w:anchor="bookmark88" w:tooltip="Current Document">
        <w:r w:rsidRPr="00BF73B8">
          <w:t>Changwon City's</w:t>
        </w:r>
        <w:r w:rsidR="005C483F" w:rsidRPr="00BF73B8">
          <w:rPr>
            <w:lang w:val="en-US"/>
          </w:rPr>
          <w:t xml:space="preserve"> Second Phase </w:t>
        </w:r>
        <w:r w:rsidRPr="00BF73B8">
          <w:t xml:space="preserve">Age-Friendly City </w:t>
        </w:r>
        <w:r w:rsidR="005C483F" w:rsidRPr="00BF73B8">
          <w:rPr>
            <w:lang w:val="en-US"/>
          </w:rPr>
          <w:t>Execution</w:t>
        </w:r>
        <w:r w:rsidRPr="00BF73B8">
          <w:t xml:space="preserve"> Plan</w:t>
        </w:r>
        <w:r w:rsidRPr="00BF73B8">
          <w:rPr>
            <w:lang w:val="en-US" w:eastAsia="en-US" w:bidi="en-US"/>
          </w:rPr>
          <w:tab/>
        </w:r>
        <w:r w:rsidRPr="00BF73B8">
          <w:rPr>
            <w:rFonts w:cs="Arial"/>
            <w:sz w:val="24"/>
            <w:szCs w:val="24"/>
          </w:rPr>
          <w:t>133</w:t>
        </w:r>
      </w:hyperlink>
    </w:p>
    <w:p w14:paraId="77DE3C31" w14:textId="77777777" w:rsidR="004652D2" w:rsidRPr="00BF73B8" w:rsidRDefault="00000000">
      <w:pPr>
        <w:pStyle w:val="aa"/>
        <w:numPr>
          <w:ilvl w:val="0"/>
          <w:numId w:val="5"/>
        </w:numPr>
        <w:shd w:val="clear" w:color="auto" w:fill="auto"/>
        <w:tabs>
          <w:tab w:val="left" w:pos="1100"/>
          <w:tab w:val="left" w:leader="dot" w:pos="8003"/>
        </w:tabs>
        <w:ind w:left="720"/>
        <w:jc w:val="left"/>
        <w:rPr>
          <w:sz w:val="24"/>
          <w:szCs w:val="24"/>
          <w:lang w:val="en-US"/>
        </w:rPr>
        <w:sectPr w:rsidR="004652D2" w:rsidRPr="00BF73B8" w:rsidSect="002E4D84">
          <w:footnotePr>
            <w:numStart w:val="2"/>
          </w:footnotePr>
          <w:type w:val="continuous"/>
          <w:pgSz w:w="11900" w:h="16840"/>
          <w:pgMar w:top="3042" w:right="1605" w:bottom="4418" w:left="1759" w:header="2614" w:footer="3990" w:gutter="0"/>
          <w:pgBorders w:offsetFrom="page">
            <w:top w:val="single" w:sz="4" w:space="24" w:color="auto"/>
          </w:pgBorders>
          <w:cols w:space="720"/>
          <w:noEndnote/>
          <w:docGrid w:linePitch="360"/>
        </w:sectPr>
      </w:pPr>
      <w:r w:rsidRPr="00BF73B8">
        <w:rPr>
          <w:lang w:val="en-US"/>
        </w:rPr>
        <w:t xml:space="preserve">Vision and goals in planning </w:t>
      </w:r>
      <w:r w:rsidRPr="00BF73B8">
        <w:rPr>
          <w:lang w:val="en-US" w:eastAsia="en-US" w:bidi="en-US"/>
        </w:rPr>
        <w:tab/>
      </w:r>
      <w:r w:rsidRPr="00BF73B8">
        <w:rPr>
          <w:rFonts w:cs="Arial"/>
          <w:sz w:val="24"/>
          <w:szCs w:val="24"/>
          <w:lang w:val="en-US"/>
        </w:rPr>
        <w:t>136</w:t>
      </w:r>
      <w:r w:rsidRPr="00BF73B8">
        <w:fldChar w:fldCharType="end"/>
      </w:r>
    </w:p>
    <w:p w14:paraId="23B81518" w14:textId="77777777" w:rsidR="004652D2" w:rsidRPr="00BF73B8" w:rsidRDefault="00000000">
      <w:pPr>
        <w:pStyle w:val="a6"/>
        <w:shd w:val="clear" w:color="auto" w:fill="auto"/>
        <w:spacing w:after="500"/>
        <w:jc w:val="left"/>
        <w:rPr>
          <w:rFonts w:ascii="바탕" w:eastAsia="바탕" w:hAnsi="바탕"/>
          <w:sz w:val="38"/>
          <w:szCs w:val="38"/>
          <w:lang w:val="en-US"/>
        </w:rPr>
      </w:pPr>
      <w:r w:rsidRPr="00BF73B8">
        <w:rPr>
          <w:rFonts w:ascii="바탕" w:eastAsia="바탕" w:hAnsi="바탕" w:cs="바탕"/>
          <w:sz w:val="34"/>
          <w:szCs w:val="34"/>
          <w:lang w:val="en-US"/>
        </w:rPr>
        <w:lastRenderedPageBreak/>
        <w:t xml:space="preserve">Table of </w:t>
      </w:r>
      <w:r w:rsidRPr="00BF73B8">
        <w:rPr>
          <w:rFonts w:ascii="바탕" w:eastAsia="바탕" w:hAnsi="바탕" w:cs="바탕"/>
          <w:sz w:val="38"/>
          <w:szCs w:val="38"/>
          <w:lang w:val="en-US"/>
        </w:rPr>
        <w:t>Contents</w:t>
      </w:r>
    </w:p>
    <w:p w14:paraId="680E05C5" w14:textId="0312A6B7" w:rsidR="004652D2" w:rsidRPr="00BF73B8" w:rsidRDefault="00882CD8" w:rsidP="005C483F">
      <w:pPr>
        <w:pStyle w:val="aa"/>
        <w:shd w:val="clear" w:color="auto" w:fill="auto"/>
        <w:tabs>
          <w:tab w:val="left" w:pos="565"/>
          <w:tab w:val="right" w:pos="2930"/>
          <w:tab w:val="right" w:leader="dot" w:pos="8468"/>
        </w:tabs>
        <w:jc w:val="both"/>
        <w:rPr>
          <w:sz w:val="24"/>
          <w:szCs w:val="24"/>
          <w:lang w:val="en-US"/>
        </w:rPr>
      </w:pPr>
      <w:r w:rsidRPr="00BF73B8">
        <w:fldChar w:fldCharType="begin"/>
      </w:r>
      <w:r w:rsidRPr="00BF73B8">
        <w:rPr>
          <w:lang w:val="en-US"/>
        </w:rPr>
        <w:instrText xml:space="preserve"> TOC \o "1-5" \h \z </w:instrText>
      </w:r>
      <w:r w:rsidRPr="00BF73B8">
        <w:fldChar w:fldCharType="separate"/>
      </w:r>
      <w:r w:rsidR="005C483F" w:rsidRPr="00BF73B8">
        <w:rPr>
          <w:lang w:val="en-US"/>
        </w:rPr>
        <w:t>&lt;Table I</w:t>
      </w:r>
      <w:r w:rsidRPr="00BF73B8">
        <w:rPr>
          <w:lang w:val="en-US"/>
        </w:rPr>
        <w:t xml:space="preserve">-1&gt; </w:t>
      </w:r>
      <w:r w:rsidRPr="00BF73B8">
        <w:rPr>
          <w:lang w:val="en-US"/>
        </w:rPr>
        <w:tab/>
      </w:r>
      <w:r w:rsidR="005C483F" w:rsidRPr="00BF73B8">
        <w:rPr>
          <w:lang w:val="en-US"/>
        </w:rPr>
        <w:t>Scope of Reseach Contents</w:t>
      </w:r>
      <w:r w:rsidRPr="00BF73B8">
        <w:rPr>
          <w:lang w:val="en-US" w:eastAsia="en-US" w:bidi="en-US"/>
        </w:rPr>
        <w:tab/>
      </w:r>
      <w:r w:rsidRPr="00BF73B8">
        <w:rPr>
          <w:rFonts w:cs="Arial"/>
          <w:sz w:val="24"/>
          <w:szCs w:val="24"/>
          <w:lang w:val="en-US"/>
        </w:rPr>
        <w:t>5</w:t>
      </w:r>
    </w:p>
    <w:p w14:paraId="7D003E6A" w14:textId="17037C5A" w:rsidR="004652D2" w:rsidRPr="00BF73B8" w:rsidRDefault="00000000" w:rsidP="005C483F">
      <w:pPr>
        <w:pStyle w:val="aa"/>
        <w:shd w:val="clear" w:color="auto" w:fill="auto"/>
        <w:tabs>
          <w:tab w:val="left" w:pos="565"/>
          <w:tab w:val="right" w:pos="2930"/>
          <w:tab w:val="right" w:leader="dot" w:pos="8468"/>
        </w:tabs>
        <w:jc w:val="both"/>
        <w:rPr>
          <w:sz w:val="24"/>
          <w:szCs w:val="24"/>
          <w:lang w:val="en-US"/>
        </w:rPr>
      </w:pPr>
      <w:r w:rsidRPr="00BF73B8">
        <w:rPr>
          <w:lang w:val="en-US"/>
        </w:rPr>
        <w:t>&lt;Table</w:t>
      </w:r>
      <w:r w:rsidR="005C483F" w:rsidRPr="00BF73B8">
        <w:rPr>
          <w:lang w:val="en-US"/>
        </w:rPr>
        <w:t xml:space="preserve"> I-2&gt; Research M</w:t>
      </w:r>
      <w:r w:rsidRPr="00BF73B8">
        <w:rPr>
          <w:lang w:val="en-US"/>
        </w:rPr>
        <w:t>ethods</w:t>
      </w:r>
      <w:r w:rsidRPr="00BF73B8">
        <w:rPr>
          <w:lang w:val="en-US"/>
        </w:rPr>
        <w:tab/>
      </w:r>
      <w:r w:rsidRPr="00BF73B8">
        <w:rPr>
          <w:rFonts w:cs="Arial"/>
          <w:sz w:val="24"/>
          <w:szCs w:val="24"/>
          <w:lang w:val="en-US"/>
        </w:rPr>
        <w:t>5</w:t>
      </w:r>
    </w:p>
    <w:p w14:paraId="0D675F46" w14:textId="328E7D8A" w:rsidR="004652D2" w:rsidRPr="00BF73B8" w:rsidRDefault="00000000" w:rsidP="005C483F">
      <w:pPr>
        <w:pStyle w:val="aa"/>
        <w:shd w:val="clear" w:color="auto" w:fill="auto"/>
        <w:tabs>
          <w:tab w:val="left" w:pos="565"/>
          <w:tab w:val="left" w:pos="1132"/>
          <w:tab w:val="right" w:pos="2930"/>
          <w:tab w:val="center" w:pos="3218"/>
          <w:tab w:val="center" w:pos="4176"/>
          <w:tab w:val="right" w:leader="dot" w:pos="8468"/>
        </w:tabs>
        <w:jc w:val="both"/>
        <w:rPr>
          <w:sz w:val="24"/>
          <w:szCs w:val="24"/>
          <w:lang w:val="en-US"/>
        </w:rPr>
      </w:pPr>
      <w:r w:rsidRPr="00BF73B8">
        <w:rPr>
          <w:lang w:val="en-US"/>
        </w:rPr>
        <w:t>&lt;Table</w:t>
      </w:r>
      <w:r w:rsidR="005C483F" w:rsidRPr="00BF73B8">
        <w:rPr>
          <w:lang w:val="en-US"/>
        </w:rPr>
        <w:t xml:space="preserve"> II-1&gt;</w:t>
      </w:r>
      <w:r w:rsidRPr="00BF73B8">
        <w:rPr>
          <w:lang w:val="en-US"/>
        </w:rPr>
        <w:t xml:space="preserve"> </w:t>
      </w:r>
      <w:r w:rsidRPr="00BF73B8">
        <w:rPr>
          <w:rFonts w:cs="Arial"/>
          <w:sz w:val="24"/>
          <w:szCs w:val="24"/>
          <w:lang w:val="en-US"/>
        </w:rPr>
        <w:tab/>
      </w:r>
      <w:r w:rsidR="005C483F" w:rsidRPr="00BF73B8">
        <w:rPr>
          <w:lang w:val="en-US"/>
        </w:rPr>
        <w:t>Population Trends N</w:t>
      </w:r>
      <w:r w:rsidRPr="00BF73B8">
        <w:rPr>
          <w:lang w:val="en-US"/>
        </w:rPr>
        <w:t>ationwide, Special Provinces,</w:t>
      </w:r>
      <w:r w:rsidR="005C483F" w:rsidRPr="00BF73B8">
        <w:rPr>
          <w:lang w:val="en-US"/>
        </w:rPr>
        <w:t xml:space="preserve"> and Changwon (2016-2021)</w:t>
      </w:r>
      <w:r w:rsidR="00527971" w:rsidRPr="00BF73B8">
        <w:rPr>
          <w:lang w:val="en-US"/>
        </w:rPr>
        <w:t xml:space="preserve"> </w:t>
      </w:r>
      <w:r w:rsidRPr="00BF73B8">
        <w:rPr>
          <w:lang w:val="en-US"/>
        </w:rPr>
        <w:tab/>
      </w:r>
      <w:r w:rsidRPr="00BF73B8">
        <w:rPr>
          <w:rFonts w:cs="Arial"/>
          <w:sz w:val="24"/>
          <w:szCs w:val="24"/>
          <w:lang w:val="en-US"/>
        </w:rPr>
        <w:t>9</w:t>
      </w:r>
    </w:p>
    <w:p w14:paraId="51BEB029" w14:textId="55838B94" w:rsidR="004652D2" w:rsidRPr="00BF73B8" w:rsidRDefault="005C483F">
      <w:pPr>
        <w:pStyle w:val="aa"/>
        <w:shd w:val="clear" w:color="auto" w:fill="auto"/>
        <w:tabs>
          <w:tab w:val="left" w:pos="565"/>
          <w:tab w:val="left" w:pos="1147"/>
          <w:tab w:val="right" w:pos="2930"/>
          <w:tab w:val="center" w:pos="3218"/>
          <w:tab w:val="center" w:pos="5134"/>
          <w:tab w:val="right" w:leader="dot" w:pos="8468"/>
        </w:tabs>
        <w:jc w:val="both"/>
        <w:rPr>
          <w:sz w:val="24"/>
          <w:szCs w:val="24"/>
          <w:lang w:val="en-US"/>
        </w:rPr>
      </w:pPr>
      <w:r w:rsidRPr="00BF73B8">
        <w:rPr>
          <w:lang w:val="en-US"/>
        </w:rPr>
        <w:t>&lt;Table II-2&gt; Changwon City Baby Boom Population</w:t>
      </w:r>
      <w:r w:rsidR="00527971" w:rsidRPr="00BF73B8">
        <w:rPr>
          <w:lang w:val="en-US"/>
        </w:rPr>
        <w:t xml:space="preserve"> (born 1995-1963), Future Population Estimates </w:t>
      </w:r>
      <w:r w:rsidRPr="00BF73B8">
        <w:rPr>
          <w:rFonts w:cs="Arial"/>
          <w:sz w:val="24"/>
          <w:szCs w:val="24"/>
          <w:lang w:val="en-US"/>
        </w:rPr>
        <w:t>12</w:t>
      </w:r>
    </w:p>
    <w:p w14:paraId="1B78E36C" w14:textId="79D0EBE5" w:rsidR="004652D2" w:rsidRPr="00BF73B8" w:rsidRDefault="00527971" w:rsidP="00527971">
      <w:pPr>
        <w:pStyle w:val="aa"/>
        <w:shd w:val="clear" w:color="auto" w:fill="auto"/>
        <w:tabs>
          <w:tab w:val="left" w:pos="565"/>
          <w:tab w:val="left" w:pos="1172"/>
          <w:tab w:val="left" w:pos="1914"/>
          <w:tab w:val="right" w:pos="4464"/>
          <w:tab w:val="left" w:pos="4668"/>
          <w:tab w:val="right" w:leader="dot" w:pos="8468"/>
        </w:tabs>
        <w:jc w:val="both"/>
        <w:rPr>
          <w:sz w:val="24"/>
          <w:szCs w:val="24"/>
          <w:lang w:val="en-US"/>
        </w:rPr>
      </w:pPr>
      <w:r w:rsidRPr="00BF73B8">
        <w:rPr>
          <w:lang w:val="en-US"/>
        </w:rPr>
        <w:t>&lt;Table II-3&gt; Changwon City</w:t>
      </w:r>
      <w:r w:rsidRPr="00BF73B8">
        <w:rPr>
          <w:lang w:val="en-US"/>
        </w:rPr>
        <w:tab/>
        <w:t xml:space="preserve"> Senior Citizens' Gender and Population Ratio</w:t>
      </w:r>
      <w:r w:rsidR="008A15BC" w:rsidRPr="00BF73B8">
        <w:rPr>
          <w:lang w:val="en-US"/>
        </w:rPr>
        <w:t xml:space="preserve"> by district </w:t>
      </w:r>
      <w:r w:rsidRPr="00BF73B8">
        <w:rPr>
          <w:lang w:val="en-US"/>
        </w:rPr>
        <w:t xml:space="preserve"> (2022)</w:t>
      </w:r>
      <w:r w:rsidRPr="00BF73B8">
        <w:rPr>
          <w:lang w:val="en-US"/>
        </w:rPr>
        <w:tab/>
      </w:r>
      <w:r w:rsidRPr="00BF73B8">
        <w:rPr>
          <w:rFonts w:cs="Arial"/>
          <w:sz w:val="24"/>
          <w:szCs w:val="24"/>
          <w:lang w:val="en-US"/>
        </w:rPr>
        <w:t>12</w:t>
      </w:r>
    </w:p>
    <w:p w14:paraId="07B96780" w14:textId="4E6BA91B" w:rsidR="004652D2" w:rsidRPr="00BF73B8" w:rsidRDefault="00000000" w:rsidP="00527971">
      <w:pPr>
        <w:pStyle w:val="aa"/>
        <w:shd w:val="clear" w:color="auto" w:fill="auto"/>
        <w:tabs>
          <w:tab w:val="left" w:pos="565"/>
          <w:tab w:val="left" w:pos="1176"/>
          <w:tab w:val="left" w:pos="1914"/>
          <w:tab w:val="right" w:pos="4464"/>
          <w:tab w:val="left" w:pos="4668"/>
          <w:tab w:val="right" w:leader="dot" w:pos="8468"/>
        </w:tabs>
        <w:jc w:val="both"/>
        <w:rPr>
          <w:sz w:val="24"/>
          <w:szCs w:val="24"/>
          <w:lang w:val="en-US"/>
        </w:rPr>
      </w:pPr>
      <w:r w:rsidRPr="00BF73B8">
        <w:rPr>
          <w:lang w:val="en-US"/>
        </w:rPr>
        <w:t>&lt;Table</w:t>
      </w:r>
      <w:r w:rsidR="00527971" w:rsidRPr="00BF73B8">
        <w:rPr>
          <w:lang w:val="en-US"/>
        </w:rPr>
        <w:t xml:space="preserve"> II-4&gt;</w:t>
      </w:r>
      <w:r w:rsidR="00527971" w:rsidRPr="00BF73B8">
        <w:rPr>
          <w:rFonts w:cs="Arial"/>
          <w:sz w:val="24"/>
          <w:szCs w:val="24"/>
          <w:lang w:val="en-US"/>
        </w:rPr>
        <w:t xml:space="preserve"> </w:t>
      </w:r>
      <w:r w:rsidRPr="00BF73B8">
        <w:rPr>
          <w:lang w:val="en-US"/>
        </w:rPr>
        <w:t>Changwon City</w:t>
      </w:r>
      <w:r w:rsidR="00527971" w:rsidRPr="00BF73B8">
        <w:rPr>
          <w:lang w:val="en-US"/>
        </w:rPr>
        <w:t xml:space="preserve"> Aging Population Ratio</w:t>
      </w:r>
      <w:r w:rsidRPr="00BF73B8">
        <w:rPr>
          <w:lang w:val="en-US"/>
        </w:rPr>
        <w:t xml:space="preserve"> in Uichang-gu</w:t>
      </w:r>
      <w:r w:rsidR="00527971" w:rsidRPr="00BF73B8">
        <w:rPr>
          <w:lang w:val="en-US"/>
        </w:rPr>
        <w:t xml:space="preserve"> (2022)</w:t>
      </w:r>
      <w:r w:rsidRPr="00BF73B8">
        <w:rPr>
          <w:lang w:val="en-US"/>
        </w:rPr>
        <w:tab/>
      </w:r>
      <w:r w:rsidRPr="00BF73B8">
        <w:rPr>
          <w:rFonts w:cs="Arial"/>
          <w:sz w:val="24"/>
          <w:szCs w:val="24"/>
          <w:lang w:val="en-US"/>
        </w:rPr>
        <w:t>13</w:t>
      </w:r>
    </w:p>
    <w:p w14:paraId="6EC454FE" w14:textId="5D687251" w:rsidR="004652D2" w:rsidRPr="00BF73B8" w:rsidRDefault="00EA2C44" w:rsidP="00EA2C44">
      <w:pPr>
        <w:pStyle w:val="aa"/>
        <w:shd w:val="clear" w:color="auto" w:fill="auto"/>
        <w:tabs>
          <w:tab w:val="left" w:pos="565"/>
          <w:tab w:val="left" w:pos="1172"/>
          <w:tab w:val="left" w:pos="1910"/>
          <w:tab w:val="right" w:pos="4464"/>
          <w:tab w:val="left" w:pos="4668"/>
          <w:tab w:val="right" w:leader="dot" w:pos="8468"/>
        </w:tabs>
        <w:jc w:val="both"/>
        <w:rPr>
          <w:sz w:val="24"/>
          <w:szCs w:val="24"/>
          <w:lang w:val="en-US"/>
        </w:rPr>
      </w:pPr>
      <w:r w:rsidRPr="00BF73B8">
        <w:rPr>
          <w:lang w:val="en-US"/>
        </w:rPr>
        <w:t>&lt;Table II-5&gt; Changwon City Aging Population Ratio in Seongsan-gu (2022)</w:t>
      </w:r>
      <w:r w:rsidRPr="00BF73B8">
        <w:rPr>
          <w:lang w:val="en-US"/>
        </w:rPr>
        <w:tab/>
      </w:r>
      <w:r w:rsidRPr="00BF73B8">
        <w:rPr>
          <w:rFonts w:cs="Arial"/>
          <w:sz w:val="24"/>
          <w:szCs w:val="24"/>
          <w:lang w:val="en-US"/>
        </w:rPr>
        <w:t>14</w:t>
      </w:r>
    </w:p>
    <w:p w14:paraId="7CFD76A7" w14:textId="5B9CCA4A" w:rsidR="004652D2" w:rsidRPr="00BF73B8" w:rsidRDefault="00EA2C44" w:rsidP="00EA2C44">
      <w:pPr>
        <w:pStyle w:val="aa"/>
        <w:shd w:val="clear" w:color="auto" w:fill="auto"/>
        <w:tabs>
          <w:tab w:val="left" w:pos="565"/>
          <w:tab w:val="left" w:pos="1172"/>
          <w:tab w:val="left" w:pos="1914"/>
          <w:tab w:val="right" w:pos="4464"/>
          <w:tab w:val="right" w:leader="dot" w:pos="8468"/>
        </w:tabs>
        <w:jc w:val="both"/>
        <w:rPr>
          <w:sz w:val="24"/>
          <w:szCs w:val="24"/>
          <w:lang w:val="en-US"/>
        </w:rPr>
      </w:pPr>
      <w:r w:rsidRPr="00BF73B8">
        <w:rPr>
          <w:lang w:val="en-US"/>
        </w:rPr>
        <w:t>&lt;Table II-6&gt; Changwon City Aging Population Ratio in Masanhappo-gu (2022)</w:t>
      </w:r>
      <w:r w:rsidRPr="00BF73B8">
        <w:rPr>
          <w:lang w:val="en-US"/>
        </w:rPr>
        <w:tab/>
      </w:r>
      <w:r w:rsidRPr="00BF73B8">
        <w:rPr>
          <w:rFonts w:cs="Arial"/>
          <w:sz w:val="24"/>
          <w:szCs w:val="24"/>
          <w:lang w:val="en-US"/>
        </w:rPr>
        <w:t>15</w:t>
      </w:r>
    </w:p>
    <w:p w14:paraId="22BDD18A" w14:textId="330ABF91" w:rsidR="004652D2" w:rsidRPr="00BF73B8" w:rsidRDefault="00000000">
      <w:pPr>
        <w:pStyle w:val="aa"/>
        <w:shd w:val="clear" w:color="auto" w:fill="auto"/>
        <w:tabs>
          <w:tab w:val="left" w:pos="565"/>
          <w:tab w:val="right" w:leader="dot" w:pos="8468"/>
        </w:tabs>
        <w:jc w:val="both"/>
        <w:rPr>
          <w:sz w:val="24"/>
          <w:szCs w:val="24"/>
          <w:lang w:val="en-US"/>
        </w:rPr>
      </w:pPr>
      <w:r w:rsidRPr="00BF73B8">
        <w:rPr>
          <w:lang w:val="en-US"/>
        </w:rPr>
        <w:t>&lt;Table</w:t>
      </w:r>
      <w:r w:rsidR="00EA2C44" w:rsidRPr="00BF73B8">
        <w:rPr>
          <w:lang w:val="en-US"/>
        </w:rPr>
        <w:t xml:space="preserve"> II-7&gt; Changwon City Aging Population Ratio in Masanhoewon-gu (2022)</w:t>
      </w:r>
      <w:r w:rsidRPr="00BF73B8">
        <w:rPr>
          <w:rFonts w:cs="Arial"/>
          <w:sz w:val="24"/>
          <w:szCs w:val="24"/>
          <w:lang w:val="en-US" w:eastAsia="en-US" w:bidi="en-US"/>
        </w:rPr>
        <w:tab/>
      </w:r>
      <w:r w:rsidRPr="00BF73B8">
        <w:rPr>
          <w:rFonts w:cs="Arial"/>
          <w:sz w:val="24"/>
          <w:szCs w:val="24"/>
          <w:lang w:val="en-US"/>
        </w:rPr>
        <w:t>16</w:t>
      </w:r>
    </w:p>
    <w:p w14:paraId="671C721F" w14:textId="403CDE51" w:rsidR="004652D2" w:rsidRPr="00BF73B8" w:rsidRDefault="00000000">
      <w:pPr>
        <w:pStyle w:val="aa"/>
        <w:shd w:val="clear" w:color="auto" w:fill="auto"/>
        <w:tabs>
          <w:tab w:val="left" w:pos="565"/>
          <w:tab w:val="right" w:leader="dot" w:pos="8468"/>
        </w:tabs>
        <w:jc w:val="both"/>
        <w:rPr>
          <w:sz w:val="24"/>
          <w:szCs w:val="24"/>
          <w:lang w:val="en-US"/>
        </w:rPr>
      </w:pPr>
      <w:r w:rsidRPr="00BF73B8">
        <w:rPr>
          <w:lang w:val="en-US"/>
        </w:rPr>
        <w:t>&lt;Table</w:t>
      </w:r>
      <w:r w:rsidR="00EA2C44" w:rsidRPr="00BF73B8">
        <w:rPr>
          <w:lang w:val="en-US"/>
        </w:rPr>
        <w:t xml:space="preserve"> II-8&gt; Changwon City Aging Population Ratio in Jinhae-gu (2022)</w:t>
      </w:r>
      <w:r w:rsidRPr="00BF73B8">
        <w:rPr>
          <w:rFonts w:cs="Arial"/>
          <w:sz w:val="24"/>
          <w:szCs w:val="24"/>
          <w:lang w:val="en-US" w:eastAsia="en-US" w:bidi="en-US"/>
        </w:rPr>
        <w:tab/>
      </w:r>
      <w:r w:rsidRPr="00BF73B8">
        <w:rPr>
          <w:rFonts w:cs="Arial"/>
          <w:sz w:val="24"/>
          <w:szCs w:val="24"/>
          <w:lang w:val="en-US"/>
        </w:rPr>
        <w:t>17</w:t>
      </w:r>
    </w:p>
    <w:p w14:paraId="49530B0B" w14:textId="3380FED0" w:rsidR="004652D2" w:rsidRPr="00BF73B8" w:rsidRDefault="00000000">
      <w:pPr>
        <w:pStyle w:val="aa"/>
        <w:shd w:val="clear" w:color="auto" w:fill="auto"/>
        <w:tabs>
          <w:tab w:val="left" w:pos="565"/>
          <w:tab w:val="right" w:leader="dot" w:pos="8468"/>
        </w:tabs>
        <w:jc w:val="both"/>
        <w:rPr>
          <w:sz w:val="24"/>
          <w:szCs w:val="24"/>
          <w:lang w:val="en-US"/>
        </w:rPr>
      </w:pPr>
      <w:r w:rsidRPr="00BF73B8">
        <w:rPr>
          <w:lang w:val="en-US"/>
        </w:rPr>
        <w:t>&lt;Table</w:t>
      </w:r>
      <w:r w:rsidR="00EA2C44" w:rsidRPr="00BF73B8">
        <w:rPr>
          <w:lang w:val="en-US"/>
        </w:rPr>
        <w:t xml:space="preserve"> II-9&gt; Changwon City Aging Population Requiring Protection Ratio (2021)</w:t>
      </w:r>
      <w:r w:rsidRPr="00BF73B8">
        <w:rPr>
          <w:rFonts w:cs="Arial"/>
          <w:sz w:val="24"/>
          <w:szCs w:val="24"/>
          <w:lang w:val="en-US" w:eastAsia="en-US" w:bidi="en-US"/>
        </w:rPr>
        <w:tab/>
      </w:r>
      <w:r w:rsidRPr="00BF73B8">
        <w:rPr>
          <w:rFonts w:cs="Arial"/>
          <w:sz w:val="24"/>
          <w:szCs w:val="24"/>
          <w:lang w:val="en-US"/>
        </w:rPr>
        <w:t>18</w:t>
      </w:r>
    </w:p>
    <w:p w14:paraId="11DB8189" w14:textId="3EA49FCF" w:rsidR="004652D2" w:rsidRPr="00BF73B8" w:rsidRDefault="00000000">
      <w:pPr>
        <w:pStyle w:val="aa"/>
        <w:shd w:val="clear" w:color="auto" w:fill="auto"/>
        <w:tabs>
          <w:tab w:val="left" w:pos="565"/>
          <w:tab w:val="right" w:leader="dot" w:pos="8468"/>
        </w:tabs>
        <w:jc w:val="both"/>
        <w:rPr>
          <w:sz w:val="24"/>
          <w:szCs w:val="24"/>
          <w:lang w:val="en-US"/>
        </w:rPr>
      </w:pPr>
      <w:r w:rsidRPr="00BF73B8">
        <w:rPr>
          <w:lang w:val="en-US"/>
        </w:rPr>
        <w:t>&lt;Table</w:t>
      </w:r>
      <w:r w:rsidR="00EA2C44" w:rsidRPr="00BF73B8">
        <w:rPr>
          <w:lang w:val="en-US"/>
        </w:rPr>
        <w:t xml:space="preserve"> II-10&gt;</w:t>
      </w:r>
      <w:r w:rsidRPr="00BF73B8">
        <w:rPr>
          <w:rFonts w:cs="Arial"/>
          <w:sz w:val="24"/>
          <w:szCs w:val="24"/>
          <w:lang w:val="en-US"/>
        </w:rPr>
        <w:t xml:space="preserve"> </w:t>
      </w:r>
      <w:r w:rsidRPr="00BF73B8">
        <w:rPr>
          <w:lang w:val="en-US"/>
        </w:rPr>
        <w:t>Status of Basic Livelihood Recipients in Changwon City (by Year, District, and Age Group)</w:t>
      </w:r>
      <w:r w:rsidRPr="00BF73B8">
        <w:rPr>
          <w:lang w:val="en-US" w:eastAsia="en-US" w:bidi="en-US"/>
        </w:rPr>
        <w:tab/>
      </w:r>
      <w:r w:rsidRPr="00BF73B8">
        <w:rPr>
          <w:rFonts w:cs="Arial"/>
          <w:sz w:val="24"/>
          <w:szCs w:val="24"/>
          <w:lang w:val="en-US"/>
        </w:rPr>
        <w:t>19</w:t>
      </w:r>
    </w:p>
    <w:p w14:paraId="2D0524C3" w14:textId="4592EA2B" w:rsidR="004652D2" w:rsidRPr="00BF73B8" w:rsidRDefault="00EA2C44" w:rsidP="000E28C1">
      <w:pPr>
        <w:pStyle w:val="aa"/>
        <w:shd w:val="clear" w:color="auto" w:fill="auto"/>
        <w:tabs>
          <w:tab w:val="left" w:pos="565"/>
          <w:tab w:val="right" w:leader="dot" w:pos="8468"/>
        </w:tabs>
        <w:jc w:val="both"/>
        <w:rPr>
          <w:sz w:val="24"/>
          <w:szCs w:val="24"/>
          <w:lang w:val="en-US"/>
        </w:rPr>
      </w:pPr>
      <w:r w:rsidRPr="00BF73B8">
        <w:rPr>
          <w:lang w:val="en-US"/>
        </w:rPr>
        <w:t>&lt;Table II-11&gt; Take</w:t>
      </w:r>
      <w:r w:rsidR="000E28C1" w:rsidRPr="00BF73B8">
        <w:rPr>
          <w:lang w:val="en-US"/>
        </w:rPr>
        <w:t>-up rate</w:t>
      </w:r>
      <w:r w:rsidRPr="00BF73B8">
        <w:rPr>
          <w:lang w:val="en-US"/>
        </w:rPr>
        <w:t xml:space="preserve"> of long-term care for the elderly in Changwon</w:t>
      </w:r>
      <w:r w:rsidR="000E28C1" w:rsidRPr="00BF73B8">
        <w:rPr>
          <w:lang w:val="en-US"/>
        </w:rPr>
        <w:t xml:space="preserve"> (2014-2021)</w:t>
      </w:r>
      <w:r w:rsidR="000E28C1" w:rsidRPr="00BF73B8">
        <w:rPr>
          <w:rFonts w:cs="Arial"/>
          <w:sz w:val="24"/>
          <w:szCs w:val="24"/>
          <w:lang w:val="en-US" w:eastAsia="en-US" w:bidi="en-US"/>
        </w:rPr>
        <w:t xml:space="preserve"> </w:t>
      </w:r>
      <w:r w:rsidRPr="00BF73B8">
        <w:rPr>
          <w:rFonts w:cs="Arial"/>
          <w:sz w:val="24"/>
          <w:szCs w:val="24"/>
          <w:lang w:val="en-US"/>
        </w:rPr>
        <w:t>19</w:t>
      </w:r>
    </w:p>
    <w:p w14:paraId="396004F6" w14:textId="45B1FA3B" w:rsidR="004652D2" w:rsidRPr="00BF73B8" w:rsidRDefault="000E28C1" w:rsidP="000E28C1">
      <w:pPr>
        <w:pStyle w:val="aa"/>
        <w:shd w:val="clear" w:color="auto" w:fill="auto"/>
        <w:tabs>
          <w:tab w:val="left" w:pos="565"/>
          <w:tab w:val="right" w:leader="dot" w:pos="8468"/>
        </w:tabs>
        <w:jc w:val="both"/>
        <w:rPr>
          <w:sz w:val="24"/>
          <w:szCs w:val="24"/>
          <w:lang w:val="en-US"/>
        </w:rPr>
      </w:pPr>
      <w:r w:rsidRPr="00BF73B8">
        <w:rPr>
          <w:lang w:val="en-US"/>
        </w:rPr>
        <w:t>&lt;Table II-12&gt; Changwon City Basic Pension Recipients and Take-up rate (2020)</w:t>
      </w:r>
      <w:r w:rsidRPr="00BF73B8">
        <w:rPr>
          <w:lang w:val="en-US"/>
        </w:rPr>
        <w:tab/>
      </w:r>
      <w:r w:rsidRPr="00BF73B8">
        <w:rPr>
          <w:rFonts w:cs="Arial"/>
          <w:sz w:val="24"/>
          <w:szCs w:val="24"/>
          <w:lang w:val="en-US"/>
        </w:rPr>
        <w:t>20</w:t>
      </w:r>
    </w:p>
    <w:p w14:paraId="33AB2D15" w14:textId="36AA7F19" w:rsidR="004652D2" w:rsidRPr="00BF73B8" w:rsidRDefault="000E28C1" w:rsidP="000E28C1">
      <w:pPr>
        <w:pStyle w:val="aa"/>
        <w:shd w:val="clear" w:color="auto" w:fill="auto"/>
        <w:tabs>
          <w:tab w:val="left" w:pos="565"/>
          <w:tab w:val="right" w:leader="dot" w:pos="8468"/>
        </w:tabs>
        <w:jc w:val="both"/>
        <w:rPr>
          <w:sz w:val="24"/>
          <w:szCs w:val="24"/>
          <w:lang w:val="en-US"/>
        </w:rPr>
      </w:pPr>
      <w:r w:rsidRPr="00BF73B8">
        <w:rPr>
          <w:lang w:val="en-US"/>
        </w:rPr>
        <w:t>&lt;Table II-13&gt; Age-Friendly Indicators</w:t>
      </w:r>
      <w:r w:rsidRPr="00BF73B8">
        <w:rPr>
          <w:lang w:val="en-US"/>
        </w:rPr>
        <w:tab/>
      </w:r>
      <w:r w:rsidRPr="00BF73B8">
        <w:rPr>
          <w:rFonts w:cs="Arial"/>
          <w:sz w:val="24"/>
          <w:szCs w:val="24"/>
          <w:lang w:val="en-US"/>
        </w:rPr>
        <w:t>21</w:t>
      </w:r>
    </w:p>
    <w:p w14:paraId="48ED3EB1" w14:textId="1AEC678A" w:rsidR="004652D2" w:rsidRPr="00BF73B8" w:rsidRDefault="00213F8F">
      <w:pPr>
        <w:pStyle w:val="aa"/>
        <w:shd w:val="clear" w:color="auto" w:fill="auto"/>
        <w:tabs>
          <w:tab w:val="left" w:pos="565"/>
          <w:tab w:val="right" w:leader="dot" w:pos="8468"/>
        </w:tabs>
        <w:jc w:val="both"/>
        <w:rPr>
          <w:sz w:val="24"/>
          <w:szCs w:val="24"/>
          <w:lang w:val="en-US"/>
        </w:rPr>
      </w:pPr>
      <w:r w:rsidRPr="00BF73B8">
        <w:rPr>
          <w:lang w:val="en-US"/>
        </w:rPr>
        <w:t>&lt;</w:t>
      </w:r>
      <w:hyperlink w:anchor="bookmark19" w:tooltip="Current Document">
        <w:r w:rsidRPr="00BF73B8">
          <w:rPr>
            <w:lang w:val="en-US"/>
          </w:rPr>
          <w:t>Table  II-14&gt; Barrier Free (BF) Certification Rate for Public Buildings (2020)</w:t>
        </w:r>
        <w:r w:rsidRPr="00BF73B8">
          <w:rPr>
            <w:rFonts w:cs="Arial"/>
            <w:sz w:val="24"/>
            <w:szCs w:val="24"/>
            <w:lang w:val="en-US" w:eastAsia="en-US" w:bidi="en-US"/>
          </w:rPr>
          <w:tab/>
        </w:r>
        <w:r w:rsidRPr="00BF73B8">
          <w:rPr>
            <w:rFonts w:cs="Arial"/>
            <w:sz w:val="24"/>
            <w:szCs w:val="24"/>
            <w:lang w:val="en-US"/>
          </w:rPr>
          <w:t>22</w:t>
        </w:r>
      </w:hyperlink>
    </w:p>
    <w:p w14:paraId="508AF1C1" w14:textId="37C724AB" w:rsidR="004652D2" w:rsidRPr="00BF73B8" w:rsidRDefault="00000000">
      <w:pPr>
        <w:pStyle w:val="aa"/>
        <w:shd w:val="clear" w:color="auto" w:fill="auto"/>
        <w:tabs>
          <w:tab w:val="left" w:pos="565"/>
          <w:tab w:val="right" w:leader="dot" w:pos="8468"/>
        </w:tabs>
        <w:jc w:val="both"/>
        <w:rPr>
          <w:sz w:val="24"/>
          <w:szCs w:val="24"/>
          <w:lang w:val="en-US"/>
        </w:rPr>
      </w:pPr>
      <w:r w:rsidRPr="00BF73B8">
        <w:rPr>
          <w:lang w:val="en-US"/>
        </w:rPr>
        <w:t>&lt;Table</w:t>
      </w:r>
      <w:r w:rsidR="00213F8F" w:rsidRPr="00BF73B8">
        <w:rPr>
          <w:lang w:val="en-US"/>
        </w:rPr>
        <w:t xml:space="preserve"> II-15&gt;</w:t>
      </w:r>
      <w:r w:rsidRPr="00BF73B8">
        <w:rPr>
          <w:rFonts w:cs="Arial"/>
          <w:sz w:val="24"/>
          <w:szCs w:val="24"/>
          <w:lang w:val="en-US"/>
        </w:rPr>
        <w:t xml:space="preserve"> </w:t>
      </w:r>
      <w:r w:rsidRPr="00BF73B8">
        <w:rPr>
          <w:lang w:val="en-US"/>
        </w:rPr>
        <w:t>Regional Safety Rating Status</w:t>
      </w:r>
      <w:r w:rsidR="00213F8F" w:rsidRPr="00BF73B8">
        <w:rPr>
          <w:lang w:val="en-US"/>
        </w:rPr>
        <w:t xml:space="preserve"> (2020)</w:t>
      </w:r>
      <w:r w:rsidRPr="00BF73B8">
        <w:rPr>
          <w:rFonts w:cs="Arial"/>
          <w:sz w:val="24"/>
          <w:szCs w:val="24"/>
          <w:lang w:val="en-US" w:eastAsia="en-US" w:bidi="en-US"/>
        </w:rPr>
        <w:tab/>
      </w:r>
      <w:r w:rsidRPr="00BF73B8">
        <w:rPr>
          <w:rFonts w:cs="Arial"/>
          <w:sz w:val="24"/>
          <w:szCs w:val="24"/>
          <w:lang w:val="en-US"/>
        </w:rPr>
        <w:t>22</w:t>
      </w:r>
    </w:p>
    <w:p w14:paraId="7D6950B3" w14:textId="6C3FD6CF" w:rsidR="004652D2" w:rsidRPr="00BF73B8" w:rsidRDefault="00000000">
      <w:pPr>
        <w:pStyle w:val="aa"/>
        <w:shd w:val="clear" w:color="auto" w:fill="auto"/>
        <w:tabs>
          <w:tab w:val="left" w:pos="565"/>
          <w:tab w:val="right" w:leader="dot" w:pos="8468"/>
        </w:tabs>
        <w:jc w:val="both"/>
        <w:rPr>
          <w:sz w:val="24"/>
          <w:szCs w:val="24"/>
          <w:lang w:val="en-US"/>
        </w:rPr>
      </w:pPr>
      <w:r w:rsidRPr="00BF73B8">
        <w:rPr>
          <w:lang w:val="en-US"/>
        </w:rPr>
        <w:t>&lt;Table</w:t>
      </w:r>
      <w:r w:rsidR="00213F8F" w:rsidRPr="00BF73B8">
        <w:rPr>
          <w:lang w:val="en-US"/>
        </w:rPr>
        <w:t xml:space="preserve"> II-16&gt;</w:t>
      </w:r>
      <w:r w:rsidRPr="00BF73B8">
        <w:rPr>
          <w:rFonts w:cs="Arial"/>
          <w:sz w:val="24"/>
          <w:szCs w:val="24"/>
          <w:lang w:val="en-US"/>
        </w:rPr>
        <w:t xml:space="preserve"> </w:t>
      </w:r>
      <w:r w:rsidRPr="00BF73B8">
        <w:rPr>
          <w:lang w:val="en-US"/>
        </w:rPr>
        <w:t>Satisfaction with safety against natural disasters (typhoons, earthquakes, landslides, etc.)</w:t>
      </w:r>
      <w:r w:rsidR="00213F8F" w:rsidRPr="00BF73B8">
        <w:rPr>
          <w:lang w:val="en-US"/>
        </w:rPr>
        <w:t xml:space="preserve"> (2020)</w:t>
      </w:r>
      <w:r w:rsidRPr="00BF73B8">
        <w:rPr>
          <w:lang w:val="en-US" w:eastAsia="en-US" w:bidi="en-US"/>
        </w:rPr>
        <w:tab/>
      </w:r>
      <w:r w:rsidRPr="00BF73B8">
        <w:rPr>
          <w:rFonts w:cs="Arial"/>
          <w:sz w:val="24"/>
          <w:szCs w:val="24"/>
          <w:lang w:val="en-US"/>
        </w:rPr>
        <w:t>23</w:t>
      </w:r>
    </w:p>
    <w:p w14:paraId="4C49F031" w14:textId="78AACED1" w:rsidR="004652D2" w:rsidRPr="00BF73B8" w:rsidRDefault="00000000">
      <w:pPr>
        <w:pStyle w:val="aa"/>
        <w:shd w:val="clear" w:color="auto" w:fill="auto"/>
        <w:tabs>
          <w:tab w:val="left" w:pos="565"/>
          <w:tab w:val="right" w:leader="dot" w:pos="8468"/>
        </w:tabs>
        <w:jc w:val="both"/>
        <w:rPr>
          <w:sz w:val="24"/>
          <w:szCs w:val="24"/>
        </w:rPr>
      </w:pPr>
      <w:hyperlink w:anchor="bookmark20" w:tooltip="Current Document">
        <w:r w:rsidR="00213F8F" w:rsidRPr="00BF73B8">
          <w:rPr>
            <w:sz w:val="22"/>
            <w:szCs w:val="22"/>
            <w:lang w:val="en-US"/>
          </w:rPr>
          <w:t>&lt;Table II</w:t>
        </w:r>
        <w:r w:rsidRPr="00BF73B8">
          <w:rPr>
            <w:sz w:val="22"/>
            <w:szCs w:val="22"/>
          </w:rPr>
          <w:t xml:space="preserve">-17&gt; </w:t>
        </w:r>
        <w:r w:rsidR="00213F8F" w:rsidRPr="00BF73B8">
          <w:rPr>
            <w:sz w:val="22"/>
            <w:szCs w:val="22"/>
            <w:lang w:val="en-US"/>
          </w:rPr>
          <w:t>A</w:t>
        </w:r>
        <w:r w:rsidRPr="00BF73B8">
          <w:t>ir Pollution</w:t>
        </w:r>
        <w:r w:rsidR="00213F8F" w:rsidRPr="00BF73B8">
          <w:rPr>
            <w:lang w:val="en-US"/>
          </w:rPr>
          <w:t xml:space="preserve"> Rate</w:t>
        </w:r>
        <w:r w:rsidRPr="00BF73B8">
          <w:t xml:space="preserve"> by City</w:t>
        </w:r>
        <w:r w:rsidR="00213F8F" w:rsidRPr="00BF73B8">
          <w:rPr>
            <w:lang w:val="en-US"/>
          </w:rPr>
          <w:t xml:space="preserve"> (</w:t>
        </w:r>
        <w:r w:rsidRPr="00BF73B8">
          <w:t>2021)</w:t>
        </w:r>
        <w:r w:rsidRPr="00BF73B8">
          <w:rPr>
            <w:lang w:val="en-US" w:eastAsia="en-US" w:bidi="en-US"/>
          </w:rPr>
          <w:tab/>
        </w:r>
        <w:r w:rsidRPr="00BF73B8">
          <w:rPr>
            <w:rFonts w:cs="Arial"/>
            <w:sz w:val="24"/>
            <w:szCs w:val="24"/>
          </w:rPr>
          <w:t>23</w:t>
        </w:r>
      </w:hyperlink>
    </w:p>
    <w:p w14:paraId="4B9069BB" w14:textId="179C476C" w:rsidR="004652D2" w:rsidRPr="00BF73B8" w:rsidRDefault="00213F8F" w:rsidP="00213F8F">
      <w:pPr>
        <w:pStyle w:val="aa"/>
        <w:shd w:val="clear" w:color="auto" w:fill="auto"/>
        <w:tabs>
          <w:tab w:val="left" w:pos="565"/>
          <w:tab w:val="right" w:leader="dot" w:pos="8468"/>
        </w:tabs>
        <w:jc w:val="both"/>
        <w:rPr>
          <w:sz w:val="24"/>
          <w:szCs w:val="24"/>
        </w:rPr>
      </w:pPr>
      <w:r w:rsidRPr="00BF73B8">
        <w:rPr>
          <w:lang w:val="en-US"/>
        </w:rPr>
        <w:t>&lt;Table II</w:t>
      </w:r>
      <w:hyperlink w:anchor="bookmark21" w:tooltip="Current Document">
        <w:r w:rsidRPr="00BF73B8">
          <w:t>-18&gt;</w:t>
        </w:r>
        <w:r w:rsidRPr="00BF73B8">
          <w:rPr>
            <w:lang w:val="en-US"/>
          </w:rPr>
          <w:t xml:space="preserve"> Walking Satisfaction Rate (2021)</w:t>
        </w:r>
        <w:r w:rsidRPr="00BF73B8">
          <w:tab/>
        </w:r>
        <w:r w:rsidRPr="00BF73B8">
          <w:rPr>
            <w:lang w:val="en-US"/>
          </w:rPr>
          <w:t xml:space="preserve"> </w:t>
        </w:r>
        <w:r w:rsidRPr="00BF73B8">
          <w:rPr>
            <w:rFonts w:cs="Arial"/>
            <w:sz w:val="24"/>
            <w:szCs w:val="24"/>
          </w:rPr>
          <w:t>24</w:t>
        </w:r>
      </w:hyperlink>
    </w:p>
    <w:p w14:paraId="7E351448" w14:textId="4019D912" w:rsidR="004652D2" w:rsidRPr="00BF73B8" w:rsidRDefault="00000000" w:rsidP="00213F8F">
      <w:pPr>
        <w:pStyle w:val="aa"/>
        <w:shd w:val="clear" w:color="auto" w:fill="auto"/>
        <w:tabs>
          <w:tab w:val="left" w:pos="565"/>
          <w:tab w:val="right" w:leader="dot" w:pos="8468"/>
        </w:tabs>
        <w:jc w:val="both"/>
        <w:rPr>
          <w:sz w:val="24"/>
          <w:szCs w:val="24"/>
        </w:rPr>
      </w:pPr>
      <w:hyperlink w:anchor="bookmark22" w:tooltip="Current Document">
        <w:r w:rsidR="00213F8F" w:rsidRPr="00BF73B8">
          <w:t>&lt;</w:t>
        </w:r>
        <w:r w:rsidR="00213F8F" w:rsidRPr="00BF73B8">
          <w:rPr>
            <w:lang w:val="en-US"/>
          </w:rPr>
          <w:t>Table II</w:t>
        </w:r>
        <w:r w:rsidRPr="00BF73B8">
          <w:t xml:space="preserve">-19&gt; </w:t>
        </w:r>
        <w:r w:rsidR="00213F8F" w:rsidRPr="00BF73B8">
          <w:rPr>
            <w:lang w:val="en-US"/>
          </w:rPr>
          <w:t>Traffic accident casualties by age group in Changwon (2019-2021)</w:t>
        </w:r>
        <w:r w:rsidRPr="00BF73B8">
          <w:tab/>
        </w:r>
        <w:r w:rsidRPr="00BF73B8">
          <w:rPr>
            <w:rFonts w:cs="Arial"/>
            <w:sz w:val="24"/>
            <w:szCs w:val="24"/>
          </w:rPr>
          <w:t>24</w:t>
        </w:r>
      </w:hyperlink>
    </w:p>
    <w:p w14:paraId="5557F6D5" w14:textId="6BD2F74B" w:rsidR="004652D2" w:rsidRPr="00BF73B8" w:rsidRDefault="00213F8F" w:rsidP="00310F6E">
      <w:pPr>
        <w:pStyle w:val="aa"/>
        <w:shd w:val="clear" w:color="auto" w:fill="auto"/>
        <w:tabs>
          <w:tab w:val="right" w:leader="dot" w:pos="8468"/>
        </w:tabs>
        <w:jc w:val="both"/>
        <w:rPr>
          <w:sz w:val="24"/>
          <w:szCs w:val="24"/>
          <w:lang w:val="en-US"/>
        </w:rPr>
      </w:pPr>
      <w:r w:rsidRPr="00BF73B8">
        <w:rPr>
          <w:lang w:val="en-US"/>
        </w:rPr>
        <w:t>&lt;Table II-20</w:t>
      </w:r>
      <w:r w:rsidRPr="00BF73B8">
        <w:t>〉</w:t>
      </w:r>
      <w:r w:rsidRPr="00BF73B8">
        <w:rPr>
          <w:rFonts w:hint="eastAsia"/>
          <w:lang w:val="en-US"/>
        </w:rPr>
        <w:t>T</w:t>
      </w:r>
      <w:r w:rsidRPr="00BF73B8">
        <w:rPr>
          <w:lang w:val="en-US"/>
        </w:rPr>
        <w:t>raffic</w:t>
      </w:r>
      <w:r w:rsidR="00310F6E" w:rsidRPr="00BF73B8">
        <w:rPr>
          <w:lang w:val="en-US"/>
        </w:rPr>
        <w:t xml:space="preserve"> accidents in the elderly in Changwon (2019-2021)</w:t>
      </w:r>
      <w:r w:rsidRPr="00BF73B8">
        <w:rPr>
          <w:lang w:val="en-US"/>
        </w:rPr>
        <w:tab/>
      </w:r>
      <w:r w:rsidRPr="00BF73B8">
        <w:rPr>
          <w:rFonts w:cs="Arial"/>
          <w:sz w:val="24"/>
          <w:szCs w:val="24"/>
          <w:lang w:val="en-US"/>
        </w:rPr>
        <w:t>25</w:t>
      </w:r>
    </w:p>
    <w:p w14:paraId="2AA519C7" w14:textId="367C8102" w:rsidR="004652D2" w:rsidRPr="00BF73B8" w:rsidRDefault="00310F6E" w:rsidP="00310F6E">
      <w:pPr>
        <w:pStyle w:val="aa"/>
        <w:shd w:val="clear" w:color="auto" w:fill="auto"/>
        <w:tabs>
          <w:tab w:val="left" w:pos="565"/>
          <w:tab w:val="right" w:leader="dot" w:pos="8468"/>
        </w:tabs>
        <w:jc w:val="both"/>
        <w:rPr>
          <w:sz w:val="24"/>
          <w:szCs w:val="24"/>
          <w:lang w:val="en-US"/>
        </w:rPr>
      </w:pPr>
      <w:r w:rsidRPr="00BF73B8">
        <w:rPr>
          <w:lang w:val="en-US"/>
        </w:rPr>
        <w:t>&lt;Table II-21&gt; Comparison of low-floor bus supply in Changwon (2019)</w:t>
      </w:r>
      <w:r w:rsidRPr="00BF73B8">
        <w:rPr>
          <w:lang w:val="en-US"/>
        </w:rPr>
        <w:tab/>
      </w:r>
      <w:r w:rsidRPr="00BF73B8">
        <w:rPr>
          <w:rFonts w:cs="Arial"/>
          <w:sz w:val="24"/>
          <w:szCs w:val="24"/>
          <w:lang w:val="en-US"/>
        </w:rPr>
        <w:t>25</w:t>
      </w:r>
    </w:p>
    <w:p w14:paraId="1ADABD50" w14:textId="011363F1" w:rsidR="004652D2" w:rsidRPr="00BF73B8" w:rsidRDefault="00310F6E">
      <w:pPr>
        <w:pStyle w:val="aa"/>
        <w:shd w:val="clear" w:color="auto" w:fill="auto"/>
        <w:tabs>
          <w:tab w:val="left" w:pos="565"/>
          <w:tab w:val="right" w:leader="dot" w:pos="8468"/>
        </w:tabs>
        <w:jc w:val="both"/>
        <w:rPr>
          <w:sz w:val="24"/>
          <w:szCs w:val="24"/>
          <w:lang w:val="en-US"/>
        </w:rPr>
      </w:pPr>
      <w:r w:rsidRPr="00BF73B8">
        <w:rPr>
          <w:lang w:val="en-US"/>
        </w:rPr>
        <w:t xml:space="preserve">&lt;Table II-22&gt; </w:t>
      </w:r>
      <w:hyperlink w:anchor="bookmark23" w:tooltip="Current Document">
        <w:r w:rsidRPr="00BF73B8">
          <w:rPr>
            <w:lang w:val="en-US"/>
          </w:rPr>
          <w:t>Traffic accidents while walking among the elderly (2019-2021)</w:t>
        </w:r>
        <w:r w:rsidRPr="00BF73B8">
          <w:rPr>
            <w:rFonts w:cs="Arial"/>
            <w:sz w:val="24"/>
            <w:szCs w:val="24"/>
            <w:lang w:val="en-US" w:eastAsia="en-US" w:bidi="en-US"/>
          </w:rPr>
          <w:tab/>
        </w:r>
        <w:r w:rsidRPr="00BF73B8">
          <w:rPr>
            <w:rFonts w:cs="Arial"/>
            <w:sz w:val="24"/>
            <w:szCs w:val="24"/>
            <w:lang w:val="en-US"/>
          </w:rPr>
          <w:t>26</w:t>
        </w:r>
      </w:hyperlink>
    </w:p>
    <w:p w14:paraId="549D6D9E" w14:textId="4270BBB2" w:rsidR="004652D2" w:rsidRPr="00BF73B8" w:rsidRDefault="00000000">
      <w:pPr>
        <w:pStyle w:val="aa"/>
        <w:shd w:val="clear" w:color="auto" w:fill="auto"/>
        <w:tabs>
          <w:tab w:val="left" w:pos="565"/>
          <w:tab w:val="right" w:leader="dot" w:pos="8468"/>
        </w:tabs>
        <w:jc w:val="both"/>
        <w:rPr>
          <w:sz w:val="24"/>
          <w:szCs w:val="24"/>
          <w:lang w:val="en-US"/>
        </w:rPr>
      </w:pPr>
      <w:r w:rsidRPr="00BF73B8">
        <w:rPr>
          <w:lang w:val="en-US"/>
        </w:rPr>
        <w:t>&lt;Tabl</w:t>
      </w:r>
      <w:r w:rsidR="00310F6E" w:rsidRPr="00BF73B8">
        <w:rPr>
          <w:lang w:val="en-US"/>
        </w:rPr>
        <w:t xml:space="preserve">e II-23&gt; </w:t>
      </w:r>
      <w:r w:rsidRPr="00BF73B8">
        <w:rPr>
          <w:lang w:val="en-US"/>
        </w:rPr>
        <w:t>Regional Transportation Safety Solution</w:t>
      </w:r>
      <w:r w:rsidR="00310F6E" w:rsidRPr="00BF73B8">
        <w:rPr>
          <w:lang w:val="en-US"/>
        </w:rPr>
        <w:t>s (2021)</w:t>
      </w:r>
      <w:r w:rsidRPr="00BF73B8">
        <w:rPr>
          <w:rFonts w:cs="Arial"/>
          <w:sz w:val="24"/>
          <w:szCs w:val="24"/>
          <w:lang w:val="en-US" w:eastAsia="en-US" w:bidi="en-US"/>
        </w:rPr>
        <w:tab/>
      </w:r>
      <w:r w:rsidRPr="00BF73B8">
        <w:rPr>
          <w:rFonts w:cs="Arial"/>
          <w:sz w:val="24"/>
          <w:szCs w:val="24"/>
          <w:lang w:val="en-US"/>
        </w:rPr>
        <w:t>26</w:t>
      </w:r>
    </w:p>
    <w:p w14:paraId="36833225" w14:textId="4D40847C" w:rsidR="004652D2" w:rsidRPr="00BF73B8" w:rsidRDefault="00000000">
      <w:pPr>
        <w:pStyle w:val="aa"/>
        <w:shd w:val="clear" w:color="auto" w:fill="auto"/>
        <w:tabs>
          <w:tab w:val="left" w:pos="565"/>
          <w:tab w:val="right" w:leader="dot" w:pos="8468"/>
        </w:tabs>
        <w:jc w:val="both"/>
        <w:rPr>
          <w:sz w:val="24"/>
          <w:szCs w:val="24"/>
        </w:rPr>
      </w:pPr>
      <w:hyperlink w:anchor="bookmark24" w:tooltip="Current Document">
        <w:r w:rsidR="00310F6E" w:rsidRPr="00BF73B8">
          <w:rPr>
            <w:lang w:val="en-US"/>
          </w:rPr>
          <w:t>&lt;Table II-24&gt; T</w:t>
        </w:r>
        <w:r w:rsidRPr="00BF73B8">
          <w:t>ransportation Satisfaction</w:t>
        </w:r>
        <w:r w:rsidR="00310F6E" w:rsidRPr="00BF73B8">
          <w:rPr>
            <w:lang w:val="en-US"/>
          </w:rPr>
          <w:t xml:space="preserve"> (2021)</w:t>
        </w:r>
        <w:r w:rsidRPr="00BF73B8">
          <w:rPr>
            <w:rFonts w:cs="Arial"/>
            <w:sz w:val="24"/>
            <w:szCs w:val="24"/>
            <w:lang w:val="en-US" w:eastAsia="en-US" w:bidi="en-US"/>
          </w:rPr>
          <w:tab/>
        </w:r>
        <w:r w:rsidRPr="00BF73B8">
          <w:rPr>
            <w:rFonts w:cs="Arial"/>
            <w:sz w:val="24"/>
            <w:szCs w:val="24"/>
          </w:rPr>
          <w:t>27</w:t>
        </w:r>
      </w:hyperlink>
    </w:p>
    <w:p w14:paraId="622796EC" w14:textId="0AB68540" w:rsidR="004652D2" w:rsidRPr="00BF73B8" w:rsidRDefault="00310F6E">
      <w:pPr>
        <w:pStyle w:val="aa"/>
        <w:shd w:val="clear" w:color="auto" w:fill="auto"/>
        <w:tabs>
          <w:tab w:val="left" w:pos="565"/>
          <w:tab w:val="right" w:leader="dot" w:pos="8468"/>
        </w:tabs>
        <w:jc w:val="both"/>
        <w:rPr>
          <w:sz w:val="24"/>
          <w:szCs w:val="24"/>
          <w:lang w:val="en-US"/>
        </w:rPr>
      </w:pPr>
      <w:r w:rsidRPr="00BF73B8">
        <w:rPr>
          <w:lang w:val="en-US"/>
        </w:rPr>
        <w:lastRenderedPageBreak/>
        <w:t>&lt;Table II-25&gt; Reasons for satisfaction with transportation (2021)</w:t>
      </w:r>
      <w:r w:rsidRPr="00BF73B8">
        <w:rPr>
          <w:rFonts w:cs="Arial"/>
          <w:sz w:val="24"/>
          <w:szCs w:val="24"/>
          <w:lang w:val="en-US" w:eastAsia="en-US" w:bidi="en-US"/>
        </w:rPr>
        <w:tab/>
      </w:r>
      <w:r w:rsidRPr="00BF73B8">
        <w:rPr>
          <w:rFonts w:cs="Arial"/>
          <w:sz w:val="24"/>
          <w:szCs w:val="24"/>
          <w:lang w:val="en-US"/>
        </w:rPr>
        <w:t>27</w:t>
      </w:r>
    </w:p>
    <w:p w14:paraId="23D5C1A4" w14:textId="0077794E" w:rsidR="004652D2" w:rsidRPr="00BF73B8" w:rsidRDefault="00000000">
      <w:pPr>
        <w:pStyle w:val="aa"/>
        <w:shd w:val="clear" w:color="auto" w:fill="auto"/>
        <w:tabs>
          <w:tab w:val="left" w:pos="565"/>
          <w:tab w:val="right" w:leader="dot" w:pos="8468"/>
        </w:tabs>
        <w:jc w:val="both"/>
        <w:rPr>
          <w:sz w:val="24"/>
          <w:szCs w:val="24"/>
          <w:lang w:val="en-US"/>
        </w:rPr>
      </w:pPr>
      <w:r w:rsidRPr="00BF73B8">
        <w:rPr>
          <w:lang w:val="en-US"/>
        </w:rPr>
        <w:t>&lt;Table</w:t>
      </w:r>
      <w:r w:rsidR="00310F6E" w:rsidRPr="00BF73B8">
        <w:rPr>
          <w:lang w:val="en-US"/>
        </w:rPr>
        <w:t xml:space="preserve"> II-26&gt; </w:t>
      </w:r>
      <w:r w:rsidRPr="00BF73B8">
        <w:rPr>
          <w:lang w:val="en-US"/>
        </w:rPr>
        <w:t>Reasons for dissatisfaction with transportatio</w:t>
      </w:r>
      <w:r w:rsidR="00310F6E" w:rsidRPr="00BF73B8">
        <w:rPr>
          <w:lang w:val="en-US"/>
        </w:rPr>
        <w:t>n (2021)</w:t>
      </w:r>
      <w:r w:rsidRPr="00BF73B8">
        <w:rPr>
          <w:rFonts w:cs="Arial"/>
          <w:sz w:val="24"/>
          <w:szCs w:val="24"/>
          <w:lang w:val="en-US" w:eastAsia="en-US" w:bidi="en-US"/>
        </w:rPr>
        <w:tab/>
      </w:r>
      <w:r w:rsidRPr="00BF73B8">
        <w:rPr>
          <w:rFonts w:cs="Arial"/>
          <w:sz w:val="24"/>
          <w:szCs w:val="24"/>
          <w:lang w:val="en-US"/>
        </w:rPr>
        <w:t>28</w:t>
      </w:r>
    </w:p>
    <w:p w14:paraId="5A726540" w14:textId="0A69FAD0" w:rsidR="004652D2" w:rsidRPr="00BF73B8" w:rsidRDefault="00310F6E">
      <w:pPr>
        <w:pStyle w:val="aa"/>
        <w:shd w:val="clear" w:color="auto" w:fill="auto"/>
        <w:tabs>
          <w:tab w:val="left" w:pos="565"/>
          <w:tab w:val="right" w:leader="dot" w:pos="8468"/>
        </w:tabs>
        <w:jc w:val="both"/>
        <w:rPr>
          <w:sz w:val="24"/>
          <w:szCs w:val="24"/>
          <w:lang w:val="en-US"/>
        </w:rPr>
      </w:pPr>
      <w:r w:rsidRPr="00BF73B8">
        <w:rPr>
          <w:lang w:val="en-US"/>
        </w:rPr>
        <w:t>&lt;Table II-27&gt; Burden of housing expenses (rent, water, etc.) (2020)</w:t>
      </w:r>
      <w:r w:rsidRPr="00BF73B8">
        <w:rPr>
          <w:rFonts w:cs="Arial"/>
          <w:sz w:val="24"/>
          <w:szCs w:val="24"/>
          <w:lang w:val="en-US" w:eastAsia="en-US" w:bidi="en-US"/>
        </w:rPr>
        <w:tab/>
      </w:r>
      <w:r w:rsidRPr="00BF73B8">
        <w:rPr>
          <w:rFonts w:cs="Arial"/>
          <w:sz w:val="24"/>
          <w:szCs w:val="24"/>
          <w:lang w:val="en-US"/>
        </w:rPr>
        <w:t>28</w:t>
      </w:r>
    </w:p>
    <w:p w14:paraId="71A33CB0" w14:textId="5A42F660" w:rsidR="004652D2" w:rsidRPr="00BF73B8" w:rsidRDefault="00000000" w:rsidP="00310F6E">
      <w:pPr>
        <w:pStyle w:val="aa"/>
        <w:shd w:val="clear" w:color="auto" w:fill="auto"/>
        <w:tabs>
          <w:tab w:val="left" w:pos="565"/>
          <w:tab w:val="right" w:leader="dot" w:pos="8468"/>
        </w:tabs>
        <w:jc w:val="both"/>
        <w:rPr>
          <w:sz w:val="24"/>
          <w:szCs w:val="24"/>
          <w:lang w:val="en-US"/>
        </w:rPr>
      </w:pPr>
      <w:r w:rsidRPr="00BF73B8">
        <w:rPr>
          <w:lang w:val="en-US"/>
        </w:rPr>
        <w:t>&lt;Table</w:t>
      </w:r>
      <w:r w:rsidR="00310F6E" w:rsidRPr="00BF73B8">
        <w:rPr>
          <w:lang w:val="en-US"/>
        </w:rPr>
        <w:t xml:space="preserve"> II-28&gt; </w:t>
      </w:r>
      <w:r w:rsidRPr="00BF73B8">
        <w:rPr>
          <w:lang w:val="en-US"/>
        </w:rPr>
        <w:t>Percentage of households below the</w:t>
      </w:r>
      <w:r w:rsidR="00310F6E" w:rsidRPr="00BF73B8">
        <w:rPr>
          <w:lang w:val="en-US"/>
        </w:rPr>
        <w:t xml:space="preserve"> Minimum Housing Standard (2020)</w:t>
      </w:r>
      <w:r w:rsidRPr="00BF73B8">
        <w:rPr>
          <w:rFonts w:cs="Arial"/>
          <w:sz w:val="24"/>
          <w:szCs w:val="24"/>
          <w:lang w:val="en-US"/>
        </w:rPr>
        <w:t>29</w:t>
      </w:r>
    </w:p>
    <w:p w14:paraId="1E5C101E" w14:textId="432940D4" w:rsidR="004652D2" w:rsidRPr="00BF73B8" w:rsidRDefault="00310F6E">
      <w:pPr>
        <w:pStyle w:val="aa"/>
        <w:shd w:val="clear" w:color="auto" w:fill="auto"/>
        <w:tabs>
          <w:tab w:val="left" w:pos="565"/>
          <w:tab w:val="right" w:leader="dot" w:pos="8468"/>
        </w:tabs>
        <w:jc w:val="both"/>
        <w:rPr>
          <w:sz w:val="24"/>
          <w:szCs w:val="24"/>
          <w:lang w:val="en-US"/>
        </w:rPr>
      </w:pPr>
      <w:r w:rsidRPr="00BF73B8">
        <w:rPr>
          <w:lang w:val="en-US"/>
        </w:rPr>
        <w:t>&lt;Table II-29&gt; Residential welfare facilities for the elderly (2022)</w:t>
      </w:r>
      <w:r w:rsidRPr="00BF73B8">
        <w:rPr>
          <w:rFonts w:cs="Arial"/>
          <w:sz w:val="24"/>
          <w:szCs w:val="24"/>
          <w:lang w:val="en-US" w:eastAsia="en-US" w:bidi="en-US"/>
        </w:rPr>
        <w:tab/>
      </w:r>
      <w:r w:rsidRPr="00BF73B8">
        <w:rPr>
          <w:rFonts w:cs="Arial"/>
          <w:sz w:val="24"/>
          <w:szCs w:val="24"/>
          <w:lang w:val="en-US"/>
        </w:rPr>
        <w:t>29</w:t>
      </w:r>
    </w:p>
    <w:p w14:paraId="4CE32331" w14:textId="4D854B18" w:rsidR="004652D2" w:rsidRPr="00BF73B8" w:rsidRDefault="00000000">
      <w:pPr>
        <w:pStyle w:val="aa"/>
        <w:shd w:val="clear" w:color="auto" w:fill="auto"/>
        <w:tabs>
          <w:tab w:val="left" w:pos="565"/>
          <w:tab w:val="right" w:leader="dot" w:pos="8468"/>
        </w:tabs>
        <w:jc w:val="both"/>
        <w:rPr>
          <w:sz w:val="24"/>
          <w:szCs w:val="24"/>
        </w:rPr>
      </w:pPr>
      <w:hyperlink w:anchor="bookmark25" w:tooltip="Current Document">
        <w:r w:rsidRPr="00BF73B8">
          <w:t>&lt;Table</w:t>
        </w:r>
        <w:r w:rsidR="00310F6E" w:rsidRPr="00BF73B8">
          <w:rPr>
            <w:lang w:val="en-US"/>
          </w:rPr>
          <w:t xml:space="preserve"> II-30) Resid</w:t>
        </w:r>
        <w:r w:rsidRPr="00BF73B8">
          <w:t>ential Environment Satisfaction</w:t>
        </w:r>
        <w:r w:rsidR="00310F6E" w:rsidRPr="00BF73B8">
          <w:rPr>
            <w:lang w:val="en-US"/>
          </w:rPr>
          <w:t xml:space="preserve"> (2022)</w:t>
        </w:r>
        <w:r w:rsidRPr="00BF73B8">
          <w:rPr>
            <w:rFonts w:cs="Arial"/>
            <w:sz w:val="24"/>
            <w:szCs w:val="24"/>
            <w:lang w:val="en-US" w:eastAsia="en-US" w:bidi="en-US"/>
          </w:rPr>
          <w:tab/>
        </w:r>
        <w:r w:rsidRPr="00BF73B8">
          <w:rPr>
            <w:rFonts w:cs="Arial"/>
            <w:sz w:val="24"/>
            <w:szCs w:val="24"/>
          </w:rPr>
          <w:t>30</w:t>
        </w:r>
      </w:hyperlink>
    </w:p>
    <w:p w14:paraId="40C9F5E7" w14:textId="7800DD2C" w:rsidR="004652D2" w:rsidRPr="00BF73B8" w:rsidRDefault="00310F6E" w:rsidP="00310F6E">
      <w:pPr>
        <w:pStyle w:val="aa"/>
        <w:shd w:val="clear" w:color="auto" w:fill="auto"/>
        <w:tabs>
          <w:tab w:val="left" w:pos="1332"/>
          <w:tab w:val="right" w:leader="dot" w:pos="8471"/>
        </w:tabs>
        <w:jc w:val="both"/>
        <w:rPr>
          <w:sz w:val="24"/>
          <w:szCs w:val="24"/>
          <w:lang w:val="en-US"/>
        </w:rPr>
      </w:pPr>
      <w:r w:rsidRPr="00BF73B8">
        <w:rPr>
          <w:lang w:val="en-US"/>
        </w:rPr>
        <w:t>&lt;Table II-31&gt; Settle-down Intent in Gyeongsangnam-do and Changwon (2021)</w:t>
      </w:r>
      <w:r w:rsidRPr="00BF73B8">
        <w:rPr>
          <w:rFonts w:cs="Arial"/>
          <w:sz w:val="24"/>
          <w:szCs w:val="24"/>
          <w:lang w:val="en-US" w:bidi="en-US"/>
        </w:rPr>
        <w:tab/>
      </w:r>
      <w:r w:rsidRPr="00BF73B8">
        <w:rPr>
          <w:rFonts w:cs="Arial"/>
          <w:sz w:val="24"/>
          <w:szCs w:val="24"/>
          <w:lang w:val="en-US"/>
        </w:rPr>
        <w:t>30</w:t>
      </w:r>
    </w:p>
    <w:p w14:paraId="1EEB765D" w14:textId="53666AEF" w:rsidR="004652D2" w:rsidRPr="00BF73B8" w:rsidRDefault="00310F6E">
      <w:pPr>
        <w:pStyle w:val="aa"/>
        <w:shd w:val="clear" w:color="auto" w:fill="auto"/>
        <w:tabs>
          <w:tab w:val="left" w:pos="1332"/>
          <w:tab w:val="right" w:leader="dot" w:pos="8471"/>
        </w:tabs>
        <w:jc w:val="both"/>
        <w:rPr>
          <w:sz w:val="24"/>
          <w:szCs w:val="24"/>
          <w:lang w:val="en-US"/>
        </w:rPr>
      </w:pPr>
      <w:r w:rsidRPr="00BF73B8">
        <w:rPr>
          <w:lang w:val="en-US"/>
        </w:rPr>
        <w:t>&lt;Table II-32&gt; Satisfaction with regional community (2020)</w:t>
      </w:r>
      <w:r w:rsidRPr="00BF73B8">
        <w:rPr>
          <w:lang w:val="en-US" w:bidi="en-US"/>
        </w:rPr>
        <w:tab/>
      </w:r>
      <w:r w:rsidRPr="00BF73B8">
        <w:rPr>
          <w:rFonts w:cs="Arial"/>
          <w:sz w:val="24"/>
          <w:szCs w:val="24"/>
          <w:lang w:val="en-US"/>
        </w:rPr>
        <w:t>31</w:t>
      </w:r>
    </w:p>
    <w:p w14:paraId="4A288049" w14:textId="2B33EAC0" w:rsidR="004652D2" w:rsidRPr="00BF73B8" w:rsidRDefault="008A15BC">
      <w:pPr>
        <w:pStyle w:val="aa"/>
        <w:shd w:val="clear" w:color="auto" w:fill="auto"/>
        <w:tabs>
          <w:tab w:val="left" w:pos="1332"/>
          <w:tab w:val="right" w:leader="dot" w:pos="8471"/>
        </w:tabs>
        <w:jc w:val="both"/>
        <w:rPr>
          <w:sz w:val="24"/>
          <w:szCs w:val="24"/>
          <w:lang w:val="en-US"/>
        </w:rPr>
      </w:pPr>
      <w:r w:rsidRPr="00BF73B8">
        <w:rPr>
          <w:lang w:val="en-US"/>
        </w:rPr>
        <w:t>&lt;Table II-33&gt; Favorability of locating elderly care facilities near residence (2020)</w:t>
      </w:r>
      <w:r w:rsidRPr="00BF73B8">
        <w:rPr>
          <w:lang w:val="en-US" w:bidi="en-US"/>
        </w:rPr>
        <w:tab/>
      </w:r>
      <w:r w:rsidRPr="00BF73B8">
        <w:rPr>
          <w:rFonts w:cs="Arial"/>
          <w:sz w:val="24"/>
          <w:szCs w:val="24"/>
          <w:lang w:val="en-US"/>
        </w:rPr>
        <w:t>31</w:t>
      </w:r>
    </w:p>
    <w:p w14:paraId="0ECE5AB2" w14:textId="6029C235" w:rsidR="004652D2" w:rsidRPr="00BF73B8" w:rsidRDefault="008A15BC">
      <w:pPr>
        <w:pStyle w:val="aa"/>
        <w:shd w:val="clear" w:color="auto" w:fill="auto"/>
        <w:tabs>
          <w:tab w:val="left" w:pos="1332"/>
          <w:tab w:val="right" w:leader="dot" w:pos="8471"/>
        </w:tabs>
        <w:jc w:val="both"/>
        <w:rPr>
          <w:sz w:val="24"/>
          <w:szCs w:val="24"/>
          <w:lang w:val="en-US"/>
        </w:rPr>
      </w:pPr>
      <w:r w:rsidRPr="00BF73B8">
        <w:rPr>
          <w:lang w:val="en-US"/>
        </w:rPr>
        <w:t xml:space="preserve">&lt;Table II-34&gt; Number and Percentage of Elder Abuse Reports </w:t>
      </w:r>
      <w:r w:rsidRPr="00BF73B8">
        <w:rPr>
          <w:sz w:val="22"/>
          <w:szCs w:val="22"/>
          <w:lang w:val="en-US"/>
        </w:rPr>
        <w:t>by District................</w:t>
      </w:r>
      <w:r w:rsidRPr="00BF73B8">
        <w:rPr>
          <w:rFonts w:cs="Arial"/>
          <w:sz w:val="24"/>
          <w:szCs w:val="24"/>
          <w:lang w:val="en-US"/>
        </w:rPr>
        <w:t>32</w:t>
      </w:r>
    </w:p>
    <w:p w14:paraId="1D7A20E7" w14:textId="3859DE1B" w:rsidR="004652D2" w:rsidRPr="00BF73B8" w:rsidRDefault="008A15BC">
      <w:pPr>
        <w:pStyle w:val="aa"/>
        <w:shd w:val="clear" w:color="auto" w:fill="auto"/>
        <w:tabs>
          <w:tab w:val="left" w:pos="1332"/>
          <w:tab w:val="right" w:leader="dot" w:pos="8471"/>
        </w:tabs>
        <w:jc w:val="both"/>
        <w:rPr>
          <w:sz w:val="24"/>
          <w:szCs w:val="24"/>
          <w:lang w:val="en-US"/>
        </w:rPr>
      </w:pPr>
      <w:r w:rsidRPr="00BF73B8">
        <w:rPr>
          <w:lang w:val="en-US"/>
        </w:rPr>
        <w:t>&lt;Table II-35&gt; Types of Elder Abuse by district (2021)</w:t>
      </w:r>
      <w:r w:rsidRPr="00BF73B8">
        <w:rPr>
          <w:rFonts w:cs="Arial"/>
          <w:sz w:val="24"/>
          <w:szCs w:val="24"/>
          <w:lang w:val="en-US" w:bidi="en-US"/>
        </w:rPr>
        <w:tab/>
      </w:r>
      <w:r w:rsidRPr="00BF73B8">
        <w:rPr>
          <w:rFonts w:cs="Arial"/>
          <w:sz w:val="24"/>
          <w:szCs w:val="24"/>
          <w:lang w:val="en-US"/>
        </w:rPr>
        <w:t>32</w:t>
      </w:r>
    </w:p>
    <w:p w14:paraId="714D0745" w14:textId="55A23D43" w:rsidR="004652D2" w:rsidRPr="00BF73B8" w:rsidRDefault="008A15BC">
      <w:pPr>
        <w:pStyle w:val="aa"/>
        <w:shd w:val="clear" w:color="auto" w:fill="auto"/>
        <w:tabs>
          <w:tab w:val="left" w:pos="1332"/>
          <w:tab w:val="right" w:leader="dot" w:pos="8471"/>
        </w:tabs>
        <w:jc w:val="both"/>
        <w:rPr>
          <w:sz w:val="24"/>
          <w:szCs w:val="24"/>
          <w:lang w:val="en-US"/>
        </w:rPr>
      </w:pPr>
      <w:r w:rsidRPr="00BF73B8">
        <w:rPr>
          <w:lang w:val="en-US"/>
        </w:rPr>
        <w:t>&lt;Table II-36&gt; Shelters for Elderly Victims of Abuse (2022)</w:t>
      </w:r>
      <w:r w:rsidRPr="00BF73B8">
        <w:rPr>
          <w:lang w:val="en-US" w:eastAsia="en-US" w:bidi="en-US"/>
        </w:rPr>
        <w:tab/>
      </w:r>
      <w:r w:rsidRPr="00BF73B8">
        <w:rPr>
          <w:rFonts w:cs="Arial"/>
          <w:sz w:val="24"/>
          <w:szCs w:val="24"/>
          <w:lang w:val="en-US"/>
        </w:rPr>
        <w:t>33</w:t>
      </w:r>
    </w:p>
    <w:p w14:paraId="331CDB9A" w14:textId="47E25D3B" w:rsidR="004652D2" w:rsidRPr="00BF73B8" w:rsidRDefault="008A15BC" w:rsidP="008A15BC">
      <w:pPr>
        <w:pStyle w:val="aa"/>
        <w:shd w:val="clear" w:color="auto" w:fill="auto"/>
        <w:tabs>
          <w:tab w:val="left" w:pos="1332"/>
          <w:tab w:val="right" w:leader="dot" w:pos="8471"/>
        </w:tabs>
        <w:jc w:val="both"/>
        <w:rPr>
          <w:sz w:val="24"/>
          <w:szCs w:val="24"/>
          <w:lang w:val="en-US"/>
        </w:rPr>
      </w:pPr>
      <w:r w:rsidRPr="00BF73B8">
        <w:rPr>
          <w:lang w:val="en-US"/>
        </w:rPr>
        <w:t>&lt;Table II-37&gt; Status related to dementia in Changwon by district (2022)</w:t>
      </w:r>
      <w:r w:rsidRPr="00BF73B8">
        <w:rPr>
          <w:rFonts w:cs="Arial"/>
          <w:sz w:val="24"/>
          <w:szCs w:val="24"/>
          <w:lang w:val="en-US" w:eastAsia="en-US" w:bidi="en-US"/>
        </w:rPr>
        <w:tab/>
      </w:r>
      <w:r w:rsidRPr="00BF73B8">
        <w:rPr>
          <w:rFonts w:cs="Arial"/>
          <w:sz w:val="24"/>
          <w:szCs w:val="24"/>
          <w:lang w:val="en-US"/>
        </w:rPr>
        <w:t>33</w:t>
      </w:r>
    </w:p>
    <w:p w14:paraId="75216E3F" w14:textId="14F37CFB" w:rsidR="004652D2" w:rsidRPr="00BF73B8" w:rsidRDefault="008A15BC" w:rsidP="008A15BC">
      <w:pPr>
        <w:pStyle w:val="aa"/>
        <w:shd w:val="clear" w:color="auto" w:fill="auto"/>
        <w:tabs>
          <w:tab w:val="left" w:pos="1332"/>
          <w:tab w:val="right" w:leader="dot" w:pos="8471"/>
        </w:tabs>
        <w:jc w:val="both"/>
        <w:rPr>
          <w:sz w:val="24"/>
          <w:szCs w:val="24"/>
          <w:lang w:val="en-US"/>
        </w:rPr>
      </w:pPr>
      <w:r w:rsidRPr="00BF73B8">
        <w:rPr>
          <w:lang w:val="en-US"/>
        </w:rPr>
        <w:t>&lt;Table II-38&gt; Status of Information Education Center in Changwon (2022)</w:t>
      </w:r>
      <w:r w:rsidRPr="00BF73B8">
        <w:rPr>
          <w:rFonts w:cs="Arial"/>
          <w:sz w:val="24"/>
          <w:szCs w:val="24"/>
          <w:lang w:val="en-US" w:eastAsia="en-US" w:bidi="en-US"/>
        </w:rPr>
        <w:tab/>
      </w:r>
      <w:r w:rsidRPr="00BF73B8">
        <w:rPr>
          <w:rFonts w:cs="Arial"/>
          <w:sz w:val="24"/>
          <w:szCs w:val="24"/>
          <w:lang w:val="en-US"/>
        </w:rPr>
        <w:t>34</w:t>
      </w:r>
    </w:p>
    <w:p w14:paraId="1E8F55C8" w14:textId="0E1D2671" w:rsidR="004652D2" w:rsidRPr="00BF73B8" w:rsidRDefault="008A15BC" w:rsidP="008A15BC">
      <w:pPr>
        <w:pStyle w:val="aa"/>
        <w:shd w:val="clear" w:color="auto" w:fill="auto"/>
        <w:tabs>
          <w:tab w:val="left" w:pos="1332"/>
          <w:tab w:val="right" w:leader="dot" w:pos="8471"/>
        </w:tabs>
        <w:jc w:val="both"/>
        <w:rPr>
          <w:sz w:val="24"/>
          <w:szCs w:val="24"/>
          <w:lang w:val="en-US"/>
        </w:rPr>
      </w:pPr>
      <w:r w:rsidRPr="00BF73B8">
        <w:rPr>
          <w:lang w:val="en-US"/>
        </w:rPr>
        <w:t>&lt;Table II-39&gt; Pubic WIFI deployment (2020)</w:t>
      </w:r>
      <w:r w:rsidRPr="00BF73B8">
        <w:rPr>
          <w:rFonts w:cs="Arial"/>
          <w:sz w:val="24"/>
          <w:szCs w:val="24"/>
          <w:lang w:val="en-US" w:eastAsia="en-US" w:bidi="en-US"/>
        </w:rPr>
        <w:tab/>
      </w:r>
      <w:r w:rsidRPr="00BF73B8">
        <w:rPr>
          <w:rFonts w:cs="Arial"/>
          <w:sz w:val="24"/>
          <w:szCs w:val="24"/>
          <w:lang w:val="en-US"/>
        </w:rPr>
        <w:t>34</w:t>
      </w:r>
    </w:p>
    <w:p w14:paraId="7BDAACE6" w14:textId="695C5B46" w:rsidR="004652D2" w:rsidRPr="00BF73B8" w:rsidRDefault="008A15BC">
      <w:pPr>
        <w:pStyle w:val="aa"/>
        <w:shd w:val="clear" w:color="auto" w:fill="auto"/>
        <w:tabs>
          <w:tab w:val="left" w:pos="1332"/>
          <w:tab w:val="right" w:leader="dot" w:pos="8471"/>
        </w:tabs>
        <w:jc w:val="both"/>
        <w:rPr>
          <w:sz w:val="24"/>
          <w:szCs w:val="24"/>
          <w:lang w:val="en-US"/>
        </w:rPr>
      </w:pPr>
      <w:r w:rsidRPr="00BF73B8">
        <w:rPr>
          <w:lang w:val="en-US"/>
        </w:rPr>
        <w:t>&lt;Table II-40&gt;</w:t>
      </w:r>
      <w:r w:rsidRPr="00BF73B8">
        <w:rPr>
          <w:sz w:val="22"/>
          <w:szCs w:val="22"/>
          <w:lang w:val="en-US"/>
        </w:rPr>
        <w:t xml:space="preserve"> </w:t>
      </w:r>
      <w:r w:rsidRPr="00BF73B8">
        <w:rPr>
          <w:lang w:val="en-US"/>
        </w:rPr>
        <w:t xml:space="preserve">Public Wi-Fi Status in Changwon </w:t>
      </w:r>
      <w:r w:rsidRPr="00BF73B8">
        <w:rPr>
          <w:rFonts w:cs="Arial"/>
          <w:sz w:val="24"/>
          <w:szCs w:val="24"/>
          <w:lang w:val="en-US"/>
        </w:rPr>
        <w:t>(</w:t>
      </w:r>
      <w:r w:rsidRPr="00BF73B8">
        <w:rPr>
          <w:lang w:val="en-US"/>
        </w:rPr>
        <w:t>2022)</w:t>
      </w:r>
      <w:r w:rsidRPr="00BF73B8">
        <w:rPr>
          <w:lang w:val="en-US" w:eastAsia="en-US" w:bidi="en-US"/>
        </w:rPr>
        <w:tab/>
      </w:r>
      <w:r w:rsidRPr="00BF73B8">
        <w:rPr>
          <w:rFonts w:cs="Arial"/>
          <w:sz w:val="24"/>
          <w:szCs w:val="24"/>
          <w:lang w:val="en-US"/>
        </w:rPr>
        <w:t>34</w:t>
      </w:r>
    </w:p>
    <w:p w14:paraId="0F27EC31" w14:textId="53968C99" w:rsidR="004652D2" w:rsidRPr="00BF73B8" w:rsidRDefault="00000000" w:rsidP="008A15BC">
      <w:pPr>
        <w:pStyle w:val="aa"/>
        <w:shd w:val="clear" w:color="auto" w:fill="auto"/>
        <w:tabs>
          <w:tab w:val="left" w:pos="1332"/>
          <w:tab w:val="right" w:leader="dot" w:pos="8471"/>
        </w:tabs>
        <w:jc w:val="both"/>
        <w:rPr>
          <w:sz w:val="24"/>
          <w:szCs w:val="24"/>
          <w:lang w:val="en-US"/>
        </w:rPr>
      </w:pPr>
      <w:r w:rsidRPr="00BF73B8">
        <w:rPr>
          <w:lang w:val="en-US"/>
        </w:rPr>
        <w:t>&lt;Tabl</w:t>
      </w:r>
      <w:r w:rsidR="008A15BC" w:rsidRPr="00BF73B8">
        <w:rPr>
          <w:lang w:val="en-US"/>
        </w:rPr>
        <w:t>e II-41&gt; Status of Nursing Home by type and district (2022)</w:t>
      </w:r>
      <w:r w:rsidRPr="00BF73B8">
        <w:rPr>
          <w:rFonts w:cs="Arial"/>
          <w:sz w:val="24"/>
          <w:szCs w:val="24"/>
          <w:lang w:val="en-US"/>
        </w:rPr>
        <w:tab/>
        <w:t>35</w:t>
      </w:r>
    </w:p>
    <w:p w14:paraId="099CD837" w14:textId="70D8601D" w:rsidR="004652D2" w:rsidRPr="00BF73B8" w:rsidRDefault="00000000">
      <w:pPr>
        <w:pStyle w:val="aa"/>
        <w:shd w:val="clear" w:color="auto" w:fill="auto"/>
        <w:tabs>
          <w:tab w:val="left" w:pos="1332"/>
          <w:tab w:val="right" w:leader="dot" w:pos="8471"/>
        </w:tabs>
        <w:jc w:val="both"/>
        <w:rPr>
          <w:sz w:val="24"/>
          <w:szCs w:val="24"/>
        </w:rPr>
      </w:pPr>
      <w:hyperlink w:anchor="bookmark27" w:tooltip="Current Document">
        <w:r w:rsidR="008A15BC" w:rsidRPr="00BF73B8">
          <w:rPr>
            <w:lang w:val="en-US"/>
          </w:rPr>
          <w:t>&lt;Table II-42&gt; H</w:t>
        </w:r>
        <w:r w:rsidRPr="00BF73B8">
          <w:t>ealth</w:t>
        </w:r>
        <w:r w:rsidR="008A15BC" w:rsidRPr="00BF73B8">
          <w:rPr>
            <w:lang w:val="en-US"/>
          </w:rPr>
          <w:t xml:space="preserve"> and Welfare Facilities for the elderly (2022)</w:t>
        </w:r>
        <w:r w:rsidRPr="00BF73B8">
          <w:rPr>
            <w:lang w:val="en-US" w:eastAsia="en-US" w:bidi="en-US"/>
          </w:rPr>
          <w:tab/>
        </w:r>
        <w:r w:rsidRPr="00BF73B8">
          <w:rPr>
            <w:rFonts w:cs="Arial"/>
            <w:sz w:val="24"/>
            <w:szCs w:val="24"/>
          </w:rPr>
          <w:t>35</w:t>
        </w:r>
      </w:hyperlink>
    </w:p>
    <w:p w14:paraId="611F633C" w14:textId="6CE2D7CA" w:rsidR="004652D2" w:rsidRPr="00BF73B8" w:rsidRDefault="00694B61" w:rsidP="00694B61">
      <w:pPr>
        <w:pStyle w:val="aa"/>
        <w:shd w:val="clear" w:color="auto" w:fill="auto"/>
        <w:tabs>
          <w:tab w:val="left" w:pos="860"/>
          <w:tab w:val="right" w:leader="dot" w:pos="8471"/>
        </w:tabs>
        <w:jc w:val="both"/>
        <w:rPr>
          <w:sz w:val="24"/>
          <w:szCs w:val="24"/>
          <w:lang w:val="en-US"/>
        </w:rPr>
      </w:pPr>
      <w:r w:rsidRPr="00BF73B8">
        <w:rPr>
          <w:rFonts w:cs="맑은 고딕"/>
          <w:lang w:val="en-US" w:bidi="en-US"/>
        </w:rPr>
        <w:t xml:space="preserve">&lt;Table II-43&gt; </w:t>
      </w:r>
      <w:r w:rsidRPr="00BF73B8">
        <w:rPr>
          <w:rFonts w:cs="맑은 고딕" w:hint="eastAsia"/>
          <w:lang w:val="en-US" w:bidi="en-US"/>
        </w:rPr>
        <w:t>E</w:t>
      </w:r>
      <w:r w:rsidRPr="00BF73B8">
        <w:rPr>
          <w:rFonts w:cs="맑은 고딕"/>
          <w:lang w:val="en-US" w:bidi="en-US"/>
        </w:rPr>
        <w:t>lderly Home Care Facilities (2022)</w:t>
      </w:r>
      <w:r w:rsidRPr="00BF73B8">
        <w:rPr>
          <w:rFonts w:cs="Arial"/>
          <w:sz w:val="24"/>
          <w:szCs w:val="24"/>
          <w:lang w:val="en-US" w:eastAsia="en-US" w:bidi="en-US"/>
        </w:rPr>
        <w:tab/>
      </w:r>
      <w:r w:rsidRPr="00BF73B8">
        <w:rPr>
          <w:rFonts w:cs="Arial"/>
          <w:sz w:val="24"/>
          <w:szCs w:val="24"/>
          <w:lang w:val="en-US"/>
        </w:rPr>
        <w:t>36</w:t>
      </w:r>
    </w:p>
    <w:p w14:paraId="0C2EE9EA" w14:textId="1C67BC12" w:rsidR="004652D2" w:rsidRPr="00BF73B8" w:rsidRDefault="00000000" w:rsidP="00694B61">
      <w:pPr>
        <w:pStyle w:val="aa"/>
        <w:shd w:val="clear" w:color="auto" w:fill="auto"/>
        <w:tabs>
          <w:tab w:val="left" w:pos="1332"/>
          <w:tab w:val="right" w:leader="dot" w:pos="8471"/>
        </w:tabs>
        <w:jc w:val="both"/>
        <w:rPr>
          <w:sz w:val="24"/>
          <w:szCs w:val="24"/>
        </w:rPr>
      </w:pPr>
      <w:hyperlink w:anchor="bookmark30" w:tooltip="Current Document">
        <w:r w:rsidR="00694B61" w:rsidRPr="00BF73B8">
          <w:rPr>
            <w:lang w:val="en-US"/>
          </w:rPr>
          <w:t>&lt;Table II-44&gt; L</w:t>
        </w:r>
        <w:r w:rsidRPr="00BF73B8">
          <w:t>eisure and Welfare Facilities for the</w:t>
        </w:r>
        <w:r w:rsidR="00694B61" w:rsidRPr="00BF73B8">
          <w:rPr>
            <w:lang w:val="en-US"/>
          </w:rPr>
          <w:t xml:space="preserve"> elderly (2022)</w:t>
        </w:r>
        <w:r w:rsidRPr="00BF73B8">
          <w:rPr>
            <w:rFonts w:cs="Arial"/>
            <w:sz w:val="24"/>
            <w:szCs w:val="24"/>
            <w:lang w:val="en-US" w:eastAsia="en-US" w:bidi="en-US"/>
          </w:rPr>
          <w:tab/>
        </w:r>
        <w:r w:rsidRPr="00BF73B8">
          <w:rPr>
            <w:rFonts w:cs="Arial"/>
            <w:sz w:val="24"/>
            <w:szCs w:val="24"/>
          </w:rPr>
          <w:t>36</w:t>
        </w:r>
      </w:hyperlink>
    </w:p>
    <w:p w14:paraId="7ED065CF" w14:textId="065FE378" w:rsidR="004652D2" w:rsidRPr="00BF73B8" w:rsidRDefault="00694B61" w:rsidP="00694B61">
      <w:pPr>
        <w:pStyle w:val="aa"/>
        <w:shd w:val="clear" w:color="auto" w:fill="auto"/>
        <w:tabs>
          <w:tab w:val="left" w:pos="1332"/>
          <w:tab w:val="right" w:leader="dot" w:pos="8471"/>
        </w:tabs>
        <w:jc w:val="both"/>
        <w:rPr>
          <w:sz w:val="24"/>
          <w:szCs w:val="24"/>
          <w:lang w:val="en-US"/>
        </w:rPr>
      </w:pPr>
      <w:r w:rsidRPr="00BF73B8">
        <w:rPr>
          <w:lang w:val="en-US"/>
        </w:rPr>
        <w:t>&lt;Table II-45&gt; Status of Leisure and Welfare Facilities in Changwon (2022)</w:t>
      </w:r>
      <w:r w:rsidRPr="00BF73B8">
        <w:rPr>
          <w:rFonts w:cs="Arial"/>
          <w:sz w:val="24"/>
          <w:szCs w:val="24"/>
          <w:lang w:val="en-US" w:eastAsia="en-US" w:bidi="en-US"/>
        </w:rPr>
        <w:tab/>
      </w:r>
      <w:r w:rsidRPr="00BF73B8">
        <w:rPr>
          <w:rFonts w:cs="Arial"/>
          <w:sz w:val="24"/>
          <w:szCs w:val="24"/>
          <w:lang w:val="en-US"/>
        </w:rPr>
        <w:t>37</w:t>
      </w:r>
    </w:p>
    <w:p w14:paraId="6751A903" w14:textId="77777777" w:rsidR="00694B61" w:rsidRPr="00BF73B8" w:rsidRDefault="00694B61" w:rsidP="00694B61">
      <w:pPr>
        <w:pStyle w:val="aa"/>
        <w:shd w:val="clear" w:color="auto" w:fill="auto"/>
        <w:tabs>
          <w:tab w:val="left" w:pos="1332"/>
          <w:tab w:val="right" w:leader="dot" w:pos="8471"/>
        </w:tabs>
        <w:jc w:val="both"/>
        <w:rPr>
          <w:sz w:val="24"/>
          <w:szCs w:val="24"/>
          <w:lang w:val="en-US"/>
        </w:rPr>
      </w:pPr>
      <w:r w:rsidRPr="00BF73B8">
        <w:rPr>
          <w:lang w:val="en-US"/>
        </w:rPr>
        <w:t xml:space="preserve">&lt;Table II-46&gt; </w:t>
      </w:r>
      <w:hyperlink w:anchor="bookmark31" w:tooltip="Current Document">
        <w:r w:rsidRPr="00BF73B8">
          <w:rPr>
            <w:lang w:val="en-US"/>
          </w:rPr>
          <w:t>Leisure activities on weekends (2021)</w:t>
        </w:r>
        <w:r w:rsidRPr="00BF73B8">
          <w:rPr>
            <w:rFonts w:cs="Arial"/>
            <w:sz w:val="24"/>
            <w:szCs w:val="24"/>
            <w:lang w:val="en-US" w:eastAsia="en-US" w:bidi="en-US"/>
          </w:rPr>
          <w:tab/>
        </w:r>
        <w:r w:rsidRPr="00BF73B8">
          <w:rPr>
            <w:rFonts w:cs="Arial"/>
            <w:sz w:val="24"/>
            <w:szCs w:val="24"/>
            <w:lang w:val="en-US"/>
          </w:rPr>
          <w:t>37</w:t>
        </w:r>
      </w:hyperlink>
    </w:p>
    <w:p w14:paraId="4961A6AA" w14:textId="78BCA242" w:rsidR="004652D2" w:rsidRPr="00BF73B8" w:rsidRDefault="00694B61" w:rsidP="00694B61">
      <w:pPr>
        <w:pStyle w:val="aa"/>
        <w:shd w:val="clear" w:color="auto" w:fill="auto"/>
        <w:tabs>
          <w:tab w:val="left" w:pos="1332"/>
          <w:tab w:val="right" w:leader="dot" w:pos="8471"/>
        </w:tabs>
        <w:jc w:val="both"/>
        <w:rPr>
          <w:sz w:val="24"/>
          <w:szCs w:val="24"/>
          <w:lang w:val="en-US"/>
        </w:rPr>
      </w:pPr>
      <w:r w:rsidRPr="00BF73B8">
        <w:rPr>
          <w:lang w:val="en-US"/>
        </w:rPr>
        <w:t>&lt;Table II-47&gt; Satisfaction with leisure activities (2021)</w:t>
      </w:r>
      <w:r w:rsidRPr="00BF73B8">
        <w:rPr>
          <w:rFonts w:cs="Arial"/>
          <w:sz w:val="24"/>
          <w:szCs w:val="24"/>
          <w:lang w:val="en-US" w:eastAsia="en-US" w:bidi="en-US"/>
        </w:rPr>
        <w:tab/>
      </w:r>
      <w:r w:rsidRPr="00BF73B8">
        <w:rPr>
          <w:rFonts w:cs="Arial"/>
          <w:sz w:val="24"/>
          <w:szCs w:val="24"/>
          <w:lang w:val="en-US"/>
        </w:rPr>
        <w:t>38</w:t>
      </w:r>
    </w:p>
    <w:p w14:paraId="4243B0F5" w14:textId="5158356D" w:rsidR="004652D2" w:rsidRPr="00BF73B8" w:rsidRDefault="00694B61" w:rsidP="00694B61">
      <w:pPr>
        <w:pStyle w:val="aa"/>
        <w:shd w:val="clear" w:color="auto" w:fill="auto"/>
        <w:tabs>
          <w:tab w:val="left" w:pos="1332"/>
          <w:tab w:val="right" w:leader="dot" w:pos="8471"/>
        </w:tabs>
        <w:jc w:val="both"/>
        <w:rPr>
          <w:sz w:val="24"/>
          <w:szCs w:val="24"/>
          <w:lang w:val="en-US"/>
        </w:rPr>
      </w:pPr>
      <w:r w:rsidRPr="00BF73B8">
        <w:rPr>
          <w:lang w:val="en-US"/>
        </w:rPr>
        <w:t>&lt;Table II-48&gt; Types of Visits to Literature, Arts, Sprots Events (2021)</w:t>
      </w:r>
      <w:r w:rsidRPr="00BF73B8">
        <w:rPr>
          <w:rFonts w:cs="Arial"/>
          <w:sz w:val="24"/>
          <w:szCs w:val="24"/>
          <w:lang w:val="en-US" w:eastAsia="en-US" w:bidi="en-US"/>
        </w:rPr>
        <w:tab/>
      </w:r>
      <w:r w:rsidRPr="00BF73B8">
        <w:rPr>
          <w:rFonts w:cs="Arial"/>
          <w:sz w:val="24"/>
          <w:szCs w:val="24"/>
          <w:lang w:val="en-US"/>
        </w:rPr>
        <w:t>38</w:t>
      </w:r>
    </w:p>
    <w:p w14:paraId="39E881BE" w14:textId="57A10CFC" w:rsidR="004652D2" w:rsidRPr="00BF73B8" w:rsidRDefault="00694B61">
      <w:pPr>
        <w:pStyle w:val="aa"/>
        <w:shd w:val="clear" w:color="auto" w:fill="auto"/>
        <w:tabs>
          <w:tab w:val="left" w:pos="1332"/>
          <w:tab w:val="right" w:leader="dot" w:pos="8471"/>
        </w:tabs>
        <w:jc w:val="both"/>
        <w:rPr>
          <w:sz w:val="24"/>
          <w:szCs w:val="24"/>
          <w:lang w:val="en-US"/>
        </w:rPr>
      </w:pPr>
      <w:r w:rsidRPr="00BF73B8">
        <w:rPr>
          <w:lang w:val="en-US"/>
        </w:rPr>
        <w:t xml:space="preserve">&lt;Table II-49&gt; Average number of cultural, artistic, and sports events attended (2021) </w:t>
      </w:r>
      <w:r w:rsidRPr="00BF73B8">
        <w:rPr>
          <w:lang w:val="en-US" w:eastAsia="en-US" w:bidi="en-US"/>
        </w:rPr>
        <w:tab/>
      </w:r>
      <w:r w:rsidRPr="00BF73B8">
        <w:rPr>
          <w:rFonts w:cs="Arial"/>
          <w:sz w:val="24"/>
          <w:szCs w:val="24"/>
          <w:lang w:val="en-US"/>
        </w:rPr>
        <w:t>39</w:t>
      </w:r>
    </w:p>
    <w:p w14:paraId="27C62E97" w14:textId="79AE8904" w:rsidR="004652D2" w:rsidRPr="00BF73B8" w:rsidRDefault="00000000" w:rsidP="00694B61">
      <w:pPr>
        <w:pStyle w:val="aa"/>
        <w:shd w:val="clear" w:color="auto" w:fill="auto"/>
        <w:tabs>
          <w:tab w:val="left" w:pos="1332"/>
          <w:tab w:val="right" w:leader="dot" w:pos="8471"/>
        </w:tabs>
        <w:jc w:val="both"/>
        <w:rPr>
          <w:sz w:val="24"/>
          <w:szCs w:val="24"/>
        </w:rPr>
      </w:pPr>
      <w:hyperlink w:anchor="bookmark32" w:tooltip="Current Document">
        <w:r w:rsidR="00694B61" w:rsidRPr="00BF73B8">
          <w:rPr>
            <w:lang w:val="en-US"/>
          </w:rPr>
          <w:t>&lt;Table II-50&gt; D</w:t>
        </w:r>
        <w:r w:rsidRPr="00BF73B8">
          <w:t>ifficulty wit</w:t>
        </w:r>
        <w:r w:rsidR="00694B61" w:rsidRPr="00BF73B8">
          <w:rPr>
            <w:lang w:val="en-US"/>
          </w:rPr>
          <w:t>h cultural leisure activities (2018)</w:t>
        </w:r>
        <w:r w:rsidRPr="00BF73B8">
          <w:rPr>
            <w:rFonts w:cs="Arial"/>
            <w:sz w:val="24"/>
            <w:szCs w:val="24"/>
            <w:lang w:val="en-US" w:eastAsia="en-US" w:bidi="en-US"/>
          </w:rPr>
          <w:tab/>
        </w:r>
        <w:r w:rsidRPr="00BF73B8">
          <w:rPr>
            <w:rFonts w:cs="Arial"/>
            <w:sz w:val="24"/>
            <w:szCs w:val="24"/>
          </w:rPr>
          <w:t>39</w:t>
        </w:r>
      </w:hyperlink>
    </w:p>
    <w:p w14:paraId="78F62527" w14:textId="467BD65F" w:rsidR="004652D2" w:rsidRPr="00BF73B8" w:rsidRDefault="00694B61" w:rsidP="00694B61">
      <w:pPr>
        <w:pStyle w:val="aa"/>
        <w:shd w:val="clear" w:color="auto" w:fill="auto"/>
        <w:tabs>
          <w:tab w:val="left" w:pos="1332"/>
          <w:tab w:val="right" w:leader="dot" w:pos="8471"/>
        </w:tabs>
        <w:jc w:val="both"/>
        <w:rPr>
          <w:sz w:val="24"/>
          <w:szCs w:val="24"/>
          <w:lang w:val="en-US"/>
        </w:rPr>
      </w:pPr>
      <w:r w:rsidRPr="00BF73B8">
        <w:rPr>
          <w:lang w:val="en-US"/>
        </w:rPr>
        <w:t>&lt;Table II-51&gt; Satisfaction with education environment - lifelong education (2021)</w:t>
      </w:r>
      <w:r w:rsidRPr="00BF73B8">
        <w:rPr>
          <w:rFonts w:cs="Arial"/>
          <w:sz w:val="24"/>
          <w:szCs w:val="24"/>
          <w:lang w:val="en-US"/>
        </w:rPr>
        <w:tab/>
        <w:t>40</w:t>
      </w:r>
    </w:p>
    <w:p w14:paraId="15FC4241" w14:textId="47210375" w:rsidR="004652D2" w:rsidRPr="00BF73B8" w:rsidRDefault="002A08F1" w:rsidP="002A08F1">
      <w:pPr>
        <w:pStyle w:val="aa"/>
        <w:shd w:val="clear" w:color="auto" w:fill="auto"/>
        <w:tabs>
          <w:tab w:val="left" w:pos="1332"/>
          <w:tab w:val="right" w:leader="dot" w:pos="8471"/>
        </w:tabs>
        <w:jc w:val="both"/>
        <w:rPr>
          <w:sz w:val="24"/>
          <w:szCs w:val="24"/>
          <w:lang w:val="en-US"/>
        </w:rPr>
      </w:pPr>
      <w:r w:rsidRPr="00BF73B8">
        <w:rPr>
          <w:lang w:val="en-US"/>
        </w:rPr>
        <w:t>&lt;Table II-52&gt; Status of Public Libraries by Special City (2022)</w:t>
      </w:r>
      <w:r w:rsidRPr="00BF73B8">
        <w:rPr>
          <w:rFonts w:cs="Arial"/>
          <w:sz w:val="24"/>
          <w:szCs w:val="24"/>
          <w:lang w:val="en-US" w:eastAsia="en-US" w:bidi="en-US"/>
        </w:rPr>
        <w:tab/>
      </w:r>
      <w:r w:rsidRPr="00BF73B8">
        <w:rPr>
          <w:rFonts w:cs="Arial"/>
          <w:sz w:val="24"/>
          <w:szCs w:val="24"/>
          <w:lang w:val="en-US"/>
        </w:rPr>
        <w:t>40</w:t>
      </w:r>
    </w:p>
    <w:p w14:paraId="09867F79" w14:textId="1147462B" w:rsidR="004652D2" w:rsidRPr="00BF73B8" w:rsidRDefault="002A08F1" w:rsidP="002A08F1">
      <w:pPr>
        <w:pStyle w:val="aa"/>
        <w:shd w:val="clear" w:color="auto" w:fill="auto"/>
        <w:tabs>
          <w:tab w:val="left" w:pos="1332"/>
          <w:tab w:val="right" w:leader="dot" w:pos="8471"/>
        </w:tabs>
        <w:jc w:val="both"/>
        <w:rPr>
          <w:sz w:val="24"/>
          <w:szCs w:val="24"/>
          <w:lang w:val="en-US"/>
        </w:rPr>
      </w:pPr>
      <w:r w:rsidRPr="00BF73B8">
        <w:rPr>
          <w:lang w:val="en-US"/>
        </w:rPr>
        <w:t>&lt;Table II-53&gt; Basic Status of Libraries in Changwon by district</w:t>
      </w:r>
      <w:r w:rsidRPr="00BF73B8">
        <w:rPr>
          <w:rFonts w:cs="Arial"/>
          <w:sz w:val="24"/>
          <w:szCs w:val="24"/>
          <w:lang w:val="en-US" w:eastAsia="en-US" w:bidi="en-US"/>
        </w:rPr>
        <w:tab/>
      </w:r>
      <w:r w:rsidRPr="00BF73B8">
        <w:rPr>
          <w:rFonts w:cs="Arial"/>
          <w:sz w:val="24"/>
          <w:szCs w:val="24"/>
          <w:lang w:val="en-US"/>
        </w:rPr>
        <w:t>41</w:t>
      </w:r>
    </w:p>
    <w:p w14:paraId="07D4FFDB" w14:textId="1325B203" w:rsidR="004652D2" w:rsidRPr="00BF73B8" w:rsidRDefault="00000000">
      <w:pPr>
        <w:pStyle w:val="aa"/>
        <w:shd w:val="clear" w:color="auto" w:fill="auto"/>
        <w:tabs>
          <w:tab w:val="left" w:pos="1332"/>
          <w:tab w:val="right" w:leader="dot" w:pos="8471"/>
        </w:tabs>
        <w:jc w:val="both"/>
        <w:rPr>
          <w:sz w:val="24"/>
          <w:szCs w:val="24"/>
        </w:rPr>
      </w:pPr>
      <w:hyperlink w:anchor="bookmark33" w:tooltip="Current Document">
        <w:r w:rsidR="002A08F1" w:rsidRPr="00BF73B8">
          <w:rPr>
            <w:lang w:val="en-US"/>
          </w:rPr>
          <w:t xml:space="preserve">&lt;Table II-54&gt; </w:t>
        </w:r>
        <w:r w:rsidRPr="00BF73B8">
          <w:t xml:space="preserve">Public sports facilities </w:t>
        </w:r>
        <w:r w:rsidR="00821E22" w:rsidRPr="00BF73B8">
          <w:rPr>
            <w:lang w:val="en-US"/>
          </w:rPr>
          <w:t xml:space="preserve">area </w:t>
        </w:r>
        <w:r w:rsidRPr="00BF73B8">
          <w:t>per capita</w:t>
        </w:r>
        <w:r w:rsidR="00821E22" w:rsidRPr="00BF73B8">
          <w:rPr>
            <w:lang w:val="en-US"/>
          </w:rPr>
          <w:t xml:space="preserve"> (2020)</w:t>
        </w:r>
        <w:r w:rsidRPr="00BF73B8">
          <w:rPr>
            <w:rFonts w:cs="Arial"/>
            <w:sz w:val="24"/>
            <w:szCs w:val="24"/>
            <w:lang w:val="en-US" w:eastAsia="en-US" w:bidi="en-US"/>
          </w:rPr>
          <w:tab/>
        </w:r>
        <w:r w:rsidRPr="00BF73B8">
          <w:rPr>
            <w:rFonts w:cs="Arial"/>
            <w:sz w:val="24"/>
            <w:szCs w:val="24"/>
          </w:rPr>
          <w:t>41</w:t>
        </w:r>
      </w:hyperlink>
    </w:p>
    <w:p w14:paraId="11681F32" w14:textId="1445E724" w:rsidR="004652D2" w:rsidRPr="00BF73B8" w:rsidRDefault="00821E22">
      <w:pPr>
        <w:pStyle w:val="aa"/>
        <w:shd w:val="clear" w:color="auto" w:fill="auto"/>
        <w:tabs>
          <w:tab w:val="left" w:pos="1332"/>
          <w:tab w:val="right" w:leader="dot" w:pos="8471"/>
        </w:tabs>
        <w:jc w:val="both"/>
        <w:rPr>
          <w:sz w:val="24"/>
          <w:szCs w:val="24"/>
          <w:lang w:val="en-US"/>
        </w:rPr>
      </w:pPr>
      <w:r w:rsidRPr="00BF73B8">
        <w:rPr>
          <w:lang w:val="en-US"/>
        </w:rPr>
        <w:t>&lt;Table II-55&gt; Status of organizations supporting Job for the elderly (2022)</w:t>
      </w:r>
      <w:r w:rsidRPr="00BF73B8">
        <w:rPr>
          <w:rFonts w:cs="Arial"/>
          <w:sz w:val="24"/>
          <w:szCs w:val="24"/>
          <w:lang w:val="en-US" w:eastAsia="en-US" w:bidi="en-US"/>
        </w:rPr>
        <w:tab/>
      </w:r>
      <w:r w:rsidRPr="00BF73B8">
        <w:rPr>
          <w:rFonts w:cs="Arial"/>
          <w:sz w:val="24"/>
          <w:szCs w:val="24"/>
          <w:lang w:val="en-US"/>
        </w:rPr>
        <w:t>42</w:t>
      </w:r>
    </w:p>
    <w:p w14:paraId="62818233" w14:textId="2A15B9D8" w:rsidR="004652D2" w:rsidRPr="00BF73B8" w:rsidRDefault="00821E22">
      <w:pPr>
        <w:pStyle w:val="aa"/>
        <w:shd w:val="clear" w:color="auto" w:fill="auto"/>
        <w:tabs>
          <w:tab w:val="left" w:pos="1332"/>
          <w:tab w:val="right" w:leader="dot" w:pos="8471"/>
        </w:tabs>
        <w:jc w:val="both"/>
        <w:rPr>
          <w:sz w:val="24"/>
          <w:szCs w:val="24"/>
          <w:lang w:val="en-US"/>
        </w:rPr>
      </w:pPr>
      <w:r w:rsidRPr="00BF73B8">
        <w:rPr>
          <w:lang w:val="en-US"/>
        </w:rPr>
        <w:t>&lt;Table II-56&gt; Fields of support for elderly Job projects (2021)</w:t>
      </w:r>
      <w:r w:rsidRPr="00BF73B8">
        <w:rPr>
          <w:rFonts w:cs="Arial"/>
          <w:sz w:val="24"/>
          <w:szCs w:val="24"/>
          <w:lang w:val="en-US" w:eastAsia="en-US" w:bidi="en-US"/>
        </w:rPr>
        <w:tab/>
      </w:r>
      <w:r w:rsidRPr="00BF73B8">
        <w:rPr>
          <w:rFonts w:cs="Arial"/>
          <w:sz w:val="24"/>
          <w:szCs w:val="24"/>
          <w:lang w:val="en-US"/>
        </w:rPr>
        <w:t>42</w:t>
      </w:r>
    </w:p>
    <w:p w14:paraId="1D6CD1D8" w14:textId="2B79E53F" w:rsidR="004652D2" w:rsidRPr="00BF73B8" w:rsidRDefault="00000000">
      <w:pPr>
        <w:pStyle w:val="aa"/>
        <w:shd w:val="clear" w:color="auto" w:fill="auto"/>
        <w:tabs>
          <w:tab w:val="left" w:pos="1332"/>
          <w:tab w:val="right" w:leader="dot" w:pos="8471"/>
        </w:tabs>
        <w:jc w:val="both"/>
        <w:rPr>
          <w:sz w:val="24"/>
          <w:szCs w:val="24"/>
        </w:rPr>
      </w:pPr>
      <w:hyperlink w:anchor="bookmark34" w:tooltip="Current Document">
        <w:r w:rsidR="00821E22" w:rsidRPr="00BF73B8">
          <w:rPr>
            <w:lang w:val="en-US"/>
          </w:rPr>
          <w:t xml:space="preserve">&lt;Table II-57&gt; </w:t>
        </w:r>
        <w:r w:rsidRPr="00BF73B8">
          <w:t>Employed persons and employment rate</w:t>
        </w:r>
        <w:r w:rsidR="00821E22" w:rsidRPr="00BF73B8">
          <w:rPr>
            <w:lang w:val="en-US"/>
          </w:rPr>
          <w:t xml:space="preserve"> by age (2022)</w:t>
        </w:r>
        <w:r w:rsidRPr="00BF73B8">
          <w:rPr>
            <w:rFonts w:cs="Arial"/>
            <w:sz w:val="24"/>
            <w:szCs w:val="24"/>
            <w:lang w:val="en-US" w:eastAsia="en-US" w:bidi="en-US"/>
          </w:rPr>
          <w:tab/>
        </w:r>
        <w:r w:rsidRPr="00BF73B8">
          <w:rPr>
            <w:rFonts w:cs="Arial"/>
            <w:sz w:val="24"/>
            <w:szCs w:val="24"/>
          </w:rPr>
          <w:t>43</w:t>
        </w:r>
      </w:hyperlink>
    </w:p>
    <w:p w14:paraId="72BB13D9" w14:textId="280D2B36" w:rsidR="004652D2" w:rsidRPr="00BF73B8" w:rsidRDefault="00821E22" w:rsidP="00821E22">
      <w:pPr>
        <w:pStyle w:val="aa"/>
        <w:shd w:val="clear" w:color="auto" w:fill="auto"/>
        <w:tabs>
          <w:tab w:val="left" w:pos="1332"/>
          <w:tab w:val="right" w:leader="dot" w:pos="8471"/>
        </w:tabs>
        <w:jc w:val="both"/>
        <w:rPr>
          <w:sz w:val="24"/>
          <w:szCs w:val="24"/>
          <w:lang w:val="en-US"/>
        </w:rPr>
      </w:pPr>
      <w:r w:rsidRPr="00BF73B8">
        <w:rPr>
          <w:lang w:val="en-US"/>
        </w:rPr>
        <w:t>&lt;Table II-58&gt; Job Satisfaction (2021)</w:t>
      </w:r>
      <w:r w:rsidRPr="00BF73B8">
        <w:rPr>
          <w:rFonts w:cs="Arial"/>
          <w:sz w:val="24"/>
          <w:szCs w:val="24"/>
          <w:lang w:val="en-US" w:eastAsia="en-US" w:bidi="en-US"/>
        </w:rPr>
        <w:tab/>
      </w:r>
      <w:r w:rsidRPr="00BF73B8">
        <w:rPr>
          <w:rFonts w:cs="Arial"/>
          <w:sz w:val="24"/>
          <w:szCs w:val="24"/>
          <w:lang w:val="en-US"/>
        </w:rPr>
        <w:t>43</w:t>
      </w:r>
    </w:p>
    <w:p w14:paraId="0DF55782" w14:textId="160885A5" w:rsidR="004652D2" w:rsidRPr="00BF73B8" w:rsidRDefault="00821E22">
      <w:pPr>
        <w:pStyle w:val="aa"/>
        <w:shd w:val="clear" w:color="auto" w:fill="auto"/>
        <w:tabs>
          <w:tab w:val="left" w:leader="dot" w:pos="8121"/>
        </w:tabs>
        <w:jc w:val="both"/>
        <w:rPr>
          <w:sz w:val="24"/>
          <w:szCs w:val="24"/>
          <w:lang w:val="en-US"/>
        </w:rPr>
      </w:pPr>
      <w:r w:rsidRPr="00BF73B8">
        <w:rPr>
          <w:lang w:val="en-US"/>
        </w:rPr>
        <w:t xml:space="preserve">&lt;Table III-1&gt; Survey Subject Characteristics </w:t>
      </w:r>
      <w:r w:rsidRPr="00BF73B8">
        <w:rPr>
          <w:lang w:val="en-US" w:eastAsia="en-US" w:bidi="en-US"/>
        </w:rPr>
        <w:tab/>
      </w:r>
      <w:r w:rsidRPr="00BF73B8">
        <w:rPr>
          <w:rFonts w:cs="Arial"/>
          <w:sz w:val="24"/>
          <w:szCs w:val="24"/>
          <w:lang w:val="en-US"/>
        </w:rPr>
        <w:t>51</w:t>
      </w:r>
    </w:p>
    <w:p w14:paraId="182ACA74" w14:textId="7AE455AE" w:rsidR="004652D2" w:rsidRPr="00BF73B8" w:rsidRDefault="00821E22">
      <w:pPr>
        <w:pStyle w:val="aa"/>
        <w:shd w:val="clear" w:color="auto" w:fill="auto"/>
        <w:tabs>
          <w:tab w:val="left" w:leader="dot" w:pos="8121"/>
        </w:tabs>
        <w:jc w:val="both"/>
        <w:rPr>
          <w:sz w:val="24"/>
          <w:szCs w:val="24"/>
          <w:lang w:val="en-US"/>
        </w:rPr>
      </w:pPr>
      <w:r w:rsidRPr="00BF73B8">
        <w:rPr>
          <w:lang w:val="en-US"/>
        </w:rPr>
        <w:t>&lt;Table III-2&gt; Age-friendly conditions - Outdoor environment and building area analysis results</w:t>
      </w:r>
      <w:r w:rsidRPr="00BF73B8">
        <w:rPr>
          <w:lang w:val="en-US" w:eastAsia="en-US" w:bidi="en-US"/>
        </w:rPr>
        <w:tab/>
      </w:r>
      <w:r w:rsidRPr="00BF73B8">
        <w:rPr>
          <w:rFonts w:cs="Arial"/>
          <w:sz w:val="24"/>
          <w:szCs w:val="24"/>
          <w:lang w:val="en-US"/>
        </w:rPr>
        <w:t>53</w:t>
      </w:r>
    </w:p>
    <w:p w14:paraId="3CA58EC5" w14:textId="09B68DB2" w:rsidR="004652D2" w:rsidRPr="00BF73B8" w:rsidRDefault="00821E22">
      <w:pPr>
        <w:pStyle w:val="aa"/>
        <w:shd w:val="clear" w:color="auto" w:fill="auto"/>
        <w:tabs>
          <w:tab w:val="left" w:leader="dot" w:pos="8121"/>
        </w:tabs>
        <w:jc w:val="both"/>
        <w:rPr>
          <w:sz w:val="24"/>
          <w:szCs w:val="24"/>
          <w:lang w:val="en-US"/>
        </w:rPr>
      </w:pPr>
      <w:r w:rsidRPr="00BF73B8">
        <w:rPr>
          <w:lang w:val="en-US"/>
        </w:rPr>
        <w:t>&lt;Table III-3&gt;Age-Friendly Conditions - Transportation Area Analysis Results</w:t>
      </w:r>
      <w:r w:rsidRPr="00BF73B8">
        <w:rPr>
          <w:lang w:val="en-US" w:eastAsia="en-US" w:bidi="en-US"/>
        </w:rPr>
        <w:tab/>
      </w:r>
      <w:r w:rsidRPr="00BF73B8">
        <w:rPr>
          <w:rFonts w:cs="Arial"/>
          <w:sz w:val="24"/>
          <w:szCs w:val="24"/>
          <w:lang w:val="en-US"/>
        </w:rPr>
        <w:t>56</w:t>
      </w:r>
    </w:p>
    <w:p w14:paraId="3662F21C" w14:textId="54D0281F" w:rsidR="004652D2" w:rsidRPr="00BF73B8" w:rsidRDefault="00821E22">
      <w:pPr>
        <w:pStyle w:val="aa"/>
        <w:shd w:val="clear" w:color="auto" w:fill="auto"/>
        <w:tabs>
          <w:tab w:val="left" w:leader="dot" w:pos="8121"/>
        </w:tabs>
        <w:jc w:val="both"/>
        <w:rPr>
          <w:sz w:val="24"/>
          <w:szCs w:val="24"/>
          <w:lang w:val="en-US"/>
        </w:rPr>
      </w:pPr>
      <w:r w:rsidRPr="00BF73B8">
        <w:rPr>
          <w:lang w:val="en-US"/>
        </w:rPr>
        <w:t>&lt;Table III-4&gt; Age-Friendly Conditions - Housing and Residential Environment Area Analysis Results</w:t>
      </w:r>
      <w:r w:rsidRPr="00BF73B8">
        <w:rPr>
          <w:lang w:val="en-US" w:eastAsia="en-US" w:bidi="en-US"/>
        </w:rPr>
        <w:tab/>
      </w:r>
      <w:r w:rsidRPr="00BF73B8">
        <w:rPr>
          <w:rFonts w:cs="Arial"/>
          <w:sz w:val="24"/>
          <w:szCs w:val="24"/>
          <w:lang w:val="en-US"/>
        </w:rPr>
        <w:t>59</w:t>
      </w:r>
    </w:p>
    <w:p w14:paraId="0CEEEE26" w14:textId="4E2740AE" w:rsidR="004652D2" w:rsidRPr="00BF73B8" w:rsidRDefault="00821E22">
      <w:pPr>
        <w:pStyle w:val="aa"/>
        <w:shd w:val="clear" w:color="auto" w:fill="auto"/>
        <w:tabs>
          <w:tab w:val="left" w:leader="dot" w:pos="8123"/>
        </w:tabs>
        <w:jc w:val="both"/>
        <w:rPr>
          <w:sz w:val="24"/>
          <w:szCs w:val="24"/>
          <w:lang w:val="en-US"/>
        </w:rPr>
      </w:pPr>
      <w:r w:rsidRPr="00BF73B8">
        <w:rPr>
          <w:lang w:val="en-US"/>
        </w:rPr>
        <w:t>&lt;Table III-5&gt; Age-Friendly Conditions - Social Activities/Social Participation Area Analysis Results</w:t>
      </w:r>
      <w:r w:rsidRPr="00BF73B8">
        <w:rPr>
          <w:lang w:val="en-US" w:eastAsia="en-US" w:bidi="en-US"/>
        </w:rPr>
        <w:tab/>
      </w:r>
      <w:r w:rsidRPr="00BF73B8">
        <w:rPr>
          <w:rFonts w:cs="Arial"/>
          <w:sz w:val="24"/>
          <w:szCs w:val="24"/>
          <w:lang w:val="en-US"/>
        </w:rPr>
        <w:t>61</w:t>
      </w:r>
    </w:p>
    <w:p w14:paraId="4532D057" w14:textId="75121964" w:rsidR="004652D2" w:rsidRPr="00BF73B8" w:rsidRDefault="00821E22">
      <w:pPr>
        <w:pStyle w:val="aa"/>
        <w:shd w:val="clear" w:color="auto" w:fill="auto"/>
        <w:tabs>
          <w:tab w:val="left" w:leader="dot" w:pos="8123"/>
        </w:tabs>
        <w:jc w:val="both"/>
        <w:rPr>
          <w:sz w:val="24"/>
          <w:szCs w:val="24"/>
          <w:lang w:val="en-US"/>
        </w:rPr>
      </w:pPr>
      <w:r w:rsidRPr="00BF73B8">
        <w:rPr>
          <w:lang w:val="en-US"/>
        </w:rPr>
        <w:t>&lt;Table III-6&gt; Age-Friendly Conditions - Respect and Consideration Area Analysis Results</w:t>
      </w:r>
      <w:r w:rsidRPr="00BF73B8">
        <w:rPr>
          <w:lang w:val="en-US" w:eastAsia="en-US" w:bidi="en-US"/>
        </w:rPr>
        <w:tab/>
      </w:r>
      <w:r w:rsidRPr="00BF73B8">
        <w:rPr>
          <w:rFonts w:cs="Arial"/>
          <w:sz w:val="24"/>
          <w:szCs w:val="24"/>
          <w:lang w:val="en-US"/>
        </w:rPr>
        <w:t>63</w:t>
      </w:r>
    </w:p>
    <w:p w14:paraId="496F7DB6" w14:textId="564FE841" w:rsidR="004652D2" w:rsidRPr="00BF73B8" w:rsidRDefault="00821E22">
      <w:pPr>
        <w:pStyle w:val="aa"/>
        <w:shd w:val="clear" w:color="auto" w:fill="auto"/>
        <w:tabs>
          <w:tab w:val="left" w:leader="dot" w:pos="8123"/>
        </w:tabs>
        <w:jc w:val="both"/>
        <w:rPr>
          <w:sz w:val="24"/>
          <w:szCs w:val="24"/>
          <w:lang w:val="en-US"/>
        </w:rPr>
      </w:pPr>
      <w:r w:rsidRPr="00BF73B8">
        <w:rPr>
          <w:lang w:val="en-US"/>
        </w:rPr>
        <w:t>&lt;Table III-7&gt; Age-Friendly Conditions - Jobs (Civic Participation and Employment) Area Analysis Results</w:t>
      </w:r>
      <w:r w:rsidRPr="00BF73B8">
        <w:rPr>
          <w:lang w:val="en-US" w:eastAsia="en-US" w:bidi="en-US"/>
        </w:rPr>
        <w:tab/>
      </w:r>
      <w:r w:rsidRPr="00BF73B8">
        <w:rPr>
          <w:rFonts w:cs="Arial"/>
          <w:sz w:val="24"/>
          <w:szCs w:val="24"/>
          <w:lang w:val="en-US"/>
        </w:rPr>
        <w:t>64</w:t>
      </w:r>
    </w:p>
    <w:p w14:paraId="55367C5E" w14:textId="57F8F6B5" w:rsidR="004652D2" w:rsidRPr="00BF73B8" w:rsidRDefault="00821E22">
      <w:pPr>
        <w:pStyle w:val="aa"/>
        <w:shd w:val="clear" w:color="auto" w:fill="auto"/>
        <w:tabs>
          <w:tab w:val="left" w:leader="dot" w:pos="8123"/>
        </w:tabs>
        <w:jc w:val="both"/>
        <w:rPr>
          <w:sz w:val="24"/>
          <w:szCs w:val="24"/>
          <w:lang w:val="en-US"/>
        </w:rPr>
      </w:pPr>
      <w:r w:rsidRPr="00BF73B8">
        <w:rPr>
          <w:lang w:val="en-US"/>
        </w:rPr>
        <w:t>&lt;Table III-8&gt; Age-Friendly Conditions - Provision of Information on Daily Life (Communication/Information) Analysis Results</w:t>
      </w:r>
      <w:r w:rsidRPr="00BF73B8">
        <w:rPr>
          <w:lang w:val="en-US" w:eastAsia="en-US" w:bidi="en-US"/>
        </w:rPr>
        <w:tab/>
      </w:r>
      <w:r w:rsidRPr="00BF73B8">
        <w:rPr>
          <w:rFonts w:cs="Arial"/>
          <w:sz w:val="24"/>
          <w:szCs w:val="24"/>
          <w:lang w:val="en-US"/>
        </w:rPr>
        <w:t>65</w:t>
      </w:r>
    </w:p>
    <w:p w14:paraId="264E0668" w14:textId="5F4B09DE" w:rsidR="004652D2" w:rsidRPr="00BF73B8" w:rsidRDefault="00821E22">
      <w:pPr>
        <w:pStyle w:val="aa"/>
        <w:shd w:val="clear" w:color="auto" w:fill="auto"/>
        <w:jc w:val="both"/>
        <w:rPr>
          <w:lang w:val="en-US"/>
        </w:rPr>
      </w:pPr>
      <w:r w:rsidRPr="00BF73B8">
        <w:rPr>
          <w:lang w:val="en-US"/>
        </w:rPr>
        <w:t xml:space="preserve">&lt;Table III-9&gt; Age-Friendly Conditions - Local Social Services (Community Resources and Health) Area Analysis Results </w:t>
      </w:r>
      <w:r w:rsidRPr="00BF73B8">
        <w:rPr>
          <w:rFonts w:cs="Arial"/>
          <w:sz w:val="24"/>
          <w:szCs w:val="24"/>
          <w:lang w:val="en-US"/>
        </w:rPr>
        <w:t>68</w:t>
      </w:r>
    </w:p>
    <w:p w14:paraId="1A58789C" w14:textId="2FE45B5A" w:rsidR="004652D2" w:rsidRPr="00BF73B8" w:rsidRDefault="00821E22">
      <w:pPr>
        <w:pStyle w:val="aa"/>
        <w:shd w:val="clear" w:color="auto" w:fill="auto"/>
        <w:tabs>
          <w:tab w:val="left" w:pos="1352"/>
          <w:tab w:val="right" w:leader="dot" w:pos="8463"/>
        </w:tabs>
        <w:jc w:val="both"/>
        <w:rPr>
          <w:sz w:val="24"/>
          <w:szCs w:val="24"/>
          <w:lang w:val="en-US"/>
        </w:rPr>
      </w:pPr>
      <w:r w:rsidRPr="00BF73B8">
        <w:rPr>
          <w:lang w:val="en-US"/>
        </w:rPr>
        <w:t>&lt;Table III-10&gt; Age-Friendly Rate prioritization analysis results</w:t>
      </w:r>
      <w:r w:rsidRPr="00BF73B8">
        <w:rPr>
          <w:lang w:val="en-US" w:eastAsia="en-US" w:bidi="en-US"/>
        </w:rPr>
        <w:tab/>
      </w:r>
      <w:r w:rsidRPr="00BF73B8">
        <w:rPr>
          <w:rFonts w:cs="Arial"/>
          <w:sz w:val="24"/>
          <w:szCs w:val="24"/>
          <w:lang w:val="en-US"/>
        </w:rPr>
        <w:t>69</w:t>
      </w:r>
    </w:p>
    <w:p w14:paraId="4F17AE52" w14:textId="0C53FC0B" w:rsidR="004652D2" w:rsidRPr="00BF73B8" w:rsidRDefault="00821E22">
      <w:pPr>
        <w:pStyle w:val="aa"/>
        <w:shd w:val="clear" w:color="auto" w:fill="auto"/>
        <w:tabs>
          <w:tab w:val="left" w:pos="1352"/>
          <w:tab w:val="right" w:leader="dot" w:pos="8463"/>
        </w:tabs>
        <w:jc w:val="both"/>
        <w:rPr>
          <w:sz w:val="24"/>
          <w:szCs w:val="24"/>
          <w:lang w:val="en-US"/>
        </w:rPr>
      </w:pPr>
      <w:r w:rsidRPr="00BF73B8">
        <w:rPr>
          <w:lang w:val="en-US"/>
        </w:rPr>
        <w:t>&lt;Table III-11&gt; Subjective safety and convenience of life analysis results</w:t>
      </w:r>
      <w:r w:rsidRPr="00BF73B8">
        <w:rPr>
          <w:lang w:val="en-US" w:eastAsia="en-US" w:bidi="en-US"/>
        </w:rPr>
        <w:tab/>
      </w:r>
      <w:r w:rsidRPr="00BF73B8">
        <w:rPr>
          <w:rFonts w:cs="Arial"/>
          <w:sz w:val="24"/>
          <w:szCs w:val="24"/>
          <w:lang w:val="en-US"/>
        </w:rPr>
        <w:t>70</w:t>
      </w:r>
    </w:p>
    <w:p w14:paraId="5A875BBA" w14:textId="1907C79D" w:rsidR="004652D2" w:rsidRPr="00BF73B8" w:rsidRDefault="00821E22" w:rsidP="00821E22">
      <w:pPr>
        <w:pStyle w:val="aa"/>
        <w:shd w:val="clear" w:color="auto" w:fill="auto"/>
        <w:tabs>
          <w:tab w:val="left" w:pos="1352"/>
          <w:tab w:val="right" w:leader="dot" w:pos="8463"/>
        </w:tabs>
        <w:jc w:val="both"/>
        <w:rPr>
          <w:sz w:val="24"/>
          <w:szCs w:val="24"/>
          <w:lang w:val="en-US"/>
        </w:rPr>
      </w:pPr>
      <w:r w:rsidRPr="00BF73B8">
        <w:rPr>
          <w:lang w:val="en-US"/>
        </w:rPr>
        <w:t>&lt;Table III-12&gt; Travel time for facility use analysis results</w:t>
      </w:r>
      <w:r w:rsidRPr="00BF73B8">
        <w:rPr>
          <w:lang w:val="en-US" w:eastAsia="en-US" w:bidi="en-US"/>
        </w:rPr>
        <w:tab/>
      </w:r>
      <w:r w:rsidRPr="00BF73B8">
        <w:rPr>
          <w:rFonts w:cs="Arial"/>
          <w:sz w:val="24"/>
          <w:szCs w:val="24"/>
          <w:lang w:val="en-US"/>
        </w:rPr>
        <w:t>71</w:t>
      </w:r>
    </w:p>
    <w:p w14:paraId="15D6C38B" w14:textId="3F3FFC69" w:rsidR="004652D2" w:rsidRPr="00BF73B8" w:rsidRDefault="00821E22">
      <w:pPr>
        <w:pStyle w:val="aa"/>
        <w:shd w:val="clear" w:color="auto" w:fill="auto"/>
        <w:tabs>
          <w:tab w:val="left" w:pos="1352"/>
          <w:tab w:val="right" w:leader="dot" w:pos="8463"/>
        </w:tabs>
        <w:jc w:val="both"/>
        <w:rPr>
          <w:sz w:val="24"/>
          <w:szCs w:val="24"/>
          <w:lang w:val="en-US"/>
        </w:rPr>
      </w:pPr>
      <w:r w:rsidRPr="00BF73B8">
        <w:rPr>
          <w:lang w:val="en-US"/>
        </w:rPr>
        <w:t>&lt;Table III-13&gt; Life satisfaction analysis results</w:t>
      </w:r>
      <w:r w:rsidRPr="00BF73B8">
        <w:rPr>
          <w:lang w:val="en-US" w:eastAsia="en-US" w:bidi="en-US"/>
        </w:rPr>
        <w:tab/>
      </w:r>
      <w:r w:rsidRPr="00BF73B8">
        <w:rPr>
          <w:rFonts w:cs="Arial"/>
          <w:sz w:val="24"/>
          <w:szCs w:val="24"/>
          <w:lang w:val="en-US"/>
        </w:rPr>
        <w:t>71</w:t>
      </w:r>
    </w:p>
    <w:p w14:paraId="6B185E38" w14:textId="4E1D2807" w:rsidR="004652D2" w:rsidRPr="00BF73B8" w:rsidRDefault="00821E22">
      <w:pPr>
        <w:pStyle w:val="aa"/>
        <w:shd w:val="clear" w:color="auto" w:fill="auto"/>
        <w:tabs>
          <w:tab w:val="left" w:pos="1352"/>
          <w:tab w:val="right" w:leader="dot" w:pos="8463"/>
        </w:tabs>
        <w:jc w:val="both"/>
        <w:rPr>
          <w:sz w:val="24"/>
          <w:szCs w:val="24"/>
          <w:lang w:val="en-US"/>
        </w:rPr>
      </w:pPr>
      <w:r w:rsidRPr="00BF73B8">
        <w:rPr>
          <w:lang w:val="en-US"/>
        </w:rPr>
        <w:t>&lt;Table III-14&gt;</w:t>
      </w:r>
      <w:r w:rsidRPr="00BF73B8">
        <w:rPr>
          <w:rFonts w:cs="Arial"/>
          <w:sz w:val="24"/>
          <w:szCs w:val="24"/>
          <w:lang w:val="en-US"/>
        </w:rPr>
        <w:t xml:space="preserve"> </w:t>
      </w:r>
      <w:r w:rsidRPr="00BF73B8">
        <w:rPr>
          <w:lang w:val="en-US"/>
        </w:rPr>
        <w:t>Residential Satisfaction and Intentions to Continue Residing Analysis Results</w:t>
      </w:r>
      <w:r w:rsidRPr="00BF73B8">
        <w:rPr>
          <w:lang w:val="en-US" w:eastAsia="en-US" w:bidi="en-US"/>
        </w:rPr>
        <w:tab/>
      </w:r>
      <w:r w:rsidRPr="00BF73B8">
        <w:rPr>
          <w:rFonts w:cs="Arial"/>
          <w:sz w:val="24"/>
          <w:szCs w:val="24"/>
          <w:lang w:val="en-US"/>
        </w:rPr>
        <w:t>74</w:t>
      </w:r>
    </w:p>
    <w:p w14:paraId="20E3896D" w14:textId="4F905BFD" w:rsidR="004652D2" w:rsidRPr="00BF73B8" w:rsidRDefault="00821E22" w:rsidP="00821E22">
      <w:pPr>
        <w:pStyle w:val="aa"/>
        <w:shd w:val="clear" w:color="auto" w:fill="auto"/>
        <w:tabs>
          <w:tab w:val="left" w:pos="1352"/>
          <w:tab w:val="right" w:leader="dot" w:pos="8463"/>
        </w:tabs>
        <w:jc w:val="both"/>
        <w:rPr>
          <w:sz w:val="24"/>
          <w:szCs w:val="24"/>
          <w:lang w:val="en-US"/>
        </w:rPr>
      </w:pPr>
      <w:r w:rsidRPr="00BF73B8">
        <w:rPr>
          <w:lang w:val="en-US"/>
        </w:rPr>
        <w:t>&lt;Table III-15&gt; Keyword by area for complaint analysis</w:t>
      </w:r>
      <w:r w:rsidRPr="00BF73B8">
        <w:rPr>
          <w:rFonts w:cs="Arial"/>
          <w:sz w:val="24"/>
          <w:szCs w:val="24"/>
          <w:lang w:val="en-US"/>
        </w:rPr>
        <w:tab/>
        <w:t>75</w:t>
      </w:r>
    </w:p>
    <w:p w14:paraId="541BD078" w14:textId="5E5857D4" w:rsidR="004652D2" w:rsidRPr="00BF73B8" w:rsidRDefault="00821E22">
      <w:pPr>
        <w:pStyle w:val="aa"/>
        <w:shd w:val="clear" w:color="auto" w:fill="auto"/>
        <w:tabs>
          <w:tab w:val="left" w:pos="1352"/>
        </w:tabs>
        <w:jc w:val="both"/>
        <w:rPr>
          <w:sz w:val="24"/>
          <w:szCs w:val="24"/>
          <w:lang w:val="en-US"/>
        </w:rPr>
      </w:pPr>
      <w:r w:rsidRPr="00BF73B8">
        <w:rPr>
          <w:lang w:val="en-US"/>
        </w:rPr>
        <w:t xml:space="preserve">&lt;Table III-16&gt; </w:t>
      </w:r>
      <w:r w:rsidR="00BE5B74" w:rsidRPr="00BF73B8">
        <w:rPr>
          <w:lang w:val="en-US"/>
        </w:rPr>
        <w:t>Deduction Results of k</w:t>
      </w:r>
      <w:r w:rsidRPr="00BF73B8">
        <w:rPr>
          <w:lang w:val="en-US"/>
        </w:rPr>
        <w:t>eywords for creating a</w:t>
      </w:r>
      <w:r w:rsidR="00BE5B74" w:rsidRPr="00BF73B8">
        <w:rPr>
          <w:lang w:val="en-US"/>
        </w:rPr>
        <w:t xml:space="preserve"> safe and convenient </w:t>
      </w:r>
      <w:r w:rsidRPr="00BF73B8">
        <w:rPr>
          <w:lang w:val="en-US"/>
        </w:rPr>
        <w:t xml:space="preserve">urban environment (in order of post frequency) </w:t>
      </w:r>
      <w:r w:rsidRPr="00BF73B8">
        <w:rPr>
          <w:rFonts w:cs="Arial"/>
          <w:sz w:val="24"/>
          <w:szCs w:val="24"/>
          <w:lang w:val="en-US"/>
        </w:rPr>
        <w:t>76</w:t>
      </w:r>
    </w:p>
    <w:p w14:paraId="4A197C6F" w14:textId="4B1D0106" w:rsidR="004652D2" w:rsidRPr="00BF73B8" w:rsidRDefault="00BE5B74">
      <w:pPr>
        <w:pStyle w:val="aa"/>
        <w:shd w:val="clear" w:color="auto" w:fill="auto"/>
        <w:tabs>
          <w:tab w:val="left" w:pos="1352"/>
        </w:tabs>
        <w:jc w:val="both"/>
        <w:rPr>
          <w:sz w:val="24"/>
          <w:szCs w:val="24"/>
          <w:lang w:val="en-US"/>
        </w:rPr>
      </w:pPr>
      <w:r w:rsidRPr="00BF73B8">
        <w:rPr>
          <w:lang w:val="en-US"/>
        </w:rPr>
        <w:t>&lt;Table III-17&gt; Deduction Results of keywords for Realizing Generational Integration by understanding and respect (in order of post frequency)...</w:t>
      </w:r>
      <w:r w:rsidRPr="00BF73B8">
        <w:rPr>
          <w:rFonts w:cs="Arial"/>
          <w:sz w:val="24"/>
          <w:szCs w:val="24"/>
          <w:lang w:val="en-US"/>
        </w:rPr>
        <w:t>78</w:t>
      </w:r>
    </w:p>
    <w:p w14:paraId="4EC79D4B" w14:textId="6FDA6A4A" w:rsidR="004652D2" w:rsidRPr="00BF73B8" w:rsidRDefault="00BE5B74">
      <w:pPr>
        <w:pStyle w:val="aa"/>
        <w:shd w:val="clear" w:color="auto" w:fill="auto"/>
        <w:tabs>
          <w:tab w:val="left" w:pos="1352"/>
        </w:tabs>
        <w:jc w:val="both"/>
        <w:rPr>
          <w:sz w:val="24"/>
          <w:szCs w:val="24"/>
          <w:lang w:val="en-US"/>
        </w:rPr>
      </w:pPr>
      <w:r w:rsidRPr="00BF73B8">
        <w:rPr>
          <w:lang w:val="en-US"/>
        </w:rPr>
        <w:t>&lt;Table III-18&gt; Deduction Results of keywords for healthy and leisurely retirement support area (in order of post frequency)...</w:t>
      </w:r>
      <w:r w:rsidRPr="00BF73B8">
        <w:rPr>
          <w:rFonts w:cs="Arial"/>
          <w:sz w:val="24"/>
          <w:szCs w:val="24"/>
          <w:lang w:val="en-US"/>
        </w:rPr>
        <w:t>80</w:t>
      </w:r>
    </w:p>
    <w:p w14:paraId="5AEA2075" w14:textId="215503A9" w:rsidR="004652D2" w:rsidRPr="00BF73B8" w:rsidRDefault="00BE5B74">
      <w:pPr>
        <w:pStyle w:val="aa"/>
        <w:shd w:val="clear" w:color="auto" w:fill="auto"/>
        <w:tabs>
          <w:tab w:val="left" w:pos="1352"/>
          <w:tab w:val="right" w:leader="dot" w:pos="8463"/>
        </w:tabs>
        <w:jc w:val="both"/>
        <w:rPr>
          <w:sz w:val="24"/>
          <w:szCs w:val="24"/>
          <w:lang w:val="en-US"/>
        </w:rPr>
      </w:pPr>
      <w:r w:rsidRPr="00BF73B8">
        <w:rPr>
          <w:lang w:val="en-US"/>
        </w:rPr>
        <w:t>&lt;Table III-19&gt; Seniors FGI Participants Characteristics</w:t>
      </w:r>
      <w:r w:rsidRPr="00BF73B8">
        <w:rPr>
          <w:lang w:val="en-US" w:eastAsia="en-US" w:bidi="en-US"/>
        </w:rPr>
        <w:tab/>
      </w:r>
      <w:r w:rsidRPr="00BF73B8">
        <w:rPr>
          <w:rFonts w:cs="Arial"/>
          <w:sz w:val="24"/>
          <w:szCs w:val="24"/>
          <w:lang w:val="en-US"/>
        </w:rPr>
        <w:t>82</w:t>
      </w:r>
    </w:p>
    <w:p w14:paraId="62EC1D04" w14:textId="482E7587" w:rsidR="004652D2" w:rsidRPr="00BF73B8" w:rsidRDefault="00BE5B74">
      <w:pPr>
        <w:pStyle w:val="aa"/>
        <w:shd w:val="clear" w:color="auto" w:fill="auto"/>
        <w:tabs>
          <w:tab w:val="left" w:pos="1374"/>
          <w:tab w:val="right" w:leader="dot" w:pos="8463"/>
        </w:tabs>
        <w:jc w:val="both"/>
        <w:rPr>
          <w:sz w:val="24"/>
          <w:szCs w:val="24"/>
          <w:lang w:val="en-US"/>
        </w:rPr>
      </w:pPr>
      <w:r w:rsidRPr="00BF73B8">
        <w:rPr>
          <w:lang w:val="en-US"/>
        </w:rPr>
        <w:t>&lt;Table III-20&gt; FGI Analysis Contents</w:t>
      </w:r>
      <w:r w:rsidRPr="00BF73B8">
        <w:rPr>
          <w:lang w:val="en-US" w:eastAsia="en-US" w:bidi="en-US"/>
        </w:rPr>
        <w:tab/>
      </w:r>
      <w:r w:rsidRPr="00BF73B8">
        <w:rPr>
          <w:rFonts w:cs="Arial"/>
          <w:sz w:val="24"/>
          <w:szCs w:val="24"/>
          <w:lang w:val="en-US"/>
        </w:rPr>
        <w:t>83</w:t>
      </w:r>
    </w:p>
    <w:p w14:paraId="17220D9A" w14:textId="53EB46A4" w:rsidR="004652D2" w:rsidRPr="00BF73B8" w:rsidRDefault="00BE5B74">
      <w:pPr>
        <w:pStyle w:val="aa"/>
        <w:shd w:val="clear" w:color="auto" w:fill="auto"/>
        <w:tabs>
          <w:tab w:val="left" w:pos="1352"/>
          <w:tab w:val="right" w:leader="dot" w:pos="8463"/>
        </w:tabs>
        <w:jc w:val="both"/>
        <w:rPr>
          <w:sz w:val="24"/>
          <w:szCs w:val="24"/>
          <w:lang w:val="en-US"/>
        </w:rPr>
      </w:pPr>
      <w:r w:rsidRPr="00BF73B8">
        <w:rPr>
          <w:lang w:val="en-US"/>
        </w:rPr>
        <w:t xml:space="preserve">&lt;Table III-21&gt; IPA Questionnaire Contents </w:t>
      </w:r>
      <w:r w:rsidRPr="00BF73B8">
        <w:rPr>
          <w:lang w:val="en-US" w:eastAsia="en-US" w:bidi="en-US"/>
        </w:rPr>
        <w:tab/>
      </w:r>
      <w:r w:rsidRPr="00BF73B8">
        <w:rPr>
          <w:rFonts w:cs="Arial"/>
          <w:sz w:val="24"/>
          <w:szCs w:val="24"/>
          <w:lang w:val="en-US"/>
        </w:rPr>
        <w:t>103</w:t>
      </w:r>
    </w:p>
    <w:p w14:paraId="10709D0C" w14:textId="0F59E059" w:rsidR="004652D2" w:rsidRPr="00BF73B8" w:rsidRDefault="00BE5B74">
      <w:pPr>
        <w:pStyle w:val="aa"/>
        <w:shd w:val="clear" w:color="auto" w:fill="auto"/>
        <w:tabs>
          <w:tab w:val="left" w:pos="1370"/>
          <w:tab w:val="right" w:leader="dot" w:pos="8463"/>
        </w:tabs>
        <w:jc w:val="both"/>
        <w:rPr>
          <w:sz w:val="24"/>
          <w:szCs w:val="24"/>
          <w:lang w:val="en-US"/>
        </w:rPr>
      </w:pPr>
      <w:r w:rsidRPr="00BF73B8">
        <w:rPr>
          <w:lang w:val="en-US"/>
        </w:rPr>
        <w:t>&lt;Table III-22&gt; General characteristics of survey subjects (IPA).................................</w:t>
      </w:r>
      <w:r w:rsidRPr="00BF73B8">
        <w:rPr>
          <w:rFonts w:cs="Arial"/>
          <w:sz w:val="24"/>
          <w:szCs w:val="24"/>
          <w:lang w:val="en-US"/>
        </w:rPr>
        <w:t>104</w:t>
      </w:r>
    </w:p>
    <w:p w14:paraId="4B458F81" w14:textId="3796169D" w:rsidR="004652D2" w:rsidRPr="00BF73B8" w:rsidRDefault="00BE5B74" w:rsidP="00BE5B74">
      <w:pPr>
        <w:pStyle w:val="aa"/>
        <w:shd w:val="clear" w:color="auto" w:fill="auto"/>
        <w:tabs>
          <w:tab w:val="left" w:pos="1377"/>
          <w:tab w:val="right" w:leader="dot" w:pos="8463"/>
        </w:tabs>
        <w:jc w:val="both"/>
        <w:rPr>
          <w:sz w:val="24"/>
          <w:szCs w:val="24"/>
          <w:lang w:val="en-US"/>
        </w:rPr>
      </w:pPr>
      <w:r w:rsidRPr="00BF73B8">
        <w:rPr>
          <w:lang w:val="en-US"/>
        </w:rPr>
        <w:t>&lt;Table III-23&gt; Importance-Satisfaction Ratings and Rankings for the Eight</w:t>
      </w:r>
      <w:r w:rsidRPr="00BF73B8">
        <w:rPr>
          <w:rFonts w:cs="Arial"/>
          <w:sz w:val="24"/>
          <w:szCs w:val="24"/>
          <w:lang w:val="en-US"/>
        </w:rPr>
        <w:t xml:space="preserve"> </w:t>
      </w:r>
      <w:r w:rsidRPr="00BF73B8">
        <w:rPr>
          <w:lang w:val="en-US"/>
        </w:rPr>
        <w:t>Areas of Age-Friendly Cities</w:t>
      </w:r>
      <w:r w:rsidRPr="00BF73B8">
        <w:rPr>
          <w:rFonts w:cs="Arial"/>
          <w:sz w:val="24"/>
          <w:szCs w:val="24"/>
          <w:lang w:val="en-US" w:eastAsia="en-US" w:bidi="en-US"/>
        </w:rPr>
        <w:tab/>
      </w:r>
      <w:r w:rsidRPr="00BF73B8">
        <w:rPr>
          <w:rFonts w:cs="Arial"/>
          <w:sz w:val="24"/>
          <w:szCs w:val="24"/>
          <w:lang w:val="en-US"/>
        </w:rPr>
        <w:t>105</w:t>
      </w:r>
    </w:p>
    <w:p w14:paraId="469F1FE7" w14:textId="6D57B5CE" w:rsidR="004652D2" w:rsidRPr="00BF73B8" w:rsidRDefault="00BE5B74">
      <w:pPr>
        <w:pStyle w:val="aa"/>
        <w:shd w:val="clear" w:color="auto" w:fill="auto"/>
        <w:tabs>
          <w:tab w:val="left" w:pos="1377"/>
          <w:tab w:val="right" w:leader="dot" w:pos="8463"/>
        </w:tabs>
        <w:jc w:val="both"/>
        <w:rPr>
          <w:sz w:val="24"/>
          <w:szCs w:val="24"/>
          <w:lang w:val="en-US"/>
        </w:rPr>
      </w:pPr>
      <w:r w:rsidRPr="00BF73B8">
        <w:rPr>
          <w:lang w:val="en-US"/>
        </w:rPr>
        <w:lastRenderedPageBreak/>
        <w:t>&lt;Table III-24&gt; Importance-Satisfaction Evaluation and Ranking of Execution Tasks in Changwon</w:t>
      </w:r>
      <w:r w:rsidRPr="00BF73B8">
        <w:rPr>
          <w:lang w:val="en-US" w:eastAsia="en-US" w:bidi="en-US"/>
        </w:rPr>
        <w:tab/>
      </w:r>
      <w:r w:rsidRPr="00BF73B8">
        <w:rPr>
          <w:rFonts w:cs="Arial"/>
          <w:sz w:val="24"/>
          <w:szCs w:val="24"/>
          <w:lang w:val="en-US"/>
        </w:rPr>
        <w:t>106</w:t>
      </w:r>
    </w:p>
    <w:p w14:paraId="6197CB2A" w14:textId="3AA05F39" w:rsidR="004652D2" w:rsidRPr="00BF73B8" w:rsidRDefault="00000000" w:rsidP="00BE5B74">
      <w:pPr>
        <w:pStyle w:val="aa"/>
        <w:shd w:val="clear" w:color="auto" w:fill="auto"/>
        <w:tabs>
          <w:tab w:val="left" w:pos="1374"/>
          <w:tab w:val="right" w:leader="dot" w:pos="8463"/>
        </w:tabs>
        <w:jc w:val="both"/>
        <w:rPr>
          <w:sz w:val="24"/>
          <w:szCs w:val="24"/>
        </w:rPr>
      </w:pPr>
      <w:hyperlink w:anchor="bookmark64" w:tooltip="Current Document">
        <w:r w:rsidR="00BE5B74" w:rsidRPr="00BF73B8">
          <w:rPr>
            <w:lang w:val="en-US"/>
          </w:rPr>
          <w:t xml:space="preserve">&lt;Table III-25&gt; </w:t>
        </w:r>
        <w:r w:rsidRPr="00BF73B8">
          <w:t>IPA Results</w:t>
        </w:r>
        <w:r w:rsidR="00BE5B74" w:rsidRPr="00BF73B8">
          <w:rPr>
            <w:lang w:val="en-US"/>
          </w:rPr>
          <w:t xml:space="preserve"> </w:t>
        </w:r>
        <w:r w:rsidRPr="00BF73B8">
          <w:t xml:space="preserve">Synthesis </w:t>
        </w:r>
        <w:r w:rsidRPr="00BF73B8">
          <w:rPr>
            <w:lang w:val="en-US" w:eastAsia="en-US" w:bidi="en-US"/>
          </w:rPr>
          <w:tab/>
        </w:r>
        <w:r w:rsidRPr="00BF73B8">
          <w:rPr>
            <w:rFonts w:cs="Arial"/>
            <w:sz w:val="24"/>
            <w:szCs w:val="24"/>
          </w:rPr>
          <w:t>109</w:t>
        </w:r>
      </w:hyperlink>
    </w:p>
    <w:p w14:paraId="1759F9D4" w14:textId="09B4BF91" w:rsidR="004652D2" w:rsidRPr="00BF73B8" w:rsidRDefault="00BE5B74">
      <w:pPr>
        <w:pStyle w:val="aa"/>
        <w:shd w:val="clear" w:color="auto" w:fill="auto"/>
        <w:tabs>
          <w:tab w:val="left" w:pos="1377"/>
          <w:tab w:val="right" w:leader="dot" w:pos="8463"/>
        </w:tabs>
        <w:jc w:val="both"/>
        <w:rPr>
          <w:sz w:val="24"/>
          <w:szCs w:val="24"/>
          <w:lang w:val="en-US"/>
        </w:rPr>
      </w:pPr>
      <w:r w:rsidRPr="00BF73B8">
        <w:rPr>
          <w:lang w:val="en-US"/>
        </w:rPr>
        <w:t xml:space="preserve">&lt;Table III-26&gt; </w:t>
      </w:r>
      <w:r w:rsidRPr="00BF73B8">
        <w:rPr>
          <w:rFonts w:cs="Arial"/>
          <w:sz w:val="24"/>
          <w:szCs w:val="24"/>
          <w:lang w:val="en-US" w:eastAsia="en-US" w:bidi="en-US"/>
        </w:rPr>
        <w:tab/>
      </w:r>
      <w:r w:rsidRPr="00BF73B8">
        <w:rPr>
          <w:lang w:val="en-US"/>
        </w:rPr>
        <w:t xml:space="preserve">Domestic and International Examples of Changwon City's Age-Friendly City Policy Goals </w:t>
      </w:r>
      <w:r w:rsidRPr="00BF73B8">
        <w:rPr>
          <w:lang w:val="en-US" w:eastAsia="en-US" w:bidi="en-US"/>
        </w:rPr>
        <w:tab/>
      </w:r>
      <w:r w:rsidRPr="00BF73B8">
        <w:rPr>
          <w:rFonts w:cs="Arial"/>
          <w:sz w:val="24"/>
          <w:szCs w:val="24"/>
          <w:lang w:val="en-US"/>
        </w:rPr>
        <w:t>113</w:t>
      </w:r>
    </w:p>
    <w:p w14:paraId="71D1FF3F" w14:textId="23E6DECE" w:rsidR="004652D2" w:rsidRPr="00BF73B8" w:rsidRDefault="00BE5B74">
      <w:pPr>
        <w:pStyle w:val="aa"/>
        <w:shd w:val="clear" w:color="auto" w:fill="auto"/>
        <w:tabs>
          <w:tab w:val="left" w:pos="1359"/>
          <w:tab w:val="right" w:leader="dot" w:pos="8463"/>
        </w:tabs>
        <w:jc w:val="both"/>
        <w:rPr>
          <w:sz w:val="24"/>
          <w:szCs w:val="24"/>
          <w:lang w:val="en-US"/>
        </w:rPr>
      </w:pPr>
      <w:r w:rsidRPr="00BF73B8">
        <w:rPr>
          <w:lang w:val="en-US"/>
        </w:rPr>
        <w:t xml:space="preserve">&lt;Table III-27&gt; </w:t>
      </w:r>
      <w:r w:rsidRPr="00BF73B8">
        <w:rPr>
          <w:rFonts w:cs="Arial"/>
          <w:sz w:val="24"/>
          <w:szCs w:val="24"/>
          <w:lang w:val="en-US"/>
        </w:rPr>
        <w:tab/>
      </w:r>
      <w:r w:rsidRPr="00BF73B8">
        <w:rPr>
          <w:lang w:val="en-US"/>
        </w:rPr>
        <w:t>Status of Age-Friendly Monitoring Groups by local government</w:t>
      </w:r>
      <w:r w:rsidRPr="00BF73B8">
        <w:rPr>
          <w:lang w:val="en-US" w:eastAsia="en-US" w:bidi="en-US"/>
        </w:rPr>
        <w:tab/>
      </w:r>
      <w:r w:rsidRPr="00BF73B8">
        <w:rPr>
          <w:rFonts w:cs="Arial"/>
          <w:sz w:val="24"/>
          <w:szCs w:val="24"/>
          <w:lang w:val="en-US"/>
        </w:rPr>
        <w:t>121</w:t>
      </w:r>
    </w:p>
    <w:p w14:paraId="203A0DCC" w14:textId="1657253A" w:rsidR="004652D2" w:rsidRPr="00BF73B8" w:rsidRDefault="00882CD8" w:rsidP="00882CD8">
      <w:pPr>
        <w:pStyle w:val="aa"/>
        <w:shd w:val="clear" w:color="auto" w:fill="auto"/>
        <w:tabs>
          <w:tab w:val="left" w:pos="1352"/>
          <w:tab w:val="left" w:pos="1698"/>
          <w:tab w:val="left" w:pos="2648"/>
          <w:tab w:val="center" w:pos="3478"/>
          <w:tab w:val="right" w:leader="dot" w:pos="8463"/>
        </w:tabs>
        <w:jc w:val="both"/>
        <w:rPr>
          <w:sz w:val="24"/>
          <w:szCs w:val="24"/>
          <w:lang w:val="en-US"/>
        </w:rPr>
      </w:pPr>
      <w:r w:rsidRPr="00BF73B8">
        <w:rPr>
          <w:lang w:val="en-US"/>
        </w:rPr>
        <w:t>&lt;Table IV-1&gt;</w:t>
      </w:r>
      <w:r w:rsidR="00BE5B74" w:rsidRPr="00BF73B8">
        <w:rPr>
          <w:lang w:val="en-US"/>
        </w:rPr>
        <w:t xml:space="preserve"> </w:t>
      </w:r>
      <w:r w:rsidRPr="00BF73B8">
        <w:rPr>
          <w:lang w:val="en-US"/>
        </w:rPr>
        <w:t>Research Results for the establishment of second phase execution plan</w:t>
      </w:r>
      <w:r w:rsidRPr="00BF73B8">
        <w:rPr>
          <w:lang w:val="en-US"/>
        </w:rPr>
        <w:tab/>
      </w:r>
      <w:r w:rsidRPr="00BF73B8">
        <w:rPr>
          <w:rFonts w:cs="Arial"/>
          <w:sz w:val="24"/>
          <w:szCs w:val="24"/>
          <w:lang w:val="en-US"/>
        </w:rPr>
        <w:t>135</w:t>
      </w:r>
    </w:p>
    <w:p w14:paraId="6E3012F7" w14:textId="22B1164D" w:rsidR="004652D2" w:rsidRPr="00BF73B8" w:rsidRDefault="00882CD8" w:rsidP="00882CD8">
      <w:pPr>
        <w:pStyle w:val="aa"/>
        <w:shd w:val="clear" w:color="auto" w:fill="auto"/>
        <w:tabs>
          <w:tab w:val="left" w:pos="1352"/>
          <w:tab w:val="center" w:pos="3478"/>
          <w:tab w:val="center" w:pos="4230"/>
          <w:tab w:val="right" w:leader="dot" w:pos="8463"/>
        </w:tabs>
        <w:ind w:left="200" w:hangingChars="100" w:hanging="200"/>
        <w:jc w:val="both"/>
        <w:rPr>
          <w:sz w:val="24"/>
          <w:szCs w:val="24"/>
          <w:lang w:val="en-US"/>
        </w:rPr>
      </w:pPr>
      <w:r w:rsidRPr="00BF73B8">
        <w:rPr>
          <w:lang w:val="en-US"/>
        </w:rPr>
        <w:t>&lt;Table IV-2&gt; Changwon-type</w:t>
      </w:r>
      <w:r w:rsidRPr="00BF73B8">
        <w:rPr>
          <w:rFonts w:cs="Arial"/>
          <w:sz w:val="24"/>
          <w:szCs w:val="24"/>
          <w:lang w:val="en-US" w:eastAsia="en-US" w:bidi="en-US"/>
        </w:rPr>
        <w:t xml:space="preserve"> </w:t>
      </w:r>
      <w:r w:rsidRPr="00BF73B8">
        <w:rPr>
          <w:rFonts w:cs="Arial"/>
          <w:sz w:val="24"/>
          <w:szCs w:val="24"/>
          <w:lang w:val="en-US" w:eastAsia="en-US" w:bidi="en-US"/>
        </w:rPr>
        <w:tab/>
      </w:r>
      <w:r w:rsidRPr="00BF73B8">
        <w:rPr>
          <w:lang w:val="en-US"/>
        </w:rPr>
        <w:t>Age-Friendly second phase policy goals and changes in subgoals</w:t>
      </w:r>
      <w:r w:rsidRPr="00BF73B8">
        <w:rPr>
          <w:lang w:val="en-US" w:eastAsia="en-US" w:bidi="en-US"/>
        </w:rPr>
        <w:tab/>
      </w:r>
      <w:r w:rsidRPr="00BF73B8">
        <w:rPr>
          <w:rFonts w:cs="Arial"/>
          <w:sz w:val="24"/>
          <w:szCs w:val="24"/>
          <w:lang w:val="en-US"/>
        </w:rPr>
        <w:t>137</w:t>
      </w:r>
    </w:p>
    <w:p w14:paraId="45546EFD" w14:textId="6837F453" w:rsidR="004652D2" w:rsidRPr="00BF73B8" w:rsidRDefault="00882CD8" w:rsidP="00882CD8">
      <w:pPr>
        <w:pStyle w:val="aa"/>
        <w:shd w:val="clear" w:color="auto" w:fill="auto"/>
        <w:tabs>
          <w:tab w:val="left" w:pos="1352"/>
          <w:tab w:val="left" w:pos="1708"/>
          <w:tab w:val="left" w:pos="2652"/>
          <w:tab w:val="center" w:pos="3478"/>
          <w:tab w:val="right" w:leader="dot" w:pos="8463"/>
        </w:tabs>
        <w:jc w:val="both"/>
        <w:rPr>
          <w:sz w:val="24"/>
          <w:szCs w:val="24"/>
          <w:lang w:val="en-US"/>
        </w:rPr>
      </w:pPr>
      <w:r w:rsidRPr="00BF73B8">
        <w:rPr>
          <w:lang w:val="en-US"/>
        </w:rPr>
        <w:t>&lt;Table IV-3&gt; First Phase Detailed Business List Table</w:t>
      </w:r>
      <w:r w:rsidRPr="00BF73B8">
        <w:rPr>
          <w:lang w:val="en-US"/>
        </w:rPr>
        <w:tab/>
      </w:r>
      <w:r w:rsidRPr="00BF73B8">
        <w:rPr>
          <w:rFonts w:cs="Arial"/>
          <w:sz w:val="24"/>
          <w:szCs w:val="24"/>
          <w:lang w:val="en-US"/>
        </w:rPr>
        <w:t>138</w:t>
      </w:r>
    </w:p>
    <w:p w14:paraId="5332B0E8" w14:textId="78B65A03" w:rsidR="00882CD8" w:rsidRPr="00BF73B8" w:rsidRDefault="00882CD8" w:rsidP="00882CD8">
      <w:pPr>
        <w:pStyle w:val="aa"/>
        <w:shd w:val="clear" w:color="auto" w:fill="auto"/>
        <w:tabs>
          <w:tab w:val="left" w:pos="1352"/>
          <w:tab w:val="left" w:pos="1708"/>
          <w:tab w:val="left" w:pos="2691"/>
          <w:tab w:val="center" w:pos="3478"/>
          <w:tab w:val="right" w:leader="dot" w:pos="8463"/>
        </w:tabs>
        <w:jc w:val="both"/>
        <w:rPr>
          <w:lang w:val="en-US"/>
        </w:rPr>
      </w:pPr>
      <w:r w:rsidRPr="00BF73B8">
        <w:rPr>
          <w:lang w:val="en-US"/>
        </w:rPr>
        <w:t>&lt;Table IV-4&gt; Second Phase Detailed Business List Table</w:t>
      </w:r>
      <w:r w:rsidRPr="00BF73B8">
        <w:rPr>
          <w:lang w:val="en-US"/>
        </w:rPr>
        <w:tab/>
      </w:r>
      <w:r w:rsidRPr="00BF73B8">
        <w:rPr>
          <w:rFonts w:cs="Arial"/>
          <w:sz w:val="24"/>
          <w:szCs w:val="24"/>
          <w:lang w:val="en-US"/>
        </w:rPr>
        <w:t>139</w:t>
      </w:r>
      <w:r w:rsidRPr="00BF73B8">
        <w:fldChar w:fldCharType="end"/>
      </w:r>
    </w:p>
    <w:p w14:paraId="06A81902" w14:textId="77777777" w:rsidR="00882CD8" w:rsidRPr="00BF73B8" w:rsidRDefault="00882CD8">
      <w:pPr>
        <w:rPr>
          <w:rFonts w:ascii="바탕" w:eastAsia="바탕" w:hAnsi="바탕" w:cs="바탕"/>
          <w:sz w:val="20"/>
          <w:szCs w:val="20"/>
          <w:lang w:eastAsia="ko-KR" w:bidi="ko-KR"/>
        </w:rPr>
      </w:pPr>
      <w:r w:rsidRPr="00BF73B8">
        <w:rPr>
          <w:rFonts w:ascii="바탕" w:eastAsia="바탕" w:hAnsi="바탕"/>
        </w:rPr>
        <w:br w:type="page"/>
      </w:r>
    </w:p>
    <w:p w14:paraId="5AB99BAE" w14:textId="77777777" w:rsidR="004652D2" w:rsidRPr="00BF73B8" w:rsidRDefault="00000000">
      <w:pPr>
        <w:pStyle w:val="a6"/>
        <w:shd w:val="clear" w:color="auto" w:fill="auto"/>
        <w:spacing w:after="400"/>
        <w:jc w:val="left"/>
        <w:rPr>
          <w:rFonts w:ascii="바탕" w:eastAsia="바탕" w:hAnsi="바탕"/>
          <w:sz w:val="38"/>
          <w:szCs w:val="38"/>
          <w:lang w:val="en-US"/>
        </w:rPr>
      </w:pPr>
      <w:r w:rsidRPr="00BF73B8">
        <w:rPr>
          <w:rFonts w:ascii="바탕" w:eastAsia="바탕" w:hAnsi="바탕" w:cs="바탕"/>
          <w:sz w:val="34"/>
          <w:szCs w:val="34"/>
          <w:lang w:val="en-US"/>
        </w:rPr>
        <w:lastRenderedPageBreak/>
        <w:t xml:space="preserve">Figure Table of </w:t>
      </w:r>
      <w:r w:rsidRPr="00BF73B8">
        <w:rPr>
          <w:rFonts w:ascii="바탕" w:eastAsia="바탕" w:hAnsi="바탕" w:cs="바탕"/>
          <w:sz w:val="38"/>
          <w:szCs w:val="38"/>
          <w:lang w:val="en-US"/>
        </w:rPr>
        <w:t>Contents</w:t>
      </w:r>
    </w:p>
    <w:p w14:paraId="1D965587" w14:textId="7F52920F" w:rsidR="004652D2" w:rsidRPr="00BF73B8" w:rsidRDefault="00000000">
      <w:pPr>
        <w:pStyle w:val="aa"/>
        <w:shd w:val="clear" w:color="auto" w:fill="auto"/>
        <w:tabs>
          <w:tab w:val="left" w:leader="dot" w:pos="8133"/>
        </w:tabs>
        <w:spacing w:after="0" w:line="385" w:lineRule="exact"/>
        <w:jc w:val="both"/>
        <w:rPr>
          <w:sz w:val="24"/>
          <w:szCs w:val="24"/>
          <w:lang w:val="en-US"/>
        </w:rPr>
      </w:pPr>
      <w:r w:rsidRPr="00BF73B8">
        <w:fldChar w:fldCharType="begin"/>
      </w:r>
      <w:r w:rsidRPr="00BF73B8">
        <w:rPr>
          <w:lang w:val="en-US"/>
        </w:rPr>
        <w:instrText xml:space="preserve"> TOC \o "1-5" \h \z </w:instrText>
      </w:r>
      <w:r w:rsidRPr="00BF73B8">
        <w:fldChar w:fldCharType="separate"/>
      </w:r>
      <w:r w:rsidR="0081591D" w:rsidRPr="00BF73B8">
        <w:rPr>
          <w:rFonts w:hint="eastAsia"/>
          <w:lang w:val="en-US"/>
        </w:rPr>
        <w:t>[</w:t>
      </w:r>
      <w:r w:rsidR="0081591D" w:rsidRPr="00BF73B8">
        <w:rPr>
          <w:lang w:val="en-US"/>
        </w:rPr>
        <w:t xml:space="preserve">Figure II-1] Key </w:t>
      </w:r>
      <w:r w:rsidRPr="00BF73B8">
        <w:rPr>
          <w:lang w:val="en-US"/>
        </w:rPr>
        <w:t xml:space="preserve">Population </w:t>
      </w:r>
      <w:r w:rsidR="0081591D" w:rsidRPr="00BF73B8">
        <w:rPr>
          <w:lang w:val="en-US"/>
        </w:rPr>
        <w:t xml:space="preserve">by Age </w:t>
      </w:r>
      <w:r w:rsidRPr="00BF73B8">
        <w:rPr>
          <w:lang w:val="en-US"/>
        </w:rPr>
        <w:t>and Baby Boom</w:t>
      </w:r>
      <w:r w:rsidR="0081591D" w:rsidRPr="00BF73B8">
        <w:rPr>
          <w:lang w:val="en-US"/>
        </w:rPr>
        <w:t xml:space="preserve"> Generation (</w:t>
      </w:r>
      <w:r w:rsidRPr="00BF73B8">
        <w:rPr>
          <w:lang w:val="en-US"/>
        </w:rPr>
        <w:t>born 1995-1963)</w:t>
      </w:r>
      <w:r w:rsidRPr="00BF73B8">
        <w:rPr>
          <w:lang w:val="en-US" w:eastAsia="en-US" w:bidi="en-US"/>
        </w:rPr>
        <w:tab/>
      </w:r>
      <w:r w:rsidRPr="00BF73B8">
        <w:rPr>
          <w:rFonts w:cs="Arial"/>
          <w:sz w:val="24"/>
          <w:szCs w:val="24"/>
          <w:lang w:val="en-US"/>
        </w:rPr>
        <w:t>11</w:t>
      </w:r>
    </w:p>
    <w:p w14:paraId="2B5BE46D" w14:textId="70C9C20D" w:rsidR="004652D2" w:rsidRPr="00BF73B8" w:rsidRDefault="0081591D">
      <w:pPr>
        <w:pStyle w:val="aa"/>
        <w:shd w:val="clear" w:color="auto" w:fill="auto"/>
        <w:tabs>
          <w:tab w:val="left" w:leader="dot" w:pos="8133"/>
        </w:tabs>
        <w:spacing w:after="0" w:line="385" w:lineRule="exact"/>
        <w:jc w:val="both"/>
        <w:rPr>
          <w:sz w:val="24"/>
          <w:szCs w:val="24"/>
          <w:lang w:val="en-US"/>
        </w:rPr>
      </w:pPr>
      <w:r w:rsidRPr="00BF73B8">
        <w:rPr>
          <w:rFonts w:hint="eastAsia"/>
          <w:lang w:val="en-US"/>
        </w:rPr>
        <w:t>[</w:t>
      </w:r>
      <w:r w:rsidRPr="00BF73B8">
        <w:rPr>
          <w:lang w:val="en-US"/>
        </w:rPr>
        <w:t>Figure III-1] Survey Design</w:t>
      </w:r>
      <w:r w:rsidRPr="00BF73B8">
        <w:rPr>
          <w:lang w:val="en-US" w:eastAsia="en-US" w:bidi="en-US"/>
        </w:rPr>
        <w:tab/>
      </w:r>
      <w:r w:rsidRPr="00BF73B8">
        <w:rPr>
          <w:rFonts w:cs="Arial"/>
          <w:sz w:val="24"/>
          <w:szCs w:val="24"/>
          <w:lang w:val="en-US"/>
        </w:rPr>
        <w:t>50</w:t>
      </w:r>
    </w:p>
    <w:p w14:paraId="61E629B3" w14:textId="25788E56" w:rsidR="0081591D" w:rsidRPr="00BF73B8" w:rsidRDefault="0081591D">
      <w:pPr>
        <w:pStyle w:val="aa"/>
        <w:shd w:val="clear" w:color="auto" w:fill="auto"/>
        <w:tabs>
          <w:tab w:val="left" w:leader="dot" w:pos="8133"/>
        </w:tabs>
        <w:spacing w:after="0" w:line="385" w:lineRule="exact"/>
        <w:jc w:val="both"/>
        <w:rPr>
          <w:sz w:val="24"/>
          <w:szCs w:val="24"/>
          <w:lang w:val="en-US"/>
        </w:rPr>
      </w:pPr>
      <w:r w:rsidRPr="00BF73B8">
        <w:rPr>
          <w:rFonts w:hint="eastAsia"/>
          <w:lang w:val="en-US"/>
        </w:rPr>
        <w:t>[</w:t>
      </w:r>
      <w:r w:rsidRPr="00BF73B8">
        <w:rPr>
          <w:lang w:val="en-US"/>
        </w:rPr>
        <w:t>Figure II</w:t>
      </w:r>
      <w:r w:rsidR="002F39AA" w:rsidRPr="00BF73B8">
        <w:rPr>
          <w:lang w:val="en-US"/>
        </w:rPr>
        <w:t>I</w:t>
      </w:r>
      <w:r w:rsidRPr="00BF73B8">
        <w:rPr>
          <w:lang w:val="en-US"/>
        </w:rPr>
        <w:t>-2] Importance of Age-Friendly Conditions by Area</w:t>
      </w:r>
      <w:r w:rsidRPr="00BF73B8">
        <w:rPr>
          <w:lang w:val="en-US" w:eastAsia="en-US" w:bidi="en-US"/>
        </w:rPr>
        <w:tab/>
      </w:r>
      <w:r w:rsidRPr="00BF73B8">
        <w:rPr>
          <w:rFonts w:cs="Arial"/>
          <w:sz w:val="24"/>
          <w:szCs w:val="24"/>
          <w:lang w:val="en-US"/>
        </w:rPr>
        <w:t>69</w:t>
      </w:r>
    </w:p>
    <w:p w14:paraId="451814CB" w14:textId="1CF93FC1" w:rsidR="004652D2" w:rsidRPr="00BF73B8" w:rsidRDefault="0081591D">
      <w:pPr>
        <w:pStyle w:val="aa"/>
        <w:shd w:val="clear" w:color="auto" w:fill="auto"/>
        <w:tabs>
          <w:tab w:val="left" w:leader="dot" w:pos="8133"/>
        </w:tabs>
        <w:spacing w:after="0" w:line="385" w:lineRule="exact"/>
        <w:jc w:val="both"/>
        <w:rPr>
          <w:sz w:val="24"/>
          <w:szCs w:val="24"/>
          <w:lang w:val="en-US"/>
        </w:rPr>
      </w:pPr>
      <w:r w:rsidRPr="00BF73B8">
        <w:rPr>
          <w:rFonts w:hint="eastAsia"/>
          <w:lang w:val="en-US"/>
        </w:rPr>
        <w:t>[</w:t>
      </w:r>
      <w:r w:rsidRPr="00BF73B8">
        <w:rPr>
          <w:lang w:val="en-US"/>
        </w:rPr>
        <w:t>Figure II</w:t>
      </w:r>
      <w:r w:rsidR="002F39AA" w:rsidRPr="00BF73B8">
        <w:rPr>
          <w:lang w:val="en-US"/>
        </w:rPr>
        <w:t>I</w:t>
      </w:r>
      <w:r w:rsidRPr="00BF73B8">
        <w:rPr>
          <w:lang w:val="en-US"/>
        </w:rPr>
        <w:t>-3]</w:t>
      </w:r>
      <w:r w:rsidRPr="00BF73B8">
        <w:rPr>
          <w:rFonts w:cs="Arial"/>
          <w:sz w:val="24"/>
          <w:szCs w:val="24"/>
          <w:lang w:val="en-US" w:eastAsia="en-US" w:bidi="en-US"/>
        </w:rPr>
        <w:t xml:space="preserve"> </w:t>
      </w:r>
      <w:r w:rsidRPr="00BF73B8">
        <w:rPr>
          <w:lang w:val="en-US"/>
        </w:rPr>
        <w:t>Subjective safety and convenience of life</w:t>
      </w:r>
      <w:r w:rsidRPr="00BF73B8">
        <w:rPr>
          <w:lang w:val="en-US" w:eastAsia="en-US" w:bidi="en-US"/>
        </w:rPr>
        <w:tab/>
      </w:r>
      <w:r w:rsidRPr="00BF73B8">
        <w:rPr>
          <w:rFonts w:cs="Arial"/>
          <w:sz w:val="24"/>
          <w:szCs w:val="24"/>
          <w:lang w:val="en-US"/>
        </w:rPr>
        <w:t>70</w:t>
      </w:r>
    </w:p>
    <w:p w14:paraId="47E299C5" w14:textId="210F7FAB" w:rsidR="004652D2" w:rsidRPr="00BF73B8" w:rsidRDefault="0081591D">
      <w:pPr>
        <w:pStyle w:val="aa"/>
        <w:shd w:val="clear" w:color="auto" w:fill="auto"/>
        <w:tabs>
          <w:tab w:val="left" w:leader="dot" w:pos="8133"/>
        </w:tabs>
        <w:spacing w:after="0" w:line="385" w:lineRule="exact"/>
        <w:jc w:val="both"/>
        <w:rPr>
          <w:sz w:val="24"/>
          <w:szCs w:val="24"/>
          <w:lang w:val="en-US"/>
        </w:rPr>
      </w:pPr>
      <w:r w:rsidRPr="00BF73B8">
        <w:rPr>
          <w:rFonts w:hint="eastAsia"/>
          <w:lang w:val="en-US"/>
        </w:rPr>
        <w:t>[</w:t>
      </w:r>
      <w:r w:rsidRPr="00BF73B8">
        <w:rPr>
          <w:lang w:val="en-US"/>
        </w:rPr>
        <w:t>Figure II</w:t>
      </w:r>
      <w:r w:rsidR="002F39AA" w:rsidRPr="00BF73B8">
        <w:rPr>
          <w:lang w:val="en-US"/>
        </w:rPr>
        <w:t>I</w:t>
      </w:r>
      <w:r w:rsidRPr="00BF73B8">
        <w:rPr>
          <w:lang w:val="en-US"/>
        </w:rPr>
        <w:t>-4] Travel time for facility use</w:t>
      </w:r>
      <w:r w:rsidRPr="00BF73B8">
        <w:rPr>
          <w:lang w:val="en-US" w:eastAsia="en-US" w:bidi="en-US"/>
        </w:rPr>
        <w:tab/>
      </w:r>
      <w:r w:rsidRPr="00BF73B8">
        <w:rPr>
          <w:rFonts w:cs="Arial"/>
          <w:sz w:val="24"/>
          <w:szCs w:val="24"/>
          <w:lang w:val="en-US"/>
        </w:rPr>
        <w:t>71</w:t>
      </w:r>
    </w:p>
    <w:p w14:paraId="5B31F53A" w14:textId="6AA19192" w:rsidR="004652D2" w:rsidRPr="00BF73B8" w:rsidRDefault="0081591D">
      <w:pPr>
        <w:pStyle w:val="aa"/>
        <w:shd w:val="clear" w:color="auto" w:fill="auto"/>
        <w:tabs>
          <w:tab w:val="left" w:leader="dot" w:pos="8133"/>
        </w:tabs>
        <w:spacing w:after="0" w:line="385" w:lineRule="exact"/>
        <w:jc w:val="both"/>
        <w:rPr>
          <w:sz w:val="24"/>
          <w:szCs w:val="24"/>
          <w:lang w:val="en-US"/>
        </w:rPr>
      </w:pPr>
      <w:r w:rsidRPr="00BF73B8">
        <w:rPr>
          <w:rFonts w:hint="eastAsia"/>
          <w:lang w:val="en-US"/>
        </w:rPr>
        <w:t>[</w:t>
      </w:r>
      <w:r w:rsidRPr="00BF73B8">
        <w:rPr>
          <w:lang w:val="en-US"/>
        </w:rPr>
        <w:t>Figure II</w:t>
      </w:r>
      <w:r w:rsidR="002F39AA" w:rsidRPr="00BF73B8">
        <w:rPr>
          <w:lang w:val="en-US"/>
        </w:rPr>
        <w:t>I</w:t>
      </w:r>
      <w:r w:rsidRPr="00BF73B8">
        <w:rPr>
          <w:lang w:val="en-US"/>
        </w:rPr>
        <w:t>-5] Life satisfaction</w:t>
      </w:r>
      <w:r w:rsidRPr="00BF73B8">
        <w:rPr>
          <w:lang w:val="en-US" w:eastAsia="en-US" w:bidi="en-US"/>
        </w:rPr>
        <w:tab/>
      </w:r>
      <w:r w:rsidRPr="00BF73B8">
        <w:rPr>
          <w:rFonts w:cs="Arial"/>
          <w:sz w:val="24"/>
          <w:szCs w:val="24"/>
          <w:lang w:val="en-US"/>
        </w:rPr>
        <w:t>73</w:t>
      </w:r>
    </w:p>
    <w:p w14:paraId="2699AA08" w14:textId="535A6EB2" w:rsidR="004652D2" w:rsidRPr="00BF73B8" w:rsidRDefault="0081591D">
      <w:pPr>
        <w:pStyle w:val="aa"/>
        <w:shd w:val="clear" w:color="auto" w:fill="auto"/>
        <w:tabs>
          <w:tab w:val="left" w:leader="dot" w:pos="8133"/>
        </w:tabs>
        <w:spacing w:after="0" w:line="385" w:lineRule="exact"/>
        <w:jc w:val="both"/>
        <w:rPr>
          <w:sz w:val="24"/>
          <w:szCs w:val="24"/>
          <w:lang w:val="en-US"/>
        </w:rPr>
      </w:pPr>
      <w:r w:rsidRPr="00BF73B8">
        <w:rPr>
          <w:rFonts w:hint="eastAsia"/>
          <w:lang w:val="en-US"/>
        </w:rPr>
        <w:t>[</w:t>
      </w:r>
      <w:r w:rsidRPr="00BF73B8">
        <w:rPr>
          <w:lang w:val="en-US"/>
        </w:rPr>
        <w:t>Figure II</w:t>
      </w:r>
      <w:r w:rsidR="002F39AA" w:rsidRPr="00BF73B8">
        <w:rPr>
          <w:lang w:val="en-US"/>
        </w:rPr>
        <w:t>I</w:t>
      </w:r>
      <w:r w:rsidRPr="00BF73B8">
        <w:rPr>
          <w:lang w:val="en-US"/>
        </w:rPr>
        <w:t>-6] Resident Satisfaction and Intent to Stay</w:t>
      </w:r>
      <w:r w:rsidRPr="00BF73B8">
        <w:rPr>
          <w:lang w:val="en-US" w:eastAsia="en-US" w:bidi="en-US"/>
        </w:rPr>
        <w:tab/>
      </w:r>
      <w:r w:rsidRPr="00BF73B8">
        <w:rPr>
          <w:rFonts w:cs="Arial"/>
          <w:sz w:val="24"/>
          <w:szCs w:val="24"/>
          <w:lang w:val="en-US"/>
        </w:rPr>
        <w:t>74</w:t>
      </w:r>
    </w:p>
    <w:p w14:paraId="701CC753" w14:textId="1F67DD96" w:rsidR="004652D2" w:rsidRPr="00BF73B8" w:rsidRDefault="0081591D">
      <w:pPr>
        <w:pStyle w:val="aa"/>
        <w:shd w:val="clear" w:color="auto" w:fill="auto"/>
        <w:tabs>
          <w:tab w:val="left" w:pos="677"/>
          <w:tab w:val="right" w:pos="3085"/>
          <w:tab w:val="left" w:pos="3289"/>
          <w:tab w:val="center" w:pos="7344"/>
          <w:tab w:val="right" w:pos="8471"/>
        </w:tabs>
        <w:spacing w:after="0" w:line="385" w:lineRule="exact"/>
        <w:jc w:val="both"/>
        <w:rPr>
          <w:sz w:val="24"/>
          <w:szCs w:val="24"/>
          <w:lang w:val="en-US"/>
        </w:rPr>
      </w:pPr>
      <w:r w:rsidRPr="00BF73B8">
        <w:rPr>
          <w:rFonts w:hint="eastAsia"/>
          <w:lang w:val="en-US"/>
        </w:rPr>
        <w:t>[</w:t>
      </w:r>
      <w:r w:rsidRPr="00BF73B8">
        <w:rPr>
          <w:lang w:val="en-US"/>
        </w:rPr>
        <w:t>Figure II</w:t>
      </w:r>
      <w:r w:rsidR="002F39AA" w:rsidRPr="00BF73B8">
        <w:rPr>
          <w:lang w:val="en-US"/>
        </w:rPr>
        <w:t>I</w:t>
      </w:r>
      <w:r w:rsidRPr="00BF73B8">
        <w:rPr>
          <w:lang w:val="en-US"/>
        </w:rPr>
        <w:t>-7] Creating a safe and convenient urban environment area word cloud</w:t>
      </w:r>
      <w:r w:rsidRPr="00BF73B8">
        <w:rPr>
          <w:rFonts w:cs="Arial"/>
          <w:sz w:val="24"/>
          <w:szCs w:val="24"/>
          <w:lang w:val="en-US"/>
        </w:rPr>
        <w:t xml:space="preserve">...77 </w:t>
      </w:r>
      <w:r w:rsidRPr="00BF73B8">
        <w:rPr>
          <w:rFonts w:hint="eastAsia"/>
          <w:lang w:val="en-US"/>
        </w:rPr>
        <w:t>[</w:t>
      </w:r>
      <w:r w:rsidRPr="00BF73B8">
        <w:rPr>
          <w:lang w:val="en-US"/>
        </w:rPr>
        <w:t>Figure I</w:t>
      </w:r>
      <w:r w:rsidR="002F39AA" w:rsidRPr="00BF73B8">
        <w:rPr>
          <w:lang w:val="en-US"/>
        </w:rPr>
        <w:t>I</w:t>
      </w:r>
      <w:r w:rsidRPr="00BF73B8">
        <w:rPr>
          <w:lang w:val="en-US"/>
        </w:rPr>
        <w:t xml:space="preserve">I-8] Realizing generational integration </w:t>
      </w:r>
      <w:r w:rsidR="00814C37" w:rsidRPr="00BF73B8">
        <w:rPr>
          <w:lang w:val="en-US"/>
        </w:rPr>
        <w:t xml:space="preserve">with understanding and respect </w:t>
      </w:r>
      <w:r w:rsidRPr="00BF73B8">
        <w:rPr>
          <w:lang w:val="en-US"/>
        </w:rPr>
        <w:t>word cloud</w:t>
      </w:r>
      <w:r w:rsidR="00814C37" w:rsidRPr="00BF73B8">
        <w:rPr>
          <w:lang w:val="en-US"/>
        </w:rPr>
        <w:t>....</w:t>
      </w:r>
      <w:r w:rsidR="00814C37" w:rsidRPr="00BF73B8">
        <w:rPr>
          <w:rFonts w:cs="Arial"/>
          <w:sz w:val="24"/>
          <w:szCs w:val="24"/>
          <w:lang w:val="en-US" w:eastAsia="en-US" w:bidi="en-US"/>
        </w:rPr>
        <w:t>79</w:t>
      </w:r>
      <w:r w:rsidRPr="00BF73B8">
        <w:rPr>
          <w:rFonts w:cs="Arial"/>
          <w:sz w:val="24"/>
          <w:szCs w:val="24"/>
          <w:lang w:val="en-US" w:eastAsia="en-US" w:bidi="en-US"/>
        </w:rPr>
        <w:t xml:space="preserve"> </w:t>
      </w:r>
    </w:p>
    <w:p w14:paraId="1B17B3DD" w14:textId="6EAC8D72" w:rsidR="004652D2" w:rsidRPr="00BF73B8" w:rsidRDefault="00814C37">
      <w:pPr>
        <w:pStyle w:val="aa"/>
        <w:shd w:val="clear" w:color="auto" w:fill="auto"/>
        <w:tabs>
          <w:tab w:val="left" w:pos="677"/>
          <w:tab w:val="right" w:pos="3085"/>
          <w:tab w:val="left" w:pos="3289"/>
          <w:tab w:val="center" w:pos="6941"/>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w:t>
      </w:r>
      <w:r w:rsidR="002F39AA" w:rsidRPr="00BF73B8">
        <w:rPr>
          <w:lang w:val="en-US"/>
        </w:rPr>
        <w:t>I</w:t>
      </w:r>
      <w:r w:rsidRPr="00BF73B8">
        <w:rPr>
          <w:lang w:val="en-US"/>
        </w:rPr>
        <w:t xml:space="preserve">I-9] Healthy </w:t>
      </w:r>
      <w:r w:rsidRPr="00BF73B8">
        <w:rPr>
          <w:lang w:val="en-US"/>
        </w:rPr>
        <w:tab/>
        <w:t>Affordable</w:t>
      </w:r>
      <w:r w:rsidRPr="00BF73B8">
        <w:rPr>
          <w:lang w:val="en-US"/>
        </w:rPr>
        <w:tab/>
        <w:t>Elder Support Area Word Cloud</w:t>
      </w:r>
      <w:r w:rsidRPr="00BF73B8">
        <w:rPr>
          <w:rFonts w:cs="Arial"/>
          <w:sz w:val="24"/>
          <w:szCs w:val="24"/>
          <w:lang w:val="en-US" w:eastAsia="en-US" w:bidi="en-US"/>
        </w:rPr>
        <w:tab/>
      </w:r>
      <w:r w:rsidRPr="00BF73B8">
        <w:rPr>
          <w:rFonts w:cs="Arial"/>
          <w:sz w:val="24"/>
          <w:szCs w:val="24"/>
          <w:lang w:val="en-US"/>
        </w:rPr>
        <w:t>81</w:t>
      </w:r>
    </w:p>
    <w:p w14:paraId="775BF0BC" w14:textId="6CBB32F7" w:rsidR="004652D2" w:rsidRPr="00BF73B8" w:rsidRDefault="002F39AA">
      <w:pPr>
        <w:pStyle w:val="aa"/>
        <w:shd w:val="clear" w:color="auto" w:fill="auto"/>
        <w:tabs>
          <w:tab w:val="left" w:pos="677"/>
          <w:tab w:val="right" w:pos="3085"/>
          <w:tab w:val="left" w:pos="3289"/>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III-10]</w:t>
      </w:r>
      <w:r w:rsidRPr="00BF73B8">
        <w:rPr>
          <w:rFonts w:cs="Arial"/>
          <w:sz w:val="24"/>
          <w:szCs w:val="24"/>
          <w:lang w:val="en-US" w:eastAsia="en-US" w:bidi="en-US"/>
        </w:rPr>
        <w:t xml:space="preserve"> </w:t>
      </w:r>
      <w:r w:rsidRPr="00BF73B8">
        <w:rPr>
          <w:lang w:val="en-US"/>
        </w:rPr>
        <w:t>PA analysis</w:t>
      </w:r>
      <w:r w:rsidRPr="00BF73B8">
        <w:rPr>
          <w:lang w:val="en-US"/>
        </w:rPr>
        <w:tab/>
        <w:t xml:space="preserve"> and the meaning and direction of the quadrant</w:t>
      </w:r>
      <w:r w:rsidRPr="00BF73B8">
        <w:rPr>
          <w:lang w:val="en-US" w:eastAsia="en-US" w:bidi="en-US"/>
        </w:rPr>
        <w:tab/>
      </w:r>
      <w:r w:rsidRPr="00BF73B8">
        <w:rPr>
          <w:rFonts w:cs="Arial"/>
          <w:sz w:val="24"/>
          <w:szCs w:val="24"/>
          <w:lang w:val="en-US"/>
        </w:rPr>
        <w:t>107</w:t>
      </w:r>
    </w:p>
    <w:p w14:paraId="1D2F5921" w14:textId="6780E00E" w:rsidR="004652D2" w:rsidRPr="00BF73B8" w:rsidRDefault="002F39AA">
      <w:pPr>
        <w:pStyle w:val="aa"/>
        <w:shd w:val="clear" w:color="auto" w:fill="auto"/>
        <w:tabs>
          <w:tab w:val="left" w:pos="677"/>
          <w:tab w:val="left" w:pos="3213"/>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III-11]</w:t>
      </w:r>
      <w:r w:rsidRPr="00BF73B8">
        <w:rPr>
          <w:rFonts w:cs="Arial"/>
          <w:sz w:val="24"/>
          <w:szCs w:val="24"/>
          <w:lang w:val="en-US" w:eastAsia="en-US" w:bidi="en-US"/>
        </w:rPr>
        <w:t xml:space="preserve"> </w:t>
      </w:r>
      <w:r w:rsidRPr="00BF73B8">
        <w:rPr>
          <w:lang w:val="en-US"/>
        </w:rPr>
        <w:t>Age-Friendly Cit</w:t>
      </w:r>
      <w:r w:rsidR="007F7718" w:rsidRPr="00BF73B8">
        <w:rPr>
          <w:lang w:val="en-US"/>
        </w:rPr>
        <w:t xml:space="preserve">y Eight </w:t>
      </w:r>
      <w:r w:rsidRPr="00BF73B8">
        <w:rPr>
          <w:lang w:val="en-US"/>
        </w:rPr>
        <w:tab/>
        <w:t>Area</w:t>
      </w:r>
      <w:r w:rsidR="007F7718" w:rsidRPr="00BF73B8">
        <w:rPr>
          <w:lang w:val="en-US"/>
        </w:rPr>
        <w:t xml:space="preserve">s </w:t>
      </w:r>
      <w:r w:rsidRPr="00BF73B8">
        <w:rPr>
          <w:lang w:val="en-US"/>
        </w:rPr>
        <w:t>Importance</w:t>
      </w:r>
      <w:r w:rsidR="007F7718" w:rsidRPr="00BF73B8">
        <w:rPr>
          <w:lang w:val="en-US"/>
        </w:rPr>
        <w:t>-Performance</w:t>
      </w:r>
      <w:r w:rsidRPr="00BF73B8">
        <w:rPr>
          <w:lang w:val="en-US"/>
        </w:rPr>
        <w:t xml:space="preserve"> Analysis</w:t>
      </w:r>
      <w:r w:rsidRPr="00BF73B8">
        <w:rPr>
          <w:lang w:val="en-US" w:eastAsia="en-US" w:bidi="en-US"/>
        </w:rPr>
        <w:tab/>
      </w:r>
      <w:r w:rsidRPr="00BF73B8">
        <w:rPr>
          <w:rFonts w:cs="Arial"/>
          <w:sz w:val="24"/>
          <w:szCs w:val="24"/>
          <w:lang w:val="en-US"/>
        </w:rPr>
        <w:t>108</w:t>
      </w:r>
    </w:p>
    <w:p w14:paraId="3C7B11FE" w14:textId="4D9B05A6" w:rsidR="004652D2" w:rsidRPr="00BF73B8" w:rsidRDefault="007F7718" w:rsidP="007F7718">
      <w:pPr>
        <w:pStyle w:val="aa"/>
        <w:shd w:val="clear" w:color="auto" w:fill="auto"/>
        <w:tabs>
          <w:tab w:val="center" w:pos="1048"/>
          <w:tab w:val="left" w:pos="1399"/>
          <w:tab w:val="center" w:pos="6048"/>
          <w:tab w:val="right" w:leader="dot" w:pos="8471"/>
        </w:tabs>
        <w:spacing w:after="0" w:line="385" w:lineRule="exact"/>
        <w:ind w:left="200" w:hangingChars="100" w:hanging="200"/>
        <w:jc w:val="both"/>
        <w:rPr>
          <w:sz w:val="24"/>
          <w:szCs w:val="24"/>
          <w:lang w:val="en-US"/>
        </w:rPr>
      </w:pPr>
      <w:r w:rsidRPr="00BF73B8">
        <w:rPr>
          <w:rFonts w:hint="eastAsia"/>
          <w:lang w:val="en-US"/>
        </w:rPr>
        <w:t>[</w:t>
      </w:r>
      <w:r w:rsidRPr="00BF73B8">
        <w:rPr>
          <w:lang w:val="en-US"/>
        </w:rPr>
        <w:t>Figure III-12]</w:t>
      </w:r>
      <w:r w:rsidRPr="00BF73B8">
        <w:rPr>
          <w:rFonts w:cs="Arial"/>
          <w:sz w:val="24"/>
          <w:szCs w:val="24"/>
          <w:lang w:val="en-US" w:eastAsia="en-US" w:bidi="en-US"/>
        </w:rPr>
        <w:tab/>
      </w:r>
      <w:r w:rsidRPr="00BF73B8">
        <w:rPr>
          <w:lang w:val="en-US"/>
        </w:rPr>
        <w:t>Changwon Age-Friendly City Performance Goal-Importance Analysis</w:t>
      </w:r>
      <w:r w:rsidRPr="00BF73B8">
        <w:rPr>
          <w:lang w:val="en-US"/>
        </w:rPr>
        <w:tab/>
      </w:r>
      <w:r w:rsidRPr="00BF73B8">
        <w:rPr>
          <w:lang w:val="en-US" w:eastAsia="en-US" w:bidi="en-US"/>
        </w:rPr>
        <w:tab/>
      </w:r>
      <w:r w:rsidRPr="00BF73B8">
        <w:rPr>
          <w:rFonts w:cs="Arial"/>
          <w:sz w:val="24"/>
          <w:szCs w:val="24"/>
          <w:lang w:val="en-US"/>
        </w:rPr>
        <w:t>109</w:t>
      </w:r>
    </w:p>
    <w:p w14:paraId="586E104B" w14:textId="570CEE2E" w:rsidR="004652D2" w:rsidRPr="00BF73B8" w:rsidRDefault="007F7718">
      <w:pPr>
        <w:pStyle w:val="aa"/>
        <w:shd w:val="clear" w:color="auto" w:fill="auto"/>
        <w:tabs>
          <w:tab w:val="center" w:pos="1048"/>
          <w:tab w:val="left" w:pos="1410"/>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III-13] Jeju Universal Design</w:t>
      </w:r>
      <w:r w:rsidRPr="00BF73B8">
        <w:rPr>
          <w:rFonts w:cs="Arial"/>
          <w:sz w:val="24"/>
          <w:szCs w:val="24"/>
          <w:lang w:val="en-US" w:eastAsia="en-US" w:bidi="en-US"/>
        </w:rPr>
        <w:tab/>
      </w:r>
      <w:r w:rsidRPr="00BF73B8">
        <w:rPr>
          <w:rFonts w:cs="Arial"/>
          <w:sz w:val="24"/>
          <w:szCs w:val="24"/>
          <w:lang w:val="en-US"/>
        </w:rPr>
        <w:t>114</w:t>
      </w:r>
    </w:p>
    <w:p w14:paraId="1173F0FB" w14:textId="358B3972" w:rsidR="004652D2" w:rsidRPr="00BF73B8" w:rsidRDefault="007F7718">
      <w:pPr>
        <w:pStyle w:val="aa"/>
        <w:shd w:val="clear" w:color="auto" w:fill="auto"/>
        <w:tabs>
          <w:tab w:val="center" w:pos="1048"/>
          <w:tab w:val="left" w:pos="1410"/>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III-14]</w:t>
      </w:r>
      <w:r w:rsidRPr="00BF73B8">
        <w:rPr>
          <w:rFonts w:cs="Arial"/>
          <w:sz w:val="24"/>
          <w:szCs w:val="24"/>
          <w:lang w:val="en-US" w:eastAsia="en-US" w:bidi="en-US"/>
        </w:rPr>
        <w:t xml:space="preserve"> </w:t>
      </w:r>
      <w:r w:rsidRPr="00BF73B8">
        <w:rPr>
          <w:lang w:val="en-US"/>
        </w:rPr>
        <w:t>Dijon, France Urban Pedestrianization Project</w:t>
      </w:r>
      <w:r w:rsidRPr="00BF73B8">
        <w:rPr>
          <w:rFonts w:cs="Arial"/>
          <w:sz w:val="24"/>
          <w:szCs w:val="24"/>
          <w:lang w:val="en-US" w:eastAsia="en-US" w:bidi="en-US"/>
        </w:rPr>
        <w:tab/>
      </w:r>
      <w:r w:rsidRPr="00BF73B8">
        <w:rPr>
          <w:rFonts w:cs="Arial"/>
          <w:sz w:val="24"/>
          <w:szCs w:val="24"/>
          <w:lang w:val="en-US"/>
        </w:rPr>
        <w:t>114</w:t>
      </w:r>
    </w:p>
    <w:p w14:paraId="27F07798" w14:textId="6CCA2BBF" w:rsidR="004652D2" w:rsidRPr="00BF73B8" w:rsidRDefault="007F7718" w:rsidP="007F7718">
      <w:pPr>
        <w:pStyle w:val="aa"/>
        <w:shd w:val="clear" w:color="auto" w:fill="auto"/>
        <w:tabs>
          <w:tab w:val="center" w:pos="1048"/>
          <w:tab w:val="center" w:pos="6048"/>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III-15] Guadalajara, Mexico Urban Park Universal Design</w:t>
      </w:r>
      <w:r w:rsidRPr="00BF73B8">
        <w:rPr>
          <w:lang w:val="en-US"/>
        </w:rPr>
        <w:tab/>
      </w:r>
      <w:r w:rsidRPr="00BF73B8">
        <w:rPr>
          <w:rFonts w:cs="Arial"/>
          <w:sz w:val="24"/>
          <w:szCs w:val="24"/>
          <w:lang w:val="en-US"/>
        </w:rPr>
        <w:t>115</w:t>
      </w:r>
    </w:p>
    <w:p w14:paraId="4F28D4B7" w14:textId="5A335F72" w:rsidR="004652D2" w:rsidRPr="00BF73B8" w:rsidRDefault="008C6E3C">
      <w:pPr>
        <w:pStyle w:val="aa"/>
        <w:shd w:val="clear" w:color="auto" w:fill="auto"/>
        <w:tabs>
          <w:tab w:val="center" w:pos="1048"/>
          <w:tab w:val="left" w:pos="1410"/>
          <w:tab w:val="right" w:leader="dot" w:pos="8471"/>
        </w:tabs>
        <w:spacing w:after="0" w:line="385" w:lineRule="exact"/>
        <w:jc w:val="both"/>
        <w:rPr>
          <w:sz w:val="24"/>
          <w:szCs w:val="24"/>
          <w:lang w:val="en-US"/>
        </w:rPr>
      </w:pPr>
      <w:r w:rsidRPr="00BF73B8">
        <w:rPr>
          <w:rFonts w:hint="eastAsia"/>
          <w:lang w:val="en-US"/>
        </w:rPr>
        <w:t>[</w:t>
      </w:r>
      <w:r w:rsidRPr="00BF73B8">
        <w:rPr>
          <w:lang w:val="en-US"/>
        </w:rPr>
        <w:t xml:space="preserve">Figure III-16]］Transportation Cards for Anshan City </w:t>
      </w:r>
      <w:r w:rsidRPr="00BF73B8">
        <w:rPr>
          <w:lang w:val="en-US" w:eastAsia="en-US" w:bidi="en-US"/>
        </w:rPr>
        <w:tab/>
      </w:r>
      <w:r w:rsidRPr="00BF73B8">
        <w:rPr>
          <w:rFonts w:cs="Arial"/>
          <w:sz w:val="24"/>
          <w:szCs w:val="24"/>
          <w:lang w:val="en-US"/>
        </w:rPr>
        <w:t>116</w:t>
      </w:r>
    </w:p>
    <w:p w14:paraId="6C7549CB" w14:textId="1067DB98" w:rsidR="004652D2" w:rsidRPr="00BF73B8" w:rsidRDefault="008C6E3C">
      <w:pPr>
        <w:pStyle w:val="aa"/>
        <w:shd w:val="clear" w:color="auto" w:fill="auto"/>
        <w:tabs>
          <w:tab w:val="center" w:pos="1048"/>
          <w:tab w:val="left" w:pos="1388"/>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III-17] Operation of Free Shuttle at</w:t>
      </w:r>
      <w:r w:rsidR="007F7718" w:rsidRPr="00BF73B8">
        <w:rPr>
          <w:rFonts w:hint="eastAsia"/>
          <w:lang w:val="en-US"/>
        </w:rPr>
        <w:t xml:space="preserve"> </w:t>
      </w:r>
      <w:r w:rsidR="007F7718" w:rsidRPr="00BF73B8">
        <w:rPr>
          <w:lang w:val="en-US"/>
        </w:rPr>
        <w:t>Gangbuk-gu Office</w:t>
      </w:r>
      <w:r w:rsidRPr="00BF73B8">
        <w:rPr>
          <w:rFonts w:cs="Arial"/>
          <w:sz w:val="24"/>
          <w:szCs w:val="24"/>
          <w:lang w:val="en-US" w:eastAsia="en-US" w:bidi="en-US"/>
        </w:rPr>
        <w:tab/>
      </w:r>
      <w:r w:rsidRPr="00BF73B8">
        <w:rPr>
          <w:rFonts w:cs="Arial"/>
          <w:sz w:val="24"/>
          <w:szCs w:val="24"/>
          <w:lang w:val="en-US"/>
        </w:rPr>
        <w:t>117</w:t>
      </w:r>
    </w:p>
    <w:p w14:paraId="6A9CDE5D" w14:textId="31626839" w:rsidR="004652D2" w:rsidRPr="00BF73B8" w:rsidRDefault="008C6E3C">
      <w:pPr>
        <w:pStyle w:val="aa"/>
        <w:shd w:val="clear" w:color="auto" w:fill="auto"/>
        <w:tabs>
          <w:tab w:val="center" w:pos="1048"/>
          <w:tab w:val="left" w:pos="1402"/>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III-18]</w:t>
      </w:r>
      <w:r w:rsidRPr="00BF73B8">
        <w:rPr>
          <w:rFonts w:cs="Arial"/>
          <w:lang w:val="en-US" w:bidi="en-US"/>
        </w:rPr>
        <w:t xml:space="preserve"> Yangpyeong-gun Welfare Circular Bus Route</w:t>
      </w:r>
      <w:r w:rsidRPr="00BF73B8">
        <w:rPr>
          <w:lang w:val="en-US" w:eastAsia="en-US" w:bidi="en-US"/>
        </w:rPr>
        <w:tab/>
      </w:r>
      <w:r w:rsidRPr="00BF73B8">
        <w:rPr>
          <w:rFonts w:cs="Arial"/>
          <w:sz w:val="24"/>
          <w:szCs w:val="24"/>
          <w:lang w:val="en-US"/>
        </w:rPr>
        <w:t>117</w:t>
      </w:r>
    </w:p>
    <w:p w14:paraId="1F0B8C19" w14:textId="7E6BA707" w:rsidR="004652D2" w:rsidRPr="00BF73B8" w:rsidRDefault="008C6E3C">
      <w:pPr>
        <w:pStyle w:val="aa"/>
        <w:shd w:val="clear" w:color="auto" w:fill="auto"/>
        <w:tabs>
          <w:tab w:val="center" w:pos="1048"/>
          <w:tab w:val="left" w:pos="1410"/>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III-1</w:t>
      </w:r>
      <w:r w:rsidR="00562871" w:rsidRPr="00BF73B8">
        <w:rPr>
          <w:lang w:val="en-US"/>
        </w:rPr>
        <w:t>9</w:t>
      </w:r>
      <w:r w:rsidRPr="00BF73B8">
        <w:rPr>
          <w:lang w:val="en-US"/>
        </w:rPr>
        <w:t>] Orange County Transportation Information Update Plan</w:t>
      </w:r>
      <w:r w:rsidRPr="00BF73B8">
        <w:rPr>
          <w:lang w:val="en-US" w:eastAsia="en-US" w:bidi="en-US"/>
        </w:rPr>
        <w:tab/>
      </w:r>
      <w:r w:rsidRPr="00BF73B8">
        <w:rPr>
          <w:rFonts w:cs="Arial"/>
          <w:sz w:val="24"/>
          <w:szCs w:val="24"/>
          <w:lang w:val="en-US"/>
        </w:rPr>
        <w:t>118</w:t>
      </w:r>
    </w:p>
    <w:p w14:paraId="190A6DA8" w14:textId="5DCBBAD0" w:rsidR="004652D2" w:rsidRPr="00BF73B8" w:rsidRDefault="00562871">
      <w:pPr>
        <w:pStyle w:val="aa"/>
        <w:shd w:val="clear" w:color="auto" w:fill="auto"/>
        <w:tabs>
          <w:tab w:val="center" w:pos="1048"/>
          <w:tab w:val="left" w:pos="1435"/>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III-20]</w:t>
      </w:r>
      <w:r w:rsidRPr="00BF73B8">
        <w:rPr>
          <w:rFonts w:cs="Arial"/>
          <w:lang w:val="en-US" w:bidi="en-US"/>
        </w:rPr>
        <w:t xml:space="preserve"> </w:t>
      </w:r>
      <w:r w:rsidRPr="00BF73B8">
        <w:rPr>
          <w:lang w:val="en-US"/>
        </w:rPr>
        <w:t>Orange County Senior Welfare Center Route Information</w:t>
      </w:r>
      <w:r w:rsidRPr="00BF73B8">
        <w:rPr>
          <w:lang w:val="en-US" w:eastAsia="en-US" w:bidi="en-US"/>
        </w:rPr>
        <w:tab/>
      </w:r>
      <w:r w:rsidRPr="00BF73B8">
        <w:rPr>
          <w:rFonts w:cs="Arial"/>
          <w:sz w:val="24"/>
          <w:szCs w:val="24"/>
          <w:lang w:val="en-US"/>
        </w:rPr>
        <w:t>118</w:t>
      </w:r>
    </w:p>
    <w:p w14:paraId="401D7FF3" w14:textId="5CAE762D" w:rsidR="004652D2" w:rsidRPr="00BF73B8" w:rsidRDefault="00562871">
      <w:pPr>
        <w:pStyle w:val="aa"/>
        <w:shd w:val="clear" w:color="auto" w:fill="auto"/>
        <w:tabs>
          <w:tab w:val="center" w:pos="1048"/>
          <w:tab w:val="left" w:pos="1399"/>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III-21] Promotion of long-life chair in Guri-si</w:t>
      </w:r>
      <w:r w:rsidRPr="00BF73B8">
        <w:rPr>
          <w:lang w:val="en-US" w:eastAsia="en-US" w:bidi="en-US"/>
        </w:rPr>
        <w:tab/>
      </w:r>
      <w:r w:rsidRPr="00BF73B8">
        <w:rPr>
          <w:rFonts w:cs="Arial"/>
          <w:sz w:val="24"/>
          <w:szCs w:val="24"/>
          <w:lang w:val="en-US"/>
        </w:rPr>
        <w:t>119</w:t>
      </w:r>
    </w:p>
    <w:p w14:paraId="46C276C7" w14:textId="6ECFFFB2" w:rsidR="004652D2" w:rsidRPr="00BF73B8" w:rsidRDefault="00562871">
      <w:pPr>
        <w:pStyle w:val="aa"/>
        <w:shd w:val="clear" w:color="auto" w:fill="auto"/>
        <w:tabs>
          <w:tab w:val="center" w:pos="1048"/>
          <w:tab w:val="left" w:pos="1431"/>
          <w:tab w:val="right" w:leader="dot" w:pos="8471"/>
        </w:tabs>
        <w:spacing w:after="0" w:line="385" w:lineRule="exact"/>
        <w:jc w:val="both"/>
        <w:rPr>
          <w:sz w:val="24"/>
          <w:szCs w:val="24"/>
          <w:lang w:val="en-US"/>
        </w:rPr>
      </w:pPr>
      <w:r w:rsidRPr="00BF73B8">
        <w:rPr>
          <w:rFonts w:hint="eastAsia"/>
          <w:lang w:val="en-US"/>
        </w:rPr>
        <w:t>[</w:t>
      </w:r>
      <w:r w:rsidRPr="00BF73B8">
        <w:rPr>
          <w:lang w:val="en-US"/>
        </w:rPr>
        <w:t xml:space="preserve">Figure III-22] Manchester 'Take a Seat' campaign promotion video </w:t>
      </w:r>
      <w:r w:rsidRPr="00BF73B8">
        <w:rPr>
          <w:lang w:val="en-US" w:eastAsia="en-US" w:bidi="en-US"/>
        </w:rPr>
        <w:tab/>
      </w:r>
      <w:r w:rsidRPr="00BF73B8">
        <w:rPr>
          <w:rFonts w:cs="Arial"/>
          <w:sz w:val="24"/>
          <w:szCs w:val="24"/>
          <w:lang w:val="en-US"/>
        </w:rPr>
        <w:t>120</w:t>
      </w:r>
    </w:p>
    <w:p w14:paraId="2D53808B" w14:textId="1C64BCE1" w:rsidR="004652D2" w:rsidRPr="00BF73B8" w:rsidRDefault="00562871">
      <w:pPr>
        <w:pStyle w:val="aa"/>
        <w:shd w:val="clear" w:color="auto" w:fill="auto"/>
        <w:tabs>
          <w:tab w:val="center" w:pos="1048"/>
          <w:tab w:val="left" w:pos="1435"/>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III-23]</w:t>
      </w:r>
      <w:r w:rsidRPr="00BF73B8">
        <w:rPr>
          <w:rFonts w:cs="Arial"/>
          <w:lang w:val="en-US" w:bidi="en-US"/>
        </w:rPr>
        <w:t xml:space="preserve"> </w:t>
      </w:r>
      <w:r w:rsidRPr="00BF73B8">
        <w:rPr>
          <w:lang w:val="en-US"/>
        </w:rPr>
        <w:t xml:space="preserve">Meeting of the Age-Friendly Monitoring Group in Dijon, France and homepage of the platform </w:t>
      </w:r>
      <w:r w:rsidRPr="00BF73B8">
        <w:rPr>
          <w:lang w:val="en-US" w:eastAsia="en-US" w:bidi="en-US"/>
        </w:rPr>
        <w:tab/>
      </w:r>
      <w:r w:rsidRPr="00BF73B8">
        <w:rPr>
          <w:rFonts w:cs="Arial"/>
          <w:sz w:val="24"/>
          <w:szCs w:val="24"/>
          <w:lang w:val="en-US"/>
        </w:rPr>
        <w:t>122</w:t>
      </w:r>
    </w:p>
    <w:p w14:paraId="77771C93" w14:textId="4EEE3C36" w:rsidR="004652D2" w:rsidRPr="00BF73B8" w:rsidRDefault="00562871">
      <w:pPr>
        <w:pStyle w:val="aa"/>
        <w:shd w:val="clear" w:color="auto" w:fill="auto"/>
        <w:tabs>
          <w:tab w:val="center" w:pos="1048"/>
          <w:tab w:val="left" w:pos="1435"/>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III-24]</w:t>
      </w:r>
      <w:r w:rsidRPr="00BF73B8">
        <w:rPr>
          <w:rFonts w:cs="Arial"/>
          <w:lang w:val="en-US" w:bidi="en-US"/>
        </w:rPr>
        <w:t xml:space="preserve"> </w:t>
      </w:r>
      <w:r w:rsidRPr="00BF73B8">
        <w:rPr>
          <w:lang w:val="en-US"/>
        </w:rPr>
        <w:t xml:space="preserve">Hong Kong CADENZA Project Introduction </w:t>
      </w:r>
      <w:r w:rsidRPr="00BF73B8">
        <w:rPr>
          <w:lang w:val="en-US" w:eastAsia="en-US" w:bidi="en-US"/>
        </w:rPr>
        <w:tab/>
      </w:r>
      <w:r w:rsidRPr="00BF73B8">
        <w:rPr>
          <w:rFonts w:cs="Arial"/>
          <w:sz w:val="24"/>
          <w:szCs w:val="24"/>
          <w:lang w:val="en-US"/>
        </w:rPr>
        <w:t>123</w:t>
      </w:r>
    </w:p>
    <w:p w14:paraId="2F902991" w14:textId="2650E578" w:rsidR="004652D2" w:rsidRPr="00BF73B8" w:rsidRDefault="00562871">
      <w:pPr>
        <w:pStyle w:val="aa"/>
        <w:shd w:val="clear" w:color="auto" w:fill="auto"/>
        <w:tabs>
          <w:tab w:val="center" w:pos="1048"/>
          <w:tab w:val="left" w:pos="1435"/>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III-25]</w:t>
      </w:r>
      <w:r w:rsidRPr="00BF73B8">
        <w:rPr>
          <w:rFonts w:cs="Arial"/>
          <w:lang w:val="en-US" w:bidi="en-US"/>
        </w:rPr>
        <w:t xml:space="preserve"> Chigasaki </w:t>
      </w:r>
      <w:r w:rsidR="00313728" w:rsidRPr="00BF73B8">
        <w:rPr>
          <w:rFonts w:cs="Arial"/>
          <w:lang w:val="en-US" w:bidi="en-US"/>
        </w:rPr>
        <w:t>C</w:t>
      </w:r>
      <w:r w:rsidRPr="00BF73B8">
        <w:rPr>
          <w:rFonts w:cs="Arial"/>
          <w:lang w:val="en-US" w:bidi="en-US"/>
        </w:rPr>
        <w:t xml:space="preserve">ity </w:t>
      </w:r>
      <w:r w:rsidRPr="00BF73B8">
        <w:rPr>
          <w:lang w:val="en-US"/>
        </w:rPr>
        <w:t xml:space="preserve">Welfare Resource Map </w:t>
      </w:r>
      <w:r w:rsidRPr="00BF73B8">
        <w:rPr>
          <w:lang w:val="en-US" w:eastAsia="en-US" w:bidi="en-US"/>
        </w:rPr>
        <w:tab/>
      </w:r>
      <w:r w:rsidRPr="00BF73B8">
        <w:rPr>
          <w:rFonts w:cs="Arial"/>
          <w:sz w:val="24"/>
          <w:szCs w:val="24"/>
          <w:lang w:val="en-US"/>
        </w:rPr>
        <w:t>124</w:t>
      </w:r>
    </w:p>
    <w:p w14:paraId="48976463" w14:textId="3B799015" w:rsidR="004652D2" w:rsidRPr="00BF73B8" w:rsidRDefault="00562871">
      <w:pPr>
        <w:pStyle w:val="aa"/>
        <w:shd w:val="clear" w:color="auto" w:fill="auto"/>
        <w:tabs>
          <w:tab w:val="center" w:pos="1048"/>
          <w:tab w:val="left" w:pos="1435"/>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III-26] Plan for the Cleveland Medical Equipment Exchange</w:t>
      </w:r>
      <w:r w:rsidRPr="00BF73B8">
        <w:rPr>
          <w:lang w:val="en-US" w:eastAsia="en-US" w:bidi="en-US"/>
        </w:rPr>
        <w:tab/>
      </w:r>
      <w:r w:rsidRPr="00BF73B8">
        <w:rPr>
          <w:rFonts w:cs="Arial"/>
          <w:sz w:val="24"/>
          <w:szCs w:val="24"/>
          <w:lang w:val="en-US"/>
        </w:rPr>
        <w:t>.</w:t>
      </w:r>
    </w:p>
    <w:p w14:paraId="72F2F318" w14:textId="21283873" w:rsidR="004652D2" w:rsidRPr="00BF73B8" w:rsidRDefault="00562871">
      <w:pPr>
        <w:pStyle w:val="aa"/>
        <w:shd w:val="clear" w:color="auto" w:fill="auto"/>
        <w:tabs>
          <w:tab w:val="center" w:pos="1048"/>
          <w:tab w:val="left" w:pos="1428"/>
          <w:tab w:val="right" w:leader="dot" w:pos="8471"/>
        </w:tabs>
        <w:spacing w:after="0" w:line="385" w:lineRule="exact"/>
        <w:jc w:val="both"/>
        <w:rPr>
          <w:sz w:val="24"/>
          <w:szCs w:val="24"/>
          <w:lang w:val="en-US"/>
        </w:rPr>
      </w:pPr>
      <w:r w:rsidRPr="00BF73B8">
        <w:rPr>
          <w:rFonts w:hint="eastAsia"/>
          <w:lang w:val="en-US"/>
        </w:rPr>
        <w:t>[</w:t>
      </w:r>
      <w:r w:rsidRPr="00BF73B8">
        <w:rPr>
          <w:lang w:val="en-US"/>
        </w:rPr>
        <w:t>Figure III-27]</w:t>
      </w:r>
      <w:r w:rsidRPr="00BF73B8">
        <w:rPr>
          <w:rFonts w:cs="Arial"/>
          <w:lang w:val="en-US" w:bidi="en-US"/>
        </w:rPr>
        <w:t xml:space="preserve"> </w:t>
      </w:r>
      <w:r w:rsidRPr="00BF73B8">
        <w:rPr>
          <w:lang w:val="en-US"/>
        </w:rPr>
        <w:t xml:space="preserve">Melville AMP Garden City Senior Friendly Space </w:t>
      </w:r>
      <w:r w:rsidRPr="00BF73B8">
        <w:rPr>
          <w:lang w:val="en-US" w:eastAsia="en-US" w:bidi="en-US"/>
        </w:rPr>
        <w:tab/>
      </w:r>
      <w:r w:rsidRPr="00BF73B8">
        <w:rPr>
          <w:rFonts w:cs="Arial"/>
          <w:sz w:val="24"/>
          <w:szCs w:val="24"/>
          <w:lang w:val="en-US"/>
        </w:rPr>
        <w:t>128</w:t>
      </w:r>
    </w:p>
    <w:p w14:paraId="6D64C458" w14:textId="0D595692" w:rsidR="004652D2" w:rsidRPr="00BF73B8" w:rsidRDefault="00562871">
      <w:pPr>
        <w:pStyle w:val="aa"/>
        <w:shd w:val="clear" w:color="auto" w:fill="auto"/>
        <w:tabs>
          <w:tab w:val="center" w:pos="1048"/>
          <w:tab w:val="left" w:pos="1435"/>
          <w:tab w:val="right" w:leader="dot" w:pos="8471"/>
        </w:tabs>
        <w:spacing w:after="0" w:line="385" w:lineRule="exact"/>
        <w:jc w:val="both"/>
        <w:rPr>
          <w:sz w:val="24"/>
          <w:szCs w:val="24"/>
          <w:lang w:val="en-US"/>
        </w:rPr>
      </w:pPr>
      <w:r w:rsidRPr="00BF73B8">
        <w:rPr>
          <w:rFonts w:hint="eastAsia"/>
          <w:lang w:val="en-US"/>
        </w:rPr>
        <w:lastRenderedPageBreak/>
        <w:t>[</w:t>
      </w:r>
      <w:r w:rsidRPr="00BF73B8">
        <w:rPr>
          <w:lang w:val="en-US"/>
        </w:rPr>
        <w:t>Figure III-28]</w:t>
      </w:r>
      <w:r w:rsidRPr="00BF73B8">
        <w:rPr>
          <w:rFonts w:cs="Arial"/>
          <w:lang w:val="en-US" w:bidi="en-US"/>
        </w:rPr>
        <w:t xml:space="preserve"> </w:t>
      </w:r>
      <w:r w:rsidRPr="00BF73B8">
        <w:rPr>
          <w:lang w:val="en-US"/>
        </w:rPr>
        <w:t xml:space="preserve">Public service videos related to honoring the elderly in Sarja </w:t>
      </w:r>
      <w:r w:rsidRPr="00BF73B8">
        <w:rPr>
          <w:lang w:val="en-US" w:eastAsia="en-US" w:bidi="en-US"/>
        </w:rPr>
        <w:tab/>
      </w:r>
      <w:r w:rsidRPr="00BF73B8">
        <w:rPr>
          <w:rFonts w:cs="Arial"/>
          <w:sz w:val="24"/>
          <w:szCs w:val="24"/>
          <w:lang w:val="en-US"/>
        </w:rPr>
        <w:t>128</w:t>
      </w:r>
    </w:p>
    <w:p w14:paraId="4DCD6213" w14:textId="3542CCE5" w:rsidR="004652D2" w:rsidRPr="00BF73B8" w:rsidRDefault="00000000">
      <w:pPr>
        <w:pStyle w:val="aa"/>
        <w:shd w:val="clear" w:color="auto" w:fill="auto"/>
        <w:tabs>
          <w:tab w:val="center" w:pos="1048"/>
          <w:tab w:val="left" w:pos="1435"/>
          <w:tab w:val="right" w:leader="dot" w:pos="8471"/>
        </w:tabs>
        <w:spacing w:after="0" w:line="385" w:lineRule="exact"/>
        <w:jc w:val="both"/>
        <w:rPr>
          <w:sz w:val="24"/>
          <w:szCs w:val="24"/>
        </w:rPr>
      </w:pPr>
      <w:hyperlink w:anchor="bookmark85" w:tooltip="Current Document">
        <w:r w:rsidR="00313728" w:rsidRPr="00BF73B8">
          <w:rPr>
            <w:rFonts w:hint="eastAsia"/>
            <w:lang w:val="en-US"/>
          </w:rPr>
          <w:t>[</w:t>
        </w:r>
        <w:r w:rsidR="00313728" w:rsidRPr="00BF73B8">
          <w:rPr>
            <w:lang w:val="en-US"/>
          </w:rPr>
          <w:t>Figure III-29] Chigasaki City Lifetime Support Desk</w:t>
        </w:r>
        <w:r w:rsidRPr="00BF73B8">
          <w:rPr>
            <w:rFonts w:cs="Arial"/>
            <w:sz w:val="24"/>
            <w:szCs w:val="24"/>
            <w:lang w:val="en-US" w:eastAsia="en-US" w:bidi="en-US"/>
          </w:rPr>
          <w:tab/>
        </w:r>
        <w:r w:rsidRPr="00BF73B8">
          <w:rPr>
            <w:rFonts w:cs="Arial"/>
            <w:sz w:val="24"/>
            <w:szCs w:val="24"/>
          </w:rPr>
          <w:t>129</w:t>
        </w:r>
      </w:hyperlink>
      <w:r w:rsidRPr="00BF73B8">
        <w:fldChar w:fldCharType="end"/>
      </w:r>
    </w:p>
    <w:p w14:paraId="5B38415A" w14:textId="6901ABBD" w:rsidR="004652D2" w:rsidRPr="00BF73B8" w:rsidRDefault="00313728">
      <w:pPr>
        <w:pStyle w:val="a6"/>
        <w:shd w:val="clear" w:color="auto" w:fill="auto"/>
        <w:tabs>
          <w:tab w:val="center" w:pos="1048"/>
          <w:tab w:val="left" w:pos="1435"/>
        </w:tabs>
        <w:spacing w:line="385" w:lineRule="exact"/>
        <w:jc w:val="both"/>
        <w:rPr>
          <w:rFonts w:ascii="바탕" w:eastAsia="바탕" w:hAnsi="바탕"/>
          <w:sz w:val="20"/>
          <w:szCs w:val="20"/>
          <w:lang w:val="en-US"/>
        </w:rPr>
      </w:pPr>
      <w:r w:rsidRPr="00BF73B8">
        <w:rPr>
          <w:rFonts w:ascii="바탕" w:eastAsia="바탕" w:hAnsi="바탕"/>
          <w:sz w:val="20"/>
          <w:szCs w:val="20"/>
          <w:lang w:val="en-US" w:eastAsia="en-US" w:bidi="en-US"/>
        </w:rPr>
        <w:t>[Figure III-</w:t>
      </w:r>
      <w:proofErr w:type="gramStart"/>
      <w:r w:rsidRPr="00BF73B8">
        <w:rPr>
          <w:rFonts w:ascii="바탕" w:eastAsia="바탕" w:hAnsi="바탕"/>
          <w:sz w:val="20"/>
          <w:szCs w:val="20"/>
          <w:lang w:val="en-US" w:eastAsia="en-US" w:bidi="en-US"/>
        </w:rPr>
        <w:t>27]Cleveland</w:t>
      </w:r>
      <w:proofErr w:type="gramEnd"/>
      <w:r w:rsidRPr="00BF73B8">
        <w:rPr>
          <w:rFonts w:ascii="바탕" w:eastAsia="바탕" w:hAnsi="바탕"/>
          <w:sz w:val="20"/>
          <w:szCs w:val="20"/>
          <w:lang w:val="en-US" w:eastAsia="en-US" w:bidi="en-US"/>
        </w:rPr>
        <w:t xml:space="preserve"> </w:t>
      </w:r>
      <w:r w:rsidRPr="00BF73B8">
        <w:rPr>
          <w:rFonts w:ascii="바탕" w:eastAsia="바탕" w:hAnsi="바탕" w:cs="바탕"/>
          <w:sz w:val="20"/>
          <w:szCs w:val="20"/>
          <w:lang w:val="en-US"/>
        </w:rPr>
        <w:t xml:space="preserve">gardening </w:t>
      </w:r>
      <w:r w:rsidRPr="00BF73B8">
        <w:rPr>
          <w:rFonts w:ascii="바탕" w:eastAsia="바탕" w:hAnsi="바탕"/>
          <w:sz w:val="20"/>
          <w:szCs w:val="20"/>
          <w:lang w:val="en-US" w:eastAsia="en-US" w:bidi="en-US"/>
        </w:rPr>
        <w:t xml:space="preserve">business (Summer </w:t>
      </w:r>
      <w:r w:rsidRPr="00BF73B8">
        <w:rPr>
          <w:rFonts w:ascii="바탕" w:eastAsia="바탕" w:hAnsi="바탕" w:cs="바탕"/>
          <w:sz w:val="20"/>
          <w:szCs w:val="20"/>
          <w:lang w:val="en-US"/>
        </w:rPr>
        <w:t xml:space="preserve">Sprout) homepage </w:t>
      </w:r>
      <w:r w:rsidRPr="00BF73B8">
        <w:rPr>
          <w:rFonts w:ascii="바탕" w:eastAsia="바탕" w:hAnsi="바탕"/>
          <w:sz w:val="20"/>
          <w:szCs w:val="20"/>
          <w:lang w:val="en-US"/>
        </w:rPr>
        <w:t>and performance ......130</w:t>
      </w:r>
    </w:p>
    <w:p w14:paraId="182FFA5B" w14:textId="1D13D908" w:rsidR="004652D2" w:rsidRPr="00BF73B8" w:rsidRDefault="00313728">
      <w:pPr>
        <w:pStyle w:val="a8"/>
        <w:shd w:val="clear" w:color="auto" w:fill="auto"/>
        <w:spacing w:after="0" w:line="385" w:lineRule="exact"/>
        <w:jc w:val="both"/>
        <w:rPr>
          <w:lang w:val="en-US"/>
        </w:rPr>
        <w:sectPr w:rsidR="004652D2" w:rsidRPr="00BF73B8" w:rsidSect="002E4D84">
          <w:footnotePr>
            <w:numStart w:val="2"/>
          </w:footnotePr>
          <w:pgSz w:w="11900" w:h="16840"/>
          <w:pgMar w:top="1964" w:right="1681" w:bottom="1492" w:left="1680" w:header="1536" w:footer="1064" w:gutter="0"/>
          <w:pgBorders w:offsetFrom="page">
            <w:top w:val="single" w:sz="4" w:space="24" w:color="auto"/>
          </w:pgBorders>
          <w:cols w:space="720"/>
          <w:noEndnote/>
          <w:docGrid w:linePitch="360"/>
        </w:sectPr>
      </w:pPr>
      <w:r w:rsidRPr="00BF73B8">
        <w:rPr>
          <w:rFonts w:hint="eastAsia"/>
          <w:lang w:val="en-US"/>
        </w:rPr>
        <w:t>[</w:t>
      </w:r>
      <w:r w:rsidRPr="00BF73B8">
        <w:rPr>
          <w:lang w:val="en-US"/>
        </w:rPr>
        <w:t>Figure IV-</w:t>
      </w:r>
      <w:proofErr w:type="gramStart"/>
      <w:r w:rsidRPr="00BF73B8">
        <w:rPr>
          <w:lang w:val="en-US"/>
        </w:rPr>
        <w:t>1]Policy</w:t>
      </w:r>
      <w:proofErr w:type="gramEnd"/>
      <w:r w:rsidRPr="00BF73B8">
        <w:rPr>
          <w:lang w:val="en-US"/>
        </w:rPr>
        <w:t xml:space="preserve"> Vision System for the </w:t>
      </w:r>
      <w:r w:rsidRPr="00BF73B8">
        <w:rPr>
          <w:rFonts w:cs="Arial"/>
          <w:lang w:val="en-US"/>
        </w:rPr>
        <w:t xml:space="preserve">2nd </w:t>
      </w:r>
      <w:r w:rsidRPr="00BF73B8">
        <w:rPr>
          <w:lang w:val="en-US"/>
        </w:rPr>
        <w:t>Action Plan to Create Changwon-type Age-Friendly City ...-...</w:t>
      </w:r>
      <w:r w:rsidRPr="00BF73B8">
        <w:rPr>
          <w:rFonts w:cs="Arial"/>
          <w:lang w:val="en-US"/>
        </w:rPr>
        <w:t>136</w:t>
      </w:r>
    </w:p>
    <w:p w14:paraId="03A434AD" w14:textId="22493B5C" w:rsidR="004652D2" w:rsidRPr="00BF73B8" w:rsidRDefault="00814C37">
      <w:pPr>
        <w:pStyle w:val="10"/>
        <w:keepNext/>
        <w:keepLines/>
        <w:shd w:val="clear" w:color="auto" w:fill="auto"/>
        <w:spacing w:after="1240" w:line="763" w:lineRule="exact"/>
        <w:ind w:left="380" w:hanging="380"/>
        <w:rPr>
          <w:lang w:val="en-US"/>
        </w:rPr>
      </w:pPr>
      <w:bookmarkStart w:id="1" w:name="bookmark4"/>
      <w:r w:rsidRPr="00BF73B8">
        <w:rPr>
          <w:lang w:val="en-US"/>
        </w:rPr>
        <w:lastRenderedPageBreak/>
        <w:t>I. Overview of Changwon City's 5-Year Plan for an Age-Friendly City</w:t>
      </w:r>
      <w:bookmarkEnd w:id="1"/>
    </w:p>
    <w:p w14:paraId="4D858C7D" w14:textId="77777777" w:rsidR="004652D2" w:rsidRPr="00BF73B8" w:rsidRDefault="00000000">
      <w:pPr>
        <w:pStyle w:val="a6"/>
        <w:numPr>
          <w:ilvl w:val="0"/>
          <w:numId w:val="6"/>
        </w:numPr>
        <w:shd w:val="clear" w:color="auto" w:fill="auto"/>
        <w:tabs>
          <w:tab w:val="left" w:pos="874"/>
        </w:tabs>
        <w:spacing w:after="160"/>
        <w:ind w:left="380" w:firstLine="20"/>
        <w:jc w:val="left"/>
        <w:rPr>
          <w:rFonts w:ascii="바탕" w:eastAsia="바탕" w:hAnsi="바탕"/>
          <w:sz w:val="28"/>
          <w:szCs w:val="28"/>
          <w:lang w:val="en-US"/>
        </w:rPr>
      </w:pPr>
      <w:r w:rsidRPr="00BF73B8">
        <w:rPr>
          <w:rFonts w:ascii="바탕" w:eastAsia="바탕" w:hAnsi="바탕" w:cs="바탕"/>
          <w:color w:val="595757"/>
          <w:sz w:val="28"/>
          <w:szCs w:val="28"/>
          <w:lang w:val="en-US"/>
        </w:rPr>
        <w:t>Background on Age-Friendly City Planning</w:t>
      </w:r>
    </w:p>
    <w:p w14:paraId="176B87BB" w14:textId="77777777" w:rsidR="004652D2" w:rsidRPr="00BF73B8" w:rsidRDefault="00000000">
      <w:pPr>
        <w:pStyle w:val="a6"/>
        <w:numPr>
          <w:ilvl w:val="0"/>
          <w:numId w:val="6"/>
        </w:numPr>
        <w:shd w:val="clear" w:color="auto" w:fill="auto"/>
        <w:tabs>
          <w:tab w:val="left" w:pos="874"/>
        </w:tabs>
        <w:spacing w:after="160"/>
        <w:ind w:left="380" w:firstLine="20"/>
        <w:jc w:val="left"/>
        <w:rPr>
          <w:rFonts w:ascii="바탕" w:eastAsia="바탕" w:hAnsi="바탕"/>
          <w:sz w:val="28"/>
          <w:szCs w:val="28"/>
          <w:lang w:val="en-US"/>
        </w:rPr>
      </w:pPr>
      <w:r w:rsidRPr="00BF73B8">
        <w:rPr>
          <w:rFonts w:ascii="바탕" w:eastAsia="바탕" w:hAnsi="바탕" w:cs="바탕"/>
          <w:color w:val="595757"/>
          <w:sz w:val="28"/>
          <w:szCs w:val="28"/>
          <w:lang w:val="en-US"/>
        </w:rPr>
        <w:t>Progress of Age-Friendly City Planning</w:t>
      </w:r>
    </w:p>
    <w:p w14:paraId="1342CF21" w14:textId="77777777" w:rsidR="004652D2" w:rsidRPr="00BF73B8" w:rsidRDefault="00000000">
      <w:pPr>
        <w:pStyle w:val="a6"/>
        <w:numPr>
          <w:ilvl w:val="0"/>
          <w:numId w:val="6"/>
        </w:numPr>
        <w:shd w:val="clear" w:color="auto" w:fill="auto"/>
        <w:tabs>
          <w:tab w:val="left" w:pos="874"/>
        </w:tabs>
        <w:spacing w:after="700"/>
        <w:ind w:left="380" w:firstLine="20"/>
        <w:jc w:val="left"/>
        <w:rPr>
          <w:rFonts w:ascii="바탕" w:eastAsia="바탕" w:hAnsi="바탕"/>
          <w:sz w:val="28"/>
          <w:szCs w:val="28"/>
          <w:lang w:val="en-US"/>
        </w:rPr>
        <w:sectPr w:rsidR="004652D2" w:rsidRPr="00BF73B8" w:rsidSect="002E4D84">
          <w:footnotePr>
            <w:numStart w:val="2"/>
          </w:footnotePr>
          <w:pgSz w:w="11900" w:h="16840"/>
          <w:pgMar w:top="4681" w:right="4135" w:bottom="4681" w:left="2125" w:header="4253" w:footer="4253" w:gutter="0"/>
          <w:pgBorders w:offsetFrom="page">
            <w:top w:val="single" w:sz="4" w:space="24" w:color="auto"/>
          </w:pgBorders>
          <w:pgNumType w:start="9"/>
          <w:cols w:space="720"/>
          <w:noEndnote/>
          <w:docGrid w:linePitch="360"/>
        </w:sectPr>
      </w:pPr>
      <w:r w:rsidRPr="00BF73B8">
        <w:rPr>
          <w:rFonts w:ascii="바탕" w:eastAsia="바탕" w:hAnsi="바탕" w:cs="바탕"/>
          <w:color w:val="595757"/>
          <w:sz w:val="28"/>
          <w:szCs w:val="28"/>
          <w:lang w:val="en-US"/>
        </w:rPr>
        <w:t xml:space="preserve">How to plan for the </w:t>
      </w:r>
      <w:r w:rsidRPr="00BF73B8">
        <w:rPr>
          <w:rFonts w:ascii="바탕" w:eastAsia="바탕" w:hAnsi="바탕"/>
          <w:color w:val="595757"/>
          <w:sz w:val="28"/>
          <w:szCs w:val="28"/>
          <w:lang w:val="en-US"/>
        </w:rPr>
        <w:t xml:space="preserve">second phase of an </w:t>
      </w:r>
      <w:r w:rsidRPr="00BF73B8">
        <w:rPr>
          <w:rFonts w:ascii="바탕" w:eastAsia="바탕" w:hAnsi="바탕" w:cs="바탕"/>
          <w:color w:val="595757"/>
          <w:sz w:val="28"/>
          <w:szCs w:val="28"/>
          <w:lang w:val="en-US"/>
        </w:rPr>
        <w:t>age-friendly city</w:t>
      </w:r>
    </w:p>
    <w:p w14:paraId="0510CF54" w14:textId="77777777" w:rsidR="004652D2" w:rsidRPr="00BF73B8" w:rsidRDefault="00000000">
      <w:pPr>
        <w:pStyle w:val="30"/>
        <w:keepNext/>
        <w:keepLines/>
        <w:shd w:val="clear" w:color="auto" w:fill="auto"/>
        <w:spacing w:after="680"/>
        <w:rPr>
          <w:lang w:val="en-US"/>
        </w:rPr>
      </w:pPr>
      <w:bookmarkStart w:id="2" w:name="bookmark5"/>
      <w:r w:rsidRPr="00BF73B8">
        <w:rPr>
          <w:rFonts w:cs="Arial"/>
          <w:b/>
          <w:bCs/>
          <w:sz w:val="40"/>
          <w:szCs w:val="40"/>
          <w:lang w:val="en-US" w:eastAsia="en-US" w:bidi="en-US"/>
        </w:rPr>
        <w:lastRenderedPageBreak/>
        <w:t xml:space="preserve">I. </w:t>
      </w:r>
      <w:r w:rsidRPr="00BF73B8">
        <w:rPr>
          <w:lang w:val="en-US"/>
        </w:rPr>
        <w:t>Overview of Changwon City's 5-Year Plan for an Age-Friendly City</w:t>
      </w:r>
      <w:bookmarkEnd w:id="2"/>
    </w:p>
    <w:p w14:paraId="70EE6EAD" w14:textId="77777777" w:rsidR="004652D2" w:rsidRPr="00BF73B8" w:rsidRDefault="00000000">
      <w:pPr>
        <w:pStyle w:val="40"/>
        <w:keepNext/>
        <w:keepLines/>
        <w:numPr>
          <w:ilvl w:val="0"/>
          <w:numId w:val="7"/>
        </w:numPr>
        <w:shd w:val="clear" w:color="auto" w:fill="auto"/>
        <w:tabs>
          <w:tab w:val="left" w:pos="365"/>
        </w:tabs>
        <w:ind w:left="0"/>
        <w:rPr>
          <w:lang w:val="en-US"/>
        </w:rPr>
      </w:pPr>
      <w:bookmarkStart w:id="3" w:name="bookmark6"/>
      <w:r w:rsidRPr="00BF73B8">
        <w:rPr>
          <w:lang w:val="en-US"/>
        </w:rPr>
        <w:t>Background on Age-Friendly City Planning</w:t>
      </w:r>
      <w:bookmarkEnd w:id="3"/>
    </w:p>
    <w:p w14:paraId="0618E6A6" w14:textId="7C80F5CB" w:rsidR="004652D2" w:rsidRPr="00BF73B8" w:rsidRDefault="00814C37">
      <w:pPr>
        <w:pStyle w:val="a8"/>
        <w:shd w:val="clear" w:color="auto" w:fill="auto"/>
        <w:spacing w:line="367" w:lineRule="exact"/>
        <w:ind w:left="260"/>
        <w:jc w:val="left"/>
        <w:rPr>
          <w:lang w:val="en-US"/>
        </w:rPr>
      </w:pPr>
      <w:r w:rsidRPr="00BF73B8">
        <w:rPr>
          <w:lang w:val="en-US" w:eastAsia="en-US" w:bidi="en-US"/>
        </w:rPr>
        <w:t>(1)</w:t>
      </w:r>
      <w:r w:rsidRPr="00BF73B8">
        <w:rPr>
          <w:sz w:val="26"/>
          <w:szCs w:val="26"/>
          <w:lang w:val="en-US" w:eastAsia="en-US" w:bidi="en-US"/>
        </w:rPr>
        <w:t xml:space="preserve"> </w:t>
      </w:r>
      <w:r w:rsidRPr="00BF73B8">
        <w:rPr>
          <w:lang w:val="en-US"/>
        </w:rPr>
        <w:t>Necessity of the study</w:t>
      </w:r>
    </w:p>
    <w:p w14:paraId="04553544" w14:textId="77777777" w:rsidR="004652D2" w:rsidRPr="00BF73B8" w:rsidRDefault="00000000">
      <w:pPr>
        <w:pStyle w:val="a8"/>
        <w:shd w:val="clear" w:color="auto" w:fill="auto"/>
        <w:spacing w:after="100" w:line="367" w:lineRule="exact"/>
        <w:jc w:val="left"/>
        <w:rPr>
          <w:lang w:val="en-US"/>
        </w:rPr>
      </w:pPr>
      <w:r w:rsidRPr="00BF73B8">
        <w:rPr>
          <w:lang w:val="en-US" w:eastAsia="en-US" w:bidi="en-US"/>
        </w:rPr>
        <w:t xml:space="preserve">O </w:t>
      </w:r>
      <w:r w:rsidRPr="00BF73B8">
        <w:rPr>
          <w:lang w:val="en-US"/>
        </w:rPr>
        <w:t>Establishing and promoting Changwon-type senior welfare policies for the growing elderly population</w:t>
      </w:r>
    </w:p>
    <w:p w14:paraId="2E47E906" w14:textId="14B22595" w:rsidR="00814C37" w:rsidRPr="00BF73B8" w:rsidRDefault="00000000" w:rsidP="00814C37">
      <w:pPr>
        <w:pStyle w:val="a8"/>
        <w:shd w:val="clear" w:color="auto" w:fill="auto"/>
        <w:spacing w:line="364" w:lineRule="exact"/>
        <w:jc w:val="both"/>
        <w:rPr>
          <w:lang w:val="en-US"/>
        </w:rPr>
      </w:pPr>
      <w:r w:rsidRPr="00BF73B8">
        <w:rPr>
          <w:lang w:val="en-US"/>
        </w:rPr>
        <w:t xml:space="preserve">- The ratio of the elderly population to the total population of Changwon City was 14.4% in 2020 </w:t>
      </w:r>
      <w:r w:rsidRPr="00BF73B8">
        <w:rPr>
          <w:sz w:val="19"/>
          <w:szCs w:val="19"/>
          <w:lang w:val="en-US"/>
        </w:rPr>
        <w:t>(14.</w:t>
      </w:r>
      <w:r w:rsidRPr="00BF73B8">
        <w:rPr>
          <w:lang w:val="en-US"/>
        </w:rPr>
        <w:t xml:space="preserve">4%), and the number of elderly people is increasing significantly due to the entry of baby boomers into the elderly population since that year, and was 16.6% in December 2022 </w:t>
      </w:r>
      <w:r w:rsidRPr="00BF73B8">
        <w:rPr>
          <w:lang w:val="en-US" w:eastAsia="en-US" w:bidi="en-US"/>
        </w:rPr>
        <w:t>(</w:t>
      </w:r>
      <w:r w:rsidRPr="00BF73B8">
        <w:rPr>
          <w:lang w:val="en-US"/>
        </w:rPr>
        <w:t>Statistics Korea, 2022).</w:t>
      </w:r>
    </w:p>
    <w:p w14:paraId="3258467B" w14:textId="1AD99D5C" w:rsidR="004652D2" w:rsidRPr="00BF73B8" w:rsidRDefault="00814C37" w:rsidP="00814C37">
      <w:pPr>
        <w:pStyle w:val="a8"/>
        <w:shd w:val="clear" w:color="auto" w:fill="auto"/>
        <w:spacing w:line="374" w:lineRule="exact"/>
        <w:jc w:val="both"/>
        <w:rPr>
          <w:lang w:val="en-US"/>
        </w:rPr>
      </w:pPr>
      <w:r w:rsidRPr="00BF73B8">
        <w:rPr>
          <w:lang w:val="en-US"/>
        </w:rPr>
        <w:t>- Changwon City's elderly population growth from 8.1% in 2010 to reach 14%, the threshold for entering an aging society, took about 10 years.</w:t>
      </w:r>
    </w:p>
    <w:p w14:paraId="7F949939" w14:textId="70E7B42C" w:rsidR="004652D2" w:rsidRPr="00BF73B8" w:rsidRDefault="00814C37" w:rsidP="00814C37">
      <w:pPr>
        <w:pStyle w:val="a8"/>
        <w:shd w:val="clear" w:color="auto" w:fill="auto"/>
        <w:spacing w:line="374" w:lineRule="exact"/>
        <w:jc w:val="both"/>
        <w:rPr>
          <w:lang w:val="en-US"/>
        </w:rPr>
      </w:pPr>
      <w:r w:rsidRPr="00BF73B8">
        <w:rPr>
          <w:lang w:val="en-US"/>
        </w:rPr>
        <w:t>- The proportion of the elderly population is increasing steeply, with Korea's entry into the super-elderly society expected in 2025 (Statistics Korea B, 2022).</w:t>
      </w:r>
    </w:p>
    <w:p w14:paraId="71F86490" w14:textId="77777777" w:rsidR="00814C37" w:rsidRPr="00BF73B8" w:rsidRDefault="00814C37" w:rsidP="00814C37">
      <w:pPr>
        <w:pStyle w:val="a8"/>
        <w:shd w:val="clear" w:color="auto" w:fill="auto"/>
        <w:spacing w:after="480" w:line="367" w:lineRule="exact"/>
        <w:jc w:val="both"/>
        <w:rPr>
          <w:lang w:val="en-US" w:eastAsia="en-US" w:bidi="en-US"/>
        </w:rPr>
      </w:pPr>
      <w:r w:rsidRPr="00BF73B8">
        <w:rPr>
          <w:lang w:val="en-US"/>
        </w:rPr>
        <w:t>- As of November 2022, the proportion of elderly people in Changwon reached 16.6% (Statistics Korea</w:t>
      </w:r>
      <w:r w:rsidRPr="00BF73B8">
        <w:rPr>
          <w:lang w:val="en-US" w:eastAsia="en-US" w:bidi="en-US"/>
        </w:rPr>
        <w:t xml:space="preserve">, </w:t>
      </w:r>
      <w:r w:rsidRPr="00BF73B8">
        <w:rPr>
          <w:lang w:val="en-US"/>
        </w:rPr>
        <w:t>2022), and the aging population is growing faster than the proportion of elderly people in future population estimates (Park Jong-</w:t>
      </w:r>
      <w:proofErr w:type="spellStart"/>
      <w:r w:rsidRPr="00BF73B8">
        <w:rPr>
          <w:lang w:val="en-US"/>
        </w:rPr>
        <w:t>seo</w:t>
      </w:r>
      <w:proofErr w:type="spellEnd"/>
      <w:r w:rsidRPr="00BF73B8">
        <w:rPr>
          <w:lang w:val="en-US"/>
        </w:rPr>
        <w:t>, 2022)</w:t>
      </w:r>
      <w:r w:rsidRPr="00BF73B8">
        <w:rPr>
          <w:lang w:val="en-US" w:eastAsia="en-US" w:bidi="en-US"/>
        </w:rPr>
        <w:t>.</w:t>
      </w:r>
    </w:p>
    <w:p w14:paraId="02C716EC" w14:textId="6017AA26" w:rsidR="004652D2" w:rsidRPr="00BF73B8" w:rsidRDefault="00814C37" w:rsidP="00814C37">
      <w:pPr>
        <w:pStyle w:val="a8"/>
        <w:shd w:val="clear" w:color="auto" w:fill="auto"/>
        <w:spacing w:after="480" w:line="367" w:lineRule="exact"/>
        <w:jc w:val="both"/>
        <w:rPr>
          <w:lang w:val="en-US" w:eastAsia="en-US" w:bidi="en-US"/>
        </w:rPr>
      </w:pPr>
      <w:r w:rsidRPr="00BF73B8">
        <w:rPr>
          <w:lang w:val="en-US"/>
        </w:rPr>
        <w:t>- Changwon needs to build an age-friendly environment to meet the rapid change to an ultra-elderly society Changwon's overall population is declining, but the number of elderly people is increasing rapidly, so various elderly policies are needed (Lee, et al., 2020).</w:t>
      </w:r>
    </w:p>
    <w:p w14:paraId="2AC70EE9" w14:textId="77777777" w:rsidR="004652D2" w:rsidRPr="00BF73B8" w:rsidRDefault="00000000">
      <w:pPr>
        <w:pStyle w:val="a8"/>
        <w:shd w:val="clear" w:color="auto" w:fill="auto"/>
        <w:spacing w:after="120" w:line="364" w:lineRule="exact"/>
        <w:jc w:val="left"/>
        <w:rPr>
          <w:lang w:val="en-US"/>
        </w:rPr>
      </w:pPr>
      <w:r w:rsidRPr="00BF73B8">
        <w:rPr>
          <w:lang w:val="en-US" w:eastAsia="en-US" w:bidi="en-US"/>
        </w:rPr>
        <w:t xml:space="preserve">o </w:t>
      </w:r>
      <w:r w:rsidRPr="00BF73B8">
        <w:rPr>
          <w:lang w:val="en-US"/>
        </w:rPr>
        <w:t>Need for a mid- to long-term plan to maintain and develop Changwon as an age-friendly city</w:t>
      </w:r>
    </w:p>
    <w:p w14:paraId="3193DCCF" w14:textId="6891CE47" w:rsidR="004652D2" w:rsidRPr="00BF73B8" w:rsidRDefault="00814C37" w:rsidP="00814C37">
      <w:pPr>
        <w:pStyle w:val="a8"/>
        <w:shd w:val="clear" w:color="auto" w:fill="auto"/>
        <w:spacing w:line="364" w:lineRule="exact"/>
        <w:jc w:val="both"/>
        <w:rPr>
          <w:lang w:val="en-US"/>
        </w:rPr>
      </w:pPr>
      <w:r w:rsidRPr="00BF73B8">
        <w:rPr>
          <w:lang w:val="en-US"/>
        </w:rPr>
        <w:t xml:space="preserve">- The Global Network of </w:t>
      </w:r>
      <w:r w:rsidRPr="00BF73B8">
        <w:rPr>
          <w:lang w:val="en-US" w:eastAsia="en-US" w:bidi="en-US"/>
        </w:rPr>
        <w:t>Age-Friendly</w:t>
      </w:r>
      <w:r w:rsidRPr="00BF73B8">
        <w:rPr>
          <w:lang w:val="en-US"/>
        </w:rPr>
        <w:t xml:space="preserve"> Cities (</w:t>
      </w:r>
      <w:r w:rsidRPr="00BF73B8">
        <w:rPr>
          <w:lang w:val="en-US" w:eastAsia="en-US" w:bidi="en-US"/>
        </w:rPr>
        <w:t xml:space="preserve">GNAFCC) was </w:t>
      </w:r>
      <w:r w:rsidRPr="00BF73B8">
        <w:rPr>
          <w:lang w:val="en-US"/>
        </w:rPr>
        <w:t xml:space="preserve">established and operated by the World Health Organization (WHO, 2007) in an effort to improve the quality of life of the elderly through 'Active </w:t>
      </w:r>
      <w:r w:rsidRPr="00BF73B8">
        <w:rPr>
          <w:lang w:val="en-US" w:eastAsia="en-US" w:bidi="en-US"/>
        </w:rPr>
        <w:t xml:space="preserve">Ageing' as the </w:t>
      </w:r>
      <w:r w:rsidRPr="00BF73B8">
        <w:rPr>
          <w:lang w:val="en-US"/>
        </w:rPr>
        <w:t>population ages, and to create an environment that enables '</w:t>
      </w:r>
      <w:r w:rsidRPr="00BF73B8">
        <w:rPr>
          <w:lang w:val="en-US" w:eastAsia="en-US" w:bidi="en-US"/>
        </w:rPr>
        <w:t>Aging-in-Place</w:t>
      </w:r>
      <w:r w:rsidRPr="00BF73B8">
        <w:rPr>
          <w:lang w:val="en-US"/>
        </w:rPr>
        <w:t>' in the community.</w:t>
      </w:r>
    </w:p>
    <w:p w14:paraId="108ACBB7" w14:textId="49BAE59E" w:rsidR="004652D2" w:rsidRPr="00BF73B8" w:rsidRDefault="00814C37" w:rsidP="00814C37">
      <w:pPr>
        <w:pStyle w:val="a8"/>
        <w:shd w:val="clear" w:color="auto" w:fill="auto"/>
        <w:spacing w:line="361" w:lineRule="exact"/>
        <w:jc w:val="both"/>
        <w:rPr>
          <w:lang w:val="en-US"/>
        </w:rPr>
      </w:pPr>
      <w:r w:rsidRPr="00BF73B8">
        <w:rPr>
          <w:lang w:val="en-US"/>
        </w:rPr>
        <w:t xml:space="preserve">- In October 2020, Changwon City was certified as a member of the </w:t>
      </w:r>
      <w:r w:rsidRPr="00BF73B8">
        <w:rPr>
          <w:lang w:val="en-US" w:eastAsia="en-US" w:bidi="en-US"/>
        </w:rPr>
        <w:t xml:space="preserve">WHO </w:t>
      </w:r>
      <w:r w:rsidRPr="00BF73B8">
        <w:rPr>
          <w:lang w:val="en-US"/>
        </w:rPr>
        <w:t xml:space="preserve">International Network of Age-Friendly Cities and implemented 38 projects under the first phase of the </w:t>
      </w:r>
      <w:r w:rsidRPr="00BF73B8">
        <w:rPr>
          <w:lang w:val="en-US"/>
        </w:rPr>
        <w:lastRenderedPageBreak/>
        <w:t>Age-Friendly City Plan under the three policy goals of 'creating a safe and convenient urban environment', 'realizing understanding and respectful generation integration', and 'supporting healthy and leisurely aging' (Lee et al., 2020).</w:t>
      </w:r>
    </w:p>
    <w:p w14:paraId="37B5EF24" w14:textId="0288C17E" w:rsidR="004652D2" w:rsidRPr="00BF73B8" w:rsidRDefault="00814C37" w:rsidP="00814C37">
      <w:pPr>
        <w:pStyle w:val="a8"/>
        <w:shd w:val="clear" w:color="auto" w:fill="auto"/>
        <w:spacing w:line="374" w:lineRule="exact"/>
        <w:jc w:val="both"/>
        <w:rPr>
          <w:lang w:val="en-US"/>
        </w:rPr>
        <w:sectPr w:rsidR="004652D2" w:rsidRPr="00BF73B8" w:rsidSect="002E4D84">
          <w:headerReference w:type="even" r:id="rId8"/>
          <w:headerReference w:type="default" r:id="rId9"/>
          <w:footerReference w:type="even" r:id="rId10"/>
          <w:footerReference w:type="default" r:id="rId11"/>
          <w:footnotePr>
            <w:numStart w:val="2"/>
          </w:footnotePr>
          <w:pgSz w:w="11900" w:h="16840"/>
          <w:pgMar w:top="1947" w:right="1580" w:bottom="1839" w:left="1752" w:header="0" w:footer="3" w:gutter="0"/>
          <w:pgBorders w:offsetFrom="page">
            <w:top w:val="single" w:sz="4" w:space="24" w:color="auto"/>
          </w:pgBorders>
          <w:pgNumType w:start="1"/>
          <w:cols w:space="720"/>
          <w:noEndnote/>
          <w:docGrid w:linePitch="360"/>
        </w:sectPr>
      </w:pPr>
      <w:r w:rsidRPr="00BF73B8">
        <w:rPr>
          <w:lang w:val="en-US"/>
        </w:rPr>
        <w:t>- As the implementation period of the 1st Age-Friendly City Plan is completed, it is necessary to establish and promote policies to continuously improve the quality of life of the elderly by evaluating the 3-year plan and establishing the next 5-year plan.</w:t>
      </w:r>
    </w:p>
    <w:p w14:paraId="066FD4A0" w14:textId="77777777" w:rsidR="004652D2" w:rsidRPr="00BF73B8" w:rsidRDefault="00000000">
      <w:pPr>
        <w:pStyle w:val="a8"/>
        <w:shd w:val="clear" w:color="auto" w:fill="auto"/>
        <w:spacing w:after="120" w:line="365" w:lineRule="exact"/>
        <w:jc w:val="left"/>
        <w:rPr>
          <w:lang w:val="en-US"/>
        </w:rPr>
      </w:pPr>
      <w:r w:rsidRPr="00BF73B8">
        <w:rPr>
          <w:color w:val="595757"/>
          <w:lang w:val="en-US" w:eastAsia="en-US" w:bidi="en-US"/>
        </w:rPr>
        <w:lastRenderedPageBreak/>
        <w:t xml:space="preserve">O </w:t>
      </w:r>
      <w:r w:rsidRPr="00BF73B8">
        <w:rPr>
          <w:lang w:val="en-US"/>
        </w:rPr>
        <w:t>Need to establish a Changwon-type senior-friendly city plan that reflects the needs of the elderly</w:t>
      </w:r>
    </w:p>
    <w:p w14:paraId="0B3CAA30" w14:textId="66A3793A" w:rsidR="004652D2" w:rsidRPr="00BF73B8" w:rsidRDefault="00814C37">
      <w:pPr>
        <w:pStyle w:val="a8"/>
        <w:shd w:val="clear" w:color="auto" w:fill="auto"/>
        <w:spacing w:line="355" w:lineRule="exact"/>
        <w:ind w:left="560"/>
        <w:jc w:val="both"/>
        <w:rPr>
          <w:lang w:val="en-US"/>
        </w:rPr>
      </w:pPr>
      <w:r w:rsidRPr="00BF73B8">
        <w:rPr>
          <w:lang w:val="en-US" w:eastAsia="en-US" w:bidi="en-US"/>
        </w:rPr>
        <w:t xml:space="preserve">- The WHO recommends that </w:t>
      </w:r>
      <w:r w:rsidRPr="00BF73B8">
        <w:rPr>
          <w:lang w:val="en-US"/>
        </w:rPr>
        <w:t xml:space="preserve">older people should be seen as having abilities and resources and encouraged to participate and contribute to their communities </w:t>
      </w:r>
      <w:r w:rsidRPr="00BF73B8">
        <w:rPr>
          <w:lang w:val="en-US" w:eastAsia="en-US" w:bidi="en-US"/>
        </w:rPr>
        <w:t xml:space="preserve">(WHO, </w:t>
      </w:r>
      <w:r w:rsidRPr="00BF73B8">
        <w:rPr>
          <w:lang w:val="en-US"/>
        </w:rPr>
        <w:t>2007).</w:t>
      </w:r>
    </w:p>
    <w:p w14:paraId="31599F6C" w14:textId="3701E7B5" w:rsidR="004652D2" w:rsidRPr="00BF73B8" w:rsidRDefault="00814C37">
      <w:pPr>
        <w:pStyle w:val="a8"/>
        <w:shd w:val="clear" w:color="auto" w:fill="auto"/>
        <w:spacing w:line="365" w:lineRule="exact"/>
        <w:ind w:left="560"/>
        <w:jc w:val="both"/>
        <w:rPr>
          <w:lang w:val="en-US"/>
        </w:rPr>
      </w:pPr>
      <w:r w:rsidRPr="00BF73B8">
        <w:rPr>
          <w:lang w:val="en-US"/>
        </w:rPr>
        <w:t xml:space="preserve">- Older people are the most aware of what they need and are at the center of local government efforts to create </w:t>
      </w:r>
      <w:r w:rsidRPr="00BF73B8">
        <w:rPr>
          <w:sz w:val="19"/>
          <w:szCs w:val="19"/>
          <w:lang w:val="en-US"/>
        </w:rPr>
        <w:t xml:space="preserve">age-friendly cities </w:t>
      </w:r>
      <w:r w:rsidRPr="00BF73B8">
        <w:rPr>
          <w:lang w:val="en-US" w:eastAsia="en-US" w:bidi="en-US"/>
        </w:rPr>
        <w:t xml:space="preserve">(WHO, </w:t>
      </w:r>
      <w:r w:rsidRPr="00BF73B8">
        <w:rPr>
          <w:lang w:val="en-US"/>
        </w:rPr>
        <w:t>2019).</w:t>
      </w:r>
    </w:p>
    <w:p w14:paraId="5645BD9C" w14:textId="4372986B" w:rsidR="004652D2" w:rsidRPr="00BF73B8" w:rsidRDefault="00814C37">
      <w:pPr>
        <w:pStyle w:val="a8"/>
        <w:shd w:val="clear" w:color="auto" w:fill="auto"/>
        <w:spacing w:after="320" w:line="358" w:lineRule="exact"/>
        <w:ind w:left="560"/>
        <w:jc w:val="both"/>
        <w:rPr>
          <w:lang w:val="en-US"/>
        </w:rPr>
      </w:pPr>
      <w:r w:rsidRPr="00BF73B8">
        <w:rPr>
          <w:lang w:val="en-US"/>
        </w:rPr>
        <w:t xml:space="preserve">- Cities in the </w:t>
      </w:r>
      <w:r w:rsidRPr="00BF73B8">
        <w:rPr>
          <w:lang w:val="en-US" w:eastAsia="en-US" w:bidi="en-US"/>
        </w:rPr>
        <w:t xml:space="preserve">WHO </w:t>
      </w:r>
      <w:r w:rsidRPr="00BF73B8">
        <w:rPr>
          <w:lang w:val="en-US"/>
        </w:rPr>
        <w:t xml:space="preserve">International Network of Age-Friendly Cities are also encouraging the participation of the elderly, and it is necessary to strengthen the initiative of the elderly in the creation of age-friendly cities in Korea (Choi </w:t>
      </w:r>
      <w:proofErr w:type="spellStart"/>
      <w:r w:rsidRPr="00BF73B8">
        <w:rPr>
          <w:lang w:val="en-US"/>
        </w:rPr>
        <w:t>Hee</w:t>
      </w:r>
      <w:proofErr w:type="spellEnd"/>
      <w:r w:rsidRPr="00BF73B8">
        <w:rPr>
          <w:lang w:val="en-US"/>
        </w:rPr>
        <w:t>-Kyung, 2016).</w:t>
      </w:r>
    </w:p>
    <w:p w14:paraId="4C87FF89" w14:textId="77777777" w:rsidR="004652D2" w:rsidRPr="00BF73B8" w:rsidRDefault="00000000">
      <w:pPr>
        <w:pStyle w:val="a8"/>
        <w:shd w:val="clear" w:color="auto" w:fill="auto"/>
        <w:spacing w:line="365" w:lineRule="exact"/>
        <w:jc w:val="left"/>
        <w:rPr>
          <w:lang w:val="en-US"/>
        </w:rPr>
      </w:pPr>
      <w:r w:rsidRPr="00BF73B8">
        <w:rPr>
          <w:color w:val="595757"/>
          <w:lang w:val="en-US" w:eastAsia="en-US" w:bidi="en-US"/>
        </w:rPr>
        <w:t xml:space="preserve">o </w:t>
      </w:r>
      <w:r w:rsidRPr="00BF73B8">
        <w:rPr>
          <w:lang w:val="en-US"/>
        </w:rPr>
        <w:t>Need for new old-age and creative elderly welfare policies due to socio-environmental changes</w:t>
      </w:r>
    </w:p>
    <w:p w14:paraId="1862F9E6" w14:textId="3280CB07" w:rsidR="004652D2" w:rsidRPr="00BF73B8" w:rsidRDefault="00814C37">
      <w:pPr>
        <w:pStyle w:val="a8"/>
        <w:shd w:val="clear" w:color="auto" w:fill="auto"/>
        <w:spacing w:line="384" w:lineRule="exact"/>
        <w:ind w:left="560"/>
        <w:jc w:val="both"/>
        <w:rPr>
          <w:lang w:val="en-US"/>
        </w:rPr>
      </w:pPr>
      <w:r w:rsidRPr="00BF73B8">
        <w:rPr>
          <w:lang w:val="en-US"/>
        </w:rPr>
        <w:t>- Due to changes in the social environment caused by COVID-19, the needs of the elderly are diverse in areas such as economy and health.</w:t>
      </w:r>
    </w:p>
    <w:p w14:paraId="281998D7" w14:textId="2EF76D0C" w:rsidR="004652D2" w:rsidRPr="00BF73B8" w:rsidRDefault="00814C37">
      <w:pPr>
        <w:pStyle w:val="a8"/>
        <w:shd w:val="clear" w:color="auto" w:fill="auto"/>
        <w:spacing w:line="365" w:lineRule="exact"/>
        <w:ind w:left="560"/>
        <w:jc w:val="both"/>
        <w:rPr>
          <w:lang w:val="en-US"/>
        </w:rPr>
      </w:pPr>
      <w:r w:rsidRPr="00BF73B8">
        <w:rPr>
          <w:lang w:val="en-US"/>
        </w:rPr>
        <w:t>- The COVID-19 crisis has revealed inequalities within the elderly population and the lack of civic politics for the elderly. With the widespread use of information and communication technology (</w:t>
      </w:r>
      <w:r w:rsidRPr="00BF73B8">
        <w:rPr>
          <w:lang w:val="en-US" w:eastAsia="en-US" w:bidi="en-US"/>
        </w:rPr>
        <w:t xml:space="preserve">ICT), the </w:t>
      </w:r>
      <w:r w:rsidRPr="00BF73B8">
        <w:rPr>
          <w:lang w:val="en-US"/>
        </w:rPr>
        <w:t>isolation and marginalization of the elderly have emerged, and welfare policies should be implemented to ensure the dignified lives of the elderly (Seok Jae-</w:t>
      </w:r>
      <w:proofErr w:type="spellStart"/>
      <w:r w:rsidRPr="00BF73B8">
        <w:rPr>
          <w:lang w:val="en-US"/>
        </w:rPr>
        <w:t>eun</w:t>
      </w:r>
      <w:proofErr w:type="spellEnd"/>
      <w:r w:rsidRPr="00BF73B8">
        <w:rPr>
          <w:lang w:val="en-US"/>
        </w:rPr>
        <w:t>, 2021).</w:t>
      </w:r>
    </w:p>
    <w:p w14:paraId="790930FD" w14:textId="76532C8A" w:rsidR="004652D2" w:rsidRPr="00BF73B8" w:rsidRDefault="00814C37">
      <w:pPr>
        <w:pStyle w:val="a8"/>
        <w:shd w:val="clear" w:color="auto" w:fill="auto"/>
        <w:spacing w:after="340" w:line="362" w:lineRule="exact"/>
        <w:ind w:left="560"/>
        <w:jc w:val="both"/>
        <w:rPr>
          <w:lang w:val="en-US"/>
        </w:rPr>
      </w:pPr>
      <w:r w:rsidRPr="00BF73B8">
        <w:rPr>
          <w:lang w:val="en-US"/>
        </w:rPr>
        <w:t xml:space="preserve">- With the launch of Changwon Special City in 2022, it is promoting social welfare benefits, improvement of living infrastructure, and win-win development projects for balanced regional development </w:t>
      </w:r>
      <w:r w:rsidRPr="00BF73B8">
        <w:rPr>
          <w:lang w:val="en-US" w:eastAsia="en-US" w:bidi="en-US"/>
        </w:rPr>
        <w:t>(</w:t>
      </w:r>
      <w:r w:rsidRPr="00BF73B8">
        <w:rPr>
          <w:lang w:val="en-US"/>
        </w:rPr>
        <w:t>202C</w:t>
      </w:r>
      <w:r w:rsidRPr="00BF73B8">
        <w:t>卜</w:t>
      </w:r>
      <w:r w:rsidRPr="00BF73B8">
        <w:rPr>
          <w:lang w:val="en-US"/>
        </w:rPr>
        <w:t>2025), and the project to create a regional-based smart city in 2022 (2022</w:t>
      </w:r>
      <w:r w:rsidRPr="00BF73B8">
        <w:rPr>
          <w:rFonts w:ascii="Apple SD Gothic Neo" w:eastAsia="Apple SD Gothic Neo" w:hAnsi="Apple SD Gothic Neo" w:cs="Apple SD Gothic Neo" w:hint="eastAsia"/>
        </w:rPr>
        <w:t>〜</w:t>
      </w:r>
      <w:r w:rsidRPr="00BF73B8">
        <w:rPr>
          <w:lang w:val="en-US"/>
        </w:rPr>
        <w:t>2024) is underway, requiring new measures and improvement of the city's urban environment.</w:t>
      </w:r>
    </w:p>
    <w:p w14:paraId="70A965A6" w14:textId="77777777" w:rsidR="004652D2" w:rsidRPr="00BF73B8" w:rsidRDefault="00000000">
      <w:pPr>
        <w:pStyle w:val="a8"/>
        <w:shd w:val="clear" w:color="auto" w:fill="auto"/>
        <w:spacing w:line="365" w:lineRule="exact"/>
        <w:jc w:val="left"/>
        <w:rPr>
          <w:lang w:val="en-US"/>
        </w:rPr>
      </w:pPr>
      <w:r w:rsidRPr="00BF73B8">
        <w:rPr>
          <w:color w:val="595757"/>
          <w:lang w:val="en-US" w:eastAsia="en-US" w:bidi="en-US"/>
        </w:rPr>
        <w:t xml:space="preserve">o </w:t>
      </w:r>
      <w:r w:rsidRPr="00BF73B8">
        <w:rPr>
          <w:lang w:val="en-US"/>
        </w:rPr>
        <w:t>Need for an elderly welfare plan that allows vulnerable people to live a comfortable life</w:t>
      </w:r>
    </w:p>
    <w:p w14:paraId="2DAD885E" w14:textId="77777777" w:rsidR="004652D2" w:rsidRPr="00BF73B8" w:rsidRDefault="00000000">
      <w:pPr>
        <w:pStyle w:val="a8"/>
        <w:shd w:val="clear" w:color="auto" w:fill="auto"/>
        <w:spacing w:line="374" w:lineRule="exact"/>
        <w:ind w:left="560" w:hanging="200"/>
        <w:jc w:val="both"/>
        <w:rPr>
          <w:lang w:val="en-US"/>
        </w:rPr>
      </w:pPr>
      <w:r w:rsidRPr="00BF73B8">
        <w:rPr>
          <w:lang w:val="en-US"/>
        </w:rPr>
        <w:t xml:space="preserve">-Age-friendly cities are urban environments that are friendly to all age groups, not just older people, and that take into account different levels of use </w:t>
      </w:r>
      <w:r w:rsidRPr="00BF73B8">
        <w:rPr>
          <w:lang w:val="en-US" w:eastAsia="en-US" w:bidi="en-US"/>
        </w:rPr>
        <w:t xml:space="preserve">(WHO, </w:t>
      </w:r>
      <w:r w:rsidRPr="00BF73B8">
        <w:rPr>
          <w:lang w:val="en-US"/>
        </w:rPr>
        <w:t>2007).</w:t>
      </w:r>
    </w:p>
    <w:p w14:paraId="755549C0" w14:textId="77777777" w:rsidR="004652D2" w:rsidRPr="00BF73B8" w:rsidRDefault="00000000">
      <w:pPr>
        <w:pStyle w:val="a8"/>
        <w:shd w:val="clear" w:color="auto" w:fill="auto"/>
        <w:spacing w:after="0" w:line="366" w:lineRule="exact"/>
        <w:ind w:left="560" w:hanging="200"/>
        <w:jc w:val="both"/>
        <w:rPr>
          <w:lang w:val="en-US"/>
        </w:rPr>
      </w:pPr>
      <w:r w:rsidRPr="00BF73B8">
        <w:rPr>
          <w:lang w:val="en-US"/>
        </w:rPr>
        <w:t xml:space="preserve">-Active ageing is a lifelong process, and age-friendly cities allow all citizens to enjoy the environment, and can also contribute to improving the living conditions of vulnerable groups, such as improving the mobility and independence of people with disabilities and encouraging children and young women to participate in physical leisure and social activities </w:t>
      </w:r>
      <w:r w:rsidRPr="00BF73B8">
        <w:rPr>
          <w:lang w:val="en-US" w:eastAsia="en-US" w:bidi="en-US"/>
        </w:rPr>
        <w:t xml:space="preserve">(WHO, </w:t>
      </w:r>
      <w:r w:rsidRPr="00BF73B8">
        <w:rPr>
          <w:lang w:val="en-US"/>
        </w:rPr>
        <w:t>2007).</w:t>
      </w:r>
    </w:p>
    <w:p w14:paraId="63FB2F27" w14:textId="77777777" w:rsidR="004652D2" w:rsidRPr="00BF73B8" w:rsidRDefault="00000000">
      <w:pPr>
        <w:pStyle w:val="a8"/>
        <w:shd w:val="clear" w:color="auto" w:fill="auto"/>
        <w:spacing w:after="120" w:line="366" w:lineRule="exact"/>
        <w:jc w:val="left"/>
        <w:rPr>
          <w:lang w:val="en-US"/>
        </w:rPr>
      </w:pPr>
      <w:r w:rsidRPr="00BF73B8">
        <w:rPr>
          <w:color w:val="595757"/>
          <w:lang w:val="en-US" w:eastAsia="en-US" w:bidi="en-US"/>
        </w:rPr>
        <w:t xml:space="preserve">o </w:t>
      </w:r>
      <w:r w:rsidRPr="00BF73B8">
        <w:rPr>
          <w:lang w:val="en-US"/>
        </w:rPr>
        <w:t>Rationale</w:t>
      </w:r>
    </w:p>
    <w:p w14:paraId="364CD44B" w14:textId="77777777" w:rsidR="004652D2" w:rsidRPr="00BF73B8" w:rsidRDefault="00000000">
      <w:pPr>
        <w:pStyle w:val="a8"/>
        <w:shd w:val="clear" w:color="auto" w:fill="auto"/>
        <w:spacing w:line="365" w:lineRule="exact"/>
        <w:ind w:left="560" w:hanging="200"/>
        <w:jc w:val="both"/>
        <w:rPr>
          <w:lang w:val="en-US"/>
        </w:rPr>
        <w:sectPr w:rsidR="004652D2" w:rsidRPr="00BF73B8" w:rsidSect="002E4D84">
          <w:footnotePr>
            <w:numStart w:val="2"/>
          </w:footnotePr>
          <w:pgSz w:w="11900" w:h="16840"/>
          <w:pgMar w:top="1124" w:right="1745" w:bottom="1316" w:left="1587" w:header="0" w:footer="3" w:gutter="0"/>
          <w:pgBorders w:offsetFrom="page">
            <w:top w:val="single" w:sz="4" w:space="24" w:color="auto"/>
          </w:pgBorders>
          <w:cols w:space="720"/>
          <w:noEndnote/>
          <w:docGrid w:linePitch="360"/>
        </w:sectPr>
      </w:pPr>
      <w:r w:rsidRPr="00BF73B8">
        <w:rPr>
          <w:lang w:val="en-US"/>
        </w:rPr>
        <w:lastRenderedPageBreak/>
        <w:t>- Article 7 of the Changwon City Ordinance on the Creation of an Age-Friendly City (Planning, etc.)</w:t>
      </w:r>
    </w:p>
    <w:p w14:paraId="3C791504" w14:textId="77777777" w:rsidR="004652D2" w:rsidRPr="00BF73B8" w:rsidRDefault="00000000">
      <w:pPr>
        <w:pStyle w:val="a8"/>
        <w:shd w:val="clear" w:color="auto" w:fill="auto"/>
        <w:spacing w:after="100" w:line="404" w:lineRule="exact"/>
        <w:ind w:left="280" w:firstLine="20"/>
        <w:jc w:val="left"/>
        <w:rPr>
          <w:lang w:val="en-US"/>
        </w:rPr>
      </w:pPr>
      <w:r w:rsidRPr="00BF73B8">
        <w:rPr>
          <w:lang w:val="en-US"/>
        </w:rPr>
        <w:lastRenderedPageBreak/>
        <w:t>（2） Research Objectives</w:t>
      </w:r>
    </w:p>
    <w:p w14:paraId="0C281725" w14:textId="77777777" w:rsidR="004652D2" w:rsidRPr="00BF73B8" w:rsidRDefault="00000000">
      <w:pPr>
        <w:pStyle w:val="a8"/>
        <w:shd w:val="clear" w:color="auto" w:fill="auto"/>
        <w:spacing w:after="0" w:line="412" w:lineRule="exact"/>
        <w:ind w:left="280" w:hanging="280"/>
        <w:jc w:val="both"/>
        <w:rPr>
          <w:lang w:val="en-US"/>
        </w:rPr>
      </w:pPr>
      <w:r w:rsidRPr="00BF73B8">
        <w:rPr>
          <w:vertAlign w:val="subscript"/>
          <w:lang w:val="en-US" w:eastAsia="en-US" w:bidi="en-US"/>
        </w:rPr>
        <w:t>o</w:t>
      </w:r>
      <w:r w:rsidRPr="00BF73B8">
        <w:rPr>
          <w:lang w:val="en-US"/>
        </w:rPr>
        <w:t xml:space="preserve"> This study analyzes the status of the elderly in Changwon based on the elderly status and elderly friendliness </w:t>
      </w:r>
      <w:r w:rsidRPr="00BF73B8">
        <w:rPr>
          <w:sz w:val="19"/>
          <w:szCs w:val="19"/>
          <w:lang w:val="en-US"/>
        </w:rPr>
        <w:t xml:space="preserve">indicators of Changwon, </w:t>
      </w:r>
      <w:r w:rsidRPr="00BF73B8">
        <w:rPr>
          <w:lang w:val="en-US"/>
        </w:rPr>
        <w:t xml:space="preserve">and aims to establish a plan for the development of elderly welfare suitable for the local characteristics of Changwon through the convergence of the needs of the elderly and the inspection of </w:t>
      </w:r>
      <w:r w:rsidRPr="00BF73B8">
        <w:rPr>
          <w:sz w:val="19"/>
          <w:szCs w:val="19"/>
          <w:lang w:val="en-US"/>
        </w:rPr>
        <w:t>elderly friendliness.</w:t>
      </w:r>
    </w:p>
    <w:p w14:paraId="790C8E00" w14:textId="0ECA093D" w:rsidR="004652D2" w:rsidRPr="00BF73B8" w:rsidRDefault="00814C37">
      <w:pPr>
        <w:pStyle w:val="a8"/>
        <w:shd w:val="clear" w:color="auto" w:fill="auto"/>
        <w:spacing w:after="0" w:line="396" w:lineRule="exact"/>
        <w:ind w:left="280" w:hanging="280"/>
        <w:jc w:val="both"/>
        <w:rPr>
          <w:lang w:val="en-US"/>
        </w:rPr>
      </w:pPr>
      <w:r w:rsidRPr="00BF73B8">
        <w:rPr>
          <w:vertAlign w:val="subscript"/>
          <w:lang w:val="en-US" w:eastAsia="en-US" w:bidi="en-US"/>
        </w:rPr>
        <w:t>o</w:t>
      </w:r>
      <w:r w:rsidRPr="00BF73B8">
        <w:rPr>
          <w:lang w:val="en-US" w:eastAsia="en-US" w:bidi="en-US"/>
        </w:rPr>
        <w:t xml:space="preserve"> </w:t>
      </w:r>
      <w:r w:rsidRPr="00BF73B8">
        <w:rPr>
          <w:lang w:val="en-US"/>
        </w:rPr>
        <w:t>To check the progress of the 1st Age-Friendly</w:t>
      </w:r>
      <w:r w:rsidRPr="00BF73B8">
        <w:rPr>
          <w:sz w:val="19"/>
          <w:szCs w:val="19"/>
          <w:lang w:val="en-US"/>
        </w:rPr>
        <w:t xml:space="preserve"> City </w:t>
      </w:r>
      <w:r w:rsidRPr="00BF73B8">
        <w:rPr>
          <w:lang w:val="en-US"/>
        </w:rPr>
        <w:t>Action Plan and evaluate the importance and satisfaction of the action plan according to the current situation in Changwon City to improve the effectiveness and efficiency of the project.</w:t>
      </w:r>
    </w:p>
    <w:p w14:paraId="71B0929A" w14:textId="2A7E3F52" w:rsidR="004652D2" w:rsidRPr="00BF73B8" w:rsidRDefault="00814C37">
      <w:pPr>
        <w:pStyle w:val="a8"/>
        <w:shd w:val="clear" w:color="auto" w:fill="auto"/>
        <w:spacing w:after="540" w:line="396" w:lineRule="exact"/>
        <w:ind w:left="280" w:hanging="280"/>
        <w:jc w:val="both"/>
        <w:rPr>
          <w:lang w:val="en-US"/>
        </w:rPr>
      </w:pPr>
      <w:r w:rsidRPr="00BF73B8">
        <w:rPr>
          <w:vertAlign w:val="subscript"/>
          <w:lang w:val="en-US" w:eastAsia="en-US" w:bidi="en-US"/>
        </w:rPr>
        <w:t>o</w:t>
      </w:r>
      <w:r w:rsidRPr="00BF73B8">
        <w:rPr>
          <w:lang w:val="en-US" w:eastAsia="en-US" w:bidi="en-US"/>
        </w:rPr>
        <w:t xml:space="preserve"> </w:t>
      </w:r>
      <w:r w:rsidRPr="00BF73B8">
        <w:rPr>
          <w:lang w:val="en-US"/>
        </w:rPr>
        <w:t xml:space="preserve">Established a five-year plan for an </w:t>
      </w:r>
      <w:r w:rsidRPr="00BF73B8">
        <w:rPr>
          <w:sz w:val="19"/>
          <w:szCs w:val="19"/>
          <w:lang w:val="en-US"/>
        </w:rPr>
        <w:t xml:space="preserve">age-friendly </w:t>
      </w:r>
      <w:r w:rsidRPr="00BF73B8">
        <w:rPr>
          <w:lang w:val="en-US"/>
        </w:rPr>
        <w:t xml:space="preserve">city to improve the living environment for the elderly and socially vulnerable and lay the foundation for continued certification as a </w:t>
      </w:r>
      <w:r w:rsidRPr="00BF73B8">
        <w:rPr>
          <w:lang w:val="en-US" w:eastAsia="en-US" w:bidi="en-US"/>
        </w:rPr>
        <w:t xml:space="preserve">WHO </w:t>
      </w:r>
      <w:r w:rsidRPr="00BF73B8">
        <w:rPr>
          <w:sz w:val="19"/>
          <w:szCs w:val="19"/>
          <w:lang w:val="en-US"/>
        </w:rPr>
        <w:t>Age-Friendly City.</w:t>
      </w:r>
    </w:p>
    <w:p w14:paraId="1DF520D9" w14:textId="77777777" w:rsidR="004652D2" w:rsidRPr="00BF73B8" w:rsidRDefault="00000000">
      <w:pPr>
        <w:pStyle w:val="40"/>
        <w:keepNext/>
        <w:keepLines/>
        <w:numPr>
          <w:ilvl w:val="0"/>
          <w:numId w:val="7"/>
        </w:numPr>
        <w:shd w:val="clear" w:color="auto" w:fill="auto"/>
        <w:tabs>
          <w:tab w:val="left" w:pos="416"/>
        </w:tabs>
        <w:spacing w:after="780"/>
        <w:ind w:left="280" w:hanging="280"/>
        <w:jc w:val="both"/>
        <w:rPr>
          <w:lang w:val="en-US"/>
        </w:rPr>
      </w:pPr>
      <w:bookmarkStart w:id="4" w:name="bookmark7"/>
      <w:r w:rsidRPr="00BF73B8">
        <w:rPr>
          <w:lang w:val="en-US"/>
        </w:rPr>
        <w:t>Progress of Age-Friendly City Planning</w:t>
      </w:r>
      <w:bookmarkEnd w:id="4"/>
    </w:p>
    <w:tbl>
      <w:tblPr>
        <w:tblOverlap w:val="never"/>
        <w:tblW w:w="8572" w:type="dxa"/>
        <w:jc w:val="center"/>
        <w:tblLayout w:type="fixed"/>
        <w:tblCellMar>
          <w:left w:w="10" w:type="dxa"/>
          <w:right w:w="10" w:type="dxa"/>
        </w:tblCellMar>
        <w:tblLook w:val="04A0" w:firstRow="1" w:lastRow="0" w:firstColumn="1" w:lastColumn="0" w:noHBand="0" w:noVBand="1"/>
      </w:tblPr>
      <w:tblGrid>
        <w:gridCol w:w="2376"/>
        <w:gridCol w:w="6196"/>
      </w:tblGrid>
      <w:tr w:rsidR="004652D2" w:rsidRPr="00BF73B8" w14:paraId="71D83388" w14:textId="77777777" w:rsidTr="00814C37">
        <w:trPr>
          <w:trHeight w:hRule="exact" w:val="540"/>
          <w:jc w:val="center"/>
        </w:trPr>
        <w:tc>
          <w:tcPr>
            <w:tcW w:w="2376" w:type="dxa"/>
            <w:shd w:val="clear" w:color="auto" w:fill="FFFFFF"/>
          </w:tcPr>
          <w:p w14:paraId="5FF9E4E5" w14:textId="6A63A301" w:rsidR="004652D2" w:rsidRPr="00BF73B8" w:rsidRDefault="00814C37">
            <w:pPr>
              <w:pStyle w:val="a6"/>
              <w:shd w:val="clear" w:color="auto" w:fill="auto"/>
              <w:ind w:left="1060" w:firstLine="20"/>
              <w:jc w:val="left"/>
              <w:rPr>
                <w:rFonts w:ascii="바탕" w:eastAsia="바탕" w:hAnsi="바탕"/>
                <w:sz w:val="18"/>
                <w:szCs w:val="18"/>
                <w:lang w:val="en-US"/>
              </w:rPr>
            </w:pPr>
            <w:r w:rsidRPr="00BF73B8">
              <w:rPr>
                <w:rFonts w:ascii="바탕" w:eastAsia="바탕" w:hAnsi="바탕" w:cs="바탕"/>
                <w:sz w:val="17"/>
                <w:szCs w:val="17"/>
                <w:lang w:val="en-US"/>
              </w:rPr>
              <w:t>Feb 2019</w:t>
            </w:r>
          </w:p>
        </w:tc>
        <w:tc>
          <w:tcPr>
            <w:tcW w:w="6196" w:type="dxa"/>
            <w:shd w:val="clear" w:color="auto" w:fill="FFFFFF"/>
          </w:tcPr>
          <w:p w14:paraId="10CF0AA6" w14:textId="7B0EE1BD" w:rsidR="004652D2" w:rsidRPr="00BF73B8" w:rsidRDefault="00000000">
            <w:pPr>
              <w:pStyle w:val="a6"/>
              <w:shd w:val="clear" w:color="auto" w:fill="auto"/>
              <w:ind w:left="280"/>
              <w:jc w:val="left"/>
              <w:rPr>
                <w:rFonts w:ascii="바탕" w:eastAsia="바탕" w:hAnsi="바탕"/>
                <w:sz w:val="17"/>
                <w:szCs w:val="17"/>
                <w:lang w:val="en-US"/>
              </w:rPr>
            </w:pPr>
            <w:r w:rsidRPr="00BF73B8">
              <w:rPr>
                <w:rFonts w:ascii="바탕" w:eastAsia="바탕" w:hAnsi="바탕" w:cs="바탕"/>
                <w:sz w:val="17"/>
                <w:szCs w:val="17"/>
                <w:lang w:val="en-US"/>
              </w:rPr>
              <w:t>Started research on the creation of Changwon-type ag</w:t>
            </w:r>
            <w:r w:rsidR="00A716F1" w:rsidRPr="00BF73B8">
              <w:rPr>
                <w:rFonts w:ascii="바탕" w:eastAsia="바탕" w:hAnsi="바탕" w:cs="바탕"/>
                <w:sz w:val="17"/>
                <w:szCs w:val="17"/>
                <w:lang w:val="en-US"/>
              </w:rPr>
              <w:t xml:space="preserve">e-friendly </w:t>
            </w:r>
            <w:r w:rsidRPr="00BF73B8">
              <w:rPr>
                <w:rFonts w:ascii="바탕" w:eastAsia="바탕" w:hAnsi="바탕" w:cs="바탕"/>
                <w:sz w:val="17"/>
                <w:szCs w:val="17"/>
                <w:lang w:val="en-US"/>
              </w:rPr>
              <w:t>city (</w:t>
            </w:r>
            <w:r w:rsidR="00A716F1" w:rsidRPr="00BF73B8">
              <w:rPr>
                <w:rFonts w:ascii="바탕" w:eastAsia="바탕" w:hAnsi="바탕"/>
                <w:sz w:val="17"/>
                <w:szCs w:val="17"/>
                <w:lang w:val="en-US"/>
              </w:rPr>
              <w:t>first phase</w:t>
            </w:r>
            <w:r w:rsidRPr="00BF73B8">
              <w:rPr>
                <w:rFonts w:ascii="바탕" w:eastAsia="바탕" w:hAnsi="바탕" w:cs="바탕"/>
                <w:sz w:val="17"/>
                <w:szCs w:val="17"/>
                <w:lang w:val="en-US"/>
              </w:rPr>
              <w:t>)</w:t>
            </w:r>
          </w:p>
        </w:tc>
      </w:tr>
      <w:tr w:rsidR="004652D2" w:rsidRPr="00BF73B8" w14:paraId="4A51226C" w14:textId="77777777" w:rsidTr="00814C37">
        <w:trPr>
          <w:trHeight w:hRule="exact" w:val="1048"/>
          <w:jc w:val="center"/>
        </w:trPr>
        <w:tc>
          <w:tcPr>
            <w:tcW w:w="2376" w:type="dxa"/>
            <w:shd w:val="clear" w:color="auto" w:fill="FFFFFF"/>
            <w:vAlign w:val="center"/>
          </w:tcPr>
          <w:p w14:paraId="0E3DCF36" w14:textId="4515A4E4" w:rsidR="004652D2" w:rsidRPr="00BF73B8" w:rsidRDefault="00814C37">
            <w:pPr>
              <w:pStyle w:val="a6"/>
              <w:shd w:val="clear" w:color="auto" w:fill="auto"/>
              <w:ind w:left="1060" w:firstLine="20"/>
              <w:jc w:val="left"/>
              <w:rPr>
                <w:rFonts w:ascii="바탕" w:eastAsia="바탕" w:hAnsi="바탕"/>
                <w:sz w:val="18"/>
                <w:szCs w:val="18"/>
                <w:lang w:val="en-US"/>
              </w:rPr>
            </w:pPr>
            <w:r w:rsidRPr="00BF73B8">
              <w:rPr>
                <w:rFonts w:ascii="바탕" w:eastAsia="바탕" w:hAnsi="바탕" w:cs="바탕"/>
                <w:sz w:val="17"/>
                <w:szCs w:val="17"/>
                <w:lang w:val="en-US"/>
              </w:rPr>
              <w:t>May 2020</w:t>
            </w:r>
          </w:p>
        </w:tc>
        <w:tc>
          <w:tcPr>
            <w:tcW w:w="6196" w:type="dxa"/>
            <w:shd w:val="clear" w:color="auto" w:fill="FFFFFF"/>
            <w:vAlign w:val="center"/>
          </w:tcPr>
          <w:p w14:paraId="7443062F" w14:textId="36045745" w:rsidR="004652D2" w:rsidRPr="00BF73B8" w:rsidRDefault="00000000">
            <w:pPr>
              <w:pStyle w:val="a6"/>
              <w:shd w:val="clear" w:color="auto" w:fill="auto"/>
              <w:spacing w:line="241" w:lineRule="exact"/>
              <w:ind w:left="200"/>
              <w:jc w:val="left"/>
              <w:rPr>
                <w:rFonts w:ascii="바탕" w:eastAsia="바탕" w:hAnsi="바탕"/>
                <w:sz w:val="17"/>
                <w:szCs w:val="17"/>
                <w:lang w:val="en-US"/>
              </w:rPr>
            </w:pPr>
            <w:r w:rsidRPr="00BF73B8">
              <w:rPr>
                <w:rFonts w:ascii="바탕" w:eastAsia="바탕" w:hAnsi="바탕" w:cs="바탕"/>
                <w:sz w:val="17"/>
                <w:szCs w:val="17"/>
                <w:lang w:val="en-US"/>
              </w:rPr>
              <w:t xml:space="preserve">Research on the creation of Changwon-type </w:t>
            </w:r>
            <w:r w:rsidR="00A716F1" w:rsidRPr="00BF73B8">
              <w:rPr>
                <w:rFonts w:ascii="바탕" w:eastAsia="바탕" w:hAnsi="바탕" w:cs="바탕"/>
                <w:sz w:val="17"/>
                <w:szCs w:val="17"/>
                <w:lang w:val="en-US"/>
              </w:rPr>
              <w:t>age-friendly</w:t>
            </w:r>
            <w:r w:rsidRPr="00BF73B8">
              <w:rPr>
                <w:rFonts w:ascii="바탕" w:eastAsia="바탕" w:hAnsi="바탕" w:cs="바탕"/>
                <w:sz w:val="17"/>
                <w:szCs w:val="17"/>
                <w:lang w:val="en-US"/>
              </w:rPr>
              <w:t xml:space="preserve"> city (</w:t>
            </w:r>
            <w:r w:rsidR="00A716F1" w:rsidRPr="00BF73B8">
              <w:rPr>
                <w:rFonts w:ascii="바탕" w:eastAsia="바탕" w:hAnsi="바탕"/>
                <w:sz w:val="17"/>
                <w:szCs w:val="17"/>
                <w:lang w:val="en-US"/>
              </w:rPr>
              <w:t>first phase</w:t>
            </w:r>
            <w:r w:rsidRPr="00BF73B8">
              <w:rPr>
                <w:rFonts w:ascii="바탕" w:eastAsia="바탕" w:hAnsi="바탕" w:cs="바탕"/>
                <w:sz w:val="17"/>
                <w:szCs w:val="17"/>
                <w:lang w:val="en-US"/>
              </w:rPr>
              <w:t xml:space="preserve">) Publication of report and application for </w:t>
            </w:r>
            <w:r w:rsidRPr="00BF73B8">
              <w:rPr>
                <w:rFonts w:ascii="바탕" w:eastAsia="바탕" w:hAnsi="바탕"/>
                <w:sz w:val="17"/>
                <w:szCs w:val="17"/>
                <w:lang w:val="en-US" w:eastAsia="en-US" w:bidi="en-US"/>
              </w:rPr>
              <w:t>WHO</w:t>
            </w:r>
            <w:r w:rsidR="00A716F1" w:rsidRPr="00BF73B8">
              <w:rPr>
                <w:rFonts w:ascii="바탕" w:eastAsia="바탕" w:hAnsi="바탕"/>
                <w:sz w:val="17"/>
                <w:szCs w:val="17"/>
                <w:lang w:val="en-US" w:eastAsia="en-US" w:bidi="en-US"/>
              </w:rPr>
              <w:t xml:space="preserve"> </w:t>
            </w:r>
            <w:r w:rsidRPr="00BF73B8">
              <w:rPr>
                <w:rFonts w:ascii="바탕" w:eastAsia="바탕" w:hAnsi="바탕" w:cs="바탕"/>
                <w:sz w:val="17"/>
                <w:szCs w:val="17"/>
                <w:lang w:val="en-US"/>
              </w:rPr>
              <w:t xml:space="preserve">certification as an </w:t>
            </w:r>
            <w:r w:rsidR="00A716F1" w:rsidRPr="00BF73B8">
              <w:rPr>
                <w:rFonts w:ascii="바탕" w:eastAsia="바탕" w:hAnsi="바탕" w:cs="바탕"/>
                <w:sz w:val="17"/>
                <w:szCs w:val="17"/>
                <w:lang w:val="en-US"/>
              </w:rPr>
              <w:t>age-friendly city</w:t>
            </w:r>
          </w:p>
        </w:tc>
      </w:tr>
      <w:tr w:rsidR="00814C37" w:rsidRPr="00BF73B8" w14:paraId="5A1C4424" w14:textId="77777777" w:rsidTr="00814C37">
        <w:trPr>
          <w:trHeight w:hRule="exact" w:val="857"/>
          <w:jc w:val="center"/>
        </w:trPr>
        <w:tc>
          <w:tcPr>
            <w:tcW w:w="2376" w:type="dxa"/>
            <w:shd w:val="clear" w:color="auto" w:fill="FFFFFF"/>
            <w:vAlign w:val="center"/>
          </w:tcPr>
          <w:p w14:paraId="25A271E9" w14:textId="30D911ED" w:rsidR="00814C37" w:rsidRPr="00BF73B8" w:rsidRDefault="00814C37" w:rsidP="00814C37">
            <w:pPr>
              <w:pStyle w:val="a6"/>
              <w:shd w:val="clear" w:color="auto" w:fill="auto"/>
              <w:ind w:left="1060" w:firstLine="20"/>
              <w:jc w:val="left"/>
              <w:rPr>
                <w:rFonts w:ascii="바탕" w:eastAsia="바탕" w:hAnsi="바탕"/>
                <w:sz w:val="20"/>
                <w:szCs w:val="20"/>
              </w:rPr>
            </w:pPr>
            <w:r w:rsidRPr="00BF73B8">
              <w:rPr>
                <w:rFonts w:ascii="바탕" w:eastAsia="바탕" w:hAnsi="바탕" w:cs="바탕"/>
                <w:sz w:val="17"/>
                <w:szCs w:val="17"/>
                <w:lang w:val="en-US"/>
              </w:rPr>
              <w:t>Jul 2020</w:t>
            </w:r>
          </w:p>
        </w:tc>
        <w:tc>
          <w:tcPr>
            <w:tcW w:w="6196" w:type="dxa"/>
            <w:shd w:val="clear" w:color="auto" w:fill="FFFFFF"/>
            <w:vAlign w:val="center"/>
          </w:tcPr>
          <w:p w14:paraId="3B6AABE9" w14:textId="77777777" w:rsidR="00A716F1" w:rsidRPr="00BF73B8" w:rsidRDefault="00814C37" w:rsidP="00814C37">
            <w:pPr>
              <w:pStyle w:val="a6"/>
              <w:shd w:val="clear" w:color="auto" w:fill="auto"/>
              <w:ind w:left="200"/>
              <w:jc w:val="left"/>
              <w:rPr>
                <w:rFonts w:ascii="바탕" w:eastAsia="바탕" w:hAnsi="바탕" w:cs="바탕"/>
                <w:sz w:val="17"/>
                <w:szCs w:val="17"/>
                <w:lang w:val="en-US"/>
              </w:rPr>
            </w:pPr>
            <w:r w:rsidRPr="00BF73B8">
              <w:rPr>
                <w:rFonts w:ascii="바탕" w:eastAsia="바탕" w:hAnsi="바탕" w:cs="바탕"/>
                <w:sz w:val="17"/>
                <w:szCs w:val="17"/>
                <w:lang w:val="en-US"/>
              </w:rPr>
              <w:t>Ordinance of Changw</w:t>
            </w:r>
            <w:r w:rsidR="00A716F1" w:rsidRPr="00BF73B8">
              <w:rPr>
                <w:rFonts w:ascii="바탕" w:eastAsia="바탕" w:hAnsi="바탕" w:cs="바탕"/>
                <w:sz w:val="17"/>
                <w:szCs w:val="17"/>
                <w:lang w:val="en-US"/>
              </w:rPr>
              <w:t>o</w:t>
            </w:r>
            <w:r w:rsidRPr="00BF73B8">
              <w:rPr>
                <w:rFonts w:ascii="바탕" w:eastAsia="바탕" w:hAnsi="바탕" w:cs="바탕"/>
                <w:sz w:val="17"/>
                <w:szCs w:val="17"/>
                <w:lang w:val="en-US"/>
              </w:rPr>
              <w:t xml:space="preserve">n City on the Creation of an </w:t>
            </w:r>
            <w:r w:rsidR="00A716F1" w:rsidRPr="00BF73B8">
              <w:rPr>
                <w:rFonts w:ascii="바탕" w:eastAsia="바탕" w:hAnsi="바탕" w:cs="바탕"/>
                <w:sz w:val="17"/>
                <w:szCs w:val="17"/>
                <w:lang w:val="en-US"/>
              </w:rPr>
              <w:t>age-friendly city</w:t>
            </w:r>
          </w:p>
          <w:p w14:paraId="63F8C7F7" w14:textId="30800C75" w:rsidR="00814C37" w:rsidRPr="00BF73B8" w:rsidRDefault="00A716F1" w:rsidP="00814C37">
            <w:pPr>
              <w:pStyle w:val="a6"/>
              <w:shd w:val="clear" w:color="auto" w:fill="auto"/>
              <w:ind w:left="200"/>
              <w:jc w:val="left"/>
              <w:rPr>
                <w:rFonts w:ascii="바탕" w:eastAsia="바탕" w:hAnsi="바탕"/>
                <w:sz w:val="17"/>
                <w:szCs w:val="17"/>
                <w:lang w:val="en-US"/>
              </w:rPr>
            </w:pPr>
            <w:r w:rsidRPr="00BF73B8">
              <w:rPr>
                <w:rFonts w:ascii="바탕" w:eastAsia="바탕" w:hAnsi="바탕" w:cs="바탕"/>
                <w:sz w:val="17"/>
                <w:szCs w:val="17"/>
                <w:lang w:val="en-US"/>
              </w:rPr>
              <w:t>(</w:t>
            </w:r>
            <w:r w:rsidR="00814C37" w:rsidRPr="00BF73B8">
              <w:rPr>
                <w:rFonts w:ascii="바탕" w:eastAsia="바탕" w:hAnsi="바탕" w:cs="바탕"/>
                <w:sz w:val="17"/>
                <w:szCs w:val="17"/>
                <w:lang w:val="en-US"/>
              </w:rPr>
              <w:t>No. 1648</w:t>
            </w:r>
            <w:r w:rsidRPr="00BF73B8">
              <w:rPr>
                <w:rFonts w:ascii="바탕" w:eastAsia="바탕" w:hAnsi="바탕" w:cs="바탕" w:hint="eastAsia"/>
                <w:sz w:val="17"/>
                <w:szCs w:val="17"/>
                <w:lang w:val="en-US"/>
              </w:rPr>
              <w:t>)</w:t>
            </w:r>
            <w:r w:rsidRPr="00BF73B8">
              <w:rPr>
                <w:rFonts w:ascii="바탕" w:eastAsia="바탕" w:hAnsi="바탕" w:cs="바탕"/>
                <w:sz w:val="17"/>
                <w:szCs w:val="17"/>
                <w:lang w:val="en-US"/>
              </w:rPr>
              <w:t xml:space="preserve"> </w:t>
            </w:r>
            <w:r w:rsidR="00814C37" w:rsidRPr="00BF73B8">
              <w:rPr>
                <w:rFonts w:ascii="바탕" w:eastAsia="바탕" w:hAnsi="바탕" w:cs="바탕"/>
                <w:sz w:val="17"/>
                <w:szCs w:val="17"/>
                <w:lang w:val="en-US"/>
              </w:rPr>
              <w:t>Revised</w:t>
            </w:r>
          </w:p>
        </w:tc>
      </w:tr>
      <w:tr w:rsidR="00814C37" w:rsidRPr="00BF73B8" w14:paraId="1E756112" w14:textId="77777777" w:rsidTr="00814C37">
        <w:trPr>
          <w:trHeight w:hRule="exact" w:val="911"/>
          <w:jc w:val="center"/>
        </w:trPr>
        <w:tc>
          <w:tcPr>
            <w:tcW w:w="2376" w:type="dxa"/>
            <w:shd w:val="clear" w:color="auto" w:fill="FFFFFF"/>
            <w:vAlign w:val="center"/>
          </w:tcPr>
          <w:p w14:paraId="096F0B1F" w14:textId="59601956" w:rsidR="00814C37" w:rsidRPr="00BF73B8" w:rsidRDefault="00814C37" w:rsidP="00814C37">
            <w:pPr>
              <w:pStyle w:val="a6"/>
              <w:shd w:val="clear" w:color="auto" w:fill="auto"/>
              <w:ind w:left="1060" w:firstLine="20"/>
              <w:jc w:val="left"/>
              <w:rPr>
                <w:rFonts w:ascii="바탕" w:eastAsia="바탕" w:hAnsi="바탕"/>
                <w:sz w:val="20"/>
                <w:szCs w:val="20"/>
              </w:rPr>
            </w:pPr>
            <w:r w:rsidRPr="00BF73B8">
              <w:rPr>
                <w:rFonts w:ascii="바탕" w:eastAsia="바탕" w:hAnsi="바탕" w:cs="바탕"/>
                <w:sz w:val="17"/>
                <w:szCs w:val="17"/>
                <w:lang w:val="en-US"/>
              </w:rPr>
              <w:t>Sep 2020</w:t>
            </w:r>
          </w:p>
        </w:tc>
        <w:tc>
          <w:tcPr>
            <w:tcW w:w="6196" w:type="dxa"/>
            <w:shd w:val="clear" w:color="auto" w:fill="FFFFFF"/>
            <w:vAlign w:val="center"/>
          </w:tcPr>
          <w:p w14:paraId="040A6946" w14:textId="75A60D1D" w:rsidR="00814C37" w:rsidRPr="00BF73B8" w:rsidRDefault="00A716F1" w:rsidP="00814C37">
            <w:pPr>
              <w:pStyle w:val="a6"/>
              <w:shd w:val="clear" w:color="auto" w:fill="auto"/>
              <w:ind w:left="200"/>
              <w:jc w:val="left"/>
              <w:rPr>
                <w:rFonts w:ascii="바탕" w:eastAsia="바탕" w:hAnsi="바탕"/>
                <w:sz w:val="17"/>
                <w:szCs w:val="17"/>
                <w:lang w:val="en-US"/>
              </w:rPr>
            </w:pPr>
            <w:r w:rsidRPr="00BF73B8">
              <w:rPr>
                <w:rFonts w:ascii="바탕" w:eastAsia="바탕" w:hAnsi="바탕" w:cs="바탕"/>
                <w:sz w:val="17"/>
                <w:szCs w:val="17"/>
                <w:lang w:val="en-US"/>
              </w:rPr>
              <w:t xml:space="preserve">Operation of </w:t>
            </w:r>
            <w:r w:rsidR="00814C37" w:rsidRPr="00BF73B8">
              <w:rPr>
                <w:rFonts w:ascii="바탕" w:eastAsia="바탕" w:hAnsi="바탕" w:cs="바탕"/>
                <w:sz w:val="17"/>
                <w:szCs w:val="17"/>
                <w:lang w:val="en-US"/>
              </w:rPr>
              <w:t xml:space="preserve">Changwon City </w:t>
            </w:r>
            <w:r w:rsidRPr="00BF73B8">
              <w:rPr>
                <w:rFonts w:ascii="바탕" w:eastAsia="바탕" w:hAnsi="바탕" w:cs="바탕"/>
                <w:sz w:val="17"/>
                <w:szCs w:val="17"/>
                <w:lang w:val="en-US"/>
              </w:rPr>
              <w:t xml:space="preserve">Age-Friendly City </w:t>
            </w:r>
            <w:r w:rsidR="00814C37" w:rsidRPr="00BF73B8">
              <w:rPr>
                <w:rFonts w:ascii="바탕" w:eastAsia="바탕" w:hAnsi="바탕" w:cs="바탕"/>
                <w:sz w:val="17"/>
                <w:szCs w:val="17"/>
                <w:lang w:val="en-US"/>
              </w:rPr>
              <w:t>Creation Committee</w:t>
            </w:r>
            <w:r w:rsidRPr="00BF73B8">
              <w:rPr>
                <w:rFonts w:ascii="바탕" w:eastAsia="바탕" w:hAnsi="바탕" w:cs="바탕"/>
                <w:sz w:val="17"/>
                <w:szCs w:val="17"/>
                <w:lang w:val="en-US"/>
              </w:rPr>
              <w:t xml:space="preserve"> (</w:t>
            </w:r>
            <w:r w:rsidR="00814C37" w:rsidRPr="00BF73B8">
              <w:rPr>
                <w:rFonts w:ascii="바탕" w:eastAsia="바탕" w:hAnsi="바탕" w:cs="바탕"/>
                <w:sz w:val="17"/>
                <w:szCs w:val="17"/>
                <w:lang w:val="en-US"/>
              </w:rPr>
              <w:t>15 members</w:t>
            </w:r>
            <w:r w:rsidRPr="00BF73B8">
              <w:rPr>
                <w:rFonts w:ascii="바탕" w:eastAsia="바탕" w:hAnsi="바탕" w:cs="바탕"/>
                <w:sz w:val="17"/>
                <w:szCs w:val="17"/>
                <w:lang w:val="en-US"/>
              </w:rPr>
              <w:t>)</w:t>
            </w:r>
          </w:p>
        </w:tc>
      </w:tr>
      <w:tr w:rsidR="00814C37" w:rsidRPr="00BF73B8" w14:paraId="3337D758" w14:textId="77777777" w:rsidTr="00814C37">
        <w:trPr>
          <w:trHeight w:hRule="exact" w:val="864"/>
          <w:jc w:val="center"/>
        </w:trPr>
        <w:tc>
          <w:tcPr>
            <w:tcW w:w="2376" w:type="dxa"/>
            <w:shd w:val="clear" w:color="auto" w:fill="FFFFFF"/>
            <w:vAlign w:val="center"/>
          </w:tcPr>
          <w:p w14:paraId="1819C3B0" w14:textId="4FD03FE9" w:rsidR="00814C37" w:rsidRPr="00BF73B8" w:rsidRDefault="00814C37" w:rsidP="00814C37">
            <w:pPr>
              <w:pStyle w:val="a6"/>
              <w:shd w:val="clear" w:color="auto" w:fill="auto"/>
              <w:ind w:left="1060" w:firstLine="20"/>
              <w:jc w:val="left"/>
              <w:rPr>
                <w:rFonts w:ascii="바탕" w:eastAsia="바탕" w:hAnsi="바탕"/>
                <w:sz w:val="20"/>
                <w:szCs w:val="20"/>
              </w:rPr>
            </w:pPr>
            <w:r w:rsidRPr="00BF73B8">
              <w:rPr>
                <w:rFonts w:ascii="바탕" w:eastAsia="바탕" w:hAnsi="바탕" w:cs="바탕"/>
                <w:sz w:val="17"/>
                <w:szCs w:val="17"/>
                <w:lang w:val="en-US"/>
              </w:rPr>
              <w:t>Oct 2020</w:t>
            </w:r>
          </w:p>
        </w:tc>
        <w:tc>
          <w:tcPr>
            <w:tcW w:w="6196" w:type="dxa"/>
            <w:shd w:val="clear" w:color="auto" w:fill="FFFFFF"/>
            <w:vAlign w:val="center"/>
          </w:tcPr>
          <w:p w14:paraId="2F74E9BD" w14:textId="72C6BB4E" w:rsidR="00814C37" w:rsidRPr="00BF73B8" w:rsidRDefault="00A716F1" w:rsidP="00814C37">
            <w:pPr>
              <w:pStyle w:val="a6"/>
              <w:shd w:val="clear" w:color="auto" w:fill="auto"/>
              <w:ind w:left="200"/>
              <w:jc w:val="left"/>
              <w:rPr>
                <w:rFonts w:ascii="바탕" w:eastAsia="바탕" w:hAnsi="바탕"/>
                <w:sz w:val="17"/>
                <w:szCs w:val="17"/>
                <w:lang w:val="en-US"/>
              </w:rPr>
            </w:pPr>
            <w:r w:rsidRPr="00BF73B8">
              <w:rPr>
                <w:rFonts w:ascii="바탕" w:eastAsia="바탕" w:hAnsi="바탕"/>
                <w:sz w:val="17"/>
                <w:szCs w:val="17"/>
                <w:lang w:val="en-US" w:eastAsia="en-US" w:bidi="en-US"/>
              </w:rPr>
              <w:t xml:space="preserve">Certified as a </w:t>
            </w:r>
            <w:r w:rsidRPr="00BF73B8">
              <w:rPr>
                <w:rFonts w:ascii="바탕" w:eastAsia="바탕" w:hAnsi="바탕" w:cs="바탕"/>
                <w:sz w:val="17"/>
                <w:szCs w:val="17"/>
                <w:lang w:val="en-US"/>
              </w:rPr>
              <w:t>WHO</w:t>
            </w:r>
            <w:r w:rsidRPr="00BF73B8">
              <w:rPr>
                <w:rFonts w:ascii="바탕" w:eastAsia="바탕" w:hAnsi="바탕"/>
                <w:sz w:val="17"/>
                <w:szCs w:val="17"/>
                <w:lang w:val="en-US" w:eastAsia="en-US" w:bidi="en-US"/>
              </w:rPr>
              <w:t xml:space="preserve"> (World Health Organization) International Age-Friendly City</w:t>
            </w:r>
          </w:p>
        </w:tc>
      </w:tr>
      <w:tr w:rsidR="00814C37" w:rsidRPr="00BF73B8" w14:paraId="1FB0C2EB" w14:textId="77777777" w:rsidTr="00814C37">
        <w:trPr>
          <w:trHeight w:hRule="exact" w:val="875"/>
          <w:jc w:val="center"/>
        </w:trPr>
        <w:tc>
          <w:tcPr>
            <w:tcW w:w="2376" w:type="dxa"/>
            <w:shd w:val="clear" w:color="auto" w:fill="FFFFFF"/>
            <w:vAlign w:val="center"/>
          </w:tcPr>
          <w:p w14:paraId="004D2317" w14:textId="5637DBF2" w:rsidR="00814C37" w:rsidRPr="00BF73B8" w:rsidRDefault="00814C37" w:rsidP="00814C37">
            <w:pPr>
              <w:pStyle w:val="a6"/>
              <w:shd w:val="clear" w:color="auto" w:fill="auto"/>
              <w:ind w:left="1060" w:firstLine="20"/>
              <w:jc w:val="left"/>
              <w:rPr>
                <w:rFonts w:ascii="바탕" w:eastAsia="바탕" w:hAnsi="바탕"/>
                <w:sz w:val="18"/>
                <w:szCs w:val="18"/>
              </w:rPr>
            </w:pPr>
            <w:r w:rsidRPr="00BF73B8">
              <w:rPr>
                <w:rFonts w:ascii="바탕" w:eastAsia="바탕" w:hAnsi="바탕" w:cs="바탕"/>
                <w:sz w:val="17"/>
                <w:szCs w:val="17"/>
                <w:lang w:val="en-US"/>
              </w:rPr>
              <w:t>Feb 2022</w:t>
            </w:r>
          </w:p>
        </w:tc>
        <w:tc>
          <w:tcPr>
            <w:tcW w:w="6196" w:type="dxa"/>
            <w:shd w:val="clear" w:color="auto" w:fill="FFFFFF"/>
            <w:vAlign w:val="center"/>
          </w:tcPr>
          <w:p w14:paraId="2A47CDD9" w14:textId="70E9C358" w:rsidR="00814C37" w:rsidRPr="00BF73B8" w:rsidRDefault="00814C37" w:rsidP="00814C37">
            <w:pPr>
              <w:pStyle w:val="a6"/>
              <w:shd w:val="clear" w:color="auto" w:fill="auto"/>
              <w:ind w:left="200"/>
              <w:jc w:val="left"/>
              <w:rPr>
                <w:rFonts w:ascii="바탕" w:eastAsia="바탕" w:hAnsi="바탕"/>
                <w:sz w:val="17"/>
                <w:szCs w:val="17"/>
                <w:lang w:val="en-US"/>
              </w:rPr>
            </w:pPr>
            <w:r w:rsidRPr="00BF73B8">
              <w:rPr>
                <w:rFonts w:ascii="바탕" w:eastAsia="바탕" w:hAnsi="바탕" w:cs="바탕"/>
                <w:sz w:val="17"/>
                <w:szCs w:val="17"/>
                <w:lang w:val="en-US"/>
              </w:rPr>
              <w:t xml:space="preserve">Changwon-type </w:t>
            </w:r>
            <w:r w:rsidR="00A716F1" w:rsidRPr="00BF73B8">
              <w:rPr>
                <w:rFonts w:ascii="바탕" w:eastAsia="바탕" w:hAnsi="바탕"/>
                <w:sz w:val="17"/>
                <w:szCs w:val="17"/>
                <w:lang w:val="en-US" w:eastAsia="en-US" w:bidi="en-US"/>
              </w:rPr>
              <w:t>Age-Friendly City</w:t>
            </w:r>
            <w:r w:rsidRPr="00BF73B8">
              <w:rPr>
                <w:rFonts w:ascii="바탕" w:eastAsia="바탕" w:hAnsi="바탕" w:cs="바탕"/>
                <w:sz w:val="17"/>
                <w:szCs w:val="17"/>
                <w:lang w:val="en-US"/>
              </w:rPr>
              <w:t xml:space="preserve"> Creation Project (2nd Phase)</w:t>
            </w:r>
          </w:p>
        </w:tc>
      </w:tr>
      <w:tr w:rsidR="00814C37" w:rsidRPr="00BF73B8" w14:paraId="132074CE" w14:textId="77777777" w:rsidTr="00814C37">
        <w:trPr>
          <w:trHeight w:hRule="exact" w:val="889"/>
          <w:jc w:val="center"/>
        </w:trPr>
        <w:tc>
          <w:tcPr>
            <w:tcW w:w="2376" w:type="dxa"/>
            <w:shd w:val="clear" w:color="auto" w:fill="FFFFFF"/>
            <w:vAlign w:val="center"/>
          </w:tcPr>
          <w:p w14:paraId="5B32855D" w14:textId="72D49FFA" w:rsidR="00814C37" w:rsidRPr="00BF73B8" w:rsidRDefault="00814C37" w:rsidP="00814C37">
            <w:pPr>
              <w:pStyle w:val="a6"/>
              <w:shd w:val="clear" w:color="auto" w:fill="auto"/>
              <w:ind w:left="1060" w:firstLine="20"/>
              <w:jc w:val="left"/>
              <w:rPr>
                <w:rFonts w:ascii="바탕" w:eastAsia="바탕" w:hAnsi="바탕"/>
                <w:sz w:val="18"/>
                <w:szCs w:val="18"/>
              </w:rPr>
            </w:pPr>
            <w:r w:rsidRPr="00BF73B8">
              <w:rPr>
                <w:rFonts w:ascii="바탕" w:eastAsia="바탕" w:hAnsi="바탕" w:cs="바탕"/>
                <w:sz w:val="17"/>
                <w:szCs w:val="17"/>
                <w:lang w:val="en-US"/>
              </w:rPr>
              <w:t>Apr 2022</w:t>
            </w:r>
          </w:p>
        </w:tc>
        <w:tc>
          <w:tcPr>
            <w:tcW w:w="6196" w:type="dxa"/>
            <w:shd w:val="clear" w:color="auto" w:fill="FFFFFF"/>
            <w:vAlign w:val="center"/>
          </w:tcPr>
          <w:p w14:paraId="3C333261" w14:textId="7F14AA7C" w:rsidR="00814C37" w:rsidRPr="00BF73B8" w:rsidRDefault="00814C37" w:rsidP="00814C37">
            <w:pPr>
              <w:pStyle w:val="a6"/>
              <w:shd w:val="clear" w:color="auto" w:fill="auto"/>
              <w:ind w:left="200"/>
              <w:jc w:val="left"/>
              <w:rPr>
                <w:rFonts w:ascii="바탕" w:eastAsia="바탕" w:hAnsi="바탕"/>
                <w:sz w:val="17"/>
                <w:szCs w:val="17"/>
                <w:lang w:val="en-US"/>
              </w:rPr>
            </w:pPr>
            <w:r w:rsidRPr="00BF73B8">
              <w:rPr>
                <w:rFonts w:ascii="바탕" w:eastAsia="바탕" w:hAnsi="바탕" w:cs="바탕"/>
                <w:sz w:val="17"/>
                <w:szCs w:val="17"/>
                <w:lang w:val="en-US"/>
              </w:rPr>
              <w:t xml:space="preserve">Changwon City </w:t>
            </w:r>
            <w:r w:rsidR="00A716F1" w:rsidRPr="00BF73B8">
              <w:rPr>
                <w:rFonts w:ascii="바탕" w:eastAsia="바탕" w:hAnsi="바탕"/>
                <w:sz w:val="17"/>
                <w:szCs w:val="17"/>
                <w:lang w:val="en-US" w:eastAsia="en-US" w:bidi="en-US"/>
              </w:rPr>
              <w:t xml:space="preserve">Age-Friendly City </w:t>
            </w:r>
            <w:r w:rsidRPr="00BF73B8">
              <w:rPr>
                <w:rFonts w:ascii="바탕" w:eastAsia="바탕" w:hAnsi="바탕"/>
                <w:sz w:val="17"/>
                <w:szCs w:val="17"/>
                <w:lang w:val="en-US" w:eastAsia="en-US" w:bidi="en-US"/>
              </w:rPr>
              <w:t xml:space="preserve">TF Team </w:t>
            </w:r>
            <w:r w:rsidRPr="00BF73B8">
              <w:rPr>
                <w:rFonts w:ascii="바탕" w:eastAsia="바탕" w:hAnsi="바탕" w:cs="바탕"/>
                <w:sz w:val="17"/>
                <w:szCs w:val="17"/>
                <w:lang w:val="en-US"/>
              </w:rPr>
              <w:t>Establishmen</w:t>
            </w:r>
            <w:r w:rsidR="00A716F1" w:rsidRPr="00BF73B8">
              <w:rPr>
                <w:rFonts w:ascii="바탕" w:eastAsia="바탕" w:hAnsi="바탕" w:cs="바탕"/>
                <w:sz w:val="17"/>
                <w:szCs w:val="17"/>
                <w:lang w:val="en-US"/>
              </w:rPr>
              <w:t>t (10 mem</w:t>
            </w:r>
            <w:r w:rsidR="00A716F1" w:rsidRPr="00BF73B8">
              <w:rPr>
                <w:rFonts w:ascii="바탕" w:eastAsia="바탕" w:hAnsi="바탕" w:cs="맑은 고딕"/>
                <w:sz w:val="17"/>
                <w:szCs w:val="17"/>
                <w:lang w:val="en-US"/>
              </w:rPr>
              <w:t>bers including staffs and officials)</w:t>
            </w:r>
          </w:p>
        </w:tc>
      </w:tr>
      <w:tr w:rsidR="00814C37" w:rsidRPr="00BF73B8" w14:paraId="2EEE1B4C" w14:textId="77777777" w:rsidTr="00055D8D">
        <w:trPr>
          <w:trHeight w:hRule="exact" w:val="572"/>
          <w:jc w:val="center"/>
        </w:trPr>
        <w:tc>
          <w:tcPr>
            <w:tcW w:w="2376" w:type="dxa"/>
            <w:shd w:val="clear" w:color="auto" w:fill="FFFFFF"/>
            <w:vAlign w:val="center"/>
          </w:tcPr>
          <w:p w14:paraId="5F2DB3D6" w14:textId="310ADEDE" w:rsidR="00814C37" w:rsidRPr="00BF73B8" w:rsidRDefault="00814C37" w:rsidP="00814C37">
            <w:pPr>
              <w:pStyle w:val="a6"/>
              <w:shd w:val="clear" w:color="auto" w:fill="auto"/>
              <w:ind w:left="1060" w:firstLine="20"/>
              <w:jc w:val="left"/>
              <w:rPr>
                <w:rFonts w:ascii="바탕" w:eastAsia="바탕" w:hAnsi="바탕"/>
                <w:sz w:val="20"/>
                <w:szCs w:val="20"/>
              </w:rPr>
            </w:pPr>
            <w:r w:rsidRPr="00BF73B8">
              <w:rPr>
                <w:rFonts w:ascii="바탕" w:eastAsia="바탕" w:hAnsi="바탕" w:cs="바탕"/>
                <w:sz w:val="17"/>
                <w:szCs w:val="17"/>
                <w:lang w:val="en-US"/>
              </w:rPr>
              <w:t>Apr 2022</w:t>
            </w:r>
          </w:p>
        </w:tc>
        <w:tc>
          <w:tcPr>
            <w:tcW w:w="6196" w:type="dxa"/>
            <w:shd w:val="clear" w:color="auto" w:fill="FFFFFF"/>
            <w:vAlign w:val="bottom"/>
          </w:tcPr>
          <w:p w14:paraId="77591100" w14:textId="0C042E2F" w:rsidR="00814C37" w:rsidRPr="00BF73B8" w:rsidRDefault="00814C37" w:rsidP="00814C37">
            <w:pPr>
              <w:pStyle w:val="a6"/>
              <w:shd w:val="clear" w:color="auto" w:fill="auto"/>
              <w:ind w:left="200"/>
              <w:jc w:val="left"/>
              <w:rPr>
                <w:rFonts w:ascii="바탕" w:eastAsia="바탕" w:hAnsi="바탕"/>
                <w:sz w:val="17"/>
                <w:szCs w:val="17"/>
                <w:lang w:val="en-US"/>
              </w:rPr>
            </w:pPr>
            <w:r w:rsidRPr="00BF73B8">
              <w:rPr>
                <w:rFonts w:ascii="바탕" w:eastAsia="바탕" w:hAnsi="바탕" w:cs="바탕"/>
                <w:sz w:val="17"/>
                <w:szCs w:val="17"/>
                <w:lang w:val="en-US"/>
              </w:rPr>
              <w:t xml:space="preserve">Changwon City </w:t>
            </w:r>
            <w:r w:rsidR="00A716F1" w:rsidRPr="00BF73B8">
              <w:rPr>
                <w:rFonts w:ascii="바탕" w:eastAsia="바탕" w:hAnsi="바탕" w:cs="바탕"/>
                <w:sz w:val="17"/>
                <w:szCs w:val="17"/>
                <w:lang w:val="en-US"/>
              </w:rPr>
              <w:t>Complaints</w:t>
            </w:r>
            <w:r w:rsidRPr="00BF73B8">
              <w:rPr>
                <w:rFonts w:ascii="바탕" w:eastAsia="바탕" w:hAnsi="바탕" w:cs="바탕"/>
                <w:sz w:val="17"/>
                <w:szCs w:val="17"/>
                <w:lang w:val="en-US"/>
              </w:rPr>
              <w:t xml:space="preserve"> Big Data Analysis (Changwon City Hall </w:t>
            </w:r>
            <w:r w:rsidR="00A716F1" w:rsidRPr="00BF73B8">
              <w:rPr>
                <w:rFonts w:ascii="바탕" w:eastAsia="바탕" w:hAnsi="바탕" w:cs="바탕"/>
                <w:sz w:val="17"/>
                <w:szCs w:val="17"/>
                <w:lang w:val="en-US"/>
              </w:rPr>
              <w:t>Information</w:t>
            </w:r>
            <w:r w:rsidRPr="00BF73B8">
              <w:rPr>
                <w:rFonts w:ascii="바탕" w:eastAsia="바탕" w:hAnsi="바탕" w:cs="바탕"/>
                <w:sz w:val="17"/>
                <w:szCs w:val="17"/>
                <w:lang w:val="en-US"/>
              </w:rPr>
              <w:t xml:space="preserve"> Communication Officer)</w:t>
            </w:r>
          </w:p>
        </w:tc>
      </w:tr>
    </w:tbl>
    <w:p w14:paraId="7F99F478"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798" w:right="1572" w:bottom="1798" w:left="1757" w:header="0" w:footer="3" w:gutter="0"/>
          <w:pgBorders w:offsetFrom="page">
            <w:top w:val="single" w:sz="4" w:space="24" w:color="auto"/>
          </w:pgBorders>
          <w:cols w:space="720"/>
          <w:noEndnote/>
          <w:docGrid w:linePitch="360"/>
        </w:sectPr>
      </w:pPr>
    </w:p>
    <w:p w14:paraId="504492D5" w14:textId="77777777" w:rsidR="004652D2" w:rsidRPr="00BF73B8" w:rsidRDefault="00000000">
      <w:pPr>
        <w:pStyle w:val="a6"/>
        <w:shd w:val="clear" w:color="auto" w:fill="auto"/>
        <w:spacing w:after="840"/>
        <w:jc w:val="left"/>
        <w:rPr>
          <w:rFonts w:ascii="바탕" w:eastAsia="바탕" w:hAnsi="바탕"/>
          <w:sz w:val="17"/>
          <w:szCs w:val="17"/>
          <w:lang w:val="en-US"/>
        </w:rPr>
      </w:pPr>
      <w:r w:rsidRPr="00BF73B8">
        <w:rPr>
          <w:rFonts w:ascii="바탕" w:eastAsia="바탕" w:hAnsi="바탕" w:cs="바탕"/>
          <w:color w:val="727171"/>
          <w:sz w:val="17"/>
          <w:szCs w:val="17"/>
          <w:lang w:val="en-US"/>
        </w:rPr>
        <w:lastRenderedPageBreak/>
        <w:t>How to establish a 5-year action plan for creating an age-friendly city</w:t>
      </w:r>
    </w:p>
    <w:tbl>
      <w:tblPr>
        <w:tblOverlap w:val="never"/>
        <w:tblW w:w="0" w:type="auto"/>
        <w:tblLayout w:type="fixed"/>
        <w:tblCellMar>
          <w:left w:w="10" w:type="dxa"/>
          <w:right w:w="10" w:type="dxa"/>
        </w:tblCellMar>
        <w:tblLook w:val="04A0" w:firstRow="1" w:lastRow="0" w:firstColumn="1" w:lastColumn="0" w:noHBand="0" w:noVBand="1"/>
      </w:tblPr>
      <w:tblGrid>
        <w:gridCol w:w="2534"/>
        <w:gridCol w:w="3629"/>
      </w:tblGrid>
      <w:tr w:rsidR="00A716F1" w:rsidRPr="00BF73B8" w14:paraId="0EED8782" w14:textId="77777777" w:rsidTr="00384D0F">
        <w:trPr>
          <w:trHeight w:hRule="exact" w:val="643"/>
        </w:trPr>
        <w:tc>
          <w:tcPr>
            <w:tcW w:w="2534" w:type="dxa"/>
            <w:shd w:val="clear" w:color="auto" w:fill="FFFFFF"/>
            <w:vAlign w:val="center"/>
          </w:tcPr>
          <w:p w14:paraId="71C1DD27" w14:textId="362C9590" w:rsidR="00A716F1" w:rsidRPr="00BF73B8" w:rsidRDefault="00A716F1" w:rsidP="00A716F1">
            <w:pPr>
              <w:pStyle w:val="a6"/>
              <w:shd w:val="clear" w:color="auto" w:fill="auto"/>
              <w:ind w:left="1200" w:firstLine="20"/>
              <w:jc w:val="left"/>
              <w:rPr>
                <w:rFonts w:ascii="바탕" w:eastAsia="바탕" w:hAnsi="바탕"/>
                <w:sz w:val="20"/>
                <w:szCs w:val="20"/>
              </w:rPr>
            </w:pPr>
            <w:r w:rsidRPr="00BF73B8">
              <w:rPr>
                <w:rFonts w:ascii="바탕" w:eastAsia="바탕" w:hAnsi="바탕" w:cs="바탕"/>
                <w:sz w:val="17"/>
                <w:szCs w:val="17"/>
                <w:lang w:val="en-US"/>
              </w:rPr>
              <w:t>May 2022</w:t>
            </w:r>
          </w:p>
        </w:tc>
        <w:tc>
          <w:tcPr>
            <w:tcW w:w="3629" w:type="dxa"/>
            <w:shd w:val="clear" w:color="auto" w:fill="FFFFFF"/>
          </w:tcPr>
          <w:p w14:paraId="354E10F6" w14:textId="7FF42C46" w:rsidR="00A716F1" w:rsidRPr="00BF73B8" w:rsidRDefault="00A716F1" w:rsidP="00A716F1">
            <w:pPr>
              <w:pStyle w:val="a6"/>
              <w:shd w:val="clear" w:color="auto" w:fill="auto"/>
              <w:ind w:left="180" w:firstLine="20"/>
              <w:jc w:val="left"/>
              <w:rPr>
                <w:rFonts w:ascii="바탕" w:eastAsia="바탕" w:hAnsi="바탕"/>
                <w:sz w:val="17"/>
                <w:szCs w:val="17"/>
                <w:lang w:val="en-US"/>
              </w:rPr>
            </w:pPr>
            <w:r w:rsidRPr="00BF73B8">
              <w:rPr>
                <w:rFonts w:ascii="바탕" w:eastAsia="바탕" w:hAnsi="바탕" w:cs="바탕"/>
                <w:color w:val="595757"/>
                <w:sz w:val="17"/>
                <w:szCs w:val="17"/>
                <w:lang w:val="en-US"/>
              </w:rPr>
              <w:t xml:space="preserve">Collect </w:t>
            </w:r>
            <w:r w:rsidRPr="00BF73B8">
              <w:rPr>
                <w:rFonts w:ascii="바탕" w:eastAsia="바탕" w:hAnsi="바탕" w:cs="바탕"/>
                <w:color w:val="2F2E2E"/>
                <w:sz w:val="17"/>
                <w:szCs w:val="17"/>
                <w:lang w:val="en-US"/>
              </w:rPr>
              <w:t xml:space="preserve">and </w:t>
            </w:r>
            <w:r w:rsidRPr="00BF73B8">
              <w:rPr>
                <w:rFonts w:ascii="바탕" w:eastAsia="바탕" w:hAnsi="바탕" w:cs="바탕"/>
                <w:color w:val="595757"/>
                <w:sz w:val="17"/>
                <w:szCs w:val="17"/>
                <w:lang w:val="en-US"/>
              </w:rPr>
              <w:t xml:space="preserve">analyze </w:t>
            </w:r>
            <w:r w:rsidRPr="00BF73B8">
              <w:rPr>
                <w:rFonts w:ascii="바탕" w:eastAsia="바탕" w:hAnsi="바탕" w:cs="바탕"/>
                <w:color w:val="2F2E2E"/>
                <w:sz w:val="17"/>
                <w:szCs w:val="17"/>
                <w:lang w:val="en-US"/>
              </w:rPr>
              <w:t>statics of senior data</w:t>
            </w:r>
          </w:p>
        </w:tc>
      </w:tr>
      <w:tr w:rsidR="00A716F1" w:rsidRPr="00BF73B8" w14:paraId="2C528873" w14:textId="77777777">
        <w:trPr>
          <w:trHeight w:hRule="exact" w:val="998"/>
        </w:trPr>
        <w:tc>
          <w:tcPr>
            <w:tcW w:w="2534" w:type="dxa"/>
            <w:shd w:val="clear" w:color="auto" w:fill="FFFFFF"/>
            <w:vAlign w:val="center"/>
          </w:tcPr>
          <w:p w14:paraId="49744D68" w14:textId="30399D7A" w:rsidR="00A716F1" w:rsidRPr="00BF73B8" w:rsidRDefault="00A716F1" w:rsidP="00A716F1">
            <w:pPr>
              <w:pStyle w:val="a6"/>
              <w:shd w:val="clear" w:color="auto" w:fill="auto"/>
              <w:ind w:left="1200" w:firstLine="20"/>
              <w:jc w:val="left"/>
              <w:rPr>
                <w:rFonts w:ascii="바탕" w:eastAsia="바탕" w:hAnsi="바탕"/>
                <w:sz w:val="20"/>
                <w:szCs w:val="20"/>
              </w:rPr>
            </w:pPr>
            <w:r w:rsidRPr="00BF73B8">
              <w:rPr>
                <w:rFonts w:ascii="바탕" w:eastAsia="바탕" w:hAnsi="바탕" w:cs="바탕"/>
                <w:sz w:val="17"/>
                <w:szCs w:val="17"/>
                <w:lang w:val="en-US"/>
              </w:rPr>
              <w:t>Jun 2022</w:t>
            </w:r>
          </w:p>
        </w:tc>
        <w:tc>
          <w:tcPr>
            <w:tcW w:w="3629" w:type="dxa"/>
            <w:shd w:val="clear" w:color="auto" w:fill="FFFFFF"/>
            <w:vAlign w:val="center"/>
          </w:tcPr>
          <w:p w14:paraId="0DCA7E0E" w14:textId="051EF6D8" w:rsidR="00A716F1" w:rsidRPr="00BF73B8" w:rsidRDefault="00A716F1" w:rsidP="00A716F1">
            <w:pPr>
              <w:pStyle w:val="a6"/>
              <w:shd w:val="clear" w:color="auto" w:fill="auto"/>
              <w:ind w:left="180" w:firstLine="20"/>
              <w:jc w:val="left"/>
              <w:rPr>
                <w:rFonts w:ascii="바탕" w:eastAsia="바탕" w:hAnsi="바탕"/>
                <w:sz w:val="17"/>
                <w:szCs w:val="17"/>
                <w:lang w:val="en-US"/>
              </w:rPr>
            </w:pPr>
            <w:r w:rsidRPr="00BF73B8">
              <w:rPr>
                <w:rFonts w:ascii="바탕" w:eastAsia="바탕" w:hAnsi="바탕" w:cs="바탕"/>
                <w:color w:val="595757"/>
                <w:sz w:val="17"/>
                <w:szCs w:val="17"/>
                <w:lang w:val="en-US"/>
              </w:rPr>
              <w:t>Factual Survey</w:t>
            </w:r>
            <w:r w:rsidRPr="00BF73B8">
              <w:rPr>
                <w:rFonts w:ascii="바탕" w:eastAsia="바탕" w:hAnsi="바탕" w:cs="Calibri"/>
                <w:color w:val="595757"/>
                <w:sz w:val="17"/>
                <w:szCs w:val="17"/>
                <w:lang w:val="en-US"/>
              </w:rPr>
              <w:t xml:space="preserve"> about senior (400</w:t>
            </w:r>
            <w:r w:rsidRPr="00BF73B8">
              <w:rPr>
                <w:rFonts w:ascii="바탕" w:eastAsia="바탕" w:hAnsi="바탕" w:cs="바탕"/>
                <w:color w:val="595757"/>
                <w:sz w:val="17"/>
                <w:szCs w:val="17"/>
                <w:lang w:val="en-US"/>
              </w:rPr>
              <w:t xml:space="preserve"> general citizens and 400 seniors)</w:t>
            </w:r>
          </w:p>
        </w:tc>
      </w:tr>
      <w:tr w:rsidR="00A716F1" w:rsidRPr="00BF73B8" w14:paraId="05BC4D0B" w14:textId="77777777">
        <w:trPr>
          <w:trHeight w:hRule="exact" w:val="979"/>
        </w:trPr>
        <w:tc>
          <w:tcPr>
            <w:tcW w:w="2534" w:type="dxa"/>
            <w:shd w:val="clear" w:color="auto" w:fill="FFFFFF"/>
            <w:vAlign w:val="center"/>
          </w:tcPr>
          <w:p w14:paraId="75496171" w14:textId="2D4D7BA2" w:rsidR="00A716F1" w:rsidRPr="00BF73B8" w:rsidRDefault="00A716F1" w:rsidP="00A716F1">
            <w:pPr>
              <w:pStyle w:val="a6"/>
              <w:shd w:val="clear" w:color="auto" w:fill="auto"/>
              <w:ind w:left="1200" w:firstLine="20"/>
              <w:jc w:val="left"/>
              <w:rPr>
                <w:rFonts w:ascii="바탕" w:eastAsia="바탕" w:hAnsi="바탕"/>
                <w:sz w:val="24"/>
                <w:szCs w:val="24"/>
              </w:rPr>
            </w:pPr>
            <w:r w:rsidRPr="00BF73B8">
              <w:rPr>
                <w:rFonts w:ascii="바탕" w:eastAsia="바탕" w:hAnsi="바탕" w:cs="바탕"/>
                <w:sz w:val="17"/>
                <w:szCs w:val="17"/>
                <w:lang w:val="en-US"/>
              </w:rPr>
              <w:t>Jul 2022</w:t>
            </w:r>
          </w:p>
        </w:tc>
        <w:tc>
          <w:tcPr>
            <w:tcW w:w="3629" w:type="dxa"/>
            <w:shd w:val="clear" w:color="auto" w:fill="FFFFFF"/>
            <w:vAlign w:val="center"/>
          </w:tcPr>
          <w:p w14:paraId="1B2C18B3" w14:textId="59609ED3" w:rsidR="00A716F1" w:rsidRPr="00BF73B8" w:rsidRDefault="00A716F1" w:rsidP="00A716F1">
            <w:pPr>
              <w:pStyle w:val="a6"/>
              <w:shd w:val="clear" w:color="auto" w:fill="auto"/>
              <w:ind w:left="180" w:firstLine="20"/>
              <w:jc w:val="left"/>
              <w:rPr>
                <w:rFonts w:ascii="바탕" w:eastAsia="바탕" w:hAnsi="바탕"/>
                <w:sz w:val="17"/>
                <w:szCs w:val="17"/>
                <w:lang w:val="en-US"/>
              </w:rPr>
            </w:pPr>
            <w:r w:rsidRPr="00BF73B8">
              <w:rPr>
                <w:rFonts w:ascii="바탕" w:eastAsia="바탕" w:hAnsi="바탕" w:cs="바탕"/>
                <w:color w:val="2F2E2E"/>
                <w:sz w:val="17"/>
                <w:szCs w:val="17"/>
                <w:lang w:val="en-US"/>
              </w:rPr>
              <w:t>Expert "IPA" (Priority-Execution) Survey</w:t>
            </w:r>
          </w:p>
        </w:tc>
      </w:tr>
      <w:tr w:rsidR="00A716F1" w:rsidRPr="00BF73B8" w14:paraId="13D70376" w14:textId="77777777">
        <w:trPr>
          <w:trHeight w:hRule="exact" w:val="946"/>
        </w:trPr>
        <w:tc>
          <w:tcPr>
            <w:tcW w:w="2534" w:type="dxa"/>
            <w:shd w:val="clear" w:color="auto" w:fill="FFFFFF"/>
            <w:vAlign w:val="center"/>
          </w:tcPr>
          <w:p w14:paraId="23E45373" w14:textId="09277ED2" w:rsidR="00A716F1" w:rsidRPr="00BF73B8" w:rsidRDefault="00A716F1" w:rsidP="00A716F1">
            <w:pPr>
              <w:pStyle w:val="a6"/>
              <w:shd w:val="clear" w:color="auto" w:fill="auto"/>
              <w:ind w:left="1200" w:firstLine="20"/>
              <w:jc w:val="left"/>
              <w:rPr>
                <w:rFonts w:ascii="바탕" w:eastAsia="바탕" w:hAnsi="바탕"/>
                <w:sz w:val="24"/>
                <w:szCs w:val="24"/>
              </w:rPr>
            </w:pPr>
            <w:r w:rsidRPr="00BF73B8">
              <w:rPr>
                <w:rFonts w:ascii="바탕" w:eastAsia="바탕" w:hAnsi="바탕" w:cs="바탕"/>
                <w:sz w:val="17"/>
                <w:szCs w:val="17"/>
                <w:lang w:val="en-US"/>
              </w:rPr>
              <w:t>Aug 2022</w:t>
            </w:r>
          </w:p>
        </w:tc>
        <w:tc>
          <w:tcPr>
            <w:tcW w:w="3629" w:type="dxa"/>
            <w:shd w:val="clear" w:color="auto" w:fill="FFFFFF"/>
            <w:vAlign w:val="center"/>
          </w:tcPr>
          <w:p w14:paraId="09621BF4" w14:textId="7A0F53D7" w:rsidR="00A716F1" w:rsidRPr="00BF73B8" w:rsidRDefault="00A716F1" w:rsidP="00A716F1">
            <w:pPr>
              <w:pStyle w:val="a6"/>
              <w:shd w:val="clear" w:color="auto" w:fill="auto"/>
              <w:ind w:left="180" w:firstLine="20"/>
              <w:jc w:val="left"/>
              <w:rPr>
                <w:rFonts w:ascii="바탕" w:eastAsia="바탕" w:hAnsi="바탕"/>
                <w:sz w:val="17"/>
                <w:szCs w:val="17"/>
                <w:lang w:val="en-US"/>
              </w:rPr>
            </w:pPr>
            <w:r w:rsidRPr="00BF73B8">
              <w:rPr>
                <w:rFonts w:ascii="바탕" w:eastAsia="바탕" w:hAnsi="바탕" w:cs="바탕"/>
                <w:color w:val="595757"/>
                <w:sz w:val="17"/>
                <w:szCs w:val="17"/>
                <w:lang w:val="en-US"/>
              </w:rPr>
              <w:t>Conducts Senior Interview (FGI)</w:t>
            </w:r>
          </w:p>
        </w:tc>
      </w:tr>
      <w:tr w:rsidR="00A716F1" w:rsidRPr="00BF73B8" w14:paraId="38BC90CF" w14:textId="77777777">
        <w:trPr>
          <w:trHeight w:hRule="exact" w:val="931"/>
        </w:trPr>
        <w:tc>
          <w:tcPr>
            <w:tcW w:w="2534" w:type="dxa"/>
            <w:shd w:val="clear" w:color="auto" w:fill="FFFFFF"/>
            <w:vAlign w:val="center"/>
          </w:tcPr>
          <w:p w14:paraId="3AAC729A" w14:textId="092270DC" w:rsidR="00A716F1" w:rsidRPr="00BF73B8" w:rsidRDefault="00A716F1" w:rsidP="00A716F1">
            <w:pPr>
              <w:pStyle w:val="a6"/>
              <w:shd w:val="clear" w:color="auto" w:fill="auto"/>
              <w:ind w:left="1200" w:firstLine="20"/>
              <w:jc w:val="left"/>
              <w:rPr>
                <w:rFonts w:ascii="바탕" w:eastAsia="바탕" w:hAnsi="바탕"/>
                <w:sz w:val="20"/>
                <w:szCs w:val="20"/>
              </w:rPr>
            </w:pPr>
            <w:r w:rsidRPr="00BF73B8">
              <w:rPr>
                <w:rFonts w:ascii="바탕" w:eastAsia="바탕" w:hAnsi="바탕" w:cs="바탕"/>
                <w:sz w:val="17"/>
                <w:szCs w:val="17"/>
                <w:lang w:val="en-US"/>
              </w:rPr>
              <w:t>Oct 2022</w:t>
            </w:r>
          </w:p>
        </w:tc>
        <w:tc>
          <w:tcPr>
            <w:tcW w:w="3629" w:type="dxa"/>
            <w:shd w:val="clear" w:color="auto" w:fill="FFFFFF"/>
            <w:vAlign w:val="center"/>
          </w:tcPr>
          <w:p w14:paraId="04B54249" w14:textId="149B5E3B" w:rsidR="00A716F1" w:rsidRPr="00BF73B8" w:rsidRDefault="00A716F1" w:rsidP="00A716F1">
            <w:pPr>
              <w:pStyle w:val="a6"/>
              <w:shd w:val="clear" w:color="auto" w:fill="auto"/>
              <w:ind w:left="180" w:firstLine="20"/>
              <w:jc w:val="left"/>
              <w:rPr>
                <w:rFonts w:ascii="바탕" w:eastAsia="바탕" w:hAnsi="바탕"/>
                <w:sz w:val="17"/>
                <w:szCs w:val="17"/>
                <w:lang w:val="en-US"/>
              </w:rPr>
            </w:pPr>
            <w:r w:rsidRPr="00BF73B8">
              <w:rPr>
                <w:rFonts w:ascii="바탕" w:eastAsia="바탕" w:hAnsi="바탕"/>
                <w:color w:val="2F2E2E"/>
                <w:sz w:val="17"/>
                <w:szCs w:val="17"/>
                <w:lang w:val="en-US"/>
              </w:rPr>
              <w:t xml:space="preserve">Meeting of the </w:t>
            </w:r>
            <w:r w:rsidRPr="00BF73B8">
              <w:rPr>
                <w:rFonts w:ascii="바탕" w:eastAsia="바탕" w:hAnsi="바탕" w:cs="바탕"/>
                <w:color w:val="2F2E2E"/>
                <w:sz w:val="17"/>
                <w:szCs w:val="17"/>
                <w:lang w:val="en-US"/>
              </w:rPr>
              <w:t>Creation Committee (Interim Report</w:t>
            </w:r>
            <w:r w:rsidRPr="00BF73B8">
              <w:rPr>
                <w:rFonts w:ascii="바탕" w:eastAsia="바탕" w:hAnsi="바탕" w:cs="바탕" w:hint="eastAsia"/>
                <w:color w:val="2F2E2E"/>
                <w:sz w:val="17"/>
                <w:szCs w:val="17"/>
                <w:lang w:val="en-US"/>
              </w:rPr>
              <w:t>)</w:t>
            </w:r>
            <w:r w:rsidRPr="00BF73B8">
              <w:rPr>
                <w:rFonts w:ascii="바탕" w:eastAsia="바탕" w:hAnsi="바탕" w:cs="바탕"/>
                <w:color w:val="2F2E2E"/>
                <w:sz w:val="17"/>
                <w:szCs w:val="17"/>
                <w:lang w:val="en-US"/>
              </w:rPr>
              <w:t>, Case Research</w:t>
            </w:r>
          </w:p>
        </w:tc>
      </w:tr>
      <w:tr w:rsidR="00A716F1" w:rsidRPr="00BF73B8" w14:paraId="360165E5" w14:textId="77777777">
        <w:trPr>
          <w:trHeight w:hRule="exact" w:val="970"/>
        </w:trPr>
        <w:tc>
          <w:tcPr>
            <w:tcW w:w="2534" w:type="dxa"/>
            <w:shd w:val="clear" w:color="auto" w:fill="FFFFFF"/>
            <w:vAlign w:val="center"/>
          </w:tcPr>
          <w:p w14:paraId="350C2812" w14:textId="7A52E194" w:rsidR="00A716F1" w:rsidRPr="00BF73B8" w:rsidRDefault="00A716F1" w:rsidP="00A716F1">
            <w:pPr>
              <w:pStyle w:val="a6"/>
              <w:shd w:val="clear" w:color="auto" w:fill="auto"/>
              <w:ind w:left="1200" w:firstLine="20"/>
              <w:jc w:val="left"/>
              <w:rPr>
                <w:rFonts w:ascii="바탕" w:eastAsia="바탕" w:hAnsi="바탕"/>
                <w:sz w:val="19"/>
                <w:szCs w:val="19"/>
              </w:rPr>
            </w:pPr>
            <w:r w:rsidRPr="00BF73B8">
              <w:rPr>
                <w:rFonts w:ascii="바탕" w:eastAsia="바탕" w:hAnsi="바탕" w:cs="바탕"/>
                <w:sz w:val="17"/>
                <w:szCs w:val="17"/>
                <w:lang w:val="en-US"/>
              </w:rPr>
              <w:t>Nov 2022</w:t>
            </w:r>
          </w:p>
        </w:tc>
        <w:tc>
          <w:tcPr>
            <w:tcW w:w="3629" w:type="dxa"/>
            <w:shd w:val="clear" w:color="auto" w:fill="FFFFFF"/>
            <w:vAlign w:val="center"/>
          </w:tcPr>
          <w:p w14:paraId="2E6A1055" w14:textId="0567C851" w:rsidR="00A716F1" w:rsidRPr="00BF73B8" w:rsidRDefault="009852C4" w:rsidP="00A716F1">
            <w:pPr>
              <w:pStyle w:val="a6"/>
              <w:shd w:val="clear" w:color="auto" w:fill="auto"/>
              <w:ind w:left="180" w:firstLine="20"/>
              <w:jc w:val="left"/>
              <w:rPr>
                <w:rFonts w:ascii="바탕" w:eastAsia="바탕" w:hAnsi="바탕"/>
                <w:sz w:val="17"/>
                <w:szCs w:val="17"/>
                <w:lang w:val="en-US"/>
              </w:rPr>
            </w:pPr>
            <w:r w:rsidRPr="00BF73B8">
              <w:rPr>
                <w:rFonts w:ascii="바탕" w:eastAsia="바탕" w:hAnsi="바탕" w:cs="바탕"/>
                <w:color w:val="2F2E2E"/>
                <w:sz w:val="17"/>
                <w:szCs w:val="17"/>
                <w:lang w:val="en-US"/>
              </w:rPr>
              <w:t>Workshop for detailed business director</w:t>
            </w:r>
          </w:p>
        </w:tc>
      </w:tr>
      <w:tr w:rsidR="00A716F1" w:rsidRPr="00BF73B8" w14:paraId="21D48AF7" w14:textId="77777777">
        <w:trPr>
          <w:trHeight w:hRule="exact" w:val="931"/>
        </w:trPr>
        <w:tc>
          <w:tcPr>
            <w:tcW w:w="2534" w:type="dxa"/>
            <w:shd w:val="clear" w:color="auto" w:fill="FFFFFF"/>
            <w:vAlign w:val="center"/>
          </w:tcPr>
          <w:p w14:paraId="6EAED3F0" w14:textId="6070EFFD" w:rsidR="00A716F1" w:rsidRPr="00BF73B8" w:rsidRDefault="00A716F1" w:rsidP="00A716F1">
            <w:pPr>
              <w:pStyle w:val="a6"/>
              <w:shd w:val="clear" w:color="auto" w:fill="auto"/>
              <w:ind w:left="1200" w:firstLine="20"/>
              <w:jc w:val="left"/>
              <w:rPr>
                <w:rFonts w:ascii="바탕" w:eastAsia="바탕" w:hAnsi="바탕"/>
                <w:sz w:val="20"/>
                <w:szCs w:val="20"/>
              </w:rPr>
            </w:pPr>
            <w:r w:rsidRPr="00BF73B8">
              <w:rPr>
                <w:rFonts w:ascii="바탕" w:eastAsia="바탕" w:hAnsi="바탕" w:cs="바탕"/>
                <w:sz w:val="17"/>
                <w:szCs w:val="17"/>
                <w:lang w:val="en-US"/>
              </w:rPr>
              <w:t>Nov 2022</w:t>
            </w:r>
          </w:p>
        </w:tc>
        <w:tc>
          <w:tcPr>
            <w:tcW w:w="3629" w:type="dxa"/>
            <w:shd w:val="clear" w:color="auto" w:fill="FFFFFF"/>
            <w:vAlign w:val="center"/>
          </w:tcPr>
          <w:p w14:paraId="3DF50389" w14:textId="77777777" w:rsidR="009852C4" w:rsidRPr="00BF73B8" w:rsidRDefault="00A716F1" w:rsidP="00A716F1">
            <w:pPr>
              <w:pStyle w:val="a6"/>
              <w:shd w:val="clear" w:color="auto" w:fill="auto"/>
              <w:ind w:left="180" w:firstLine="20"/>
              <w:jc w:val="left"/>
              <w:rPr>
                <w:rFonts w:ascii="바탕" w:eastAsia="바탕" w:hAnsi="바탕" w:cs="Calibri"/>
                <w:color w:val="595757"/>
                <w:sz w:val="17"/>
                <w:szCs w:val="17"/>
                <w:lang w:val="en-US"/>
              </w:rPr>
            </w:pPr>
            <w:r w:rsidRPr="00BF73B8">
              <w:rPr>
                <w:rFonts w:ascii="바탕" w:eastAsia="바탕" w:hAnsi="바탕" w:cs="바탕"/>
                <w:color w:val="595757"/>
                <w:sz w:val="17"/>
                <w:szCs w:val="17"/>
                <w:lang w:val="en-US"/>
              </w:rPr>
              <w:t>2</w:t>
            </w:r>
            <w:r w:rsidR="009852C4" w:rsidRPr="00BF73B8">
              <w:rPr>
                <w:rFonts w:ascii="바탕" w:eastAsia="바탕" w:hAnsi="바탕" w:cs="바탕"/>
                <w:color w:val="595757"/>
                <w:sz w:val="17"/>
                <w:szCs w:val="17"/>
                <w:vertAlign w:val="superscript"/>
                <w:lang w:val="en-US"/>
              </w:rPr>
              <w:t>nd</w:t>
            </w:r>
            <w:r w:rsidR="009852C4" w:rsidRPr="00BF73B8">
              <w:rPr>
                <w:rFonts w:ascii="바탕" w:eastAsia="바탕" w:hAnsi="바탕" w:cs="바탕"/>
                <w:color w:val="595757"/>
                <w:sz w:val="17"/>
                <w:szCs w:val="17"/>
                <w:lang w:val="en-US"/>
              </w:rPr>
              <w:t xml:space="preserve"> phase Execution</w:t>
            </w:r>
            <w:r w:rsidRPr="00BF73B8">
              <w:rPr>
                <w:rFonts w:ascii="바탕" w:eastAsia="바탕" w:hAnsi="바탕" w:cs="Calibri"/>
                <w:color w:val="595757"/>
                <w:sz w:val="17"/>
                <w:szCs w:val="17"/>
                <w:lang w:val="en-US"/>
              </w:rPr>
              <w:t xml:space="preserve"> Plan (Draft)</w:t>
            </w:r>
          </w:p>
          <w:p w14:paraId="44057E8C" w14:textId="68D2E5C2" w:rsidR="00A716F1" w:rsidRPr="00BF73B8" w:rsidRDefault="009852C4" w:rsidP="00A716F1">
            <w:pPr>
              <w:pStyle w:val="a6"/>
              <w:shd w:val="clear" w:color="auto" w:fill="auto"/>
              <w:ind w:left="180" w:firstLine="20"/>
              <w:jc w:val="left"/>
              <w:rPr>
                <w:rFonts w:ascii="바탕" w:eastAsia="바탕" w:hAnsi="바탕"/>
                <w:sz w:val="17"/>
                <w:szCs w:val="17"/>
                <w:lang w:val="en-US"/>
              </w:rPr>
            </w:pPr>
            <w:r w:rsidRPr="00BF73B8">
              <w:rPr>
                <w:rFonts w:ascii="바탕" w:eastAsia="바탕" w:hAnsi="바탕" w:cs="바탕"/>
                <w:color w:val="595757"/>
                <w:sz w:val="17"/>
                <w:szCs w:val="17"/>
                <w:lang w:val="en-US"/>
              </w:rPr>
              <w:t xml:space="preserve">Directors </w:t>
            </w:r>
            <w:r w:rsidRPr="00BF73B8">
              <w:rPr>
                <w:rFonts w:ascii="바탕" w:eastAsia="바탕" w:hAnsi="바탕" w:cs="Calibri"/>
                <w:color w:val="595757"/>
                <w:sz w:val="17"/>
                <w:szCs w:val="17"/>
                <w:lang w:val="en-US" w:eastAsia="en-US" w:bidi="en-US"/>
              </w:rPr>
              <w:t>r</w:t>
            </w:r>
            <w:r w:rsidR="00A716F1" w:rsidRPr="00BF73B8">
              <w:rPr>
                <w:rFonts w:ascii="바탕" w:eastAsia="바탕" w:hAnsi="바탕" w:cs="Calibri"/>
                <w:color w:val="595757"/>
                <w:sz w:val="17"/>
                <w:szCs w:val="17"/>
                <w:lang w:val="en-US" w:eastAsia="en-US" w:bidi="en-US"/>
              </w:rPr>
              <w:t xml:space="preserve">eview </w:t>
            </w:r>
            <w:r w:rsidRPr="00BF73B8">
              <w:rPr>
                <w:rFonts w:ascii="바탕" w:eastAsia="바탕" w:hAnsi="바탕" w:cs="Calibri"/>
                <w:color w:val="595757"/>
                <w:sz w:val="17"/>
                <w:szCs w:val="17"/>
                <w:lang w:val="en-US" w:eastAsia="en-US" w:bidi="en-US"/>
              </w:rPr>
              <w:t>the content of detailed business</w:t>
            </w:r>
          </w:p>
        </w:tc>
      </w:tr>
      <w:tr w:rsidR="00A716F1" w:rsidRPr="00BF73B8" w14:paraId="491F4E97" w14:textId="77777777" w:rsidTr="00A32352">
        <w:trPr>
          <w:trHeight w:hRule="exact" w:val="576"/>
        </w:trPr>
        <w:tc>
          <w:tcPr>
            <w:tcW w:w="2534" w:type="dxa"/>
            <w:shd w:val="clear" w:color="auto" w:fill="FFFFFF"/>
            <w:vAlign w:val="center"/>
          </w:tcPr>
          <w:p w14:paraId="71E3F1DB" w14:textId="059E86A3" w:rsidR="00A716F1" w:rsidRPr="00BF73B8" w:rsidRDefault="00A716F1" w:rsidP="00A716F1">
            <w:pPr>
              <w:pStyle w:val="a6"/>
              <w:shd w:val="clear" w:color="auto" w:fill="auto"/>
              <w:ind w:left="1200" w:firstLine="20"/>
              <w:jc w:val="left"/>
              <w:rPr>
                <w:rFonts w:ascii="바탕" w:eastAsia="바탕" w:hAnsi="바탕"/>
                <w:sz w:val="20"/>
                <w:szCs w:val="20"/>
              </w:rPr>
            </w:pPr>
            <w:r w:rsidRPr="00BF73B8">
              <w:rPr>
                <w:rFonts w:ascii="바탕" w:eastAsia="바탕" w:hAnsi="바탕" w:cs="바탕"/>
                <w:sz w:val="17"/>
                <w:szCs w:val="17"/>
                <w:lang w:val="en-US"/>
              </w:rPr>
              <w:t>Dec 2022</w:t>
            </w:r>
          </w:p>
        </w:tc>
        <w:tc>
          <w:tcPr>
            <w:tcW w:w="3629" w:type="dxa"/>
            <w:shd w:val="clear" w:color="auto" w:fill="FFFFFF"/>
            <w:vAlign w:val="bottom"/>
          </w:tcPr>
          <w:p w14:paraId="50C24D60" w14:textId="319C6E0B" w:rsidR="00A716F1" w:rsidRPr="00BF73B8" w:rsidRDefault="009852C4" w:rsidP="00A716F1">
            <w:pPr>
              <w:pStyle w:val="a6"/>
              <w:shd w:val="clear" w:color="auto" w:fill="auto"/>
              <w:ind w:left="180" w:firstLine="20"/>
              <w:jc w:val="left"/>
              <w:rPr>
                <w:rFonts w:ascii="바탕" w:eastAsia="바탕" w:hAnsi="바탕"/>
                <w:sz w:val="17"/>
                <w:szCs w:val="17"/>
                <w:lang w:val="en-US"/>
              </w:rPr>
            </w:pPr>
            <w:r w:rsidRPr="00BF73B8">
              <w:rPr>
                <w:rFonts w:ascii="바탕" w:eastAsia="바탕" w:hAnsi="바탕" w:cs="바탕"/>
                <w:color w:val="2F2E2E"/>
                <w:sz w:val="17"/>
                <w:szCs w:val="17"/>
                <w:lang w:val="en-US"/>
              </w:rPr>
              <w:t>Creation</w:t>
            </w:r>
            <w:r w:rsidR="00A716F1" w:rsidRPr="00BF73B8">
              <w:rPr>
                <w:rFonts w:ascii="바탕" w:eastAsia="바탕" w:hAnsi="바탕" w:cs="바탕"/>
                <w:color w:val="2F2E2E"/>
                <w:sz w:val="17"/>
                <w:szCs w:val="17"/>
                <w:lang w:val="en-US"/>
              </w:rPr>
              <w:t xml:space="preserve"> </w:t>
            </w:r>
            <w:r w:rsidRPr="00BF73B8">
              <w:rPr>
                <w:rFonts w:ascii="바탕" w:eastAsia="바탕" w:hAnsi="바탕" w:cs="바탕"/>
                <w:color w:val="2F2E2E"/>
                <w:sz w:val="17"/>
                <w:szCs w:val="17"/>
                <w:lang w:val="en-US"/>
              </w:rPr>
              <w:t>C</w:t>
            </w:r>
            <w:r w:rsidR="00A716F1" w:rsidRPr="00BF73B8">
              <w:rPr>
                <w:rFonts w:ascii="바탕" w:eastAsia="바탕" w:hAnsi="바탕" w:cs="바탕"/>
                <w:color w:val="2F2E2E"/>
                <w:sz w:val="17"/>
                <w:szCs w:val="17"/>
                <w:lang w:val="en-US"/>
              </w:rPr>
              <w:t>ommittee (</w:t>
            </w:r>
            <w:r w:rsidRPr="00BF73B8">
              <w:rPr>
                <w:rFonts w:ascii="바탕" w:eastAsia="바탕" w:hAnsi="바탕" w:cs="바탕"/>
                <w:color w:val="2F2E2E"/>
                <w:sz w:val="17"/>
                <w:szCs w:val="17"/>
                <w:lang w:val="en-US"/>
              </w:rPr>
              <w:t>Final</w:t>
            </w:r>
            <w:r w:rsidR="00A716F1" w:rsidRPr="00BF73B8">
              <w:rPr>
                <w:rFonts w:ascii="바탕" w:eastAsia="바탕" w:hAnsi="바탕" w:cs="바탕"/>
                <w:color w:val="2F2E2E"/>
                <w:sz w:val="17"/>
                <w:szCs w:val="17"/>
                <w:lang w:val="en-US"/>
              </w:rPr>
              <w:t xml:space="preserve"> report)</w:t>
            </w:r>
          </w:p>
        </w:tc>
      </w:tr>
    </w:tbl>
    <w:p w14:paraId="5116D437" w14:textId="77777777" w:rsidR="004652D2" w:rsidRPr="00BF73B8" w:rsidRDefault="004652D2">
      <w:pPr>
        <w:spacing w:after="1066" w:line="14" w:lineRule="exact"/>
        <w:rPr>
          <w:rFonts w:ascii="바탕" w:eastAsia="바탕" w:hAnsi="바탕"/>
        </w:rPr>
      </w:pPr>
    </w:p>
    <w:p w14:paraId="73D82841" w14:textId="28F5F980" w:rsidR="004652D2" w:rsidRPr="00BF73B8" w:rsidRDefault="00DF26F3">
      <w:pPr>
        <w:pStyle w:val="40"/>
        <w:keepNext/>
        <w:keepLines/>
        <w:numPr>
          <w:ilvl w:val="0"/>
          <w:numId w:val="7"/>
        </w:numPr>
        <w:shd w:val="clear" w:color="auto" w:fill="auto"/>
        <w:tabs>
          <w:tab w:val="left" w:pos="416"/>
        </w:tabs>
        <w:spacing w:after="520"/>
        <w:ind w:left="0"/>
        <w:rPr>
          <w:lang w:val="en-US"/>
        </w:rPr>
      </w:pPr>
      <w:bookmarkStart w:id="5" w:name="bookmark8"/>
      <w:r w:rsidRPr="00BF73B8">
        <w:rPr>
          <w:lang w:val="en-US"/>
        </w:rPr>
        <w:t>Method for the second</w:t>
      </w:r>
      <w:r w:rsidRPr="00BF73B8">
        <w:rPr>
          <w:rFonts w:cs="Arial"/>
          <w:sz w:val="26"/>
          <w:szCs w:val="26"/>
          <w:lang w:val="en-US"/>
        </w:rPr>
        <w:t xml:space="preserve"> </w:t>
      </w:r>
      <w:r w:rsidRPr="00BF73B8">
        <w:rPr>
          <w:lang w:val="en-US"/>
        </w:rPr>
        <w:t>phase of an age-friendly city</w:t>
      </w:r>
      <w:bookmarkEnd w:id="5"/>
      <w:r w:rsidRPr="00BF73B8">
        <w:rPr>
          <w:lang w:val="en-US"/>
        </w:rPr>
        <w:t xml:space="preserve"> plan establishment</w:t>
      </w:r>
    </w:p>
    <w:p w14:paraId="468D437E" w14:textId="25F2A85E" w:rsidR="004652D2" w:rsidRPr="00BF73B8" w:rsidRDefault="00DF26F3">
      <w:pPr>
        <w:pStyle w:val="a8"/>
        <w:shd w:val="clear" w:color="auto" w:fill="auto"/>
        <w:spacing w:after="220" w:line="240" w:lineRule="auto"/>
        <w:jc w:val="left"/>
        <w:rPr>
          <w:lang w:val="en-US"/>
        </w:rPr>
      </w:pPr>
      <w:r w:rsidRPr="00BF73B8">
        <w:rPr>
          <w:color w:val="2F2E2E"/>
          <w:lang w:val="en-US"/>
        </w:rPr>
        <w:t>(1) Scope of the study</w:t>
      </w:r>
    </w:p>
    <w:p w14:paraId="3463189C" w14:textId="77777777" w:rsidR="004652D2" w:rsidRPr="00BF73B8" w:rsidRDefault="00000000">
      <w:pPr>
        <w:pStyle w:val="a8"/>
        <w:shd w:val="clear" w:color="auto" w:fill="auto"/>
        <w:spacing w:after="220" w:line="240" w:lineRule="auto"/>
        <w:jc w:val="left"/>
        <w:rPr>
          <w:lang w:val="en-US"/>
        </w:rPr>
      </w:pPr>
      <w:r w:rsidRPr="00BF73B8">
        <w:rPr>
          <w:color w:val="595757"/>
          <w:lang w:val="en-US" w:eastAsia="en-US" w:bidi="en-US"/>
        </w:rPr>
        <w:t xml:space="preserve">o </w:t>
      </w:r>
      <w:r w:rsidRPr="00BF73B8">
        <w:rPr>
          <w:lang w:val="en-US"/>
        </w:rPr>
        <w:t>Temporal scope</w:t>
      </w:r>
    </w:p>
    <w:tbl>
      <w:tblPr>
        <w:tblOverlap w:val="never"/>
        <w:tblW w:w="0" w:type="auto"/>
        <w:tblLayout w:type="fixed"/>
        <w:tblCellMar>
          <w:left w:w="10" w:type="dxa"/>
          <w:right w:w="10" w:type="dxa"/>
        </w:tblCellMar>
        <w:tblLook w:val="04A0" w:firstRow="1" w:lastRow="0" w:firstColumn="1" w:lastColumn="0" w:noHBand="0" w:noVBand="1"/>
      </w:tblPr>
      <w:tblGrid>
        <w:gridCol w:w="2520"/>
        <w:gridCol w:w="3643"/>
      </w:tblGrid>
      <w:tr w:rsidR="004652D2" w:rsidRPr="00BF73B8" w14:paraId="7DE750E2" w14:textId="77777777" w:rsidTr="00DF26F3">
        <w:trPr>
          <w:trHeight w:hRule="exact" w:val="355"/>
        </w:trPr>
        <w:tc>
          <w:tcPr>
            <w:tcW w:w="2520" w:type="dxa"/>
            <w:shd w:val="clear" w:color="auto" w:fill="FFFFFF"/>
            <w:vAlign w:val="center"/>
          </w:tcPr>
          <w:p w14:paraId="58B3D85C" w14:textId="0CA207A6" w:rsidR="004652D2" w:rsidRPr="00BF73B8" w:rsidRDefault="00000000" w:rsidP="00DF26F3">
            <w:pPr>
              <w:pStyle w:val="a6"/>
              <w:shd w:val="clear" w:color="auto" w:fill="auto"/>
              <w:ind w:firstLine="340"/>
              <w:jc w:val="both"/>
              <w:rPr>
                <w:rFonts w:ascii="바탕" w:eastAsia="바탕" w:hAnsi="바탕"/>
                <w:sz w:val="20"/>
                <w:szCs w:val="20"/>
              </w:rPr>
            </w:pPr>
            <w:r w:rsidRPr="00BF73B8">
              <w:rPr>
                <w:rFonts w:ascii="바탕" w:eastAsia="바탕" w:hAnsi="바탕" w:cs="바탕"/>
                <w:color w:val="2F2E2E"/>
                <w:sz w:val="20"/>
                <w:szCs w:val="20"/>
              </w:rPr>
              <w:t>-</w:t>
            </w:r>
            <w:proofErr w:type="spellStart"/>
            <w:r w:rsidRPr="00BF73B8">
              <w:rPr>
                <w:rFonts w:ascii="바탕" w:eastAsia="바탕" w:hAnsi="바탕" w:cs="바탕"/>
                <w:color w:val="2F2E2E"/>
                <w:sz w:val="20"/>
                <w:szCs w:val="20"/>
              </w:rPr>
              <w:t>Base</w:t>
            </w:r>
            <w:proofErr w:type="spellEnd"/>
            <w:r w:rsidRPr="00BF73B8">
              <w:rPr>
                <w:rFonts w:ascii="바탕" w:eastAsia="바탕" w:hAnsi="바탕" w:cs="바탕"/>
                <w:color w:val="2F2E2E"/>
                <w:sz w:val="20"/>
                <w:szCs w:val="20"/>
              </w:rPr>
              <w:t xml:space="preserve"> </w:t>
            </w:r>
            <w:proofErr w:type="spellStart"/>
            <w:r w:rsidRPr="00BF73B8">
              <w:rPr>
                <w:rFonts w:ascii="바탕" w:eastAsia="바탕" w:hAnsi="바탕" w:cs="바탕"/>
                <w:color w:val="2F2E2E"/>
                <w:sz w:val="20"/>
                <w:szCs w:val="20"/>
              </w:rPr>
              <w:t>year</w:t>
            </w:r>
            <w:proofErr w:type="spellEnd"/>
            <w:r w:rsidRPr="00BF73B8">
              <w:rPr>
                <w:rFonts w:ascii="바탕" w:eastAsia="바탕" w:hAnsi="바탕" w:cs="바탕"/>
                <w:sz w:val="20"/>
                <w:szCs w:val="20"/>
              </w:rPr>
              <w:t xml:space="preserve">: </w:t>
            </w:r>
          </w:p>
        </w:tc>
        <w:tc>
          <w:tcPr>
            <w:tcW w:w="3643" w:type="dxa"/>
            <w:shd w:val="clear" w:color="auto" w:fill="FFFFFF"/>
            <w:vAlign w:val="center"/>
          </w:tcPr>
          <w:p w14:paraId="06802A66" w14:textId="340706F0" w:rsidR="004652D2" w:rsidRPr="00BF73B8" w:rsidRDefault="00DF26F3" w:rsidP="00DF26F3">
            <w:pPr>
              <w:jc w:val="both"/>
              <w:rPr>
                <w:rFonts w:ascii="바탕" w:eastAsia="바탕" w:hAnsi="바탕"/>
                <w:sz w:val="10"/>
                <w:szCs w:val="10"/>
                <w:lang w:eastAsia="ko-KR"/>
              </w:rPr>
            </w:pPr>
            <w:r w:rsidRPr="00BF73B8">
              <w:rPr>
                <w:rFonts w:ascii="바탕" w:eastAsia="바탕" w:hAnsi="바탕" w:cs="바탕"/>
                <w:sz w:val="20"/>
                <w:szCs w:val="20"/>
              </w:rPr>
              <w:t>2022</w:t>
            </w:r>
          </w:p>
        </w:tc>
      </w:tr>
      <w:tr w:rsidR="004652D2" w:rsidRPr="00BF73B8" w14:paraId="06AF55CF" w14:textId="77777777" w:rsidTr="00DF26F3">
        <w:trPr>
          <w:trHeight w:hRule="exact" w:val="720"/>
        </w:trPr>
        <w:tc>
          <w:tcPr>
            <w:tcW w:w="2520" w:type="dxa"/>
            <w:shd w:val="clear" w:color="auto" w:fill="FFFFFF"/>
            <w:vAlign w:val="center"/>
          </w:tcPr>
          <w:p w14:paraId="2E16F965" w14:textId="51140E80" w:rsidR="004652D2" w:rsidRPr="00BF73B8" w:rsidRDefault="00000000" w:rsidP="00DF26F3">
            <w:pPr>
              <w:pStyle w:val="a6"/>
              <w:shd w:val="clear" w:color="auto" w:fill="auto"/>
              <w:spacing w:line="350" w:lineRule="exact"/>
              <w:ind w:firstLine="340"/>
              <w:jc w:val="both"/>
              <w:rPr>
                <w:rFonts w:ascii="바탕" w:eastAsia="바탕" w:hAnsi="바탕"/>
                <w:sz w:val="20"/>
                <w:szCs w:val="20"/>
                <w:lang w:val="en-US"/>
              </w:rPr>
            </w:pPr>
            <w:r w:rsidRPr="00BF73B8">
              <w:rPr>
                <w:rFonts w:ascii="바탕" w:eastAsia="바탕" w:hAnsi="바탕" w:cs="바탕"/>
                <w:sz w:val="20"/>
                <w:szCs w:val="20"/>
                <w:lang w:val="en-US"/>
              </w:rPr>
              <w:t xml:space="preserve">- Planning </w:t>
            </w:r>
            <w:proofErr w:type="spellStart"/>
            <w:r w:rsidR="00DF26F3" w:rsidRPr="00BF73B8">
              <w:rPr>
                <w:rFonts w:ascii="바탕" w:eastAsia="바탕" w:hAnsi="바탕" w:cs="바탕" w:hint="eastAsia"/>
                <w:sz w:val="20"/>
                <w:szCs w:val="20"/>
                <w:lang w:val="en-US"/>
              </w:rPr>
              <w:t>p</w:t>
            </w:r>
            <w:r w:rsidR="00DF26F3" w:rsidRPr="00BF73B8">
              <w:rPr>
                <w:rFonts w:ascii="바탕" w:eastAsia="바탕" w:hAnsi="바탕" w:cs="바탕"/>
                <w:sz w:val="20"/>
                <w:szCs w:val="20"/>
                <w:lang w:val="en-US"/>
              </w:rPr>
              <w:t>eiord</w:t>
            </w:r>
            <w:proofErr w:type="spellEnd"/>
            <w:r w:rsidRPr="00BF73B8">
              <w:rPr>
                <w:rFonts w:ascii="바탕" w:eastAsia="바탕" w:hAnsi="바탕" w:cs="바탕"/>
                <w:sz w:val="20"/>
                <w:szCs w:val="20"/>
                <w:lang w:val="en-US"/>
              </w:rPr>
              <w:t>:</w:t>
            </w:r>
          </w:p>
        </w:tc>
        <w:tc>
          <w:tcPr>
            <w:tcW w:w="3643" w:type="dxa"/>
            <w:shd w:val="clear" w:color="auto" w:fill="FFFFFF"/>
            <w:vAlign w:val="center"/>
          </w:tcPr>
          <w:p w14:paraId="426A64F1" w14:textId="6CBF6B80" w:rsidR="004652D2" w:rsidRPr="00BF73B8" w:rsidRDefault="00DF26F3" w:rsidP="00DF26F3">
            <w:pPr>
              <w:pStyle w:val="a6"/>
              <w:shd w:val="clear" w:color="auto" w:fill="auto"/>
              <w:spacing w:before="100"/>
              <w:jc w:val="both"/>
              <w:rPr>
                <w:rFonts w:ascii="바탕" w:eastAsia="바탕" w:hAnsi="바탕"/>
                <w:sz w:val="20"/>
                <w:szCs w:val="20"/>
              </w:rPr>
            </w:pPr>
            <w:r w:rsidRPr="00BF73B8">
              <w:rPr>
                <w:rFonts w:ascii="바탕" w:eastAsia="바탕" w:hAnsi="바탕" w:cs="바탕"/>
                <w:sz w:val="20"/>
                <w:szCs w:val="20"/>
                <w:lang w:val="en-US"/>
              </w:rPr>
              <w:t>2023-</w:t>
            </w:r>
            <w:r w:rsidRPr="00BF73B8">
              <w:rPr>
                <w:rFonts w:ascii="바탕" w:eastAsia="바탕" w:hAnsi="바탕" w:cs="바탕"/>
                <w:sz w:val="20"/>
                <w:szCs w:val="20"/>
              </w:rPr>
              <w:t xml:space="preserve">2027（2nd </w:t>
            </w:r>
            <w:r w:rsidRPr="00BF73B8">
              <w:rPr>
                <w:rFonts w:ascii="바탕" w:eastAsia="바탕" w:hAnsi="바탕" w:cs="바탕"/>
                <w:sz w:val="20"/>
                <w:szCs w:val="20"/>
                <w:lang w:val="en-US"/>
              </w:rPr>
              <w:t>phase</w:t>
            </w:r>
            <w:r w:rsidRPr="00BF73B8">
              <w:rPr>
                <w:rFonts w:ascii="바탕" w:eastAsia="바탕" w:hAnsi="바탕" w:cs="바탕"/>
                <w:sz w:val="20"/>
                <w:szCs w:val="20"/>
              </w:rPr>
              <w:t>)</w:t>
            </w:r>
          </w:p>
        </w:tc>
      </w:tr>
    </w:tbl>
    <w:p w14:paraId="0F7B9B07" w14:textId="77777777" w:rsidR="004652D2" w:rsidRPr="00BF73B8" w:rsidRDefault="004652D2">
      <w:pPr>
        <w:spacing w:after="106" w:line="14" w:lineRule="exact"/>
        <w:rPr>
          <w:rFonts w:ascii="바탕" w:eastAsia="바탕" w:hAnsi="바탕"/>
        </w:rPr>
      </w:pPr>
    </w:p>
    <w:p w14:paraId="20B55E1E" w14:textId="15F22E48" w:rsidR="00DF26F3" w:rsidRPr="00BF73B8" w:rsidRDefault="00DF26F3" w:rsidP="00DF26F3">
      <w:pPr>
        <w:pStyle w:val="a8"/>
        <w:shd w:val="clear" w:color="auto" w:fill="auto"/>
        <w:spacing w:after="220" w:line="240" w:lineRule="auto"/>
        <w:jc w:val="left"/>
      </w:pPr>
      <w:r w:rsidRPr="00BF73B8">
        <w:rPr>
          <w:color w:val="595757"/>
          <w:lang w:val="en-US" w:eastAsia="en-US" w:bidi="en-US"/>
        </w:rPr>
        <w:t xml:space="preserve">o </w:t>
      </w:r>
      <w:r w:rsidRPr="00BF73B8">
        <w:rPr>
          <w:lang w:val="en-US"/>
        </w:rPr>
        <w:t>Spatial</w:t>
      </w:r>
      <w:r w:rsidRPr="00BF73B8">
        <w:t xml:space="preserve"> </w:t>
      </w:r>
      <w:proofErr w:type="spellStart"/>
      <w:r w:rsidRPr="00BF73B8">
        <w:t>scope</w:t>
      </w:r>
      <w:proofErr w:type="spellEnd"/>
    </w:p>
    <w:p w14:paraId="1518B290" w14:textId="0A40A103" w:rsidR="00DF26F3" w:rsidRPr="00BF73B8" w:rsidRDefault="00DF26F3" w:rsidP="00DF26F3">
      <w:pPr>
        <w:pStyle w:val="a8"/>
        <w:shd w:val="clear" w:color="auto" w:fill="auto"/>
        <w:spacing w:after="120" w:line="350" w:lineRule="exact"/>
        <w:ind w:right="2420"/>
        <w:jc w:val="left"/>
        <w:rPr>
          <w:lang w:val="en-US"/>
        </w:rPr>
      </w:pPr>
      <w:r w:rsidRPr="00BF73B8">
        <w:rPr>
          <w:lang w:val="en-US"/>
        </w:rPr>
        <w:t xml:space="preserve">- </w:t>
      </w:r>
      <w:proofErr w:type="spellStart"/>
      <w:r w:rsidRPr="00BF73B8">
        <w:rPr>
          <w:lang w:val="en-US"/>
        </w:rPr>
        <w:t>Uicang-gu</w:t>
      </w:r>
      <w:proofErr w:type="spellEnd"/>
      <w:r w:rsidRPr="00BF73B8">
        <w:rPr>
          <w:lang w:val="en-US"/>
        </w:rPr>
        <w:t>, Seongsan-</w:t>
      </w:r>
      <w:proofErr w:type="spellStart"/>
      <w:r w:rsidRPr="00BF73B8">
        <w:rPr>
          <w:lang w:val="en-US"/>
        </w:rPr>
        <w:t>gu</w:t>
      </w:r>
      <w:proofErr w:type="spellEnd"/>
      <w:r w:rsidRPr="00BF73B8">
        <w:rPr>
          <w:lang w:val="en-US"/>
        </w:rPr>
        <w:t xml:space="preserve">, </w:t>
      </w:r>
      <w:proofErr w:type="spellStart"/>
      <w:r w:rsidRPr="00BF73B8">
        <w:rPr>
          <w:lang w:val="en-US"/>
        </w:rPr>
        <w:t>Masanhappo-gu</w:t>
      </w:r>
      <w:proofErr w:type="spellEnd"/>
      <w:r w:rsidRPr="00BF73B8">
        <w:rPr>
          <w:lang w:val="en-US"/>
        </w:rPr>
        <w:t xml:space="preserve">, </w:t>
      </w:r>
      <w:proofErr w:type="spellStart"/>
      <w:r w:rsidRPr="00BF73B8">
        <w:rPr>
          <w:lang w:val="en-US"/>
        </w:rPr>
        <w:t>Masanhoewon-gu</w:t>
      </w:r>
      <w:proofErr w:type="spellEnd"/>
      <w:r w:rsidRPr="00BF73B8">
        <w:rPr>
          <w:lang w:val="en-US"/>
        </w:rPr>
        <w:t xml:space="preserve">, </w:t>
      </w:r>
      <w:proofErr w:type="spellStart"/>
      <w:r w:rsidRPr="00BF73B8">
        <w:rPr>
          <w:lang w:val="en-US"/>
        </w:rPr>
        <w:t>Jinhae-gu</w:t>
      </w:r>
      <w:proofErr w:type="spellEnd"/>
      <w:r w:rsidRPr="00BF73B8">
        <w:rPr>
          <w:lang w:val="en-US"/>
        </w:rPr>
        <w:t xml:space="preserve"> in Changwon City</w:t>
      </w:r>
    </w:p>
    <w:p w14:paraId="13F71132" w14:textId="5085FC17" w:rsidR="004652D2" w:rsidRPr="00BF73B8" w:rsidRDefault="00DF26F3" w:rsidP="00DF26F3">
      <w:pPr>
        <w:pStyle w:val="a8"/>
        <w:shd w:val="clear" w:color="auto" w:fill="auto"/>
        <w:spacing w:after="120" w:line="350" w:lineRule="exact"/>
        <w:ind w:right="2420"/>
        <w:jc w:val="left"/>
        <w:rPr>
          <w:lang w:val="en-US"/>
        </w:rPr>
      </w:pPr>
      <w:r w:rsidRPr="00BF73B8">
        <w:rPr>
          <w:color w:val="595757"/>
          <w:lang w:val="en-US" w:eastAsia="en-US" w:bidi="en-US"/>
        </w:rPr>
        <w:t>o</w:t>
      </w:r>
      <w:r w:rsidRPr="00BF73B8">
        <w:rPr>
          <w:lang w:val="en-US"/>
        </w:rPr>
        <w:t xml:space="preserve"> Content Scope</w:t>
      </w:r>
    </w:p>
    <w:p w14:paraId="085B60BE" w14:textId="4CDF75C3" w:rsidR="004652D2" w:rsidRPr="00BF73B8" w:rsidRDefault="00DF26F3">
      <w:pPr>
        <w:pStyle w:val="a8"/>
        <w:shd w:val="clear" w:color="auto" w:fill="auto"/>
        <w:spacing w:after="380" w:line="346" w:lineRule="exact"/>
        <w:ind w:left="580"/>
        <w:jc w:val="both"/>
        <w:rPr>
          <w:lang w:val="en-US"/>
        </w:rPr>
        <w:sectPr w:rsidR="004652D2" w:rsidRPr="00BF73B8" w:rsidSect="002E4D84">
          <w:footnotePr>
            <w:numStart w:val="2"/>
          </w:footnotePr>
          <w:pgSz w:w="11900" w:h="16840"/>
          <w:pgMar w:top="1124" w:right="1755" w:bottom="1306" w:left="1587" w:header="0" w:footer="3" w:gutter="0"/>
          <w:pgBorders w:offsetFrom="page">
            <w:top w:val="single" w:sz="4" w:space="24" w:color="auto"/>
          </w:pgBorders>
          <w:cols w:space="720"/>
          <w:noEndnote/>
          <w:docGrid w:linePitch="360"/>
        </w:sectPr>
      </w:pPr>
      <w:r w:rsidRPr="00BF73B8">
        <w:rPr>
          <w:lang w:val="en-US"/>
        </w:rPr>
        <w:lastRenderedPageBreak/>
        <w:t xml:space="preserve">- Who: Changwon City's Age-Friendly City does not only address people over the age of 65. It aims to create an urban environment where all citizens can </w:t>
      </w:r>
      <w:r w:rsidRPr="00BF73B8">
        <w:rPr>
          <w:lang w:val="en-US" w:eastAsia="en-US" w:bidi="en-US"/>
        </w:rPr>
        <w:t>age</w:t>
      </w:r>
      <w:r w:rsidRPr="00BF73B8">
        <w:rPr>
          <w:lang w:val="en-US"/>
        </w:rPr>
        <w:t xml:space="preserve"> in place in their communities.</w:t>
      </w:r>
    </w:p>
    <w:p w14:paraId="349B07A1" w14:textId="77777777" w:rsidR="004652D2" w:rsidRPr="00BF73B8" w:rsidRDefault="00000000">
      <w:pPr>
        <w:pStyle w:val="a8"/>
        <w:shd w:val="clear" w:color="auto" w:fill="auto"/>
        <w:spacing w:line="378" w:lineRule="exact"/>
        <w:ind w:left="560"/>
        <w:jc w:val="both"/>
        <w:rPr>
          <w:lang w:val="en-US"/>
        </w:rPr>
      </w:pPr>
      <w:r w:rsidRPr="00BF73B8">
        <w:rPr>
          <w:lang w:val="en-US"/>
        </w:rPr>
        <w:lastRenderedPageBreak/>
        <w:t xml:space="preserve">and </w:t>
      </w:r>
      <w:proofErr w:type="gramStart"/>
      <w:r w:rsidRPr="00BF73B8">
        <w:rPr>
          <w:lang w:val="en-US"/>
        </w:rPr>
        <w:t>therefore</w:t>
      </w:r>
      <w:proofErr w:type="gramEnd"/>
      <w:r w:rsidRPr="00BF73B8">
        <w:rPr>
          <w:lang w:val="en-US"/>
        </w:rPr>
        <w:t xml:space="preserve"> targeted at all ordinary citizens. </w:t>
      </w:r>
      <w:proofErr w:type="gramStart"/>
      <w:r w:rsidRPr="00BF73B8">
        <w:rPr>
          <w:lang w:val="en-US"/>
        </w:rPr>
        <w:t>In particular, it</w:t>
      </w:r>
      <w:proofErr w:type="gramEnd"/>
      <w:r w:rsidRPr="00BF73B8">
        <w:rPr>
          <w:lang w:val="en-US"/>
        </w:rPr>
        <w:t xml:space="preserve"> takes into account the age group that will enter the elderly generation during the period of the Second Plan.</w:t>
      </w:r>
    </w:p>
    <w:p w14:paraId="3A808494" w14:textId="47D7C470" w:rsidR="004652D2" w:rsidRPr="00BF73B8" w:rsidRDefault="00DF26F3">
      <w:pPr>
        <w:pStyle w:val="a8"/>
        <w:shd w:val="clear" w:color="auto" w:fill="auto"/>
        <w:spacing w:after="560" w:line="378" w:lineRule="exact"/>
        <w:ind w:left="560"/>
        <w:jc w:val="both"/>
        <w:rPr>
          <w:lang w:val="en-US"/>
        </w:rPr>
      </w:pPr>
      <w:r w:rsidRPr="00BF73B8">
        <w:rPr>
          <w:lang w:val="en-US"/>
        </w:rPr>
        <w:t xml:space="preserve">- Analyzed based on </w:t>
      </w:r>
      <w:r w:rsidRPr="00BF73B8">
        <w:rPr>
          <w:lang w:val="en-US" w:eastAsia="en-US" w:bidi="en-US"/>
        </w:rPr>
        <w:t xml:space="preserve">WHO </w:t>
      </w:r>
      <w:r w:rsidRPr="00BF73B8">
        <w:rPr>
          <w:lang w:val="en-US"/>
        </w:rPr>
        <w:t>guidelines and Changwon City's three strategic goals</w:t>
      </w:r>
    </w:p>
    <w:p w14:paraId="6F6AFA7A" w14:textId="7B03DD18" w:rsidR="004652D2" w:rsidRPr="00BF73B8" w:rsidRDefault="00000000">
      <w:pPr>
        <w:pStyle w:val="ac"/>
        <w:shd w:val="clear" w:color="auto" w:fill="auto"/>
        <w:ind w:left="2974"/>
        <w:rPr>
          <w:sz w:val="19"/>
          <w:szCs w:val="19"/>
          <w:lang w:val="en-US"/>
        </w:rPr>
      </w:pPr>
      <w:r w:rsidRPr="00BF73B8">
        <w:rPr>
          <w:rFonts w:cs="Arial"/>
          <w:sz w:val="22"/>
          <w:szCs w:val="22"/>
          <w:lang w:val="en-US"/>
        </w:rPr>
        <w:t>&lt;Tabl</w:t>
      </w:r>
      <w:r w:rsidR="00DF26F3" w:rsidRPr="00BF73B8">
        <w:rPr>
          <w:rFonts w:cs="Arial"/>
          <w:sz w:val="22"/>
          <w:szCs w:val="22"/>
          <w:lang w:val="en-US"/>
        </w:rPr>
        <w:t>e I-</w:t>
      </w:r>
      <w:r w:rsidRPr="00BF73B8">
        <w:rPr>
          <w:rFonts w:cs="Arial"/>
          <w:sz w:val="22"/>
          <w:szCs w:val="22"/>
          <w:lang w:val="en-US"/>
        </w:rPr>
        <w:t xml:space="preserve">1&gt; </w:t>
      </w:r>
      <w:r w:rsidRPr="00BF73B8">
        <w:rPr>
          <w:sz w:val="19"/>
          <w:szCs w:val="19"/>
          <w:lang w:val="en-US"/>
        </w:rPr>
        <w:t>Content scope of the study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8"/>
        <w:gridCol w:w="3485"/>
        <w:gridCol w:w="2596"/>
      </w:tblGrid>
      <w:tr w:rsidR="004652D2" w:rsidRPr="00BF73B8" w14:paraId="0B206A89" w14:textId="77777777" w:rsidTr="00DF26F3">
        <w:trPr>
          <w:trHeight w:hRule="exact" w:val="281"/>
          <w:jc w:val="center"/>
        </w:trPr>
        <w:tc>
          <w:tcPr>
            <w:tcW w:w="5933" w:type="dxa"/>
            <w:gridSpan w:val="2"/>
            <w:tcBorders>
              <w:top w:val="single" w:sz="4" w:space="0" w:color="auto"/>
              <w:left w:val="single" w:sz="4" w:space="0" w:color="auto"/>
              <w:bottom w:val="single" w:sz="4" w:space="0" w:color="auto"/>
              <w:right w:val="single" w:sz="4" w:space="0" w:color="auto"/>
            </w:tcBorders>
            <w:shd w:val="clear" w:color="auto" w:fill="427AB7"/>
            <w:vAlign w:val="bottom"/>
          </w:tcPr>
          <w:p w14:paraId="76181CEB" w14:textId="5E45E272" w:rsidR="004652D2" w:rsidRPr="00BF73B8" w:rsidRDefault="00000000">
            <w:pPr>
              <w:pStyle w:val="a6"/>
              <w:shd w:val="clear" w:color="auto" w:fill="auto"/>
              <w:tabs>
                <w:tab w:val="left" w:pos="2621"/>
              </w:tabs>
              <w:jc w:val="both"/>
              <w:rPr>
                <w:rFonts w:ascii="바탕" w:eastAsia="바탕" w:hAnsi="바탕"/>
                <w:sz w:val="15"/>
                <w:szCs w:val="15"/>
              </w:rPr>
            </w:pPr>
            <w:proofErr w:type="spellStart"/>
            <w:r w:rsidRPr="00BF73B8">
              <w:rPr>
                <w:rFonts w:ascii="바탕" w:eastAsia="바탕" w:hAnsi="바탕" w:cs="바탕"/>
                <w:color w:val="FFFFFF"/>
                <w:sz w:val="15"/>
                <w:szCs w:val="15"/>
              </w:rPr>
              <w:t>Changwon</w:t>
            </w:r>
            <w:proofErr w:type="spellEnd"/>
            <w:r w:rsidRPr="00BF73B8">
              <w:rPr>
                <w:rFonts w:ascii="바탕" w:eastAsia="바탕" w:hAnsi="바탕"/>
                <w:color w:val="FFFFFF"/>
                <w:sz w:val="15"/>
                <w:szCs w:val="15"/>
              </w:rPr>
              <w:t xml:space="preserve"> </w:t>
            </w:r>
            <w:proofErr w:type="spellStart"/>
            <w:r w:rsidRPr="00BF73B8">
              <w:rPr>
                <w:rFonts w:ascii="바탕" w:eastAsia="바탕" w:hAnsi="바탕"/>
                <w:color w:val="FFFFFF"/>
                <w:sz w:val="15"/>
                <w:szCs w:val="15"/>
              </w:rPr>
              <w:t>City</w:t>
            </w:r>
            <w:proofErr w:type="spellEnd"/>
            <w:r w:rsidRPr="00BF73B8">
              <w:rPr>
                <w:rFonts w:ascii="바탕" w:eastAsia="바탕" w:hAnsi="바탕"/>
                <w:color w:val="FFFFFF"/>
                <w:sz w:val="15"/>
                <w:szCs w:val="15"/>
              </w:rPr>
              <w:tab/>
            </w:r>
          </w:p>
        </w:tc>
        <w:tc>
          <w:tcPr>
            <w:tcW w:w="2596" w:type="dxa"/>
            <w:vMerge w:val="restart"/>
            <w:tcBorders>
              <w:left w:val="single" w:sz="4" w:space="0" w:color="auto"/>
            </w:tcBorders>
            <w:shd w:val="clear" w:color="auto" w:fill="427AB7"/>
            <w:vAlign w:val="bottom"/>
          </w:tcPr>
          <w:p w14:paraId="161A544A" w14:textId="77777777" w:rsidR="004652D2" w:rsidRPr="00BF73B8" w:rsidRDefault="00000000">
            <w:pPr>
              <w:pStyle w:val="a6"/>
              <w:shd w:val="clear" w:color="auto" w:fill="auto"/>
              <w:spacing w:line="230" w:lineRule="exact"/>
              <w:rPr>
                <w:rFonts w:ascii="바탕" w:eastAsia="바탕" w:hAnsi="바탕"/>
                <w:sz w:val="15"/>
                <w:szCs w:val="15"/>
              </w:rPr>
            </w:pPr>
            <w:r w:rsidRPr="00BF73B8">
              <w:rPr>
                <w:rFonts w:ascii="바탕" w:eastAsia="바탕" w:hAnsi="바탕"/>
                <w:color w:val="FFFFFF"/>
                <w:sz w:val="15"/>
                <w:szCs w:val="15"/>
                <w:lang w:val="en-US" w:eastAsia="en-US" w:bidi="en-US"/>
              </w:rPr>
              <w:t xml:space="preserve">WHO </w:t>
            </w:r>
            <w:proofErr w:type="spellStart"/>
            <w:r w:rsidRPr="00BF73B8">
              <w:rPr>
                <w:rFonts w:ascii="바탕" w:eastAsia="바탕" w:hAnsi="바탕" w:cs="바탕"/>
                <w:color w:val="FFFFFF"/>
                <w:sz w:val="15"/>
                <w:szCs w:val="15"/>
              </w:rPr>
              <w:t>guidelines</w:t>
            </w:r>
            <w:proofErr w:type="spellEnd"/>
          </w:p>
        </w:tc>
      </w:tr>
      <w:tr w:rsidR="004652D2" w:rsidRPr="00BF73B8" w14:paraId="0AFA7E6C" w14:textId="77777777" w:rsidTr="00DF26F3">
        <w:trPr>
          <w:trHeight w:hRule="exact" w:val="252"/>
          <w:jc w:val="center"/>
        </w:trPr>
        <w:tc>
          <w:tcPr>
            <w:tcW w:w="2448" w:type="dxa"/>
            <w:tcBorders>
              <w:top w:val="single" w:sz="4" w:space="0" w:color="auto"/>
              <w:left w:val="single" w:sz="4" w:space="0" w:color="auto"/>
              <w:bottom w:val="single" w:sz="4" w:space="0" w:color="auto"/>
            </w:tcBorders>
            <w:shd w:val="clear" w:color="auto" w:fill="427AB7"/>
            <w:vAlign w:val="bottom"/>
          </w:tcPr>
          <w:p w14:paraId="75A3C077" w14:textId="02E19EC6" w:rsidR="004652D2" w:rsidRPr="00BF73B8" w:rsidRDefault="00000000">
            <w:pPr>
              <w:pStyle w:val="a6"/>
              <w:shd w:val="clear" w:color="auto" w:fill="auto"/>
              <w:tabs>
                <w:tab w:val="left" w:pos="590"/>
              </w:tabs>
              <w:jc w:val="both"/>
              <w:rPr>
                <w:rFonts w:ascii="바탕" w:eastAsia="바탕" w:hAnsi="바탕"/>
                <w:sz w:val="15"/>
                <w:szCs w:val="15"/>
              </w:rPr>
            </w:pPr>
            <w:proofErr w:type="spellStart"/>
            <w:r w:rsidRPr="00BF73B8">
              <w:rPr>
                <w:rFonts w:ascii="바탕" w:eastAsia="바탕" w:hAnsi="바탕" w:cs="바탕"/>
                <w:color w:val="FFFFFF"/>
                <w:sz w:val="15"/>
                <w:szCs w:val="15"/>
              </w:rPr>
              <w:t>Strategic</w:t>
            </w:r>
            <w:proofErr w:type="spellEnd"/>
            <w:r w:rsidRPr="00BF73B8">
              <w:rPr>
                <w:rFonts w:ascii="바탕" w:eastAsia="바탕" w:hAnsi="바탕"/>
                <w:color w:val="FFFFFF"/>
                <w:sz w:val="15"/>
                <w:szCs w:val="15"/>
              </w:rPr>
              <w:t xml:space="preserve"> </w:t>
            </w:r>
            <w:proofErr w:type="spellStart"/>
            <w:r w:rsidRPr="00BF73B8">
              <w:rPr>
                <w:rFonts w:ascii="바탕" w:eastAsia="바탕" w:hAnsi="바탕"/>
                <w:color w:val="FFFFFF"/>
                <w:sz w:val="15"/>
                <w:szCs w:val="15"/>
              </w:rPr>
              <w:t>Goals</w:t>
            </w:r>
            <w:proofErr w:type="spellEnd"/>
            <w:r w:rsidRPr="00BF73B8">
              <w:rPr>
                <w:rFonts w:ascii="바탕" w:eastAsia="바탕" w:hAnsi="바탕"/>
                <w:color w:val="FFFFFF"/>
                <w:sz w:val="15"/>
                <w:szCs w:val="15"/>
              </w:rPr>
              <w:tab/>
            </w:r>
          </w:p>
        </w:tc>
        <w:tc>
          <w:tcPr>
            <w:tcW w:w="3485" w:type="dxa"/>
            <w:tcBorders>
              <w:top w:val="single" w:sz="4" w:space="0" w:color="auto"/>
              <w:bottom w:val="single" w:sz="4" w:space="0" w:color="auto"/>
              <w:right w:val="single" w:sz="4" w:space="0" w:color="auto"/>
            </w:tcBorders>
            <w:shd w:val="clear" w:color="auto" w:fill="427AB7"/>
            <w:vAlign w:val="bottom"/>
          </w:tcPr>
          <w:p w14:paraId="261B8600" w14:textId="5187C64E" w:rsidR="004652D2" w:rsidRPr="00BF73B8" w:rsidRDefault="00DF26F3">
            <w:pPr>
              <w:pStyle w:val="a6"/>
              <w:shd w:val="clear" w:color="auto" w:fill="auto"/>
              <w:rPr>
                <w:rFonts w:ascii="바탕" w:eastAsia="바탕" w:hAnsi="바탕"/>
                <w:sz w:val="15"/>
                <w:szCs w:val="15"/>
              </w:rPr>
            </w:pPr>
            <w:r w:rsidRPr="00BF73B8">
              <w:rPr>
                <w:rFonts w:ascii="바탕" w:eastAsia="바탕" w:hAnsi="바탕" w:cs="바탕"/>
                <w:color w:val="FFFFFF"/>
                <w:sz w:val="15"/>
                <w:szCs w:val="15"/>
                <w:lang w:val="en-US"/>
              </w:rPr>
              <w:t xml:space="preserve">Detailed </w:t>
            </w:r>
            <w:proofErr w:type="spellStart"/>
            <w:r w:rsidRPr="00BF73B8">
              <w:rPr>
                <w:rFonts w:ascii="바탕" w:eastAsia="바탕" w:hAnsi="바탕" w:cs="바탕"/>
                <w:color w:val="FFFFFF"/>
                <w:sz w:val="15"/>
                <w:szCs w:val="15"/>
              </w:rPr>
              <w:t>Goals</w:t>
            </w:r>
            <w:proofErr w:type="spellEnd"/>
          </w:p>
        </w:tc>
        <w:tc>
          <w:tcPr>
            <w:tcW w:w="2596" w:type="dxa"/>
            <w:vMerge/>
            <w:tcBorders>
              <w:left w:val="single" w:sz="4" w:space="0" w:color="auto"/>
            </w:tcBorders>
            <w:shd w:val="clear" w:color="auto" w:fill="427AB7"/>
            <w:vAlign w:val="bottom"/>
          </w:tcPr>
          <w:p w14:paraId="08F06FB7" w14:textId="77777777" w:rsidR="004652D2" w:rsidRPr="00BF73B8" w:rsidRDefault="004652D2">
            <w:pPr>
              <w:rPr>
                <w:rFonts w:ascii="바탕" w:eastAsia="바탕" w:hAnsi="바탕"/>
                <w:sz w:val="15"/>
                <w:szCs w:val="15"/>
              </w:rPr>
            </w:pPr>
          </w:p>
        </w:tc>
      </w:tr>
      <w:tr w:rsidR="004652D2" w:rsidRPr="00BF73B8" w14:paraId="583E1F93" w14:textId="77777777" w:rsidTr="00DF26F3">
        <w:trPr>
          <w:trHeight w:hRule="exact" w:val="1037"/>
          <w:jc w:val="center"/>
        </w:trPr>
        <w:tc>
          <w:tcPr>
            <w:tcW w:w="2448" w:type="dxa"/>
            <w:tcBorders>
              <w:top w:val="single" w:sz="4" w:space="0" w:color="auto"/>
            </w:tcBorders>
            <w:shd w:val="clear" w:color="auto" w:fill="FFFFFF"/>
            <w:vAlign w:val="center"/>
          </w:tcPr>
          <w:p w14:paraId="46D0BEE4" w14:textId="77777777" w:rsidR="004652D2" w:rsidRPr="00BF73B8" w:rsidRDefault="00000000">
            <w:pPr>
              <w:pStyle w:val="a6"/>
              <w:shd w:val="clear" w:color="auto" w:fill="auto"/>
              <w:spacing w:line="241" w:lineRule="exact"/>
              <w:rPr>
                <w:rFonts w:ascii="바탕" w:eastAsia="바탕" w:hAnsi="바탕"/>
                <w:sz w:val="15"/>
                <w:szCs w:val="15"/>
                <w:lang w:val="en-US"/>
              </w:rPr>
            </w:pPr>
            <w:r w:rsidRPr="00BF73B8">
              <w:rPr>
                <w:rFonts w:ascii="바탕" w:eastAsia="바탕" w:hAnsi="바탕" w:cs="바탕"/>
                <w:sz w:val="15"/>
                <w:szCs w:val="15"/>
                <w:lang w:val="en-US"/>
              </w:rPr>
              <w:t>Creating safe and convenient urban environments</w:t>
            </w:r>
          </w:p>
        </w:tc>
        <w:tc>
          <w:tcPr>
            <w:tcW w:w="3485" w:type="dxa"/>
            <w:tcBorders>
              <w:top w:val="single" w:sz="4" w:space="0" w:color="auto"/>
              <w:left w:val="single" w:sz="4" w:space="0" w:color="auto"/>
            </w:tcBorders>
            <w:shd w:val="clear" w:color="auto" w:fill="FFFFFF"/>
            <w:vAlign w:val="bottom"/>
          </w:tcPr>
          <w:p w14:paraId="5137F982" w14:textId="77777777" w:rsidR="004652D2" w:rsidRPr="00BF73B8" w:rsidRDefault="00000000">
            <w:pPr>
              <w:pStyle w:val="a6"/>
              <w:numPr>
                <w:ilvl w:val="0"/>
                <w:numId w:val="8"/>
              </w:numPr>
              <w:shd w:val="clear" w:color="auto" w:fill="auto"/>
              <w:tabs>
                <w:tab w:val="left" w:pos="187"/>
              </w:tabs>
              <w:spacing w:after="60"/>
              <w:jc w:val="left"/>
              <w:rPr>
                <w:rFonts w:ascii="바탕" w:eastAsia="바탕" w:hAnsi="바탕"/>
                <w:sz w:val="15"/>
                <w:szCs w:val="15"/>
                <w:lang w:val="en-US"/>
              </w:rPr>
            </w:pPr>
            <w:r w:rsidRPr="00BF73B8">
              <w:rPr>
                <w:rFonts w:ascii="바탕" w:eastAsia="바탕" w:hAnsi="바탕" w:cs="바탕"/>
                <w:sz w:val="15"/>
                <w:szCs w:val="15"/>
                <w:lang w:val="en-US"/>
              </w:rPr>
              <w:t>Making cities safer and more convenient</w:t>
            </w:r>
          </w:p>
          <w:p w14:paraId="6B6BD168" w14:textId="77777777" w:rsidR="004652D2" w:rsidRPr="00BF73B8" w:rsidRDefault="00000000">
            <w:pPr>
              <w:pStyle w:val="a6"/>
              <w:numPr>
                <w:ilvl w:val="0"/>
                <w:numId w:val="8"/>
              </w:numPr>
              <w:shd w:val="clear" w:color="auto" w:fill="auto"/>
              <w:tabs>
                <w:tab w:val="left" w:pos="184"/>
              </w:tabs>
              <w:spacing w:after="60"/>
              <w:jc w:val="left"/>
              <w:rPr>
                <w:rFonts w:ascii="바탕" w:eastAsia="바탕" w:hAnsi="바탕"/>
                <w:sz w:val="15"/>
                <w:szCs w:val="15"/>
              </w:rPr>
            </w:pPr>
            <w:r w:rsidRPr="00BF73B8">
              <w:rPr>
                <w:rFonts w:ascii="바탕" w:eastAsia="바탕" w:hAnsi="바탕" w:cs="바탕"/>
                <w:sz w:val="15"/>
                <w:szCs w:val="15"/>
              </w:rPr>
              <w:t>Create walkable neighborhoods</w:t>
            </w:r>
          </w:p>
          <w:p w14:paraId="224D732D" w14:textId="77777777" w:rsidR="004652D2" w:rsidRPr="00BF73B8" w:rsidRDefault="00000000">
            <w:pPr>
              <w:pStyle w:val="a6"/>
              <w:numPr>
                <w:ilvl w:val="0"/>
                <w:numId w:val="8"/>
              </w:numPr>
              <w:shd w:val="clear" w:color="auto" w:fill="auto"/>
              <w:tabs>
                <w:tab w:val="left" w:pos="191"/>
              </w:tabs>
              <w:spacing w:after="60"/>
              <w:jc w:val="left"/>
              <w:rPr>
                <w:rFonts w:ascii="바탕" w:eastAsia="바탕" w:hAnsi="바탕"/>
                <w:sz w:val="15"/>
                <w:szCs w:val="15"/>
              </w:rPr>
            </w:pPr>
            <w:r w:rsidRPr="00BF73B8">
              <w:rPr>
                <w:rFonts w:ascii="바탕" w:eastAsia="바탕" w:hAnsi="바탕" w:cs="바탕"/>
                <w:sz w:val="15"/>
                <w:szCs w:val="15"/>
              </w:rPr>
              <w:t>Create a safe transportation environment</w:t>
            </w:r>
          </w:p>
          <w:p w14:paraId="10484A82" w14:textId="77777777" w:rsidR="004652D2" w:rsidRPr="00BF73B8" w:rsidRDefault="00000000">
            <w:pPr>
              <w:pStyle w:val="a6"/>
              <w:numPr>
                <w:ilvl w:val="0"/>
                <w:numId w:val="8"/>
              </w:numPr>
              <w:shd w:val="clear" w:color="auto" w:fill="auto"/>
              <w:tabs>
                <w:tab w:val="left" w:pos="187"/>
              </w:tabs>
              <w:spacing w:after="60"/>
              <w:jc w:val="left"/>
              <w:rPr>
                <w:rFonts w:ascii="바탕" w:eastAsia="바탕" w:hAnsi="바탕"/>
                <w:sz w:val="15"/>
                <w:szCs w:val="15"/>
              </w:rPr>
            </w:pPr>
            <w:proofErr w:type="spellStart"/>
            <w:r w:rsidRPr="00BF73B8">
              <w:rPr>
                <w:rFonts w:ascii="바탕" w:eastAsia="바탕" w:hAnsi="바탕" w:cs="바탕"/>
                <w:sz w:val="15"/>
                <w:szCs w:val="15"/>
              </w:rPr>
              <w:t>Ensure</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housing</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stability</w:t>
            </w:r>
            <w:proofErr w:type="spellEnd"/>
          </w:p>
        </w:tc>
        <w:tc>
          <w:tcPr>
            <w:tcW w:w="2596" w:type="dxa"/>
            <w:tcBorders>
              <w:top w:val="single" w:sz="4" w:space="0" w:color="auto"/>
              <w:left w:val="single" w:sz="4" w:space="0" w:color="auto"/>
            </w:tcBorders>
            <w:shd w:val="clear" w:color="auto" w:fill="FFFFFF"/>
            <w:vAlign w:val="center"/>
          </w:tcPr>
          <w:p w14:paraId="405F29CE" w14:textId="405883E0" w:rsidR="004652D2" w:rsidRPr="00BF73B8" w:rsidRDefault="00DF26F3">
            <w:pPr>
              <w:pStyle w:val="a6"/>
              <w:shd w:val="clear" w:color="auto" w:fill="auto"/>
              <w:spacing w:line="277" w:lineRule="exact"/>
              <w:jc w:val="left"/>
              <w:rPr>
                <w:rFonts w:ascii="바탕" w:eastAsia="바탕" w:hAnsi="바탕"/>
                <w:sz w:val="15"/>
                <w:szCs w:val="15"/>
                <w:lang w:val="en-US"/>
              </w:rPr>
            </w:pPr>
            <w:r w:rsidRPr="00BF73B8">
              <w:rPr>
                <w:rFonts w:ascii="바탕" w:eastAsia="바탕" w:hAnsi="바탕"/>
                <w:sz w:val="15"/>
                <w:szCs w:val="15"/>
                <w:lang w:val="en-US" w:eastAsia="en-US" w:bidi="en-US"/>
              </w:rPr>
              <w:t xml:space="preserve">o External environment </w:t>
            </w:r>
            <w:r w:rsidRPr="00BF73B8">
              <w:rPr>
                <w:rFonts w:ascii="바탕" w:eastAsia="바탕" w:hAnsi="바탕" w:cs="바탕"/>
                <w:sz w:val="15"/>
                <w:szCs w:val="15"/>
                <w:lang w:val="en-US"/>
              </w:rPr>
              <w:t>and facilities</w:t>
            </w:r>
          </w:p>
          <w:p w14:paraId="1DD38FBE" w14:textId="3BCB80AD" w:rsidR="004652D2" w:rsidRPr="00BF73B8" w:rsidRDefault="00DF26F3">
            <w:pPr>
              <w:pStyle w:val="a6"/>
              <w:shd w:val="clear" w:color="auto" w:fill="auto"/>
              <w:spacing w:line="277" w:lineRule="exact"/>
              <w:jc w:val="left"/>
              <w:rPr>
                <w:rFonts w:ascii="바탕" w:eastAsia="바탕" w:hAnsi="바탕"/>
                <w:sz w:val="15"/>
                <w:szCs w:val="15"/>
                <w:lang w:val="en-US"/>
              </w:rPr>
            </w:pPr>
            <w:r w:rsidRPr="00BF73B8">
              <w:rPr>
                <w:rFonts w:ascii="바탕" w:eastAsia="바탕" w:hAnsi="바탕"/>
                <w:sz w:val="15"/>
                <w:szCs w:val="15"/>
                <w:lang w:val="en-US" w:eastAsia="en-US" w:bidi="en-US"/>
              </w:rPr>
              <w:t xml:space="preserve">o </w:t>
            </w:r>
            <w:r w:rsidRPr="00BF73B8">
              <w:rPr>
                <w:rFonts w:ascii="바탕" w:eastAsia="바탕" w:hAnsi="바탕" w:cs="바탕"/>
                <w:sz w:val="15"/>
                <w:szCs w:val="15"/>
                <w:lang w:val="en-US"/>
              </w:rPr>
              <w:t>Ease of transportation ◦ Safety of living conditions</w:t>
            </w:r>
          </w:p>
        </w:tc>
      </w:tr>
      <w:tr w:rsidR="004652D2" w:rsidRPr="00BF73B8" w14:paraId="638D79B8" w14:textId="77777777">
        <w:trPr>
          <w:trHeight w:hRule="exact" w:val="1037"/>
          <w:jc w:val="center"/>
        </w:trPr>
        <w:tc>
          <w:tcPr>
            <w:tcW w:w="2448" w:type="dxa"/>
            <w:tcBorders>
              <w:top w:val="single" w:sz="4" w:space="0" w:color="auto"/>
            </w:tcBorders>
            <w:shd w:val="clear" w:color="auto" w:fill="FFFFFF"/>
            <w:vAlign w:val="center"/>
          </w:tcPr>
          <w:p w14:paraId="624E230A" w14:textId="77777777" w:rsidR="004652D2" w:rsidRPr="00BF73B8" w:rsidRDefault="00000000">
            <w:pPr>
              <w:pStyle w:val="a6"/>
              <w:shd w:val="clear" w:color="auto" w:fill="auto"/>
              <w:spacing w:line="220" w:lineRule="exact"/>
              <w:rPr>
                <w:rFonts w:ascii="바탕" w:eastAsia="바탕" w:hAnsi="바탕"/>
                <w:sz w:val="15"/>
                <w:szCs w:val="15"/>
                <w:lang w:val="en-US"/>
              </w:rPr>
            </w:pPr>
            <w:r w:rsidRPr="00BF73B8">
              <w:rPr>
                <w:rFonts w:ascii="바탕" w:eastAsia="바탕" w:hAnsi="바탕" w:cs="바탕"/>
                <w:sz w:val="15"/>
                <w:szCs w:val="15"/>
                <w:lang w:val="en-US"/>
              </w:rPr>
              <w:t>Achieving generational integration with understanding and respect</w:t>
            </w:r>
          </w:p>
        </w:tc>
        <w:tc>
          <w:tcPr>
            <w:tcW w:w="3485" w:type="dxa"/>
            <w:tcBorders>
              <w:top w:val="single" w:sz="4" w:space="0" w:color="auto"/>
              <w:left w:val="single" w:sz="4" w:space="0" w:color="auto"/>
            </w:tcBorders>
            <w:shd w:val="clear" w:color="auto" w:fill="FFFFFF"/>
            <w:vAlign w:val="bottom"/>
          </w:tcPr>
          <w:p w14:paraId="6AA33243" w14:textId="2175621E" w:rsidR="004652D2" w:rsidRPr="00BF73B8" w:rsidRDefault="00DF26F3">
            <w:pPr>
              <w:pStyle w:val="a6"/>
              <w:shd w:val="clear" w:color="auto" w:fill="auto"/>
              <w:spacing w:after="60"/>
              <w:jc w:val="left"/>
              <w:rPr>
                <w:rFonts w:ascii="바탕" w:eastAsia="바탕" w:hAnsi="바탕"/>
                <w:sz w:val="15"/>
                <w:szCs w:val="15"/>
                <w:lang w:val="en-US"/>
              </w:rPr>
            </w:pPr>
            <w:r w:rsidRPr="00BF73B8">
              <w:rPr>
                <w:rFonts w:ascii="바탕" w:eastAsia="바탕" w:hAnsi="바탕"/>
                <w:sz w:val="15"/>
                <w:szCs w:val="15"/>
                <w:lang w:val="en-US" w:eastAsia="en-US" w:bidi="en-US"/>
              </w:rPr>
              <w:t xml:space="preserve">o </w:t>
            </w:r>
            <w:r w:rsidRPr="00BF73B8">
              <w:rPr>
                <w:rFonts w:ascii="바탕" w:eastAsia="바탕" w:hAnsi="바탕" w:cs="바탕"/>
                <w:sz w:val="15"/>
                <w:szCs w:val="15"/>
                <w:lang w:val="en-US"/>
              </w:rPr>
              <w:t>Raise awareness of elderly policy</w:t>
            </w:r>
          </w:p>
          <w:p w14:paraId="11CC294E" w14:textId="77777777" w:rsidR="004652D2" w:rsidRPr="00BF73B8" w:rsidRDefault="00000000">
            <w:pPr>
              <w:pStyle w:val="a6"/>
              <w:numPr>
                <w:ilvl w:val="0"/>
                <w:numId w:val="9"/>
              </w:numPr>
              <w:shd w:val="clear" w:color="auto" w:fill="auto"/>
              <w:tabs>
                <w:tab w:val="left" w:pos="191"/>
              </w:tabs>
              <w:spacing w:after="60"/>
              <w:jc w:val="left"/>
              <w:rPr>
                <w:rFonts w:ascii="바탕" w:eastAsia="바탕" w:hAnsi="바탕"/>
                <w:sz w:val="15"/>
                <w:szCs w:val="15"/>
              </w:rPr>
            </w:pPr>
            <w:proofErr w:type="spellStart"/>
            <w:r w:rsidRPr="00BF73B8">
              <w:rPr>
                <w:rFonts w:ascii="바탕" w:eastAsia="바탕" w:hAnsi="바탕" w:cs="바탕"/>
                <w:sz w:val="15"/>
                <w:szCs w:val="15"/>
              </w:rPr>
              <w:t>Improving</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access</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to</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information</w:t>
            </w:r>
            <w:proofErr w:type="spellEnd"/>
          </w:p>
          <w:p w14:paraId="60595D91" w14:textId="77777777" w:rsidR="004652D2" w:rsidRPr="00BF73B8" w:rsidRDefault="00000000">
            <w:pPr>
              <w:pStyle w:val="a6"/>
              <w:numPr>
                <w:ilvl w:val="0"/>
                <w:numId w:val="9"/>
              </w:numPr>
              <w:shd w:val="clear" w:color="auto" w:fill="auto"/>
              <w:tabs>
                <w:tab w:val="left" w:pos="187"/>
              </w:tabs>
              <w:spacing w:after="60"/>
              <w:jc w:val="left"/>
              <w:rPr>
                <w:rFonts w:ascii="바탕" w:eastAsia="바탕" w:hAnsi="바탕"/>
                <w:sz w:val="15"/>
                <w:szCs w:val="15"/>
              </w:rPr>
            </w:pPr>
            <w:proofErr w:type="spellStart"/>
            <w:r w:rsidRPr="00BF73B8">
              <w:rPr>
                <w:rFonts w:ascii="바탕" w:eastAsia="바탕" w:hAnsi="바탕" w:cs="바탕"/>
                <w:sz w:val="15"/>
                <w:szCs w:val="15"/>
              </w:rPr>
              <w:t>Foster</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intergenerational</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bonding</w:t>
            </w:r>
            <w:proofErr w:type="spellEnd"/>
          </w:p>
          <w:p w14:paraId="5F676169" w14:textId="77777777" w:rsidR="004652D2" w:rsidRPr="00BF73B8" w:rsidRDefault="00000000">
            <w:pPr>
              <w:pStyle w:val="a6"/>
              <w:numPr>
                <w:ilvl w:val="0"/>
                <w:numId w:val="9"/>
              </w:numPr>
              <w:shd w:val="clear" w:color="auto" w:fill="auto"/>
              <w:tabs>
                <w:tab w:val="left" w:pos="187"/>
              </w:tabs>
              <w:spacing w:after="60"/>
              <w:jc w:val="left"/>
              <w:rPr>
                <w:rFonts w:ascii="바탕" w:eastAsia="바탕" w:hAnsi="바탕"/>
                <w:sz w:val="15"/>
                <w:szCs w:val="15"/>
                <w:lang w:val="en-US"/>
              </w:rPr>
            </w:pPr>
            <w:r w:rsidRPr="00BF73B8">
              <w:rPr>
                <w:rFonts w:ascii="바탕" w:eastAsia="바탕" w:hAnsi="바탕" w:cs="바탕"/>
                <w:sz w:val="15"/>
                <w:szCs w:val="15"/>
                <w:lang w:val="en-US"/>
              </w:rPr>
              <w:t xml:space="preserve">Ensuring a vibrant </w:t>
            </w:r>
            <w:r w:rsidRPr="00BF73B8">
              <w:rPr>
                <w:rFonts w:ascii="바탕" w:eastAsia="바탕" w:hAnsi="바탕"/>
                <w:sz w:val="15"/>
                <w:szCs w:val="15"/>
                <w:lang w:val="en-US"/>
              </w:rPr>
              <w:t xml:space="preserve">100 years of </w:t>
            </w:r>
            <w:r w:rsidRPr="00BF73B8">
              <w:rPr>
                <w:rFonts w:ascii="바탕" w:eastAsia="바탕" w:hAnsi="바탕" w:cs="바탕"/>
                <w:sz w:val="15"/>
                <w:szCs w:val="15"/>
                <w:lang w:val="en-US"/>
              </w:rPr>
              <w:t>healthy aging</w:t>
            </w:r>
          </w:p>
        </w:tc>
        <w:tc>
          <w:tcPr>
            <w:tcW w:w="2596" w:type="dxa"/>
            <w:tcBorders>
              <w:top w:val="single" w:sz="4" w:space="0" w:color="auto"/>
              <w:left w:val="single" w:sz="4" w:space="0" w:color="auto"/>
            </w:tcBorders>
            <w:shd w:val="clear" w:color="auto" w:fill="FFFFFF"/>
            <w:vAlign w:val="center"/>
          </w:tcPr>
          <w:p w14:paraId="1C10DBE7" w14:textId="0E07857C" w:rsidR="004652D2" w:rsidRPr="00BF73B8" w:rsidRDefault="00DF26F3">
            <w:pPr>
              <w:pStyle w:val="a6"/>
              <w:shd w:val="clear" w:color="auto" w:fill="auto"/>
              <w:spacing w:line="259" w:lineRule="exact"/>
              <w:jc w:val="left"/>
              <w:rPr>
                <w:rFonts w:ascii="바탕" w:eastAsia="바탕" w:hAnsi="바탕"/>
                <w:sz w:val="15"/>
                <w:szCs w:val="15"/>
                <w:lang w:val="en-US"/>
              </w:rPr>
            </w:pPr>
            <w:r w:rsidRPr="00BF73B8">
              <w:rPr>
                <w:rFonts w:ascii="바탕" w:eastAsia="바탕" w:hAnsi="바탕"/>
                <w:sz w:val="15"/>
                <w:szCs w:val="15"/>
                <w:lang w:val="en-US" w:eastAsia="en-US" w:bidi="en-US"/>
              </w:rPr>
              <w:t xml:space="preserve">o </w:t>
            </w:r>
            <w:r w:rsidRPr="00BF73B8">
              <w:rPr>
                <w:rFonts w:ascii="바탕" w:eastAsia="바탕" w:hAnsi="바탕" w:cs="바탕"/>
                <w:sz w:val="15"/>
                <w:szCs w:val="15"/>
                <w:lang w:val="en-US"/>
              </w:rPr>
              <w:t>Respect and social inclusion</w:t>
            </w:r>
          </w:p>
          <w:p w14:paraId="4DD0EFD4" w14:textId="67858CFF" w:rsidR="004652D2" w:rsidRPr="00BF73B8" w:rsidRDefault="00DF26F3">
            <w:pPr>
              <w:pStyle w:val="a6"/>
              <w:shd w:val="clear" w:color="auto" w:fill="auto"/>
              <w:spacing w:line="259" w:lineRule="exact"/>
              <w:jc w:val="left"/>
              <w:rPr>
                <w:rFonts w:ascii="바탕" w:eastAsia="바탕" w:hAnsi="바탕"/>
                <w:sz w:val="15"/>
                <w:szCs w:val="15"/>
                <w:lang w:val="en-US"/>
              </w:rPr>
            </w:pPr>
            <w:r w:rsidRPr="00BF73B8">
              <w:rPr>
                <w:rFonts w:ascii="바탕" w:eastAsia="바탕" w:hAnsi="바탕"/>
                <w:sz w:val="15"/>
                <w:szCs w:val="15"/>
                <w:lang w:val="en-US" w:eastAsia="en-US" w:bidi="en-US"/>
              </w:rPr>
              <w:t xml:space="preserve">o Communication </w:t>
            </w:r>
            <w:r w:rsidRPr="00BF73B8">
              <w:rPr>
                <w:rFonts w:ascii="바탕" w:eastAsia="바탕" w:hAnsi="바탕" w:cs="바탕"/>
                <w:sz w:val="15"/>
                <w:szCs w:val="15"/>
                <w:lang w:val="en-US"/>
              </w:rPr>
              <w:t>and information</w:t>
            </w:r>
            <w:r w:rsidRPr="00BF73B8">
              <w:rPr>
                <w:rFonts w:ascii="바탕" w:eastAsia="바탕" w:hAnsi="바탕" w:cs="바탕"/>
                <w:sz w:val="15"/>
                <w:szCs w:val="15"/>
                <w:lang w:val="en-US" w:eastAsia="en-US" w:bidi="en-US"/>
              </w:rPr>
              <w:t xml:space="preserve"> ◦ </w:t>
            </w:r>
            <w:r w:rsidRPr="00BF73B8">
              <w:rPr>
                <w:rFonts w:ascii="바탕" w:eastAsia="바탕" w:hAnsi="바탕" w:cs="바탕"/>
                <w:sz w:val="15"/>
                <w:szCs w:val="15"/>
                <w:lang w:val="en-US"/>
              </w:rPr>
              <w:t>Healthcare and community care</w:t>
            </w:r>
          </w:p>
        </w:tc>
      </w:tr>
      <w:tr w:rsidR="004652D2" w:rsidRPr="00BF73B8" w14:paraId="7A4D6800" w14:textId="77777777">
        <w:trPr>
          <w:trHeight w:hRule="exact" w:val="1051"/>
          <w:jc w:val="center"/>
        </w:trPr>
        <w:tc>
          <w:tcPr>
            <w:tcW w:w="2448" w:type="dxa"/>
            <w:tcBorders>
              <w:top w:val="single" w:sz="4" w:space="0" w:color="auto"/>
              <w:bottom w:val="single" w:sz="4" w:space="0" w:color="auto"/>
            </w:tcBorders>
            <w:shd w:val="clear" w:color="auto" w:fill="FFFFFF"/>
            <w:vAlign w:val="center"/>
          </w:tcPr>
          <w:p w14:paraId="458382A7" w14:textId="77777777" w:rsidR="004652D2" w:rsidRPr="00BF73B8" w:rsidRDefault="00000000">
            <w:pPr>
              <w:pStyle w:val="a6"/>
              <w:shd w:val="clear" w:color="auto" w:fill="auto"/>
              <w:spacing w:line="238" w:lineRule="exact"/>
              <w:rPr>
                <w:rFonts w:ascii="바탕" w:eastAsia="바탕" w:hAnsi="바탕"/>
                <w:sz w:val="15"/>
                <w:szCs w:val="15"/>
                <w:lang w:val="en-US"/>
              </w:rPr>
            </w:pPr>
            <w:r w:rsidRPr="00BF73B8">
              <w:rPr>
                <w:rFonts w:ascii="바탕" w:eastAsia="바탕" w:hAnsi="바탕" w:cs="바탕"/>
                <w:sz w:val="15"/>
                <w:szCs w:val="15"/>
                <w:lang w:val="en-US"/>
              </w:rPr>
              <w:t>Support a healthy, leisurely retirement</w:t>
            </w:r>
          </w:p>
        </w:tc>
        <w:tc>
          <w:tcPr>
            <w:tcW w:w="3485" w:type="dxa"/>
            <w:tcBorders>
              <w:top w:val="single" w:sz="4" w:space="0" w:color="auto"/>
              <w:left w:val="single" w:sz="4" w:space="0" w:color="auto"/>
              <w:bottom w:val="single" w:sz="4" w:space="0" w:color="auto"/>
            </w:tcBorders>
            <w:shd w:val="clear" w:color="auto" w:fill="FFFFFF"/>
          </w:tcPr>
          <w:p w14:paraId="61380F57" w14:textId="77777777" w:rsidR="004652D2" w:rsidRPr="00BF73B8" w:rsidRDefault="00000000">
            <w:pPr>
              <w:pStyle w:val="a6"/>
              <w:shd w:val="clear" w:color="auto" w:fill="auto"/>
              <w:spacing w:after="60"/>
              <w:jc w:val="left"/>
              <w:rPr>
                <w:rFonts w:ascii="바탕" w:eastAsia="바탕" w:hAnsi="바탕"/>
                <w:sz w:val="15"/>
                <w:szCs w:val="15"/>
              </w:rPr>
            </w:pPr>
            <w:r w:rsidRPr="00BF73B8">
              <w:rPr>
                <w:rFonts w:ascii="바탕" w:eastAsia="바탕" w:hAnsi="바탕"/>
                <w:sz w:val="15"/>
                <w:szCs w:val="15"/>
                <w:lang w:val="en-US" w:eastAsia="en-US" w:bidi="en-US"/>
              </w:rPr>
              <w:t xml:space="preserve">o </w:t>
            </w:r>
            <w:proofErr w:type="spellStart"/>
            <w:r w:rsidRPr="00BF73B8">
              <w:rPr>
                <w:rFonts w:ascii="바탕" w:eastAsia="바탕" w:hAnsi="바탕" w:cs="바탕"/>
                <w:sz w:val="15"/>
                <w:szCs w:val="15"/>
              </w:rPr>
              <w:t>Supporting</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colorful</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aging</w:t>
            </w:r>
            <w:proofErr w:type="spellEnd"/>
          </w:p>
          <w:p w14:paraId="3EB1722B" w14:textId="77777777" w:rsidR="004652D2" w:rsidRPr="00BF73B8" w:rsidRDefault="00000000">
            <w:pPr>
              <w:pStyle w:val="a6"/>
              <w:numPr>
                <w:ilvl w:val="0"/>
                <w:numId w:val="10"/>
              </w:numPr>
              <w:shd w:val="clear" w:color="auto" w:fill="auto"/>
              <w:tabs>
                <w:tab w:val="left" w:pos="187"/>
              </w:tabs>
              <w:spacing w:after="60"/>
              <w:jc w:val="left"/>
              <w:rPr>
                <w:rFonts w:ascii="바탕" w:eastAsia="바탕" w:hAnsi="바탕"/>
                <w:sz w:val="15"/>
                <w:szCs w:val="15"/>
              </w:rPr>
            </w:pPr>
            <w:proofErr w:type="spellStart"/>
            <w:r w:rsidRPr="00BF73B8">
              <w:rPr>
                <w:rFonts w:ascii="바탕" w:eastAsia="바탕" w:hAnsi="바탕" w:cs="바탕"/>
                <w:sz w:val="15"/>
                <w:szCs w:val="15"/>
              </w:rPr>
              <w:t>Enable</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social</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activation</w:t>
            </w:r>
            <w:proofErr w:type="spellEnd"/>
          </w:p>
          <w:p w14:paraId="3875B53C" w14:textId="77777777" w:rsidR="004652D2" w:rsidRPr="00BF73B8" w:rsidRDefault="00000000">
            <w:pPr>
              <w:pStyle w:val="a6"/>
              <w:numPr>
                <w:ilvl w:val="0"/>
                <w:numId w:val="10"/>
              </w:numPr>
              <w:shd w:val="clear" w:color="auto" w:fill="auto"/>
              <w:tabs>
                <w:tab w:val="left" w:pos="184"/>
              </w:tabs>
              <w:spacing w:after="60"/>
              <w:jc w:val="left"/>
              <w:rPr>
                <w:rFonts w:ascii="바탕" w:eastAsia="바탕" w:hAnsi="바탕"/>
                <w:sz w:val="15"/>
                <w:szCs w:val="15"/>
              </w:rPr>
            </w:pPr>
            <w:proofErr w:type="spellStart"/>
            <w:r w:rsidRPr="00BF73B8">
              <w:rPr>
                <w:rFonts w:ascii="바탕" w:eastAsia="바탕" w:hAnsi="바탕" w:cs="바탕"/>
                <w:sz w:val="15"/>
                <w:szCs w:val="15"/>
              </w:rPr>
              <w:t>Focus</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on</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mid-career</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jobs</w:t>
            </w:r>
            <w:proofErr w:type="spellEnd"/>
          </w:p>
          <w:p w14:paraId="16B6A1EE" w14:textId="77777777" w:rsidR="004652D2" w:rsidRPr="00BF73B8" w:rsidRDefault="00000000">
            <w:pPr>
              <w:pStyle w:val="a6"/>
              <w:numPr>
                <w:ilvl w:val="0"/>
                <w:numId w:val="10"/>
              </w:numPr>
              <w:shd w:val="clear" w:color="auto" w:fill="auto"/>
              <w:tabs>
                <w:tab w:val="left" w:pos="194"/>
              </w:tabs>
              <w:spacing w:after="60"/>
              <w:jc w:val="left"/>
              <w:rPr>
                <w:rFonts w:ascii="바탕" w:eastAsia="바탕" w:hAnsi="바탕"/>
                <w:sz w:val="15"/>
                <w:szCs w:val="15"/>
              </w:rPr>
            </w:pPr>
            <w:proofErr w:type="spellStart"/>
            <w:r w:rsidRPr="00BF73B8">
              <w:rPr>
                <w:rFonts w:ascii="바탕" w:eastAsia="바탕" w:hAnsi="바탕" w:cs="바탕"/>
                <w:sz w:val="15"/>
                <w:szCs w:val="15"/>
              </w:rPr>
              <w:t>Personalized</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senior</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job</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support</w:t>
            </w:r>
            <w:proofErr w:type="spellEnd"/>
          </w:p>
        </w:tc>
        <w:tc>
          <w:tcPr>
            <w:tcW w:w="2596" w:type="dxa"/>
            <w:tcBorders>
              <w:top w:val="single" w:sz="4" w:space="0" w:color="auto"/>
              <w:left w:val="single" w:sz="4" w:space="0" w:color="auto"/>
              <w:bottom w:val="single" w:sz="4" w:space="0" w:color="auto"/>
            </w:tcBorders>
            <w:shd w:val="clear" w:color="auto" w:fill="FFFFFF"/>
            <w:vAlign w:val="center"/>
          </w:tcPr>
          <w:p w14:paraId="776EE6D9" w14:textId="77777777" w:rsidR="004652D2" w:rsidRPr="00BF73B8" w:rsidRDefault="00000000">
            <w:pPr>
              <w:pStyle w:val="a6"/>
              <w:numPr>
                <w:ilvl w:val="0"/>
                <w:numId w:val="11"/>
              </w:numPr>
              <w:shd w:val="clear" w:color="auto" w:fill="auto"/>
              <w:tabs>
                <w:tab w:val="left" w:pos="191"/>
              </w:tabs>
              <w:spacing w:after="60"/>
              <w:jc w:val="left"/>
              <w:rPr>
                <w:rFonts w:ascii="바탕" w:eastAsia="바탕" w:hAnsi="바탕"/>
                <w:sz w:val="15"/>
                <w:szCs w:val="15"/>
              </w:rPr>
            </w:pPr>
            <w:proofErr w:type="spellStart"/>
            <w:r w:rsidRPr="00BF73B8">
              <w:rPr>
                <w:rFonts w:ascii="바탕" w:eastAsia="바탕" w:hAnsi="바탕" w:cs="바탕"/>
                <w:sz w:val="15"/>
                <w:szCs w:val="15"/>
              </w:rPr>
              <w:t>Leisure</w:t>
            </w:r>
            <w:proofErr w:type="spellEnd"/>
            <w:r w:rsidRPr="00BF73B8">
              <w:rPr>
                <w:rFonts w:ascii="바탕" w:eastAsia="바탕" w:hAnsi="바탕" w:cs="바탕"/>
                <w:sz w:val="15"/>
                <w:szCs w:val="15"/>
              </w:rPr>
              <w:t xml:space="preserve"> and </w:t>
            </w:r>
            <w:proofErr w:type="spellStart"/>
            <w:r w:rsidRPr="00BF73B8">
              <w:rPr>
                <w:rFonts w:ascii="바탕" w:eastAsia="바탕" w:hAnsi="바탕" w:cs="바탕"/>
                <w:sz w:val="15"/>
                <w:szCs w:val="15"/>
              </w:rPr>
              <w:t>social</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activities</w:t>
            </w:r>
            <w:proofErr w:type="spellEnd"/>
          </w:p>
          <w:p w14:paraId="749B064B" w14:textId="77777777" w:rsidR="004652D2" w:rsidRPr="00BF73B8" w:rsidRDefault="00000000">
            <w:pPr>
              <w:pStyle w:val="a6"/>
              <w:numPr>
                <w:ilvl w:val="0"/>
                <w:numId w:val="11"/>
              </w:numPr>
              <w:shd w:val="clear" w:color="auto" w:fill="auto"/>
              <w:tabs>
                <w:tab w:val="left" w:pos="191"/>
              </w:tabs>
              <w:jc w:val="left"/>
              <w:rPr>
                <w:rFonts w:ascii="바탕" w:eastAsia="바탕" w:hAnsi="바탕"/>
                <w:sz w:val="15"/>
                <w:szCs w:val="15"/>
              </w:rPr>
            </w:pPr>
            <w:proofErr w:type="spellStart"/>
            <w:r w:rsidRPr="00BF73B8">
              <w:rPr>
                <w:rFonts w:ascii="바탕" w:eastAsia="바탕" w:hAnsi="바탕" w:cs="바탕"/>
                <w:sz w:val="15"/>
                <w:szCs w:val="15"/>
              </w:rPr>
              <w:t>Leverage</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your</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human</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resources</w:t>
            </w:r>
            <w:proofErr w:type="spellEnd"/>
          </w:p>
        </w:tc>
      </w:tr>
    </w:tbl>
    <w:p w14:paraId="069BB27A" w14:textId="77777777" w:rsidR="004652D2" w:rsidRPr="00BF73B8" w:rsidRDefault="004652D2">
      <w:pPr>
        <w:spacing w:after="366" w:line="14" w:lineRule="exact"/>
        <w:rPr>
          <w:rFonts w:ascii="바탕" w:eastAsia="바탕" w:hAnsi="바탕"/>
        </w:rPr>
      </w:pPr>
    </w:p>
    <w:p w14:paraId="1E1AAA25" w14:textId="395D9927" w:rsidR="004652D2" w:rsidRPr="00BF73B8" w:rsidRDefault="00000000">
      <w:pPr>
        <w:pStyle w:val="a8"/>
        <w:shd w:val="clear" w:color="auto" w:fill="auto"/>
        <w:spacing w:line="404" w:lineRule="exact"/>
        <w:ind w:left="300" w:hanging="300"/>
        <w:jc w:val="left"/>
        <w:rPr>
          <w:lang w:val="en-US"/>
        </w:rPr>
      </w:pPr>
      <w:r w:rsidRPr="00BF73B8">
        <w:rPr>
          <w:rFonts w:cs="Arial"/>
          <w:sz w:val="24"/>
          <w:szCs w:val="24"/>
        </w:rPr>
        <w:t xml:space="preserve">(2) </w:t>
      </w:r>
      <w:r w:rsidR="00DF26F3" w:rsidRPr="00BF73B8">
        <w:rPr>
          <w:lang w:val="en-US"/>
        </w:rPr>
        <w:t>Method of Plan Establishment</w:t>
      </w:r>
    </w:p>
    <w:p w14:paraId="7FFE0D47" w14:textId="77777777" w:rsidR="004652D2" w:rsidRPr="00BF73B8" w:rsidRDefault="00000000">
      <w:pPr>
        <w:pStyle w:val="a8"/>
        <w:shd w:val="clear" w:color="auto" w:fill="auto"/>
        <w:spacing w:after="0" w:line="407" w:lineRule="exact"/>
        <w:ind w:left="300" w:hanging="300"/>
        <w:jc w:val="left"/>
        <w:rPr>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research for the establishment of Changwon City's 2nd Age-Friendly City Action Plan consisted of a survey, citizen sensitivity survey, expert survey, and literature review, as shown in &lt;Table 1-2&gt;.</w:t>
      </w:r>
    </w:p>
    <w:p w14:paraId="505053B4" w14:textId="77777777" w:rsidR="004652D2" w:rsidRPr="00BF73B8" w:rsidRDefault="00000000">
      <w:pPr>
        <w:pStyle w:val="a8"/>
        <w:shd w:val="clear" w:color="auto" w:fill="auto"/>
        <w:spacing w:after="0" w:line="407" w:lineRule="exact"/>
        <w:ind w:left="300" w:hanging="300"/>
        <w:jc w:val="left"/>
        <w:rPr>
          <w:lang w:val="en-US"/>
        </w:rPr>
      </w:pPr>
      <w:r w:rsidRPr="00BF73B8">
        <w:rPr>
          <w:lang w:val="en-US" w:eastAsia="en-US" w:bidi="en-US"/>
        </w:rPr>
        <w:t xml:space="preserve">o </w:t>
      </w:r>
      <w:proofErr w:type="gramStart"/>
      <w:r w:rsidRPr="00BF73B8">
        <w:rPr>
          <w:lang w:val="en-US"/>
        </w:rPr>
        <w:t>In</w:t>
      </w:r>
      <w:proofErr w:type="gramEnd"/>
      <w:r w:rsidRPr="00BF73B8">
        <w:rPr>
          <w:lang w:val="en-US"/>
        </w:rPr>
        <w:t xml:space="preserve"> the survey, we analyzed statistical data on the actual situation of Changwon City's senior citizens through objective indicators and analyzed big data on senior citizens' complaints.</w:t>
      </w:r>
    </w:p>
    <w:p w14:paraId="34A8046C" w14:textId="77777777" w:rsidR="004652D2" w:rsidRPr="00BF73B8" w:rsidRDefault="00000000">
      <w:pPr>
        <w:pStyle w:val="a8"/>
        <w:shd w:val="clear" w:color="auto" w:fill="auto"/>
        <w:spacing w:after="0" w:line="401" w:lineRule="exact"/>
        <w:ind w:left="300" w:hanging="300"/>
        <w:jc w:val="left"/>
        <w:rPr>
          <w:lang w:val="en-US"/>
        </w:rPr>
      </w:pPr>
      <w:r w:rsidRPr="00BF73B8">
        <w:rPr>
          <w:lang w:val="en-US" w:eastAsia="en-US" w:bidi="en-US"/>
        </w:rPr>
        <w:t xml:space="preserve">o </w:t>
      </w:r>
      <w:proofErr w:type="gramStart"/>
      <w:r w:rsidRPr="00BF73B8">
        <w:rPr>
          <w:lang w:val="en-US" w:eastAsia="en-US" w:bidi="en-US"/>
        </w:rPr>
        <w:t>For</w:t>
      </w:r>
      <w:proofErr w:type="gramEnd"/>
      <w:r w:rsidRPr="00BF73B8">
        <w:rPr>
          <w:lang w:val="en-US" w:eastAsia="en-US" w:bidi="en-US"/>
        </w:rPr>
        <w:t xml:space="preserve"> the </w:t>
      </w:r>
      <w:r w:rsidRPr="00BF73B8">
        <w:rPr>
          <w:lang w:val="en-US"/>
        </w:rPr>
        <w:t xml:space="preserve">citizen experience survey, we conducted an elderly friendliness survey for Changwon citizens and analyzed the </w:t>
      </w:r>
      <w:r w:rsidRPr="00BF73B8">
        <w:rPr>
          <w:lang w:val="en-US" w:eastAsia="en-US" w:bidi="en-US"/>
        </w:rPr>
        <w:t xml:space="preserve">FGI (Focus Group Interview) of the </w:t>
      </w:r>
      <w:r w:rsidRPr="00BF73B8">
        <w:rPr>
          <w:lang w:val="en-US"/>
        </w:rPr>
        <w:t>elderly in Changwon City.</w:t>
      </w:r>
    </w:p>
    <w:p w14:paraId="2CBE6985" w14:textId="77777777" w:rsidR="004652D2" w:rsidRPr="00BF73B8" w:rsidRDefault="00000000">
      <w:pPr>
        <w:pStyle w:val="a8"/>
        <w:shd w:val="clear" w:color="auto" w:fill="auto"/>
        <w:spacing w:after="320" w:line="401" w:lineRule="exact"/>
        <w:ind w:left="300" w:hanging="300"/>
        <w:jc w:val="left"/>
        <w:rPr>
          <w:lang w:val="en-US"/>
        </w:rPr>
      </w:pPr>
      <w:r w:rsidRPr="00BF73B8">
        <w:rPr>
          <w:lang w:val="en-US" w:eastAsia="en-US" w:bidi="en-US"/>
        </w:rPr>
        <w:t xml:space="preserve">o </w:t>
      </w:r>
      <w:proofErr w:type="gramStart"/>
      <w:r w:rsidRPr="00BF73B8">
        <w:rPr>
          <w:lang w:val="en-US"/>
        </w:rPr>
        <w:t>In</w:t>
      </w:r>
      <w:proofErr w:type="gramEnd"/>
      <w:r w:rsidRPr="00BF73B8">
        <w:rPr>
          <w:lang w:val="en-US"/>
        </w:rPr>
        <w:t xml:space="preserve"> the expert survey and literature review, case studies were conducted to identify policy priorities through expert </w:t>
      </w:r>
      <w:r w:rsidRPr="00BF73B8">
        <w:rPr>
          <w:lang w:val="en-US" w:eastAsia="en-US" w:bidi="en-US"/>
        </w:rPr>
        <w:t xml:space="preserve">IPA </w:t>
      </w:r>
      <w:r w:rsidRPr="00BF73B8">
        <w:rPr>
          <w:lang w:val="en-US"/>
        </w:rPr>
        <w:t>analysis and to propose new issues for the second plan.</w:t>
      </w:r>
    </w:p>
    <w:p w14:paraId="1FE2D555" w14:textId="606DFECE" w:rsidR="004652D2" w:rsidRPr="00BF73B8" w:rsidRDefault="00000000">
      <w:pPr>
        <w:pStyle w:val="ac"/>
        <w:shd w:val="clear" w:color="auto" w:fill="auto"/>
        <w:ind w:left="3161"/>
        <w:rPr>
          <w:sz w:val="19"/>
          <w:szCs w:val="19"/>
        </w:rPr>
      </w:pPr>
      <w:r w:rsidRPr="00BF73B8">
        <w:rPr>
          <w:rFonts w:cs="Arial"/>
          <w:sz w:val="20"/>
          <w:szCs w:val="20"/>
        </w:rPr>
        <w:t>&lt;</w:t>
      </w:r>
      <w:proofErr w:type="spellStart"/>
      <w:r w:rsidRPr="00BF73B8">
        <w:rPr>
          <w:rFonts w:cs="Arial"/>
          <w:sz w:val="20"/>
          <w:szCs w:val="20"/>
        </w:rPr>
        <w:t>Table</w:t>
      </w:r>
      <w:proofErr w:type="spellEnd"/>
      <w:r w:rsidR="00DF26F3" w:rsidRPr="00BF73B8">
        <w:rPr>
          <w:rFonts w:cs="Arial" w:hint="eastAsia"/>
          <w:sz w:val="20"/>
          <w:szCs w:val="20"/>
        </w:rPr>
        <w:t xml:space="preserve"> </w:t>
      </w:r>
      <w:r w:rsidR="00DF26F3" w:rsidRPr="00BF73B8">
        <w:rPr>
          <w:rFonts w:cs="Arial"/>
          <w:sz w:val="20"/>
          <w:szCs w:val="20"/>
          <w:lang w:val="en-US"/>
        </w:rPr>
        <w:t>I-</w:t>
      </w:r>
      <w:r w:rsidRPr="00BF73B8">
        <w:rPr>
          <w:rFonts w:cs="Arial"/>
          <w:sz w:val="20"/>
          <w:szCs w:val="20"/>
        </w:rPr>
        <w:t>2&gt;</w:t>
      </w:r>
      <w:r w:rsidRPr="00BF73B8">
        <w:rPr>
          <w:rFonts w:cs="Arial"/>
          <w:sz w:val="22"/>
          <w:szCs w:val="22"/>
        </w:rPr>
        <w:t xml:space="preserve"> </w:t>
      </w:r>
      <w:proofErr w:type="spellStart"/>
      <w:r w:rsidRPr="00BF73B8">
        <w:rPr>
          <w:sz w:val="19"/>
          <w:szCs w:val="19"/>
        </w:rPr>
        <w:t>Research</w:t>
      </w:r>
      <w:proofErr w:type="spellEnd"/>
      <w:r w:rsidRPr="00BF73B8">
        <w:rPr>
          <w:sz w:val="19"/>
          <w:szCs w:val="19"/>
        </w:rPr>
        <w:t xml:space="preserve"> </w:t>
      </w:r>
      <w:proofErr w:type="spellStart"/>
      <w:r w:rsidRPr="00BF73B8">
        <w:rPr>
          <w:sz w:val="19"/>
          <w:szCs w:val="19"/>
        </w:rPr>
        <w:t>Methods</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1462"/>
        <w:gridCol w:w="6988"/>
      </w:tblGrid>
      <w:tr w:rsidR="004652D2" w:rsidRPr="00BF73B8" w14:paraId="7E0F7CE6" w14:textId="77777777">
        <w:trPr>
          <w:trHeight w:hRule="exact" w:val="270"/>
          <w:jc w:val="center"/>
        </w:trPr>
        <w:tc>
          <w:tcPr>
            <w:tcW w:w="1462" w:type="dxa"/>
            <w:shd w:val="clear" w:color="auto" w:fill="427AB7"/>
            <w:vAlign w:val="bottom"/>
          </w:tcPr>
          <w:p w14:paraId="5C1ED254" w14:textId="6E7E941D" w:rsidR="004652D2" w:rsidRPr="00BF73B8" w:rsidRDefault="00DF26F3">
            <w:pPr>
              <w:pStyle w:val="a6"/>
              <w:shd w:val="clear" w:color="auto" w:fill="auto"/>
              <w:rPr>
                <w:rFonts w:ascii="바탕" w:eastAsia="바탕" w:hAnsi="바탕"/>
                <w:lang w:val="en-US"/>
              </w:rPr>
            </w:pPr>
            <w:r w:rsidRPr="00BF73B8">
              <w:rPr>
                <w:rFonts w:ascii="바탕" w:eastAsia="바탕" w:hAnsi="바탕" w:cs="바탕" w:hint="eastAsia"/>
                <w:color w:val="FFFFFF"/>
              </w:rPr>
              <w:t>C</w:t>
            </w:r>
            <w:proofErr w:type="spellStart"/>
            <w:r w:rsidRPr="00BF73B8">
              <w:rPr>
                <w:rFonts w:ascii="바탕" w:eastAsia="바탕" w:hAnsi="바탕" w:cs="바탕"/>
                <w:color w:val="FFFFFF"/>
                <w:lang w:val="en-US"/>
              </w:rPr>
              <w:t>lassification</w:t>
            </w:r>
            <w:proofErr w:type="spellEnd"/>
          </w:p>
        </w:tc>
        <w:tc>
          <w:tcPr>
            <w:tcW w:w="6988" w:type="dxa"/>
            <w:shd w:val="clear" w:color="auto" w:fill="427AB7"/>
            <w:vAlign w:val="bottom"/>
          </w:tcPr>
          <w:p w14:paraId="2577C00D" w14:textId="76B45957" w:rsidR="004652D2" w:rsidRPr="00BF73B8" w:rsidRDefault="00000000">
            <w:pPr>
              <w:pStyle w:val="a6"/>
              <w:shd w:val="clear" w:color="auto" w:fill="auto"/>
              <w:tabs>
                <w:tab w:val="left" w:pos="6963"/>
              </w:tabs>
              <w:ind w:left="3140"/>
              <w:jc w:val="both"/>
              <w:rPr>
                <w:rFonts w:ascii="바탕" w:eastAsia="바탕" w:hAnsi="바탕"/>
                <w:sz w:val="18"/>
                <w:szCs w:val="18"/>
              </w:rPr>
            </w:pPr>
            <w:r w:rsidRPr="00BF73B8">
              <w:rPr>
                <w:rFonts w:ascii="바탕" w:eastAsia="바탕" w:hAnsi="바탕"/>
                <w:color w:val="FFFFFF"/>
                <w:sz w:val="18"/>
                <w:szCs w:val="18"/>
                <w:lang w:val="en-US" w:eastAsia="en-US" w:bidi="en-US"/>
              </w:rPr>
              <w:t>Methods</w:t>
            </w:r>
          </w:p>
        </w:tc>
      </w:tr>
      <w:tr w:rsidR="004652D2" w:rsidRPr="00BF73B8" w14:paraId="5BB0DFE7" w14:textId="77777777">
        <w:trPr>
          <w:trHeight w:hRule="exact" w:val="320"/>
          <w:jc w:val="center"/>
        </w:trPr>
        <w:tc>
          <w:tcPr>
            <w:tcW w:w="1462" w:type="dxa"/>
            <w:shd w:val="clear" w:color="auto" w:fill="FFFFFF"/>
            <w:vAlign w:val="bottom"/>
          </w:tcPr>
          <w:p w14:paraId="33377D04" w14:textId="77777777" w:rsidR="004652D2" w:rsidRPr="00BF73B8" w:rsidRDefault="00000000">
            <w:pPr>
              <w:pStyle w:val="a6"/>
              <w:shd w:val="clear" w:color="auto" w:fill="auto"/>
              <w:rPr>
                <w:rFonts w:ascii="바탕" w:eastAsia="바탕" w:hAnsi="바탕"/>
                <w:sz w:val="15"/>
                <w:szCs w:val="15"/>
              </w:rPr>
            </w:pPr>
            <w:proofErr w:type="spellStart"/>
            <w:r w:rsidRPr="00BF73B8">
              <w:rPr>
                <w:rFonts w:ascii="바탕" w:eastAsia="바탕" w:hAnsi="바탕" w:cs="바탕"/>
                <w:sz w:val="15"/>
                <w:szCs w:val="15"/>
              </w:rPr>
              <w:t>Survey</w:t>
            </w:r>
            <w:proofErr w:type="spellEnd"/>
          </w:p>
        </w:tc>
        <w:tc>
          <w:tcPr>
            <w:tcW w:w="6988" w:type="dxa"/>
            <w:tcBorders>
              <w:left w:val="single" w:sz="4" w:space="0" w:color="auto"/>
            </w:tcBorders>
            <w:shd w:val="clear" w:color="auto" w:fill="FFFFFF"/>
            <w:vAlign w:val="bottom"/>
          </w:tcPr>
          <w:p w14:paraId="72C3C6DC" w14:textId="77777777" w:rsidR="004652D2" w:rsidRPr="00BF73B8" w:rsidRDefault="00000000">
            <w:pPr>
              <w:pStyle w:val="a6"/>
              <w:shd w:val="clear" w:color="auto" w:fill="auto"/>
              <w:rPr>
                <w:rFonts w:ascii="바탕" w:eastAsia="바탕" w:hAnsi="바탕"/>
                <w:sz w:val="15"/>
                <w:szCs w:val="15"/>
                <w:lang w:val="en-US"/>
              </w:rPr>
            </w:pPr>
            <w:r w:rsidRPr="00BF73B8">
              <w:rPr>
                <w:rFonts w:ascii="바탕" w:eastAsia="바탕" w:hAnsi="바탕" w:cs="바탕"/>
                <w:sz w:val="15"/>
                <w:szCs w:val="15"/>
                <w:lang w:val="en-US"/>
              </w:rPr>
              <w:t>Analysis of statistical data on Changwon City's senior-friendly status</w:t>
            </w:r>
          </w:p>
        </w:tc>
      </w:tr>
      <w:tr w:rsidR="004652D2" w:rsidRPr="00BF73B8" w14:paraId="6F0CB965" w14:textId="77777777">
        <w:trPr>
          <w:trHeight w:hRule="exact" w:val="317"/>
          <w:jc w:val="center"/>
        </w:trPr>
        <w:tc>
          <w:tcPr>
            <w:tcW w:w="1462" w:type="dxa"/>
            <w:shd w:val="clear" w:color="auto" w:fill="FFFFFF"/>
          </w:tcPr>
          <w:p w14:paraId="2B8A9608" w14:textId="77777777" w:rsidR="004652D2" w:rsidRPr="00BF73B8" w:rsidRDefault="00000000">
            <w:pPr>
              <w:pStyle w:val="a6"/>
              <w:shd w:val="clear" w:color="auto" w:fill="auto"/>
              <w:rPr>
                <w:rFonts w:ascii="바탕" w:eastAsia="바탕" w:hAnsi="바탕"/>
                <w:sz w:val="15"/>
                <w:szCs w:val="15"/>
              </w:rPr>
            </w:pPr>
            <w:r w:rsidRPr="00BF73B8">
              <w:rPr>
                <w:rFonts w:ascii="바탕" w:eastAsia="바탕" w:hAnsi="바탕"/>
                <w:sz w:val="15"/>
                <w:szCs w:val="15"/>
              </w:rPr>
              <w:t>(</w:t>
            </w:r>
            <w:proofErr w:type="spellStart"/>
            <w:r w:rsidRPr="00BF73B8">
              <w:rPr>
                <w:rFonts w:ascii="바탕" w:eastAsia="바탕" w:hAnsi="바탕" w:cs="바탕"/>
                <w:sz w:val="15"/>
                <w:szCs w:val="15"/>
              </w:rPr>
              <w:t>secondary</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source</w:t>
            </w:r>
            <w:proofErr w:type="spellEnd"/>
            <w:r w:rsidRPr="00BF73B8">
              <w:rPr>
                <w:rFonts w:ascii="바탕" w:eastAsia="바탕" w:hAnsi="바탕" w:cs="바탕"/>
                <w:sz w:val="15"/>
                <w:szCs w:val="15"/>
              </w:rPr>
              <w:t>)</w:t>
            </w:r>
          </w:p>
        </w:tc>
        <w:tc>
          <w:tcPr>
            <w:tcW w:w="6988" w:type="dxa"/>
            <w:tcBorders>
              <w:top w:val="single" w:sz="4" w:space="0" w:color="auto"/>
              <w:left w:val="single" w:sz="4" w:space="0" w:color="auto"/>
            </w:tcBorders>
            <w:shd w:val="clear" w:color="auto" w:fill="FFFFFF"/>
          </w:tcPr>
          <w:p w14:paraId="7EAA8712" w14:textId="77777777" w:rsidR="004652D2" w:rsidRPr="00BF73B8" w:rsidRDefault="00000000">
            <w:pPr>
              <w:pStyle w:val="a6"/>
              <w:shd w:val="clear" w:color="auto" w:fill="auto"/>
              <w:rPr>
                <w:rFonts w:ascii="바탕" w:eastAsia="바탕" w:hAnsi="바탕"/>
                <w:sz w:val="15"/>
                <w:szCs w:val="15"/>
                <w:lang w:val="en-US"/>
              </w:rPr>
            </w:pPr>
            <w:r w:rsidRPr="00BF73B8">
              <w:rPr>
                <w:rFonts w:ascii="바탕" w:eastAsia="바탕" w:hAnsi="바탕" w:cs="바탕"/>
                <w:sz w:val="15"/>
                <w:szCs w:val="15"/>
                <w:lang w:val="en-US"/>
              </w:rPr>
              <w:t>Changwon City Civil Affairs Big Data Analysis</w:t>
            </w:r>
          </w:p>
        </w:tc>
      </w:tr>
      <w:tr w:rsidR="004652D2" w:rsidRPr="00BF73B8" w14:paraId="70427E4F" w14:textId="77777777">
        <w:trPr>
          <w:trHeight w:hRule="exact" w:val="310"/>
          <w:jc w:val="center"/>
        </w:trPr>
        <w:tc>
          <w:tcPr>
            <w:tcW w:w="1462" w:type="dxa"/>
            <w:vMerge w:val="restart"/>
            <w:tcBorders>
              <w:top w:val="single" w:sz="4" w:space="0" w:color="auto"/>
            </w:tcBorders>
            <w:shd w:val="clear" w:color="auto" w:fill="FFFFFF"/>
            <w:vAlign w:val="center"/>
          </w:tcPr>
          <w:p w14:paraId="56313B45" w14:textId="77777777" w:rsidR="004652D2" w:rsidRPr="00BF73B8" w:rsidRDefault="00000000">
            <w:pPr>
              <w:pStyle w:val="a6"/>
              <w:shd w:val="clear" w:color="auto" w:fill="auto"/>
              <w:rPr>
                <w:rFonts w:ascii="바탕" w:eastAsia="바탕" w:hAnsi="바탕"/>
                <w:sz w:val="15"/>
                <w:szCs w:val="15"/>
              </w:rPr>
            </w:pPr>
            <w:proofErr w:type="spellStart"/>
            <w:r w:rsidRPr="00BF73B8">
              <w:rPr>
                <w:rFonts w:ascii="바탕" w:eastAsia="바탕" w:hAnsi="바탕" w:cs="바탕"/>
                <w:sz w:val="15"/>
                <w:szCs w:val="15"/>
              </w:rPr>
              <w:t>Civic</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Survey</w:t>
            </w:r>
            <w:proofErr w:type="spellEnd"/>
          </w:p>
        </w:tc>
        <w:tc>
          <w:tcPr>
            <w:tcW w:w="6988" w:type="dxa"/>
            <w:tcBorders>
              <w:top w:val="single" w:sz="4" w:space="0" w:color="auto"/>
              <w:left w:val="single" w:sz="4" w:space="0" w:color="auto"/>
            </w:tcBorders>
            <w:shd w:val="clear" w:color="auto" w:fill="FFFFFF"/>
            <w:vAlign w:val="bottom"/>
          </w:tcPr>
          <w:p w14:paraId="39BBAF57" w14:textId="77777777" w:rsidR="004652D2" w:rsidRPr="00BF73B8" w:rsidRDefault="00000000">
            <w:pPr>
              <w:pStyle w:val="a6"/>
              <w:shd w:val="clear" w:color="auto" w:fill="auto"/>
              <w:rPr>
                <w:rFonts w:ascii="바탕" w:eastAsia="바탕" w:hAnsi="바탕"/>
                <w:sz w:val="15"/>
                <w:szCs w:val="15"/>
                <w:lang w:val="en-US"/>
              </w:rPr>
            </w:pPr>
            <w:r w:rsidRPr="00BF73B8">
              <w:rPr>
                <w:rFonts w:ascii="바탕" w:eastAsia="바탕" w:hAnsi="바탕" w:cs="바탕"/>
                <w:sz w:val="15"/>
                <w:szCs w:val="15"/>
                <w:lang w:val="en-US"/>
              </w:rPr>
              <w:t>Changwon City Senior Friendliness Survey</w:t>
            </w:r>
          </w:p>
        </w:tc>
      </w:tr>
      <w:tr w:rsidR="004652D2" w:rsidRPr="00BF73B8" w14:paraId="464860FD" w14:textId="77777777">
        <w:trPr>
          <w:trHeight w:hRule="exact" w:val="313"/>
          <w:jc w:val="center"/>
        </w:trPr>
        <w:tc>
          <w:tcPr>
            <w:tcW w:w="1462" w:type="dxa"/>
            <w:vMerge/>
            <w:shd w:val="clear" w:color="auto" w:fill="FFFFFF"/>
            <w:vAlign w:val="center"/>
          </w:tcPr>
          <w:p w14:paraId="41F49782" w14:textId="77777777" w:rsidR="004652D2" w:rsidRPr="00BF73B8" w:rsidRDefault="004652D2">
            <w:pPr>
              <w:rPr>
                <w:rFonts w:ascii="바탕" w:eastAsia="바탕" w:hAnsi="바탕"/>
                <w:sz w:val="15"/>
                <w:szCs w:val="15"/>
              </w:rPr>
            </w:pPr>
          </w:p>
        </w:tc>
        <w:tc>
          <w:tcPr>
            <w:tcW w:w="6988" w:type="dxa"/>
            <w:tcBorders>
              <w:top w:val="single" w:sz="4" w:space="0" w:color="auto"/>
              <w:left w:val="single" w:sz="4" w:space="0" w:color="auto"/>
            </w:tcBorders>
            <w:shd w:val="clear" w:color="auto" w:fill="FFFFFF"/>
            <w:vAlign w:val="bottom"/>
          </w:tcPr>
          <w:p w14:paraId="5F6524F9" w14:textId="77777777" w:rsidR="004652D2" w:rsidRPr="00BF73B8" w:rsidRDefault="00000000">
            <w:pPr>
              <w:pStyle w:val="a6"/>
              <w:shd w:val="clear" w:color="auto" w:fill="auto"/>
              <w:rPr>
                <w:rFonts w:ascii="바탕" w:eastAsia="바탕" w:hAnsi="바탕"/>
                <w:sz w:val="15"/>
                <w:szCs w:val="15"/>
                <w:lang w:val="en-US"/>
              </w:rPr>
            </w:pPr>
            <w:r w:rsidRPr="00BF73B8">
              <w:rPr>
                <w:rFonts w:ascii="바탕" w:eastAsia="바탕" w:hAnsi="바탕" w:cs="바탕"/>
                <w:sz w:val="15"/>
                <w:szCs w:val="15"/>
                <w:lang w:val="en-US"/>
              </w:rPr>
              <w:t xml:space="preserve">Analyzing the </w:t>
            </w:r>
            <w:r w:rsidRPr="00BF73B8">
              <w:rPr>
                <w:rFonts w:ascii="바탕" w:eastAsia="바탕" w:hAnsi="바탕"/>
                <w:sz w:val="15"/>
                <w:szCs w:val="15"/>
                <w:lang w:val="en-US" w:eastAsia="en-US" w:bidi="en-US"/>
              </w:rPr>
              <w:t xml:space="preserve">Focus Group Interview (FGI) of </w:t>
            </w:r>
            <w:r w:rsidRPr="00BF73B8">
              <w:rPr>
                <w:rFonts w:ascii="바탕" w:eastAsia="바탕" w:hAnsi="바탕" w:cs="바탕"/>
                <w:sz w:val="15"/>
                <w:szCs w:val="15"/>
                <w:lang w:val="en-US"/>
              </w:rPr>
              <w:t>Senior Citizens in Changwon City</w:t>
            </w:r>
          </w:p>
        </w:tc>
      </w:tr>
      <w:tr w:rsidR="004652D2" w:rsidRPr="00BF73B8" w14:paraId="05EAE0F8" w14:textId="77777777">
        <w:trPr>
          <w:trHeight w:hRule="exact" w:val="533"/>
          <w:jc w:val="center"/>
        </w:trPr>
        <w:tc>
          <w:tcPr>
            <w:tcW w:w="1462" w:type="dxa"/>
            <w:vMerge w:val="restart"/>
            <w:tcBorders>
              <w:top w:val="single" w:sz="4" w:space="0" w:color="auto"/>
            </w:tcBorders>
            <w:shd w:val="clear" w:color="auto" w:fill="FFFFFF"/>
            <w:vAlign w:val="center"/>
          </w:tcPr>
          <w:p w14:paraId="61BD9F67" w14:textId="77777777" w:rsidR="004652D2" w:rsidRPr="00BF73B8" w:rsidRDefault="00000000">
            <w:pPr>
              <w:pStyle w:val="a6"/>
              <w:shd w:val="clear" w:color="auto" w:fill="auto"/>
              <w:spacing w:line="209" w:lineRule="exact"/>
              <w:rPr>
                <w:rFonts w:ascii="바탕" w:eastAsia="바탕" w:hAnsi="바탕"/>
                <w:sz w:val="15"/>
                <w:szCs w:val="15"/>
                <w:lang w:val="en-US"/>
              </w:rPr>
            </w:pPr>
            <w:r w:rsidRPr="00BF73B8">
              <w:rPr>
                <w:rFonts w:ascii="바탕" w:eastAsia="바탕" w:hAnsi="바탕" w:cs="바탕"/>
                <w:sz w:val="15"/>
                <w:szCs w:val="15"/>
                <w:lang w:val="en-US"/>
              </w:rPr>
              <w:t>Expert research and literature reviews</w:t>
            </w:r>
          </w:p>
        </w:tc>
        <w:tc>
          <w:tcPr>
            <w:tcW w:w="6988" w:type="dxa"/>
            <w:tcBorders>
              <w:top w:val="single" w:sz="4" w:space="0" w:color="auto"/>
              <w:left w:val="single" w:sz="4" w:space="0" w:color="auto"/>
            </w:tcBorders>
            <w:shd w:val="clear" w:color="auto" w:fill="FFFFFF"/>
            <w:vAlign w:val="center"/>
          </w:tcPr>
          <w:p w14:paraId="429915EC" w14:textId="77777777" w:rsidR="004652D2" w:rsidRPr="00BF73B8" w:rsidRDefault="00000000">
            <w:pPr>
              <w:pStyle w:val="a6"/>
              <w:shd w:val="clear" w:color="auto" w:fill="auto"/>
              <w:rPr>
                <w:rFonts w:ascii="바탕" w:eastAsia="바탕" w:hAnsi="바탕"/>
                <w:sz w:val="15"/>
                <w:szCs w:val="15"/>
                <w:lang w:val="en-US"/>
              </w:rPr>
            </w:pPr>
            <w:r w:rsidRPr="00BF73B8">
              <w:rPr>
                <w:rFonts w:ascii="바탕" w:eastAsia="바탕" w:hAnsi="바탕" w:cs="바탕"/>
                <w:sz w:val="15"/>
                <w:szCs w:val="15"/>
                <w:lang w:val="en-US"/>
              </w:rPr>
              <w:t xml:space="preserve">Expert </w:t>
            </w:r>
            <w:r w:rsidRPr="00BF73B8">
              <w:rPr>
                <w:rFonts w:ascii="바탕" w:eastAsia="바탕" w:hAnsi="바탕"/>
                <w:sz w:val="15"/>
                <w:szCs w:val="15"/>
                <w:lang w:val="en-US" w:eastAsia="en-US" w:bidi="en-US"/>
              </w:rPr>
              <w:t xml:space="preserve">lmportance-Performance Analysis (IPA) </w:t>
            </w:r>
            <w:r w:rsidRPr="00BF73B8">
              <w:rPr>
                <w:rFonts w:ascii="바탕" w:eastAsia="바탕" w:hAnsi="바탕" w:cs="바탕"/>
                <w:sz w:val="15"/>
                <w:szCs w:val="15"/>
                <w:lang w:val="en-US"/>
              </w:rPr>
              <w:t>analysis</w:t>
            </w:r>
          </w:p>
        </w:tc>
      </w:tr>
      <w:tr w:rsidR="004652D2" w:rsidRPr="00BF73B8" w14:paraId="4382652E" w14:textId="77777777">
        <w:trPr>
          <w:trHeight w:hRule="exact" w:val="320"/>
          <w:jc w:val="center"/>
        </w:trPr>
        <w:tc>
          <w:tcPr>
            <w:tcW w:w="1462" w:type="dxa"/>
            <w:vMerge/>
            <w:tcBorders>
              <w:bottom w:val="single" w:sz="4" w:space="0" w:color="auto"/>
            </w:tcBorders>
            <w:shd w:val="clear" w:color="auto" w:fill="FFFFFF"/>
            <w:vAlign w:val="center"/>
          </w:tcPr>
          <w:p w14:paraId="1EC54298" w14:textId="77777777" w:rsidR="004652D2" w:rsidRPr="00BF73B8" w:rsidRDefault="004652D2">
            <w:pPr>
              <w:rPr>
                <w:rFonts w:ascii="바탕" w:eastAsia="바탕" w:hAnsi="바탕"/>
                <w:sz w:val="15"/>
                <w:szCs w:val="15"/>
              </w:rPr>
            </w:pPr>
          </w:p>
        </w:tc>
        <w:tc>
          <w:tcPr>
            <w:tcW w:w="6988" w:type="dxa"/>
            <w:tcBorders>
              <w:top w:val="single" w:sz="4" w:space="0" w:color="auto"/>
              <w:left w:val="single" w:sz="4" w:space="0" w:color="auto"/>
              <w:bottom w:val="single" w:sz="4" w:space="0" w:color="auto"/>
            </w:tcBorders>
            <w:shd w:val="clear" w:color="auto" w:fill="FFFFFF"/>
            <w:vAlign w:val="bottom"/>
          </w:tcPr>
          <w:p w14:paraId="1098730D" w14:textId="77777777" w:rsidR="004652D2" w:rsidRPr="00BF73B8" w:rsidRDefault="00000000">
            <w:pPr>
              <w:pStyle w:val="a6"/>
              <w:shd w:val="clear" w:color="auto" w:fill="auto"/>
              <w:rPr>
                <w:rFonts w:ascii="바탕" w:eastAsia="바탕" w:hAnsi="바탕"/>
                <w:sz w:val="15"/>
                <w:szCs w:val="15"/>
                <w:lang w:val="en-US"/>
              </w:rPr>
            </w:pPr>
            <w:r w:rsidRPr="00BF73B8">
              <w:rPr>
                <w:rFonts w:ascii="바탕" w:eastAsia="바탕" w:hAnsi="바탕" w:cs="바탕"/>
                <w:sz w:val="15"/>
                <w:szCs w:val="15"/>
                <w:lang w:val="en-US"/>
              </w:rPr>
              <w:t>National and International Case Studies</w:t>
            </w:r>
          </w:p>
        </w:tc>
      </w:tr>
    </w:tbl>
    <w:p w14:paraId="7C707D09"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18" w:right="1572" w:bottom="1818" w:left="1752" w:header="0" w:footer="3" w:gutter="0"/>
          <w:pgBorders w:offsetFrom="page">
            <w:top w:val="single" w:sz="4" w:space="24" w:color="auto"/>
          </w:pgBorders>
          <w:cols w:space="720"/>
          <w:noEndnote/>
          <w:docGrid w:linePitch="360"/>
        </w:sectPr>
      </w:pPr>
    </w:p>
    <w:p w14:paraId="0279AE9F" w14:textId="77777777" w:rsidR="004652D2" w:rsidRPr="00BF73B8" w:rsidRDefault="00000000">
      <w:pPr>
        <w:pStyle w:val="a6"/>
        <w:shd w:val="clear" w:color="auto" w:fill="auto"/>
        <w:spacing w:after="480"/>
        <w:jc w:val="left"/>
        <w:rPr>
          <w:rFonts w:ascii="바탕" w:eastAsia="바탕" w:hAnsi="바탕"/>
          <w:sz w:val="17"/>
          <w:szCs w:val="17"/>
          <w:lang w:val="en-US"/>
        </w:rPr>
      </w:pPr>
      <w:r w:rsidRPr="00BF73B8">
        <w:rPr>
          <w:rFonts w:ascii="바탕" w:eastAsia="바탕" w:hAnsi="바탕" w:cs="바탕"/>
          <w:color w:val="727171"/>
          <w:sz w:val="17"/>
          <w:szCs w:val="17"/>
          <w:lang w:val="en-US"/>
        </w:rPr>
        <w:lastRenderedPageBreak/>
        <w:t>How to establish a 5-year action plan for creating an age-friendly city</w:t>
      </w:r>
    </w:p>
    <w:p w14:paraId="112CAFE7" w14:textId="77777777" w:rsidR="004652D2" w:rsidRPr="00BF73B8" w:rsidRDefault="00000000">
      <w:pPr>
        <w:pStyle w:val="a8"/>
        <w:shd w:val="clear" w:color="auto" w:fill="auto"/>
        <w:spacing w:after="80" w:line="370" w:lineRule="exact"/>
        <w:jc w:val="left"/>
        <w:rPr>
          <w:lang w:val="en-US"/>
        </w:rPr>
      </w:pPr>
      <w:r w:rsidRPr="00BF73B8">
        <w:rPr>
          <w:color w:val="595757"/>
          <w:lang w:val="en-US" w:eastAsia="en-US" w:bidi="en-US"/>
        </w:rPr>
        <w:t xml:space="preserve">O </w:t>
      </w:r>
      <w:r w:rsidRPr="00BF73B8">
        <w:rPr>
          <w:lang w:val="en-US"/>
        </w:rPr>
        <w:t xml:space="preserve">Analyzed statistical data on Changwon City's </w:t>
      </w:r>
      <w:r w:rsidRPr="00BF73B8">
        <w:rPr>
          <w:sz w:val="19"/>
          <w:szCs w:val="19"/>
          <w:lang w:val="en-US"/>
        </w:rPr>
        <w:t>elderly-friendly status:</w:t>
      </w:r>
    </w:p>
    <w:p w14:paraId="7A64F5DA" w14:textId="77777777" w:rsidR="004652D2" w:rsidRPr="00BF73B8" w:rsidRDefault="00000000">
      <w:pPr>
        <w:pStyle w:val="a8"/>
        <w:shd w:val="clear" w:color="auto" w:fill="auto"/>
        <w:spacing w:after="80" w:line="401" w:lineRule="exact"/>
        <w:ind w:left="560"/>
        <w:jc w:val="left"/>
      </w:pPr>
      <w:r w:rsidRPr="00BF73B8">
        <w:rPr>
          <w:lang w:val="en-US"/>
        </w:rPr>
        <w:t xml:space="preserve">In order to establish the 2nd plan, we want to check the status and demographic situation of the elderly in Changwon City as of </w:t>
      </w:r>
      <w:proofErr w:type="gramStart"/>
      <w:r w:rsidRPr="00BF73B8">
        <w:rPr>
          <w:lang w:val="en-US"/>
        </w:rPr>
        <w:t>2022</w:t>
      </w:r>
      <w:r w:rsidRPr="00BF73B8">
        <w:rPr>
          <w:sz w:val="19"/>
          <w:szCs w:val="19"/>
          <w:lang w:val="en-US"/>
        </w:rPr>
        <w:t>, and</w:t>
      </w:r>
      <w:proofErr w:type="gramEnd"/>
      <w:r w:rsidRPr="00BF73B8">
        <w:rPr>
          <w:sz w:val="19"/>
          <w:szCs w:val="19"/>
          <w:lang w:val="en-US"/>
        </w:rPr>
        <w:t xml:space="preserve"> </w:t>
      </w:r>
      <w:r w:rsidRPr="00BF73B8">
        <w:rPr>
          <w:lang w:val="en-US"/>
        </w:rPr>
        <w:t xml:space="preserve">check the environment for each area and the age-friendly indicators surveyed in the 1st plan. </w:t>
      </w:r>
      <w:r w:rsidRPr="00BF73B8">
        <w:t xml:space="preserve">2020 </w:t>
      </w:r>
      <w:proofErr w:type="spellStart"/>
      <w:r w:rsidRPr="00BF73B8">
        <w:t>Gyeongsangnam-do</w:t>
      </w:r>
      <w:proofErr w:type="spellEnd"/>
      <w:r w:rsidRPr="00BF73B8">
        <w:t xml:space="preserve"> </w:t>
      </w:r>
      <w:proofErr w:type="spellStart"/>
      <w:r w:rsidRPr="00BF73B8">
        <w:t>Citizens</w:t>
      </w:r>
      <w:proofErr w:type="spellEnd"/>
      <w:r w:rsidRPr="00BF73B8">
        <w:t xml:space="preserve">' </w:t>
      </w:r>
      <w:proofErr w:type="spellStart"/>
      <w:r w:rsidRPr="00BF73B8">
        <w:t>Awareness</w:t>
      </w:r>
      <w:proofErr w:type="spellEnd"/>
      <w:r w:rsidRPr="00BF73B8">
        <w:t xml:space="preserve"> </w:t>
      </w:r>
      <w:proofErr w:type="spellStart"/>
      <w:r w:rsidRPr="00BF73B8">
        <w:t>Survey</w:t>
      </w:r>
      <w:proofErr w:type="spellEnd"/>
      <w:r w:rsidRPr="00BF73B8">
        <w:t xml:space="preserve"> </w:t>
      </w:r>
      <w:proofErr w:type="spellStart"/>
      <w:r w:rsidRPr="00BF73B8">
        <w:t>data</w:t>
      </w:r>
      <w:proofErr w:type="spellEnd"/>
      <w:r w:rsidRPr="00BF73B8">
        <w:t xml:space="preserve"> </w:t>
      </w:r>
      <w:r w:rsidRPr="00BF73B8">
        <w:rPr>
          <w:lang w:val="en-US" w:eastAsia="en-US" w:bidi="en-US"/>
        </w:rPr>
        <w:t>(raw data)</w:t>
      </w:r>
    </w:p>
    <w:p w14:paraId="0E38A13D" w14:textId="77777777" w:rsidR="004652D2" w:rsidRPr="00BF73B8" w:rsidRDefault="00000000">
      <w:pPr>
        <w:pStyle w:val="a8"/>
        <w:numPr>
          <w:ilvl w:val="0"/>
          <w:numId w:val="12"/>
        </w:numPr>
        <w:shd w:val="clear" w:color="auto" w:fill="auto"/>
        <w:tabs>
          <w:tab w:val="left" w:pos="699"/>
        </w:tabs>
        <w:spacing w:after="400" w:line="370" w:lineRule="exact"/>
        <w:ind w:left="560" w:hanging="200"/>
        <w:jc w:val="both"/>
        <w:rPr>
          <w:lang w:val="en-US"/>
        </w:rPr>
      </w:pPr>
      <w:r w:rsidRPr="00BF73B8">
        <w:rPr>
          <w:lang w:val="en-US"/>
        </w:rPr>
        <w:t xml:space="preserve">Extract the data of elderly people over 65 years old from the 2021 </w:t>
      </w:r>
      <w:proofErr w:type="spellStart"/>
      <w:r w:rsidRPr="00BF73B8">
        <w:rPr>
          <w:lang w:val="en-US"/>
        </w:rPr>
        <w:t>Gyeongsangnam</w:t>
      </w:r>
      <w:proofErr w:type="spellEnd"/>
      <w:r w:rsidRPr="00BF73B8">
        <w:rPr>
          <w:lang w:val="en-US"/>
        </w:rPr>
        <w:t xml:space="preserve">-do Social Survey analysis </w:t>
      </w:r>
      <w:proofErr w:type="gramStart"/>
      <w:r w:rsidRPr="00BF73B8">
        <w:rPr>
          <w:lang w:val="en-US"/>
        </w:rPr>
        <w:t>data</w:t>
      </w:r>
      <w:proofErr w:type="gramEnd"/>
    </w:p>
    <w:p w14:paraId="2D8E49FF" w14:textId="77777777" w:rsidR="004652D2" w:rsidRPr="00BF73B8" w:rsidRDefault="00000000">
      <w:pPr>
        <w:pStyle w:val="a8"/>
        <w:shd w:val="clear" w:color="auto" w:fill="auto"/>
        <w:spacing w:after="80" w:line="370" w:lineRule="exact"/>
        <w:jc w:val="left"/>
        <w:rPr>
          <w:lang w:val="en-US"/>
        </w:rPr>
      </w:pPr>
      <w:r w:rsidRPr="00BF73B8">
        <w:rPr>
          <w:color w:val="595757"/>
          <w:lang w:val="en-US" w:eastAsia="en-US" w:bidi="en-US"/>
        </w:rPr>
        <w:t xml:space="preserve">o </w:t>
      </w:r>
      <w:r w:rsidRPr="00BF73B8">
        <w:rPr>
          <w:sz w:val="19"/>
          <w:szCs w:val="19"/>
          <w:lang w:val="en-US"/>
        </w:rPr>
        <w:t xml:space="preserve">Senior Friendliness </w:t>
      </w:r>
      <w:r w:rsidRPr="00BF73B8">
        <w:rPr>
          <w:lang w:val="en-US"/>
        </w:rPr>
        <w:t>Survey:</w:t>
      </w:r>
    </w:p>
    <w:p w14:paraId="46B99540" w14:textId="77777777" w:rsidR="004652D2" w:rsidRPr="00BF73B8" w:rsidRDefault="00000000">
      <w:pPr>
        <w:pStyle w:val="a8"/>
        <w:shd w:val="clear" w:color="auto" w:fill="auto"/>
        <w:spacing w:after="420" w:line="370" w:lineRule="exact"/>
        <w:ind w:left="560"/>
        <w:jc w:val="both"/>
        <w:rPr>
          <w:lang w:val="en-US"/>
        </w:rPr>
      </w:pPr>
      <w:r w:rsidRPr="00BF73B8">
        <w:rPr>
          <w:lang w:val="en-US"/>
        </w:rPr>
        <w:t xml:space="preserve">To measure the degree of </w:t>
      </w:r>
      <w:r w:rsidRPr="00BF73B8">
        <w:rPr>
          <w:sz w:val="19"/>
          <w:szCs w:val="19"/>
          <w:lang w:val="en-US"/>
        </w:rPr>
        <w:t xml:space="preserve">age-friendliness that Changwon </w:t>
      </w:r>
      <w:r w:rsidRPr="00BF73B8">
        <w:rPr>
          <w:lang w:val="en-US"/>
        </w:rPr>
        <w:t xml:space="preserve">citizens subjectively experience by utilizing the Changwon-type </w:t>
      </w:r>
      <w:r w:rsidRPr="00BF73B8">
        <w:rPr>
          <w:sz w:val="19"/>
          <w:szCs w:val="19"/>
          <w:lang w:val="en-US"/>
        </w:rPr>
        <w:t xml:space="preserve">age-friendly </w:t>
      </w:r>
      <w:r w:rsidRPr="00BF73B8">
        <w:rPr>
          <w:lang w:val="en-US"/>
        </w:rPr>
        <w:t xml:space="preserve">policy quantitative evaluation indicators constructed in the 1st plan based on the </w:t>
      </w:r>
      <w:r w:rsidRPr="00BF73B8">
        <w:rPr>
          <w:lang w:val="en-US" w:eastAsia="en-US" w:bidi="en-US"/>
        </w:rPr>
        <w:t xml:space="preserve">WHO </w:t>
      </w:r>
      <w:r w:rsidRPr="00BF73B8">
        <w:rPr>
          <w:sz w:val="19"/>
          <w:szCs w:val="19"/>
          <w:lang w:val="en-US"/>
        </w:rPr>
        <w:t xml:space="preserve">Age-Friendly City </w:t>
      </w:r>
      <w:r w:rsidRPr="00BF73B8">
        <w:rPr>
          <w:lang w:val="en-US"/>
        </w:rPr>
        <w:t>Guidelines.</w:t>
      </w:r>
    </w:p>
    <w:p w14:paraId="589F9B61" w14:textId="77777777" w:rsidR="004652D2" w:rsidRPr="00BF73B8" w:rsidRDefault="00000000">
      <w:pPr>
        <w:pStyle w:val="a8"/>
        <w:shd w:val="clear" w:color="auto" w:fill="auto"/>
        <w:spacing w:after="140" w:line="370" w:lineRule="exact"/>
        <w:jc w:val="left"/>
        <w:rPr>
          <w:lang w:val="en-US"/>
        </w:rPr>
      </w:pPr>
      <w:r w:rsidRPr="00BF73B8">
        <w:rPr>
          <w:color w:val="595757"/>
          <w:lang w:val="en-US" w:eastAsia="en-US" w:bidi="en-US"/>
        </w:rPr>
        <w:t xml:space="preserve">o </w:t>
      </w:r>
      <w:proofErr w:type="gramStart"/>
      <w:r w:rsidRPr="00BF73B8">
        <w:rPr>
          <w:lang w:val="en-US"/>
        </w:rPr>
        <w:t>Big</w:t>
      </w:r>
      <w:proofErr w:type="gramEnd"/>
      <w:r w:rsidRPr="00BF73B8">
        <w:rPr>
          <w:lang w:val="en-US"/>
        </w:rPr>
        <w:t xml:space="preserve"> data analysis of civil complaints in Changwon City:</w:t>
      </w:r>
    </w:p>
    <w:p w14:paraId="7E18BDFD" w14:textId="77777777" w:rsidR="004652D2" w:rsidRPr="00BF73B8" w:rsidRDefault="00000000">
      <w:pPr>
        <w:pStyle w:val="a8"/>
        <w:shd w:val="clear" w:color="auto" w:fill="auto"/>
        <w:spacing w:after="420" w:line="358" w:lineRule="exact"/>
        <w:ind w:left="560" w:hanging="200"/>
        <w:jc w:val="both"/>
        <w:rPr>
          <w:lang w:val="en-US"/>
        </w:rPr>
      </w:pPr>
      <w:r w:rsidRPr="00BF73B8">
        <w:rPr>
          <w:lang w:val="en-US"/>
        </w:rPr>
        <w:t xml:space="preserve">-Analyzing complaints, which are an active form of opinion expression, to identify words with a high frequency of expression through </w:t>
      </w:r>
      <w:r w:rsidRPr="00BF73B8">
        <w:rPr>
          <w:lang w:val="en-US" w:eastAsia="en-US" w:bidi="en-US"/>
        </w:rPr>
        <w:t xml:space="preserve">word clouds and </w:t>
      </w:r>
      <w:r w:rsidRPr="00BF73B8">
        <w:rPr>
          <w:lang w:val="en-US"/>
        </w:rPr>
        <w:t>indirectly listen to improvements to Changwon City. Due to the sensitivity of big data analysis, we want to identify the needs of each area of elderly friendliness based on the data analyzed by the information and communication officer of Changwon City Hall.</w:t>
      </w:r>
    </w:p>
    <w:p w14:paraId="163D8661" w14:textId="16485245" w:rsidR="004652D2" w:rsidRPr="00BF73B8" w:rsidRDefault="00000000">
      <w:pPr>
        <w:pStyle w:val="a8"/>
        <w:shd w:val="clear" w:color="auto" w:fill="auto"/>
        <w:spacing w:after="140" w:line="370" w:lineRule="exact"/>
        <w:jc w:val="left"/>
        <w:rPr>
          <w:lang w:val="en-US"/>
        </w:rPr>
      </w:pPr>
      <w:r w:rsidRPr="00BF73B8">
        <w:rPr>
          <w:color w:val="595757"/>
          <w:lang w:val="en-US" w:eastAsia="en-US" w:bidi="en-US"/>
        </w:rPr>
        <w:t xml:space="preserve">o </w:t>
      </w:r>
      <w:r w:rsidRPr="00BF73B8">
        <w:rPr>
          <w:lang w:val="en-US"/>
        </w:rPr>
        <w:t xml:space="preserve">Analyzing </w:t>
      </w:r>
      <w:r w:rsidR="008D1335" w:rsidRPr="00BF73B8">
        <w:rPr>
          <w:lang w:val="en-US"/>
        </w:rPr>
        <w:t>seniors</w:t>
      </w:r>
      <w:r w:rsidRPr="00BF73B8">
        <w:rPr>
          <w:lang w:val="en-US"/>
        </w:rPr>
        <w:t xml:space="preserve"> </w:t>
      </w:r>
      <w:r w:rsidRPr="00BF73B8">
        <w:rPr>
          <w:lang w:val="en-US" w:eastAsia="en-US" w:bidi="en-US"/>
        </w:rPr>
        <w:t>FGIs:</w:t>
      </w:r>
    </w:p>
    <w:p w14:paraId="5158E744" w14:textId="4B9AA1C5" w:rsidR="004652D2" w:rsidRPr="00BF73B8" w:rsidRDefault="008D1335">
      <w:pPr>
        <w:pStyle w:val="a8"/>
        <w:shd w:val="clear" w:color="auto" w:fill="auto"/>
        <w:spacing w:after="420" w:line="350" w:lineRule="exact"/>
        <w:ind w:left="560"/>
        <w:jc w:val="left"/>
        <w:rPr>
          <w:lang w:val="en-US"/>
        </w:rPr>
      </w:pPr>
      <w:r w:rsidRPr="00BF73B8">
        <w:rPr>
          <w:lang w:val="en-US"/>
        </w:rPr>
        <w:t xml:space="preserve">- Conducted </w:t>
      </w:r>
      <w:r w:rsidRPr="00BF73B8">
        <w:rPr>
          <w:lang w:val="en-US" w:eastAsia="en-US" w:bidi="en-US"/>
        </w:rPr>
        <w:t xml:space="preserve">FGKs </w:t>
      </w:r>
      <w:r w:rsidRPr="00BF73B8">
        <w:rPr>
          <w:lang w:val="en-US"/>
        </w:rPr>
        <w:t>to directly address the specialized needs of vulnerable populations among seniors</w:t>
      </w:r>
    </w:p>
    <w:p w14:paraId="5AAD061A" w14:textId="673F9D57" w:rsidR="004652D2" w:rsidRPr="00BF73B8" w:rsidRDefault="00000000">
      <w:pPr>
        <w:pStyle w:val="a8"/>
        <w:shd w:val="clear" w:color="auto" w:fill="auto"/>
        <w:spacing w:after="80" w:line="370" w:lineRule="exact"/>
        <w:jc w:val="left"/>
        <w:rPr>
          <w:lang w:val="en-US"/>
        </w:rPr>
      </w:pPr>
      <w:r w:rsidRPr="00BF73B8">
        <w:rPr>
          <w:color w:val="595757"/>
          <w:lang w:val="en-US" w:eastAsia="en-US" w:bidi="en-US"/>
        </w:rPr>
        <w:t xml:space="preserve">o </w:t>
      </w:r>
      <w:r w:rsidRPr="00BF73B8">
        <w:rPr>
          <w:lang w:val="en-US" w:eastAsia="en-US" w:bidi="en-US"/>
        </w:rPr>
        <w:t>IPA</w:t>
      </w:r>
      <w:r w:rsidR="008D1335" w:rsidRPr="00BF73B8">
        <w:rPr>
          <w:lang w:val="en-US" w:eastAsia="en-US" w:bidi="en-US"/>
        </w:rPr>
        <w:t>: i</w:t>
      </w:r>
      <w:r w:rsidRPr="00BF73B8">
        <w:rPr>
          <w:lang w:val="en-US" w:eastAsia="en-US" w:bidi="en-US"/>
        </w:rPr>
        <w:t>mportance-Performance</w:t>
      </w:r>
      <w:r w:rsidR="008D1335" w:rsidRPr="00BF73B8">
        <w:rPr>
          <w:lang w:val="en-US" w:eastAsia="en-US" w:bidi="en-US"/>
        </w:rPr>
        <w:t xml:space="preserve"> Expert</w:t>
      </w:r>
      <w:r w:rsidRPr="00BF73B8">
        <w:rPr>
          <w:lang w:val="en-US" w:eastAsia="en-US" w:bidi="en-US"/>
        </w:rPr>
        <w:t xml:space="preserve"> Analysis</w:t>
      </w:r>
    </w:p>
    <w:p w14:paraId="3ACFEA96" w14:textId="6B2D6D6E" w:rsidR="004652D2" w:rsidRPr="00BF73B8" w:rsidRDefault="008D1335">
      <w:pPr>
        <w:pStyle w:val="a8"/>
        <w:shd w:val="clear" w:color="auto" w:fill="auto"/>
        <w:spacing w:after="420" w:line="374" w:lineRule="exact"/>
        <w:ind w:left="560"/>
        <w:jc w:val="left"/>
        <w:rPr>
          <w:lang w:val="en-US"/>
        </w:rPr>
      </w:pPr>
      <w:r w:rsidRPr="00BF73B8">
        <w:rPr>
          <w:lang w:val="en-US"/>
        </w:rPr>
        <w:t>- To review the priority of action tasks through the analysis of the importance and performance of action tasks and policy goals for the creation of an age-friendly city in Changwon.</w:t>
      </w:r>
    </w:p>
    <w:p w14:paraId="55675FD9" w14:textId="12072D59" w:rsidR="004652D2" w:rsidRPr="00BF73B8" w:rsidRDefault="008D1335">
      <w:pPr>
        <w:pStyle w:val="a8"/>
        <w:shd w:val="clear" w:color="auto" w:fill="auto"/>
        <w:spacing w:after="80" w:line="370" w:lineRule="exact"/>
        <w:jc w:val="left"/>
        <w:rPr>
          <w:lang w:val="en-US"/>
        </w:rPr>
      </w:pPr>
      <w:r w:rsidRPr="00BF73B8">
        <w:rPr>
          <w:lang w:val="en-US"/>
        </w:rPr>
        <w:t>o National and International Case Studies</w:t>
      </w:r>
    </w:p>
    <w:p w14:paraId="79D4DC20" w14:textId="77777777" w:rsidR="004652D2" w:rsidRPr="00BF73B8" w:rsidRDefault="00000000">
      <w:pPr>
        <w:pStyle w:val="a8"/>
        <w:numPr>
          <w:ilvl w:val="0"/>
          <w:numId w:val="12"/>
        </w:numPr>
        <w:shd w:val="clear" w:color="auto" w:fill="auto"/>
        <w:tabs>
          <w:tab w:val="left" w:pos="699"/>
        </w:tabs>
        <w:spacing w:after="260" w:line="379" w:lineRule="exact"/>
        <w:ind w:left="560" w:hanging="200"/>
        <w:jc w:val="both"/>
        <w:rPr>
          <w:lang w:val="en-US"/>
        </w:rPr>
        <w:sectPr w:rsidR="004652D2" w:rsidRPr="00BF73B8" w:rsidSect="002E4D84">
          <w:footnotePr>
            <w:numStart w:val="2"/>
          </w:footnotePr>
          <w:pgSz w:w="11900" w:h="16840"/>
          <w:pgMar w:top="1124" w:right="1745" w:bottom="1316" w:left="1587" w:header="0" w:footer="3" w:gutter="0"/>
          <w:pgBorders w:offsetFrom="page">
            <w:top w:val="single" w:sz="4" w:space="24" w:color="auto"/>
          </w:pgBorders>
          <w:cols w:space="720"/>
          <w:noEndnote/>
          <w:docGrid w:linePitch="360"/>
        </w:sectPr>
      </w:pPr>
      <w:proofErr w:type="gramStart"/>
      <w:r w:rsidRPr="00BF73B8">
        <w:rPr>
          <w:lang w:val="en-US"/>
        </w:rPr>
        <w:t>In order to</w:t>
      </w:r>
      <w:proofErr w:type="gramEnd"/>
      <w:r w:rsidRPr="00BF73B8">
        <w:rPr>
          <w:lang w:val="en-US"/>
        </w:rPr>
        <w:t xml:space="preserve"> make a second action plan according to the current situation of Changwon City, we want to analyze the cases of other local governments and overseas cities to propose an action plan suitable for Changwon.</w:t>
      </w:r>
    </w:p>
    <w:p w14:paraId="760D9EB9" w14:textId="2E2D3AD5" w:rsidR="004652D2" w:rsidRPr="00BF73B8" w:rsidRDefault="00000000">
      <w:pPr>
        <w:pStyle w:val="10"/>
        <w:keepNext/>
        <w:keepLines/>
        <w:numPr>
          <w:ilvl w:val="0"/>
          <w:numId w:val="13"/>
        </w:numPr>
        <w:shd w:val="clear" w:color="auto" w:fill="auto"/>
        <w:tabs>
          <w:tab w:val="left" w:pos="718"/>
        </w:tabs>
        <w:spacing w:after="1580" w:line="240" w:lineRule="auto"/>
        <w:ind w:left="0"/>
        <w:rPr>
          <w:b/>
          <w:bCs/>
          <w:lang w:val="en-US"/>
        </w:rPr>
      </w:pPr>
      <w:bookmarkStart w:id="6" w:name="bookmark9"/>
      <w:r w:rsidRPr="00BF73B8">
        <w:rPr>
          <w:b/>
          <w:bCs/>
          <w:lang w:val="en-US"/>
        </w:rPr>
        <w:lastRenderedPageBreak/>
        <w:t xml:space="preserve">Changwon City </w:t>
      </w:r>
      <w:r w:rsidR="008D1335" w:rsidRPr="00BF73B8">
        <w:rPr>
          <w:b/>
          <w:bCs/>
          <w:lang w:val="en-US"/>
        </w:rPr>
        <w:t>Age-</w:t>
      </w:r>
      <w:r w:rsidRPr="00BF73B8">
        <w:rPr>
          <w:b/>
          <w:bCs/>
          <w:lang w:val="en-US"/>
        </w:rPr>
        <w:t>Friendly Status</w:t>
      </w:r>
      <w:bookmarkEnd w:id="6"/>
    </w:p>
    <w:p w14:paraId="038F1D04" w14:textId="398CFD72" w:rsidR="004652D2" w:rsidRPr="00BF73B8" w:rsidRDefault="00000000">
      <w:pPr>
        <w:pStyle w:val="a6"/>
        <w:numPr>
          <w:ilvl w:val="0"/>
          <w:numId w:val="14"/>
        </w:numPr>
        <w:shd w:val="clear" w:color="auto" w:fill="auto"/>
        <w:tabs>
          <w:tab w:val="left" w:pos="1249"/>
        </w:tabs>
        <w:spacing w:after="160"/>
        <w:ind w:left="780"/>
        <w:jc w:val="left"/>
        <w:rPr>
          <w:rFonts w:ascii="바탕" w:eastAsia="바탕" w:hAnsi="바탕"/>
          <w:sz w:val="28"/>
          <w:szCs w:val="28"/>
          <w:lang w:val="en-US"/>
        </w:rPr>
      </w:pPr>
      <w:r w:rsidRPr="00BF73B8">
        <w:rPr>
          <w:rFonts w:ascii="바탕" w:eastAsia="바탕" w:hAnsi="바탕" w:cs="바탕"/>
          <w:color w:val="595757"/>
          <w:sz w:val="28"/>
          <w:szCs w:val="28"/>
          <w:lang w:val="en-US"/>
        </w:rPr>
        <w:t xml:space="preserve">Status of the </w:t>
      </w:r>
      <w:r w:rsidR="008D1335" w:rsidRPr="00BF73B8">
        <w:rPr>
          <w:rFonts w:ascii="바탕" w:eastAsia="바탕" w:hAnsi="바탕" w:cs="바탕"/>
          <w:color w:val="595757"/>
          <w:sz w:val="28"/>
          <w:szCs w:val="28"/>
          <w:lang w:val="en-US"/>
        </w:rPr>
        <w:t>aging</w:t>
      </w:r>
      <w:r w:rsidRPr="00BF73B8">
        <w:rPr>
          <w:rFonts w:ascii="바탕" w:eastAsia="바탕" w:hAnsi="바탕" w:cs="바탕"/>
          <w:color w:val="595757"/>
          <w:sz w:val="28"/>
          <w:szCs w:val="28"/>
          <w:lang w:val="en-US"/>
        </w:rPr>
        <w:t xml:space="preserve"> population in Changwon</w:t>
      </w:r>
    </w:p>
    <w:p w14:paraId="2458D508" w14:textId="4117B49F" w:rsidR="004652D2" w:rsidRPr="00BF73B8" w:rsidRDefault="00000000">
      <w:pPr>
        <w:pStyle w:val="a6"/>
        <w:numPr>
          <w:ilvl w:val="0"/>
          <w:numId w:val="14"/>
        </w:numPr>
        <w:shd w:val="clear" w:color="auto" w:fill="auto"/>
        <w:tabs>
          <w:tab w:val="left" w:pos="1249"/>
        </w:tabs>
        <w:spacing w:after="160"/>
        <w:ind w:left="780"/>
        <w:jc w:val="left"/>
        <w:rPr>
          <w:rFonts w:ascii="바탕" w:eastAsia="바탕" w:hAnsi="바탕"/>
          <w:sz w:val="28"/>
          <w:szCs w:val="28"/>
          <w:lang w:val="en-US"/>
        </w:rPr>
      </w:pPr>
      <w:r w:rsidRPr="00BF73B8">
        <w:rPr>
          <w:rFonts w:ascii="바탕" w:eastAsia="바탕" w:hAnsi="바탕" w:cs="바탕"/>
          <w:color w:val="595757"/>
          <w:sz w:val="28"/>
          <w:szCs w:val="28"/>
          <w:lang w:val="en-US"/>
        </w:rPr>
        <w:t xml:space="preserve">Changwon City </w:t>
      </w:r>
      <w:r w:rsidR="008D1335" w:rsidRPr="00BF73B8">
        <w:rPr>
          <w:rFonts w:ascii="바탕" w:eastAsia="바탕" w:hAnsi="바탕" w:cs="바탕"/>
          <w:color w:val="595757"/>
          <w:sz w:val="28"/>
          <w:szCs w:val="28"/>
          <w:lang w:val="en-US"/>
        </w:rPr>
        <w:t>Age-</w:t>
      </w:r>
      <w:r w:rsidRPr="00BF73B8">
        <w:rPr>
          <w:rFonts w:ascii="바탕" w:eastAsia="바탕" w:hAnsi="바탕" w:cs="바탕"/>
          <w:color w:val="595757"/>
          <w:sz w:val="28"/>
          <w:szCs w:val="28"/>
          <w:lang w:val="en-US"/>
        </w:rPr>
        <w:t>Friendly City Index Status</w:t>
      </w:r>
    </w:p>
    <w:p w14:paraId="7EF15EAE" w14:textId="77777777" w:rsidR="004652D2" w:rsidRPr="00BF73B8" w:rsidRDefault="00000000">
      <w:pPr>
        <w:pStyle w:val="a6"/>
        <w:numPr>
          <w:ilvl w:val="0"/>
          <w:numId w:val="14"/>
        </w:numPr>
        <w:shd w:val="clear" w:color="auto" w:fill="auto"/>
        <w:tabs>
          <w:tab w:val="left" w:pos="1249"/>
        </w:tabs>
        <w:ind w:left="780"/>
        <w:jc w:val="left"/>
        <w:rPr>
          <w:rFonts w:ascii="바탕" w:eastAsia="바탕" w:hAnsi="바탕"/>
          <w:sz w:val="28"/>
          <w:szCs w:val="28"/>
          <w:lang w:val="en-US"/>
        </w:rPr>
        <w:sectPr w:rsidR="004652D2" w:rsidRPr="00BF73B8" w:rsidSect="002E4D84">
          <w:headerReference w:type="even" r:id="rId12"/>
          <w:headerReference w:type="default" r:id="rId13"/>
          <w:footerReference w:type="even" r:id="rId14"/>
          <w:footerReference w:type="default" r:id="rId15"/>
          <w:footnotePr>
            <w:numStart w:val="2"/>
          </w:footnotePr>
          <w:pgSz w:w="11900" w:h="16840"/>
          <w:pgMar w:top="5161" w:right="1745" w:bottom="5161" w:left="1587" w:header="4733" w:footer="4733" w:gutter="0"/>
          <w:pgBorders w:offsetFrom="page">
            <w:top w:val="single" w:sz="4" w:space="24" w:color="auto"/>
          </w:pgBorders>
          <w:pgNumType w:start="17"/>
          <w:cols w:space="720"/>
          <w:noEndnote/>
          <w:docGrid w:linePitch="360"/>
        </w:sectPr>
      </w:pPr>
      <w:r w:rsidRPr="00BF73B8">
        <w:rPr>
          <w:rFonts w:ascii="바탕" w:eastAsia="바탕" w:hAnsi="바탕" w:cs="바탕"/>
          <w:color w:val="595757"/>
          <w:sz w:val="28"/>
          <w:szCs w:val="28"/>
          <w:lang w:val="en-US"/>
        </w:rPr>
        <w:t>Current Status and Implications of Changwon City as an Age-Friendly City</w:t>
      </w:r>
    </w:p>
    <w:p w14:paraId="0CCA440E" w14:textId="035D15A2" w:rsidR="004652D2" w:rsidRPr="00BF73B8" w:rsidRDefault="008D1335">
      <w:pPr>
        <w:pStyle w:val="30"/>
        <w:keepNext/>
        <w:keepLines/>
        <w:shd w:val="clear" w:color="auto" w:fill="auto"/>
        <w:spacing w:after="180"/>
        <w:rPr>
          <w:lang w:val="en-US"/>
        </w:rPr>
      </w:pPr>
      <w:bookmarkStart w:id="7" w:name="bookmark10"/>
      <w:r w:rsidRPr="00BF73B8">
        <w:rPr>
          <w:rFonts w:cs="Arial"/>
          <w:b/>
          <w:bCs/>
          <w:sz w:val="40"/>
          <w:szCs w:val="40"/>
          <w:lang w:val="en-US" w:eastAsia="en-US" w:bidi="en-US"/>
        </w:rPr>
        <w:lastRenderedPageBreak/>
        <w:t xml:space="preserve">II. </w:t>
      </w:r>
      <w:r w:rsidRPr="00BF73B8">
        <w:rPr>
          <w:lang w:val="en-US"/>
        </w:rPr>
        <w:t>Changwon City's Age-Friendly Status</w:t>
      </w:r>
      <w:bookmarkEnd w:id="7"/>
    </w:p>
    <w:p w14:paraId="46A196E4" w14:textId="3361B767" w:rsidR="004652D2" w:rsidRPr="00BF73B8" w:rsidRDefault="00000000">
      <w:pPr>
        <w:pStyle w:val="40"/>
        <w:keepNext/>
        <w:keepLines/>
        <w:numPr>
          <w:ilvl w:val="0"/>
          <w:numId w:val="15"/>
        </w:numPr>
        <w:shd w:val="clear" w:color="auto" w:fill="auto"/>
        <w:tabs>
          <w:tab w:val="left" w:pos="567"/>
        </w:tabs>
        <w:spacing w:after="140"/>
        <w:ind w:left="160"/>
        <w:rPr>
          <w:lang w:val="en-US"/>
        </w:rPr>
      </w:pPr>
      <w:bookmarkStart w:id="8" w:name="bookmark11"/>
      <w:r w:rsidRPr="00BF73B8">
        <w:rPr>
          <w:lang w:val="en-US"/>
        </w:rPr>
        <w:t xml:space="preserve">Status of the </w:t>
      </w:r>
      <w:r w:rsidR="008D1335" w:rsidRPr="00BF73B8">
        <w:rPr>
          <w:lang w:val="en-US"/>
        </w:rPr>
        <w:t>aging</w:t>
      </w:r>
      <w:r w:rsidRPr="00BF73B8">
        <w:rPr>
          <w:lang w:val="en-US"/>
        </w:rPr>
        <w:t xml:space="preserve"> population in Changwon</w:t>
      </w:r>
      <w:bookmarkEnd w:id="8"/>
    </w:p>
    <w:p w14:paraId="40267F72" w14:textId="5EBAF5AA" w:rsidR="004652D2" w:rsidRPr="00BF73B8" w:rsidRDefault="00000000">
      <w:pPr>
        <w:pStyle w:val="50"/>
        <w:keepNext/>
        <w:keepLines/>
        <w:shd w:val="clear" w:color="auto" w:fill="auto"/>
        <w:tabs>
          <w:tab w:val="left" w:pos="673"/>
        </w:tabs>
        <w:spacing w:line="240" w:lineRule="auto"/>
        <w:ind w:left="280" w:right="0"/>
        <w:jc w:val="both"/>
        <w:rPr>
          <w:sz w:val="22"/>
          <w:szCs w:val="22"/>
          <w:lang w:val="en-US"/>
        </w:rPr>
      </w:pPr>
      <w:bookmarkStart w:id="9" w:name="bookmark12"/>
      <w:r w:rsidRPr="00BF73B8">
        <w:rPr>
          <w:sz w:val="22"/>
          <w:szCs w:val="22"/>
          <w:lang w:val="en-US"/>
        </w:rPr>
        <w:t xml:space="preserve">1）Ratio of elderly </w:t>
      </w:r>
      <w:r w:rsidR="008D1335" w:rsidRPr="00BF73B8">
        <w:rPr>
          <w:sz w:val="22"/>
          <w:szCs w:val="22"/>
          <w:lang w:val="en-US"/>
        </w:rPr>
        <w:t>aging</w:t>
      </w:r>
      <w:r w:rsidRPr="00BF73B8">
        <w:rPr>
          <w:sz w:val="22"/>
          <w:szCs w:val="22"/>
          <w:lang w:val="en-US"/>
        </w:rPr>
        <w:t xml:space="preserve"> in </w:t>
      </w:r>
      <w:r w:rsidRPr="00BF73B8">
        <w:rPr>
          <w:rFonts w:cs="Arial"/>
          <w:sz w:val="24"/>
          <w:szCs w:val="24"/>
          <w:lang w:val="en-US"/>
        </w:rPr>
        <w:t>Changwon</w:t>
      </w:r>
      <w:r w:rsidRPr="00BF73B8">
        <w:rPr>
          <w:rFonts w:cs="Arial"/>
          <w:sz w:val="24"/>
          <w:szCs w:val="24"/>
          <w:lang w:val="en-US"/>
        </w:rPr>
        <w:tab/>
      </w:r>
      <w:bookmarkEnd w:id="9"/>
    </w:p>
    <w:p w14:paraId="1FF4115B" w14:textId="77777777" w:rsidR="004652D2" w:rsidRPr="00BF73B8" w:rsidRDefault="00000000">
      <w:pPr>
        <w:pStyle w:val="a8"/>
        <w:shd w:val="clear" w:color="auto" w:fill="auto"/>
        <w:spacing w:after="280" w:line="391" w:lineRule="exact"/>
        <w:jc w:val="left"/>
        <w:rPr>
          <w:lang w:val="en-US"/>
        </w:rPr>
      </w:pPr>
      <w:r w:rsidRPr="00BF73B8">
        <w:rPr>
          <w:lang w:val="en-US" w:eastAsia="en-US" w:bidi="en-US"/>
        </w:rPr>
        <w:t xml:space="preserve">o </w:t>
      </w:r>
      <w:r w:rsidRPr="00BF73B8">
        <w:rPr>
          <w:lang w:val="en-US"/>
        </w:rPr>
        <w:t>According to Statistics Korea (2022), the proportion of elderly people in the country as of November 2022 was 17.9% (9,232,214), Gyeongnam 19.4% (636,124), and Changwon 16.6% (1</w:t>
      </w:r>
      <w:r w:rsidRPr="00BF73B8">
        <w:t>的</w:t>
      </w:r>
      <w:r w:rsidRPr="00BF73B8">
        <w:rPr>
          <w:lang w:val="en-US"/>
        </w:rPr>
        <w:t>，402), indicating that the country is on the verge of entering an ultra-elderly society with an elderly population of more than 20%.</w:t>
      </w:r>
    </w:p>
    <w:p w14:paraId="714A9AD6" w14:textId="4CB30D17" w:rsidR="004652D2" w:rsidRPr="00BF73B8" w:rsidRDefault="00000000">
      <w:pPr>
        <w:pStyle w:val="a8"/>
        <w:shd w:val="clear" w:color="auto" w:fill="auto"/>
        <w:spacing w:after="80" w:line="364" w:lineRule="exact"/>
        <w:jc w:val="left"/>
        <w:rPr>
          <w:lang w:val="en-US"/>
        </w:rPr>
      </w:pPr>
      <w:r w:rsidRPr="00BF73B8">
        <w:rPr>
          <w:lang w:val="en-US" w:eastAsia="en-US" w:bidi="en-US"/>
        </w:rPr>
        <w:t xml:space="preserve">o </w:t>
      </w:r>
      <w:r w:rsidRPr="00BF73B8">
        <w:rPr>
          <w:lang w:val="en-US"/>
        </w:rPr>
        <w:t xml:space="preserve">High percentage of </w:t>
      </w:r>
      <w:r w:rsidR="008D1335" w:rsidRPr="00BF73B8">
        <w:rPr>
          <w:lang w:val="en-US"/>
        </w:rPr>
        <w:t>aging</w:t>
      </w:r>
      <w:r w:rsidRPr="00BF73B8">
        <w:rPr>
          <w:lang w:val="en-US"/>
        </w:rPr>
        <w:t xml:space="preserve"> population</w:t>
      </w:r>
    </w:p>
    <w:p w14:paraId="5622E838" w14:textId="77777777" w:rsidR="004652D2" w:rsidRPr="00BF73B8" w:rsidRDefault="00000000">
      <w:pPr>
        <w:pStyle w:val="a8"/>
        <w:shd w:val="clear" w:color="auto" w:fill="auto"/>
        <w:spacing w:after="80" w:line="374" w:lineRule="exact"/>
        <w:ind w:left="560" w:hanging="180"/>
        <w:jc w:val="both"/>
        <w:rPr>
          <w:lang w:val="en-US"/>
        </w:rPr>
      </w:pPr>
      <w:r w:rsidRPr="00BF73B8">
        <w:rPr>
          <w:lang w:val="en-US"/>
        </w:rPr>
        <w:t>-At the end of</w:t>
      </w:r>
      <w:r w:rsidRPr="00BF73B8">
        <w:rPr>
          <w:i/>
          <w:iCs/>
          <w:lang w:val="en-US"/>
        </w:rPr>
        <w:t xml:space="preserve"> </w:t>
      </w:r>
      <w:r w:rsidRPr="00BF73B8">
        <w:rPr>
          <w:lang w:val="en-US"/>
        </w:rPr>
        <w:t xml:space="preserve">December </w:t>
      </w:r>
      <w:r w:rsidRPr="00BF73B8">
        <w:rPr>
          <w:lang w:val="en-US" w:eastAsia="en-US" w:bidi="en-US"/>
        </w:rPr>
        <w:t xml:space="preserve">2021, the number of </w:t>
      </w:r>
      <w:r w:rsidRPr="00BF73B8">
        <w:rPr>
          <w:lang w:val="en-US"/>
        </w:rPr>
        <w:t>elderly people aged 65 and over in Gyeongnam was 18.4% (608,000), compared to 17.1% (8,851,000) nationwide.</w:t>
      </w:r>
    </w:p>
    <w:p w14:paraId="14339C84" w14:textId="77777777" w:rsidR="004652D2" w:rsidRPr="00BF73B8" w:rsidRDefault="00000000">
      <w:pPr>
        <w:pStyle w:val="a8"/>
        <w:shd w:val="clear" w:color="auto" w:fill="auto"/>
        <w:spacing w:after="80" w:line="364" w:lineRule="exact"/>
        <w:ind w:left="560" w:hanging="180"/>
        <w:jc w:val="both"/>
        <w:rPr>
          <w:lang w:val="en-US"/>
        </w:rPr>
      </w:pPr>
      <w:r w:rsidRPr="00BF73B8">
        <w:rPr>
          <w:lang w:val="en-US"/>
        </w:rPr>
        <w:t xml:space="preserve">-The proportion of people aged 65 and over in Changwon City exceeded 14% in 2020, entering the elderly society by </w:t>
      </w:r>
      <w:r w:rsidRPr="00BF73B8">
        <w:rPr>
          <w:lang w:val="en-US" w:eastAsia="en-US" w:bidi="en-US"/>
        </w:rPr>
        <w:t xml:space="preserve">UN </w:t>
      </w:r>
      <w:r w:rsidRPr="00BF73B8">
        <w:rPr>
          <w:sz w:val="22"/>
          <w:szCs w:val="22"/>
          <w:lang w:val="en-US"/>
        </w:rPr>
        <w:t xml:space="preserve">standards, </w:t>
      </w:r>
      <w:r w:rsidRPr="00BF73B8">
        <w:rPr>
          <w:lang w:val="en-US"/>
        </w:rPr>
        <w:t>and reached 15.5% (160,000 people) in 2021.</w:t>
      </w:r>
    </w:p>
    <w:p w14:paraId="1B082436" w14:textId="77777777" w:rsidR="004652D2" w:rsidRPr="00BF73B8" w:rsidRDefault="00000000">
      <w:pPr>
        <w:pStyle w:val="a8"/>
        <w:shd w:val="clear" w:color="auto" w:fill="auto"/>
        <w:spacing w:after="300" w:line="362" w:lineRule="exact"/>
        <w:ind w:left="560" w:hanging="180"/>
        <w:jc w:val="both"/>
        <w:rPr>
          <w:lang w:val="en-US"/>
        </w:rPr>
      </w:pPr>
      <w:r w:rsidRPr="00BF73B8">
        <w:rPr>
          <w:lang w:val="en-US"/>
        </w:rPr>
        <w:t xml:space="preserve">-Compared to Suwon, </w:t>
      </w:r>
      <w:proofErr w:type="spellStart"/>
      <w:r w:rsidRPr="00BF73B8">
        <w:rPr>
          <w:lang w:val="en-US"/>
        </w:rPr>
        <w:t>Yongin</w:t>
      </w:r>
      <w:proofErr w:type="spellEnd"/>
      <w:r w:rsidRPr="00BF73B8">
        <w:rPr>
          <w:lang w:val="en-US"/>
        </w:rPr>
        <w:t xml:space="preserve">, and </w:t>
      </w:r>
      <w:proofErr w:type="spellStart"/>
      <w:r w:rsidRPr="00BF73B8">
        <w:rPr>
          <w:lang w:val="en-US"/>
        </w:rPr>
        <w:t>Goyang</w:t>
      </w:r>
      <w:proofErr w:type="spellEnd"/>
      <w:r w:rsidRPr="00BF73B8">
        <w:rPr>
          <w:lang w:val="en-US"/>
        </w:rPr>
        <w:t xml:space="preserve">, which were selected as special cities in </w:t>
      </w:r>
      <w:r w:rsidRPr="00BF73B8">
        <w:rPr>
          <w:lang w:val="en-US" w:eastAsia="en-US" w:bidi="en-US"/>
        </w:rPr>
        <w:t xml:space="preserve">2022, the percentage of </w:t>
      </w:r>
      <w:r w:rsidRPr="00BF73B8">
        <w:rPr>
          <w:lang w:val="en-US"/>
        </w:rPr>
        <w:t>elderly people in Changwon as of 2021 was 11.7% (139,000), 13.9% (150,000), and 14.3% (154,000), showing the highest percentage of elderly people in the city.</w:t>
      </w:r>
    </w:p>
    <w:p w14:paraId="2261DE32" w14:textId="77777777" w:rsidR="004652D2" w:rsidRPr="00BF73B8" w:rsidRDefault="00000000">
      <w:pPr>
        <w:pStyle w:val="a8"/>
        <w:shd w:val="clear" w:color="auto" w:fill="auto"/>
        <w:spacing w:after="80" w:line="364" w:lineRule="exact"/>
        <w:jc w:val="left"/>
        <w:rPr>
          <w:lang w:val="en-US"/>
        </w:rPr>
      </w:pPr>
      <w:r w:rsidRPr="00BF73B8">
        <w:rPr>
          <w:lang w:val="en-US" w:eastAsia="en-US" w:bidi="en-US"/>
        </w:rPr>
        <w:t xml:space="preserve">o </w:t>
      </w:r>
      <w:r w:rsidRPr="00BF73B8">
        <w:rPr>
          <w:lang w:val="en-US"/>
        </w:rPr>
        <w:t>Growing pre-elderly population</w:t>
      </w:r>
    </w:p>
    <w:p w14:paraId="1F95EEF2" w14:textId="77777777" w:rsidR="004652D2" w:rsidRPr="00BF73B8" w:rsidRDefault="00000000">
      <w:pPr>
        <w:pStyle w:val="a8"/>
        <w:shd w:val="clear" w:color="auto" w:fill="auto"/>
        <w:spacing w:after="460" w:line="364" w:lineRule="exact"/>
        <w:ind w:left="560" w:hanging="180"/>
        <w:jc w:val="both"/>
        <w:rPr>
          <w:lang w:val="en-US"/>
        </w:rPr>
      </w:pPr>
      <w:r w:rsidRPr="00BF73B8">
        <w:rPr>
          <w:lang w:val="en-US"/>
        </w:rPr>
        <w:t xml:space="preserve">-The proportion of people aged 60 to 64 who are about to enter the elderly generation is also higher in Changwon at 8.6% (88,000) than the national rate of 8.01% (4,136,000), and in other special cities, it is 6.8% (80,000) in Suwon, 5.9% (64,000) in </w:t>
      </w:r>
      <w:proofErr w:type="spellStart"/>
      <w:r w:rsidRPr="00BF73B8">
        <w:rPr>
          <w:lang w:val="en-US"/>
        </w:rPr>
        <w:t>Yongin</w:t>
      </w:r>
      <w:proofErr w:type="spellEnd"/>
      <w:r w:rsidRPr="00BF73B8">
        <w:rPr>
          <w:lang w:val="en-US"/>
        </w:rPr>
        <w:t xml:space="preserve">, and 7.5% (81,000) in </w:t>
      </w:r>
      <w:proofErr w:type="spellStart"/>
      <w:r w:rsidRPr="00BF73B8">
        <w:rPr>
          <w:lang w:val="en-US"/>
        </w:rPr>
        <w:t>Goyang</w:t>
      </w:r>
      <w:proofErr w:type="spellEnd"/>
      <w:r w:rsidRPr="00BF73B8">
        <w:rPr>
          <w:lang w:val="en-US"/>
        </w:rPr>
        <w:t>, indicating that the elderly population in Changwon is expected to increase.</w:t>
      </w:r>
    </w:p>
    <w:p w14:paraId="55FC7807" w14:textId="2C6B2B5F" w:rsidR="004652D2" w:rsidRPr="00BF73B8" w:rsidRDefault="00000000">
      <w:pPr>
        <w:pStyle w:val="ac"/>
        <w:shd w:val="clear" w:color="auto" w:fill="auto"/>
        <w:spacing w:line="364" w:lineRule="exact"/>
        <w:jc w:val="center"/>
        <w:rPr>
          <w:sz w:val="22"/>
          <w:szCs w:val="22"/>
          <w:lang w:val="en-US"/>
        </w:rPr>
      </w:pPr>
      <w:r w:rsidRPr="00BF73B8">
        <w:rPr>
          <w:sz w:val="19"/>
          <w:szCs w:val="19"/>
          <w:lang w:val="en-US"/>
        </w:rPr>
        <w:t xml:space="preserve">&lt;Table </w:t>
      </w:r>
      <w:r w:rsidR="00BF73B8">
        <w:rPr>
          <w:rFonts w:cs="Arial"/>
          <w:sz w:val="22"/>
          <w:szCs w:val="22"/>
          <w:lang w:val="en-US"/>
        </w:rPr>
        <w:t>II</w:t>
      </w:r>
      <w:r w:rsidRPr="00BF73B8">
        <w:rPr>
          <w:rFonts w:cs="Arial"/>
          <w:sz w:val="22"/>
          <w:szCs w:val="22"/>
          <w:lang w:val="en-US"/>
        </w:rPr>
        <w:t xml:space="preserve">-1&gt; </w:t>
      </w:r>
      <w:r w:rsidRPr="00BF73B8">
        <w:rPr>
          <w:sz w:val="19"/>
          <w:szCs w:val="19"/>
          <w:lang w:val="en-US"/>
        </w:rPr>
        <w:t xml:space="preserve">Population Trends in Korea, Special Provinces, and </w:t>
      </w:r>
      <w:r w:rsidRPr="00BF73B8">
        <w:rPr>
          <w:sz w:val="20"/>
          <w:szCs w:val="20"/>
          <w:lang w:val="en-US"/>
        </w:rPr>
        <w:t>Changwon (</w:t>
      </w:r>
      <w:r w:rsidRPr="00BF73B8">
        <w:rPr>
          <w:rFonts w:cs="Arial"/>
          <w:sz w:val="20"/>
          <w:szCs w:val="20"/>
          <w:lang w:val="en-US" w:eastAsia="en-US" w:bidi="en-US"/>
        </w:rPr>
        <w:t>2016-2021)</w:t>
      </w:r>
    </w:p>
    <w:p w14:paraId="519594A3" w14:textId="63D51FD1" w:rsidR="004652D2" w:rsidRPr="00BF73B8" w:rsidRDefault="00000000">
      <w:pPr>
        <w:pStyle w:val="ac"/>
        <w:shd w:val="clear" w:color="auto" w:fill="auto"/>
        <w:ind w:left="6847"/>
        <w:rPr>
          <w:sz w:val="20"/>
          <w:szCs w:val="20"/>
          <w:lang w:val="en-US"/>
        </w:rPr>
      </w:pPr>
      <w:r w:rsidRPr="00BF73B8">
        <w:rPr>
          <w:sz w:val="13"/>
          <w:szCs w:val="13"/>
          <w:lang w:val="en-US"/>
        </w:rPr>
        <w:t>（</w:t>
      </w:r>
      <w:r w:rsidR="00313728" w:rsidRPr="00BF73B8">
        <w:rPr>
          <w:sz w:val="13"/>
          <w:szCs w:val="13"/>
          <w:lang w:val="en-US"/>
        </w:rPr>
        <w:t>Unit</w:t>
      </w:r>
      <w:r w:rsidRPr="00BF73B8">
        <w:rPr>
          <w:rFonts w:cs="Arial"/>
          <w:sz w:val="16"/>
          <w:szCs w:val="16"/>
          <w:lang w:val="en-US"/>
        </w:rPr>
        <w:t xml:space="preserve">: </w:t>
      </w:r>
      <w:r w:rsidRPr="00BF73B8">
        <w:rPr>
          <w:sz w:val="16"/>
          <w:szCs w:val="16"/>
          <w:lang w:val="en-US"/>
        </w:rPr>
        <w:t xml:space="preserve">thousand </w:t>
      </w:r>
      <w:r w:rsidRPr="00BF73B8">
        <w:rPr>
          <w:sz w:val="20"/>
          <w:szCs w:val="20"/>
          <w:lang w:val="en-US"/>
        </w:rPr>
        <w:t>people,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0"/>
        <w:gridCol w:w="1145"/>
        <w:gridCol w:w="1145"/>
        <w:gridCol w:w="1145"/>
        <w:gridCol w:w="1145"/>
        <w:gridCol w:w="1148"/>
        <w:gridCol w:w="1159"/>
      </w:tblGrid>
      <w:tr w:rsidR="004652D2" w:rsidRPr="00BF73B8" w14:paraId="718A8A02" w14:textId="77777777">
        <w:trPr>
          <w:trHeight w:hRule="exact" w:val="443"/>
          <w:jc w:val="center"/>
        </w:trPr>
        <w:tc>
          <w:tcPr>
            <w:tcW w:w="1130" w:type="dxa"/>
            <w:shd w:val="clear" w:color="auto" w:fill="427AB7"/>
            <w:vAlign w:val="center"/>
          </w:tcPr>
          <w:p w14:paraId="727400DC" w14:textId="010F808F" w:rsidR="004652D2" w:rsidRPr="00BF73B8" w:rsidRDefault="00313728">
            <w:pPr>
              <w:pStyle w:val="a6"/>
              <w:shd w:val="clear" w:color="auto" w:fill="auto"/>
              <w:rPr>
                <w:rFonts w:ascii="바탕" w:eastAsia="바탕" w:hAnsi="바탕"/>
                <w:sz w:val="20"/>
                <w:szCs w:val="20"/>
                <w:lang w:val="en-US"/>
              </w:rPr>
            </w:pPr>
            <w:r w:rsidRPr="00BF73B8">
              <w:rPr>
                <w:rFonts w:ascii="바탕" w:eastAsia="바탕" w:hAnsi="바탕" w:cs="바탕"/>
                <w:color w:val="FFFFFF"/>
                <w:sz w:val="20"/>
                <w:szCs w:val="20"/>
                <w:lang w:val="en-US"/>
              </w:rPr>
              <w:t>Classification</w:t>
            </w:r>
          </w:p>
        </w:tc>
        <w:tc>
          <w:tcPr>
            <w:tcW w:w="1145" w:type="dxa"/>
            <w:shd w:val="clear" w:color="auto" w:fill="427AB7"/>
            <w:vAlign w:val="center"/>
          </w:tcPr>
          <w:p w14:paraId="6751FB58"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cs="바탕"/>
                <w:color w:val="FFFFFF"/>
                <w:sz w:val="20"/>
                <w:szCs w:val="20"/>
              </w:rPr>
              <w:t>2016</w:t>
            </w:r>
          </w:p>
        </w:tc>
        <w:tc>
          <w:tcPr>
            <w:tcW w:w="1145" w:type="dxa"/>
            <w:shd w:val="clear" w:color="auto" w:fill="427AB7"/>
            <w:vAlign w:val="center"/>
          </w:tcPr>
          <w:p w14:paraId="4F244FBC"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color w:val="FFFFFF"/>
                <w:sz w:val="20"/>
                <w:szCs w:val="20"/>
              </w:rPr>
              <w:t>2017</w:t>
            </w:r>
          </w:p>
        </w:tc>
        <w:tc>
          <w:tcPr>
            <w:tcW w:w="1145" w:type="dxa"/>
            <w:shd w:val="clear" w:color="auto" w:fill="427AB7"/>
            <w:vAlign w:val="center"/>
          </w:tcPr>
          <w:p w14:paraId="3F13C74C"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color w:val="FFFFFF"/>
                <w:sz w:val="20"/>
                <w:szCs w:val="20"/>
              </w:rPr>
              <w:t>2018</w:t>
            </w:r>
          </w:p>
        </w:tc>
        <w:tc>
          <w:tcPr>
            <w:tcW w:w="1145" w:type="dxa"/>
            <w:shd w:val="clear" w:color="auto" w:fill="427AB7"/>
            <w:vAlign w:val="center"/>
          </w:tcPr>
          <w:p w14:paraId="74D18CF1"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color w:val="FFFFFF"/>
                <w:sz w:val="20"/>
                <w:szCs w:val="20"/>
              </w:rPr>
              <w:t>2019</w:t>
            </w:r>
          </w:p>
        </w:tc>
        <w:tc>
          <w:tcPr>
            <w:tcW w:w="1148" w:type="dxa"/>
            <w:shd w:val="clear" w:color="auto" w:fill="427AB7"/>
            <w:vAlign w:val="center"/>
          </w:tcPr>
          <w:p w14:paraId="2618EDB1"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cs="바탕"/>
                <w:color w:val="FFFFFF"/>
                <w:sz w:val="20"/>
                <w:szCs w:val="20"/>
              </w:rPr>
              <w:t>2020</w:t>
            </w:r>
          </w:p>
        </w:tc>
        <w:tc>
          <w:tcPr>
            <w:tcW w:w="1159" w:type="dxa"/>
            <w:shd w:val="clear" w:color="auto" w:fill="427AB7"/>
            <w:vAlign w:val="center"/>
          </w:tcPr>
          <w:p w14:paraId="2563679C" w14:textId="12D05E1E" w:rsidR="004652D2" w:rsidRPr="00BF73B8" w:rsidRDefault="00000000">
            <w:pPr>
              <w:pStyle w:val="a6"/>
              <w:shd w:val="clear" w:color="auto" w:fill="auto"/>
              <w:rPr>
                <w:rFonts w:ascii="바탕" w:eastAsia="바탕" w:hAnsi="바탕"/>
                <w:sz w:val="20"/>
                <w:szCs w:val="20"/>
              </w:rPr>
            </w:pPr>
            <w:r w:rsidRPr="00BF73B8">
              <w:rPr>
                <w:rFonts w:ascii="바탕" w:eastAsia="바탕" w:hAnsi="바탕"/>
                <w:color w:val="FFFFFF"/>
                <w:sz w:val="20"/>
                <w:szCs w:val="20"/>
              </w:rPr>
              <w:t>2021</w:t>
            </w:r>
          </w:p>
        </w:tc>
      </w:tr>
      <w:tr w:rsidR="004652D2" w:rsidRPr="00BF73B8" w14:paraId="0FBBF712" w14:textId="77777777">
        <w:trPr>
          <w:trHeight w:hRule="exact" w:val="364"/>
          <w:jc w:val="center"/>
        </w:trPr>
        <w:tc>
          <w:tcPr>
            <w:tcW w:w="1130" w:type="dxa"/>
            <w:shd w:val="clear" w:color="auto" w:fill="FFFFFF"/>
            <w:vAlign w:val="bottom"/>
          </w:tcPr>
          <w:p w14:paraId="6ADD73B9"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cs="바탕"/>
                <w:sz w:val="20"/>
                <w:szCs w:val="20"/>
              </w:rPr>
              <w:t>National</w:t>
            </w:r>
          </w:p>
        </w:tc>
        <w:tc>
          <w:tcPr>
            <w:tcW w:w="1145" w:type="dxa"/>
            <w:tcBorders>
              <w:left w:val="single" w:sz="4" w:space="0" w:color="auto"/>
            </w:tcBorders>
            <w:shd w:val="clear" w:color="auto" w:fill="FFFFFF"/>
            <w:vAlign w:val="bottom"/>
          </w:tcPr>
          <w:p w14:paraId="4CAD69EE"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51,696</w:t>
            </w:r>
          </w:p>
        </w:tc>
        <w:tc>
          <w:tcPr>
            <w:tcW w:w="1145" w:type="dxa"/>
            <w:tcBorders>
              <w:left w:val="single" w:sz="4" w:space="0" w:color="auto"/>
            </w:tcBorders>
            <w:shd w:val="clear" w:color="auto" w:fill="FFFFFF"/>
            <w:vAlign w:val="bottom"/>
          </w:tcPr>
          <w:p w14:paraId="33C5B4B1"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51,778</w:t>
            </w:r>
          </w:p>
        </w:tc>
        <w:tc>
          <w:tcPr>
            <w:tcW w:w="1145" w:type="dxa"/>
            <w:tcBorders>
              <w:left w:val="single" w:sz="4" w:space="0" w:color="auto"/>
            </w:tcBorders>
            <w:shd w:val="clear" w:color="auto" w:fill="FFFFFF"/>
            <w:vAlign w:val="bottom"/>
          </w:tcPr>
          <w:p w14:paraId="42B1ACFD"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51,826</w:t>
            </w:r>
          </w:p>
        </w:tc>
        <w:tc>
          <w:tcPr>
            <w:tcW w:w="1145" w:type="dxa"/>
            <w:tcBorders>
              <w:left w:val="single" w:sz="4" w:space="0" w:color="auto"/>
            </w:tcBorders>
            <w:shd w:val="clear" w:color="auto" w:fill="FFFFFF"/>
            <w:vAlign w:val="bottom"/>
          </w:tcPr>
          <w:p w14:paraId="354632B6"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51,849</w:t>
            </w:r>
          </w:p>
        </w:tc>
        <w:tc>
          <w:tcPr>
            <w:tcW w:w="1148" w:type="dxa"/>
            <w:tcBorders>
              <w:left w:val="single" w:sz="4" w:space="0" w:color="auto"/>
            </w:tcBorders>
            <w:shd w:val="clear" w:color="auto" w:fill="FFFFFF"/>
            <w:vAlign w:val="bottom"/>
          </w:tcPr>
          <w:p w14:paraId="611450EC"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51,829</w:t>
            </w:r>
          </w:p>
        </w:tc>
        <w:tc>
          <w:tcPr>
            <w:tcW w:w="1159" w:type="dxa"/>
            <w:tcBorders>
              <w:left w:val="single" w:sz="4" w:space="0" w:color="auto"/>
            </w:tcBorders>
            <w:shd w:val="clear" w:color="auto" w:fill="FFFFFF"/>
            <w:vAlign w:val="bottom"/>
          </w:tcPr>
          <w:p w14:paraId="637161A6"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51,638</w:t>
            </w:r>
          </w:p>
        </w:tc>
      </w:tr>
      <w:tr w:rsidR="004652D2" w:rsidRPr="00BF73B8" w14:paraId="3DBAFD32" w14:textId="77777777">
        <w:trPr>
          <w:trHeight w:hRule="exact" w:val="299"/>
          <w:jc w:val="center"/>
        </w:trPr>
        <w:tc>
          <w:tcPr>
            <w:tcW w:w="1130" w:type="dxa"/>
            <w:vMerge w:val="restart"/>
            <w:tcBorders>
              <w:top w:val="single" w:sz="4" w:space="0" w:color="auto"/>
            </w:tcBorders>
            <w:shd w:val="clear" w:color="auto" w:fill="FFFFFF"/>
            <w:vAlign w:val="center"/>
          </w:tcPr>
          <w:p w14:paraId="3902383E"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 xml:space="preserve">0-14 years </w:t>
            </w:r>
            <w:proofErr w:type="spellStart"/>
            <w:r w:rsidRPr="00BF73B8">
              <w:rPr>
                <w:rFonts w:ascii="바탕" w:eastAsia="바탕" w:hAnsi="바탕" w:cs="바탕"/>
                <w:sz w:val="20"/>
                <w:szCs w:val="20"/>
              </w:rPr>
              <w:t>old</w:t>
            </w:r>
            <w:proofErr w:type="spellEnd"/>
          </w:p>
        </w:tc>
        <w:tc>
          <w:tcPr>
            <w:tcW w:w="1145" w:type="dxa"/>
            <w:tcBorders>
              <w:top w:val="single" w:sz="4" w:space="0" w:color="auto"/>
              <w:left w:val="single" w:sz="4" w:space="0" w:color="auto"/>
            </w:tcBorders>
            <w:shd w:val="clear" w:color="auto" w:fill="FFFFFF"/>
            <w:vAlign w:val="bottom"/>
          </w:tcPr>
          <w:p w14:paraId="25348009"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6,916</w:t>
            </w:r>
          </w:p>
        </w:tc>
        <w:tc>
          <w:tcPr>
            <w:tcW w:w="1145" w:type="dxa"/>
            <w:tcBorders>
              <w:top w:val="single" w:sz="4" w:space="0" w:color="auto"/>
              <w:left w:val="single" w:sz="4" w:space="0" w:color="auto"/>
            </w:tcBorders>
            <w:shd w:val="clear" w:color="auto" w:fill="FFFFFF"/>
            <w:vAlign w:val="bottom"/>
          </w:tcPr>
          <w:p w14:paraId="6A20A71E"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6,785</w:t>
            </w:r>
          </w:p>
        </w:tc>
        <w:tc>
          <w:tcPr>
            <w:tcW w:w="1145" w:type="dxa"/>
            <w:tcBorders>
              <w:top w:val="single" w:sz="4" w:space="0" w:color="auto"/>
              <w:left w:val="single" w:sz="4" w:space="0" w:color="auto"/>
            </w:tcBorders>
            <w:shd w:val="clear" w:color="auto" w:fill="FFFFFF"/>
            <w:vAlign w:val="bottom"/>
          </w:tcPr>
          <w:p w14:paraId="01B81F8A"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6,628</w:t>
            </w:r>
          </w:p>
        </w:tc>
        <w:tc>
          <w:tcPr>
            <w:tcW w:w="1145" w:type="dxa"/>
            <w:tcBorders>
              <w:top w:val="single" w:sz="4" w:space="0" w:color="auto"/>
              <w:left w:val="single" w:sz="4" w:space="0" w:color="auto"/>
            </w:tcBorders>
            <w:shd w:val="clear" w:color="auto" w:fill="FFFFFF"/>
            <w:vAlign w:val="bottom"/>
          </w:tcPr>
          <w:p w14:paraId="0F9EAB5B"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6,466</w:t>
            </w:r>
          </w:p>
        </w:tc>
        <w:tc>
          <w:tcPr>
            <w:tcW w:w="1148" w:type="dxa"/>
            <w:tcBorders>
              <w:top w:val="single" w:sz="4" w:space="0" w:color="auto"/>
              <w:left w:val="single" w:sz="4" w:space="0" w:color="auto"/>
            </w:tcBorders>
            <w:shd w:val="clear" w:color="auto" w:fill="FFFFFF"/>
            <w:vAlign w:val="bottom"/>
          </w:tcPr>
          <w:p w14:paraId="55207AB5"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6,307</w:t>
            </w:r>
          </w:p>
        </w:tc>
        <w:tc>
          <w:tcPr>
            <w:tcW w:w="1159" w:type="dxa"/>
            <w:tcBorders>
              <w:top w:val="single" w:sz="4" w:space="0" w:color="auto"/>
              <w:left w:val="single" w:sz="4" w:space="0" w:color="auto"/>
            </w:tcBorders>
            <w:shd w:val="clear" w:color="auto" w:fill="FFFFFF"/>
            <w:vAlign w:val="bottom"/>
          </w:tcPr>
          <w:p w14:paraId="5A104885"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6,124</w:t>
            </w:r>
          </w:p>
        </w:tc>
      </w:tr>
      <w:tr w:rsidR="004652D2" w:rsidRPr="00BF73B8" w14:paraId="6049BE67" w14:textId="77777777">
        <w:trPr>
          <w:trHeight w:hRule="exact" w:val="306"/>
          <w:jc w:val="center"/>
        </w:trPr>
        <w:tc>
          <w:tcPr>
            <w:tcW w:w="1130" w:type="dxa"/>
            <w:vMerge/>
            <w:shd w:val="clear" w:color="auto" w:fill="FFFFFF"/>
            <w:vAlign w:val="center"/>
          </w:tcPr>
          <w:p w14:paraId="499029B3" w14:textId="77777777" w:rsidR="004652D2" w:rsidRPr="00BF73B8" w:rsidRDefault="004652D2">
            <w:pPr>
              <w:rPr>
                <w:rFonts w:ascii="바탕" w:eastAsia="바탕" w:hAnsi="바탕"/>
                <w:sz w:val="20"/>
                <w:szCs w:val="20"/>
              </w:rPr>
            </w:pPr>
          </w:p>
        </w:tc>
        <w:tc>
          <w:tcPr>
            <w:tcW w:w="1145" w:type="dxa"/>
            <w:tcBorders>
              <w:top w:val="single" w:sz="4" w:space="0" w:color="auto"/>
              <w:left w:val="single" w:sz="4" w:space="0" w:color="auto"/>
            </w:tcBorders>
            <w:shd w:val="clear" w:color="auto" w:fill="FFFFFF"/>
            <w:vAlign w:val="center"/>
          </w:tcPr>
          <w:p w14:paraId="3A9C9D42"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13.4</w:t>
            </w:r>
          </w:p>
        </w:tc>
        <w:tc>
          <w:tcPr>
            <w:tcW w:w="1145" w:type="dxa"/>
            <w:tcBorders>
              <w:top w:val="single" w:sz="4" w:space="0" w:color="auto"/>
              <w:left w:val="single" w:sz="4" w:space="0" w:color="auto"/>
            </w:tcBorders>
            <w:shd w:val="clear" w:color="auto" w:fill="FFFFFF"/>
            <w:vAlign w:val="center"/>
          </w:tcPr>
          <w:p w14:paraId="2549AFAA"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13.1</w:t>
            </w:r>
          </w:p>
        </w:tc>
        <w:tc>
          <w:tcPr>
            <w:tcW w:w="1145" w:type="dxa"/>
            <w:tcBorders>
              <w:top w:val="single" w:sz="4" w:space="0" w:color="auto"/>
              <w:left w:val="single" w:sz="4" w:space="0" w:color="auto"/>
            </w:tcBorders>
            <w:shd w:val="clear" w:color="auto" w:fill="FFFFFF"/>
            <w:vAlign w:val="bottom"/>
          </w:tcPr>
          <w:p w14:paraId="16E4D990"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12.8</w:t>
            </w:r>
          </w:p>
        </w:tc>
        <w:tc>
          <w:tcPr>
            <w:tcW w:w="1145" w:type="dxa"/>
            <w:tcBorders>
              <w:top w:val="single" w:sz="4" w:space="0" w:color="auto"/>
              <w:left w:val="single" w:sz="4" w:space="0" w:color="auto"/>
            </w:tcBorders>
            <w:shd w:val="clear" w:color="auto" w:fill="FFFFFF"/>
            <w:vAlign w:val="center"/>
          </w:tcPr>
          <w:p w14:paraId="647B23C1"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12.5</w:t>
            </w:r>
          </w:p>
        </w:tc>
        <w:tc>
          <w:tcPr>
            <w:tcW w:w="1148" w:type="dxa"/>
            <w:tcBorders>
              <w:top w:val="single" w:sz="4" w:space="0" w:color="auto"/>
              <w:left w:val="single" w:sz="4" w:space="0" w:color="auto"/>
            </w:tcBorders>
            <w:shd w:val="clear" w:color="auto" w:fill="FFFFFF"/>
            <w:vAlign w:val="bottom"/>
          </w:tcPr>
          <w:p w14:paraId="63179707"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12.2</w:t>
            </w:r>
          </w:p>
        </w:tc>
        <w:tc>
          <w:tcPr>
            <w:tcW w:w="1159" w:type="dxa"/>
            <w:tcBorders>
              <w:top w:val="single" w:sz="4" w:space="0" w:color="auto"/>
              <w:left w:val="single" w:sz="4" w:space="0" w:color="auto"/>
            </w:tcBorders>
            <w:shd w:val="clear" w:color="auto" w:fill="FFFFFF"/>
            <w:vAlign w:val="bottom"/>
          </w:tcPr>
          <w:p w14:paraId="1B09C14F"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11.8</w:t>
            </w:r>
          </w:p>
        </w:tc>
      </w:tr>
      <w:tr w:rsidR="004652D2" w:rsidRPr="00BF73B8" w14:paraId="338E250E" w14:textId="77777777">
        <w:trPr>
          <w:trHeight w:hRule="exact" w:val="302"/>
          <w:jc w:val="center"/>
        </w:trPr>
        <w:tc>
          <w:tcPr>
            <w:tcW w:w="1130" w:type="dxa"/>
            <w:vMerge w:val="restart"/>
            <w:tcBorders>
              <w:top w:val="single" w:sz="4" w:space="0" w:color="auto"/>
            </w:tcBorders>
            <w:shd w:val="clear" w:color="auto" w:fill="FFFFFF"/>
            <w:vAlign w:val="center"/>
          </w:tcPr>
          <w:p w14:paraId="081A52EF"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cs="바탕"/>
                <w:sz w:val="20"/>
                <w:szCs w:val="20"/>
              </w:rPr>
              <w:t xml:space="preserve">15-59 </w:t>
            </w:r>
            <w:proofErr w:type="spellStart"/>
            <w:r w:rsidRPr="00BF73B8">
              <w:rPr>
                <w:rFonts w:ascii="바탕" w:eastAsia="바탕" w:hAnsi="바탕" w:cs="바탕"/>
                <w:sz w:val="20"/>
                <w:szCs w:val="20"/>
              </w:rPr>
              <w:t>years</w:t>
            </w:r>
            <w:proofErr w:type="spellEnd"/>
            <w:r w:rsidRPr="00BF73B8">
              <w:rPr>
                <w:rFonts w:ascii="바탕" w:eastAsia="바탕" w:hAnsi="바탕" w:cs="바탕"/>
                <w:sz w:val="20"/>
                <w:szCs w:val="20"/>
              </w:rPr>
              <w:t xml:space="preserve"> </w:t>
            </w:r>
            <w:proofErr w:type="spellStart"/>
            <w:r w:rsidRPr="00BF73B8">
              <w:rPr>
                <w:rFonts w:ascii="바탕" w:eastAsia="바탕" w:hAnsi="바탕" w:cs="바탕"/>
                <w:sz w:val="20"/>
                <w:szCs w:val="20"/>
              </w:rPr>
              <w:t>old</w:t>
            </w:r>
            <w:proofErr w:type="spellEnd"/>
          </w:p>
        </w:tc>
        <w:tc>
          <w:tcPr>
            <w:tcW w:w="1145" w:type="dxa"/>
            <w:tcBorders>
              <w:top w:val="single" w:sz="4" w:space="0" w:color="auto"/>
              <w:left w:val="single" w:sz="4" w:space="0" w:color="auto"/>
            </w:tcBorders>
            <w:shd w:val="clear" w:color="auto" w:fill="FFFFFF"/>
            <w:vAlign w:val="bottom"/>
          </w:tcPr>
          <w:p w14:paraId="74EC424F"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34,645</w:t>
            </w:r>
          </w:p>
        </w:tc>
        <w:tc>
          <w:tcPr>
            <w:tcW w:w="1145" w:type="dxa"/>
            <w:tcBorders>
              <w:top w:val="single" w:sz="4" w:space="0" w:color="auto"/>
              <w:left w:val="single" w:sz="4" w:space="0" w:color="auto"/>
            </w:tcBorders>
            <w:shd w:val="clear" w:color="auto" w:fill="FFFFFF"/>
            <w:vAlign w:val="bottom"/>
          </w:tcPr>
          <w:p w14:paraId="26B8C657"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34,326</w:t>
            </w:r>
          </w:p>
        </w:tc>
        <w:tc>
          <w:tcPr>
            <w:tcW w:w="1145" w:type="dxa"/>
            <w:tcBorders>
              <w:top w:val="single" w:sz="4" w:space="0" w:color="auto"/>
              <w:left w:val="single" w:sz="4" w:space="0" w:color="auto"/>
            </w:tcBorders>
            <w:shd w:val="clear" w:color="auto" w:fill="FFFFFF"/>
            <w:vAlign w:val="bottom"/>
          </w:tcPr>
          <w:p w14:paraId="199DB1D4"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34,004</w:t>
            </w:r>
          </w:p>
        </w:tc>
        <w:tc>
          <w:tcPr>
            <w:tcW w:w="1145" w:type="dxa"/>
            <w:tcBorders>
              <w:top w:val="single" w:sz="4" w:space="0" w:color="auto"/>
              <w:left w:val="single" w:sz="4" w:space="0" w:color="auto"/>
            </w:tcBorders>
            <w:shd w:val="clear" w:color="auto" w:fill="FFFFFF"/>
            <w:vAlign w:val="bottom"/>
          </w:tcPr>
          <w:p w14:paraId="51BBCAA9"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33,591</w:t>
            </w:r>
          </w:p>
        </w:tc>
        <w:tc>
          <w:tcPr>
            <w:tcW w:w="1148" w:type="dxa"/>
            <w:tcBorders>
              <w:top w:val="single" w:sz="4" w:space="0" w:color="auto"/>
              <w:left w:val="single" w:sz="4" w:space="0" w:color="auto"/>
            </w:tcBorders>
            <w:shd w:val="clear" w:color="auto" w:fill="FFFFFF"/>
            <w:vAlign w:val="bottom"/>
          </w:tcPr>
          <w:p w14:paraId="2C5A9B86"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33,074</w:t>
            </w:r>
          </w:p>
        </w:tc>
        <w:tc>
          <w:tcPr>
            <w:tcW w:w="1159" w:type="dxa"/>
            <w:tcBorders>
              <w:top w:val="single" w:sz="4" w:space="0" w:color="auto"/>
              <w:left w:val="single" w:sz="4" w:space="0" w:color="auto"/>
            </w:tcBorders>
            <w:shd w:val="clear" w:color="auto" w:fill="FFFFFF"/>
            <w:vAlign w:val="bottom"/>
          </w:tcPr>
          <w:p w14:paraId="2B0D2D43"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32,526</w:t>
            </w:r>
          </w:p>
        </w:tc>
      </w:tr>
      <w:tr w:rsidR="004652D2" w:rsidRPr="00BF73B8" w14:paraId="58A9465C" w14:textId="77777777">
        <w:trPr>
          <w:trHeight w:hRule="exact" w:val="302"/>
          <w:jc w:val="center"/>
        </w:trPr>
        <w:tc>
          <w:tcPr>
            <w:tcW w:w="1130" w:type="dxa"/>
            <w:vMerge/>
            <w:shd w:val="clear" w:color="auto" w:fill="FFFFFF"/>
            <w:vAlign w:val="center"/>
          </w:tcPr>
          <w:p w14:paraId="6F304906" w14:textId="77777777" w:rsidR="004652D2" w:rsidRPr="00BF73B8" w:rsidRDefault="004652D2">
            <w:pPr>
              <w:rPr>
                <w:rFonts w:ascii="바탕" w:eastAsia="바탕" w:hAnsi="바탕"/>
                <w:sz w:val="20"/>
                <w:szCs w:val="20"/>
              </w:rPr>
            </w:pPr>
          </w:p>
        </w:tc>
        <w:tc>
          <w:tcPr>
            <w:tcW w:w="1145" w:type="dxa"/>
            <w:tcBorders>
              <w:top w:val="single" w:sz="4" w:space="0" w:color="auto"/>
              <w:left w:val="single" w:sz="4" w:space="0" w:color="auto"/>
            </w:tcBorders>
            <w:shd w:val="clear" w:color="auto" w:fill="FFFFFF"/>
            <w:vAlign w:val="bottom"/>
          </w:tcPr>
          <w:p w14:paraId="2A6E5B33"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67.0</w:t>
            </w:r>
          </w:p>
        </w:tc>
        <w:tc>
          <w:tcPr>
            <w:tcW w:w="1145" w:type="dxa"/>
            <w:tcBorders>
              <w:top w:val="single" w:sz="4" w:space="0" w:color="auto"/>
              <w:left w:val="single" w:sz="4" w:space="0" w:color="auto"/>
            </w:tcBorders>
            <w:shd w:val="clear" w:color="auto" w:fill="FFFFFF"/>
            <w:vAlign w:val="bottom"/>
          </w:tcPr>
          <w:p w14:paraId="66AD7C48"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66.3</w:t>
            </w:r>
          </w:p>
        </w:tc>
        <w:tc>
          <w:tcPr>
            <w:tcW w:w="1145" w:type="dxa"/>
            <w:tcBorders>
              <w:top w:val="single" w:sz="4" w:space="0" w:color="auto"/>
              <w:left w:val="single" w:sz="4" w:space="0" w:color="auto"/>
            </w:tcBorders>
            <w:shd w:val="clear" w:color="auto" w:fill="FFFFFF"/>
            <w:vAlign w:val="bottom"/>
          </w:tcPr>
          <w:p w14:paraId="2885BE4F"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65.6</w:t>
            </w:r>
          </w:p>
        </w:tc>
        <w:tc>
          <w:tcPr>
            <w:tcW w:w="1145" w:type="dxa"/>
            <w:tcBorders>
              <w:top w:val="single" w:sz="4" w:space="0" w:color="auto"/>
              <w:left w:val="single" w:sz="4" w:space="0" w:color="auto"/>
            </w:tcBorders>
            <w:shd w:val="clear" w:color="auto" w:fill="FFFFFF"/>
            <w:vAlign w:val="bottom"/>
          </w:tcPr>
          <w:p w14:paraId="2DE2A29C"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64.8</w:t>
            </w:r>
          </w:p>
        </w:tc>
        <w:tc>
          <w:tcPr>
            <w:tcW w:w="1148" w:type="dxa"/>
            <w:tcBorders>
              <w:top w:val="single" w:sz="4" w:space="0" w:color="auto"/>
              <w:left w:val="single" w:sz="4" w:space="0" w:color="auto"/>
            </w:tcBorders>
            <w:shd w:val="clear" w:color="auto" w:fill="FFFFFF"/>
            <w:vAlign w:val="bottom"/>
          </w:tcPr>
          <w:p w14:paraId="6A850034"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63.8</w:t>
            </w:r>
          </w:p>
        </w:tc>
        <w:tc>
          <w:tcPr>
            <w:tcW w:w="1159" w:type="dxa"/>
            <w:tcBorders>
              <w:top w:val="single" w:sz="4" w:space="0" w:color="auto"/>
              <w:left w:val="single" w:sz="4" w:space="0" w:color="auto"/>
            </w:tcBorders>
            <w:shd w:val="clear" w:color="auto" w:fill="FFFFFF"/>
            <w:vAlign w:val="bottom"/>
          </w:tcPr>
          <w:p w14:paraId="0B65BA50"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63.0</w:t>
            </w:r>
          </w:p>
        </w:tc>
      </w:tr>
      <w:tr w:rsidR="004652D2" w:rsidRPr="00BF73B8" w14:paraId="21671EAB" w14:textId="77777777">
        <w:trPr>
          <w:trHeight w:hRule="exact" w:val="302"/>
          <w:jc w:val="center"/>
        </w:trPr>
        <w:tc>
          <w:tcPr>
            <w:tcW w:w="1130" w:type="dxa"/>
            <w:vMerge w:val="restart"/>
            <w:tcBorders>
              <w:top w:val="single" w:sz="4" w:space="0" w:color="auto"/>
            </w:tcBorders>
            <w:shd w:val="clear" w:color="auto" w:fill="FFFFFF"/>
            <w:vAlign w:val="center"/>
          </w:tcPr>
          <w:p w14:paraId="70FD1335"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lastRenderedPageBreak/>
              <w:t xml:space="preserve">60-64 years </w:t>
            </w:r>
            <w:proofErr w:type="spellStart"/>
            <w:r w:rsidRPr="00BF73B8">
              <w:rPr>
                <w:rFonts w:ascii="바탕" w:eastAsia="바탕" w:hAnsi="바탕" w:cs="바탕"/>
                <w:sz w:val="20"/>
                <w:szCs w:val="20"/>
              </w:rPr>
              <w:t>old</w:t>
            </w:r>
            <w:proofErr w:type="spellEnd"/>
          </w:p>
        </w:tc>
        <w:tc>
          <w:tcPr>
            <w:tcW w:w="1145" w:type="dxa"/>
            <w:tcBorders>
              <w:top w:val="single" w:sz="4" w:space="0" w:color="auto"/>
              <w:left w:val="single" w:sz="4" w:space="0" w:color="auto"/>
            </w:tcBorders>
            <w:shd w:val="clear" w:color="auto" w:fill="FFFFFF"/>
            <w:vAlign w:val="bottom"/>
          </w:tcPr>
          <w:p w14:paraId="37D6C5A6"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3,139</w:t>
            </w:r>
          </w:p>
        </w:tc>
        <w:tc>
          <w:tcPr>
            <w:tcW w:w="1145" w:type="dxa"/>
            <w:tcBorders>
              <w:top w:val="single" w:sz="4" w:space="0" w:color="auto"/>
              <w:left w:val="single" w:sz="4" w:space="0" w:color="auto"/>
            </w:tcBorders>
            <w:shd w:val="clear" w:color="auto" w:fill="FFFFFF"/>
            <w:vAlign w:val="bottom"/>
          </w:tcPr>
          <w:p w14:paraId="456952A3"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3,310</w:t>
            </w:r>
          </w:p>
        </w:tc>
        <w:tc>
          <w:tcPr>
            <w:tcW w:w="1145" w:type="dxa"/>
            <w:tcBorders>
              <w:top w:val="single" w:sz="4" w:space="0" w:color="auto"/>
              <w:left w:val="single" w:sz="4" w:space="0" w:color="auto"/>
            </w:tcBorders>
            <w:shd w:val="clear" w:color="auto" w:fill="FFFFFF"/>
            <w:vAlign w:val="bottom"/>
          </w:tcPr>
          <w:p w14:paraId="74940F2E"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3,542</w:t>
            </w:r>
          </w:p>
        </w:tc>
        <w:tc>
          <w:tcPr>
            <w:tcW w:w="1145" w:type="dxa"/>
            <w:tcBorders>
              <w:top w:val="single" w:sz="4" w:space="0" w:color="auto"/>
              <w:left w:val="single" w:sz="4" w:space="0" w:color="auto"/>
            </w:tcBorders>
            <w:shd w:val="clear" w:color="auto" w:fill="FFFFFF"/>
            <w:vAlign w:val="bottom"/>
          </w:tcPr>
          <w:p w14:paraId="6F173AFD"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3,765</w:t>
            </w:r>
          </w:p>
        </w:tc>
        <w:tc>
          <w:tcPr>
            <w:tcW w:w="1148" w:type="dxa"/>
            <w:tcBorders>
              <w:top w:val="single" w:sz="4" w:space="0" w:color="auto"/>
              <w:left w:val="single" w:sz="4" w:space="0" w:color="auto"/>
            </w:tcBorders>
            <w:shd w:val="clear" w:color="auto" w:fill="FFFFFF"/>
            <w:vAlign w:val="bottom"/>
          </w:tcPr>
          <w:p w14:paraId="693EEFAC"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3,950</w:t>
            </w:r>
          </w:p>
        </w:tc>
        <w:tc>
          <w:tcPr>
            <w:tcW w:w="1159" w:type="dxa"/>
            <w:tcBorders>
              <w:top w:val="single" w:sz="4" w:space="0" w:color="auto"/>
              <w:left w:val="single" w:sz="4" w:space="0" w:color="auto"/>
            </w:tcBorders>
            <w:shd w:val="clear" w:color="auto" w:fill="FFFFFF"/>
            <w:vAlign w:val="bottom"/>
          </w:tcPr>
          <w:p w14:paraId="2E7D8BC0"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4,136</w:t>
            </w:r>
          </w:p>
        </w:tc>
      </w:tr>
      <w:tr w:rsidR="004652D2" w:rsidRPr="00BF73B8" w14:paraId="75904F42" w14:textId="77777777">
        <w:trPr>
          <w:trHeight w:hRule="exact" w:val="302"/>
          <w:jc w:val="center"/>
        </w:trPr>
        <w:tc>
          <w:tcPr>
            <w:tcW w:w="1130" w:type="dxa"/>
            <w:vMerge/>
            <w:shd w:val="clear" w:color="auto" w:fill="FFFFFF"/>
            <w:vAlign w:val="center"/>
          </w:tcPr>
          <w:p w14:paraId="0C103867" w14:textId="77777777" w:rsidR="004652D2" w:rsidRPr="00BF73B8" w:rsidRDefault="004652D2">
            <w:pPr>
              <w:rPr>
                <w:rFonts w:ascii="바탕" w:eastAsia="바탕" w:hAnsi="바탕"/>
                <w:sz w:val="20"/>
                <w:szCs w:val="20"/>
              </w:rPr>
            </w:pPr>
          </w:p>
        </w:tc>
        <w:tc>
          <w:tcPr>
            <w:tcW w:w="1145" w:type="dxa"/>
            <w:tcBorders>
              <w:top w:val="single" w:sz="4" w:space="0" w:color="auto"/>
              <w:left w:val="single" w:sz="4" w:space="0" w:color="auto"/>
            </w:tcBorders>
            <w:shd w:val="clear" w:color="auto" w:fill="FFFFFF"/>
            <w:vAlign w:val="center"/>
          </w:tcPr>
          <w:p w14:paraId="65507652"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6.1</w:t>
            </w:r>
          </w:p>
        </w:tc>
        <w:tc>
          <w:tcPr>
            <w:tcW w:w="1145" w:type="dxa"/>
            <w:tcBorders>
              <w:top w:val="single" w:sz="4" w:space="0" w:color="auto"/>
              <w:left w:val="single" w:sz="4" w:space="0" w:color="auto"/>
            </w:tcBorders>
            <w:shd w:val="clear" w:color="auto" w:fill="FFFFFF"/>
            <w:vAlign w:val="center"/>
          </w:tcPr>
          <w:p w14:paraId="5AD81CC0"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6.4</w:t>
            </w:r>
          </w:p>
        </w:tc>
        <w:tc>
          <w:tcPr>
            <w:tcW w:w="1145" w:type="dxa"/>
            <w:tcBorders>
              <w:top w:val="single" w:sz="4" w:space="0" w:color="auto"/>
              <w:left w:val="single" w:sz="4" w:space="0" w:color="auto"/>
            </w:tcBorders>
            <w:shd w:val="clear" w:color="auto" w:fill="FFFFFF"/>
            <w:vAlign w:val="center"/>
          </w:tcPr>
          <w:p w14:paraId="2FD3E058"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6.8</w:t>
            </w:r>
          </w:p>
        </w:tc>
        <w:tc>
          <w:tcPr>
            <w:tcW w:w="1145" w:type="dxa"/>
            <w:tcBorders>
              <w:top w:val="single" w:sz="4" w:space="0" w:color="auto"/>
              <w:left w:val="single" w:sz="4" w:space="0" w:color="auto"/>
            </w:tcBorders>
            <w:shd w:val="clear" w:color="auto" w:fill="FFFFFF"/>
            <w:vAlign w:val="center"/>
          </w:tcPr>
          <w:p w14:paraId="6E526DB4"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7.3</w:t>
            </w:r>
          </w:p>
        </w:tc>
        <w:tc>
          <w:tcPr>
            <w:tcW w:w="1148" w:type="dxa"/>
            <w:tcBorders>
              <w:top w:val="single" w:sz="4" w:space="0" w:color="auto"/>
              <w:left w:val="single" w:sz="4" w:space="0" w:color="auto"/>
            </w:tcBorders>
            <w:shd w:val="clear" w:color="auto" w:fill="FFFFFF"/>
            <w:vAlign w:val="center"/>
          </w:tcPr>
          <w:p w14:paraId="6B477525"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7.6</w:t>
            </w:r>
          </w:p>
        </w:tc>
        <w:tc>
          <w:tcPr>
            <w:tcW w:w="1159" w:type="dxa"/>
            <w:tcBorders>
              <w:top w:val="single" w:sz="4" w:space="0" w:color="auto"/>
              <w:left w:val="single" w:sz="4" w:space="0" w:color="auto"/>
            </w:tcBorders>
            <w:shd w:val="clear" w:color="auto" w:fill="FFFFFF"/>
            <w:vAlign w:val="center"/>
          </w:tcPr>
          <w:p w14:paraId="2F65F5B8"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8.01</w:t>
            </w:r>
          </w:p>
        </w:tc>
      </w:tr>
      <w:tr w:rsidR="004652D2" w:rsidRPr="00BF73B8" w14:paraId="69F0D56F" w14:textId="77777777">
        <w:trPr>
          <w:trHeight w:hRule="exact" w:val="302"/>
          <w:jc w:val="center"/>
        </w:trPr>
        <w:tc>
          <w:tcPr>
            <w:tcW w:w="1130" w:type="dxa"/>
            <w:vMerge w:val="restart"/>
            <w:tcBorders>
              <w:top w:val="single" w:sz="4" w:space="0" w:color="auto"/>
            </w:tcBorders>
            <w:shd w:val="clear" w:color="auto" w:fill="FFFFFF"/>
            <w:vAlign w:val="center"/>
          </w:tcPr>
          <w:p w14:paraId="3C3D98C1" w14:textId="77777777" w:rsidR="004652D2" w:rsidRPr="00BF73B8" w:rsidRDefault="00000000">
            <w:pPr>
              <w:pStyle w:val="a6"/>
              <w:shd w:val="clear" w:color="auto" w:fill="auto"/>
              <w:rPr>
                <w:rFonts w:ascii="바탕" w:eastAsia="바탕" w:hAnsi="바탕"/>
                <w:sz w:val="20"/>
                <w:szCs w:val="20"/>
              </w:rPr>
            </w:pPr>
            <w:proofErr w:type="spellStart"/>
            <w:r w:rsidRPr="00BF73B8">
              <w:rPr>
                <w:rFonts w:ascii="바탕" w:eastAsia="바탕" w:hAnsi="바탕"/>
                <w:sz w:val="20"/>
                <w:szCs w:val="20"/>
              </w:rPr>
              <w:t>Age</w:t>
            </w:r>
            <w:proofErr w:type="spellEnd"/>
            <w:r w:rsidRPr="00BF73B8">
              <w:rPr>
                <w:rFonts w:ascii="바탕" w:eastAsia="바탕" w:hAnsi="바탕"/>
                <w:sz w:val="20"/>
                <w:szCs w:val="20"/>
              </w:rPr>
              <w:t xml:space="preserve"> 65 </w:t>
            </w:r>
            <w:proofErr w:type="spellStart"/>
            <w:r w:rsidRPr="00BF73B8">
              <w:rPr>
                <w:rFonts w:ascii="바탕" w:eastAsia="바탕" w:hAnsi="바탕"/>
                <w:sz w:val="20"/>
                <w:szCs w:val="20"/>
              </w:rPr>
              <w:t>or</w:t>
            </w:r>
            <w:proofErr w:type="spellEnd"/>
            <w:r w:rsidRPr="00BF73B8">
              <w:rPr>
                <w:rFonts w:ascii="바탕" w:eastAsia="바탕" w:hAnsi="바탕"/>
                <w:sz w:val="20"/>
                <w:szCs w:val="20"/>
              </w:rPr>
              <w:t xml:space="preserve"> </w:t>
            </w:r>
            <w:proofErr w:type="spellStart"/>
            <w:r w:rsidRPr="00BF73B8">
              <w:rPr>
                <w:rFonts w:ascii="바탕" w:eastAsia="바탕" w:hAnsi="바탕" w:cs="바탕"/>
                <w:sz w:val="20"/>
                <w:szCs w:val="20"/>
              </w:rPr>
              <w:t>older</w:t>
            </w:r>
            <w:proofErr w:type="spellEnd"/>
          </w:p>
        </w:tc>
        <w:tc>
          <w:tcPr>
            <w:tcW w:w="1145" w:type="dxa"/>
            <w:tcBorders>
              <w:top w:val="single" w:sz="4" w:space="0" w:color="auto"/>
              <w:left w:val="single" w:sz="4" w:space="0" w:color="auto"/>
            </w:tcBorders>
            <w:shd w:val="clear" w:color="auto" w:fill="FFFFFF"/>
            <w:vAlign w:val="bottom"/>
          </w:tcPr>
          <w:p w14:paraId="2219EEAB"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6,995</w:t>
            </w:r>
          </w:p>
        </w:tc>
        <w:tc>
          <w:tcPr>
            <w:tcW w:w="1145" w:type="dxa"/>
            <w:tcBorders>
              <w:top w:val="single" w:sz="4" w:space="0" w:color="auto"/>
              <w:left w:val="single" w:sz="4" w:space="0" w:color="auto"/>
            </w:tcBorders>
            <w:shd w:val="clear" w:color="auto" w:fill="FFFFFF"/>
            <w:vAlign w:val="bottom"/>
          </w:tcPr>
          <w:p w14:paraId="57E5E5B2"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7,356</w:t>
            </w:r>
          </w:p>
        </w:tc>
        <w:tc>
          <w:tcPr>
            <w:tcW w:w="1145" w:type="dxa"/>
            <w:tcBorders>
              <w:top w:val="single" w:sz="4" w:space="0" w:color="auto"/>
              <w:left w:val="single" w:sz="4" w:space="0" w:color="auto"/>
            </w:tcBorders>
            <w:shd w:val="clear" w:color="auto" w:fill="FFFFFF"/>
            <w:vAlign w:val="bottom"/>
          </w:tcPr>
          <w:p w14:paraId="29A9B3C2"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7,650</w:t>
            </w:r>
          </w:p>
        </w:tc>
        <w:tc>
          <w:tcPr>
            <w:tcW w:w="1145" w:type="dxa"/>
            <w:tcBorders>
              <w:top w:val="single" w:sz="4" w:space="0" w:color="auto"/>
              <w:left w:val="single" w:sz="4" w:space="0" w:color="auto"/>
            </w:tcBorders>
            <w:shd w:val="clear" w:color="auto" w:fill="FFFFFF"/>
            <w:vAlign w:val="bottom"/>
          </w:tcPr>
          <w:p w14:paraId="6E61E800"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8,026</w:t>
            </w:r>
          </w:p>
        </w:tc>
        <w:tc>
          <w:tcPr>
            <w:tcW w:w="1148" w:type="dxa"/>
            <w:tcBorders>
              <w:top w:val="single" w:sz="4" w:space="0" w:color="auto"/>
              <w:left w:val="single" w:sz="4" w:space="0" w:color="auto"/>
            </w:tcBorders>
            <w:shd w:val="clear" w:color="auto" w:fill="FFFFFF"/>
            <w:vAlign w:val="bottom"/>
          </w:tcPr>
          <w:p w14:paraId="3D0E2FA0"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8,496</w:t>
            </w:r>
          </w:p>
        </w:tc>
        <w:tc>
          <w:tcPr>
            <w:tcW w:w="1159" w:type="dxa"/>
            <w:tcBorders>
              <w:top w:val="single" w:sz="4" w:space="0" w:color="auto"/>
              <w:left w:val="single" w:sz="4" w:space="0" w:color="auto"/>
            </w:tcBorders>
            <w:shd w:val="clear" w:color="auto" w:fill="FFFFFF"/>
            <w:vAlign w:val="bottom"/>
          </w:tcPr>
          <w:p w14:paraId="6445EF0E"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rPr>
              <w:t>8,851</w:t>
            </w:r>
          </w:p>
        </w:tc>
      </w:tr>
      <w:tr w:rsidR="004652D2" w:rsidRPr="00BF73B8" w14:paraId="6AFA1216" w14:textId="77777777">
        <w:trPr>
          <w:trHeight w:hRule="exact" w:val="259"/>
          <w:jc w:val="center"/>
        </w:trPr>
        <w:tc>
          <w:tcPr>
            <w:tcW w:w="1130" w:type="dxa"/>
            <w:vMerge/>
            <w:tcBorders>
              <w:bottom w:val="single" w:sz="4" w:space="0" w:color="auto"/>
            </w:tcBorders>
            <w:shd w:val="clear" w:color="auto" w:fill="FFFFFF"/>
            <w:vAlign w:val="center"/>
          </w:tcPr>
          <w:p w14:paraId="5738EBFF" w14:textId="77777777" w:rsidR="004652D2" w:rsidRPr="00BF73B8" w:rsidRDefault="004652D2">
            <w:pPr>
              <w:rPr>
                <w:rFonts w:ascii="바탕" w:eastAsia="바탕" w:hAnsi="바탕"/>
                <w:sz w:val="20"/>
                <w:szCs w:val="20"/>
              </w:rPr>
            </w:pPr>
          </w:p>
        </w:tc>
        <w:tc>
          <w:tcPr>
            <w:tcW w:w="1145" w:type="dxa"/>
            <w:tcBorders>
              <w:top w:val="single" w:sz="4" w:space="0" w:color="auto"/>
              <w:left w:val="single" w:sz="4" w:space="0" w:color="auto"/>
              <w:bottom w:val="single" w:sz="4" w:space="0" w:color="auto"/>
            </w:tcBorders>
            <w:shd w:val="clear" w:color="auto" w:fill="FFFFFF"/>
            <w:vAlign w:val="bottom"/>
          </w:tcPr>
          <w:p w14:paraId="3DC28C53"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13.5</w:t>
            </w:r>
          </w:p>
        </w:tc>
        <w:tc>
          <w:tcPr>
            <w:tcW w:w="1145" w:type="dxa"/>
            <w:tcBorders>
              <w:top w:val="single" w:sz="4" w:space="0" w:color="auto"/>
              <w:left w:val="single" w:sz="4" w:space="0" w:color="auto"/>
              <w:bottom w:val="single" w:sz="4" w:space="0" w:color="auto"/>
            </w:tcBorders>
            <w:shd w:val="clear" w:color="auto" w:fill="FFFFFF"/>
            <w:vAlign w:val="bottom"/>
          </w:tcPr>
          <w:p w14:paraId="6B8E1B33"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14.2</w:t>
            </w:r>
          </w:p>
        </w:tc>
        <w:tc>
          <w:tcPr>
            <w:tcW w:w="1145" w:type="dxa"/>
            <w:tcBorders>
              <w:top w:val="single" w:sz="4" w:space="0" w:color="auto"/>
              <w:left w:val="single" w:sz="4" w:space="0" w:color="auto"/>
              <w:bottom w:val="single" w:sz="4" w:space="0" w:color="auto"/>
            </w:tcBorders>
            <w:shd w:val="clear" w:color="auto" w:fill="FFFFFF"/>
            <w:vAlign w:val="bottom"/>
          </w:tcPr>
          <w:p w14:paraId="45B66591"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14.8</w:t>
            </w:r>
          </w:p>
        </w:tc>
        <w:tc>
          <w:tcPr>
            <w:tcW w:w="1145" w:type="dxa"/>
            <w:tcBorders>
              <w:top w:val="single" w:sz="4" w:space="0" w:color="auto"/>
              <w:left w:val="single" w:sz="4" w:space="0" w:color="auto"/>
              <w:bottom w:val="single" w:sz="4" w:space="0" w:color="auto"/>
            </w:tcBorders>
            <w:shd w:val="clear" w:color="auto" w:fill="FFFFFF"/>
            <w:vAlign w:val="bottom"/>
          </w:tcPr>
          <w:p w14:paraId="0163570D"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15.5</w:t>
            </w:r>
          </w:p>
        </w:tc>
        <w:tc>
          <w:tcPr>
            <w:tcW w:w="1148" w:type="dxa"/>
            <w:tcBorders>
              <w:top w:val="single" w:sz="4" w:space="0" w:color="auto"/>
              <w:left w:val="single" w:sz="4" w:space="0" w:color="auto"/>
              <w:bottom w:val="single" w:sz="4" w:space="0" w:color="auto"/>
            </w:tcBorders>
            <w:shd w:val="clear" w:color="auto" w:fill="FFFFFF"/>
            <w:vAlign w:val="bottom"/>
          </w:tcPr>
          <w:p w14:paraId="5B0F4C5D"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16.4</w:t>
            </w:r>
          </w:p>
        </w:tc>
        <w:tc>
          <w:tcPr>
            <w:tcW w:w="1159" w:type="dxa"/>
            <w:tcBorders>
              <w:top w:val="single" w:sz="4" w:space="0" w:color="auto"/>
              <w:left w:val="single" w:sz="4" w:space="0" w:color="auto"/>
              <w:bottom w:val="single" w:sz="4" w:space="0" w:color="auto"/>
            </w:tcBorders>
            <w:shd w:val="clear" w:color="auto" w:fill="FFFFFF"/>
            <w:vAlign w:val="bottom"/>
          </w:tcPr>
          <w:p w14:paraId="74F15FEE"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sz w:val="20"/>
                <w:szCs w:val="20"/>
                <w:lang w:val="en-US" w:eastAsia="en-US" w:bidi="en-US"/>
              </w:rPr>
              <w:t>17.1</w:t>
            </w:r>
          </w:p>
        </w:tc>
      </w:tr>
    </w:tbl>
    <w:p w14:paraId="1694D419" w14:textId="77777777" w:rsidR="004652D2" w:rsidRPr="00BF73B8" w:rsidRDefault="00000000">
      <w:pPr>
        <w:pStyle w:val="ac"/>
        <w:shd w:val="clear" w:color="auto" w:fill="auto"/>
        <w:spacing w:line="234" w:lineRule="exact"/>
        <w:rPr>
          <w:sz w:val="20"/>
          <w:szCs w:val="20"/>
          <w:lang w:val="en-US"/>
        </w:rPr>
      </w:pPr>
      <w:r w:rsidRPr="00BF73B8">
        <w:rPr>
          <w:rFonts w:cs="Arial"/>
          <w:sz w:val="20"/>
          <w:szCs w:val="20"/>
          <w:lang w:val="en-US"/>
        </w:rPr>
        <w:t xml:space="preserve">1） The term "elderly" in </w:t>
      </w:r>
      <w:r w:rsidRPr="00BF73B8">
        <w:rPr>
          <w:sz w:val="20"/>
          <w:szCs w:val="20"/>
          <w:lang w:val="en-US"/>
        </w:rPr>
        <w:t xml:space="preserve">this study refers to those aged </w:t>
      </w:r>
      <w:r w:rsidRPr="00BF73B8">
        <w:rPr>
          <w:rFonts w:cs="Arial"/>
          <w:sz w:val="20"/>
          <w:szCs w:val="20"/>
          <w:lang w:val="en-US"/>
        </w:rPr>
        <w:t xml:space="preserve">65 and over under the </w:t>
      </w:r>
      <w:r w:rsidRPr="00BF73B8">
        <w:rPr>
          <w:sz w:val="20"/>
          <w:szCs w:val="20"/>
          <w:lang w:val="en-US"/>
        </w:rPr>
        <w:t xml:space="preserve">Elderly Welfare Act, which is used by </w:t>
      </w:r>
      <w:r w:rsidRPr="00BF73B8">
        <w:rPr>
          <w:rFonts w:cs="Arial"/>
          <w:sz w:val="20"/>
          <w:szCs w:val="20"/>
          <w:lang w:val="en-US" w:eastAsia="en-US" w:bidi="en-US"/>
        </w:rPr>
        <w:t xml:space="preserve">the United Nations </w:t>
      </w:r>
      <w:r w:rsidRPr="00BF73B8">
        <w:rPr>
          <w:sz w:val="20"/>
          <w:szCs w:val="20"/>
          <w:lang w:val="en-US"/>
        </w:rPr>
        <w:t xml:space="preserve">to define an aging society (document </w:t>
      </w:r>
      <w:r w:rsidRPr="00BF73B8">
        <w:rPr>
          <w:rFonts w:cs="Arial"/>
          <w:sz w:val="20"/>
          <w:szCs w:val="20"/>
          <w:lang w:val="en-US"/>
        </w:rPr>
        <w:t xml:space="preserve">1) </w:t>
      </w:r>
      <w:r w:rsidRPr="00BF73B8">
        <w:rPr>
          <w:sz w:val="20"/>
          <w:szCs w:val="20"/>
          <w:lang w:val="en-US"/>
        </w:rPr>
        <w:t>and is commonly used in various policies and statistical data in Korea.</w:t>
      </w:r>
    </w:p>
    <w:p w14:paraId="66999188" w14:textId="77777777" w:rsidR="004652D2" w:rsidRPr="00BF73B8" w:rsidRDefault="004652D2">
      <w:pPr>
        <w:spacing w:line="14" w:lineRule="exact"/>
        <w:rPr>
          <w:rFonts w:ascii="바탕" w:eastAsia="바탕" w:hAnsi="바탕"/>
        </w:rPr>
        <w:sectPr w:rsidR="004652D2" w:rsidRPr="00BF73B8" w:rsidSect="002E4D84">
          <w:headerReference w:type="even" r:id="rId16"/>
          <w:headerReference w:type="default" r:id="rId17"/>
          <w:footerReference w:type="even" r:id="rId18"/>
          <w:footerReference w:type="default" r:id="rId19"/>
          <w:footnotePr>
            <w:numStart w:val="2"/>
          </w:footnotePr>
          <w:pgSz w:w="11900" w:h="16840"/>
          <w:pgMar w:top="1962" w:right="1583" w:bottom="1674" w:left="1752" w:header="0" w:footer="3" w:gutter="0"/>
          <w:pgBorders w:offsetFrom="page">
            <w:top w:val="single" w:sz="4" w:space="24" w:color="auto"/>
          </w:pgBorders>
          <w:pgNumType w:start="9"/>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147"/>
        <w:gridCol w:w="1142"/>
        <w:gridCol w:w="1152"/>
        <w:gridCol w:w="1142"/>
        <w:gridCol w:w="1147"/>
        <w:gridCol w:w="1162"/>
      </w:tblGrid>
      <w:tr w:rsidR="004652D2" w:rsidRPr="00BF73B8" w14:paraId="3BF12394" w14:textId="77777777" w:rsidTr="00313728">
        <w:trPr>
          <w:trHeight w:hRule="exact" w:val="442"/>
          <w:jc w:val="center"/>
        </w:trPr>
        <w:tc>
          <w:tcPr>
            <w:tcW w:w="1128" w:type="dxa"/>
            <w:shd w:val="clear" w:color="auto" w:fill="427AB7"/>
            <w:vAlign w:val="center"/>
          </w:tcPr>
          <w:p w14:paraId="2C70EF11" w14:textId="198938D3" w:rsidR="004652D2" w:rsidRPr="00BF73B8" w:rsidRDefault="00313728" w:rsidP="00313728">
            <w:pPr>
              <w:pStyle w:val="a6"/>
              <w:shd w:val="clear" w:color="auto" w:fill="auto"/>
              <w:rPr>
                <w:rFonts w:ascii="바탕" w:eastAsia="바탕" w:hAnsi="바탕"/>
                <w:lang w:val="en-US"/>
              </w:rPr>
            </w:pPr>
            <w:r w:rsidRPr="00BF73B8">
              <w:rPr>
                <w:rFonts w:ascii="바탕" w:eastAsia="바탕" w:hAnsi="바탕" w:cs="바탕" w:hint="eastAsia"/>
                <w:color w:val="FFFFFF"/>
              </w:rPr>
              <w:lastRenderedPageBreak/>
              <w:t>C</w:t>
            </w:r>
            <w:proofErr w:type="spellStart"/>
            <w:r w:rsidRPr="00BF73B8">
              <w:rPr>
                <w:rFonts w:ascii="바탕" w:eastAsia="바탕" w:hAnsi="바탕" w:cs="바탕"/>
                <w:color w:val="FFFFFF"/>
                <w:lang w:val="en-US"/>
              </w:rPr>
              <w:t>lassification</w:t>
            </w:r>
            <w:proofErr w:type="spellEnd"/>
          </w:p>
        </w:tc>
        <w:tc>
          <w:tcPr>
            <w:tcW w:w="1147" w:type="dxa"/>
            <w:shd w:val="clear" w:color="auto" w:fill="427AB7"/>
            <w:vAlign w:val="center"/>
          </w:tcPr>
          <w:p w14:paraId="03901EC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olor w:val="FFFFFF"/>
              </w:rPr>
              <w:t>2016</w:t>
            </w:r>
          </w:p>
        </w:tc>
        <w:tc>
          <w:tcPr>
            <w:tcW w:w="1142" w:type="dxa"/>
            <w:shd w:val="clear" w:color="auto" w:fill="427AB7"/>
            <w:vAlign w:val="center"/>
          </w:tcPr>
          <w:p w14:paraId="4AFA0D6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olor w:val="FFFFFF"/>
              </w:rPr>
              <w:t>2017</w:t>
            </w:r>
          </w:p>
        </w:tc>
        <w:tc>
          <w:tcPr>
            <w:tcW w:w="1152" w:type="dxa"/>
            <w:shd w:val="clear" w:color="auto" w:fill="427AB7"/>
            <w:vAlign w:val="center"/>
          </w:tcPr>
          <w:p w14:paraId="75E07F4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olor w:val="FFFFFF"/>
              </w:rPr>
              <w:t>2018</w:t>
            </w:r>
          </w:p>
        </w:tc>
        <w:tc>
          <w:tcPr>
            <w:tcW w:w="1142" w:type="dxa"/>
            <w:shd w:val="clear" w:color="auto" w:fill="427AB7"/>
            <w:vAlign w:val="center"/>
          </w:tcPr>
          <w:p w14:paraId="407FD1B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s="바탕"/>
                <w:color w:val="FFFFFF"/>
              </w:rPr>
              <w:t>2019</w:t>
            </w:r>
          </w:p>
        </w:tc>
        <w:tc>
          <w:tcPr>
            <w:tcW w:w="1147" w:type="dxa"/>
            <w:shd w:val="clear" w:color="auto" w:fill="427AB7"/>
            <w:vAlign w:val="center"/>
          </w:tcPr>
          <w:p w14:paraId="029D03D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s="바탕"/>
                <w:color w:val="FFFFFF"/>
              </w:rPr>
              <w:t>2020</w:t>
            </w:r>
          </w:p>
        </w:tc>
        <w:tc>
          <w:tcPr>
            <w:tcW w:w="1162" w:type="dxa"/>
            <w:shd w:val="clear" w:color="auto" w:fill="427AB7"/>
            <w:vAlign w:val="center"/>
          </w:tcPr>
          <w:p w14:paraId="5CA83474" w14:textId="0760DD24" w:rsidR="004652D2" w:rsidRPr="00BF73B8" w:rsidRDefault="00000000" w:rsidP="00313728">
            <w:pPr>
              <w:pStyle w:val="a6"/>
              <w:shd w:val="clear" w:color="auto" w:fill="auto"/>
              <w:rPr>
                <w:rFonts w:ascii="바탕" w:eastAsia="바탕" w:hAnsi="바탕"/>
              </w:rPr>
            </w:pPr>
            <w:r w:rsidRPr="00BF73B8">
              <w:rPr>
                <w:rFonts w:ascii="바탕" w:eastAsia="바탕" w:hAnsi="바탕"/>
                <w:color w:val="FFFFFF"/>
              </w:rPr>
              <w:t>2021</w:t>
            </w:r>
          </w:p>
        </w:tc>
      </w:tr>
      <w:tr w:rsidR="004652D2" w:rsidRPr="00BF73B8" w14:paraId="2C261F0B" w14:textId="77777777" w:rsidTr="00313728">
        <w:trPr>
          <w:trHeight w:hRule="exact" w:val="418"/>
          <w:jc w:val="center"/>
        </w:trPr>
        <w:tc>
          <w:tcPr>
            <w:tcW w:w="1128" w:type="dxa"/>
            <w:shd w:val="clear" w:color="auto" w:fill="FFFFFF"/>
            <w:vAlign w:val="center"/>
          </w:tcPr>
          <w:p w14:paraId="2CEEC2A7" w14:textId="3F05AA15" w:rsidR="004652D2" w:rsidRPr="00BF73B8" w:rsidRDefault="00313728" w:rsidP="00313728">
            <w:pPr>
              <w:pStyle w:val="a6"/>
              <w:shd w:val="clear" w:color="auto" w:fill="auto"/>
              <w:rPr>
                <w:rFonts w:ascii="바탕" w:eastAsia="바탕" w:hAnsi="바탕"/>
                <w:lang w:val="en-US"/>
              </w:rPr>
            </w:pPr>
            <w:r w:rsidRPr="00BF73B8">
              <w:rPr>
                <w:rFonts w:ascii="바탕" w:eastAsia="바탕" w:hAnsi="바탕" w:cs="바탕"/>
                <w:lang w:val="en-US"/>
              </w:rPr>
              <w:t>Suwon</w:t>
            </w:r>
          </w:p>
        </w:tc>
        <w:tc>
          <w:tcPr>
            <w:tcW w:w="1147" w:type="dxa"/>
            <w:tcBorders>
              <w:left w:val="single" w:sz="4" w:space="0" w:color="auto"/>
            </w:tcBorders>
            <w:shd w:val="clear" w:color="auto" w:fill="FFFFFF"/>
            <w:vAlign w:val="center"/>
          </w:tcPr>
          <w:p w14:paraId="5EAE4AF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1,194</w:t>
            </w:r>
          </w:p>
        </w:tc>
        <w:tc>
          <w:tcPr>
            <w:tcW w:w="1142" w:type="dxa"/>
            <w:tcBorders>
              <w:left w:val="single" w:sz="4" w:space="0" w:color="auto"/>
            </w:tcBorders>
            <w:shd w:val="clear" w:color="auto" w:fill="FFFFFF"/>
            <w:vAlign w:val="center"/>
          </w:tcPr>
          <w:p w14:paraId="5F7FF9A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1,202</w:t>
            </w:r>
          </w:p>
        </w:tc>
        <w:tc>
          <w:tcPr>
            <w:tcW w:w="1152" w:type="dxa"/>
            <w:tcBorders>
              <w:left w:val="single" w:sz="4" w:space="0" w:color="auto"/>
            </w:tcBorders>
            <w:shd w:val="clear" w:color="auto" w:fill="FFFFFF"/>
            <w:vAlign w:val="center"/>
          </w:tcPr>
          <w:p w14:paraId="4B99F79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1/201</w:t>
            </w:r>
          </w:p>
        </w:tc>
        <w:tc>
          <w:tcPr>
            <w:tcW w:w="1142" w:type="dxa"/>
            <w:tcBorders>
              <w:left w:val="single" w:sz="4" w:space="0" w:color="auto"/>
            </w:tcBorders>
            <w:shd w:val="clear" w:color="auto" w:fill="FFFFFF"/>
            <w:vAlign w:val="center"/>
          </w:tcPr>
          <w:p w14:paraId="6CBBB62A"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1,194</w:t>
            </w:r>
          </w:p>
        </w:tc>
        <w:tc>
          <w:tcPr>
            <w:tcW w:w="1147" w:type="dxa"/>
            <w:tcBorders>
              <w:left w:val="single" w:sz="4" w:space="0" w:color="auto"/>
            </w:tcBorders>
            <w:shd w:val="clear" w:color="auto" w:fill="FFFFFF"/>
            <w:vAlign w:val="center"/>
          </w:tcPr>
          <w:p w14:paraId="78485B7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1,186</w:t>
            </w:r>
          </w:p>
        </w:tc>
        <w:tc>
          <w:tcPr>
            <w:tcW w:w="1162" w:type="dxa"/>
            <w:tcBorders>
              <w:left w:val="single" w:sz="4" w:space="0" w:color="auto"/>
            </w:tcBorders>
            <w:shd w:val="clear" w:color="auto" w:fill="FFFFFF"/>
            <w:vAlign w:val="center"/>
          </w:tcPr>
          <w:p w14:paraId="0AE91DBA"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1,183</w:t>
            </w:r>
          </w:p>
        </w:tc>
      </w:tr>
      <w:tr w:rsidR="004652D2" w:rsidRPr="00BF73B8" w14:paraId="5C5C6FE2"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4D81C4D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 xml:space="preserve">0-14 years </w:t>
            </w:r>
            <w:proofErr w:type="spellStart"/>
            <w:r w:rsidRPr="00BF73B8">
              <w:rPr>
                <w:rFonts w:ascii="바탕" w:eastAsia="바탕" w:hAnsi="바탕" w:cs="바탕"/>
              </w:rPr>
              <w:t>old</w:t>
            </w:r>
            <w:proofErr w:type="spellEnd"/>
          </w:p>
        </w:tc>
        <w:tc>
          <w:tcPr>
            <w:tcW w:w="1147" w:type="dxa"/>
            <w:tcBorders>
              <w:top w:val="single" w:sz="4" w:space="0" w:color="auto"/>
              <w:left w:val="single" w:sz="4" w:space="0" w:color="auto"/>
            </w:tcBorders>
            <w:shd w:val="clear" w:color="auto" w:fill="FFFFFF"/>
            <w:vAlign w:val="center"/>
          </w:tcPr>
          <w:p w14:paraId="0669F9E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176</w:t>
            </w:r>
          </w:p>
        </w:tc>
        <w:tc>
          <w:tcPr>
            <w:tcW w:w="1142" w:type="dxa"/>
            <w:tcBorders>
              <w:top w:val="single" w:sz="4" w:space="0" w:color="auto"/>
              <w:left w:val="single" w:sz="4" w:space="0" w:color="auto"/>
            </w:tcBorders>
            <w:shd w:val="clear" w:color="auto" w:fill="FFFFFF"/>
            <w:vAlign w:val="center"/>
          </w:tcPr>
          <w:p w14:paraId="2AA5AFF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173</w:t>
            </w:r>
          </w:p>
        </w:tc>
        <w:tc>
          <w:tcPr>
            <w:tcW w:w="1152" w:type="dxa"/>
            <w:tcBorders>
              <w:top w:val="single" w:sz="4" w:space="0" w:color="auto"/>
              <w:left w:val="single" w:sz="4" w:space="0" w:color="auto"/>
            </w:tcBorders>
            <w:shd w:val="clear" w:color="auto" w:fill="FFFFFF"/>
            <w:vAlign w:val="center"/>
          </w:tcPr>
          <w:p w14:paraId="315BAF4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167</w:t>
            </w:r>
          </w:p>
        </w:tc>
        <w:tc>
          <w:tcPr>
            <w:tcW w:w="1142" w:type="dxa"/>
            <w:tcBorders>
              <w:top w:val="single" w:sz="4" w:space="0" w:color="auto"/>
              <w:left w:val="single" w:sz="4" w:space="0" w:color="auto"/>
            </w:tcBorders>
            <w:shd w:val="clear" w:color="auto" w:fill="FFFFFF"/>
            <w:vAlign w:val="center"/>
          </w:tcPr>
          <w:p w14:paraId="255F306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161</w:t>
            </w:r>
          </w:p>
        </w:tc>
        <w:tc>
          <w:tcPr>
            <w:tcW w:w="1147" w:type="dxa"/>
            <w:tcBorders>
              <w:top w:val="single" w:sz="4" w:space="0" w:color="auto"/>
              <w:left w:val="single" w:sz="4" w:space="0" w:color="auto"/>
            </w:tcBorders>
            <w:shd w:val="clear" w:color="auto" w:fill="FFFFFF"/>
            <w:vAlign w:val="center"/>
          </w:tcPr>
          <w:p w14:paraId="4FCF8B9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154</w:t>
            </w:r>
          </w:p>
        </w:tc>
        <w:tc>
          <w:tcPr>
            <w:tcW w:w="1162" w:type="dxa"/>
            <w:tcBorders>
              <w:top w:val="single" w:sz="4" w:space="0" w:color="auto"/>
              <w:left w:val="single" w:sz="4" w:space="0" w:color="auto"/>
            </w:tcBorders>
            <w:shd w:val="clear" w:color="auto" w:fill="FFFFFF"/>
            <w:vAlign w:val="center"/>
          </w:tcPr>
          <w:p w14:paraId="682B335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148</w:t>
            </w:r>
          </w:p>
        </w:tc>
      </w:tr>
      <w:tr w:rsidR="004652D2" w:rsidRPr="00BF73B8" w14:paraId="41042F16" w14:textId="77777777" w:rsidTr="00313728">
        <w:trPr>
          <w:trHeight w:hRule="exact" w:val="250"/>
          <w:jc w:val="center"/>
        </w:trPr>
        <w:tc>
          <w:tcPr>
            <w:tcW w:w="1128" w:type="dxa"/>
            <w:vMerge/>
            <w:shd w:val="clear" w:color="auto" w:fill="FFFFFF"/>
            <w:vAlign w:val="center"/>
          </w:tcPr>
          <w:p w14:paraId="613D198D"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000A180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14.8</w:t>
            </w:r>
          </w:p>
        </w:tc>
        <w:tc>
          <w:tcPr>
            <w:tcW w:w="1142" w:type="dxa"/>
            <w:tcBorders>
              <w:top w:val="single" w:sz="4" w:space="0" w:color="auto"/>
              <w:left w:val="single" w:sz="4" w:space="0" w:color="auto"/>
            </w:tcBorders>
            <w:shd w:val="clear" w:color="auto" w:fill="FFFFFF"/>
            <w:vAlign w:val="center"/>
          </w:tcPr>
          <w:p w14:paraId="1E47B9C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14.4</w:t>
            </w:r>
          </w:p>
        </w:tc>
        <w:tc>
          <w:tcPr>
            <w:tcW w:w="1152" w:type="dxa"/>
            <w:tcBorders>
              <w:top w:val="single" w:sz="4" w:space="0" w:color="auto"/>
              <w:left w:val="single" w:sz="4" w:space="0" w:color="auto"/>
            </w:tcBorders>
            <w:shd w:val="clear" w:color="auto" w:fill="FFFFFF"/>
            <w:vAlign w:val="center"/>
          </w:tcPr>
          <w:p w14:paraId="40AED1D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13.9</w:t>
            </w:r>
          </w:p>
        </w:tc>
        <w:tc>
          <w:tcPr>
            <w:tcW w:w="1142" w:type="dxa"/>
            <w:tcBorders>
              <w:top w:val="single" w:sz="4" w:space="0" w:color="auto"/>
              <w:left w:val="single" w:sz="4" w:space="0" w:color="auto"/>
            </w:tcBorders>
            <w:shd w:val="clear" w:color="auto" w:fill="FFFFFF"/>
            <w:vAlign w:val="center"/>
          </w:tcPr>
          <w:p w14:paraId="0DB54F0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13.5</w:t>
            </w:r>
          </w:p>
        </w:tc>
        <w:tc>
          <w:tcPr>
            <w:tcW w:w="1147" w:type="dxa"/>
            <w:tcBorders>
              <w:top w:val="single" w:sz="4" w:space="0" w:color="auto"/>
              <w:left w:val="single" w:sz="4" w:space="0" w:color="auto"/>
            </w:tcBorders>
            <w:shd w:val="clear" w:color="auto" w:fill="FFFFFF"/>
            <w:vAlign w:val="center"/>
          </w:tcPr>
          <w:p w14:paraId="7FA6315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13.0</w:t>
            </w:r>
          </w:p>
        </w:tc>
        <w:tc>
          <w:tcPr>
            <w:tcW w:w="1162" w:type="dxa"/>
            <w:tcBorders>
              <w:top w:val="single" w:sz="4" w:space="0" w:color="auto"/>
              <w:left w:val="single" w:sz="4" w:space="0" w:color="auto"/>
            </w:tcBorders>
            <w:shd w:val="clear" w:color="auto" w:fill="FFFFFF"/>
            <w:vAlign w:val="center"/>
          </w:tcPr>
          <w:p w14:paraId="25BF900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12.5</w:t>
            </w:r>
          </w:p>
        </w:tc>
      </w:tr>
      <w:tr w:rsidR="004652D2" w:rsidRPr="00BF73B8" w14:paraId="131F325C"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588F25B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olor w:val="2F2E2E"/>
                <w:lang w:val="en-US" w:eastAsia="en-US" w:bidi="en-US"/>
              </w:rPr>
              <w:t xml:space="preserve">15-59 years </w:t>
            </w:r>
            <w:proofErr w:type="spellStart"/>
            <w:r w:rsidRPr="00BF73B8">
              <w:rPr>
                <w:rFonts w:ascii="바탕" w:eastAsia="바탕" w:hAnsi="바탕" w:cs="바탕"/>
                <w:color w:val="2F2E2E"/>
              </w:rPr>
              <w:t>old</w:t>
            </w:r>
            <w:proofErr w:type="spellEnd"/>
          </w:p>
        </w:tc>
        <w:tc>
          <w:tcPr>
            <w:tcW w:w="1147" w:type="dxa"/>
            <w:tcBorders>
              <w:top w:val="single" w:sz="4" w:space="0" w:color="auto"/>
              <w:left w:val="single" w:sz="4" w:space="0" w:color="auto"/>
            </w:tcBorders>
            <w:shd w:val="clear" w:color="auto" w:fill="FFFFFF"/>
            <w:vAlign w:val="center"/>
          </w:tcPr>
          <w:p w14:paraId="06A7160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859</w:t>
            </w:r>
          </w:p>
        </w:tc>
        <w:tc>
          <w:tcPr>
            <w:tcW w:w="1142" w:type="dxa"/>
            <w:tcBorders>
              <w:top w:val="single" w:sz="4" w:space="0" w:color="auto"/>
              <w:left w:val="single" w:sz="4" w:space="0" w:color="auto"/>
            </w:tcBorders>
            <w:shd w:val="clear" w:color="auto" w:fill="FFFFFF"/>
            <w:vAlign w:val="center"/>
          </w:tcPr>
          <w:p w14:paraId="5304F2F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859</w:t>
            </w:r>
          </w:p>
        </w:tc>
        <w:tc>
          <w:tcPr>
            <w:tcW w:w="1152" w:type="dxa"/>
            <w:tcBorders>
              <w:top w:val="single" w:sz="4" w:space="0" w:color="auto"/>
              <w:left w:val="single" w:sz="4" w:space="0" w:color="auto"/>
            </w:tcBorders>
            <w:shd w:val="clear" w:color="auto" w:fill="FFFFFF"/>
            <w:vAlign w:val="center"/>
          </w:tcPr>
          <w:p w14:paraId="7FEADC0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852</w:t>
            </w:r>
          </w:p>
        </w:tc>
        <w:tc>
          <w:tcPr>
            <w:tcW w:w="1142" w:type="dxa"/>
            <w:tcBorders>
              <w:top w:val="single" w:sz="4" w:space="0" w:color="auto"/>
              <w:left w:val="single" w:sz="4" w:space="0" w:color="auto"/>
            </w:tcBorders>
            <w:shd w:val="clear" w:color="auto" w:fill="FFFFFF"/>
            <w:vAlign w:val="center"/>
          </w:tcPr>
          <w:p w14:paraId="7008E07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840</w:t>
            </w:r>
          </w:p>
        </w:tc>
        <w:tc>
          <w:tcPr>
            <w:tcW w:w="1147" w:type="dxa"/>
            <w:tcBorders>
              <w:top w:val="single" w:sz="4" w:space="0" w:color="auto"/>
              <w:left w:val="single" w:sz="4" w:space="0" w:color="auto"/>
            </w:tcBorders>
            <w:shd w:val="clear" w:color="auto" w:fill="FFFFFF"/>
            <w:vAlign w:val="center"/>
          </w:tcPr>
          <w:p w14:paraId="1F99590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825</w:t>
            </w:r>
          </w:p>
        </w:tc>
        <w:tc>
          <w:tcPr>
            <w:tcW w:w="1162" w:type="dxa"/>
            <w:tcBorders>
              <w:top w:val="single" w:sz="4" w:space="0" w:color="auto"/>
              <w:left w:val="single" w:sz="4" w:space="0" w:color="auto"/>
            </w:tcBorders>
            <w:shd w:val="clear" w:color="auto" w:fill="FFFFFF"/>
            <w:vAlign w:val="center"/>
          </w:tcPr>
          <w:p w14:paraId="58FA3DB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816</w:t>
            </w:r>
          </w:p>
        </w:tc>
      </w:tr>
      <w:tr w:rsidR="004652D2" w:rsidRPr="00BF73B8" w14:paraId="7C328AD0" w14:textId="77777777" w:rsidTr="00313728">
        <w:trPr>
          <w:trHeight w:hRule="exact" w:val="245"/>
          <w:jc w:val="center"/>
        </w:trPr>
        <w:tc>
          <w:tcPr>
            <w:tcW w:w="1128" w:type="dxa"/>
            <w:vMerge/>
            <w:shd w:val="clear" w:color="auto" w:fill="FFFFFF"/>
            <w:vAlign w:val="center"/>
          </w:tcPr>
          <w:p w14:paraId="2EDBBDD4"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3F0E2FA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72.1</w:t>
            </w:r>
          </w:p>
        </w:tc>
        <w:tc>
          <w:tcPr>
            <w:tcW w:w="1142" w:type="dxa"/>
            <w:tcBorders>
              <w:top w:val="single" w:sz="4" w:space="0" w:color="auto"/>
              <w:left w:val="single" w:sz="4" w:space="0" w:color="auto"/>
            </w:tcBorders>
            <w:shd w:val="clear" w:color="auto" w:fill="FFFFFF"/>
            <w:vAlign w:val="center"/>
          </w:tcPr>
          <w:p w14:paraId="1E46F80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71.6</w:t>
            </w:r>
          </w:p>
        </w:tc>
        <w:tc>
          <w:tcPr>
            <w:tcW w:w="1152" w:type="dxa"/>
            <w:tcBorders>
              <w:top w:val="single" w:sz="4" w:space="0" w:color="auto"/>
              <w:left w:val="single" w:sz="4" w:space="0" w:color="auto"/>
            </w:tcBorders>
            <w:shd w:val="clear" w:color="auto" w:fill="FFFFFF"/>
            <w:vAlign w:val="center"/>
          </w:tcPr>
          <w:p w14:paraId="23A50C2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71.1</w:t>
            </w:r>
          </w:p>
        </w:tc>
        <w:tc>
          <w:tcPr>
            <w:tcW w:w="1142" w:type="dxa"/>
            <w:tcBorders>
              <w:top w:val="single" w:sz="4" w:space="0" w:color="auto"/>
              <w:left w:val="single" w:sz="4" w:space="0" w:color="auto"/>
            </w:tcBorders>
            <w:shd w:val="clear" w:color="auto" w:fill="FFFFFF"/>
            <w:vAlign w:val="center"/>
          </w:tcPr>
          <w:p w14:paraId="0DCF896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70.5</w:t>
            </w:r>
          </w:p>
        </w:tc>
        <w:tc>
          <w:tcPr>
            <w:tcW w:w="1147" w:type="dxa"/>
            <w:tcBorders>
              <w:top w:val="single" w:sz="4" w:space="0" w:color="auto"/>
              <w:left w:val="single" w:sz="4" w:space="0" w:color="auto"/>
            </w:tcBorders>
            <w:shd w:val="clear" w:color="auto" w:fill="FFFFFF"/>
            <w:vAlign w:val="center"/>
          </w:tcPr>
          <w:p w14:paraId="6DD6594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69.7</w:t>
            </w:r>
          </w:p>
        </w:tc>
        <w:tc>
          <w:tcPr>
            <w:tcW w:w="1162" w:type="dxa"/>
            <w:tcBorders>
              <w:top w:val="single" w:sz="4" w:space="0" w:color="auto"/>
              <w:left w:val="single" w:sz="4" w:space="0" w:color="auto"/>
            </w:tcBorders>
            <w:shd w:val="clear" w:color="auto" w:fill="FFFFFF"/>
            <w:vAlign w:val="center"/>
          </w:tcPr>
          <w:p w14:paraId="532CE3F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69,0</w:t>
            </w:r>
          </w:p>
        </w:tc>
      </w:tr>
      <w:tr w:rsidR="004652D2" w:rsidRPr="00BF73B8" w14:paraId="7FD55A12" w14:textId="77777777" w:rsidTr="00313728">
        <w:trPr>
          <w:trHeight w:hRule="exact" w:val="346"/>
          <w:jc w:val="center"/>
        </w:trPr>
        <w:tc>
          <w:tcPr>
            <w:tcW w:w="1128" w:type="dxa"/>
            <w:vMerge w:val="restart"/>
            <w:tcBorders>
              <w:top w:val="single" w:sz="4" w:space="0" w:color="auto"/>
            </w:tcBorders>
            <w:shd w:val="clear" w:color="auto" w:fill="FFFFFF"/>
            <w:vAlign w:val="center"/>
          </w:tcPr>
          <w:p w14:paraId="3A04591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s="바탕"/>
              </w:rPr>
              <w:t xml:space="preserve">60-64 </w:t>
            </w:r>
            <w:proofErr w:type="spellStart"/>
            <w:r w:rsidRPr="00BF73B8">
              <w:rPr>
                <w:rFonts w:ascii="바탕" w:eastAsia="바탕" w:hAnsi="바탕" w:cs="바탕"/>
              </w:rPr>
              <w:t>years</w:t>
            </w:r>
            <w:proofErr w:type="spellEnd"/>
            <w:r w:rsidRPr="00BF73B8">
              <w:rPr>
                <w:rFonts w:ascii="바탕" w:eastAsia="바탕" w:hAnsi="바탕" w:cs="바탕"/>
              </w:rPr>
              <w:t xml:space="preserve"> </w:t>
            </w:r>
            <w:proofErr w:type="spellStart"/>
            <w:r w:rsidRPr="00BF73B8">
              <w:rPr>
                <w:rFonts w:ascii="바탕" w:eastAsia="바탕" w:hAnsi="바탕" w:cs="바탕"/>
              </w:rPr>
              <w:t>old</w:t>
            </w:r>
            <w:proofErr w:type="spellEnd"/>
          </w:p>
        </w:tc>
        <w:tc>
          <w:tcPr>
            <w:tcW w:w="1147" w:type="dxa"/>
            <w:tcBorders>
              <w:top w:val="single" w:sz="4" w:space="0" w:color="auto"/>
              <w:left w:val="single" w:sz="4" w:space="0" w:color="auto"/>
            </w:tcBorders>
            <w:shd w:val="clear" w:color="auto" w:fill="FFFFFF"/>
            <w:vAlign w:val="center"/>
          </w:tcPr>
          <w:p w14:paraId="53DA365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54</w:t>
            </w:r>
          </w:p>
        </w:tc>
        <w:tc>
          <w:tcPr>
            <w:tcW w:w="1142" w:type="dxa"/>
            <w:tcBorders>
              <w:top w:val="single" w:sz="4" w:space="0" w:color="auto"/>
              <w:left w:val="single" w:sz="4" w:space="0" w:color="auto"/>
            </w:tcBorders>
            <w:shd w:val="clear" w:color="auto" w:fill="FFFFFF"/>
            <w:vAlign w:val="center"/>
          </w:tcPr>
          <w:p w14:paraId="7563C54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57</w:t>
            </w:r>
          </w:p>
        </w:tc>
        <w:tc>
          <w:tcPr>
            <w:tcW w:w="1152" w:type="dxa"/>
            <w:tcBorders>
              <w:top w:val="single" w:sz="4" w:space="0" w:color="auto"/>
              <w:left w:val="single" w:sz="4" w:space="0" w:color="auto"/>
            </w:tcBorders>
            <w:shd w:val="clear" w:color="auto" w:fill="FFFFFF"/>
            <w:vAlign w:val="center"/>
          </w:tcPr>
          <w:p w14:paraId="0F932F0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63</w:t>
            </w:r>
          </w:p>
        </w:tc>
        <w:tc>
          <w:tcPr>
            <w:tcW w:w="1142" w:type="dxa"/>
            <w:tcBorders>
              <w:top w:val="single" w:sz="4" w:space="0" w:color="auto"/>
              <w:left w:val="single" w:sz="4" w:space="0" w:color="auto"/>
            </w:tcBorders>
            <w:shd w:val="clear" w:color="auto" w:fill="FFFFFF"/>
            <w:vAlign w:val="center"/>
          </w:tcPr>
          <w:p w14:paraId="1C80B08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68</w:t>
            </w:r>
          </w:p>
        </w:tc>
        <w:tc>
          <w:tcPr>
            <w:tcW w:w="1147" w:type="dxa"/>
            <w:tcBorders>
              <w:top w:val="single" w:sz="4" w:space="0" w:color="auto"/>
              <w:left w:val="single" w:sz="4" w:space="0" w:color="auto"/>
            </w:tcBorders>
            <w:shd w:val="clear" w:color="auto" w:fill="FFFFFF"/>
            <w:vAlign w:val="center"/>
          </w:tcPr>
          <w:p w14:paraId="10003A3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74</w:t>
            </w:r>
          </w:p>
        </w:tc>
        <w:tc>
          <w:tcPr>
            <w:tcW w:w="1162" w:type="dxa"/>
            <w:tcBorders>
              <w:top w:val="single" w:sz="4" w:space="0" w:color="auto"/>
              <w:left w:val="single" w:sz="4" w:space="0" w:color="auto"/>
            </w:tcBorders>
            <w:shd w:val="clear" w:color="auto" w:fill="FFFFFF"/>
            <w:vAlign w:val="center"/>
          </w:tcPr>
          <w:p w14:paraId="73C5A19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80</w:t>
            </w:r>
          </w:p>
        </w:tc>
      </w:tr>
      <w:tr w:rsidR="004652D2" w:rsidRPr="00BF73B8" w14:paraId="1E662673" w14:textId="77777777" w:rsidTr="00313728">
        <w:trPr>
          <w:trHeight w:hRule="exact" w:val="302"/>
          <w:jc w:val="center"/>
        </w:trPr>
        <w:tc>
          <w:tcPr>
            <w:tcW w:w="1128" w:type="dxa"/>
            <w:vMerge/>
            <w:shd w:val="clear" w:color="auto" w:fill="FFFFFF"/>
            <w:vAlign w:val="center"/>
          </w:tcPr>
          <w:p w14:paraId="36ED6F88"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4DDC8C2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4.5</w:t>
            </w:r>
          </w:p>
        </w:tc>
        <w:tc>
          <w:tcPr>
            <w:tcW w:w="1142" w:type="dxa"/>
            <w:tcBorders>
              <w:top w:val="single" w:sz="4" w:space="0" w:color="auto"/>
              <w:left w:val="single" w:sz="4" w:space="0" w:color="auto"/>
            </w:tcBorders>
            <w:shd w:val="clear" w:color="auto" w:fill="FFFFFF"/>
            <w:vAlign w:val="center"/>
          </w:tcPr>
          <w:p w14:paraId="20F95C2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4.8</w:t>
            </w:r>
          </w:p>
        </w:tc>
        <w:tc>
          <w:tcPr>
            <w:tcW w:w="1152" w:type="dxa"/>
            <w:tcBorders>
              <w:top w:val="single" w:sz="4" w:space="0" w:color="auto"/>
              <w:left w:val="single" w:sz="4" w:space="0" w:color="auto"/>
            </w:tcBorders>
            <w:shd w:val="clear" w:color="auto" w:fill="FFFFFF"/>
            <w:vAlign w:val="center"/>
          </w:tcPr>
          <w:p w14:paraId="19522A6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5.3</w:t>
            </w:r>
          </w:p>
        </w:tc>
        <w:tc>
          <w:tcPr>
            <w:tcW w:w="1142" w:type="dxa"/>
            <w:tcBorders>
              <w:top w:val="single" w:sz="4" w:space="0" w:color="auto"/>
              <w:left w:val="single" w:sz="4" w:space="0" w:color="auto"/>
            </w:tcBorders>
            <w:shd w:val="clear" w:color="auto" w:fill="FFFFFF"/>
            <w:vAlign w:val="center"/>
          </w:tcPr>
          <w:p w14:paraId="0031752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5.7</w:t>
            </w:r>
          </w:p>
        </w:tc>
        <w:tc>
          <w:tcPr>
            <w:tcW w:w="1147" w:type="dxa"/>
            <w:tcBorders>
              <w:top w:val="single" w:sz="4" w:space="0" w:color="auto"/>
              <w:left w:val="single" w:sz="4" w:space="0" w:color="auto"/>
            </w:tcBorders>
            <w:shd w:val="clear" w:color="auto" w:fill="FFFFFF"/>
            <w:vAlign w:val="center"/>
          </w:tcPr>
          <w:p w14:paraId="04683AC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6.3</w:t>
            </w:r>
          </w:p>
        </w:tc>
        <w:tc>
          <w:tcPr>
            <w:tcW w:w="1162" w:type="dxa"/>
            <w:tcBorders>
              <w:top w:val="single" w:sz="4" w:space="0" w:color="auto"/>
              <w:left w:val="single" w:sz="4" w:space="0" w:color="auto"/>
            </w:tcBorders>
            <w:shd w:val="clear" w:color="auto" w:fill="FFFFFF"/>
            <w:vAlign w:val="center"/>
          </w:tcPr>
          <w:p w14:paraId="2DA497F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6.8</w:t>
            </w:r>
          </w:p>
        </w:tc>
      </w:tr>
      <w:tr w:rsidR="004652D2" w:rsidRPr="00BF73B8" w14:paraId="70745A09" w14:textId="77777777" w:rsidTr="00313728">
        <w:trPr>
          <w:trHeight w:hRule="exact" w:val="250"/>
          <w:jc w:val="center"/>
        </w:trPr>
        <w:tc>
          <w:tcPr>
            <w:tcW w:w="1128" w:type="dxa"/>
            <w:vMerge w:val="restart"/>
            <w:tcBorders>
              <w:top w:val="single" w:sz="4" w:space="0" w:color="auto"/>
            </w:tcBorders>
            <w:shd w:val="clear" w:color="auto" w:fill="FFFFFF"/>
            <w:vAlign w:val="center"/>
          </w:tcPr>
          <w:p w14:paraId="4FDDBCEA" w14:textId="390C5ABD" w:rsidR="004652D2" w:rsidRPr="00BF73B8" w:rsidRDefault="00313728" w:rsidP="00313728">
            <w:pPr>
              <w:pStyle w:val="a6"/>
              <w:shd w:val="clear" w:color="auto" w:fill="auto"/>
              <w:rPr>
                <w:rFonts w:ascii="바탕" w:eastAsia="바탕" w:hAnsi="바탕"/>
                <w:lang w:val="en-US"/>
              </w:rPr>
            </w:pPr>
            <w:r w:rsidRPr="00BF73B8">
              <w:rPr>
                <w:rFonts w:ascii="바탕" w:eastAsia="바탕" w:hAnsi="바탕" w:cs="바탕"/>
                <w:lang w:val="en-US"/>
              </w:rPr>
              <w:t>Age 65 or older</w:t>
            </w:r>
          </w:p>
        </w:tc>
        <w:tc>
          <w:tcPr>
            <w:tcW w:w="1147" w:type="dxa"/>
            <w:tcBorders>
              <w:top w:val="single" w:sz="4" w:space="0" w:color="auto"/>
              <w:left w:val="single" w:sz="4" w:space="0" w:color="auto"/>
            </w:tcBorders>
            <w:shd w:val="clear" w:color="auto" w:fill="FFFFFF"/>
            <w:vAlign w:val="center"/>
          </w:tcPr>
          <w:p w14:paraId="08A548D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103</w:t>
            </w:r>
          </w:p>
        </w:tc>
        <w:tc>
          <w:tcPr>
            <w:tcW w:w="1142" w:type="dxa"/>
            <w:tcBorders>
              <w:top w:val="single" w:sz="4" w:space="0" w:color="auto"/>
              <w:left w:val="single" w:sz="4" w:space="0" w:color="auto"/>
            </w:tcBorders>
            <w:shd w:val="clear" w:color="auto" w:fill="FFFFFF"/>
            <w:vAlign w:val="center"/>
          </w:tcPr>
          <w:p w14:paraId="47E9457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111</w:t>
            </w:r>
          </w:p>
        </w:tc>
        <w:tc>
          <w:tcPr>
            <w:tcW w:w="1152" w:type="dxa"/>
            <w:tcBorders>
              <w:top w:val="single" w:sz="4" w:space="0" w:color="auto"/>
              <w:left w:val="single" w:sz="4" w:space="0" w:color="auto"/>
            </w:tcBorders>
            <w:shd w:val="clear" w:color="auto" w:fill="FFFFFF"/>
            <w:vAlign w:val="center"/>
          </w:tcPr>
          <w:p w14:paraId="5B19BCE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117</w:t>
            </w:r>
          </w:p>
        </w:tc>
        <w:tc>
          <w:tcPr>
            <w:tcW w:w="1142" w:type="dxa"/>
            <w:tcBorders>
              <w:top w:val="single" w:sz="4" w:space="0" w:color="auto"/>
              <w:left w:val="single" w:sz="4" w:space="0" w:color="auto"/>
            </w:tcBorders>
            <w:shd w:val="clear" w:color="auto" w:fill="FFFFFF"/>
            <w:vAlign w:val="center"/>
          </w:tcPr>
          <w:p w14:paraId="0570638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123</w:t>
            </w:r>
          </w:p>
        </w:tc>
        <w:tc>
          <w:tcPr>
            <w:tcW w:w="1147" w:type="dxa"/>
            <w:tcBorders>
              <w:top w:val="single" w:sz="4" w:space="0" w:color="auto"/>
              <w:left w:val="single" w:sz="4" w:space="0" w:color="auto"/>
            </w:tcBorders>
            <w:shd w:val="clear" w:color="auto" w:fill="FFFFFF"/>
            <w:vAlign w:val="center"/>
          </w:tcPr>
          <w:p w14:paraId="43A7E13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131</w:t>
            </w:r>
          </w:p>
        </w:tc>
        <w:tc>
          <w:tcPr>
            <w:tcW w:w="1162" w:type="dxa"/>
            <w:tcBorders>
              <w:top w:val="single" w:sz="4" w:space="0" w:color="auto"/>
              <w:left w:val="single" w:sz="4" w:space="0" w:color="auto"/>
            </w:tcBorders>
            <w:shd w:val="clear" w:color="auto" w:fill="FFFFFF"/>
            <w:vAlign w:val="center"/>
          </w:tcPr>
          <w:p w14:paraId="1A775E9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139</w:t>
            </w:r>
          </w:p>
        </w:tc>
      </w:tr>
      <w:tr w:rsidR="004652D2" w:rsidRPr="00BF73B8" w14:paraId="37BE492C" w14:textId="77777777" w:rsidTr="00313728">
        <w:trPr>
          <w:trHeight w:hRule="exact" w:val="250"/>
          <w:jc w:val="center"/>
        </w:trPr>
        <w:tc>
          <w:tcPr>
            <w:tcW w:w="1128" w:type="dxa"/>
            <w:vMerge/>
            <w:shd w:val="clear" w:color="auto" w:fill="FFFFFF"/>
            <w:vAlign w:val="center"/>
          </w:tcPr>
          <w:p w14:paraId="3AAEF84A"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657813C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8.6</w:t>
            </w:r>
          </w:p>
        </w:tc>
        <w:tc>
          <w:tcPr>
            <w:tcW w:w="1142" w:type="dxa"/>
            <w:tcBorders>
              <w:top w:val="single" w:sz="4" w:space="0" w:color="auto"/>
              <w:left w:val="single" w:sz="4" w:space="0" w:color="auto"/>
            </w:tcBorders>
            <w:shd w:val="clear" w:color="auto" w:fill="FFFFFF"/>
            <w:vAlign w:val="center"/>
          </w:tcPr>
          <w:p w14:paraId="4A9CDFB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9.3</w:t>
            </w:r>
          </w:p>
        </w:tc>
        <w:tc>
          <w:tcPr>
            <w:tcW w:w="1152" w:type="dxa"/>
            <w:tcBorders>
              <w:top w:val="single" w:sz="4" w:space="0" w:color="auto"/>
              <w:left w:val="single" w:sz="4" w:space="0" w:color="auto"/>
            </w:tcBorders>
            <w:shd w:val="clear" w:color="auto" w:fill="FFFFFF"/>
            <w:vAlign w:val="center"/>
          </w:tcPr>
          <w:p w14:paraId="7F4032F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9.8</w:t>
            </w:r>
          </w:p>
        </w:tc>
        <w:tc>
          <w:tcPr>
            <w:tcW w:w="1142" w:type="dxa"/>
            <w:tcBorders>
              <w:top w:val="single" w:sz="4" w:space="0" w:color="auto"/>
              <w:left w:val="single" w:sz="4" w:space="0" w:color="auto"/>
            </w:tcBorders>
            <w:shd w:val="clear" w:color="auto" w:fill="FFFFFF"/>
            <w:vAlign w:val="center"/>
          </w:tcPr>
          <w:p w14:paraId="5CEF4D3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10.3</w:t>
            </w:r>
          </w:p>
        </w:tc>
        <w:tc>
          <w:tcPr>
            <w:tcW w:w="1147" w:type="dxa"/>
            <w:tcBorders>
              <w:top w:val="single" w:sz="4" w:space="0" w:color="auto"/>
              <w:left w:val="single" w:sz="4" w:space="0" w:color="auto"/>
            </w:tcBorders>
            <w:shd w:val="clear" w:color="auto" w:fill="FFFFFF"/>
            <w:vAlign w:val="center"/>
          </w:tcPr>
          <w:p w14:paraId="63725F5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11.1</w:t>
            </w:r>
          </w:p>
        </w:tc>
        <w:tc>
          <w:tcPr>
            <w:tcW w:w="1162" w:type="dxa"/>
            <w:tcBorders>
              <w:top w:val="single" w:sz="4" w:space="0" w:color="auto"/>
              <w:left w:val="single" w:sz="4" w:space="0" w:color="auto"/>
            </w:tcBorders>
            <w:shd w:val="clear" w:color="auto" w:fill="FFFFFF"/>
            <w:vAlign w:val="center"/>
          </w:tcPr>
          <w:p w14:paraId="35C0926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11.7</w:t>
            </w:r>
          </w:p>
        </w:tc>
      </w:tr>
      <w:tr w:rsidR="004652D2" w:rsidRPr="00BF73B8" w14:paraId="04BA01B2" w14:textId="77777777" w:rsidTr="00313728">
        <w:trPr>
          <w:trHeight w:hRule="exact" w:val="413"/>
          <w:jc w:val="center"/>
        </w:trPr>
        <w:tc>
          <w:tcPr>
            <w:tcW w:w="1128" w:type="dxa"/>
            <w:tcBorders>
              <w:top w:val="single" w:sz="4" w:space="0" w:color="auto"/>
            </w:tcBorders>
            <w:shd w:val="clear" w:color="auto" w:fill="FFFFFF"/>
            <w:vAlign w:val="center"/>
          </w:tcPr>
          <w:p w14:paraId="1A09F434" w14:textId="41B0FBB9" w:rsidR="004652D2" w:rsidRPr="00BF73B8" w:rsidRDefault="00313728" w:rsidP="00313728">
            <w:pPr>
              <w:pStyle w:val="a6"/>
              <w:shd w:val="clear" w:color="auto" w:fill="auto"/>
              <w:rPr>
                <w:rFonts w:ascii="바탕" w:eastAsia="바탕" w:hAnsi="바탕"/>
                <w:lang w:val="en-US"/>
              </w:rPr>
            </w:pPr>
            <w:proofErr w:type="spellStart"/>
            <w:r w:rsidRPr="00BF73B8">
              <w:rPr>
                <w:rFonts w:ascii="바탕" w:eastAsia="바탕" w:hAnsi="바탕" w:cs="바탕"/>
                <w:lang w:val="en-US"/>
              </w:rPr>
              <w:t>Yongin</w:t>
            </w:r>
            <w:proofErr w:type="spellEnd"/>
          </w:p>
        </w:tc>
        <w:tc>
          <w:tcPr>
            <w:tcW w:w="1147" w:type="dxa"/>
            <w:tcBorders>
              <w:top w:val="single" w:sz="4" w:space="0" w:color="auto"/>
              <w:left w:val="single" w:sz="4" w:space="0" w:color="auto"/>
            </w:tcBorders>
            <w:shd w:val="clear" w:color="auto" w:fill="FFFFFF"/>
            <w:vAlign w:val="center"/>
          </w:tcPr>
          <w:p w14:paraId="0AEA32D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991</w:t>
            </w:r>
          </w:p>
        </w:tc>
        <w:tc>
          <w:tcPr>
            <w:tcW w:w="1142" w:type="dxa"/>
            <w:tcBorders>
              <w:top w:val="single" w:sz="4" w:space="0" w:color="auto"/>
              <w:left w:val="single" w:sz="4" w:space="0" w:color="auto"/>
            </w:tcBorders>
            <w:shd w:val="clear" w:color="auto" w:fill="FFFFFF"/>
            <w:vAlign w:val="center"/>
          </w:tcPr>
          <w:p w14:paraId="55ADA55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1,004</w:t>
            </w:r>
          </w:p>
        </w:tc>
        <w:tc>
          <w:tcPr>
            <w:tcW w:w="1152" w:type="dxa"/>
            <w:tcBorders>
              <w:top w:val="single" w:sz="4" w:space="0" w:color="auto"/>
              <w:left w:val="single" w:sz="4" w:space="0" w:color="auto"/>
            </w:tcBorders>
            <w:shd w:val="clear" w:color="auto" w:fill="FFFFFF"/>
            <w:vAlign w:val="center"/>
          </w:tcPr>
          <w:p w14:paraId="01ADEEA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1,035</w:t>
            </w:r>
          </w:p>
        </w:tc>
        <w:tc>
          <w:tcPr>
            <w:tcW w:w="1142" w:type="dxa"/>
            <w:tcBorders>
              <w:top w:val="single" w:sz="4" w:space="0" w:color="auto"/>
              <w:left w:val="single" w:sz="4" w:space="0" w:color="auto"/>
            </w:tcBorders>
            <w:shd w:val="clear" w:color="auto" w:fill="FFFFFF"/>
            <w:vAlign w:val="center"/>
          </w:tcPr>
          <w:p w14:paraId="08A8440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1,059</w:t>
            </w:r>
          </w:p>
        </w:tc>
        <w:tc>
          <w:tcPr>
            <w:tcW w:w="1147" w:type="dxa"/>
            <w:tcBorders>
              <w:top w:val="single" w:sz="4" w:space="0" w:color="auto"/>
              <w:left w:val="single" w:sz="4" w:space="0" w:color="auto"/>
            </w:tcBorders>
            <w:shd w:val="clear" w:color="auto" w:fill="FFFFFF"/>
            <w:vAlign w:val="center"/>
          </w:tcPr>
          <w:p w14:paraId="3A47449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1,074</w:t>
            </w:r>
          </w:p>
        </w:tc>
        <w:tc>
          <w:tcPr>
            <w:tcW w:w="1162" w:type="dxa"/>
            <w:tcBorders>
              <w:top w:val="single" w:sz="4" w:space="0" w:color="auto"/>
              <w:left w:val="single" w:sz="4" w:space="0" w:color="auto"/>
            </w:tcBorders>
            <w:shd w:val="clear" w:color="auto" w:fill="FFFFFF"/>
            <w:vAlign w:val="center"/>
          </w:tcPr>
          <w:p w14:paraId="5B20647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1,077</w:t>
            </w:r>
          </w:p>
        </w:tc>
      </w:tr>
      <w:tr w:rsidR="004652D2" w:rsidRPr="00BF73B8" w14:paraId="0B017735"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6EDFB77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 xml:space="preserve">0-14 years </w:t>
            </w:r>
            <w:proofErr w:type="spellStart"/>
            <w:r w:rsidRPr="00BF73B8">
              <w:rPr>
                <w:rFonts w:ascii="바탕" w:eastAsia="바탕" w:hAnsi="바탕" w:cs="바탕"/>
              </w:rPr>
              <w:t>old</w:t>
            </w:r>
            <w:proofErr w:type="spellEnd"/>
          </w:p>
        </w:tc>
        <w:tc>
          <w:tcPr>
            <w:tcW w:w="1147" w:type="dxa"/>
            <w:tcBorders>
              <w:top w:val="single" w:sz="4" w:space="0" w:color="auto"/>
              <w:left w:val="single" w:sz="4" w:space="0" w:color="auto"/>
            </w:tcBorders>
            <w:shd w:val="clear" w:color="auto" w:fill="FFFFFF"/>
            <w:vAlign w:val="center"/>
          </w:tcPr>
          <w:p w14:paraId="178D699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170</w:t>
            </w:r>
          </w:p>
        </w:tc>
        <w:tc>
          <w:tcPr>
            <w:tcW w:w="1142" w:type="dxa"/>
            <w:tcBorders>
              <w:top w:val="single" w:sz="4" w:space="0" w:color="auto"/>
              <w:left w:val="single" w:sz="4" w:space="0" w:color="auto"/>
            </w:tcBorders>
            <w:shd w:val="clear" w:color="auto" w:fill="FFFFFF"/>
            <w:vAlign w:val="center"/>
          </w:tcPr>
          <w:p w14:paraId="2718327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167</w:t>
            </w:r>
          </w:p>
        </w:tc>
        <w:tc>
          <w:tcPr>
            <w:tcW w:w="1152" w:type="dxa"/>
            <w:tcBorders>
              <w:top w:val="single" w:sz="4" w:space="0" w:color="auto"/>
              <w:left w:val="single" w:sz="4" w:space="0" w:color="auto"/>
            </w:tcBorders>
            <w:shd w:val="clear" w:color="auto" w:fill="FFFFFF"/>
            <w:vAlign w:val="center"/>
          </w:tcPr>
          <w:p w14:paraId="66543DE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168</w:t>
            </w:r>
          </w:p>
        </w:tc>
        <w:tc>
          <w:tcPr>
            <w:tcW w:w="1142" w:type="dxa"/>
            <w:tcBorders>
              <w:top w:val="single" w:sz="4" w:space="0" w:color="auto"/>
              <w:left w:val="single" w:sz="4" w:space="0" w:color="auto"/>
            </w:tcBorders>
            <w:shd w:val="clear" w:color="auto" w:fill="FFFFFF"/>
            <w:vAlign w:val="center"/>
          </w:tcPr>
          <w:p w14:paraId="48D7450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166</w:t>
            </w:r>
          </w:p>
        </w:tc>
        <w:tc>
          <w:tcPr>
            <w:tcW w:w="1147" w:type="dxa"/>
            <w:tcBorders>
              <w:top w:val="single" w:sz="4" w:space="0" w:color="auto"/>
              <w:left w:val="single" w:sz="4" w:space="0" w:color="auto"/>
            </w:tcBorders>
            <w:shd w:val="clear" w:color="auto" w:fill="FFFFFF"/>
            <w:vAlign w:val="center"/>
          </w:tcPr>
          <w:p w14:paraId="0580A27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162</w:t>
            </w:r>
          </w:p>
        </w:tc>
        <w:tc>
          <w:tcPr>
            <w:tcW w:w="1162" w:type="dxa"/>
            <w:tcBorders>
              <w:top w:val="single" w:sz="4" w:space="0" w:color="auto"/>
              <w:left w:val="single" w:sz="4" w:space="0" w:color="auto"/>
            </w:tcBorders>
            <w:shd w:val="clear" w:color="auto" w:fill="FFFFFF"/>
            <w:vAlign w:val="center"/>
          </w:tcPr>
          <w:p w14:paraId="32E4B50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157</w:t>
            </w:r>
          </w:p>
        </w:tc>
      </w:tr>
      <w:tr w:rsidR="004652D2" w:rsidRPr="00BF73B8" w14:paraId="0B52F2F3" w14:textId="77777777" w:rsidTr="00313728">
        <w:trPr>
          <w:trHeight w:hRule="exact" w:val="245"/>
          <w:jc w:val="center"/>
        </w:trPr>
        <w:tc>
          <w:tcPr>
            <w:tcW w:w="1128" w:type="dxa"/>
            <w:vMerge/>
            <w:shd w:val="clear" w:color="auto" w:fill="FFFFFF"/>
            <w:vAlign w:val="center"/>
          </w:tcPr>
          <w:p w14:paraId="5246DF6E"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03F65B2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17,2</w:t>
            </w:r>
          </w:p>
        </w:tc>
        <w:tc>
          <w:tcPr>
            <w:tcW w:w="1142" w:type="dxa"/>
            <w:tcBorders>
              <w:top w:val="single" w:sz="4" w:space="0" w:color="auto"/>
              <w:left w:val="single" w:sz="4" w:space="0" w:color="auto"/>
            </w:tcBorders>
            <w:shd w:val="clear" w:color="auto" w:fill="FFFFFF"/>
            <w:vAlign w:val="center"/>
          </w:tcPr>
          <w:p w14:paraId="1D129E2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167</w:t>
            </w:r>
          </w:p>
        </w:tc>
        <w:tc>
          <w:tcPr>
            <w:tcW w:w="1152" w:type="dxa"/>
            <w:tcBorders>
              <w:top w:val="single" w:sz="4" w:space="0" w:color="auto"/>
              <w:left w:val="single" w:sz="4" w:space="0" w:color="auto"/>
            </w:tcBorders>
            <w:shd w:val="clear" w:color="auto" w:fill="FFFFFF"/>
            <w:vAlign w:val="center"/>
          </w:tcPr>
          <w:p w14:paraId="6E49717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16.2</w:t>
            </w:r>
          </w:p>
        </w:tc>
        <w:tc>
          <w:tcPr>
            <w:tcW w:w="1142" w:type="dxa"/>
            <w:tcBorders>
              <w:top w:val="single" w:sz="4" w:space="0" w:color="auto"/>
              <w:left w:val="single" w:sz="4" w:space="0" w:color="auto"/>
            </w:tcBorders>
            <w:shd w:val="clear" w:color="auto" w:fill="FFFFFF"/>
            <w:vAlign w:val="center"/>
          </w:tcPr>
          <w:p w14:paraId="1291D5E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15.7</w:t>
            </w:r>
          </w:p>
        </w:tc>
        <w:tc>
          <w:tcPr>
            <w:tcW w:w="1147" w:type="dxa"/>
            <w:tcBorders>
              <w:top w:val="single" w:sz="4" w:space="0" w:color="auto"/>
              <w:left w:val="single" w:sz="4" w:space="0" w:color="auto"/>
            </w:tcBorders>
            <w:shd w:val="clear" w:color="auto" w:fill="FFFFFF"/>
            <w:vAlign w:val="center"/>
          </w:tcPr>
          <w:p w14:paraId="7FC75D9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15.1</w:t>
            </w:r>
          </w:p>
        </w:tc>
        <w:tc>
          <w:tcPr>
            <w:tcW w:w="1162" w:type="dxa"/>
            <w:tcBorders>
              <w:top w:val="single" w:sz="4" w:space="0" w:color="auto"/>
              <w:left w:val="single" w:sz="4" w:space="0" w:color="auto"/>
            </w:tcBorders>
            <w:shd w:val="clear" w:color="auto" w:fill="FFFFFF"/>
            <w:vAlign w:val="center"/>
          </w:tcPr>
          <w:p w14:paraId="1E5DB0C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14.6</w:t>
            </w:r>
          </w:p>
        </w:tc>
      </w:tr>
      <w:tr w:rsidR="004652D2" w:rsidRPr="00BF73B8" w14:paraId="1BCEA22F"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083EFA0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s="바탕"/>
                <w:color w:val="2F2E2E"/>
              </w:rPr>
              <w:t xml:space="preserve">15-59 </w:t>
            </w:r>
            <w:proofErr w:type="spellStart"/>
            <w:r w:rsidRPr="00BF73B8">
              <w:rPr>
                <w:rFonts w:ascii="바탕" w:eastAsia="바탕" w:hAnsi="바탕" w:cs="바탕"/>
                <w:color w:val="2F2E2E"/>
              </w:rPr>
              <w:t>years</w:t>
            </w:r>
            <w:proofErr w:type="spellEnd"/>
            <w:r w:rsidRPr="00BF73B8">
              <w:rPr>
                <w:rFonts w:ascii="바탕" w:eastAsia="바탕" w:hAnsi="바탕" w:cs="바탕"/>
                <w:color w:val="2F2E2E"/>
              </w:rPr>
              <w:t xml:space="preserve"> </w:t>
            </w:r>
            <w:proofErr w:type="spellStart"/>
            <w:r w:rsidRPr="00BF73B8">
              <w:rPr>
                <w:rFonts w:ascii="바탕" w:eastAsia="바탕" w:hAnsi="바탕" w:cs="바탕"/>
                <w:color w:val="2F2E2E"/>
              </w:rPr>
              <w:t>old</w:t>
            </w:r>
            <w:proofErr w:type="spellEnd"/>
          </w:p>
        </w:tc>
        <w:tc>
          <w:tcPr>
            <w:tcW w:w="1147" w:type="dxa"/>
            <w:tcBorders>
              <w:top w:val="single" w:sz="4" w:space="0" w:color="auto"/>
              <w:left w:val="single" w:sz="4" w:space="0" w:color="auto"/>
            </w:tcBorders>
            <w:shd w:val="clear" w:color="auto" w:fill="FFFFFF"/>
            <w:vAlign w:val="center"/>
          </w:tcPr>
          <w:p w14:paraId="730B407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665</w:t>
            </w:r>
          </w:p>
        </w:tc>
        <w:tc>
          <w:tcPr>
            <w:tcW w:w="1142" w:type="dxa"/>
            <w:tcBorders>
              <w:top w:val="single" w:sz="4" w:space="0" w:color="auto"/>
              <w:left w:val="single" w:sz="4" w:space="0" w:color="auto"/>
            </w:tcBorders>
            <w:shd w:val="clear" w:color="auto" w:fill="FFFFFF"/>
            <w:vAlign w:val="center"/>
          </w:tcPr>
          <w:p w14:paraId="11B46E6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671</w:t>
            </w:r>
          </w:p>
        </w:tc>
        <w:tc>
          <w:tcPr>
            <w:tcW w:w="1152" w:type="dxa"/>
            <w:tcBorders>
              <w:top w:val="single" w:sz="4" w:space="0" w:color="auto"/>
              <w:left w:val="single" w:sz="4" w:space="0" w:color="auto"/>
            </w:tcBorders>
            <w:shd w:val="clear" w:color="auto" w:fill="FFFFFF"/>
            <w:vAlign w:val="center"/>
          </w:tcPr>
          <w:p w14:paraId="51FCD54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688</w:t>
            </w:r>
          </w:p>
        </w:tc>
        <w:tc>
          <w:tcPr>
            <w:tcW w:w="1142" w:type="dxa"/>
            <w:tcBorders>
              <w:top w:val="single" w:sz="4" w:space="0" w:color="auto"/>
              <w:left w:val="single" w:sz="4" w:space="0" w:color="auto"/>
            </w:tcBorders>
            <w:shd w:val="clear" w:color="auto" w:fill="FFFFFF"/>
            <w:vAlign w:val="center"/>
          </w:tcPr>
          <w:p w14:paraId="6B8E55B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702</w:t>
            </w:r>
          </w:p>
        </w:tc>
        <w:tc>
          <w:tcPr>
            <w:tcW w:w="1147" w:type="dxa"/>
            <w:tcBorders>
              <w:top w:val="single" w:sz="4" w:space="0" w:color="auto"/>
              <w:left w:val="single" w:sz="4" w:space="0" w:color="auto"/>
            </w:tcBorders>
            <w:shd w:val="clear" w:color="auto" w:fill="FFFFFF"/>
            <w:vAlign w:val="center"/>
          </w:tcPr>
          <w:p w14:paraId="4E7C0AC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707</w:t>
            </w:r>
          </w:p>
        </w:tc>
        <w:tc>
          <w:tcPr>
            <w:tcW w:w="1162" w:type="dxa"/>
            <w:tcBorders>
              <w:top w:val="single" w:sz="4" w:space="0" w:color="auto"/>
              <w:left w:val="single" w:sz="4" w:space="0" w:color="auto"/>
            </w:tcBorders>
            <w:shd w:val="clear" w:color="auto" w:fill="FFFFFF"/>
            <w:vAlign w:val="center"/>
          </w:tcPr>
          <w:p w14:paraId="07B73DE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705</w:t>
            </w:r>
          </w:p>
        </w:tc>
      </w:tr>
      <w:tr w:rsidR="004652D2" w:rsidRPr="00BF73B8" w14:paraId="72F89C97" w14:textId="77777777" w:rsidTr="00313728">
        <w:trPr>
          <w:trHeight w:hRule="exact" w:val="250"/>
          <w:jc w:val="center"/>
        </w:trPr>
        <w:tc>
          <w:tcPr>
            <w:tcW w:w="1128" w:type="dxa"/>
            <w:vMerge/>
            <w:shd w:val="clear" w:color="auto" w:fill="FFFFFF"/>
            <w:vAlign w:val="center"/>
          </w:tcPr>
          <w:p w14:paraId="6130A1B1"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21B7DB1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67.2</w:t>
            </w:r>
          </w:p>
        </w:tc>
        <w:tc>
          <w:tcPr>
            <w:tcW w:w="1142" w:type="dxa"/>
            <w:tcBorders>
              <w:top w:val="single" w:sz="4" w:space="0" w:color="auto"/>
              <w:left w:val="single" w:sz="4" w:space="0" w:color="auto"/>
            </w:tcBorders>
            <w:shd w:val="clear" w:color="auto" w:fill="FFFFFF"/>
            <w:vAlign w:val="center"/>
          </w:tcPr>
          <w:p w14:paraId="255DE33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67.0</w:t>
            </w:r>
          </w:p>
        </w:tc>
        <w:tc>
          <w:tcPr>
            <w:tcW w:w="1152" w:type="dxa"/>
            <w:tcBorders>
              <w:top w:val="single" w:sz="4" w:space="0" w:color="auto"/>
              <w:left w:val="single" w:sz="4" w:space="0" w:color="auto"/>
            </w:tcBorders>
            <w:shd w:val="clear" w:color="auto" w:fill="FFFFFF"/>
            <w:vAlign w:val="center"/>
          </w:tcPr>
          <w:p w14:paraId="1DE3971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66.5</w:t>
            </w:r>
          </w:p>
        </w:tc>
        <w:tc>
          <w:tcPr>
            <w:tcW w:w="1142" w:type="dxa"/>
            <w:tcBorders>
              <w:top w:val="single" w:sz="4" w:space="0" w:color="auto"/>
              <w:left w:val="single" w:sz="4" w:space="0" w:color="auto"/>
            </w:tcBorders>
            <w:shd w:val="clear" w:color="auto" w:fill="FFFFFF"/>
            <w:vAlign w:val="center"/>
          </w:tcPr>
          <w:p w14:paraId="3F2837D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66.4</w:t>
            </w:r>
          </w:p>
        </w:tc>
        <w:tc>
          <w:tcPr>
            <w:tcW w:w="1147" w:type="dxa"/>
            <w:tcBorders>
              <w:top w:val="single" w:sz="4" w:space="0" w:color="auto"/>
              <w:left w:val="single" w:sz="4" w:space="0" w:color="auto"/>
            </w:tcBorders>
            <w:shd w:val="clear" w:color="auto" w:fill="FFFFFF"/>
            <w:vAlign w:val="center"/>
          </w:tcPr>
          <w:p w14:paraId="04F29E2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66.0</w:t>
            </w:r>
          </w:p>
        </w:tc>
        <w:tc>
          <w:tcPr>
            <w:tcW w:w="1162" w:type="dxa"/>
            <w:tcBorders>
              <w:top w:val="single" w:sz="4" w:space="0" w:color="auto"/>
              <w:left w:val="single" w:sz="4" w:space="0" w:color="auto"/>
            </w:tcBorders>
            <w:shd w:val="clear" w:color="auto" w:fill="FFFFFF"/>
            <w:vAlign w:val="center"/>
          </w:tcPr>
          <w:p w14:paraId="6AA910D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65.5</w:t>
            </w:r>
          </w:p>
        </w:tc>
      </w:tr>
      <w:tr w:rsidR="004652D2" w:rsidRPr="00BF73B8" w14:paraId="48BAD82A" w14:textId="77777777" w:rsidTr="00313728">
        <w:trPr>
          <w:trHeight w:hRule="exact" w:val="250"/>
          <w:jc w:val="center"/>
        </w:trPr>
        <w:tc>
          <w:tcPr>
            <w:tcW w:w="1128" w:type="dxa"/>
            <w:vMerge w:val="restart"/>
            <w:tcBorders>
              <w:top w:val="single" w:sz="4" w:space="0" w:color="auto"/>
            </w:tcBorders>
            <w:shd w:val="clear" w:color="auto" w:fill="FFFFFF"/>
            <w:vAlign w:val="center"/>
          </w:tcPr>
          <w:p w14:paraId="469C306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s="바탕"/>
              </w:rPr>
              <w:t xml:space="preserve">60-64 </w:t>
            </w:r>
            <w:proofErr w:type="spellStart"/>
            <w:r w:rsidRPr="00BF73B8">
              <w:rPr>
                <w:rFonts w:ascii="바탕" w:eastAsia="바탕" w:hAnsi="바탕" w:cs="바탕"/>
              </w:rPr>
              <w:t>years</w:t>
            </w:r>
            <w:proofErr w:type="spellEnd"/>
            <w:r w:rsidRPr="00BF73B8">
              <w:rPr>
                <w:rFonts w:ascii="바탕" w:eastAsia="바탕" w:hAnsi="바탕" w:cs="바탕"/>
              </w:rPr>
              <w:t xml:space="preserve"> </w:t>
            </w:r>
            <w:proofErr w:type="spellStart"/>
            <w:r w:rsidRPr="00BF73B8">
              <w:rPr>
                <w:rFonts w:ascii="바탕" w:eastAsia="바탕" w:hAnsi="바탕" w:cs="바탕"/>
              </w:rPr>
              <w:t>old</w:t>
            </w:r>
            <w:proofErr w:type="spellEnd"/>
          </w:p>
        </w:tc>
        <w:tc>
          <w:tcPr>
            <w:tcW w:w="1147" w:type="dxa"/>
            <w:tcBorders>
              <w:top w:val="single" w:sz="4" w:space="0" w:color="auto"/>
              <w:left w:val="single" w:sz="4" w:space="0" w:color="auto"/>
            </w:tcBorders>
            <w:shd w:val="clear" w:color="auto" w:fill="FFFFFF"/>
            <w:vAlign w:val="center"/>
          </w:tcPr>
          <w:p w14:paraId="70FAFB9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46</w:t>
            </w:r>
          </w:p>
        </w:tc>
        <w:tc>
          <w:tcPr>
            <w:tcW w:w="1142" w:type="dxa"/>
            <w:tcBorders>
              <w:top w:val="single" w:sz="4" w:space="0" w:color="auto"/>
              <w:left w:val="single" w:sz="4" w:space="0" w:color="auto"/>
            </w:tcBorders>
            <w:shd w:val="clear" w:color="auto" w:fill="FFFFFF"/>
            <w:vAlign w:val="center"/>
          </w:tcPr>
          <w:p w14:paraId="6792FE4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48</w:t>
            </w:r>
          </w:p>
        </w:tc>
        <w:tc>
          <w:tcPr>
            <w:tcW w:w="1152" w:type="dxa"/>
            <w:tcBorders>
              <w:top w:val="single" w:sz="4" w:space="0" w:color="auto"/>
              <w:left w:val="single" w:sz="4" w:space="0" w:color="auto"/>
            </w:tcBorders>
            <w:shd w:val="clear" w:color="auto" w:fill="FFFFFF"/>
            <w:vAlign w:val="center"/>
          </w:tcPr>
          <w:p w14:paraId="0D32315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53</w:t>
            </w:r>
          </w:p>
        </w:tc>
        <w:tc>
          <w:tcPr>
            <w:tcW w:w="1142" w:type="dxa"/>
            <w:tcBorders>
              <w:top w:val="single" w:sz="4" w:space="0" w:color="auto"/>
              <w:left w:val="single" w:sz="4" w:space="0" w:color="auto"/>
            </w:tcBorders>
            <w:shd w:val="clear" w:color="auto" w:fill="FFFFFF"/>
            <w:vAlign w:val="center"/>
          </w:tcPr>
          <w:p w14:paraId="599B323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57</w:t>
            </w:r>
          </w:p>
        </w:tc>
        <w:tc>
          <w:tcPr>
            <w:tcW w:w="1147" w:type="dxa"/>
            <w:tcBorders>
              <w:top w:val="single" w:sz="4" w:space="0" w:color="auto"/>
              <w:left w:val="single" w:sz="4" w:space="0" w:color="auto"/>
            </w:tcBorders>
            <w:shd w:val="clear" w:color="auto" w:fill="FFFFFF"/>
            <w:vAlign w:val="center"/>
          </w:tcPr>
          <w:p w14:paraId="31E1510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60</w:t>
            </w:r>
          </w:p>
        </w:tc>
        <w:tc>
          <w:tcPr>
            <w:tcW w:w="1162" w:type="dxa"/>
            <w:tcBorders>
              <w:top w:val="single" w:sz="4" w:space="0" w:color="auto"/>
              <w:left w:val="single" w:sz="4" w:space="0" w:color="auto"/>
            </w:tcBorders>
            <w:shd w:val="clear" w:color="auto" w:fill="FFFFFF"/>
            <w:vAlign w:val="center"/>
          </w:tcPr>
          <w:p w14:paraId="2BED469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64</w:t>
            </w:r>
          </w:p>
        </w:tc>
      </w:tr>
      <w:tr w:rsidR="004652D2" w:rsidRPr="00BF73B8" w14:paraId="22F60E1A" w14:textId="77777777" w:rsidTr="00313728">
        <w:trPr>
          <w:trHeight w:hRule="exact" w:val="240"/>
          <w:jc w:val="center"/>
        </w:trPr>
        <w:tc>
          <w:tcPr>
            <w:tcW w:w="1128" w:type="dxa"/>
            <w:vMerge/>
            <w:shd w:val="clear" w:color="auto" w:fill="FFFFFF"/>
            <w:vAlign w:val="center"/>
          </w:tcPr>
          <w:p w14:paraId="4303A903"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7E77A53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4.7</w:t>
            </w:r>
          </w:p>
        </w:tc>
        <w:tc>
          <w:tcPr>
            <w:tcW w:w="1142" w:type="dxa"/>
            <w:tcBorders>
              <w:top w:val="single" w:sz="4" w:space="0" w:color="auto"/>
              <w:left w:val="single" w:sz="4" w:space="0" w:color="auto"/>
            </w:tcBorders>
            <w:shd w:val="clear" w:color="auto" w:fill="FFFFFF"/>
            <w:vAlign w:val="center"/>
          </w:tcPr>
          <w:p w14:paraId="4F091F1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4.8</w:t>
            </w:r>
          </w:p>
        </w:tc>
        <w:tc>
          <w:tcPr>
            <w:tcW w:w="1152" w:type="dxa"/>
            <w:tcBorders>
              <w:top w:val="single" w:sz="4" w:space="0" w:color="auto"/>
              <w:left w:val="single" w:sz="4" w:space="0" w:color="auto"/>
            </w:tcBorders>
            <w:shd w:val="clear" w:color="auto" w:fill="FFFFFF"/>
            <w:vAlign w:val="center"/>
          </w:tcPr>
          <w:p w14:paraId="2BFBA55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5.1</w:t>
            </w:r>
          </w:p>
        </w:tc>
        <w:tc>
          <w:tcPr>
            <w:tcW w:w="1142" w:type="dxa"/>
            <w:tcBorders>
              <w:top w:val="single" w:sz="4" w:space="0" w:color="auto"/>
              <w:left w:val="single" w:sz="4" w:space="0" w:color="auto"/>
            </w:tcBorders>
            <w:shd w:val="clear" w:color="auto" w:fill="FFFFFF"/>
            <w:vAlign w:val="center"/>
          </w:tcPr>
          <w:p w14:paraId="700262C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5.4</w:t>
            </w:r>
          </w:p>
        </w:tc>
        <w:tc>
          <w:tcPr>
            <w:tcW w:w="1147" w:type="dxa"/>
            <w:tcBorders>
              <w:top w:val="single" w:sz="4" w:space="0" w:color="auto"/>
              <w:left w:val="single" w:sz="4" w:space="0" w:color="auto"/>
            </w:tcBorders>
            <w:shd w:val="clear" w:color="auto" w:fill="FFFFFF"/>
            <w:vAlign w:val="center"/>
          </w:tcPr>
          <w:p w14:paraId="26944F4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5.6</w:t>
            </w:r>
          </w:p>
        </w:tc>
        <w:tc>
          <w:tcPr>
            <w:tcW w:w="1162" w:type="dxa"/>
            <w:tcBorders>
              <w:top w:val="single" w:sz="4" w:space="0" w:color="auto"/>
              <w:left w:val="single" w:sz="4" w:space="0" w:color="auto"/>
            </w:tcBorders>
            <w:shd w:val="clear" w:color="auto" w:fill="FFFFFF"/>
            <w:vAlign w:val="center"/>
          </w:tcPr>
          <w:p w14:paraId="22B2085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5.9</w:t>
            </w:r>
          </w:p>
        </w:tc>
      </w:tr>
      <w:tr w:rsidR="004652D2" w:rsidRPr="00BF73B8" w14:paraId="392B6360" w14:textId="77777777" w:rsidTr="00313728">
        <w:trPr>
          <w:trHeight w:hRule="exact" w:val="250"/>
          <w:jc w:val="center"/>
        </w:trPr>
        <w:tc>
          <w:tcPr>
            <w:tcW w:w="1128" w:type="dxa"/>
            <w:vMerge w:val="restart"/>
            <w:tcBorders>
              <w:top w:val="single" w:sz="4" w:space="0" w:color="auto"/>
            </w:tcBorders>
            <w:shd w:val="clear" w:color="auto" w:fill="FFFFFF"/>
            <w:vAlign w:val="center"/>
          </w:tcPr>
          <w:p w14:paraId="5487CCE4" w14:textId="77777777" w:rsidR="004652D2" w:rsidRPr="00BF73B8" w:rsidRDefault="00000000" w:rsidP="00313728">
            <w:pPr>
              <w:pStyle w:val="a6"/>
              <w:shd w:val="clear" w:color="auto" w:fill="auto"/>
              <w:rPr>
                <w:rFonts w:ascii="바탕" w:eastAsia="바탕" w:hAnsi="바탕"/>
              </w:rPr>
            </w:pPr>
            <w:proofErr w:type="spellStart"/>
            <w:r w:rsidRPr="00BF73B8">
              <w:rPr>
                <w:rFonts w:ascii="바탕" w:eastAsia="바탕" w:hAnsi="바탕"/>
              </w:rPr>
              <w:t>Age</w:t>
            </w:r>
            <w:proofErr w:type="spellEnd"/>
            <w:r w:rsidRPr="00BF73B8">
              <w:rPr>
                <w:rFonts w:ascii="바탕" w:eastAsia="바탕" w:hAnsi="바탕"/>
              </w:rPr>
              <w:t xml:space="preserve"> 65 </w:t>
            </w:r>
            <w:proofErr w:type="spellStart"/>
            <w:r w:rsidRPr="00BF73B8">
              <w:rPr>
                <w:rFonts w:ascii="바탕" w:eastAsia="바탕" w:hAnsi="바탕"/>
              </w:rPr>
              <w:t>or</w:t>
            </w:r>
            <w:proofErr w:type="spellEnd"/>
            <w:r w:rsidRPr="00BF73B8">
              <w:rPr>
                <w:rFonts w:ascii="바탕" w:eastAsia="바탕" w:hAnsi="바탕"/>
              </w:rPr>
              <w:t xml:space="preserve"> </w:t>
            </w:r>
            <w:proofErr w:type="spellStart"/>
            <w:r w:rsidRPr="00BF73B8">
              <w:rPr>
                <w:rFonts w:ascii="바탕" w:eastAsia="바탕" w:hAnsi="바탕" w:cs="바탕"/>
              </w:rPr>
              <w:t>older</w:t>
            </w:r>
            <w:proofErr w:type="spellEnd"/>
          </w:p>
        </w:tc>
        <w:tc>
          <w:tcPr>
            <w:tcW w:w="1147" w:type="dxa"/>
            <w:tcBorders>
              <w:top w:val="single" w:sz="4" w:space="0" w:color="auto"/>
              <w:left w:val="single" w:sz="4" w:space="0" w:color="auto"/>
            </w:tcBorders>
            <w:shd w:val="clear" w:color="auto" w:fill="FFFFFF"/>
            <w:vAlign w:val="center"/>
          </w:tcPr>
          <w:p w14:paraId="78CC31A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108</w:t>
            </w:r>
          </w:p>
        </w:tc>
        <w:tc>
          <w:tcPr>
            <w:tcW w:w="1142" w:type="dxa"/>
            <w:tcBorders>
              <w:top w:val="single" w:sz="4" w:space="0" w:color="auto"/>
              <w:left w:val="single" w:sz="4" w:space="0" w:color="auto"/>
            </w:tcBorders>
            <w:shd w:val="clear" w:color="auto" w:fill="FFFFFF"/>
            <w:vAlign w:val="center"/>
          </w:tcPr>
          <w:p w14:paraId="4C9A946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116</w:t>
            </w:r>
          </w:p>
        </w:tc>
        <w:tc>
          <w:tcPr>
            <w:tcW w:w="1152" w:type="dxa"/>
            <w:tcBorders>
              <w:top w:val="single" w:sz="4" w:space="0" w:color="auto"/>
              <w:left w:val="single" w:sz="4" w:space="0" w:color="auto"/>
            </w:tcBorders>
            <w:shd w:val="clear" w:color="auto" w:fill="FFFFFF"/>
            <w:vAlign w:val="center"/>
          </w:tcPr>
          <w:p w14:paraId="613D576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125</w:t>
            </w:r>
          </w:p>
        </w:tc>
        <w:tc>
          <w:tcPr>
            <w:tcW w:w="1142" w:type="dxa"/>
            <w:tcBorders>
              <w:top w:val="single" w:sz="4" w:space="0" w:color="auto"/>
              <w:left w:val="single" w:sz="4" w:space="0" w:color="auto"/>
            </w:tcBorders>
            <w:shd w:val="clear" w:color="auto" w:fill="FFFFFF"/>
            <w:vAlign w:val="center"/>
          </w:tcPr>
          <w:p w14:paraId="094E74D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133</w:t>
            </w:r>
          </w:p>
        </w:tc>
        <w:tc>
          <w:tcPr>
            <w:tcW w:w="1147" w:type="dxa"/>
            <w:tcBorders>
              <w:top w:val="single" w:sz="4" w:space="0" w:color="auto"/>
              <w:left w:val="single" w:sz="4" w:space="0" w:color="auto"/>
            </w:tcBorders>
            <w:shd w:val="clear" w:color="auto" w:fill="FFFFFF"/>
            <w:vAlign w:val="center"/>
          </w:tcPr>
          <w:p w14:paraId="21E529F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143</w:t>
            </w:r>
          </w:p>
        </w:tc>
        <w:tc>
          <w:tcPr>
            <w:tcW w:w="1162" w:type="dxa"/>
            <w:tcBorders>
              <w:top w:val="single" w:sz="4" w:space="0" w:color="auto"/>
              <w:left w:val="single" w:sz="4" w:space="0" w:color="auto"/>
            </w:tcBorders>
            <w:shd w:val="clear" w:color="auto" w:fill="FFFFFF"/>
            <w:vAlign w:val="center"/>
          </w:tcPr>
          <w:p w14:paraId="6F876B4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150</w:t>
            </w:r>
          </w:p>
        </w:tc>
      </w:tr>
      <w:tr w:rsidR="004652D2" w:rsidRPr="00BF73B8" w14:paraId="26832D09" w14:textId="77777777" w:rsidTr="00313728">
        <w:trPr>
          <w:trHeight w:hRule="exact" w:val="250"/>
          <w:jc w:val="center"/>
        </w:trPr>
        <w:tc>
          <w:tcPr>
            <w:tcW w:w="1128" w:type="dxa"/>
            <w:vMerge/>
            <w:shd w:val="clear" w:color="auto" w:fill="FFFFFF"/>
            <w:vAlign w:val="center"/>
          </w:tcPr>
          <w:p w14:paraId="509038F5"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47E5FC1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10.9</w:t>
            </w:r>
          </w:p>
        </w:tc>
        <w:tc>
          <w:tcPr>
            <w:tcW w:w="1142" w:type="dxa"/>
            <w:tcBorders>
              <w:top w:val="single" w:sz="4" w:space="0" w:color="auto"/>
              <w:left w:val="single" w:sz="4" w:space="0" w:color="auto"/>
            </w:tcBorders>
            <w:shd w:val="clear" w:color="auto" w:fill="FFFFFF"/>
            <w:vAlign w:val="center"/>
          </w:tcPr>
          <w:p w14:paraId="5D0536E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11.6</w:t>
            </w:r>
          </w:p>
        </w:tc>
        <w:tc>
          <w:tcPr>
            <w:tcW w:w="1152" w:type="dxa"/>
            <w:tcBorders>
              <w:top w:val="single" w:sz="4" w:space="0" w:color="auto"/>
              <w:left w:val="single" w:sz="4" w:space="0" w:color="auto"/>
            </w:tcBorders>
            <w:shd w:val="clear" w:color="auto" w:fill="FFFFFF"/>
            <w:vAlign w:val="center"/>
          </w:tcPr>
          <w:p w14:paraId="2C18245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12.1</w:t>
            </w:r>
          </w:p>
        </w:tc>
        <w:tc>
          <w:tcPr>
            <w:tcW w:w="1142" w:type="dxa"/>
            <w:tcBorders>
              <w:top w:val="single" w:sz="4" w:space="0" w:color="auto"/>
              <w:left w:val="single" w:sz="4" w:space="0" w:color="auto"/>
            </w:tcBorders>
            <w:shd w:val="clear" w:color="auto" w:fill="FFFFFF"/>
            <w:vAlign w:val="center"/>
          </w:tcPr>
          <w:p w14:paraId="35380BE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12.6</w:t>
            </w:r>
          </w:p>
        </w:tc>
        <w:tc>
          <w:tcPr>
            <w:tcW w:w="1147" w:type="dxa"/>
            <w:tcBorders>
              <w:top w:val="single" w:sz="4" w:space="0" w:color="auto"/>
              <w:left w:val="single" w:sz="4" w:space="0" w:color="auto"/>
            </w:tcBorders>
            <w:shd w:val="clear" w:color="auto" w:fill="FFFFFF"/>
            <w:vAlign w:val="center"/>
          </w:tcPr>
          <w:p w14:paraId="422E84E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13.3</w:t>
            </w:r>
          </w:p>
        </w:tc>
        <w:tc>
          <w:tcPr>
            <w:tcW w:w="1162" w:type="dxa"/>
            <w:tcBorders>
              <w:top w:val="single" w:sz="4" w:space="0" w:color="auto"/>
              <w:left w:val="single" w:sz="4" w:space="0" w:color="auto"/>
            </w:tcBorders>
            <w:shd w:val="clear" w:color="auto" w:fill="FFFFFF"/>
            <w:vAlign w:val="center"/>
          </w:tcPr>
          <w:p w14:paraId="0DAC4FE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13.9</w:t>
            </w:r>
          </w:p>
        </w:tc>
      </w:tr>
      <w:tr w:rsidR="004652D2" w:rsidRPr="00BF73B8" w14:paraId="6047898C" w14:textId="77777777" w:rsidTr="00313728">
        <w:trPr>
          <w:trHeight w:hRule="exact" w:val="408"/>
          <w:jc w:val="center"/>
        </w:trPr>
        <w:tc>
          <w:tcPr>
            <w:tcW w:w="1128" w:type="dxa"/>
            <w:tcBorders>
              <w:top w:val="single" w:sz="4" w:space="0" w:color="auto"/>
            </w:tcBorders>
            <w:shd w:val="clear" w:color="auto" w:fill="FFFFFF"/>
            <w:vAlign w:val="center"/>
          </w:tcPr>
          <w:p w14:paraId="1163885E" w14:textId="7CF05BDA" w:rsidR="004652D2" w:rsidRPr="00BF73B8" w:rsidRDefault="00313728" w:rsidP="00313728">
            <w:pPr>
              <w:pStyle w:val="a6"/>
              <w:shd w:val="clear" w:color="auto" w:fill="auto"/>
              <w:rPr>
                <w:rFonts w:ascii="바탕" w:eastAsia="바탕" w:hAnsi="바탕"/>
                <w:lang w:val="en-US"/>
              </w:rPr>
            </w:pPr>
            <w:proofErr w:type="spellStart"/>
            <w:r w:rsidRPr="00BF73B8">
              <w:rPr>
                <w:rFonts w:ascii="바탕" w:eastAsia="바탕" w:hAnsi="바탕" w:cs="바탕"/>
                <w:lang w:val="en-US"/>
              </w:rPr>
              <w:t>Goyang</w:t>
            </w:r>
            <w:proofErr w:type="spellEnd"/>
          </w:p>
        </w:tc>
        <w:tc>
          <w:tcPr>
            <w:tcW w:w="1147" w:type="dxa"/>
            <w:tcBorders>
              <w:top w:val="single" w:sz="4" w:space="0" w:color="auto"/>
              <w:left w:val="single" w:sz="4" w:space="0" w:color="auto"/>
            </w:tcBorders>
            <w:shd w:val="clear" w:color="auto" w:fill="FFFFFF"/>
            <w:vAlign w:val="center"/>
          </w:tcPr>
          <w:p w14:paraId="3273265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1,039</w:t>
            </w:r>
          </w:p>
        </w:tc>
        <w:tc>
          <w:tcPr>
            <w:tcW w:w="1142" w:type="dxa"/>
            <w:tcBorders>
              <w:top w:val="single" w:sz="4" w:space="0" w:color="auto"/>
              <w:left w:val="single" w:sz="4" w:space="0" w:color="auto"/>
            </w:tcBorders>
            <w:shd w:val="clear" w:color="auto" w:fill="FFFFFF"/>
            <w:vAlign w:val="center"/>
          </w:tcPr>
          <w:p w14:paraId="06918C5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1,041</w:t>
            </w:r>
          </w:p>
        </w:tc>
        <w:tc>
          <w:tcPr>
            <w:tcW w:w="1152" w:type="dxa"/>
            <w:tcBorders>
              <w:top w:val="single" w:sz="4" w:space="0" w:color="auto"/>
              <w:left w:val="single" w:sz="4" w:space="0" w:color="auto"/>
            </w:tcBorders>
            <w:shd w:val="clear" w:color="auto" w:fill="FFFFFF"/>
            <w:vAlign w:val="center"/>
          </w:tcPr>
          <w:p w14:paraId="18C12E0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1,044</w:t>
            </w:r>
          </w:p>
        </w:tc>
        <w:tc>
          <w:tcPr>
            <w:tcW w:w="1142" w:type="dxa"/>
            <w:tcBorders>
              <w:top w:val="single" w:sz="4" w:space="0" w:color="auto"/>
              <w:left w:val="single" w:sz="4" w:space="0" w:color="auto"/>
            </w:tcBorders>
            <w:shd w:val="clear" w:color="auto" w:fill="FFFFFF"/>
            <w:vAlign w:val="center"/>
          </w:tcPr>
          <w:p w14:paraId="460EE51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1,066</w:t>
            </w:r>
          </w:p>
        </w:tc>
        <w:tc>
          <w:tcPr>
            <w:tcW w:w="1147" w:type="dxa"/>
            <w:tcBorders>
              <w:top w:val="single" w:sz="4" w:space="0" w:color="auto"/>
              <w:left w:val="single" w:sz="4" w:space="0" w:color="auto"/>
            </w:tcBorders>
            <w:shd w:val="clear" w:color="auto" w:fill="FFFFFF"/>
            <w:vAlign w:val="center"/>
          </w:tcPr>
          <w:p w14:paraId="4478299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1,079</w:t>
            </w:r>
          </w:p>
        </w:tc>
        <w:tc>
          <w:tcPr>
            <w:tcW w:w="1162" w:type="dxa"/>
            <w:tcBorders>
              <w:top w:val="single" w:sz="4" w:space="0" w:color="auto"/>
              <w:left w:val="single" w:sz="4" w:space="0" w:color="auto"/>
            </w:tcBorders>
            <w:shd w:val="clear" w:color="auto" w:fill="FFFFFF"/>
            <w:vAlign w:val="center"/>
          </w:tcPr>
          <w:p w14:paraId="50E0EF4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1,079</w:t>
            </w:r>
          </w:p>
        </w:tc>
      </w:tr>
      <w:tr w:rsidR="004652D2" w:rsidRPr="00BF73B8" w14:paraId="49B31D7A" w14:textId="77777777" w:rsidTr="00313728">
        <w:trPr>
          <w:trHeight w:hRule="exact" w:val="250"/>
          <w:jc w:val="center"/>
        </w:trPr>
        <w:tc>
          <w:tcPr>
            <w:tcW w:w="1128" w:type="dxa"/>
            <w:vMerge w:val="restart"/>
            <w:tcBorders>
              <w:top w:val="single" w:sz="4" w:space="0" w:color="auto"/>
            </w:tcBorders>
            <w:shd w:val="clear" w:color="auto" w:fill="FFFFFF"/>
            <w:vAlign w:val="center"/>
          </w:tcPr>
          <w:p w14:paraId="3374A02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 xml:space="preserve">0-14 years </w:t>
            </w:r>
            <w:proofErr w:type="spellStart"/>
            <w:r w:rsidRPr="00BF73B8">
              <w:rPr>
                <w:rFonts w:ascii="바탕" w:eastAsia="바탕" w:hAnsi="바탕" w:cs="바탕"/>
              </w:rPr>
              <w:t>old</w:t>
            </w:r>
            <w:proofErr w:type="spellEnd"/>
          </w:p>
        </w:tc>
        <w:tc>
          <w:tcPr>
            <w:tcW w:w="1147" w:type="dxa"/>
            <w:tcBorders>
              <w:top w:val="single" w:sz="4" w:space="0" w:color="auto"/>
              <w:left w:val="single" w:sz="4" w:space="0" w:color="auto"/>
            </w:tcBorders>
            <w:shd w:val="clear" w:color="auto" w:fill="FFFFFF"/>
            <w:vAlign w:val="center"/>
          </w:tcPr>
          <w:p w14:paraId="1C306E9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144</w:t>
            </w:r>
          </w:p>
        </w:tc>
        <w:tc>
          <w:tcPr>
            <w:tcW w:w="1142" w:type="dxa"/>
            <w:tcBorders>
              <w:top w:val="single" w:sz="4" w:space="0" w:color="auto"/>
              <w:left w:val="single" w:sz="4" w:space="0" w:color="auto"/>
            </w:tcBorders>
            <w:shd w:val="clear" w:color="auto" w:fill="FFFFFF"/>
            <w:vAlign w:val="center"/>
          </w:tcPr>
          <w:p w14:paraId="090EF40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140</w:t>
            </w:r>
          </w:p>
        </w:tc>
        <w:tc>
          <w:tcPr>
            <w:tcW w:w="1152" w:type="dxa"/>
            <w:tcBorders>
              <w:top w:val="single" w:sz="4" w:space="0" w:color="auto"/>
              <w:left w:val="single" w:sz="4" w:space="0" w:color="auto"/>
            </w:tcBorders>
            <w:shd w:val="clear" w:color="auto" w:fill="FFFFFF"/>
            <w:vAlign w:val="center"/>
          </w:tcPr>
          <w:p w14:paraId="1DB4058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135</w:t>
            </w:r>
          </w:p>
        </w:tc>
        <w:tc>
          <w:tcPr>
            <w:tcW w:w="1142" w:type="dxa"/>
            <w:tcBorders>
              <w:top w:val="single" w:sz="4" w:space="0" w:color="auto"/>
              <w:left w:val="single" w:sz="4" w:space="0" w:color="auto"/>
            </w:tcBorders>
            <w:shd w:val="clear" w:color="auto" w:fill="FFFFFF"/>
            <w:vAlign w:val="center"/>
          </w:tcPr>
          <w:p w14:paraId="1E45289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134</w:t>
            </w:r>
          </w:p>
        </w:tc>
        <w:tc>
          <w:tcPr>
            <w:tcW w:w="1147" w:type="dxa"/>
            <w:tcBorders>
              <w:top w:val="single" w:sz="4" w:space="0" w:color="auto"/>
              <w:left w:val="single" w:sz="4" w:space="0" w:color="auto"/>
            </w:tcBorders>
            <w:shd w:val="clear" w:color="auto" w:fill="FFFFFF"/>
            <w:vAlign w:val="center"/>
          </w:tcPr>
          <w:p w14:paraId="5E322DA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132</w:t>
            </w:r>
          </w:p>
        </w:tc>
        <w:tc>
          <w:tcPr>
            <w:tcW w:w="1162" w:type="dxa"/>
            <w:tcBorders>
              <w:top w:val="single" w:sz="4" w:space="0" w:color="auto"/>
              <w:left w:val="single" w:sz="4" w:space="0" w:color="auto"/>
            </w:tcBorders>
            <w:shd w:val="clear" w:color="auto" w:fill="FFFFFF"/>
            <w:vAlign w:val="center"/>
          </w:tcPr>
          <w:p w14:paraId="460F080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128</w:t>
            </w:r>
          </w:p>
        </w:tc>
      </w:tr>
      <w:tr w:rsidR="004652D2" w:rsidRPr="00BF73B8" w14:paraId="6B90E762" w14:textId="77777777" w:rsidTr="00313728">
        <w:trPr>
          <w:trHeight w:hRule="exact" w:val="245"/>
          <w:jc w:val="center"/>
        </w:trPr>
        <w:tc>
          <w:tcPr>
            <w:tcW w:w="1128" w:type="dxa"/>
            <w:vMerge/>
            <w:shd w:val="clear" w:color="auto" w:fill="FFFFFF"/>
            <w:vAlign w:val="center"/>
          </w:tcPr>
          <w:p w14:paraId="777EA89C"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511759F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13.9</w:t>
            </w:r>
          </w:p>
        </w:tc>
        <w:tc>
          <w:tcPr>
            <w:tcW w:w="1142" w:type="dxa"/>
            <w:tcBorders>
              <w:top w:val="single" w:sz="4" w:space="0" w:color="auto"/>
              <w:left w:val="single" w:sz="4" w:space="0" w:color="auto"/>
            </w:tcBorders>
            <w:shd w:val="clear" w:color="auto" w:fill="FFFFFF"/>
            <w:vAlign w:val="center"/>
          </w:tcPr>
          <w:p w14:paraId="07E324C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13.4</w:t>
            </w:r>
          </w:p>
        </w:tc>
        <w:tc>
          <w:tcPr>
            <w:tcW w:w="1152" w:type="dxa"/>
            <w:tcBorders>
              <w:top w:val="single" w:sz="4" w:space="0" w:color="auto"/>
              <w:left w:val="single" w:sz="4" w:space="0" w:color="auto"/>
            </w:tcBorders>
            <w:shd w:val="clear" w:color="auto" w:fill="FFFFFF"/>
            <w:vAlign w:val="center"/>
          </w:tcPr>
          <w:p w14:paraId="3006F48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13.0</w:t>
            </w:r>
          </w:p>
        </w:tc>
        <w:tc>
          <w:tcPr>
            <w:tcW w:w="1142" w:type="dxa"/>
            <w:tcBorders>
              <w:top w:val="single" w:sz="4" w:space="0" w:color="auto"/>
              <w:left w:val="single" w:sz="4" w:space="0" w:color="auto"/>
            </w:tcBorders>
            <w:shd w:val="clear" w:color="auto" w:fill="FFFFFF"/>
            <w:vAlign w:val="center"/>
          </w:tcPr>
          <w:p w14:paraId="15DEEFA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12.6</w:t>
            </w:r>
          </w:p>
        </w:tc>
        <w:tc>
          <w:tcPr>
            <w:tcW w:w="1147" w:type="dxa"/>
            <w:tcBorders>
              <w:top w:val="single" w:sz="4" w:space="0" w:color="auto"/>
              <w:left w:val="single" w:sz="4" w:space="0" w:color="auto"/>
            </w:tcBorders>
            <w:shd w:val="clear" w:color="auto" w:fill="FFFFFF"/>
            <w:vAlign w:val="center"/>
          </w:tcPr>
          <w:p w14:paraId="249BA32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12.3</w:t>
            </w:r>
          </w:p>
        </w:tc>
        <w:tc>
          <w:tcPr>
            <w:tcW w:w="1162" w:type="dxa"/>
            <w:tcBorders>
              <w:top w:val="single" w:sz="4" w:space="0" w:color="auto"/>
              <w:left w:val="single" w:sz="4" w:space="0" w:color="auto"/>
            </w:tcBorders>
            <w:shd w:val="clear" w:color="auto" w:fill="FFFFFF"/>
            <w:vAlign w:val="center"/>
          </w:tcPr>
          <w:p w14:paraId="01CE8A0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11.9</w:t>
            </w:r>
          </w:p>
        </w:tc>
      </w:tr>
      <w:tr w:rsidR="004652D2" w:rsidRPr="00BF73B8" w14:paraId="21B9678D"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31097C1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s="바탕"/>
                <w:color w:val="2F2E2E"/>
              </w:rPr>
              <w:t xml:space="preserve">15-59 </w:t>
            </w:r>
            <w:proofErr w:type="spellStart"/>
            <w:r w:rsidRPr="00BF73B8">
              <w:rPr>
                <w:rFonts w:ascii="바탕" w:eastAsia="바탕" w:hAnsi="바탕" w:cs="바탕"/>
                <w:color w:val="2F2E2E"/>
              </w:rPr>
              <w:t>years</w:t>
            </w:r>
            <w:proofErr w:type="spellEnd"/>
            <w:r w:rsidRPr="00BF73B8">
              <w:rPr>
                <w:rFonts w:ascii="바탕" w:eastAsia="바탕" w:hAnsi="바탕" w:cs="바탕"/>
                <w:color w:val="2F2E2E"/>
              </w:rPr>
              <w:t xml:space="preserve"> </w:t>
            </w:r>
            <w:proofErr w:type="spellStart"/>
            <w:r w:rsidRPr="00BF73B8">
              <w:rPr>
                <w:rFonts w:ascii="바탕" w:eastAsia="바탕" w:hAnsi="바탕" w:cs="바탕"/>
                <w:color w:val="2F2E2E"/>
              </w:rPr>
              <w:t>old</w:t>
            </w:r>
            <w:proofErr w:type="spellEnd"/>
          </w:p>
        </w:tc>
        <w:tc>
          <w:tcPr>
            <w:tcW w:w="1147" w:type="dxa"/>
            <w:tcBorders>
              <w:top w:val="single" w:sz="4" w:space="0" w:color="auto"/>
              <w:left w:val="single" w:sz="4" w:space="0" w:color="auto"/>
            </w:tcBorders>
            <w:shd w:val="clear" w:color="auto" w:fill="FFFFFF"/>
            <w:vAlign w:val="center"/>
          </w:tcPr>
          <w:p w14:paraId="53EA2E8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730</w:t>
            </w:r>
          </w:p>
        </w:tc>
        <w:tc>
          <w:tcPr>
            <w:tcW w:w="1142" w:type="dxa"/>
            <w:tcBorders>
              <w:top w:val="single" w:sz="4" w:space="0" w:color="auto"/>
              <w:left w:val="single" w:sz="4" w:space="0" w:color="auto"/>
            </w:tcBorders>
            <w:shd w:val="clear" w:color="auto" w:fill="FFFFFF"/>
            <w:vAlign w:val="center"/>
          </w:tcPr>
          <w:p w14:paraId="5A080FB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725</w:t>
            </w:r>
          </w:p>
        </w:tc>
        <w:tc>
          <w:tcPr>
            <w:tcW w:w="1152" w:type="dxa"/>
            <w:tcBorders>
              <w:top w:val="single" w:sz="4" w:space="0" w:color="auto"/>
              <w:left w:val="single" w:sz="4" w:space="0" w:color="auto"/>
            </w:tcBorders>
            <w:shd w:val="clear" w:color="auto" w:fill="FFFFFF"/>
            <w:vAlign w:val="center"/>
          </w:tcPr>
          <w:p w14:paraId="0250BAE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719</w:t>
            </w:r>
          </w:p>
        </w:tc>
        <w:tc>
          <w:tcPr>
            <w:tcW w:w="1142" w:type="dxa"/>
            <w:tcBorders>
              <w:top w:val="single" w:sz="4" w:space="0" w:color="auto"/>
              <w:left w:val="single" w:sz="4" w:space="0" w:color="auto"/>
            </w:tcBorders>
            <w:shd w:val="clear" w:color="auto" w:fill="FFFFFF"/>
            <w:vAlign w:val="center"/>
          </w:tcPr>
          <w:p w14:paraId="6E1FD3D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727</w:t>
            </w:r>
          </w:p>
        </w:tc>
        <w:tc>
          <w:tcPr>
            <w:tcW w:w="1147" w:type="dxa"/>
            <w:tcBorders>
              <w:top w:val="single" w:sz="4" w:space="0" w:color="auto"/>
              <w:left w:val="single" w:sz="4" w:space="0" w:color="auto"/>
            </w:tcBorders>
            <w:shd w:val="clear" w:color="auto" w:fill="FFFFFF"/>
            <w:vAlign w:val="center"/>
          </w:tcPr>
          <w:p w14:paraId="560EAC5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725</w:t>
            </w:r>
          </w:p>
        </w:tc>
        <w:tc>
          <w:tcPr>
            <w:tcW w:w="1162" w:type="dxa"/>
            <w:tcBorders>
              <w:top w:val="single" w:sz="4" w:space="0" w:color="auto"/>
              <w:left w:val="single" w:sz="4" w:space="0" w:color="auto"/>
            </w:tcBorders>
            <w:shd w:val="clear" w:color="auto" w:fill="FFFFFF"/>
            <w:vAlign w:val="center"/>
          </w:tcPr>
          <w:p w14:paraId="0BF71A5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715</w:t>
            </w:r>
          </w:p>
        </w:tc>
      </w:tr>
      <w:tr w:rsidR="004652D2" w:rsidRPr="00BF73B8" w14:paraId="36CEA904" w14:textId="77777777" w:rsidTr="00313728">
        <w:trPr>
          <w:trHeight w:hRule="exact" w:val="250"/>
          <w:jc w:val="center"/>
        </w:trPr>
        <w:tc>
          <w:tcPr>
            <w:tcW w:w="1128" w:type="dxa"/>
            <w:vMerge/>
            <w:shd w:val="clear" w:color="auto" w:fill="FFFFFF"/>
            <w:vAlign w:val="center"/>
          </w:tcPr>
          <w:p w14:paraId="60C642B2"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30F9828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70.3</w:t>
            </w:r>
          </w:p>
        </w:tc>
        <w:tc>
          <w:tcPr>
            <w:tcW w:w="1142" w:type="dxa"/>
            <w:tcBorders>
              <w:top w:val="single" w:sz="4" w:space="0" w:color="auto"/>
              <w:left w:val="single" w:sz="4" w:space="0" w:color="auto"/>
            </w:tcBorders>
            <w:shd w:val="clear" w:color="auto" w:fill="FFFFFF"/>
            <w:vAlign w:val="center"/>
          </w:tcPr>
          <w:p w14:paraId="6F11430A"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69.6</w:t>
            </w:r>
          </w:p>
        </w:tc>
        <w:tc>
          <w:tcPr>
            <w:tcW w:w="1152" w:type="dxa"/>
            <w:tcBorders>
              <w:top w:val="single" w:sz="4" w:space="0" w:color="auto"/>
              <w:left w:val="single" w:sz="4" w:space="0" w:color="auto"/>
            </w:tcBorders>
            <w:shd w:val="clear" w:color="auto" w:fill="FFFFFF"/>
            <w:vAlign w:val="center"/>
          </w:tcPr>
          <w:p w14:paraId="0445DA3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69.0</w:t>
            </w:r>
          </w:p>
        </w:tc>
        <w:tc>
          <w:tcPr>
            <w:tcW w:w="1142" w:type="dxa"/>
            <w:tcBorders>
              <w:top w:val="single" w:sz="4" w:space="0" w:color="auto"/>
              <w:left w:val="single" w:sz="4" w:space="0" w:color="auto"/>
            </w:tcBorders>
            <w:shd w:val="clear" w:color="auto" w:fill="FFFFFF"/>
            <w:vAlign w:val="center"/>
          </w:tcPr>
          <w:p w14:paraId="06D0FB9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68.3</w:t>
            </w:r>
          </w:p>
        </w:tc>
        <w:tc>
          <w:tcPr>
            <w:tcW w:w="1147" w:type="dxa"/>
            <w:tcBorders>
              <w:top w:val="single" w:sz="4" w:space="0" w:color="auto"/>
              <w:left w:val="single" w:sz="4" w:space="0" w:color="auto"/>
            </w:tcBorders>
            <w:shd w:val="clear" w:color="auto" w:fill="FFFFFF"/>
            <w:vAlign w:val="center"/>
          </w:tcPr>
          <w:p w14:paraId="1A50D5F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67.3</w:t>
            </w:r>
          </w:p>
        </w:tc>
        <w:tc>
          <w:tcPr>
            <w:tcW w:w="1162" w:type="dxa"/>
            <w:tcBorders>
              <w:top w:val="single" w:sz="4" w:space="0" w:color="auto"/>
              <w:left w:val="single" w:sz="4" w:space="0" w:color="auto"/>
            </w:tcBorders>
            <w:shd w:val="clear" w:color="auto" w:fill="FFFFFF"/>
            <w:vAlign w:val="center"/>
          </w:tcPr>
          <w:p w14:paraId="2A2DB6E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66.3</w:t>
            </w:r>
          </w:p>
        </w:tc>
      </w:tr>
      <w:tr w:rsidR="004652D2" w:rsidRPr="00BF73B8" w14:paraId="264DBF5E"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3136C3EA"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s="바탕"/>
              </w:rPr>
              <w:t xml:space="preserve">60-64 </w:t>
            </w:r>
            <w:proofErr w:type="spellStart"/>
            <w:r w:rsidRPr="00BF73B8">
              <w:rPr>
                <w:rFonts w:ascii="바탕" w:eastAsia="바탕" w:hAnsi="바탕" w:cs="바탕"/>
              </w:rPr>
              <w:t>years</w:t>
            </w:r>
            <w:proofErr w:type="spellEnd"/>
            <w:r w:rsidRPr="00BF73B8">
              <w:rPr>
                <w:rFonts w:ascii="바탕" w:eastAsia="바탕" w:hAnsi="바탕" w:cs="바탕"/>
              </w:rPr>
              <w:t xml:space="preserve"> </w:t>
            </w:r>
            <w:proofErr w:type="spellStart"/>
            <w:r w:rsidRPr="00BF73B8">
              <w:rPr>
                <w:rFonts w:ascii="바탕" w:eastAsia="바탕" w:hAnsi="바탕" w:cs="바탕"/>
              </w:rPr>
              <w:t>old</w:t>
            </w:r>
            <w:proofErr w:type="spellEnd"/>
          </w:p>
        </w:tc>
        <w:tc>
          <w:tcPr>
            <w:tcW w:w="1147" w:type="dxa"/>
            <w:tcBorders>
              <w:top w:val="single" w:sz="4" w:space="0" w:color="auto"/>
              <w:left w:val="single" w:sz="4" w:space="0" w:color="auto"/>
            </w:tcBorders>
            <w:shd w:val="clear" w:color="auto" w:fill="FFFFFF"/>
            <w:vAlign w:val="center"/>
          </w:tcPr>
          <w:p w14:paraId="1D06AA1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51</w:t>
            </w:r>
          </w:p>
        </w:tc>
        <w:tc>
          <w:tcPr>
            <w:tcW w:w="1142" w:type="dxa"/>
            <w:tcBorders>
              <w:top w:val="single" w:sz="4" w:space="0" w:color="auto"/>
              <w:left w:val="single" w:sz="4" w:space="0" w:color="auto"/>
            </w:tcBorders>
            <w:shd w:val="clear" w:color="auto" w:fill="FFFFFF"/>
            <w:vAlign w:val="center"/>
          </w:tcPr>
          <w:p w14:paraId="23B83C8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56</w:t>
            </w:r>
          </w:p>
        </w:tc>
        <w:tc>
          <w:tcPr>
            <w:tcW w:w="1152" w:type="dxa"/>
            <w:tcBorders>
              <w:top w:val="single" w:sz="4" w:space="0" w:color="auto"/>
              <w:left w:val="single" w:sz="4" w:space="0" w:color="auto"/>
            </w:tcBorders>
            <w:shd w:val="clear" w:color="auto" w:fill="FFFFFF"/>
            <w:vAlign w:val="center"/>
          </w:tcPr>
          <w:p w14:paraId="6DF5D5E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62</w:t>
            </w:r>
          </w:p>
        </w:tc>
        <w:tc>
          <w:tcPr>
            <w:tcW w:w="1142" w:type="dxa"/>
            <w:tcBorders>
              <w:top w:val="single" w:sz="4" w:space="0" w:color="auto"/>
              <w:left w:val="single" w:sz="4" w:space="0" w:color="auto"/>
            </w:tcBorders>
            <w:shd w:val="clear" w:color="auto" w:fill="FFFFFF"/>
            <w:vAlign w:val="center"/>
          </w:tcPr>
          <w:p w14:paraId="0B1C3C9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69</w:t>
            </w:r>
          </w:p>
        </w:tc>
        <w:tc>
          <w:tcPr>
            <w:tcW w:w="1147" w:type="dxa"/>
            <w:tcBorders>
              <w:top w:val="single" w:sz="4" w:space="0" w:color="auto"/>
              <w:left w:val="single" w:sz="4" w:space="0" w:color="auto"/>
            </w:tcBorders>
            <w:shd w:val="clear" w:color="auto" w:fill="FFFFFF"/>
            <w:vAlign w:val="center"/>
          </w:tcPr>
          <w:p w14:paraId="554C2FF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75</w:t>
            </w:r>
          </w:p>
        </w:tc>
        <w:tc>
          <w:tcPr>
            <w:tcW w:w="1162" w:type="dxa"/>
            <w:tcBorders>
              <w:top w:val="single" w:sz="4" w:space="0" w:color="auto"/>
              <w:left w:val="single" w:sz="4" w:space="0" w:color="auto"/>
            </w:tcBorders>
            <w:shd w:val="clear" w:color="auto" w:fill="FFFFFF"/>
            <w:vAlign w:val="center"/>
          </w:tcPr>
          <w:p w14:paraId="66D8CD6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81</w:t>
            </w:r>
          </w:p>
        </w:tc>
      </w:tr>
      <w:tr w:rsidR="004652D2" w:rsidRPr="00BF73B8" w14:paraId="48FAE0FF" w14:textId="77777777" w:rsidTr="00313728">
        <w:trPr>
          <w:trHeight w:hRule="exact" w:val="245"/>
          <w:jc w:val="center"/>
        </w:trPr>
        <w:tc>
          <w:tcPr>
            <w:tcW w:w="1128" w:type="dxa"/>
            <w:vMerge/>
            <w:shd w:val="clear" w:color="auto" w:fill="FFFFFF"/>
            <w:vAlign w:val="center"/>
          </w:tcPr>
          <w:p w14:paraId="0FB33ACA"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69E30F5A"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4.9</w:t>
            </w:r>
          </w:p>
        </w:tc>
        <w:tc>
          <w:tcPr>
            <w:tcW w:w="1142" w:type="dxa"/>
            <w:tcBorders>
              <w:top w:val="single" w:sz="4" w:space="0" w:color="auto"/>
              <w:left w:val="single" w:sz="4" w:space="0" w:color="auto"/>
            </w:tcBorders>
            <w:shd w:val="clear" w:color="auto" w:fill="FFFFFF"/>
            <w:vAlign w:val="center"/>
          </w:tcPr>
          <w:p w14:paraId="46D0E3D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5.4</w:t>
            </w:r>
          </w:p>
        </w:tc>
        <w:tc>
          <w:tcPr>
            <w:tcW w:w="1152" w:type="dxa"/>
            <w:tcBorders>
              <w:top w:val="single" w:sz="4" w:space="0" w:color="auto"/>
              <w:left w:val="single" w:sz="4" w:space="0" w:color="auto"/>
            </w:tcBorders>
            <w:shd w:val="clear" w:color="auto" w:fill="FFFFFF"/>
            <w:vAlign w:val="center"/>
          </w:tcPr>
          <w:p w14:paraId="56C1510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6,0</w:t>
            </w:r>
          </w:p>
        </w:tc>
        <w:tc>
          <w:tcPr>
            <w:tcW w:w="1142" w:type="dxa"/>
            <w:tcBorders>
              <w:top w:val="single" w:sz="4" w:space="0" w:color="auto"/>
              <w:left w:val="single" w:sz="4" w:space="0" w:color="auto"/>
            </w:tcBorders>
            <w:shd w:val="clear" w:color="auto" w:fill="FFFFFF"/>
            <w:vAlign w:val="center"/>
          </w:tcPr>
          <w:p w14:paraId="514F1E1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6.5</w:t>
            </w:r>
          </w:p>
        </w:tc>
        <w:tc>
          <w:tcPr>
            <w:tcW w:w="1147" w:type="dxa"/>
            <w:tcBorders>
              <w:top w:val="single" w:sz="4" w:space="0" w:color="auto"/>
              <w:left w:val="single" w:sz="4" w:space="0" w:color="auto"/>
            </w:tcBorders>
            <w:shd w:val="clear" w:color="auto" w:fill="FFFFFF"/>
            <w:vAlign w:val="center"/>
          </w:tcPr>
          <w:p w14:paraId="63412A7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7.0</w:t>
            </w:r>
          </w:p>
        </w:tc>
        <w:tc>
          <w:tcPr>
            <w:tcW w:w="1162" w:type="dxa"/>
            <w:tcBorders>
              <w:top w:val="single" w:sz="4" w:space="0" w:color="auto"/>
              <w:left w:val="single" w:sz="4" w:space="0" w:color="auto"/>
            </w:tcBorders>
            <w:shd w:val="clear" w:color="auto" w:fill="FFFFFF"/>
            <w:vAlign w:val="center"/>
          </w:tcPr>
          <w:p w14:paraId="5606411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7.5</w:t>
            </w:r>
          </w:p>
        </w:tc>
      </w:tr>
      <w:tr w:rsidR="004652D2" w:rsidRPr="00BF73B8" w14:paraId="721A6198" w14:textId="77777777" w:rsidTr="00313728">
        <w:trPr>
          <w:trHeight w:hRule="exact" w:val="250"/>
          <w:jc w:val="center"/>
        </w:trPr>
        <w:tc>
          <w:tcPr>
            <w:tcW w:w="1128" w:type="dxa"/>
            <w:vMerge w:val="restart"/>
            <w:tcBorders>
              <w:top w:val="single" w:sz="4" w:space="0" w:color="auto"/>
            </w:tcBorders>
            <w:shd w:val="clear" w:color="auto" w:fill="FFFFFF"/>
            <w:vAlign w:val="center"/>
          </w:tcPr>
          <w:p w14:paraId="5B967CD6" w14:textId="77777777" w:rsidR="004652D2" w:rsidRPr="00BF73B8" w:rsidRDefault="00000000" w:rsidP="00313728">
            <w:pPr>
              <w:pStyle w:val="a6"/>
              <w:shd w:val="clear" w:color="auto" w:fill="auto"/>
              <w:rPr>
                <w:rFonts w:ascii="바탕" w:eastAsia="바탕" w:hAnsi="바탕"/>
              </w:rPr>
            </w:pPr>
            <w:proofErr w:type="spellStart"/>
            <w:r w:rsidRPr="00BF73B8">
              <w:rPr>
                <w:rFonts w:ascii="바탕" w:eastAsia="바탕" w:hAnsi="바탕"/>
              </w:rPr>
              <w:t>Age</w:t>
            </w:r>
            <w:proofErr w:type="spellEnd"/>
            <w:r w:rsidRPr="00BF73B8">
              <w:rPr>
                <w:rFonts w:ascii="바탕" w:eastAsia="바탕" w:hAnsi="바탕"/>
              </w:rPr>
              <w:t xml:space="preserve"> 65 </w:t>
            </w:r>
            <w:proofErr w:type="spellStart"/>
            <w:r w:rsidRPr="00BF73B8">
              <w:rPr>
                <w:rFonts w:ascii="바탕" w:eastAsia="바탕" w:hAnsi="바탕"/>
              </w:rPr>
              <w:t>or</w:t>
            </w:r>
            <w:proofErr w:type="spellEnd"/>
            <w:r w:rsidRPr="00BF73B8">
              <w:rPr>
                <w:rFonts w:ascii="바탕" w:eastAsia="바탕" w:hAnsi="바탕"/>
              </w:rPr>
              <w:t xml:space="preserve"> </w:t>
            </w:r>
            <w:proofErr w:type="spellStart"/>
            <w:r w:rsidRPr="00BF73B8">
              <w:rPr>
                <w:rFonts w:ascii="바탕" w:eastAsia="바탕" w:hAnsi="바탕" w:cs="바탕"/>
                <w:color w:val="2F2E2E"/>
              </w:rPr>
              <w:t>older</w:t>
            </w:r>
            <w:proofErr w:type="spellEnd"/>
          </w:p>
        </w:tc>
        <w:tc>
          <w:tcPr>
            <w:tcW w:w="1147" w:type="dxa"/>
            <w:tcBorders>
              <w:top w:val="single" w:sz="4" w:space="0" w:color="auto"/>
              <w:left w:val="single" w:sz="4" w:space="0" w:color="auto"/>
            </w:tcBorders>
            <w:shd w:val="clear" w:color="auto" w:fill="FFFFFF"/>
            <w:vAlign w:val="center"/>
          </w:tcPr>
          <w:p w14:paraId="374014A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114</w:t>
            </w:r>
          </w:p>
        </w:tc>
        <w:tc>
          <w:tcPr>
            <w:tcW w:w="1142" w:type="dxa"/>
            <w:tcBorders>
              <w:top w:val="single" w:sz="4" w:space="0" w:color="auto"/>
              <w:left w:val="single" w:sz="4" w:space="0" w:color="auto"/>
            </w:tcBorders>
            <w:shd w:val="clear" w:color="auto" w:fill="FFFFFF"/>
            <w:vAlign w:val="center"/>
          </w:tcPr>
          <w:p w14:paraId="30652EA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120</w:t>
            </w:r>
          </w:p>
        </w:tc>
        <w:tc>
          <w:tcPr>
            <w:tcW w:w="1152" w:type="dxa"/>
            <w:tcBorders>
              <w:top w:val="single" w:sz="4" w:space="0" w:color="auto"/>
              <w:left w:val="single" w:sz="4" w:space="0" w:color="auto"/>
            </w:tcBorders>
            <w:shd w:val="clear" w:color="auto" w:fill="FFFFFF"/>
            <w:vAlign w:val="center"/>
          </w:tcPr>
          <w:p w14:paraId="34BA6F7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126</w:t>
            </w:r>
          </w:p>
        </w:tc>
        <w:tc>
          <w:tcPr>
            <w:tcW w:w="1142" w:type="dxa"/>
            <w:tcBorders>
              <w:top w:val="single" w:sz="4" w:space="0" w:color="auto"/>
              <w:left w:val="single" w:sz="4" w:space="0" w:color="auto"/>
            </w:tcBorders>
            <w:shd w:val="clear" w:color="auto" w:fill="FFFFFF"/>
            <w:vAlign w:val="center"/>
          </w:tcPr>
          <w:p w14:paraId="6F52082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135</w:t>
            </w:r>
          </w:p>
        </w:tc>
        <w:tc>
          <w:tcPr>
            <w:tcW w:w="1147" w:type="dxa"/>
            <w:tcBorders>
              <w:top w:val="single" w:sz="4" w:space="0" w:color="auto"/>
              <w:left w:val="single" w:sz="4" w:space="0" w:color="auto"/>
            </w:tcBorders>
            <w:shd w:val="clear" w:color="auto" w:fill="FFFFFF"/>
            <w:vAlign w:val="center"/>
          </w:tcPr>
          <w:p w14:paraId="3910CD8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145</w:t>
            </w:r>
          </w:p>
        </w:tc>
        <w:tc>
          <w:tcPr>
            <w:tcW w:w="1162" w:type="dxa"/>
            <w:tcBorders>
              <w:top w:val="single" w:sz="4" w:space="0" w:color="auto"/>
              <w:left w:val="single" w:sz="4" w:space="0" w:color="auto"/>
            </w:tcBorders>
            <w:shd w:val="clear" w:color="auto" w:fill="FFFFFF"/>
            <w:vAlign w:val="center"/>
          </w:tcPr>
          <w:p w14:paraId="54A8FDB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154</w:t>
            </w:r>
          </w:p>
        </w:tc>
      </w:tr>
      <w:tr w:rsidR="004652D2" w:rsidRPr="00BF73B8" w14:paraId="075EE8B5" w14:textId="77777777" w:rsidTr="00313728">
        <w:trPr>
          <w:trHeight w:hRule="exact" w:val="245"/>
          <w:jc w:val="center"/>
        </w:trPr>
        <w:tc>
          <w:tcPr>
            <w:tcW w:w="1128" w:type="dxa"/>
            <w:vMerge/>
            <w:shd w:val="clear" w:color="auto" w:fill="FFFFFF"/>
            <w:vAlign w:val="center"/>
          </w:tcPr>
          <w:p w14:paraId="791EF7AE"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3410CAF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11.0</w:t>
            </w:r>
          </w:p>
        </w:tc>
        <w:tc>
          <w:tcPr>
            <w:tcW w:w="1142" w:type="dxa"/>
            <w:tcBorders>
              <w:top w:val="single" w:sz="4" w:space="0" w:color="auto"/>
              <w:left w:val="single" w:sz="4" w:space="0" w:color="auto"/>
            </w:tcBorders>
            <w:shd w:val="clear" w:color="auto" w:fill="FFFFFF"/>
            <w:vAlign w:val="center"/>
          </w:tcPr>
          <w:p w14:paraId="0347503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11.5</w:t>
            </w:r>
          </w:p>
        </w:tc>
        <w:tc>
          <w:tcPr>
            <w:tcW w:w="1152" w:type="dxa"/>
            <w:tcBorders>
              <w:top w:val="single" w:sz="4" w:space="0" w:color="auto"/>
              <w:left w:val="single" w:sz="4" w:space="0" w:color="auto"/>
            </w:tcBorders>
            <w:shd w:val="clear" w:color="auto" w:fill="FFFFFF"/>
            <w:vAlign w:val="center"/>
          </w:tcPr>
          <w:p w14:paraId="61DCB90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12.1</w:t>
            </w:r>
          </w:p>
        </w:tc>
        <w:tc>
          <w:tcPr>
            <w:tcW w:w="1142" w:type="dxa"/>
            <w:tcBorders>
              <w:top w:val="single" w:sz="4" w:space="0" w:color="auto"/>
              <w:left w:val="single" w:sz="4" w:space="0" w:color="auto"/>
            </w:tcBorders>
            <w:shd w:val="clear" w:color="auto" w:fill="FFFFFF"/>
            <w:vAlign w:val="center"/>
          </w:tcPr>
          <w:p w14:paraId="6BB2143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12.7</w:t>
            </w:r>
          </w:p>
        </w:tc>
        <w:tc>
          <w:tcPr>
            <w:tcW w:w="1147" w:type="dxa"/>
            <w:tcBorders>
              <w:top w:val="single" w:sz="4" w:space="0" w:color="auto"/>
              <w:left w:val="single" w:sz="4" w:space="0" w:color="auto"/>
            </w:tcBorders>
            <w:shd w:val="clear" w:color="auto" w:fill="FFFFFF"/>
            <w:vAlign w:val="center"/>
          </w:tcPr>
          <w:p w14:paraId="29BF2D7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13.5</w:t>
            </w:r>
          </w:p>
        </w:tc>
        <w:tc>
          <w:tcPr>
            <w:tcW w:w="1162" w:type="dxa"/>
            <w:tcBorders>
              <w:top w:val="single" w:sz="4" w:space="0" w:color="auto"/>
              <w:left w:val="single" w:sz="4" w:space="0" w:color="auto"/>
            </w:tcBorders>
            <w:shd w:val="clear" w:color="auto" w:fill="FFFFFF"/>
            <w:vAlign w:val="center"/>
          </w:tcPr>
          <w:p w14:paraId="26402F2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14.3</w:t>
            </w:r>
          </w:p>
        </w:tc>
      </w:tr>
      <w:tr w:rsidR="004652D2" w:rsidRPr="00BF73B8" w14:paraId="54EB2F64" w14:textId="77777777" w:rsidTr="00313728">
        <w:trPr>
          <w:trHeight w:hRule="exact" w:val="418"/>
          <w:jc w:val="center"/>
        </w:trPr>
        <w:tc>
          <w:tcPr>
            <w:tcW w:w="1128" w:type="dxa"/>
            <w:tcBorders>
              <w:top w:val="single" w:sz="4" w:space="0" w:color="auto"/>
            </w:tcBorders>
            <w:shd w:val="clear" w:color="auto" w:fill="FFFFFF"/>
            <w:vAlign w:val="center"/>
          </w:tcPr>
          <w:p w14:paraId="5F1217EE" w14:textId="77777777" w:rsidR="004652D2" w:rsidRPr="00BF73B8" w:rsidRDefault="00000000" w:rsidP="00313728">
            <w:pPr>
              <w:pStyle w:val="a6"/>
              <w:shd w:val="clear" w:color="auto" w:fill="auto"/>
              <w:rPr>
                <w:rFonts w:ascii="바탕" w:eastAsia="바탕" w:hAnsi="바탕"/>
              </w:rPr>
            </w:pPr>
            <w:proofErr w:type="spellStart"/>
            <w:r w:rsidRPr="00BF73B8">
              <w:rPr>
                <w:rFonts w:ascii="바탕" w:eastAsia="바탕" w:hAnsi="바탕" w:cs="바탕"/>
              </w:rPr>
              <w:t>Gyeongnam</w:t>
            </w:r>
            <w:proofErr w:type="spellEnd"/>
          </w:p>
        </w:tc>
        <w:tc>
          <w:tcPr>
            <w:tcW w:w="1147" w:type="dxa"/>
            <w:tcBorders>
              <w:top w:val="single" w:sz="4" w:space="0" w:color="auto"/>
              <w:left w:val="single" w:sz="4" w:space="0" w:color="auto"/>
            </w:tcBorders>
            <w:shd w:val="clear" w:color="auto" w:fill="FFFFFF"/>
            <w:vAlign w:val="center"/>
          </w:tcPr>
          <w:p w14:paraId="542CFDC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3,373</w:t>
            </w:r>
          </w:p>
        </w:tc>
        <w:tc>
          <w:tcPr>
            <w:tcW w:w="1142" w:type="dxa"/>
            <w:tcBorders>
              <w:top w:val="single" w:sz="4" w:space="0" w:color="auto"/>
              <w:left w:val="single" w:sz="4" w:space="0" w:color="auto"/>
            </w:tcBorders>
            <w:shd w:val="clear" w:color="auto" w:fill="FFFFFF"/>
            <w:vAlign w:val="center"/>
          </w:tcPr>
          <w:p w14:paraId="5D114A0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3,380</w:t>
            </w:r>
          </w:p>
        </w:tc>
        <w:tc>
          <w:tcPr>
            <w:tcW w:w="1152" w:type="dxa"/>
            <w:tcBorders>
              <w:top w:val="single" w:sz="4" w:space="0" w:color="auto"/>
              <w:left w:val="single" w:sz="4" w:space="0" w:color="auto"/>
            </w:tcBorders>
            <w:shd w:val="clear" w:color="auto" w:fill="FFFFFF"/>
            <w:vAlign w:val="center"/>
          </w:tcPr>
          <w:p w14:paraId="7B5112D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3,373</w:t>
            </w:r>
          </w:p>
        </w:tc>
        <w:tc>
          <w:tcPr>
            <w:tcW w:w="1142" w:type="dxa"/>
            <w:tcBorders>
              <w:top w:val="single" w:sz="4" w:space="0" w:color="auto"/>
              <w:left w:val="single" w:sz="4" w:space="0" w:color="auto"/>
            </w:tcBorders>
            <w:shd w:val="clear" w:color="auto" w:fill="FFFFFF"/>
            <w:vAlign w:val="center"/>
          </w:tcPr>
          <w:p w14:paraId="704C42A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3,362</w:t>
            </w:r>
          </w:p>
        </w:tc>
        <w:tc>
          <w:tcPr>
            <w:tcW w:w="1147" w:type="dxa"/>
            <w:tcBorders>
              <w:top w:val="single" w:sz="4" w:space="0" w:color="auto"/>
              <w:left w:val="single" w:sz="4" w:space="0" w:color="auto"/>
            </w:tcBorders>
            <w:shd w:val="clear" w:color="auto" w:fill="FFFFFF"/>
            <w:vAlign w:val="center"/>
          </w:tcPr>
          <w:p w14:paraId="38A4FED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3,340</w:t>
            </w:r>
          </w:p>
        </w:tc>
        <w:tc>
          <w:tcPr>
            <w:tcW w:w="1162" w:type="dxa"/>
            <w:tcBorders>
              <w:top w:val="single" w:sz="4" w:space="0" w:color="auto"/>
              <w:left w:val="single" w:sz="4" w:space="0" w:color="auto"/>
            </w:tcBorders>
            <w:shd w:val="clear" w:color="auto" w:fill="FFFFFF"/>
            <w:vAlign w:val="center"/>
          </w:tcPr>
          <w:p w14:paraId="2CD07A2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3,314</w:t>
            </w:r>
          </w:p>
        </w:tc>
      </w:tr>
      <w:tr w:rsidR="004652D2" w:rsidRPr="00BF73B8" w14:paraId="67F4DE32" w14:textId="77777777" w:rsidTr="00313728">
        <w:trPr>
          <w:trHeight w:hRule="exact" w:val="240"/>
          <w:jc w:val="center"/>
        </w:trPr>
        <w:tc>
          <w:tcPr>
            <w:tcW w:w="1128" w:type="dxa"/>
            <w:vMerge w:val="restart"/>
            <w:tcBorders>
              <w:top w:val="single" w:sz="4" w:space="0" w:color="auto"/>
            </w:tcBorders>
            <w:shd w:val="clear" w:color="auto" w:fill="FFFFFF"/>
            <w:vAlign w:val="center"/>
          </w:tcPr>
          <w:p w14:paraId="5D85E78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 xml:space="preserve">0-14 years </w:t>
            </w:r>
            <w:proofErr w:type="spellStart"/>
            <w:r w:rsidRPr="00BF73B8">
              <w:rPr>
                <w:rFonts w:ascii="바탕" w:eastAsia="바탕" w:hAnsi="바탕" w:cs="바탕"/>
              </w:rPr>
              <w:t>old</w:t>
            </w:r>
            <w:proofErr w:type="spellEnd"/>
          </w:p>
        </w:tc>
        <w:tc>
          <w:tcPr>
            <w:tcW w:w="1147" w:type="dxa"/>
            <w:tcBorders>
              <w:top w:val="single" w:sz="4" w:space="0" w:color="auto"/>
              <w:left w:val="single" w:sz="4" w:space="0" w:color="auto"/>
            </w:tcBorders>
            <w:shd w:val="clear" w:color="auto" w:fill="FFFFFF"/>
            <w:vAlign w:val="center"/>
          </w:tcPr>
          <w:p w14:paraId="750FAB2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472</w:t>
            </w:r>
          </w:p>
        </w:tc>
        <w:tc>
          <w:tcPr>
            <w:tcW w:w="1142" w:type="dxa"/>
            <w:tcBorders>
              <w:top w:val="single" w:sz="4" w:space="0" w:color="auto"/>
              <w:left w:val="single" w:sz="4" w:space="0" w:color="auto"/>
            </w:tcBorders>
            <w:shd w:val="clear" w:color="auto" w:fill="FFFFFF"/>
            <w:vAlign w:val="center"/>
          </w:tcPr>
          <w:p w14:paraId="7525450A"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465</w:t>
            </w:r>
          </w:p>
        </w:tc>
        <w:tc>
          <w:tcPr>
            <w:tcW w:w="1152" w:type="dxa"/>
            <w:tcBorders>
              <w:top w:val="single" w:sz="4" w:space="0" w:color="auto"/>
              <w:left w:val="single" w:sz="4" w:space="0" w:color="auto"/>
            </w:tcBorders>
            <w:shd w:val="clear" w:color="auto" w:fill="FFFFFF"/>
            <w:vAlign w:val="center"/>
          </w:tcPr>
          <w:p w14:paraId="31D67D0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454</w:t>
            </w:r>
          </w:p>
        </w:tc>
        <w:tc>
          <w:tcPr>
            <w:tcW w:w="1142" w:type="dxa"/>
            <w:tcBorders>
              <w:top w:val="single" w:sz="4" w:space="0" w:color="auto"/>
              <w:left w:val="single" w:sz="4" w:space="0" w:color="auto"/>
            </w:tcBorders>
            <w:shd w:val="clear" w:color="auto" w:fill="FFFFFF"/>
            <w:vAlign w:val="center"/>
          </w:tcPr>
          <w:p w14:paraId="0C8855A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442</w:t>
            </w:r>
          </w:p>
        </w:tc>
        <w:tc>
          <w:tcPr>
            <w:tcW w:w="1147" w:type="dxa"/>
            <w:tcBorders>
              <w:top w:val="single" w:sz="4" w:space="0" w:color="auto"/>
              <w:left w:val="single" w:sz="4" w:space="0" w:color="auto"/>
            </w:tcBorders>
            <w:shd w:val="clear" w:color="auto" w:fill="FFFFFF"/>
            <w:vAlign w:val="center"/>
          </w:tcPr>
          <w:p w14:paraId="6549EFA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429</w:t>
            </w:r>
          </w:p>
        </w:tc>
        <w:tc>
          <w:tcPr>
            <w:tcW w:w="1162" w:type="dxa"/>
            <w:tcBorders>
              <w:top w:val="single" w:sz="4" w:space="0" w:color="auto"/>
              <w:left w:val="single" w:sz="4" w:space="0" w:color="auto"/>
            </w:tcBorders>
            <w:shd w:val="clear" w:color="auto" w:fill="FFFFFF"/>
            <w:vAlign w:val="center"/>
          </w:tcPr>
          <w:p w14:paraId="607AF42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414</w:t>
            </w:r>
          </w:p>
        </w:tc>
      </w:tr>
      <w:tr w:rsidR="004652D2" w:rsidRPr="00BF73B8" w14:paraId="4442742E" w14:textId="77777777" w:rsidTr="00313728">
        <w:trPr>
          <w:trHeight w:hRule="exact" w:val="250"/>
          <w:jc w:val="center"/>
        </w:trPr>
        <w:tc>
          <w:tcPr>
            <w:tcW w:w="1128" w:type="dxa"/>
            <w:vMerge/>
            <w:shd w:val="clear" w:color="auto" w:fill="FFFFFF"/>
            <w:vAlign w:val="center"/>
          </w:tcPr>
          <w:p w14:paraId="37FD0B31"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01A3274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14.0</w:t>
            </w:r>
          </w:p>
        </w:tc>
        <w:tc>
          <w:tcPr>
            <w:tcW w:w="1142" w:type="dxa"/>
            <w:tcBorders>
              <w:top w:val="single" w:sz="4" w:space="0" w:color="auto"/>
              <w:left w:val="single" w:sz="4" w:space="0" w:color="auto"/>
            </w:tcBorders>
            <w:shd w:val="clear" w:color="auto" w:fill="FFFFFF"/>
            <w:vAlign w:val="center"/>
          </w:tcPr>
          <w:p w14:paraId="6B26856A"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13.8</w:t>
            </w:r>
          </w:p>
        </w:tc>
        <w:tc>
          <w:tcPr>
            <w:tcW w:w="1152" w:type="dxa"/>
            <w:tcBorders>
              <w:top w:val="single" w:sz="4" w:space="0" w:color="auto"/>
              <w:left w:val="single" w:sz="4" w:space="0" w:color="auto"/>
            </w:tcBorders>
            <w:shd w:val="clear" w:color="auto" w:fill="FFFFFF"/>
            <w:vAlign w:val="center"/>
          </w:tcPr>
          <w:p w14:paraId="3FD91D4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13.5</w:t>
            </w:r>
          </w:p>
        </w:tc>
        <w:tc>
          <w:tcPr>
            <w:tcW w:w="1142" w:type="dxa"/>
            <w:tcBorders>
              <w:top w:val="single" w:sz="4" w:space="0" w:color="auto"/>
              <w:left w:val="single" w:sz="4" w:space="0" w:color="auto"/>
            </w:tcBorders>
            <w:shd w:val="clear" w:color="auto" w:fill="FFFFFF"/>
            <w:vAlign w:val="center"/>
          </w:tcPr>
          <w:p w14:paraId="0746310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13.2</w:t>
            </w:r>
          </w:p>
        </w:tc>
        <w:tc>
          <w:tcPr>
            <w:tcW w:w="1147" w:type="dxa"/>
            <w:tcBorders>
              <w:top w:val="single" w:sz="4" w:space="0" w:color="auto"/>
              <w:left w:val="single" w:sz="4" w:space="0" w:color="auto"/>
            </w:tcBorders>
            <w:shd w:val="clear" w:color="auto" w:fill="FFFFFF"/>
            <w:vAlign w:val="center"/>
          </w:tcPr>
          <w:p w14:paraId="2AD2838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12.9</w:t>
            </w:r>
          </w:p>
        </w:tc>
        <w:tc>
          <w:tcPr>
            <w:tcW w:w="1162" w:type="dxa"/>
            <w:tcBorders>
              <w:top w:val="single" w:sz="4" w:space="0" w:color="auto"/>
              <w:left w:val="single" w:sz="4" w:space="0" w:color="auto"/>
            </w:tcBorders>
            <w:shd w:val="clear" w:color="auto" w:fill="FFFFFF"/>
            <w:vAlign w:val="center"/>
          </w:tcPr>
          <w:p w14:paraId="690D74B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12.5</w:t>
            </w:r>
          </w:p>
        </w:tc>
      </w:tr>
      <w:tr w:rsidR="004652D2" w:rsidRPr="00BF73B8" w14:paraId="02970C22" w14:textId="77777777" w:rsidTr="00313728">
        <w:trPr>
          <w:trHeight w:hRule="exact" w:val="250"/>
          <w:jc w:val="center"/>
        </w:trPr>
        <w:tc>
          <w:tcPr>
            <w:tcW w:w="1128" w:type="dxa"/>
            <w:vMerge w:val="restart"/>
            <w:tcBorders>
              <w:top w:val="single" w:sz="4" w:space="0" w:color="auto"/>
            </w:tcBorders>
            <w:shd w:val="clear" w:color="auto" w:fill="FFFFFF"/>
            <w:vAlign w:val="center"/>
          </w:tcPr>
          <w:p w14:paraId="446FE64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olor w:val="2F2E2E"/>
                <w:lang w:val="en-US" w:eastAsia="en-US" w:bidi="en-US"/>
              </w:rPr>
              <w:t xml:space="preserve">15-59 years </w:t>
            </w:r>
            <w:proofErr w:type="spellStart"/>
            <w:r w:rsidRPr="00BF73B8">
              <w:rPr>
                <w:rFonts w:ascii="바탕" w:eastAsia="바탕" w:hAnsi="바탕" w:cs="바탕"/>
                <w:color w:val="2F2E2E"/>
              </w:rPr>
              <w:t>old</w:t>
            </w:r>
            <w:proofErr w:type="spellEnd"/>
          </w:p>
        </w:tc>
        <w:tc>
          <w:tcPr>
            <w:tcW w:w="1147" w:type="dxa"/>
            <w:tcBorders>
              <w:top w:val="single" w:sz="4" w:space="0" w:color="auto"/>
              <w:left w:val="single" w:sz="4" w:space="0" w:color="auto"/>
            </w:tcBorders>
            <w:shd w:val="clear" w:color="auto" w:fill="FFFFFF"/>
            <w:vAlign w:val="center"/>
          </w:tcPr>
          <w:p w14:paraId="13E2C66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2,210</w:t>
            </w:r>
          </w:p>
        </w:tc>
        <w:tc>
          <w:tcPr>
            <w:tcW w:w="1142" w:type="dxa"/>
            <w:tcBorders>
              <w:top w:val="single" w:sz="4" w:space="0" w:color="auto"/>
              <w:left w:val="single" w:sz="4" w:space="0" w:color="auto"/>
            </w:tcBorders>
            <w:shd w:val="clear" w:color="auto" w:fill="FFFFFF"/>
            <w:vAlign w:val="center"/>
          </w:tcPr>
          <w:p w14:paraId="7DE3351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2,186</w:t>
            </w:r>
          </w:p>
        </w:tc>
        <w:tc>
          <w:tcPr>
            <w:tcW w:w="1152" w:type="dxa"/>
            <w:tcBorders>
              <w:top w:val="single" w:sz="4" w:space="0" w:color="auto"/>
              <w:left w:val="single" w:sz="4" w:space="0" w:color="auto"/>
            </w:tcBorders>
            <w:shd w:val="clear" w:color="auto" w:fill="FFFFFF"/>
            <w:vAlign w:val="center"/>
          </w:tcPr>
          <w:p w14:paraId="10797A7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2,155</w:t>
            </w:r>
          </w:p>
        </w:tc>
        <w:tc>
          <w:tcPr>
            <w:tcW w:w="1142" w:type="dxa"/>
            <w:tcBorders>
              <w:top w:val="single" w:sz="4" w:space="0" w:color="auto"/>
              <w:left w:val="single" w:sz="4" w:space="0" w:color="auto"/>
            </w:tcBorders>
            <w:shd w:val="clear" w:color="auto" w:fill="FFFFFF"/>
            <w:vAlign w:val="center"/>
          </w:tcPr>
          <w:p w14:paraId="1F5D0F4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2,115</w:t>
            </w:r>
          </w:p>
        </w:tc>
        <w:tc>
          <w:tcPr>
            <w:tcW w:w="1147" w:type="dxa"/>
            <w:tcBorders>
              <w:top w:val="single" w:sz="4" w:space="0" w:color="auto"/>
              <w:left w:val="single" w:sz="4" w:space="0" w:color="auto"/>
            </w:tcBorders>
            <w:shd w:val="clear" w:color="auto" w:fill="FFFFFF"/>
            <w:vAlign w:val="center"/>
          </w:tcPr>
          <w:p w14:paraId="501F4ED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2,060</w:t>
            </w:r>
          </w:p>
        </w:tc>
        <w:tc>
          <w:tcPr>
            <w:tcW w:w="1162" w:type="dxa"/>
            <w:tcBorders>
              <w:top w:val="single" w:sz="4" w:space="0" w:color="auto"/>
              <w:left w:val="single" w:sz="4" w:space="0" w:color="auto"/>
            </w:tcBorders>
            <w:shd w:val="clear" w:color="auto" w:fill="FFFFFF"/>
            <w:vAlign w:val="center"/>
          </w:tcPr>
          <w:p w14:paraId="5C213FB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2,005</w:t>
            </w:r>
          </w:p>
        </w:tc>
      </w:tr>
      <w:tr w:rsidR="004652D2" w:rsidRPr="00BF73B8" w14:paraId="29871865" w14:textId="77777777" w:rsidTr="00313728">
        <w:trPr>
          <w:trHeight w:hRule="exact" w:val="240"/>
          <w:jc w:val="center"/>
        </w:trPr>
        <w:tc>
          <w:tcPr>
            <w:tcW w:w="1128" w:type="dxa"/>
            <w:vMerge/>
            <w:shd w:val="clear" w:color="auto" w:fill="FFFFFF"/>
            <w:vAlign w:val="center"/>
          </w:tcPr>
          <w:p w14:paraId="77B918FD"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13009B4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65.5</w:t>
            </w:r>
          </w:p>
        </w:tc>
        <w:tc>
          <w:tcPr>
            <w:tcW w:w="1142" w:type="dxa"/>
            <w:tcBorders>
              <w:top w:val="single" w:sz="4" w:space="0" w:color="auto"/>
              <w:left w:val="single" w:sz="4" w:space="0" w:color="auto"/>
            </w:tcBorders>
            <w:shd w:val="clear" w:color="auto" w:fill="FFFFFF"/>
            <w:vAlign w:val="center"/>
          </w:tcPr>
          <w:p w14:paraId="195286E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64.7</w:t>
            </w:r>
          </w:p>
        </w:tc>
        <w:tc>
          <w:tcPr>
            <w:tcW w:w="1152" w:type="dxa"/>
            <w:tcBorders>
              <w:top w:val="single" w:sz="4" w:space="0" w:color="auto"/>
              <w:left w:val="single" w:sz="4" w:space="0" w:color="auto"/>
            </w:tcBorders>
            <w:shd w:val="clear" w:color="auto" w:fill="FFFFFF"/>
            <w:vAlign w:val="center"/>
          </w:tcPr>
          <w:p w14:paraId="0E0E330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63.9</w:t>
            </w:r>
          </w:p>
        </w:tc>
        <w:tc>
          <w:tcPr>
            <w:tcW w:w="1142" w:type="dxa"/>
            <w:tcBorders>
              <w:top w:val="single" w:sz="4" w:space="0" w:color="auto"/>
              <w:left w:val="single" w:sz="4" w:space="0" w:color="auto"/>
            </w:tcBorders>
            <w:shd w:val="clear" w:color="auto" w:fill="FFFFFF"/>
            <w:vAlign w:val="center"/>
          </w:tcPr>
          <w:p w14:paraId="51C81E4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62.9</w:t>
            </w:r>
          </w:p>
        </w:tc>
        <w:tc>
          <w:tcPr>
            <w:tcW w:w="1147" w:type="dxa"/>
            <w:tcBorders>
              <w:top w:val="single" w:sz="4" w:space="0" w:color="auto"/>
              <w:left w:val="single" w:sz="4" w:space="0" w:color="auto"/>
            </w:tcBorders>
            <w:shd w:val="clear" w:color="auto" w:fill="FFFFFF"/>
            <w:vAlign w:val="center"/>
          </w:tcPr>
          <w:p w14:paraId="053DA2D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61.7</w:t>
            </w:r>
          </w:p>
        </w:tc>
        <w:tc>
          <w:tcPr>
            <w:tcW w:w="1162" w:type="dxa"/>
            <w:tcBorders>
              <w:top w:val="single" w:sz="4" w:space="0" w:color="auto"/>
              <w:left w:val="single" w:sz="4" w:space="0" w:color="auto"/>
            </w:tcBorders>
            <w:shd w:val="clear" w:color="auto" w:fill="FFFFFF"/>
            <w:vAlign w:val="center"/>
          </w:tcPr>
          <w:p w14:paraId="289CFC4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60.5</w:t>
            </w:r>
          </w:p>
        </w:tc>
      </w:tr>
      <w:tr w:rsidR="004652D2" w:rsidRPr="00BF73B8" w14:paraId="32E7597B" w14:textId="77777777" w:rsidTr="00313728">
        <w:trPr>
          <w:trHeight w:hRule="exact" w:val="250"/>
          <w:jc w:val="center"/>
        </w:trPr>
        <w:tc>
          <w:tcPr>
            <w:tcW w:w="1128" w:type="dxa"/>
            <w:vMerge w:val="restart"/>
            <w:tcBorders>
              <w:top w:val="single" w:sz="4" w:space="0" w:color="auto"/>
            </w:tcBorders>
            <w:shd w:val="clear" w:color="auto" w:fill="FFFFFF"/>
            <w:vAlign w:val="center"/>
          </w:tcPr>
          <w:p w14:paraId="3EBFA40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 xml:space="preserve">Age </w:t>
            </w:r>
            <w:r w:rsidRPr="00BF73B8">
              <w:rPr>
                <w:rFonts w:ascii="바탕" w:eastAsia="바탕" w:hAnsi="바탕" w:cs="바탕"/>
              </w:rPr>
              <w:t>60-64</w:t>
            </w:r>
          </w:p>
        </w:tc>
        <w:tc>
          <w:tcPr>
            <w:tcW w:w="1147" w:type="dxa"/>
            <w:tcBorders>
              <w:top w:val="single" w:sz="4" w:space="0" w:color="auto"/>
              <w:left w:val="single" w:sz="4" w:space="0" w:color="auto"/>
            </w:tcBorders>
            <w:shd w:val="clear" w:color="auto" w:fill="FFFFFF"/>
            <w:vAlign w:val="center"/>
          </w:tcPr>
          <w:p w14:paraId="5905338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210</w:t>
            </w:r>
          </w:p>
        </w:tc>
        <w:tc>
          <w:tcPr>
            <w:tcW w:w="1142" w:type="dxa"/>
            <w:tcBorders>
              <w:top w:val="single" w:sz="4" w:space="0" w:color="auto"/>
              <w:left w:val="single" w:sz="4" w:space="0" w:color="auto"/>
            </w:tcBorders>
            <w:shd w:val="clear" w:color="auto" w:fill="FFFFFF"/>
            <w:vAlign w:val="center"/>
          </w:tcPr>
          <w:p w14:paraId="3796B3B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223</w:t>
            </w:r>
          </w:p>
        </w:tc>
        <w:tc>
          <w:tcPr>
            <w:tcW w:w="1152" w:type="dxa"/>
            <w:tcBorders>
              <w:top w:val="single" w:sz="4" w:space="0" w:color="auto"/>
              <w:left w:val="single" w:sz="4" w:space="0" w:color="auto"/>
            </w:tcBorders>
            <w:shd w:val="clear" w:color="auto" w:fill="FFFFFF"/>
            <w:vAlign w:val="center"/>
          </w:tcPr>
          <w:p w14:paraId="2B7915A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240</w:t>
            </w:r>
          </w:p>
        </w:tc>
        <w:tc>
          <w:tcPr>
            <w:tcW w:w="1142" w:type="dxa"/>
            <w:tcBorders>
              <w:top w:val="single" w:sz="4" w:space="0" w:color="auto"/>
              <w:left w:val="single" w:sz="4" w:space="0" w:color="auto"/>
            </w:tcBorders>
            <w:shd w:val="clear" w:color="auto" w:fill="FFFFFF"/>
            <w:vAlign w:val="center"/>
          </w:tcPr>
          <w:p w14:paraId="5F40548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255</w:t>
            </w:r>
          </w:p>
        </w:tc>
        <w:tc>
          <w:tcPr>
            <w:tcW w:w="1147" w:type="dxa"/>
            <w:tcBorders>
              <w:top w:val="single" w:sz="4" w:space="0" w:color="auto"/>
              <w:left w:val="single" w:sz="4" w:space="0" w:color="auto"/>
            </w:tcBorders>
            <w:shd w:val="clear" w:color="auto" w:fill="FFFFFF"/>
            <w:vAlign w:val="center"/>
          </w:tcPr>
          <w:p w14:paraId="41F8777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270</w:t>
            </w:r>
          </w:p>
        </w:tc>
        <w:tc>
          <w:tcPr>
            <w:tcW w:w="1162" w:type="dxa"/>
            <w:tcBorders>
              <w:top w:val="single" w:sz="4" w:space="0" w:color="auto"/>
              <w:left w:val="single" w:sz="4" w:space="0" w:color="auto"/>
            </w:tcBorders>
            <w:shd w:val="clear" w:color="auto" w:fill="FFFFFF"/>
            <w:vAlign w:val="center"/>
          </w:tcPr>
          <w:p w14:paraId="740D078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285</w:t>
            </w:r>
          </w:p>
        </w:tc>
      </w:tr>
      <w:tr w:rsidR="004652D2" w:rsidRPr="00BF73B8" w14:paraId="36697AC8" w14:textId="77777777" w:rsidTr="00313728">
        <w:trPr>
          <w:trHeight w:hRule="exact" w:val="245"/>
          <w:jc w:val="center"/>
        </w:trPr>
        <w:tc>
          <w:tcPr>
            <w:tcW w:w="1128" w:type="dxa"/>
            <w:vMerge/>
            <w:shd w:val="clear" w:color="auto" w:fill="FFFFFF"/>
            <w:vAlign w:val="center"/>
          </w:tcPr>
          <w:p w14:paraId="7060926E"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43DE827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6,2</w:t>
            </w:r>
          </w:p>
        </w:tc>
        <w:tc>
          <w:tcPr>
            <w:tcW w:w="1142" w:type="dxa"/>
            <w:tcBorders>
              <w:top w:val="single" w:sz="4" w:space="0" w:color="auto"/>
              <w:left w:val="single" w:sz="4" w:space="0" w:color="auto"/>
            </w:tcBorders>
            <w:shd w:val="clear" w:color="auto" w:fill="FFFFFF"/>
            <w:vAlign w:val="center"/>
          </w:tcPr>
          <w:p w14:paraId="4A40F14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6.6</w:t>
            </w:r>
          </w:p>
        </w:tc>
        <w:tc>
          <w:tcPr>
            <w:tcW w:w="1152" w:type="dxa"/>
            <w:tcBorders>
              <w:top w:val="single" w:sz="4" w:space="0" w:color="auto"/>
              <w:left w:val="single" w:sz="4" w:space="0" w:color="auto"/>
            </w:tcBorders>
            <w:shd w:val="clear" w:color="auto" w:fill="FFFFFF"/>
            <w:vAlign w:val="center"/>
          </w:tcPr>
          <w:p w14:paraId="3874A13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7.1</w:t>
            </w:r>
          </w:p>
        </w:tc>
        <w:tc>
          <w:tcPr>
            <w:tcW w:w="1142" w:type="dxa"/>
            <w:tcBorders>
              <w:top w:val="single" w:sz="4" w:space="0" w:color="auto"/>
              <w:left w:val="single" w:sz="4" w:space="0" w:color="auto"/>
            </w:tcBorders>
            <w:shd w:val="clear" w:color="auto" w:fill="FFFFFF"/>
            <w:vAlign w:val="center"/>
          </w:tcPr>
          <w:p w14:paraId="6D59507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7.6</w:t>
            </w:r>
          </w:p>
        </w:tc>
        <w:tc>
          <w:tcPr>
            <w:tcW w:w="1147" w:type="dxa"/>
            <w:tcBorders>
              <w:top w:val="single" w:sz="4" w:space="0" w:color="auto"/>
              <w:left w:val="single" w:sz="4" w:space="0" w:color="auto"/>
            </w:tcBorders>
            <w:shd w:val="clear" w:color="auto" w:fill="FFFFFF"/>
            <w:vAlign w:val="center"/>
          </w:tcPr>
          <w:p w14:paraId="167183E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8.1</w:t>
            </w:r>
          </w:p>
        </w:tc>
        <w:tc>
          <w:tcPr>
            <w:tcW w:w="1162" w:type="dxa"/>
            <w:tcBorders>
              <w:top w:val="single" w:sz="4" w:space="0" w:color="auto"/>
              <w:left w:val="single" w:sz="4" w:space="0" w:color="auto"/>
            </w:tcBorders>
            <w:shd w:val="clear" w:color="auto" w:fill="FFFFFF"/>
            <w:vAlign w:val="center"/>
          </w:tcPr>
          <w:p w14:paraId="1BDE337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8.6</w:t>
            </w:r>
          </w:p>
        </w:tc>
      </w:tr>
      <w:tr w:rsidR="004652D2" w:rsidRPr="00BF73B8" w14:paraId="317AF1B9"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07980B9F" w14:textId="77777777" w:rsidR="004652D2" w:rsidRPr="00BF73B8" w:rsidRDefault="00000000" w:rsidP="00313728">
            <w:pPr>
              <w:pStyle w:val="a6"/>
              <w:shd w:val="clear" w:color="auto" w:fill="auto"/>
              <w:rPr>
                <w:rFonts w:ascii="바탕" w:eastAsia="바탕" w:hAnsi="바탕"/>
              </w:rPr>
            </w:pPr>
            <w:proofErr w:type="spellStart"/>
            <w:r w:rsidRPr="00BF73B8">
              <w:rPr>
                <w:rFonts w:ascii="바탕" w:eastAsia="바탕" w:hAnsi="바탕"/>
              </w:rPr>
              <w:t>Age</w:t>
            </w:r>
            <w:proofErr w:type="spellEnd"/>
            <w:r w:rsidRPr="00BF73B8">
              <w:rPr>
                <w:rFonts w:ascii="바탕" w:eastAsia="바탕" w:hAnsi="바탕"/>
              </w:rPr>
              <w:t xml:space="preserve"> 65 </w:t>
            </w:r>
            <w:proofErr w:type="spellStart"/>
            <w:r w:rsidRPr="00BF73B8">
              <w:rPr>
                <w:rFonts w:ascii="바탕" w:eastAsia="바탕" w:hAnsi="바탕"/>
              </w:rPr>
              <w:t>or</w:t>
            </w:r>
            <w:proofErr w:type="spellEnd"/>
            <w:r w:rsidRPr="00BF73B8">
              <w:rPr>
                <w:rFonts w:ascii="바탕" w:eastAsia="바탕" w:hAnsi="바탕"/>
              </w:rPr>
              <w:t xml:space="preserve"> </w:t>
            </w:r>
            <w:proofErr w:type="spellStart"/>
            <w:r w:rsidRPr="00BF73B8">
              <w:rPr>
                <w:rFonts w:ascii="바탕" w:eastAsia="바탕" w:hAnsi="바탕" w:cs="바탕"/>
                <w:color w:val="2F2E2E"/>
              </w:rPr>
              <w:t>older</w:t>
            </w:r>
            <w:proofErr w:type="spellEnd"/>
          </w:p>
        </w:tc>
        <w:tc>
          <w:tcPr>
            <w:tcW w:w="1147" w:type="dxa"/>
            <w:tcBorders>
              <w:top w:val="single" w:sz="4" w:space="0" w:color="auto"/>
              <w:left w:val="single" w:sz="4" w:space="0" w:color="auto"/>
            </w:tcBorders>
            <w:shd w:val="clear" w:color="auto" w:fill="FFFFFF"/>
            <w:vAlign w:val="center"/>
          </w:tcPr>
          <w:p w14:paraId="6F0298B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480</w:t>
            </w:r>
          </w:p>
        </w:tc>
        <w:tc>
          <w:tcPr>
            <w:tcW w:w="1142" w:type="dxa"/>
            <w:tcBorders>
              <w:top w:val="single" w:sz="4" w:space="0" w:color="auto"/>
              <w:left w:val="single" w:sz="4" w:space="0" w:color="auto"/>
            </w:tcBorders>
            <w:shd w:val="clear" w:color="auto" w:fill="FFFFFF"/>
            <w:vAlign w:val="center"/>
          </w:tcPr>
          <w:p w14:paraId="51AAA3E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504</w:t>
            </w:r>
          </w:p>
        </w:tc>
        <w:tc>
          <w:tcPr>
            <w:tcW w:w="1152" w:type="dxa"/>
            <w:tcBorders>
              <w:top w:val="single" w:sz="4" w:space="0" w:color="auto"/>
              <w:left w:val="single" w:sz="4" w:space="0" w:color="auto"/>
            </w:tcBorders>
            <w:shd w:val="clear" w:color="auto" w:fill="FFFFFF"/>
            <w:vAlign w:val="center"/>
          </w:tcPr>
          <w:p w14:paraId="1A5E26D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523</w:t>
            </w:r>
          </w:p>
        </w:tc>
        <w:tc>
          <w:tcPr>
            <w:tcW w:w="1142" w:type="dxa"/>
            <w:tcBorders>
              <w:top w:val="single" w:sz="4" w:space="0" w:color="auto"/>
              <w:left w:val="single" w:sz="4" w:space="0" w:color="auto"/>
            </w:tcBorders>
            <w:shd w:val="clear" w:color="auto" w:fill="FFFFFF"/>
            <w:vAlign w:val="center"/>
          </w:tcPr>
          <w:p w14:paraId="2904C4B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548</w:t>
            </w:r>
          </w:p>
        </w:tc>
        <w:tc>
          <w:tcPr>
            <w:tcW w:w="1147" w:type="dxa"/>
            <w:tcBorders>
              <w:top w:val="single" w:sz="4" w:space="0" w:color="auto"/>
              <w:left w:val="single" w:sz="4" w:space="0" w:color="auto"/>
            </w:tcBorders>
            <w:shd w:val="clear" w:color="auto" w:fill="FFFFFF"/>
            <w:vAlign w:val="center"/>
          </w:tcPr>
          <w:p w14:paraId="36FCA78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580</w:t>
            </w:r>
          </w:p>
        </w:tc>
        <w:tc>
          <w:tcPr>
            <w:tcW w:w="1162" w:type="dxa"/>
            <w:tcBorders>
              <w:top w:val="single" w:sz="4" w:space="0" w:color="auto"/>
              <w:left w:val="single" w:sz="4" w:space="0" w:color="auto"/>
            </w:tcBorders>
            <w:shd w:val="clear" w:color="auto" w:fill="FFFFFF"/>
            <w:vAlign w:val="center"/>
          </w:tcPr>
          <w:p w14:paraId="15B3E59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608</w:t>
            </w:r>
          </w:p>
        </w:tc>
      </w:tr>
      <w:tr w:rsidR="004652D2" w:rsidRPr="00BF73B8" w14:paraId="6FE8D907" w14:textId="77777777" w:rsidTr="00313728">
        <w:trPr>
          <w:trHeight w:hRule="exact" w:val="250"/>
          <w:jc w:val="center"/>
        </w:trPr>
        <w:tc>
          <w:tcPr>
            <w:tcW w:w="1128" w:type="dxa"/>
            <w:vMerge/>
            <w:shd w:val="clear" w:color="auto" w:fill="FFFFFF"/>
            <w:vAlign w:val="center"/>
          </w:tcPr>
          <w:p w14:paraId="54981E52"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6AD0210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14.2</w:t>
            </w:r>
          </w:p>
        </w:tc>
        <w:tc>
          <w:tcPr>
            <w:tcW w:w="1142" w:type="dxa"/>
            <w:tcBorders>
              <w:top w:val="single" w:sz="4" w:space="0" w:color="auto"/>
              <w:left w:val="single" w:sz="4" w:space="0" w:color="auto"/>
            </w:tcBorders>
            <w:shd w:val="clear" w:color="auto" w:fill="FFFFFF"/>
            <w:vAlign w:val="center"/>
          </w:tcPr>
          <w:p w14:paraId="4D8F0EC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14.9</w:t>
            </w:r>
          </w:p>
        </w:tc>
        <w:tc>
          <w:tcPr>
            <w:tcW w:w="1152" w:type="dxa"/>
            <w:tcBorders>
              <w:top w:val="single" w:sz="4" w:space="0" w:color="auto"/>
              <w:left w:val="single" w:sz="4" w:space="0" w:color="auto"/>
            </w:tcBorders>
            <w:shd w:val="clear" w:color="auto" w:fill="FFFFFF"/>
            <w:vAlign w:val="center"/>
          </w:tcPr>
          <w:p w14:paraId="0438072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15.5</w:t>
            </w:r>
          </w:p>
        </w:tc>
        <w:tc>
          <w:tcPr>
            <w:tcW w:w="1142" w:type="dxa"/>
            <w:tcBorders>
              <w:top w:val="single" w:sz="4" w:space="0" w:color="auto"/>
              <w:left w:val="single" w:sz="4" w:space="0" w:color="auto"/>
            </w:tcBorders>
            <w:shd w:val="clear" w:color="auto" w:fill="FFFFFF"/>
            <w:vAlign w:val="center"/>
          </w:tcPr>
          <w:p w14:paraId="7477F30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16.3</w:t>
            </w:r>
          </w:p>
        </w:tc>
        <w:tc>
          <w:tcPr>
            <w:tcW w:w="1147" w:type="dxa"/>
            <w:tcBorders>
              <w:top w:val="single" w:sz="4" w:space="0" w:color="auto"/>
              <w:left w:val="single" w:sz="4" w:space="0" w:color="auto"/>
            </w:tcBorders>
            <w:shd w:val="clear" w:color="auto" w:fill="FFFFFF"/>
            <w:vAlign w:val="center"/>
          </w:tcPr>
          <w:p w14:paraId="38B26D4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17.4</w:t>
            </w:r>
          </w:p>
        </w:tc>
        <w:tc>
          <w:tcPr>
            <w:tcW w:w="1162" w:type="dxa"/>
            <w:tcBorders>
              <w:top w:val="single" w:sz="4" w:space="0" w:color="auto"/>
              <w:left w:val="single" w:sz="4" w:space="0" w:color="auto"/>
            </w:tcBorders>
            <w:shd w:val="clear" w:color="auto" w:fill="FFFFFF"/>
            <w:vAlign w:val="center"/>
          </w:tcPr>
          <w:p w14:paraId="3016A5F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18.4</w:t>
            </w:r>
          </w:p>
        </w:tc>
      </w:tr>
      <w:tr w:rsidR="004652D2" w:rsidRPr="00BF73B8" w14:paraId="330E06EA" w14:textId="77777777" w:rsidTr="00313728">
        <w:trPr>
          <w:trHeight w:hRule="exact" w:val="413"/>
          <w:jc w:val="center"/>
        </w:trPr>
        <w:tc>
          <w:tcPr>
            <w:tcW w:w="1128" w:type="dxa"/>
            <w:tcBorders>
              <w:top w:val="single" w:sz="4" w:space="0" w:color="auto"/>
            </w:tcBorders>
            <w:shd w:val="clear" w:color="auto" w:fill="FFFFFF"/>
            <w:vAlign w:val="center"/>
          </w:tcPr>
          <w:p w14:paraId="52DAD083" w14:textId="77777777" w:rsidR="004652D2" w:rsidRPr="00BF73B8" w:rsidRDefault="00000000" w:rsidP="00313728">
            <w:pPr>
              <w:pStyle w:val="a6"/>
              <w:shd w:val="clear" w:color="auto" w:fill="auto"/>
              <w:rPr>
                <w:rFonts w:ascii="바탕" w:eastAsia="바탕" w:hAnsi="바탕"/>
              </w:rPr>
            </w:pPr>
            <w:proofErr w:type="spellStart"/>
            <w:r w:rsidRPr="00BF73B8">
              <w:rPr>
                <w:rFonts w:ascii="바탕" w:eastAsia="바탕" w:hAnsi="바탕" w:cs="바탕"/>
              </w:rPr>
              <w:t>Changwon</w:t>
            </w:r>
            <w:proofErr w:type="spellEnd"/>
          </w:p>
        </w:tc>
        <w:tc>
          <w:tcPr>
            <w:tcW w:w="1147" w:type="dxa"/>
            <w:tcBorders>
              <w:top w:val="single" w:sz="4" w:space="0" w:color="auto"/>
              <w:left w:val="single" w:sz="4" w:space="0" w:color="auto"/>
            </w:tcBorders>
            <w:shd w:val="clear" w:color="auto" w:fill="FFFFFF"/>
            <w:vAlign w:val="center"/>
          </w:tcPr>
          <w:p w14:paraId="2F7E0BE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1,063</w:t>
            </w:r>
          </w:p>
        </w:tc>
        <w:tc>
          <w:tcPr>
            <w:tcW w:w="1142" w:type="dxa"/>
            <w:tcBorders>
              <w:top w:val="single" w:sz="4" w:space="0" w:color="auto"/>
              <w:left w:val="single" w:sz="4" w:space="0" w:color="auto"/>
            </w:tcBorders>
            <w:shd w:val="clear" w:color="auto" w:fill="FFFFFF"/>
            <w:vAlign w:val="center"/>
          </w:tcPr>
          <w:p w14:paraId="119A8BD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1,057</w:t>
            </w:r>
          </w:p>
        </w:tc>
        <w:tc>
          <w:tcPr>
            <w:tcW w:w="1152" w:type="dxa"/>
            <w:tcBorders>
              <w:top w:val="single" w:sz="4" w:space="0" w:color="auto"/>
              <w:left w:val="single" w:sz="4" w:space="0" w:color="auto"/>
            </w:tcBorders>
            <w:shd w:val="clear" w:color="auto" w:fill="FFFFFF"/>
            <w:vAlign w:val="center"/>
          </w:tcPr>
          <w:p w14:paraId="70F4379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1,053</w:t>
            </w:r>
          </w:p>
        </w:tc>
        <w:tc>
          <w:tcPr>
            <w:tcW w:w="1142" w:type="dxa"/>
            <w:tcBorders>
              <w:top w:val="single" w:sz="4" w:space="0" w:color="auto"/>
              <w:left w:val="single" w:sz="4" w:space="0" w:color="auto"/>
            </w:tcBorders>
            <w:shd w:val="clear" w:color="auto" w:fill="FFFFFF"/>
            <w:vAlign w:val="center"/>
          </w:tcPr>
          <w:p w14:paraId="640545F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1,044</w:t>
            </w:r>
          </w:p>
        </w:tc>
        <w:tc>
          <w:tcPr>
            <w:tcW w:w="1147" w:type="dxa"/>
            <w:tcBorders>
              <w:top w:val="single" w:sz="4" w:space="0" w:color="auto"/>
              <w:left w:val="single" w:sz="4" w:space="0" w:color="auto"/>
            </w:tcBorders>
            <w:shd w:val="clear" w:color="auto" w:fill="FFFFFF"/>
            <w:vAlign w:val="center"/>
          </w:tcPr>
          <w:p w14:paraId="3959F1B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1,036</w:t>
            </w:r>
          </w:p>
        </w:tc>
        <w:tc>
          <w:tcPr>
            <w:tcW w:w="1162" w:type="dxa"/>
            <w:tcBorders>
              <w:top w:val="single" w:sz="4" w:space="0" w:color="auto"/>
              <w:left w:val="single" w:sz="4" w:space="0" w:color="auto"/>
            </w:tcBorders>
            <w:shd w:val="clear" w:color="auto" w:fill="FFFFFF"/>
            <w:vAlign w:val="center"/>
          </w:tcPr>
          <w:p w14:paraId="4A9AE34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1,032</w:t>
            </w:r>
          </w:p>
        </w:tc>
      </w:tr>
      <w:tr w:rsidR="004652D2" w:rsidRPr="00BF73B8" w14:paraId="331754FA"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3C2C1CF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 xml:space="preserve">0-14 years </w:t>
            </w:r>
            <w:proofErr w:type="spellStart"/>
            <w:r w:rsidRPr="00BF73B8">
              <w:rPr>
                <w:rFonts w:ascii="바탕" w:eastAsia="바탕" w:hAnsi="바탕" w:cs="바탕"/>
                <w:color w:val="2F2E2E"/>
              </w:rPr>
              <w:t>old</w:t>
            </w:r>
            <w:proofErr w:type="spellEnd"/>
          </w:p>
        </w:tc>
        <w:tc>
          <w:tcPr>
            <w:tcW w:w="1147" w:type="dxa"/>
            <w:tcBorders>
              <w:top w:val="single" w:sz="4" w:space="0" w:color="auto"/>
              <w:left w:val="single" w:sz="4" w:space="0" w:color="auto"/>
            </w:tcBorders>
            <w:shd w:val="clear" w:color="auto" w:fill="FFFFFF"/>
            <w:vAlign w:val="center"/>
          </w:tcPr>
          <w:p w14:paraId="0360276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146</w:t>
            </w:r>
          </w:p>
        </w:tc>
        <w:tc>
          <w:tcPr>
            <w:tcW w:w="1142" w:type="dxa"/>
            <w:tcBorders>
              <w:top w:val="single" w:sz="4" w:space="0" w:color="auto"/>
              <w:left w:val="single" w:sz="4" w:space="0" w:color="auto"/>
            </w:tcBorders>
            <w:shd w:val="clear" w:color="auto" w:fill="FFFFFF"/>
            <w:vAlign w:val="center"/>
          </w:tcPr>
          <w:p w14:paraId="1AD4043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143</w:t>
            </w:r>
          </w:p>
        </w:tc>
        <w:tc>
          <w:tcPr>
            <w:tcW w:w="1152" w:type="dxa"/>
            <w:tcBorders>
              <w:top w:val="single" w:sz="4" w:space="0" w:color="auto"/>
              <w:left w:val="single" w:sz="4" w:space="0" w:color="auto"/>
            </w:tcBorders>
            <w:shd w:val="clear" w:color="auto" w:fill="FFFFFF"/>
            <w:vAlign w:val="center"/>
          </w:tcPr>
          <w:p w14:paraId="52B37AF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140</w:t>
            </w:r>
          </w:p>
        </w:tc>
        <w:tc>
          <w:tcPr>
            <w:tcW w:w="1142" w:type="dxa"/>
            <w:tcBorders>
              <w:top w:val="single" w:sz="4" w:space="0" w:color="auto"/>
              <w:left w:val="single" w:sz="4" w:space="0" w:color="auto"/>
            </w:tcBorders>
            <w:shd w:val="clear" w:color="auto" w:fill="FFFFFF"/>
            <w:vAlign w:val="center"/>
          </w:tcPr>
          <w:p w14:paraId="4A822C2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135</w:t>
            </w:r>
          </w:p>
        </w:tc>
        <w:tc>
          <w:tcPr>
            <w:tcW w:w="1147" w:type="dxa"/>
            <w:tcBorders>
              <w:top w:val="single" w:sz="4" w:space="0" w:color="auto"/>
              <w:left w:val="single" w:sz="4" w:space="0" w:color="auto"/>
            </w:tcBorders>
            <w:shd w:val="clear" w:color="auto" w:fill="FFFFFF"/>
            <w:vAlign w:val="center"/>
          </w:tcPr>
          <w:p w14:paraId="7EE4B1C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132</w:t>
            </w:r>
          </w:p>
        </w:tc>
        <w:tc>
          <w:tcPr>
            <w:tcW w:w="1162" w:type="dxa"/>
            <w:tcBorders>
              <w:top w:val="single" w:sz="4" w:space="0" w:color="auto"/>
              <w:left w:val="single" w:sz="4" w:space="0" w:color="auto"/>
            </w:tcBorders>
            <w:shd w:val="clear" w:color="auto" w:fill="FFFFFF"/>
            <w:vAlign w:val="center"/>
          </w:tcPr>
          <w:p w14:paraId="26840DE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128</w:t>
            </w:r>
          </w:p>
        </w:tc>
      </w:tr>
      <w:tr w:rsidR="004652D2" w:rsidRPr="00BF73B8" w14:paraId="60D1F1F6" w14:textId="77777777" w:rsidTr="00313728">
        <w:trPr>
          <w:trHeight w:hRule="exact" w:val="250"/>
          <w:jc w:val="center"/>
        </w:trPr>
        <w:tc>
          <w:tcPr>
            <w:tcW w:w="1128" w:type="dxa"/>
            <w:vMerge/>
            <w:shd w:val="clear" w:color="auto" w:fill="FFFFFF"/>
            <w:vAlign w:val="center"/>
          </w:tcPr>
          <w:p w14:paraId="2123DBC8"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77B33CC7"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13.8</w:t>
            </w:r>
          </w:p>
        </w:tc>
        <w:tc>
          <w:tcPr>
            <w:tcW w:w="1142" w:type="dxa"/>
            <w:tcBorders>
              <w:top w:val="single" w:sz="4" w:space="0" w:color="auto"/>
              <w:left w:val="single" w:sz="4" w:space="0" w:color="auto"/>
            </w:tcBorders>
            <w:shd w:val="clear" w:color="auto" w:fill="FFFFFF"/>
            <w:vAlign w:val="center"/>
          </w:tcPr>
          <w:p w14:paraId="322F962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13.6</w:t>
            </w:r>
          </w:p>
        </w:tc>
        <w:tc>
          <w:tcPr>
            <w:tcW w:w="1152" w:type="dxa"/>
            <w:tcBorders>
              <w:top w:val="single" w:sz="4" w:space="0" w:color="auto"/>
              <w:left w:val="single" w:sz="4" w:space="0" w:color="auto"/>
            </w:tcBorders>
            <w:shd w:val="clear" w:color="auto" w:fill="FFFFFF"/>
            <w:vAlign w:val="center"/>
          </w:tcPr>
          <w:p w14:paraId="66A12E2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13.3</w:t>
            </w:r>
          </w:p>
        </w:tc>
        <w:tc>
          <w:tcPr>
            <w:tcW w:w="1142" w:type="dxa"/>
            <w:tcBorders>
              <w:top w:val="single" w:sz="4" w:space="0" w:color="auto"/>
              <w:left w:val="single" w:sz="4" w:space="0" w:color="auto"/>
            </w:tcBorders>
            <w:shd w:val="clear" w:color="auto" w:fill="FFFFFF"/>
            <w:vAlign w:val="center"/>
          </w:tcPr>
          <w:p w14:paraId="5074D7B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13.0</w:t>
            </w:r>
          </w:p>
        </w:tc>
        <w:tc>
          <w:tcPr>
            <w:tcW w:w="1147" w:type="dxa"/>
            <w:tcBorders>
              <w:top w:val="single" w:sz="4" w:space="0" w:color="auto"/>
              <w:left w:val="single" w:sz="4" w:space="0" w:color="auto"/>
            </w:tcBorders>
            <w:shd w:val="clear" w:color="auto" w:fill="FFFFFF"/>
            <w:vAlign w:val="center"/>
          </w:tcPr>
          <w:p w14:paraId="2D84C593"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12.8</w:t>
            </w:r>
          </w:p>
        </w:tc>
        <w:tc>
          <w:tcPr>
            <w:tcW w:w="1162" w:type="dxa"/>
            <w:tcBorders>
              <w:top w:val="single" w:sz="4" w:space="0" w:color="auto"/>
              <w:left w:val="single" w:sz="4" w:space="0" w:color="auto"/>
            </w:tcBorders>
            <w:shd w:val="clear" w:color="auto" w:fill="FFFFFF"/>
            <w:vAlign w:val="center"/>
          </w:tcPr>
          <w:p w14:paraId="599C6B6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12.5</w:t>
            </w:r>
          </w:p>
        </w:tc>
      </w:tr>
      <w:tr w:rsidR="004652D2" w:rsidRPr="00BF73B8" w14:paraId="41C58098"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713C618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s="바탕"/>
              </w:rPr>
              <w:t xml:space="preserve">15-59 </w:t>
            </w:r>
            <w:proofErr w:type="spellStart"/>
            <w:r w:rsidRPr="00BF73B8">
              <w:rPr>
                <w:rFonts w:ascii="바탕" w:eastAsia="바탕" w:hAnsi="바탕" w:cs="바탕"/>
              </w:rPr>
              <w:t>years</w:t>
            </w:r>
            <w:proofErr w:type="spellEnd"/>
            <w:r w:rsidRPr="00BF73B8">
              <w:rPr>
                <w:rFonts w:ascii="바탕" w:eastAsia="바탕" w:hAnsi="바탕" w:cs="바탕"/>
              </w:rPr>
              <w:t xml:space="preserve"> </w:t>
            </w:r>
            <w:proofErr w:type="spellStart"/>
            <w:r w:rsidRPr="00BF73B8">
              <w:rPr>
                <w:rFonts w:ascii="바탕" w:eastAsia="바탕" w:hAnsi="바탕" w:cs="바탕"/>
              </w:rPr>
              <w:t>old</w:t>
            </w:r>
            <w:proofErr w:type="spellEnd"/>
          </w:p>
        </w:tc>
        <w:tc>
          <w:tcPr>
            <w:tcW w:w="1147" w:type="dxa"/>
            <w:tcBorders>
              <w:top w:val="single" w:sz="4" w:space="0" w:color="auto"/>
              <w:left w:val="single" w:sz="4" w:space="0" w:color="auto"/>
            </w:tcBorders>
            <w:shd w:val="clear" w:color="auto" w:fill="FFFFFF"/>
            <w:vAlign w:val="center"/>
          </w:tcPr>
          <w:p w14:paraId="3475645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733</w:t>
            </w:r>
          </w:p>
        </w:tc>
        <w:tc>
          <w:tcPr>
            <w:tcW w:w="1142" w:type="dxa"/>
            <w:tcBorders>
              <w:top w:val="single" w:sz="4" w:space="0" w:color="auto"/>
              <w:left w:val="single" w:sz="4" w:space="0" w:color="auto"/>
            </w:tcBorders>
            <w:shd w:val="clear" w:color="auto" w:fill="FFFFFF"/>
            <w:vAlign w:val="center"/>
          </w:tcPr>
          <w:p w14:paraId="1697F6D0"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718</w:t>
            </w:r>
          </w:p>
        </w:tc>
        <w:tc>
          <w:tcPr>
            <w:tcW w:w="1152" w:type="dxa"/>
            <w:tcBorders>
              <w:top w:val="single" w:sz="4" w:space="0" w:color="auto"/>
              <w:left w:val="single" w:sz="4" w:space="0" w:color="auto"/>
            </w:tcBorders>
            <w:shd w:val="clear" w:color="auto" w:fill="FFFFFF"/>
            <w:vAlign w:val="center"/>
          </w:tcPr>
          <w:p w14:paraId="5EE457C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706</w:t>
            </w:r>
          </w:p>
        </w:tc>
        <w:tc>
          <w:tcPr>
            <w:tcW w:w="1142" w:type="dxa"/>
            <w:tcBorders>
              <w:top w:val="single" w:sz="4" w:space="0" w:color="auto"/>
              <w:left w:val="single" w:sz="4" w:space="0" w:color="auto"/>
            </w:tcBorders>
            <w:shd w:val="clear" w:color="auto" w:fill="FFFFFF"/>
            <w:vAlign w:val="center"/>
          </w:tcPr>
          <w:p w14:paraId="7908AC2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688</w:t>
            </w:r>
          </w:p>
        </w:tc>
        <w:tc>
          <w:tcPr>
            <w:tcW w:w="1147" w:type="dxa"/>
            <w:tcBorders>
              <w:top w:val="single" w:sz="4" w:space="0" w:color="auto"/>
              <w:left w:val="single" w:sz="4" w:space="0" w:color="auto"/>
            </w:tcBorders>
            <w:shd w:val="clear" w:color="auto" w:fill="FFFFFF"/>
            <w:vAlign w:val="center"/>
          </w:tcPr>
          <w:p w14:paraId="5CC086B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669</w:t>
            </w:r>
          </w:p>
        </w:tc>
        <w:tc>
          <w:tcPr>
            <w:tcW w:w="1162" w:type="dxa"/>
            <w:tcBorders>
              <w:top w:val="single" w:sz="4" w:space="0" w:color="auto"/>
              <w:left w:val="single" w:sz="4" w:space="0" w:color="auto"/>
            </w:tcBorders>
            <w:shd w:val="clear" w:color="auto" w:fill="FFFFFF"/>
            <w:vAlign w:val="center"/>
          </w:tcPr>
          <w:p w14:paraId="60FC152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654</w:t>
            </w:r>
          </w:p>
        </w:tc>
      </w:tr>
      <w:tr w:rsidR="004652D2" w:rsidRPr="00BF73B8" w14:paraId="16D7B105" w14:textId="77777777" w:rsidTr="00313728">
        <w:trPr>
          <w:trHeight w:hRule="exact" w:val="245"/>
          <w:jc w:val="center"/>
        </w:trPr>
        <w:tc>
          <w:tcPr>
            <w:tcW w:w="1128" w:type="dxa"/>
            <w:vMerge/>
            <w:shd w:val="clear" w:color="auto" w:fill="FFFFFF"/>
            <w:vAlign w:val="center"/>
          </w:tcPr>
          <w:p w14:paraId="50E31CDC"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33D7155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69.0</w:t>
            </w:r>
          </w:p>
        </w:tc>
        <w:tc>
          <w:tcPr>
            <w:tcW w:w="1142" w:type="dxa"/>
            <w:tcBorders>
              <w:top w:val="single" w:sz="4" w:space="0" w:color="auto"/>
              <w:left w:val="single" w:sz="4" w:space="0" w:color="auto"/>
            </w:tcBorders>
            <w:shd w:val="clear" w:color="auto" w:fill="FFFFFF"/>
            <w:vAlign w:val="center"/>
          </w:tcPr>
          <w:p w14:paraId="5D5B6AC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68.0</w:t>
            </w:r>
          </w:p>
        </w:tc>
        <w:tc>
          <w:tcPr>
            <w:tcW w:w="1152" w:type="dxa"/>
            <w:tcBorders>
              <w:top w:val="single" w:sz="4" w:space="0" w:color="auto"/>
              <w:left w:val="single" w:sz="4" w:space="0" w:color="auto"/>
            </w:tcBorders>
            <w:shd w:val="clear" w:color="auto" w:fill="FFFFFF"/>
            <w:vAlign w:val="center"/>
          </w:tcPr>
          <w:p w14:paraId="171C0D8A"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67.1</w:t>
            </w:r>
          </w:p>
        </w:tc>
        <w:tc>
          <w:tcPr>
            <w:tcW w:w="1142" w:type="dxa"/>
            <w:tcBorders>
              <w:top w:val="single" w:sz="4" w:space="0" w:color="auto"/>
              <w:left w:val="single" w:sz="4" w:space="0" w:color="auto"/>
            </w:tcBorders>
            <w:shd w:val="clear" w:color="auto" w:fill="FFFFFF"/>
            <w:vAlign w:val="center"/>
          </w:tcPr>
          <w:p w14:paraId="2A40384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65.9</w:t>
            </w:r>
          </w:p>
        </w:tc>
        <w:tc>
          <w:tcPr>
            <w:tcW w:w="1147" w:type="dxa"/>
            <w:tcBorders>
              <w:top w:val="single" w:sz="4" w:space="0" w:color="auto"/>
              <w:left w:val="single" w:sz="4" w:space="0" w:color="auto"/>
            </w:tcBorders>
            <w:shd w:val="clear" w:color="auto" w:fill="FFFFFF"/>
            <w:vAlign w:val="center"/>
          </w:tcPr>
          <w:p w14:paraId="7CBBF12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64.5</w:t>
            </w:r>
          </w:p>
        </w:tc>
        <w:tc>
          <w:tcPr>
            <w:tcW w:w="1162" w:type="dxa"/>
            <w:tcBorders>
              <w:top w:val="single" w:sz="4" w:space="0" w:color="auto"/>
              <w:left w:val="single" w:sz="4" w:space="0" w:color="auto"/>
            </w:tcBorders>
            <w:shd w:val="clear" w:color="auto" w:fill="FFFFFF"/>
            <w:vAlign w:val="center"/>
          </w:tcPr>
          <w:p w14:paraId="511E6A0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63.4</w:t>
            </w:r>
          </w:p>
        </w:tc>
      </w:tr>
      <w:tr w:rsidR="004652D2" w:rsidRPr="00BF73B8" w14:paraId="0B06723E" w14:textId="77777777" w:rsidTr="00313728">
        <w:trPr>
          <w:trHeight w:hRule="exact" w:val="250"/>
          <w:jc w:val="center"/>
        </w:trPr>
        <w:tc>
          <w:tcPr>
            <w:tcW w:w="1128" w:type="dxa"/>
            <w:vMerge w:val="restart"/>
            <w:tcBorders>
              <w:top w:val="single" w:sz="4" w:space="0" w:color="auto"/>
            </w:tcBorders>
            <w:shd w:val="clear" w:color="auto" w:fill="FFFFFF"/>
            <w:vAlign w:val="center"/>
          </w:tcPr>
          <w:p w14:paraId="6BAED20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cs="바탕"/>
              </w:rPr>
              <w:t xml:space="preserve">60-64 </w:t>
            </w:r>
            <w:proofErr w:type="spellStart"/>
            <w:r w:rsidRPr="00BF73B8">
              <w:rPr>
                <w:rFonts w:ascii="바탕" w:eastAsia="바탕" w:hAnsi="바탕" w:cs="바탕"/>
              </w:rPr>
              <w:t>years</w:t>
            </w:r>
            <w:proofErr w:type="spellEnd"/>
            <w:r w:rsidRPr="00BF73B8">
              <w:rPr>
                <w:rFonts w:ascii="바탕" w:eastAsia="바탕" w:hAnsi="바탕" w:cs="바탕"/>
              </w:rPr>
              <w:t xml:space="preserve"> </w:t>
            </w:r>
            <w:proofErr w:type="spellStart"/>
            <w:r w:rsidRPr="00BF73B8">
              <w:rPr>
                <w:rFonts w:ascii="바탕" w:eastAsia="바탕" w:hAnsi="바탕" w:cs="바탕"/>
              </w:rPr>
              <w:t>old</w:t>
            </w:r>
            <w:proofErr w:type="spellEnd"/>
          </w:p>
        </w:tc>
        <w:tc>
          <w:tcPr>
            <w:tcW w:w="1147" w:type="dxa"/>
            <w:tcBorders>
              <w:top w:val="single" w:sz="4" w:space="0" w:color="auto"/>
              <w:left w:val="single" w:sz="4" w:space="0" w:color="auto"/>
            </w:tcBorders>
            <w:shd w:val="clear" w:color="auto" w:fill="FFFFFF"/>
            <w:vAlign w:val="center"/>
          </w:tcPr>
          <w:p w14:paraId="2CBD104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66</w:t>
            </w:r>
          </w:p>
        </w:tc>
        <w:tc>
          <w:tcPr>
            <w:tcW w:w="1142" w:type="dxa"/>
            <w:tcBorders>
              <w:top w:val="single" w:sz="4" w:space="0" w:color="auto"/>
              <w:left w:val="single" w:sz="4" w:space="0" w:color="auto"/>
            </w:tcBorders>
            <w:shd w:val="clear" w:color="auto" w:fill="FFFFFF"/>
            <w:vAlign w:val="center"/>
          </w:tcPr>
          <w:p w14:paraId="6C25EEE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69</w:t>
            </w:r>
          </w:p>
        </w:tc>
        <w:tc>
          <w:tcPr>
            <w:tcW w:w="1152" w:type="dxa"/>
            <w:tcBorders>
              <w:top w:val="single" w:sz="4" w:space="0" w:color="auto"/>
              <w:left w:val="single" w:sz="4" w:space="0" w:color="auto"/>
            </w:tcBorders>
            <w:shd w:val="clear" w:color="auto" w:fill="FFFFFF"/>
            <w:vAlign w:val="center"/>
          </w:tcPr>
          <w:p w14:paraId="064BB4FF"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74</w:t>
            </w:r>
          </w:p>
        </w:tc>
        <w:tc>
          <w:tcPr>
            <w:tcW w:w="1142" w:type="dxa"/>
            <w:tcBorders>
              <w:top w:val="single" w:sz="4" w:space="0" w:color="auto"/>
              <w:left w:val="single" w:sz="4" w:space="0" w:color="auto"/>
            </w:tcBorders>
            <w:shd w:val="clear" w:color="auto" w:fill="FFFFFF"/>
            <w:vAlign w:val="center"/>
          </w:tcPr>
          <w:p w14:paraId="216B4546"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79</w:t>
            </w:r>
          </w:p>
        </w:tc>
        <w:tc>
          <w:tcPr>
            <w:tcW w:w="1147" w:type="dxa"/>
            <w:tcBorders>
              <w:top w:val="single" w:sz="4" w:space="0" w:color="auto"/>
              <w:left w:val="single" w:sz="4" w:space="0" w:color="auto"/>
            </w:tcBorders>
            <w:shd w:val="clear" w:color="auto" w:fill="FFFFFF"/>
            <w:vAlign w:val="center"/>
          </w:tcPr>
          <w:p w14:paraId="2B4D4F7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84</w:t>
            </w:r>
          </w:p>
        </w:tc>
        <w:tc>
          <w:tcPr>
            <w:tcW w:w="1162" w:type="dxa"/>
            <w:tcBorders>
              <w:top w:val="single" w:sz="4" w:space="0" w:color="auto"/>
              <w:left w:val="single" w:sz="4" w:space="0" w:color="auto"/>
            </w:tcBorders>
            <w:shd w:val="clear" w:color="auto" w:fill="FFFFFF"/>
            <w:vAlign w:val="center"/>
          </w:tcPr>
          <w:p w14:paraId="4FEE7B8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88</w:t>
            </w:r>
          </w:p>
        </w:tc>
      </w:tr>
      <w:tr w:rsidR="004652D2" w:rsidRPr="00BF73B8" w14:paraId="25F0791B" w14:textId="77777777" w:rsidTr="00313728">
        <w:trPr>
          <w:trHeight w:hRule="exact" w:val="245"/>
          <w:jc w:val="center"/>
        </w:trPr>
        <w:tc>
          <w:tcPr>
            <w:tcW w:w="1128" w:type="dxa"/>
            <w:vMerge/>
            <w:shd w:val="clear" w:color="auto" w:fill="FFFFFF"/>
            <w:vAlign w:val="center"/>
          </w:tcPr>
          <w:p w14:paraId="115979D6"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tcBorders>
            <w:shd w:val="clear" w:color="auto" w:fill="FFFFFF"/>
            <w:vAlign w:val="center"/>
          </w:tcPr>
          <w:p w14:paraId="30A3BAE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6.2</w:t>
            </w:r>
          </w:p>
        </w:tc>
        <w:tc>
          <w:tcPr>
            <w:tcW w:w="1142" w:type="dxa"/>
            <w:tcBorders>
              <w:top w:val="single" w:sz="4" w:space="0" w:color="auto"/>
              <w:left w:val="single" w:sz="4" w:space="0" w:color="auto"/>
            </w:tcBorders>
            <w:shd w:val="clear" w:color="auto" w:fill="FFFFFF"/>
            <w:vAlign w:val="center"/>
          </w:tcPr>
          <w:p w14:paraId="1445A6DB"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6.6</w:t>
            </w:r>
          </w:p>
        </w:tc>
        <w:tc>
          <w:tcPr>
            <w:tcW w:w="1152" w:type="dxa"/>
            <w:tcBorders>
              <w:top w:val="single" w:sz="4" w:space="0" w:color="auto"/>
              <w:left w:val="single" w:sz="4" w:space="0" w:color="auto"/>
            </w:tcBorders>
            <w:shd w:val="clear" w:color="auto" w:fill="FFFFFF"/>
            <w:vAlign w:val="center"/>
          </w:tcPr>
          <w:p w14:paraId="4F1ED3D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7.1</w:t>
            </w:r>
          </w:p>
        </w:tc>
        <w:tc>
          <w:tcPr>
            <w:tcW w:w="1142" w:type="dxa"/>
            <w:tcBorders>
              <w:top w:val="single" w:sz="4" w:space="0" w:color="auto"/>
              <w:left w:val="single" w:sz="4" w:space="0" w:color="auto"/>
            </w:tcBorders>
            <w:shd w:val="clear" w:color="auto" w:fill="FFFFFF"/>
            <w:vAlign w:val="center"/>
          </w:tcPr>
          <w:p w14:paraId="6CB2708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7.6</w:t>
            </w:r>
          </w:p>
        </w:tc>
        <w:tc>
          <w:tcPr>
            <w:tcW w:w="1147" w:type="dxa"/>
            <w:tcBorders>
              <w:top w:val="single" w:sz="4" w:space="0" w:color="auto"/>
              <w:left w:val="single" w:sz="4" w:space="0" w:color="auto"/>
            </w:tcBorders>
            <w:shd w:val="clear" w:color="auto" w:fill="FFFFFF"/>
            <w:vAlign w:val="center"/>
          </w:tcPr>
          <w:p w14:paraId="149370B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8.1</w:t>
            </w:r>
          </w:p>
        </w:tc>
        <w:tc>
          <w:tcPr>
            <w:tcW w:w="1162" w:type="dxa"/>
            <w:tcBorders>
              <w:top w:val="single" w:sz="4" w:space="0" w:color="auto"/>
              <w:left w:val="single" w:sz="4" w:space="0" w:color="auto"/>
            </w:tcBorders>
            <w:shd w:val="clear" w:color="auto" w:fill="FFFFFF"/>
            <w:vAlign w:val="center"/>
          </w:tcPr>
          <w:p w14:paraId="7758D501"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8.6</w:t>
            </w:r>
          </w:p>
        </w:tc>
      </w:tr>
      <w:tr w:rsidR="004652D2" w:rsidRPr="00BF73B8" w14:paraId="0F122B1A" w14:textId="77777777" w:rsidTr="00313728">
        <w:trPr>
          <w:trHeight w:hRule="exact" w:val="245"/>
          <w:jc w:val="center"/>
        </w:trPr>
        <w:tc>
          <w:tcPr>
            <w:tcW w:w="1128" w:type="dxa"/>
            <w:vMerge w:val="restart"/>
            <w:tcBorders>
              <w:top w:val="single" w:sz="4" w:space="0" w:color="auto"/>
            </w:tcBorders>
            <w:shd w:val="clear" w:color="auto" w:fill="FFFFFF"/>
            <w:vAlign w:val="center"/>
          </w:tcPr>
          <w:p w14:paraId="1562D04F" w14:textId="77777777" w:rsidR="004652D2" w:rsidRPr="00BF73B8" w:rsidRDefault="00000000" w:rsidP="00313728">
            <w:pPr>
              <w:pStyle w:val="a6"/>
              <w:shd w:val="clear" w:color="auto" w:fill="auto"/>
              <w:rPr>
                <w:rFonts w:ascii="바탕" w:eastAsia="바탕" w:hAnsi="바탕"/>
              </w:rPr>
            </w:pPr>
            <w:proofErr w:type="spellStart"/>
            <w:r w:rsidRPr="00BF73B8">
              <w:rPr>
                <w:rFonts w:ascii="바탕" w:eastAsia="바탕" w:hAnsi="바탕"/>
              </w:rPr>
              <w:t>Age</w:t>
            </w:r>
            <w:proofErr w:type="spellEnd"/>
            <w:r w:rsidRPr="00BF73B8">
              <w:rPr>
                <w:rFonts w:ascii="바탕" w:eastAsia="바탕" w:hAnsi="바탕"/>
              </w:rPr>
              <w:t xml:space="preserve"> 65 </w:t>
            </w:r>
            <w:proofErr w:type="spellStart"/>
            <w:r w:rsidRPr="00BF73B8">
              <w:rPr>
                <w:rFonts w:ascii="바탕" w:eastAsia="바탕" w:hAnsi="바탕"/>
              </w:rPr>
              <w:t>or</w:t>
            </w:r>
            <w:proofErr w:type="spellEnd"/>
            <w:r w:rsidRPr="00BF73B8">
              <w:rPr>
                <w:rFonts w:ascii="바탕" w:eastAsia="바탕" w:hAnsi="바탕"/>
              </w:rPr>
              <w:t xml:space="preserve"> </w:t>
            </w:r>
            <w:proofErr w:type="spellStart"/>
            <w:r w:rsidRPr="00BF73B8">
              <w:rPr>
                <w:rFonts w:ascii="바탕" w:eastAsia="바탕" w:hAnsi="바탕" w:cs="바탕"/>
              </w:rPr>
              <w:t>older</w:t>
            </w:r>
            <w:proofErr w:type="spellEnd"/>
          </w:p>
        </w:tc>
        <w:tc>
          <w:tcPr>
            <w:tcW w:w="1147" w:type="dxa"/>
            <w:tcBorders>
              <w:top w:val="single" w:sz="4" w:space="0" w:color="auto"/>
              <w:left w:val="single" w:sz="4" w:space="0" w:color="auto"/>
            </w:tcBorders>
            <w:shd w:val="clear" w:color="auto" w:fill="FFFFFF"/>
            <w:vAlign w:val="center"/>
          </w:tcPr>
          <w:p w14:paraId="0ADE35D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117</w:t>
            </w:r>
          </w:p>
        </w:tc>
        <w:tc>
          <w:tcPr>
            <w:tcW w:w="1142" w:type="dxa"/>
            <w:tcBorders>
              <w:top w:val="single" w:sz="4" w:space="0" w:color="auto"/>
              <w:left w:val="single" w:sz="4" w:space="0" w:color="auto"/>
            </w:tcBorders>
            <w:shd w:val="clear" w:color="auto" w:fill="FFFFFF"/>
            <w:vAlign w:val="center"/>
          </w:tcPr>
          <w:p w14:paraId="09C3B24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124</w:t>
            </w:r>
          </w:p>
        </w:tc>
        <w:tc>
          <w:tcPr>
            <w:tcW w:w="1152" w:type="dxa"/>
            <w:tcBorders>
              <w:top w:val="single" w:sz="4" w:space="0" w:color="auto"/>
              <w:left w:val="single" w:sz="4" w:space="0" w:color="auto"/>
            </w:tcBorders>
            <w:shd w:val="clear" w:color="auto" w:fill="FFFFFF"/>
            <w:vAlign w:val="center"/>
          </w:tcPr>
          <w:p w14:paraId="339BF4D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131</w:t>
            </w:r>
          </w:p>
        </w:tc>
        <w:tc>
          <w:tcPr>
            <w:tcW w:w="1142" w:type="dxa"/>
            <w:tcBorders>
              <w:top w:val="single" w:sz="4" w:space="0" w:color="auto"/>
              <w:left w:val="single" w:sz="4" w:space="0" w:color="auto"/>
            </w:tcBorders>
            <w:shd w:val="clear" w:color="auto" w:fill="FFFFFF"/>
            <w:vAlign w:val="center"/>
          </w:tcPr>
          <w:p w14:paraId="010D814E"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140</w:t>
            </w:r>
          </w:p>
        </w:tc>
        <w:tc>
          <w:tcPr>
            <w:tcW w:w="1147" w:type="dxa"/>
            <w:tcBorders>
              <w:top w:val="single" w:sz="4" w:space="0" w:color="auto"/>
              <w:left w:val="single" w:sz="4" w:space="0" w:color="auto"/>
            </w:tcBorders>
            <w:shd w:val="clear" w:color="auto" w:fill="FFFFFF"/>
            <w:vAlign w:val="center"/>
          </w:tcPr>
          <w:p w14:paraId="7E263798"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150</w:t>
            </w:r>
          </w:p>
        </w:tc>
        <w:tc>
          <w:tcPr>
            <w:tcW w:w="1162" w:type="dxa"/>
            <w:tcBorders>
              <w:top w:val="single" w:sz="4" w:space="0" w:color="auto"/>
              <w:left w:val="single" w:sz="4" w:space="0" w:color="auto"/>
            </w:tcBorders>
            <w:shd w:val="clear" w:color="auto" w:fill="FFFFFF"/>
            <w:vAlign w:val="center"/>
          </w:tcPr>
          <w:p w14:paraId="1B2FAD2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160</w:t>
            </w:r>
          </w:p>
        </w:tc>
      </w:tr>
      <w:tr w:rsidR="004652D2" w:rsidRPr="00BF73B8" w14:paraId="4F35C355" w14:textId="77777777" w:rsidTr="00313728">
        <w:trPr>
          <w:trHeight w:hRule="exact" w:val="259"/>
          <w:jc w:val="center"/>
        </w:trPr>
        <w:tc>
          <w:tcPr>
            <w:tcW w:w="1128" w:type="dxa"/>
            <w:vMerge/>
            <w:tcBorders>
              <w:bottom w:val="single" w:sz="4" w:space="0" w:color="auto"/>
            </w:tcBorders>
            <w:shd w:val="clear" w:color="auto" w:fill="FFFFFF"/>
            <w:vAlign w:val="center"/>
          </w:tcPr>
          <w:p w14:paraId="470C42EF" w14:textId="77777777" w:rsidR="004652D2" w:rsidRPr="00BF73B8" w:rsidRDefault="004652D2" w:rsidP="00313728">
            <w:pPr>
              <w:jc w:val="center"/>
              <w:rPr>
                <w:rFonts w:ascii="바탕" w:eastAsia="바탕" w:hAnsi="바탕"/>
                <w:sz w:val="16"/>
                <w:szCs w:val="16"/>
              </w:rPr>
            </w:pPr>
          </w:p>
        </w:tc>
        <w:tc>
          <w:tcPr>
            <w:tcW w:w="1147" w:type="dxa"/>
            <w:tcBorders>
              <w:top w:val="single" w:sz="4" w:space="0" w:color="auto"/>
              <w:left w:val="single" w:sz="4" w:space="0" w:color="auto"/>
              <w:bottom w:val="single" w:sz="4" w:space="0" w:color="auto"/>
            </w:tcBorders>
            <w:shd w:val="clear" w:color="auto" w:fill="FFFFFF"/>
            <w:vAlign w:val="center"/>
          </w:tcPr>
          <w:p w14:paraId="3C70B765"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110</w:t>
            </w:r>
          </w:p>
        </w:tc>
        <w:tc>
          <w:tcPr>
            <w:tcW w:w="1142" w:type="dxa"/>
            <w:tcBorders>
              <w:top w:val="single" w:sz="4" w:space="0" w:color="auto"/>
              <w:left w:val="single" w:sz="4" w:space="0" w:color="auto"/>
              <w:bottom w:val="single" w:sz="4" w:space="0" w:color="auto"/>
            </w:tcBorders>
            <w:shd w:val="clear" w:color="auto" w:fill="FFFFFF"/>
            <w:vAlign w:val="center"/>
          </w:tcPr>
          <w:p w14:paraId="4B387F19"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11.8</w:t>
            </w:r>
          </w:p>
        </w:tc>
        <w:tc>
          <w:tcPr>
            <w:tcW w:w="1152" w:type="dxa"/>
            <w:tcBorders>
              <w:top w:val="single" w:sz="4" w:space="0" w:color="auto"/>
              <w:left w:val="single" w:sz="4" w:space="0" w:color="auto"/>
              <w:bottom w:val="single" w:sz="4" w:space="0" w:color="auto"/>
            </w:tcBorders>
            <w:shd w:val="clear" w:color="auto" w:fill="FFFFFF"/>
            <w:vAlign w:val="center"/>
          </w:tcPr>
          <w:p w14:paraId="5170C104"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12.5</w:t>
            </w:r>
          </w:p>
        </w:tc>
        <w:tc>
          <w:tcPr>
            <w:tcW w:w="1142" w:type="dxa"/>
            <w:tcBorders>
              <w:top w:val="single" w:sz="4" w:space="0" w:color="auto"/>
              <w:left w:val="single" w:sz="4" w:space="0" w:color="auto"/>
              <w:bottom w:val="single" w:sz="4" w:space="0" w:color="auto"/>
            </w:tcBorders>
            <w:shd w:val="clear" w:color="auto" w:fill="FFFFFF"/>
            <w:vAlign w:val="center"/>
          </w:tcPr>
          <w:p w14:paraId="6DA9959C"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lang w:val="en-US" w:eastAsia="en-US" w:bidi="en-US"/>
              </w:rPr>
              <w:t>13.4</w:t>
            </w:r>
          </w:p>
        </w:tc>
        <w:tc>
          <w:tcPr>
            <w:tcW w:w="1147" w:type="dxa"/>
            <w:tcBorders>
              <w:top w:val="single" w:sz="4" w:space="0" w:color="auto"/>
              <w:left w:val="single" w:sz="4" w:space="0" w:color="auto"/>
              <w:bottom w:val="single" w:sz="4" w:space="0" w:color="auto"/>
            </w:tcBorders>
            <w:shd w:val="clear" w:color="auto" w:fill="FFFFFF"/>
            <w:vAlign w:val="center"/>
          </w:tcPr>
          <w:p w14:paraId="1DDD75BD"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14,6</w:t>
            </w:r>
          </w:p>
        </w:tc>
        <w:tc>
          <w:tcPr>
            <w:tcW w:w="1162" w:type="dxa"/>
            <w:tcBorders>
              <w:top w:val="single" w:sz="4" w:space="0" w:color="auto"/>
              <w:left w:val="single" w:sz="4" w:space="0" w:color="auto"/>
              <w:bottom w:val="single" w:sz="4" w:space="0" w:color="auto"/>
            </w:tcBorders>
            <w:shd w:val="clear" w:color="auto" w:fill="FFFFFF"/>
            <w:vAlign w:val="center"/>
          </w:tcPr>
          <w:p w14:paraId="53FA9512" w14:textId="77777777" w:rsidR="004652D2" w:rsidRPr="00BF73B8" w:rsidRDefault="00000000" w:rsidP="00313728">
            <w:pPr>
              <w:pStyle w:val="a6"/>
              <w:shd w:val="clear" w:color="auto" w:fill="auto"/>
              <w:rPr>
                <w:rFonts w:ascii="바탕" w:eastAsia="바탕" w:hAnsi="바탕"/>
              </w:rPr>
            </w:pPr>
            <w:r w:rsidRPr="00BF73B8">
              <w:rPr>
                <w:rFonts w:ascii="바탕" w:eastAsia="바탕" w:hAnsi="바탕"/>
              </w:rPr>
              <w:t>15,5</w:t>
            </w:r>
          </w:p>
        </w:tc>
      </w:tr>
    </w:tbl>
    <w:p w14:paraId="5C936E04" w14:textId="35281069" w:rsidR="004652D2" w:rsidRPr="00BF73B8" w:rsidRDefault="00000000">
      <w:pPr>
        <w:pStyle w:val="ac"/>
        <w:shd w:val="clear" w:color="auto" w:fill="auto"/>
        <w:spacing w:after="40"/>
        <w:ind w:left="149"/>
        <w:rPr>
          <w:sz w:val="16"/>
          <w:szCs w:val="16"/>
          <w:lang w:val="en-US"/>
        </w:rPr>
      </w:pPr>
      <w:r w:rsidRPr="00BF73B8">
        <w:rPr>
          <w:color w:val="2F2E2E"/>
          <w:sz w:val="16"/>
          <w:szCs w:val="16"/>
          <w:lang w:val="en-US"/>
        </w:rPr>
        <w:t>Source</w:t>
      </w:r>
      <w:r w:rsidRPr="00BF73B8">
        <w:rPr>
          <w:color w:val="595757"/>
          <w:sz w:val="16"/>
          <w:szCs w:val="16"/>
          <w:lang w:val="en-US"/>
        </w:rPr>
        <w:t xml:space="preserve">: </w:t>
      </w:r>
      <w:r w:rsidRPr="00BF73B8">
        <w:rPr>
          <w:color w:val="2F2E2E"/>
          <w:sz w:val="16"/>
          <w:szCs w:val="16"/>
          <w:lang w:val="en-US"/>
        </w:rPr>
        <w:t xml:space="preserve">Ministry of the Interior and </w:t>
      </w:r>
      <w:proofErr w:type="spellStart"/>
      <w:r w:rsidRPr="00BF73B8">
        <w:rPr>
          <w:rFonts w:cs="Arial"/>
          <w:color w:val="2F2E2E"/>
          <w:sz w:val="16"/>
          <w:szCs w:val="16"/>
          <w:lang w:val="en-US" w:eastAsia="en-US" w:bidi="en-US"/>
        </w:rPr>
        <w:t>Safety「Population</w:t>
      </w:r>
      <w:proofErr w:type="spellEnd"/>
      <w:r w:rsidRPr="00BF73B8">
        <w:rPr>
          <w:color w:val="2F2E2E"/>
          <w:sz w:val="16"/>
          <w:szCs w:val="16"/>
          <w:lang w:val="en-US"/>
        </w:rPr>
        <w:t xml:space="preserve"> Status by Age</w:t>
      </w:r>
      <w:r w:rsidR="00313728" w:rsidRPr="00BF73B8">
        <w:rPr>
          <w:color w:val="2F2E2E"/>
          <w:sz w:val="16"/>
          <w:szCs w:val="16"/>
          <w:lang w:val="en-US"/>
        </w:rPr>
        <w:t>」</w:t>
      </w:r>
    </w:p>
    <w:p w14:paraId="1EF07D00" w14:textId="77777777" w:rsidR="004652D2" w:rsidRPr="00BF73B8" w:rsidRDefault="00000000">
      <w:pPr>
        <w:pStyle w:val="ac"/>
        <w:shd w:val="clear" w:color="auto" w:fill="auto"/>
        <w:ind w:left="149"/>
        <w:rPr>
          <w:sz w:val="16"/>
          <w:szCs w:val="16"/>
          <w:lang w:val="en-US"/>
        </w:rPr>
      </w:pPr>
      <w:r w:rsidRPr="00BF73B8">
        <w:rPr>
          <w:color w:val="2F2E2E"/>
          <w:sz w:val="16"/>
          <w:szCs w:val="16"/>
          <w:lang w:val="en-US"/>
        </w:rPr>
        <w:lastRenderedPageBreak/>
        <w:t xml:space="preserve">Note: December 2021 publication / data </w:t>
      </w:r>
      <w:r w:rsidRPr="00BF73B8">
        <w:rPr>
          <w:color w:val="595757"/>
          <w:sz w:val="16"/>
          <w:szCs w:val="16"/>
          <w:lang w:val="en-US"/>
        </w:rPr>
        <w:t xml:space="preserve">as of July 1 of </w:t>
      </w:r>
      <w:r w:rsidRPr="00BF73B8">
        <w:rPr>
          <w:color w:val="2F2E2E"/>
          <w:sz w:val="16"/>
          <w:szCs w:val="16"/>
          <w:lang w:val="en-US"/>
        </w:rPr>
        <w:t>each year</w:t>
      </w:r>
    </w:p>
    <w:p w14:paraId="0AF831E9"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2031" w:right="1582" w:bottom="1796" w:left="1755" w:header="0" w:footer="3" w:gutter="0"/>
          <w:pgBorders w:offsetFrom="page">
            <w:top w:val="single" w:sz="4" w:space="24" w:color="auto"/>
          </w:pgBorders>
          <w:cols w:space="720"/>
          <w:noEndnote/>
          <w:docGrid w:linePitch="360"/>
        </w:sectPr>
      </w:pPr>
    </w:p>
    <w:p w14:paraId="6E9F6101" w14:textId="77777777" w:rsidR="004652D2" w:rsidRPr="00BF73B8" w:rsidRDefault="00000000">
      <w:pPr>
        <w:pStyle w:val="a8"/>
        <w:shd w:val="clear" w:color="auto" w:fill="auto"/>
        <w:spacing w:after="100" w:line="410" w:lineRule="exact"/>
        <w:ind w:left="300" w:hanging="300"/>
        <w:jc w:val="left"/>
        <w:rPr>
          <w:lang w:val="en-US"/>
        </w:rPr>
      </w:pPr>
      <w:r w:rsidRPr="00BF73B8">
        <w:rPr>
          <w:lang w:val="en-US" w:eastAsia="en-US" w:bidi="en-US"/>
        </w:rPr>
        <w:lastRenderedPageBreak/>
        <w:t xml:space="preserve">O Expect to see </w:t>
      </w:r>
      <w:r w:rsidRPr="00BF73B8">
        <w:rPr>
          <w:lang w:val="en-US"/>
        </w:rPr>
        <w:t>significant population fluctuations in the coming years as the baby boom generation moves from the working-age population to the elderly population.</w:t>
      </w:r>
    </w:p>
    <w:p w14:paraId="73594764" w14:textId="3FDC5542" w:rsidR="004652D2" w:rsidRPr="00BF73B8" w:rsidRDefault="00000000">
      <w:pPr>
        <w:pStyle w:val="a8"/>
        <w:shd w:val="clear" w:color="auto" w:fill="auto"/>
        <w:spacing w:line="349" w:lineRule="exact"/>
        <w:ind w:left="540" w:hanging="200"/>
        <w:jc w:val="both"/>
        <w:rPr>
          <w:lang w:val="en-US"/>
        </w:rPr>
      </w:pPr>
      <w:r w:rsidRPr="00BF73B8">
        <w:rPr>
          <w:lang w:val="en-US"/>
        </w:rPr>
        <w:t>The youth population continues to decline, and the working-age population is increasingly moving into the elderly.</w:t>
      </w:r>
    </w:p>
    <w:p w14:paraId="4B54566D" w14:textId="222E30A5" w:rsidR="004652D2" w:rsidRPr="00BF73B8" w:rsidRDefault="00A33006" w:rsidP="00944B28">
      <w:pPr>
        <w:pStyle w:val="a8"/>
        <w:shd w:val="clear" w:color="auto" w:fill="auto"/>
        <w:spacing w:after="680" w:line="380" w:lineRule="exact"/>
        <w:ind w:left="540" w:hanging="200"/>
        <w:jc w:val="both"/>
        <w:rPr>
          <w:sz w:val="17"/>
          <w:szCs w:val="17"/>
          <w:lang w:val="en-US"/>
        </w:rPr>
      </w:pPr>
      <w:r w:rsidRPr="00BF73B8">
        <w:rPr>
          <w:noProof/>
          <w:lang w:val="en-US"/>
        </w:rPr>
        <mc:AlternateContent>
          <mc:Choice Requires="wps">
            <w:drawing>
              <wp:anchor distT="0" distB="0" distL="114300" distR="114300" simplePos="0" relativeHeight="251661312" behindDoc="0" locked="0" layoutInCell="1" allowOverlap="1" wp14:anchorId="703CD7DD" wp14:editId="46EA5448">
                <wp:simplePos x="0" y="0"/>
                <wp:positionH relativeFrom="column">
                  <wp:posOffset>269966</wp:posOffset>
                </wp:positionH>
                <wp:positionV relativeFrom="paragraph">
                  <wp:posOffset>1007836</wp:posOffset>
                </wp:positionV>
                <wp:extent cx="5108331" cy="3320143"/>
                <wp:effectExtent l="0" t="0" r="0" b="0"/>
                <wp:wrapNone/>
                <wp:docPr id="1813360597" name="Text Box 8"/>
                <wp:cNvGraphicFramePr/>
                <a:graphic xmlns:a="http://schemas.openxmlformats.org/drawingml/2006/main">
                  <a:graphicData uri="http://schemas.microsoft.com/office/word/2010/wordprocessingShape">
                    <wps:wsp>
                      <wps:cNvSpPr txBox="1"/>
                      <wps:spPr>
                        <a:xfrm>
                          <a:off x="0" y="0"/>
                          <a:ext cx="5108331" cy="3320143"/>
                        </a:xfrm>
                        <a:prstGeom prst="rect">
                          <a:avLst/>
                        </a:prstGeom>
                        <a:noFill/>
                        <a:ln w="6350">
                          <a:noFill/>
                        </a:ln>
                      </wps:spPr>
                      <wps:txbx>
                        <w:txbxContent>
                          <w:p w14:paraId="4392A7A9" w14:textId="038C3576" w:rsidR="00A33006" w:rsidRDefault="00A33006">
                            <w:r>
                              <w:rPr>
                                <w:noProof/>
                              </w:rPr>
                              <w:drawing>
                                <wp:inline distT="0" distB="0" distL="0" distR="0" wp14:anchorId="34EBA465" wp14:editId="62D86560">
                                  <wp:extent cx="5155655" cy="3037114"/>
                                  <wp:effectExtent l="0" t="0" r="635" b="0"/>
                                  <wp:docPr id="323593483" name="그림 9" descr="도표, 그래프,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93483" name="그림 9" descr="도표, 그래프, 스크린샷이(가) 표시된 사진&#10;&#10;자동 생성된 설명"/>
                                          <pic:cNvPicPr/>
                                        </pic:nvPicPr>
                                        <pic:blipFill>
                                          <a:blip r:embed="rId20">
                                            <a:extLst>
                                              <a:ext uri="{28A0092B-C50C-407E-A947-70E740481C1C}">
                                                <a14:useLocalDpi xmlns:a14="http://schemas.microsoft.com/office/drawing/2010/main" val="0"/>
                                              </a:ext>
                                            </a:extLst>
                                          </a:blip>
                                          <a:stretch>
                                            <a:fillRect/>
                                          </a:stretch>
                                        </pic:blipFill>
                                        <pic:spPr>
                                          <a:xfrm>
                                            <a:off x="0" y="0"/>
                                            <a:ext cx="5220815" cy="30754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CD7DD" id="Text Box 8" o:spid="_x0000_s1028" type="#_x0000_t202" style="position:absolute;left:0;text-align:left;margin-left:21.25pt;margin-top:79.35pt;width:402.25pt;height:261.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" filled="f" stroked="f" strokeweight=".5pt">
                <v:textbox>
                  <w:txbxContent>
                    <w:p w14:paraId="4392A7A9" w14:textId="038C3576" w:rsidR="00A33006" w:rsidRDefault="00A33006">
                      <w:r>
                        <w:rPr>
                          <w:noProof/>
                        </w:rPr>
                        <w:drawing>
                          <wp:inline distT="0" distB="0" distL="0" distR="0" wp14:anchorId="34EBA465" wp14:editId="62D86560">
                            <wp:extent cx="5155655" cy="3037114"/>
                            <wp:effectExtent l="0" t="0" r="635" b="0"/>
                            <wp:docPr id="323593483" name="그림 9" descr="도표, 그래프,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93483" name="그림 9" descr="도표, 그래프, 스크린샷이(가) 표시된 사진&#10;&#10;자동 생성된 설명"/>
                                    <pic:cNvPicPr/>
                                  </pic:nvPicPr>
                                  <pic:blipFill>
                                    <a:blip r:embed="rId20">
                                      <a:extLst>
                                        <a:ext uri="{28A0092B-C50C-407E-A947-70E740481C1C}">
                                          <a14:useLocalDpi xmlns:a14="http://schemas.microsoft.com/office/drawing/2010/main" val="0"/>
                                        </a:ext>
                                      </a:extLst>
                                    </a:blip>
                                    <a:stretch>
                                      <a:fillRect/>
                                    </a:stretch>
                                  </pic:blipFill>
                                  <pic:spPr>
                                    <a:xfrm>
                                      <a:off x="0" y="0"/>
                                      <a:ext cx="5220815" cy="3075499"/>
                                    </a:xfrm>
                                    <a:prstGeom prst="rect">
                                      <a:avLst/>
                                    </a:prstGeom>
                                  </pic:spPr>
                                </pic:pic>
                              </a:graphicData>
                            </a:graphic>
                          </wp:inline>
                        </w:drawing>
                      </w:r>
                    </w:p>
                  </w:txbxContent>
                </v:textbox>
              </v:shape>
            </w:pict>
          </mc:Fallback>
        </mc:AlternateContent>
      </w:r>
      <w:r w:rsidRPr="00BF73B8">
        <w:rPr>
          <w:lang w:val="en-US"/>
        </w:rPr>
        <w:t xml:space="preserve">In particular, the rapid rate at which baby boomers are moving into the elderly population, coupled with a declining working-age population, is expected </w:t>
      </w:r>
      <w:r w:rsidRPr="00BF73B8">
        <w:rPr>
          <w:sz w:val="19"/>
          <w:szCs w:val="19"/>
          <w:lang w:val="en-US"/>
        </w:rPr>
        <w:t xml:space="preserve">to result in a </w:t>
      </w:r>
      <w:r w:rsidRPr="00BF73B8">
        <w:rPr>
          <w:lang w:val="en-US"/>
        </w:rPr>
        <w:t>significant increase in the rate of elderly population growth.</w:t>
      </w:r>
    </w:p>
    <w:p w14:paraId="0BE09B30" w14:textId="2F7D9CE9" w:rsidR="00944B28" w:rsidRPr="00BF73B8" w:rsidRDefault="008976B1" w:rsidP="00944B28">
      <w:pPr>
        <w:pStyle w:val="a8"/>
        <w:shd w:val="clear" w:color="auto" w:fill="auto"/>
        <w:spacing w:after="680" w:line="380" w:lineRule="exact"/>
        <w:ind w:left="540" w:hanging="200"/>
        <w:jc w:val="both"/>
        <w:rPr>
          <w:sz w:val="17"/>
          <w:szCs w:val="17"/>
          <w:lang w:val="en-US"/>
        </w:rPr>
      </w:pPr>
      <w:r w:rsidRPr="00BF73B8">
        <w:rPr>
          <w:noProof/>
          <w:lang w:val="en-US"/>
        </w:rPr>
        <mc:AlternateContent>
          <mc:Choice Requires="wps">
            <w:drawing>
              <wp:anchor distT="0" distB="0" distL="114300" distR="114300" simplePos="0" relativeHeight="251672576" behindDoc="0" locked="0" layoutInCell="1" allowOverlap="1" wp14:anchorId="5BC2C7EF" wp14:editId="6C91DBFF">
                <wp:simplePos x="0" y="0"/>
                <wp:positionH relativeFrom="column">
                  <wp:posOffset>3586162</wp:posOffset>
                </wp:positionH>
                <wp:positionV relativeFrom="paragraph">
                  <wp:posOffset>414496</wp:posOffset>
                </wp:positionV>
                <wp:extent cx="1368403" cy="216746"/>
                <wp:effectExtent l="0" t="0" r="3810" b="0"/>
                <wp:wrapNone/>
                <wp:docPr id="394625922" name="Text Box 11"/>
                <wp:cNvGraphicFramePr/>
                <a:graphic xmlns:a="http://schemas.openxmlformats.org/drawingml/2006/main">
                  <a:graphicData uri="http://schemas.microsoft.com/office/word/2010/wordprocessingShape">
                    <wps:wsp>
                      <wps:cNvSpPr txBox="1"/>
                      <wps:spPr>
                        <a:xfrm>
                          <a:off x="0" y="0"/>
                          <a:ext cx="1368403" cy="216746"/>
                        </a:xfrm>
                        <a:prstGeom prst="rect">
                          <a:avLst/>
                        </a:prstGeom>
                        <a:solidFill>
                          <a:schemeClr val="lt1"/>
                        </a:solidFill>
                        <a:ln w="6350">
                          <a:noFill/>
                        </a:ln>
                      </wps:spPr>
                      <wps:txbx>
                        <w:txbxContent>
                          <w:p w14:paraId="26892E82" w14:textId="0E5DB262" w:rsidR="008976B1" w:rsidRPr="00A33006" w:rsidRDefault="008976B1" w:rsidP="008976B1">
                            <w:pPr>
                              <w:rPr>
                                <w:sz w:val="15"/>
                                <w:szCs w:val="15"/>
                              </w:rPr>
                            </w:pPr>
                            <w:r>
                              <w:rPr>
                                <w:sz w:val="15"/>
                                <w:szCs w:val="15"/>
                              </w:rPr>
                              <w:t>7.13million (’55-’63)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2C7EF" id="Text Box 11" o:spid="_x0000_s1029" type="#_x0000_t202" style="position:absolute;left:0;text-align:left;margin-left:282.35pt;margin-top:32.65pt;width:107.75pt;height:1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" fillcolor="white [3201]" stroked="f" strokeweight=".5pt">
                <v:textbox>
                  <w:txbxContent>
                    <w:p w14:paraId="26892E82" w14:textId="0E5DB262" w:rsidR="008976B1" w:rsidRPr="00A33006" w:rsidRDefault="008976B1" w:rsidP="008976B1">
                      <w:pPr>
                        <w:rPr>
                          <w:sz w:val="15"/>
                          <w:szCs w:val="15"/>
                        </w:rPr>
                      </w:pPr>
                      <w:r>
                        <w:rPr>
                          <w:sz w:val="15"/>
                          <w:szCs w:val="15"/>
                        </w:rPr>
                        <w:t>7.13million (’55-’63)</w:t>
                      </w:r>
                    </w:p>
                  </w:txbxContent>
                </v:textbox>
              </v:shape>
            </w:pict>
          </mc:Fallback>
        </mc:AlternateContent>
      </w:r>
      <w:r w:rsidRPr="00BF73B8">
        <w:rPr>
          <w:noProof/>
          <w:lang w:val="en-US"/>
        </w:rPr>
        <mc:AlternateContent>
          <mc:Choice Requires="wps">
            <w:drawing>
              <wp:anchor distT="0" distB="0" distL="114300" distR="114300" simplePos="0" relativeHeight="251666432" behindDoc="0" locked="0" layoutInCell="1" allowOverlap="1" wp14:anchorId="4EE30517" wp14:editId="68FC6E48">
                <wp:simplePos x="0" y="0"/>
                <wp:positionH relativeFrom="column">
                  <wp:posOffset>1218054</wp:posOffset>
                </wp:positionH>
                <wp:positionV relativeFrom="paragraph">
                  <wp:posOffset>80645</wp:posOffset>
                </wp:positionV>
                <wp:extent cx="3350942" cy="228600"/>
                <wp:effectExtent l="0" t="0" r="1905" b="0"/>
                <wp:wrapNone/>
                <wp:docPr id="192129620" name="Text Box 14"/>
                <wp:cNvGraphicFramePr/>
                <a:graphic xmlns:a="http://schemas.openxmlformats.org/drawingml/2006/main">
                  <a:graphicData uri="http://schemas.microsoft.com/office/word/2010/wordprocessingShape">
                    <wps:wsp>
                      <wps:cNvSpPr txBox="1"/>
                      <wps:spPr>
                        <a:xfrm>
                          <a:off x="0" y="0"/>
                          <a:ext cx="3350942" cy="228600"/>
                        </a:xfrm>
                        <a:prstGeom prst="rect">
                          <a:avLst/>
                        </a:prstGeom>
                        <a:solidFill>
                          <a:schemeClr val="lt1"/>
                        </a:solidFill>
                        <a:ln w="6350">
                          <a:noFill/>
                        </a:ln>
                      </wps:spPr>
                      <wps:txbx>
                        <w:txbxContent>
                          <w:p w14:paraId="5889A8E4" w14:textId="775388AC" w:rsidR="008976B1" w:rsidRPr="008976B1" w:rsidRDefault="008976B1">
                            <w:pPr>
                              <w:rPr>
                                <w:sz w:val="15"/>
                                <w:szCs w:val="15"/>
                                <w:lang w:eastAsia="ko-KR"/>
                              </w:rPr>
                            </w:pPr>
                            <w:proofErr w:type="gramStart"/>
                            <w:r w:rsidRPr="008976B1">
                              <w:rPr>
                                <w:sz w:val="15"/>
                                <w:szCs w:val="15"/>
                                <w:lang w:eastAsia="ko-KR"/>
                              </w:rPr>
                              <w:t>Youth</w:t>
                            </w:r>
                            <w:r>
                              <w:rPr>
                                <w:sz w:val="15"/>
                                <w:szCs w:val="15"/>
                                <w:lang w:eastAsia="ko-KR"/>
                              </w:rPr>
                              <w:t>(</w:t>
                            </w:r>
                            <w:proofErr w:type="gramEnd"/>
                            <w:r>
                              <w:rPr>
                                <w:sz w:val="15"/>
                                <w:szCs w:val="15"/>
                                <w:lang w:eastAsia="ko-KR"/>
                              </w:rPr>
                              <w:t>631)</w:t>
                            </w:r>
                            <w:r>
                              <w:rPr>
                                <w:sz w:val="15"/>
                                <w:szCs w:val="15"/>
                                <w:lang w:eastAsia="ko-KR"/>
                              </w:rPr>
                              <w:tab/>
                            </w:r>
                            <w:r>
                              <w:rPr>
                                <w:sz w:val="15"/>
                                <w:szCs w:val="15"/>
                                <w:lang w:eastAsia="ko-KR"/>
                              </w:rPr>
                              <w:tab/>
                              <w:t xml:space="preserve">  productive life (3,738)</w:t>
                            </w:r>
                            <w:r>
                              <w:rPr>
                                <w:sz w:val="15"/>
                                <w:szCs w:val="15"/>
                                <w:lang w:eastAsia="ko-KR"/>
                              </w:rPr>
                              <w:tab/>
                              <w:t>elderly(815)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30517" id="Text Box 14" o:spid="_x0000_s1030" type="#_x0000_t202" style="position:absolute;left:0;text-align:left;margin-left:95.9pt;margin-top:6.35pt;width:263.8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" fillcolor="white [3201]" stroked="f" strokeweight=".5pt">
                <v:textbox>
                  <w:txbxContent>
                    <w:p w14:paraId="5889A8E4" w14:textId="775388AC" w:rsidR="008976B1" w:rsidRPr="008976B1" w:rsidRDefault="008976B1">
                      <w:pPr>
                        <w:rPr>
                          <w:sz w:val="15"/>
                          <w:szCs w:val="15"/>
                          <w:lang w:eastAsia="ko-KR"/>
                        </w:rPr>
                      </w:pPr>
                      <w:proofErr w:type="gramStart"/>
                      <w:r w:rsidRPr="008976B1">
                        <w:rPr>
                          <w:sz w:val="15"/>
                          <w:szCs w:val="15"/>
                          <w:lang w:eastAsia="ko-KR"/>
                        </w:rPr>
                        <w:t>Youth</w:t>
                      </w:r>
                      <w:r>
                        <w:rPr>
                          <w:sz w:val="15"/>
                          <w:szCs w:val="15"/>
                          <w:lang w:eastAsia="ko-KR"/>
                        </w:rPr>
                        <w:t>(</w:t>
                      </w:r>
                      <w:proofErr w:type="gramEnd"/>
                      <w:r>
                        <w:rPr>
                          <w:sz w:val="15"/>
                          <w:szCs w:val="15"/>
                          <w:lang w:eastAsia="ko-KR"/>
                        </w:rPr>
                        <w:t>631)</w:t>
                      </w:r>
                      <w:r>
                        <w:rPr>
                          <w:sz w:val="15"/>
                          <w:szCs w:val="15"/>
                          <w:lang w:eastAsia="ko-KR"/>
                        </w:rPr>
                        <w:tab/>
                      </w:r>
                      <w:r>
                        <w:rPr>
                          <w:sz w:val="15"/>
                          <w:szCs w:val="15"/>
                          <w:lang w:eastAsia="ko-KR"/>
                        </w:rPr>
                        <w:tab/>
                        <w:t xml:space="preserve">  productive life (3,738)</w:t>
                      </w:r>
                      <w:r>
                        <w:rPr>
                          <w:sz w:val="15"/>
                          <w:szCs w:val="15"/>
                          <w:lang w:eastAsia="ko-KR"/>
                        </w:rPr>
                        <w:tab/>
                        <w:t>elderly(815)</w:t>
                      </w:r>
                    </w:p>
                  </w:txbxContent>
                </v:textbox>
              </v:shape>
            </w:pict>
          </mc:Fallback>
        </mc:AlternateContent>
      </w:r>
      <w:r w:rsidR="00A86842" w:rsidRPr="00BF73B8">
        <w:rPr>
          <w:noProof/>
          <w:sz w:val="17"/>
          <w:szCs w:val="17"/>
          <w:lang w:val="en-US"/>
        </w:rPr>
        <mc:AlternateContent>
          <mc:Choice Requires="wps">
            <w:drawing>
              <wp:anchor distT="0" distB="0" distL="114300" distR="114300" simplePos="0" relativeHeight="251664384" behindDoc="0" locked="0" layoutInCell="1" allowOverlap="1" wp14:anchorId="3E042D41" wp14:editId="3FAB3D78">
                <wp:simplePos x="0" y="0"/>
                <wp:positionH relativeFrom="column">
                  <wp:posOffset>870189</wp:posOffset>
                </wp:positionH>
                <wp:positionV relativeFrom="paragraph">
                  <wp:posOffset>117381</wp:posOffset>
                </wp:positionV>
                <wp:extent cx="346245" cy="150312"/>
                <wp:effectExtent l="0" t="0" r="0" b="2540"/>
                <wp:wrapNone/>
                <wp:docPr id="1899091176" name="Text Box 12"/>
                <wp:cNvGraphicFramePr/>
                <a:graphic xmlns:a="http://schemas.openxmlformats.org/drawingml/2006/main">
                  <a:graphicData uri="http://schemas.microsoft.com/office/word/2010/wordprocessingShape">
                    <wps:wsp>
                      <wps:cNvSpPr txBox="1"/>
                      <wps:spPr>
                        <a:xfrm>
                          <a:off x="0" y="0"/>
                          <a:ext cx="346245" cy="150312"/>
                        </a:xfrm>
                        <a:prstGeom prst="rect">
                          <a:avLst/>
                        </a:prstGeom>
                        <a:solidFill>
                          <a:schemeClr val="lt1"/>
                        </a:solidFill>
                        <a:ln w="6350">
                          <a:noFill/>
                        </a:ln>
                      </wps:spPr>
                      <wps:txbx>
                        <w:txbxContent>
                          <w:p w14:paraId="23B3C10B" w14:textId="6CD0B736" w:rsidR="00A86842" w:rsidRPr="00A86842" w:rsidRDefault="00A86842">
                            <w:pPr>
                              <w:rPr>
                                <w:sz w:val="6"/>
                                <w:szCs w:val="6"/>
                              </w:rPr>
                            </w:pPr>
                            <w:r w:rsidRPr="00A86842">
                              <w:rPr>
                                <w:rFonts w:hint="eastAsia"/>
                                <w:sz w:val="6"/>
                                <w:szCs w:val="6"/>
                              </w:rPr>
                              <w:t>(</w:t>
                            </w:r>
                            <w:r w:rsidRPr="00A86842">
                              <w:rPr>
                                <w:sz w:val="6"/>
                                <w:szCs w:val="6"/>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042D41" id="Text Box 12" o:spid="_x0000_s1031" type="#_x0000_t202" style="position:absolute;left:0;text-align:left;margin-left:68.5pt;margin-top:9.25pt;width:27.25pt;height:11.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" fillcolor="white [3201]" stroked="f" strokeweight=".5pt">
                <v:textbox>
                  <w:txbxContent>
                    <w:p w14:paraId="23B3C10B" w14:textId="6CD0B736" w:rsidR="00A86842" w:rsidRPr="00A86842" w:rsidRDefault="00A86842">
                      <w:pPr>
                        <w:rPr>
                          <w:sz w:val="6"/>
                          <w:szCs w:val="6"/>
                        </w:rPr>
                      </w:pPr>
                      <w:r w:rsidRPr="00A86842">
                        <w:rPr>
                          <w:rFonts w:hint="eastAsia"/>
                          <w:sz w:val="6"/>
                          <w:szCs w:val="6"/>
                        </w:rPr>
                        <w:t>(</w:t>
                      </w:r>
                      <w:r w:rsidRPr="00A86842">
                        <w:rPr>
                          <w:sz w:val="6"/>
                          <w:szCs w:val="6"/>
                        </w:rPr>
                        <w:t>10,000)</w:t>
                      </w:r>
                    </w:p>
                  </w:txbxContent>
                </v:textbox>
              </v:shape>
            </w:pict>
          </mc:Fallback>
        </mc:AlternateContent>
      </w:r>
      <w:r w:rsidR="00A33006" w:rsidRPr="00BF73B8">
        <w:rPr>
          <w:noProof/>
          <w:sz w:val="17"/>
          <w:szCs w:val="17"/>
          <w:lang w:val="en-US"/>
        </w:rPr>
        <mc:AlternateContent>
          <mc:Choice Requires="wps">
            <w:drawing>
              <wp:anchor distT="0" distB="0" distL="114300" distR="114300" simplePos="0" relativeHeight="251662336" behindDoc="0" locked="0" layoutInCell="1" allowOverlap="1" wp14:anchorId="48E09472" wp14:editId="3C2775BB">
                <wp:simplePos x="0" y="0"/>
                <wp:positionH relativeFrom="column">
                  <wp:posOffset>449880</wp:posOffset>
                </wp:positionH>
                <wp:positionV relativeFrom="paragraph">
                  <wp:posOffset>636850</wp:posOffset>
                </wp:positionV>
                <wp:extent cx="439200" cy="244800"/>
                <wp:effectExtent l="0" t="0" r="5715" b="0"/>
                <wp:wrapNone/>
                <wp:docPr id="936306762" name="Text Box 10"/>
                <wp:cNvGraphicFramePr/>
                <a:graphic xmlns:a="http://schemas.openxmlformats.org/drawingml/2006/main">
                  <a:graphicData uri="http://schemas.microsoft.com/office/word/2010/wordprocessingShape">
                    <wps:wsp>
                      <wps:cNvSpPr txBox="1"/>
                      <wps:spPr>
                        <a:xfrm>
                          <a:off x="0" y="0"/>
                          <a:ext cx="439200" cy="244800"/>
                        </a:xfrm>
                        <a:prstGeom prst="rect">
                          <a:avLst/>
                        </a:prstGeom>
                        <a:solidFill>
                          <a:schemeClr val="lt1"/>
                        </a:solidFill>
                        <a:ln w="6350">
                          <a:noFill/>
                        </a:ln>
                      </wps:spPr>
                      <wps:txbx>
                        <w:txbxContent>
                          <w:p w14:paraId="56735F86" w14:textId="2C802634" w:rsidR="00A33006" w:rsidRPr="00A33006" w:rsidRDefault="00A33006">
                            <w:pPr>
                              <w:rPr>
                                <w:sz w:val="15"/>
                                <w:szCs w:val="15"/>
                              </w:rPr>
                            </w:pPr>
                            <w:r w:rsidRPr="00A33006">
                              <w:rPr>
                                <w:rFonts w:hint="eastAsia"/>
                                <w:sz w:val="15"/>
                                <w:szCs w:val="15"/>
                              </w:rPr>
                              <w:t>2</w:t>
                            </w:r>
                            <w:r w:rsidRPr="00A33006">
                              <w:rPr>
                                <w:sz w:val="15"/>
                                <w:szCs w:val="15"/>
                              </w:rPr>
                              <w:t>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E09472" id="Text Box 10" o:spid="_x0000_s1032" type="#_x0000_t202" style="position:absolute;left:0;text-align:left;margin-left:35.4pt;margin-top:50.15pt;width:34.6pt;height:19.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" fillcolor="white [3201]" stroked="f" strokeweight=".5pt">
                <v:textbox>
                  <w:txbxContent>
                    <w:p w14:paraId="56735F86" w14:textId="2C802634" w:rsidR="00A33006" w:rsidRPr="00A33006" w:rsidRDefault="00A33006">
                      <w:pPr>
                        <w:rPr>
                          <w:sz w:val="15"/>
                          <w:szCs w:val="15"/>
                        </w:rPr>
                      </w:pPr>
                      <w:r w:rsidRPr="00A33006">
                        <w:rPr>
                          <w:rFonts w:hint="eastAsia"/>
                          <w:sz w:val="15"/>
                          <w:szCs w:val="15"/>
                        </w:rPr>
                        <w:t>2</w:t>
                      </w:r>
                      <w:r w:rsidRPr="00A33006">
                        <w:rPr>
                          <w:sz w:val="15"/>
                          <w:szCs w:val="15"/>
                        </w:rPr>
                        <w:t>020</w:t>
                      </w:r>
                    </w:p>
                  </w:txbxContent>
                </v:textbox>
              </v:shape>
            </w:pict>
          </mc:Fallback>
        </mc:AlternateContent>
      </w:r>
    </w:p>
    <w:p w14:paraId="7D8480FD" w14:textId="328ACC7D" w:rsidR="004652D2" w:rsidRPr="00BF73B8" w:rsidRDefault="004652D2">
      <w:pPr>
        <w:spacing w:after="446" w:line="14" w:lineRule="exact"/>
        <w:rPr>
          <w:rFonts w:ascii="바탕" w:eastAsia="바탕" w:hAnsi="바탕"/>
        </w:rPr>
      </w:pPr>
    </w:p>
    <w:p w14:paraId="7BCBF0BF" w14:textId="5CFCCA5C" w:rsidR="00A33006" w:rsidRPr="00BF73B8" w:rsidRDefault="00A33006">
      <w:pPr>
        <w:pStyle w:val="a6"/>
        <w:shd w:val="clear" w:color="auto" w:fill="auto"/>
        <w:spacing w:after="120"/>
        <w:ind w:left="540" w:firstLine="20"/>
        <w:jc w:val="left"/>
        <w:rPr>
          <w:rFonts w:ascii="바탕" w:eastAsia="바탕" w:hAnsi="바탕" w:cs="바탕"/>
          <w:lang w:val="en-US"/>
        </w:rPr>
      </w:pPr>
    </w:p>
    <w:p w14:paraId="7712494B" w14:textId="3B9D72B7" w:rsidR="00A33006" w:rsidRPr="00BF73B8" w:rsidRDefault="008976B1">
      <w:pPr>
        <w:pStyle w:val="a6"/>
        <w:shd w:val="clear" w:color="auto" w:fill="auto"/>
        <w:spacing w:after="120"/>
        <w:ind w:left="540" w:firstLine="20"/>
        <w:jc w:val="left"/>
        <w:rPr>
          <w:rFonts w:ascii="바탕" w:eastAsia="바탕" w:hAnsi="바탕" w:cs="바탕"/>
          <w:lang w:val="en-US"/>
        </w:rPr>
      </w:pPr>
      <w:r w:rsidRPr="00BF73B8">
        <w:rPr>
          <w:rFonts w:ascii="바탕" w:eastAsia="바탕" w:hAnsi="바탕"/>
          <w:noProof/>
          <w:lang w:val="en-US"/>
        </w:rPr>
        <mc:AlternateContent>
          <mc:Choice Requires="wps">
            <w:drawing>
              <wp:anchor distT="0" distB="0" distL="114300" distR="114300" simplePos="0" relativeHeight="251676672" behindDoc="0" locked="0" layoutInCell="1" allowOverlap="1" wp14:anchorId="50177465" wp14:editId="77EA9B0C">
                <wp:simplePos x="0" y="0"/>
                <wp:positionH relativeFrom="column">
                  <wp:posOffset>1128395</wp:posOffset>
                </wp:positionH>
                <wp:positionV relativeFrom="paragraph">
                  <wp:posOffset>114776</wp:posOffset>
                </wp:positionV>
                <wp:extent cx="3350942" cy="228600"/>
                <wp:effectExtent l="0" t="0" r="1905" b="0"/>
                <wp:wrapNone/>
                <wp:docPr id="1669837504" name="Text Box 14"/>
                <wp:cNvGraphicFramePr/>
                <a:graphic xmlns:a="http://schemas.openxmlformats.org/drawingml/2006/main">
                  <a:graphicData uri="http://schemas.microsoft.com/office/word/2010/wordprocessingShape">
                    <wps:wsp>
                      <wps:cNvSpPr txBox="1"/>
                      <wps:spPr>
                        <a:xfrm>
                          <a:off x="0" y="0"/>
                          <a:ext cx="3350942" cy="228600"/>
                        </a:xfrm>
                        <a:prstGeom prst="rect">
                          <a:avLst/>
                        </a:prstGeom>
                        <a:solidFill>
                          <a:schemeClr val="lt1"/>
                        </a:solidFill>
                        <a:ln w="6350">
                          <a:noFill/>
                        </a:ln>
                      </wps:spPr>
                      <wps:txbx>
                        <w:txbxContent>
                          <w:p w14:paraId="03F2ACA9" w14:textId="77777777" w:rsidR="008976B1" w:rsidRPr="008976B1" w:rsidRDefault="008976B1" w:rsidP="008976B1">
                            <w:pPr>
                              <w:rPr>
                                <w:sz w:val="15"/>
                                <w:szCs w:val="15"/>
                                <w:lang w:eastAsia="ko-KR"/>
                              </w:rPr>
                            </w:pPr>
                            <w:r>
                              <w:rPr>
                                <w:sz w:val="15"/>
                                <w:szCs w:val="15"/>
                                <w:lang w:eastAsia="ko-KR"/>
                              </w:rPr>
                              <w:t>0</w:t>
                            </w:r>
                            <w:r>
                              <w:rPr>
                                <w:sz w:val="15"/>
                                <w:szCs w:val="15"/>
                                <w:lang w:eastAsia="ko-KR"/>
                              </w:rPr>
                              <w:tab/>
                              <w:t>15</w:t>
                            </w:r>
                            <w:r>
                              <w:rPr>
                                <w:sz w:val="15"/>
                                <w:szCs w:val="15"/>
                                <w:lang w:eastAsia="ko-KR"/>
                              </w:rPr>
                              <w:tab/>
                            </w:r>
                            <w:r>
                              <w:rPr>
                                <w:sz w:val="15"/>
                                <w:szCs w:val="15"/>
                                <w:lang w:eastAsia="ko-KR"/>
                              </w:rPr>
                              <w:tab/>
                            </w:r>
                            <w:r>
                              <w:rPr>
                                <w:sz w:val="15"/>
                                <w:szCs w:val="15"/>
                                <w:lang w:eastAsia="ko-KR"/>
                              </w:rPr>
                              <w:tab/>
                              <w:t xml:space="preserve">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77465" id="_x0000_s1033" type="#_x0000_t202" style="position:absolute;left:0;text-align:left;margin-left:88.85pt;margin-top:9.05pt;width:263.8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" fillcolor="white [3201]" stroked="f" strokeweight=".5pt">
                <v:textbox>
                  <w:txbxContent>
                    <w:p w14:paraId="03F2ACA9" w14:textId="77777777" w:rsidR="008976B1" w:rsidRPr="008976B1" w:rsidRDefault="008976B1" w:rsidP="008976B1">
                      <w:pPr>
                        <w:rPr>
                          <w:sz w:val="15"/>
                          <w:szCs w:val="15"/>
                          <w:lang w:eastAsia="ko-KR"/>
                        </w:rPr>
                      </w:pPr>
                      <w:r>
                        <w:rPr>
                          <w:sz w:val="15"/>
                          <w:szCs w:val="15"/>
                          <w:lang w:eastAsia="ko-KR"/>
                        </w:rPr>
                        <w:t>0</w:t>
                      </w:r>
                      <w:r>
                        <w:rPr>
                          <w:sz w:val="15"/>
                          <w:szCs w:val="15"/>
                          <w:lang w:eastAsia="ko-KR"/>
                        </w:rPr>
                        <w:tab/>
                        <w:t>15</w:t>
                      </w:r>
                      <w:r>
                        <w:rPr>
                          <w:sz w:val="15"/>
                          <w:szCs w:val="15"/>
                          <w:lang w:eastAsia="ko-KR"/>
                        </w:rPr>
                        <w:tab/>
                      </w:r>
                      <w:r>
                        <w:rPr>
                          <w:sz w:val="15"/>
                          <w:szCs w:val="15"/>
                          <w:lang w:eastAsia="ko-KR"/>
                        </w:rPr>
                        <w:tab/>
                      </w:r>
                      <w:r>
                        <w:rPr>
                          <w:sz w:val="15"/>
                          <w:szCs w:val="15"/>
                          <w:lang w:eastAsia="ko-KR"/>
                        </w:rPr>
                        <w:tab/>
                        <w:t xml:space="preserve">           65</w:t>
                      </w:r>
                    </w:p>
                  </w:txbxContent>
                </v:textbox>
              </v:shape>
            </w:pict>
          </mc:Fallback>
        </mc:AlternateContent>
      </w:r>
    </w:p>
    <w:p w14:paraId="7F2F3379" w14:textId="2C902F63" w:rsidR="00A33006" w:rsidRPr="00BF73B8" w:rsidRDefault="008976B1">
      <w:pPr>
        <w:pStyle w:val="a6"/>
        <w:shd w:val="clear" w:color="auto" w:fill="auto"/>
        <w:spacing w:after="120"/>
        <w:ind w:left="540" w:firstLine="20"/>
        <w:jc w:val="left"/>
        <w:rPr>
          <w:rFonts w:ascii="바탕" w:eastAsia="바탕" w:hAnsi="바탕" w:cs="바탕"/>
          <w:lang w:val="en-US"/>
        </w:rPr>
      </w:pPr>
      <w:r w:rsidRPr="00BF73B8">
        <w:rPr>
          <w:rFonts w:ascii="바탕" w:eastAsia="바탕" w:hAnsi="바탕"/>
          <w:noProof/>
          <w:lang w:val="en-US"/>
        </w:rPr>
        <mc:AlternateContent>
          <mc:Choice Requires="wps">
            <w:drawing>
              <wp:anchor distT="0" distB="0" distL="114300" distR="114300" simplePos="0" relativeHeight="251668480" behindDoc="0" locked="0" layoutInCell="1" allowOverlap="1" wp14:anchorId="28BFE066" wp14:editId="52026F87">
                <wp:simplePos x="0" y="0"/>
                <wp:positionH relativeFrom="column">
                  <wp:posOffset>1216025</wp:posOffset>
                </wp:positionH>
                <wp:positionV relativeFrom="paragraph">
                  <wp:posOffset>107922</wp:posOffset>
                </wp:positionV>
                <wp:extent cx="3350942" cy="228600"/>
                <wp:effectExtent l="0" t="0" r="1905" b="0"/>
                <wp:wrapNone/>
                <wp:docPr id="1487490103" name="Text Box 14"/>
                <wp:cNvGraphicFramePr/>
                <a:graphic xmlns:a="http://schemas.openxmlformats.org/drawingml/2006/main">
                  <a:graphicData uri="http://schemas.microsoft.com/office/word/2010/wordprocessingShape">
                    <wps:wsp>
                      <wps:cNvSpPr txBox="1"/>
                      <wps:spPr>
                        <a:xfrm>
                          <a:off x="0" y="0"/>
                          <a:ext cx="3350942" cy="228600"/>
                        </a:xfrm>
                        <a:prstGeom prst="rect">
                          <a:avLst/>
                        </a:prstGeom>
                        <a:solidFill>
                          <a:schemeClr val="lt1"/>
                        </a:solidFill>
                        <a:ln w="6350">
                          <a:noFill/>
                        </a:ln>
                      </wps:spPr>
                      <wps:txbx>
                        <w:txbxContent>
                          <w:p w14:paraId="02D81012" w14:textId="77777777" w:rsidR="008976B1" w:rsidRPr="008976B1" w:rsidRDefault="008976B1" w:rsidP="008976B1">
                            <w:pPr>
                              <w:rPr>
                                <w:sz w:val="15"/>
                                <w:szCs w:val="15"/>
                                <w:lang w:eastAsia="ko-KR"/>
                              </w:rPr>
                            </w:pPr>
                            <w:proofErr w:type="gramStart"/>
                            <w:r w:rsidRPr="008976B1">
                              <w:rPr>
                                <w:sz w:val="15"/>
                                <w:szCs w:val="15"/>
                                <w:lang w:eastAsia="ko-KR"/>
                              </w:rPr>
                              <w:t>Youth</w:t>
                            </w:r>
                            <w:r>
                              <w:rPr>
                                <w:sz w:val="15"/>
                                <w:szCs w:val="15"/>
                                <w:lang w:eastAsia="ko-KR"/>
                              </w:rPr>
                              <w:t>(</w:t>
                            </w:r>
                            <w:proofErr w:type="gramEnd"/>
                            <w:r>
                              <w:rPr>
                                <w:sz w:val="15"/>
                                <w:szCs w:val="15"/>
                                <w:lang w:eastAsia="ko-KR"/>
                              </w:rPr>
                              <w:t>631)</w:t>
                            </w:r>
                            <w:r>
                              <w:rPr>
                                <w:sz w:val="15"/>
                                <w:szCs w:val="15"/>
                                <w:lang w:eastAsia="ko-KR"/>
                              </w:rPr>
                              <w:tab/>
                            </w:r>
                            <w:r>
                              <w:rPr>
                                <w:sz w:val="15"/>
                                <w:szCs w:val="15"/>
                                <w:lang w:eastAsia="ko-KR"/>
                              </w:rPr>
                              <w:tab/>
                              <w:t xml:space="preserve">  productive life (3,738)</w:t>
                            </w:r>
                            <w:r>
                              <w:rPr>
                                <w:sz w:val="15"/>
                                <w:szCs w:val="15"/>
                                <w:lang w:eastAsia="ko-KR"/>
                              </w:rPr>
                              <w:tab/>
                              <w:t>elderly(815)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FE066" id="_x0000_s1034" type="#_x0000_t202" style="position:absolute;left:0;text-align:left;margin-left:95.75pt;margin-top:8.5pt;width:263.8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" fillcolor="white [3201]" stroked="f" strokeweight=".5pt">
                <v:textbox>
                  <w:txbxContent>
                    <w:p w14:paraId="02D81012" w14:textId="77777777" w:rsidR="008976B1" w:rsidRPr="008976B1" w:rsidRDefault="008976B1" w:rsidP="008976B1">
                      <w:pPr>
                        <w:rPr>
                          <w:sz w:val="15"/>
                          <w:szCs w:val="15"/>
                          <w:lang w:eastAsia="ko-KR"/>
                        </w:rPr>
                      </w:pPr>
                      <w:proofErr w:type="gramStart"/>
                      <w:r w:rsidRPr="008976B1">
                        <w:rPr>
                          <w:sz w:val="15"/>
                          <w:szCs w:val="15"/>
                          <w:lang w:eastAsia="ko-KR"/>
                        </w:rPr>
                        <w:t>Youth</w:t>
                      </w:r>
                      <w:r>
                        <w:rPr>
                          <w:sz w:val="15"/>
                          <w:szCs w:val="15"/>
                          <w:lang w:eastAsia="ko-KR"/>
                        </w:rPr>
                        <w:t>(</w:t>
                      </w:r>
                      <w:proofErr w:type="gramEnd"/>
                      <w:r>
                        <w:rPr>
                          <w:sz w:val="15"/>
                          <w:szCs w:val="15"/>
                          <w:lang w:eastAsia="ko-KR"/>
                        </w:rPr>
                        <w:t>631)</w:t>
                      </w:r>
                      <w:r>
                        <w:rPr>
                          <w:sz w:val="15"/>
                          <w:szCs w:val="15"/>
                          <w:lang w:eastAsia="ko-KR"/>
                        </w:rPr>
                        <w:tab/>
                      </w:r>
                      <w:r>
                        <w:rPr>
                          <w:sz w:val="15"/>
                          <w:szCs w:val="15"/>
                          <w:lang w:eastAsia="ko-KR"/>
                        </w:rPr>
                        <w:tab/>
                        <w:t xml:space="preserve">  productive life (3,738)</w:t>
                      </w:r>
                      <w:r>
                        <w:rPr>
                          <w:sz w:val="15"/>
                          <w:szCs w:val="15"/>
                          <w:lang w:eastAsia="ko-KR"/>
                        </w:rPr>
                        <w:tab/>
                        <w:t>elderly(815)</w:t>
                      </w:r>
                    </w:p>
                  </w:txbxContent>
                </v:textbox>
              </v:shape>
            </w:pict>
          </mc:Fallback>
        </mc:AlternateContent>
      </w:r>
      <w:r w:rsidR="00A86842" w:rsidRPr="00BF73B8">
        <w:rPr>
          <w:rFonts w:ascii="바탕" w:eastAsia="바탕" w:hAnsi="바탕" w:cs="바탕"/>
          <w:noProof/>
          <w:lang w:val="en-US"/>
        </w:rPr>
        <mc:AlternateContent>
          <mc:Choice Requires="wps">
            <w:drawing>
              <wp:anchor distT="0" distB="0" distL="114300" distR="114300" simplePos="0" relativeHeight="251665408" behindDoc="0" locked="0" layoutInCell="1" allowOverlap="1" wp14:anchorId="6FCF6B5B" wp14:editId="1DD6AAE2">
                <wp:simplePos x="0" y="0"/>
                <wp:positionH relativeFrom="column">
                  <wp:posOffset>869792</wp:posOffset>
                </wp:positionH>
                <wp:positionV relativeFrom="paragraph">
                  <wp:posOffset>134779</wp:posOffset>
                </wp:positionV>
                <wp:extent cx="345482" cy="153062"/>
                <wp:effectExtent l="0" t="0" r="0" b="0"/>
                <wp:wrapNone/>
                <wp:docPr id="987666337" name="Text Box 13"/>
                <wp:cNvGraphicFramePr/>
                <a:graphic xmlns:a="http://schemas.openxmlformats.org/drawingml/2006/main">
                  <a:graphicData uri="http://schemas.microsoft.com/office/word/2010/wordprocessingShape">
                    <wps:wsp>
                      <wps:cNvSpPr txBox="1"/>
                      <wps:spPr>
                        <a:xfrm>
                          <a:off x="0" y="0"/>
                          <a:ext cx="345482" cy="153062"/>
                        </a:xfrm>
                        <a:prstGeom prst="rect">
                          <a:avLst/>
                        </a:prstGeom>
                        <a:solidFill>
                          <a:schemeClr val="lt1"/>
                        </a:solidFill>
                        <a:ln w="6350">
                          <a:noFill/>
                        </a:ln>
                      </wps:spPr>
                      <wps:txbx>
                        <w:txbxContent>
                          <w:p w14:paraId="12FBD99F" w14:textId="26EC725B" w:rsidR="00A86842" w:rsidRPr="00A86842" w:rsidRDefault="00A86842">
                            <w:pPr>
                              <w:rPr>
                                <w:sz w:val="6"/>
                                <w:szCs w:val="6"/>
                              </w:rPr>
                            </w:pPr>
                            <w:r w:rsidRPr="00A86842">
                              <w:rPr>
                                <w:rFonts w:hint="eastAsia"/>
                                <w:sz w:val="6"/>
                                <w:szCs w:val="6"/>
                              </w:rPr>
                              <w:t>1</w:t>
                            </w:r>
                            <w:r w:rsidRPr="00A86842">
                              <w:rPr>
                                <w:sz w:val="6"/>
                                <w:szCs w:val="6"/>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6B5B" id="Text Box 13" o:spid="_x0000_s1035" type="#_x0000_t202" style="position:absolute;left:0;text-align:left;margin-left:68.5pt;margin-top:10.6pt;width:27.2pt;height:1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" fillcolor="white [3201]" stroked="f" strokeweight=".5pt">
                <v:textbox>
                  <w:txbxContent>
                    <w:p w14:paraId="12FBD99F" w14:textId="26EC725B" w:rsidR="00A86842" w:rsidRPr="00A86842" w:rsidRDefault="00A86842">
                      <w:pPr>
                        <w:rPr>
                          <w:sz w:val="6"/>
                          <w:szCs w:val="6"/>
                        </w:rPr>
                      </w:pPr>
                      <w:r w:rsidRPr="00A86842">
                        <w:rPr>
                          <w:rFonts w:hint="eastAsia"/>
                          <w:sz w:val="6"/>
                          <w:szCs w:val="6"/>
                        </w:rPr>
                        <w:t>1</w:t>
                      </w:r>
                      <w:r w:rsidRPr="00A86842">
                        <w:rPr>
                          <w:sz w:val="6"/>
                          <w:szCs w:val="6"/>
                        </w:rPr>
                        <w:t>0,000</w:t>
                      </w:r>
                    </w:p>
                  </w:txbxContent>
                </v:textbox>
              </v:shape>
            </w:pict>
          </mc:Fallback>
        </mc:AlternateContent>
      </w:r>
    </w:p>
    <w:p w14:paraId="5E8EED7B" w14:textId="210C40E9" w:rsidR="00A33006" w:rsidRPr="00BF73B8" w:rsidRDefault="00A33006">
      <w:pPr>
        <w:pStyle w:val="a6"/>
        <w:shd w:val="clear" w:color="auto" w:fill="auto"/>
        <w:spacing w:after="120"/>
        <w:ind w:left="540" w:firstLine="20"/>
        <w:jc w:val="left"/>
        <w:rPr>
          <w:rFonts w:ascii="바탕" w:eastAsia="바탕" w:hAnsi="바탕" w:cs="바탕"/>
          <w:lang w:val="en-US"/>
        </w:rPr>
      </w:pPr>
    </w:p>
    <w:p w14:paraId="35080DAF" w14:textId="7594A2C6" w:rsidR="00A33006" w:rsidRPr="00BF73B8" w:rsidRDefault="008976B1">
      <w:pPr>
        <w:pStyle w:val="a6"/>
        <w:shd w:val="clear" w:color="auto" w:fill="auto"/>
        <w:spacing w:after="120"/>
        <w:ind w:left="540" w:firstLine="20"/>
        <w:jc w:val="left"/>
        <w:rPr>
          <w:rFonts w:ascii="바탕" w:eastAsia="바탕" w:hAnsi="바탕" w:cs="바탕"/>
          <w:lang w:val="en-US"/>
        </w:rPr>
      </w:pPr>
      <w:r w:rsidRPr="00BF73B8">
        <w:rPr>
          <w:rFonts w:ascii="바탕" w:eastAsia="바탕" w:hAnsi="바탕" w:cs="바탕"/>
          <w:noProof/>
          <w:lang w:val="en-US"/>
        </w:rPr>
        <mc:AlternateContent>
          <mc:Choice Requires="wps">
            <w:drawing>
              <wp:anchor distT="0" distB="0" distL="114300" distR="114300" simplePos="0" relativeHeight="251670528" behindDoc="0" locked="0" layoutInCell="1" allowOverlap="1" wp14:anchorId="5ED867B5" wp14:editId="7476EA5A">
                <wp:simplePos x="0" y="0"/>
                <wp:positionH relativeFrom="column">
                  <wp:posOffset>4149228</wp:posOffset>
                </wp:positionH>
                <wp:positionV relativeFrom="paragraph">
                  <wp:posOffset>31142</wp:posOffset>
                </wp:positionV>
                <wp:extent cx="1368403" cy="216746"/>
                <wp:effectExtent l="0" t="0" r="3810" b="0"/>
                <wp:wrapNone/>
                <wp:docPr id="849338961" name="Text Box 11"/>
                <wp:cNvGraphicFramePr/>
                <a:graphic xmlns:a="http://schemas.openxmlformats.org/drawingml/2006/main">
                  <a:graphicData uri="http://schemas.microsoft.com/office/word/2010/wordprocessingShape">
                    <wps:wsp>
                      <wps:cNvSpPr txBox="1"/>
                      <wps:spPr>
                        <a:xfrm>
                          <a:off x="0" y="0"/>
                          <a:ext cx="1368403" cy="216746"/>
                        </a:xfrm>
                        <a:prstGeom prst="rect">
                          <a:avLst/>
                        </a:prstGeom>
                        <a:solidFill>
                          <a:schemeClr val="lt1"/>
                        </a:solidFill>
                        <a:ln w="6350">
                          <a:noFill/>
                        </a:ln>
                      </wps:spPr>
                      <wps:txbx>
                        <w:txbxContent>
                          <w:p w14:paraId="1E6FE84A" w14:textId="27AA9FE1" w:rsidR="008976B1" w:rsidRPr="00A33006" w:rsidRDefault="008976B1" w:rsidP="008976B1">
                            <w:pPr>
                              <w:rPr>
                                <w:sz w:val="15"/>
                                <w:szCs w:val="15"/>
                              </w:rPr>
                            </w:pPr>
                            <w:r>
                              <w:rPr>
                                <w:sz w:val="15"/>
                                <w:szCs w:val="15"/>
                              </w:rPr>
                              <w:t>6.26million (’55-’63)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67B5" id="_x0000_s1036" type="#_x0000_t202" style="position:absolute;left:0;text-align:left;margin-left:326.7pt;margin-top:2.45pt;width:107.75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" fillcolor="white [3201]" stroked="f" strokeweight=".5pt">
                <v:textbox>
                  <w:txbxContent>
                    <w:p w14:paraId="1E6FE84A" w14:textId="27AA9FE1" w:rsidR="008976B1" w:rsidRPr="00A33006" w:rsidRDefault="008976B1" w:rsidP="008976B1">
                      <w:pPr>
                        <w:rPr>
                          <w:sz w:val="15"/>
                          <w:szCs w:val="15"/>
                        </w:rPr>
                      </w:pPr>
                      <w:r>
                        <w:rPr>
                          <w:sz w:val="15"/>
                          <w:szCs w:val="15"/>
                        </w:rPr>
                        <w:t>6.26million (’55-’63)</w:t>
                      </w:r>
                    </w:p>
                  </w:txbxContent>
                </v:textbox>
              </v:shape>
            </w:pict>
          </mc:Fallback>
        </mc:AlternateContent>
      </w:r>
    </w:p>
    <w:p w14:paraId="09A4D75E" w14:textId="73B41886" w:rsidR="00A33006" w:rsidRPr="00BF73B8" w:rsidRDefault="00A33006">
      <w:pPr>
        <w:pStyle w:val="a6"/>
        <w:shd w:val="clear" w:color="auto" w:fill="auto"/>
        <w:spacing w:after="120"/>
        <w:ind w:left="540" w:firstLine="20"/>
        <w:jc w:val="left"/>
        <w:rPr>
          <w:rFonts w:ascii="바탕" w:eastAsia="바탕" w:hAnsi="바탕" w:cs="바탕"/>
          <w:lang w:val="en-US"/>
        </w:rPr>
      </w:pPr>
      <w:r w:rsidRPr="00BF73B8">
        <w:rPr>
          <w:rFonts w:ascii="바탕" w:eastAsia="바탕" w:hAnsi="바탕" w:cs="바탕"/>
          <w:noProof/>
          <w:lang w:val="en-US"/>
        </w:rPr>
        <mc:AlternateContent>
          <mc:Choice Requires="wps">
            <w:drawing>
              <wp:anchor distT="0" distB="0" distL="114300" distR="114300" simplePos="0" relativeHeight="251663360" behindDoc="0" locked="0" layoutInCell="1" allowOverlap="1" wp14:anchorId="645B0070" wp14:editId="2F2E228A">
                <wp:simplePos x="0" y="0"/>
                <wp:positionH relativeFrom="column">
                  <wp:posOffset>452120</wp:posOffset>
                </wp:positionH>
                <wp:positionV relativeFrom="paragraph">
                  <wp:posOffset>72602</wp:posOffset>
                </wp:positionV>
                <wp:extent cx="438785" cy="216746"/>
                <wp:effectExtent l="0" t="0" r="5715" b="0"/>
                <wp:wrapNone/>
                <wp:docPr id="1873907467" name="Text Box 11"/>
                <wp:cNvGraphicFramePr/>
                <a:graphic xmlns:a="http://schemas.openxmlformats.org/drawingml/2006/main">
                  <a:graphicData uri="http://schemas.microsoft.com/office/word/2010/wordprocessingShape">
                    <wps:wsp>
                      <wps:cNvSpPr txBox="1"/>
                      <wps:spPr>
                        <a:xfrm>
                          <a:off x="0" y="0"/>
                          <a:ext cx="438785" cy="216746"/>
                        </a:xfrm>
                        <a:prstGeom prst="rect">
                          <a:avLst/>
                        </a:prstGeom>
                        <a:solidFill>
                          <a:schemeClr val="lt1"/>
                        </a:solidFill>
                        <a:ln w="6350">
                          <a:noFill/>
                        </a:ln>
                      </wps:spPr>
                      <wps:txbx>
                        <w:txbxContent>
                          <w:p w14:paraId="598896FE" w14:textId="4D153BCE" w:rsidR="00A33006" w:rsidRPr="00A33006" w:rsidRDefault="00A33006">
                            <w:pPr>
                              <w:rPr>
                                <w:sz w:val="15"/>
                                <w:szCs w:val="15"/>
                              </w:rPr>
                            </w:pPr>
                            <w:r w:rsidRPr="00A33006">
                              <w:rPr>
                                <w:rFonts w:hint="eastAsia"/>
                                <w:sz w:val="15"/>
                                <w:szCs w:val="15"/>
                              </w:rPr>
                              <w:t>2</w:t>
                            </w:r>
                            <w:r w:rsidRPr="00A33006">
                              <w:rPr>
                                <w:sz w:val="15"/>
                                <w:szCs w:val="15"/>
                              </w:rP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B0070" id="_x0000_s1037" type="#_x0000_t202" style="position:absolute;left:0;text-align:left;margin-left:35.6pt;margin-top:5.7pt;width:34.55pt;height:17.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" fillcolor="white [3201]" stroked="f" strokeweight=".5pt">
                <v:textbox>
                  <w:txbxContent>
                    <w:p w14:paraId="598896FE" w14:textId="4D153BCE" w:rsidR="00A33006" w:rsidRPr="00A33006" w:rsidRDefault="00A33006">
                      <w:pPr>
                        <w:rPr>
                          <w:sz w:val="15"/>
                          <w:szCs w:val="15"/>
                        </w:rPr>
                      </w:pPr>
                      <w:r w:rsidRPr="00A33006">
                        <w:rPr>
                          <w:rFonts w:hint="eastAsia"/>
                          <w:sz w:val="15"/>
                          <w:szCs w:val="15"/>
                        </w:rPr>
                        <w:t>2</w:t>
                      </w:r>
                      <w:r w:rsidRPr="00A33006">
                        <w:rPr>
                          <w:sz w:val="15"/>
                          <w:szCs w:val="15"/>
                        </w:rPr>
                        <w:t>035</w:t>
                      </w:r>
                    </w:p>
                  </w:txbxContent>
                </v:textbox>
              </v:shape>
            </w:pict>
          </mc:Fallback>
        </mc:AlternateContent>
      </w:r>
    </w:p>
    <w:p w14:paraId="1EF41C3C" w14:textId="7B2879DA" w:rsidR="00A33006" w:rsidRPr="00BF73B8" w:rsidRDefault="00A33006">
      <w:pPr>
        <w:pStyle w:val="a6"/>
        <w:shd w:val="clear" w:color="auto" w:fill="auto"/>
        <w:spacing w:after="120"/>
        <w:ind w:left="540" w:firstLine="20"/>
        <w:jc w:val="left"/>
        <w:rPr>
          <w:rFonts w:ascii="바탕" w:eastAsia="바탕" w:hAnsi="바탕" w:cs="바탕"/>
          <w:lang w:val="en-US"/>
        </w:rPr>
      </w:pPr>
    </w:p>
    <w:p w14:paraId="1726DA7D" w14:textId="0C6BD455" w:rsidR="00A33006" w:rsidRPr="00BF73B8" w:rsidRDefault="00A33006">
      <w:pPr>
        <w:pStyle w:val="a6"/>
        <w:shd w:val="clear" w:color="auto" w:fill="auto"/>
        <w:spacing w:after="120"/>
        <w:ind w:left="540" w:firstLine="20"/>
        <w:jc w:val="left"/>
        <w:rPr>
          <w:rFonts w:ascii="바탕" w:eastAsia="바탕" w:hAnsi="바탕" w:cs="바탕"/>
          <w:lang w:val="en-US"/>
        </w:rPr>
      </w:pPr>
    </w:p>
    <w:p w14:paraId="249CFC67" w14:textId="7C025E2C" w:rsidR="00A33006" w:rsidRPr="00BF73B8" w:rsidRDefault="008976B1">
      <w:pPr>
        <w:pStyle w:val="a6"/>
        <w:shd w:val="clear" w:color="auto" w:fill="auto"/>
        <w:spacing w:after="120"/>
        <w:ind w:left="540" w:firstLine="20"/>
        <w:jc w:val="left"/>
        <w:rPr>
          <w:rFonts w:ascii="바탕" w:eastAsia="바탕" w:hAnsi="바탕" w:cs="바탕"/>
          <w:lang w:val="en-US"/>
        </w:rPr>
      </w:pPr>
      <w:r w:rsidRPr="00BF73B8">
        <w:rPr>
          <w:rFonts w:ascii="바탕" w:eastAsia="바탕" w:hAnsi="바탕"/>
          <w:noProof/>
          <w:lang w:val="en-US"/>
        </w:rPr>
        <mc:AlternateContent>
          <mc:Choice Requires="wps">
            <w:drawing>
              <wp:anchor distT="0" distB="0" distL="114300" distR="114300" simplePos="0" relativeHeight="251674624" behindDoc="0" locked="0" layoutInCell="1" allowOverlap="1" wp14:anchorId="4B92A99D" wp14:editId="04037D31">
                <wp:simplePos x="0" y="0"/>
                <wp:positionH relativeFrom="column">
                  <wp:posOffset>1128712</wp:posOffset>
                </wp:positionH>
                <wp:positionV relativeFrom="paragraph">
                  <wp:posOffset>27781</wp:posOffset>
                </wp:positionV>
                <wp:extent cx="3350942" cy="228600"/>
                <wp:effectExtent l="0" t="0" r="1905" b="0"/>
                <wp:wrapNone/>
                <wp:docPr id="1906198817" name="Text Box 14"/>
                <wp:cNvGraphicFramePr/>
                <a:graphic xmlns:a="http://schemas.openxmlformats.org/drawingml/2006/main">
                  <a:graphicData uri="http://schemas.microsoft.com/office/word/2010/wordprocessingShape">
                    <wps:wsp>
                      <wps:cNvSpPr txBox="1"/>
                      <wps:spPr>
                        <a:xfrm>
                          <a:off x="0" y="0"/>
                          <a:ext cx="3350942" cy="228600"/>
                        </a:xfrm>
                        <a:prstGeom prst="rect">
                          <a:avLst/>
                        </a:prstGeom>
                        <a:solidFill>
                          <a:schemeClr val="lt1"/>
                        </a:solidFill>
                        <a:ln w="6350">
                          <a:noFill/>
                        </a:ln>
                      </wps:spPr>
                      <wps:txbx>
                        <w:txbxContent>
                          <w:p w14:paraId="57B19653" w14:textId="130F0340" w:rsidR="008976B1" w:rsidRPr="008976B1" w:rsidRDefault="008976B1" w:rsidP="008976B1">
                            <w:pPr>
                              <w:rPr>
                                <w:sz w:val="15"/>
                                <w:szCs w:val="15"/>
                                <w:lang w:eastAsia="ko-KR"/>
                              </w:rPr>
                            </w:pPr>
                            <w:r>
                              <w:rPr>
                                <w:sz w:val="15"/>
                                <w:szCs w:val="15"/>
                                <w:lang w:eastAsia="ko-KR"/>
                              </w:rPr>
                              <w:t>0</w:t>
                            </w:r>
                            <w:r>
                              <w:rPr>
                                <w:sz w:val="15"/>
                                <w:szCs w:val="15"/>
                                <w:lang w:eastAsia="ko-KR"/>
                              </w:rPr>
                              <w:tab/>
                              <w:t>15</w:t>
                            </w:r>
                            <w:r>
                              <w:rPr>
                                <w:sz w:val="15"/>
                                <w:szCs w:val="15"/>
                                <w:lang w:eastAsia="ko-KR"/>
                              </w:rPr>
                              <w:tab/>
                            </w:r>
                            <w:r>
                              <w:rPr>
                                <w:sz w:val="15"/>
                                <w:szCs w:val="15"/>
                                <w:lang w:eastAsia="ko-KR"/>
                              </w:rPr>
                              <w:tab/>
                            </w:r>
                            <w:r>
                              <w:rPr>
                                <w:sz w:val="15"/>
                                <w:szCs w:val="15"/>
                                <w:lang w:eastAsia="ko-KR"/>
                              </w:rPr>
                              <w:tab/>
                              <w:t xml:space="preserve">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2A99D" id="_x0000_s1038" type="#_x0000_t202" style="position:absolute;left:0;text-align:left;margin-left:88.85pt;margin-top:2.2pt;width:263.8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" fillcolor="white [3201]" stroked="f" strokeweight=".5pt">
                <v:textbox>
                  <w:txbxContent>
                    <w:p w14:paraId="57B19653" w14:textId="130F0340" w:rsidR="008976B1" w:rsidRPr="008976B1" w:rsidRDefault="008976B1" w:rsidP="008976B1">
                      <w:pPr>
                        <w:rPr>
                          <w:sz w:val="15"/>
                          <w:szCs w:val="15"/>
                          <w:lang w:eastAsia="ko-KR"/>
                        </w:rPr>
                      </w:pPr>
                      <w:r>
                        <w:rPr>
                          <w:sz w:val="15"/>
                          <w:szCs w:val="15"/>
                          <w:lang w:eastAsia="ko-KR"/>
                        </w:rPr>
                        <w:t>0</w:t>
                      </w:r>
                      <w:r>
                        <w:rPr>
                          <w:sz w:val="15"/>
                          <w:szCs w:val="15"/>
                          <w:lang w:eastAsia="ko-KR"/>
                        </w:rPr>
                        <w:tab/>
                        <w:t>15</w:t>
                      </w:r>
                      <w:r>
                        <w:rPr>
                          <w:sz w:val="15"/>
                          <w:szCs w:val="15"/>
                          <w:lang w:eastAsia="ko-KR"/>
                        </w:rPr>
                        <w:tab/>
                      </w:r>
                      <w:r>
                        <w:rPr>
                          <w:sz w:val="15"/>
                          <w:szCs w:val="15"/>
                          <w:lang w:eastAsia="ko-KR"/>
                        </w:rPr>
                        <w:tab/>
                      </w:r>
                      <w:r>
                        <w:rPr>
                          <w:sz w:val="15"/>
                          <w:szCs w:val="15"/>
                          <w:lang w:eastAsia="ko-KR"/>
                        </w:rPr>
                        <w:tab/>
                        <w:t xml:space="preserve">           65</w:t>
                      </w:r>
                    </w:p>
                  </w:txbxContent>
                </v:textbox>
              </v:shape>
            </w:pict>
          </mc:Fallback>
        </mc:AlternateContent>
      </w:r>
    </w:p>
    <w:p w14:paraId="4E451062" w14:textId="13673B93" w:rsidR="00A33006" w:rsidRPr="00BF73B8" w:rsidRDefault="00A33006">
      <w:pPr>
        <w:pStyle w:val="a6"/>
        <w:shd w:val="clear" w:color="auto" w:fill="auto"/>
        <w:spacing w:after="120"/>
        <w:ind w:left="540" w:firstLine="20"/>
        <w:jc w:val="left"/>
        <w:rPr>
          <w:rFonts w:ascii="바탕" w:eastAsia="바탕" w:hAnsi="바탕" w:cs="바탕"/>
          <w:lang w:val="en-US"/>
        </w:rPr>
      </w:pPr>
    </w:p>
    <w:p w14:paraId="6D979D89" w14:textId="36FF509D" w:rsidR="00A33006" w:rsidRPr="00BF73B8" w:rsidRDefault="00A33006">
      <w:pPr>
        <w:pStyle w:val="a6"/>
        <w:shd w:val="clear" w:color="auto" w:fill="auto"/>
        <w:spacing w:after="120"/>
        <w:ind w:left="540" w:firstLine="20"/>
        <w:jc w:val="left"/>
        <w:rPr>
          <w:rFonts w:ascii="바탕" w:eastAsia="바탕" w:hAnsi="바탕" w:cs="바탕"/>
          <w:lang w:val="en-US"/>
        </w:rPr>
      </w:pPr>
    </w:p>
    <w:p w14:paraId="5F55719B" w14:textId="6104F025" w:rsidR="004652D2" w:rsidRPr="00BF73B8" w:rsidRDefault="00000000">
      <w:pPr>
        <w:pStyle w:val="a6"/>
        <w:shd w:val="clear" w:color="auto" w:fill="auto"/>
        <w:spacing w:after="120"/>
        <w:ind w:left="540" w:firstLine="20"/>
        <w:jc w:val="left"/>
        <w:rPr>
          <w:rFonts w:ascii="바탕" w:eastAsia="바탕" w:hAnsi="바탕"/>
          <w:lang w:val="en-US"/>
        </w:rPr>
      </w:pPr>
      <w:r w:rsidRPr="00BF73B8">
        <w:rPr>
          <w:rFonts w:ascii="바탕" w:eastAsia="바탕" w:hAnsi="바탕" w:cs="바탕"/>
          <w:lang w:val="en-US"/>
        </w:rPr>
        <w:t xml:space="preserve">[Figure </w:t>
      </w:r>
      <w:r w:rsidRPr="00BF73B8">
        <w:rPr>
          <w:rFonts w:ascii="바탕" w:eastAsia="바탕" w:hAnsi="바탕"/>
          <w:lang w:val="en-US" w:eastAsia="en-US" w:bidi="en-US"/>
        </w:rPr>
        <w:t xml:space="preserve">II- 1] </w:t>
      </w:r>
      <w:r w:rsidRPr="00BF73B8">
        <w:rPr>
          <w:rFonts w:ascii="바탕" w:eastAsia="바탕" w:hAnsi="바탕" w:cs="바탕"/>
          <w:lang w:val="en-US"/>
        </w:rPr>
        <w:t xml:space="preserve">Population by key age groups vs. Baby Boomers </w:t>
      </w:r>
      <w:r w:rsidRPr="00BF73B8">
        <w:rPr>
          <w:rFonts w:ascii="바탕" w:eastAsia="바탕" w:hAnsi="바탕"/>
          <w:lang w:val="en-US" w:eastAsia="en-US" w:bidi="en-US"/>
        </w:rPr>
        <w:t xml:space="preserve">(born </w:t>
      </w:r>
      <w:r w:rsidRPr="00BF73B8">
        <w:rPr>
          <w:rFonts w:ascii="바탕" w:eastAsia="바탕" w:hAnsi="바탕"/>
          <w:lang w:val="en-US"/>
        </w:rPr>
        <w:t>1995-1963</w:t>
      </w:r>
      <w:r w:rsidRPr="00BF73B8">
        <w:rPr>
          <w:rFonts w:ascii="바탕" w:eastAsia="바탕" w:hAnsi="바탕"/>
          <w:lang w:val="en-US" w:eastAsia="en-US" w:bidi="en-US"/>
        </w:rPr>
        <w:t xml:space="preserve">) </w:t>
      </w:r>
      <w:r w:rsidRPr="00BF73B8">
        <w:rPr>
          <w:rFonts w:ascii="바탕" w:eastAsia="바탕" w:hAnsi="바탕" w:cs="바탕"/>
          <w:lang w:val="en-US"/>
        </w:rPr>
        <w:t xml:space="preserve">/ 2020, </w:t>
      </w:r>
      <w:proofErr w:type="gramStart"/>
      <w:r w:rsidRPr="00BF73B8">
        <w:rPr>
          <w:rFonts w:ascii="바탕" w:eastAsia="바탕" w:hAnsi="바탕" w:cs="바탕"/>
          <w:lang w:val="en-US"/>
        </w:rPr>
        <w:t>2035</w:t>
      </w:r>
      <w:proofErr w:type="gramEnd"/>
    </w:p>
    <w:p w14:paraId="6BF41F59" w14:textId="521CADEE" w:rsidR="004652D2" w:rsidRPr="00BF73B8" w:rsidRDefault="00000000">
      <w:pPr>
        <w:pStyle w:val="a6"/>
        <w:shd w:val="clear" w:color="auto" w:fill="auto"/>
        <w:spacing w:after="180"/>
        <w:ind w:left="540" w:firstLine="20"/>
        <w:jc w:val="left"/>
        <w:rPr>
          <w:rFonts w:ascii="바탕" w:eastAsia="바탕" w:hAnsi="바탕"/>
          <w:lang w:val="en-US"/>
        </w:rPr>
      </w:pPr>
      <w:r w:rsidRPr="00BF73B8">
        <w:rPr>
          <w:rFonts w:ascii="바탕" w:eastAsia="바탕" w:hAnsi="바탕" w:cs="바탕"/>
          <w:lang w:val="en-US"/>
        </w:rPr>
        <w:t xml:space="preserve">Source: Statistics Korea, "Future Population Estimation </w:t>
      </w:r>
      <w:r w:rsidRPr="00BF73B8">
        <w:rPr>
          <w:rFonts w:ascii="바탕" w:eastAsia="바탕" w:hAnsi="바탕"/>
          <w:lang w:val="en-US" w:eastAsia="en-US" w:bidi="en-US"/>
        </w:rPr>
        <w:t>Press</w:t>
      </w:r>
      <w:r w:rsidRPr="00BF73B8">
        <w:rPr>
          <w:rFonts w:ascii="바탕" w:eastAsia="바탕" w:hAnsi="바탕" w:cs="바탕"/>
          <w:lang w:val="en-US"/>
        </w:rPr>
        <w:t xml:space="preserve"> </w:t>
      </w:r>
      <w:r w:rsidR="00BF73B8" w:rsidRPr="00BF73B8">
        <w:rPr>
          <w:rFonts w:ascii="바탕" w:eastAsia="바탕" w:hAnsi="바탕" w:cs="바탕"/>
          <w:lang w:val="en-US"/>
        </w:rPr>
        <w:t>Release”</w:t>
      </w:r>
    </w:p>
    <w:p w14:paraId="6CCCAB64" w14:textId="7E4B259A" w:rsidR="008976B1" w:rsidRPr="00BF73B8" w:rsidRDefault="00000000" w:rsidP="008976B1">
      <w:pPr>
        <w:pStyle w:val="a8"/>
        <w:shd w:val="clear" w:color="auto" w:fill="auto"/>
        <w:spacing w:after="100" w:line="410" w:lineRule="exact"/>
        <w:ind w:left="300" w:hanging="300"/>
        <w:jc w:val="left"/>
        <w:rPr>
          <w:lang w:val="en-US"/>
        </w:rPr>
      </w:pPr>
      <w:r w:rsidRPr="00BF73B8">
        <w:rPr>
          <w:lang w:val="en-US" w:eastAsia="en-US" w:bidi="en-US"/>
        </w:rPr>
        <w:t xml:space="preserve">O The </w:t>
      </w:r>
      <w:r w:rsidRPr="00BF73B8">
        <w:rPr>
          <w:lang w:val="en-US"/>
        </w:rPr>
        <w:t>proportion of baby boomers in Changwon City is expected to gradually decrease starting in 2025.</w:t>
      </w:r>
    </w:p>
    <w:p w14:paraId="77BBB455" w14:textId="77777777" w:rsidR="004652D2" w:rsidRPr="00BF73B8" w:rsidRDefault="00000000">
      <w:pPr>
        <w:pStyle w:val="a8"/>
        <w:shd w:val="clear" w:color="auto" w:fill="auto"/>
        <w:spacing w:line="364" w:lineRule="exact"/>
        <w:ind w:left="540" w:hanging="200"/>
        <w:jc w:val="both"/>
        <w:rPr>
          <w:lang w:val="en-US"/>
        </w:rPr>
      </w:pPr>
      <w:r w:rsidRPr="00BF73B8">
        <w:rPr>
          <w:lang w:val="en-US"/>
        </w:rPr>
        <w:t>-Looking at future population projections, the percentage of baby boomers entering the working age category is expected to increase by 2025.</w:t>
      </w:r>
    </w:p>
    <w:p w14:paraId="77020C79" w14:textId="3172F5F6" w:rsidR="008976B1" w:rsidRPr="00BF73B8" w:rsidRDefault="00000000" w:rsidP="008976B1">
      <w:pPr>
        <w:pStyle w:val="a8"/>
        <w:shd w:val="clear" w:color="auto" w:fill="auto"/>
        <w:spacing w:after="140" w:line="353" w:lineRule="exact"/>
        <w:ind w:left="540" w:firstLine="140"/>
        <w:jc w:val="left"/>
        <w:rPr>
          <w:lang w:val="en-US"/>
        </w:rPr>
        <w:sectPr w:rsidR="008976B1" w:rsidRPr="00BF73B8" w:rsidSect="002E4D84">
          <w:footnotePr>
            <w:numStart w:val="2"/>
          </w:footnotePr>
          <w:pgSz w:w="11900" w:h="16840"/>
          <w:pgMar w:top="1792" w:right="1583" w:bottom="1792" w:left="1752" w:header="0" w:footer="3" w:gutter="0"/>
          <w:pgBorders w:offsetFrom="page">
            <w:top w:val="single" w:sz="4" w:space="24" w:color="auto"/>
          </w:pgBorders>
          <w:cols w:space="720"/>
          <w:noEndnote/>
          <w:docGrid w:linePitch="360"/>
        </w:sectPr>
      </w:pPr>
      <w:r w:rsidRPr="00BF73B8">
        <w:rPr>
          <w:lang w:val="en-US"/>
        </w:rPr>
        <w:t>However, starting in 2030, their share of the working-age population is estimated to gradually decline as baby boomers move into the elderly population.</w:t>
      </w:r>
    </w:p>
    <w:p w14:paraId="24A577DE" w14:textId="66BDFD2A" w:rsidR="004652D2" w:rsidRPr="00BF73B8" w:rsidRDefault="00000000">
      <w:pPr>
        <w:pStyle w:val="a8"/>
        <w:shd w:val="clear" w:color="auto" w:fill="auto"/>
        <w:spacing w:after="120" w:line="240" w:lineRule="auto"/>
        <w:jc w:val="center"/>
        <w:rPr>
          <w:sz w:val="16"/>
          <w:szCs w:val="16"/>
          <w:lang w:val="en-US"/>
        </w:rPr>
      </w:pPr>
      <w:r w:rsidRPr="00BF73B8">
        <w:rPr>
          <w:sz w:val="16"/>
          <w:szCs w:val="16"/>
          <w:lang w:val="en-US"/>
        </w:rPr>
        <w:lastRenderedPageBreak/>
        <w:t xml:space="preserve">&lt;Table </w:t>
      </w:r>
      <w:r w:rsidR="00BF73B8" w:rsidRPr="00BF73B8">
        <w:rPr>
          <w:rFonts w:cs="맑은 고딕"/>
          <w:sz w:val="16"/>
          <w:szCs w:val="16"/>
          <w:lang w:val="en-US"/>
        </w:rPr>
        <w:t>II</w:t>
      </w:r>
      <w:r w:rsidRPr="00BF73B8">
        <w:rPr>
          <w:rFonts w:cs="Arial"/>
          <w:sz w:val="16"/>
          <w:szCs w:val="16"/>
          <w:lang w:val="en-US"/>
        </w:rPr>
        <w:t xml:space="preserve">-2&gt; </w:t>
      </w:r>
      <w:r w:rsidRPr="00BF73B8">
        <w:rPr>
          <w:sz w:val="16"/>
          <w:szCs w:val="16"/>
          <w:lang w:val="en-US"/>
        </w:rPr>
        <w:t xml:space="preserve">Estimated future population of Changwon City's baby boom population </w:t>
      </w:r>
      <w:r w:rsidRPr="00BF73B8">
        <w:rPr>
          <w:rFonts w:cs="Arial"/>
          <w:sz w:val="16"/>
          <w:szCs w:val="16"/>
          <w:lang w:val="en-US"/>
        </w:rPr>
        <w:t>(born in 95-63)</w:t>
      </w:r>
    </w:p>
    <w:p w14:paraId="7AF44780" w14:textId="77777777" w:rsidR="004652D2" w:rsidRPr="00BF73B8" w:rsidRDefault="00000000">
      <w:pPr>
        <w:pStyle w:val="ac"/>
        <w:shd w:val="clear" w:color="auto" w:fill="auto"/>
        <w:ind w:left="7421"/>
        <w:rPr>
          <w:sz w:val="16"/>
          <w:szCs w:val="16"/>
        </w:rPr>
      </w:pPr>
      <w:r w:rsidRPr="00BF73B8">
        <w:rPr>
          <w:color w:val="2F2E2E"/>
          <w:sz w:val="16"/>
          <w:szCs w:val="16"/>
        </w:rPr>
        <w:t>(</w:t>
      </w:r>
      <w:proofErr w:type="spellStart"/>
      <w:r w:rsidRPr="00BF73B8">
        <w:rPr>
          <w:color w:val="2F2E2E"/>
          <w:sz w:val="16"/>
          <w:szCs w:val="16"/>
        </w:rPr>
        <w:t>Units</w:t>
      </w:r>
      <w:proofErr w:type="spellEnd"/>
      <w:r w:rsidRPr="00BF73B8">
        <w:rPr>
          <w:color w:val="2F2E2E"/>
          <w:sz w:val="16"/>
          <w:szCs w:val="16"/>
        </w:rPr>
        <w:t xml:space="preserve">: </w:t>
      </w:r>
      <w:proofErr w:type="spellStart"/>
      <w:r w:rsidRPr="00BF73B8">
        <w:rPr>
          <w:color w:val="2F2E2E"/>
          <w:sz w:val="16"/>
          <w:szCs w:val="16"/>
        </w:rPr>
        <w:t>people</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4"/>
        <w:gridCol w:w="1344"/>
        <w:gridCol w:w="1344"/>
        <w:gridCol w:w="1344"/>
        <w:gridCol w:w="1344"/>
        <w:gridCol w:w="1363"/>
      </w:tblGrid>
      <w:tr w:rsidR="004652D2" w:rsidRPr="00BF73B8" w14:paraId="3C66FA1E" w14:textId="77777777">
        <w:trPr>
          <w:trHeight w:hRule="exact" w:val="557"/>
          <w:jc w:val="center"/>
        </w:trPr>
        <w:tc>
          <w:tcPr>
            <w:tcW w:w="1694" w:type="dxa"/>
            <w:shd w:val="clear" w:color="auto" w:fill="427AB7"/>
          </w:tcPr>
          <w:p w14:paraId="08680120" w14:textId="77777777" w:rsidR="004652D2" w:rsidRPr="00BF73B8" w:rsidRDefault="004652D2">
            <w:pPr>
              <w:rPr>
                <w:rFonts w:ascii="바탕" w:eastAsia="바탕" w:hAnsi="바탕"/>
                <w:sz w:val="10"/>
                <w:szCs w:val="10"/>
              </w:rPr>
            </w:pPr>
          </w:p>
        </w:tc>
        <w:tc>
          <w:tcPr>
            <w:tcW w:w="1344" w:type="dxa"/>
            <w:shd w:val="clear" w:color="auto" w:fill="427AB7"/>
            <w:vAlign w:val="center"/>
          </w:tcPr>
          <w:p w14:paraId="18FFD343"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color w:val="FFFFFF"/>
                <w:sz w:val="18"/>
                <w:szCs w:val="18"/>
              </w:rPr>
              <w:t>2017</w:t>
            </w:r>
          </w:p>
        </w:tc>
        <w:tc>
          <w:tcPr>
            <w:tcW w:w="1344" w:type="dxa"/>
            <w:shd w:val="clear" w:color="auto" w:fill="427AB7"/>
            <w:vAlign w:val="center"/>
          </w:tcPr>
          <w:p w14:paraId="29587261" w14:textId="77777777" w:rsidR="004652D2" w:rsidRPr="00BF73B8" w:rsidRDefault="00000000">
            <w:pPr>
              <w:pStyle w:val="a6"/>
              <w:shd w:val="clear" w:color="auto" w:fill="auto"/>
              <w:rPr>
                <w:rFonts w:ascii="바탕" w:eastAsia="바탕" w:hAnsi="바탕"/>
              </w:rPr>
            </w:pPr>
            <w:r w:rsidRPr="00BF73B8">
              <w:rPr>
                <w:rFonts w:ascii="바탕" w:eastAsia="바탕" w:hAnsi="바탕" w:cs="바탕"/>
                <w:color w:val="FFFFFF"/>
              </w:rPr>
              <w:t>2020</w:t>
            </w:r>
          </w:p>
        </w:tc>
        <w:tc>
          <w:tcPr>
            <w:tcW w:w="1344" w:type="dxa"/>
            <w:shd w:val="clear" w:color="auto" w:fill="427AB7"/>
            <w:vAlign w:val="center"/>
          </w:tcPr>
          <w:p w14:paraId="4128C031" w14:textId="77777777" w:rsidR="004652D2" w:rsidRPr="00BF73B8" w:rsidRDefault="00000000">
            <w:pPr>
              <w:pStyle w:val="a6"/>
              <w:shd w:val="clear" w:color="auto" w:fill="auto"/>
              <w:rPr>
                <w:rFonts w:ascii="바탕" w:eastAsia="바탕" w:hAnsi="바탕"/>
              </w:rPr>
            </w:pPr>
            <w:r w:rsidRPr="00BF73B8">
              <w:rPr>
                <w:rFonts w:ascii="바탕" w:eastAsia="바탕" w:hAnsi="바탕"/>
                <w:color w:val="FFFFFF"/>
                <w:sz w:val="18"/>
                <w:szCs w:val="18"/>
              </w:rPr>
              <w:t>2025</w:t>
            </w:r>
          </w:p>
        </w:tc>
        <w:tc>
          <w:tcPr>
            <w:tcW w:w="1344" w:type="dxa"/>
            <w:shd w:val="clear" w:color="auto" w:fill="427AB7"/>
            <w:vAlign w:val="center"/>
          </w:tcPr>
          <w:p w14:paraId="5361E02E" w14:textId="77777777" w:rsidR="004652D2" w:rsidRPr="00BF73B8" w:rsidRDefault="00000000">
            <w:pPr>
              <w:pStyle w:val="a6"/>
              <w:shd w:val="clear" w:color="auto" w:fill="auto"/>
              <w:rPr>
                <w:rFonts w:ascii="바탕" w:eastAsia="바탕" w:hAnsi="바탕"/>
              </w:rPr>
            </w:pPr>
            <w:r w:rsidRPr="00BF73B8">
              <w:rPr>
                <w:rFonts w:ascii="바탕" w:eastAsia="바탕" w:hAnsi="바탕" w:cs="바탕"/>
                <w:color w:val="FFFFFF"/>
              </w:rPr>
              <w:t>2030</w:t>
            </w:r>
          </w:p>
        </w:tc>
        <w:tc>
          <w:tcPr>
            <w:tcW w:w="1363" w:type="dxa"/>
            <w:shd w:val="clear" w:color="auto" w:fill="427AB7"/>
            <w:vAlign w:val="center"/>
          </w:tcPr>
          <w:p w14:paraId="6CE23061" w14:textId="77777777" w:rsidR="004652D2" w:rsidRPr="00BF73B8" w:rsidRDefault="00000000">
            <w:pPr>
              <w:pStyle w:val="a6"/>
              <w:shd w:val="clear" w:color="auto" w:fill="auto"/>
              <w:rPr>
                <w:rFonts w:ascii="바탕" w:eastAsia="바탕" w:hAnsi="바탕"/>
              </w:rPr>
            </w:pPr>
            <w:r w:rsidRPr="00BF73B8">
              <w:rPr>
                <w:rFonts w:ascii="바탕" w:eastAsia="바탕" w:hAnsi="바탕" w:cs="바탕"/>
                <w:color w:val="FFFFFF"/>
              </w:rPr>
              <w:t>2035</w:t>
            </w:r>
          </w:p>
        </w:tc>
      </w:tr>
      <w:tr w:rsidR="004652D2" w:rsidRPr="00BF73B8" w14:paraId="7BFC5113" w14:textId="77777777">
        <w:trPr>
          <w:trHeight w:hRule="exact" w:val="427"/>
          <w:jc w:val="center"/>
        </w:trPr>
        <w:tc>
          <w:tcPr>
            <w:tcW w:w="1694" w:type="dxa"/>
            <w:tcBorders>
              <w:top w:val="single" w:sz="4" w:space="0" w:color="auto"/>
            </w:tcBorders>
            <w:shd w:val="clear" w:color="auto" w:fill="FFFFFF"/>
            <w:vAlign w:val="center"/>
          </w:tcPr>
          <w:p w14:paraId="5596148F"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Population</w:t>
            </w:r>
            <w:proofErr w:type="spellEnd"/>
          </w:p>
        </w:tc>
        <w:tc>
          <w:tcPr>
            <w:tcW w:w="1344" w:type="dxa"/>
            <w:tcBorders>
              <w:top w:val="single" w:sz="4" w:space="0" w:color="auto"/>
              <w:left w:val="single" w:sz="4" w:space="0" w:color="auto"/>
            </w:tcBorders>
            <w:shd w:val="clear" w:color="auto" w:fill="FFFFFF"/>
            <w:vAlign w:val="center"/>
          </w:tcPr>
          <w:p w14:paraId="799F8C9C"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256,280</w:t>
            </w:r>
          </w:p>
        </w:tc>
        <w:tc>
          <w:tcPr>
            <w:tcW w:w="1344" w:type="dxa"/>
            <w:tcBorders>
              <w:top w:val="single" w:sz="4" w:space="0" w:color="auto"/>
              <w:left w:val="single" w:sz="4" w:space="0" w:color="auto"/>
            </w:tcBorders>
            <w:shd w:val="clear" w:color="auto" w:fill="FFFFFF"/>
            <w:vAlign w:val="center"/>
          </w:tcPr>
          <w:p w14:paraId="78E234A1"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267,705</w:t>
            </w:r>
          </w:p>
        </w:tc>
        <w:tc>
          <w:tcPr>
            <w:tcW w:w="1344" w:type="dxa"/>
            <w:tcBorders>
              <w:top w:val="single" w:sz="4" w:space="0" w:color="auto"/>
              <w:left w:val="single" w:sz="4" w:space="0" w:color="auto"/>
            </w:tcBorders>
            <w:shd w:val="clear" w:color="auto" w:fill="FFFFFF"/>
            <w:vAlign w:val="center"/>
          </w:tcPr>
          <w:p w14:paraId="1909FD5A"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267,616</w:t>
            </w:r>
          </w:p>
        </w:tc>
        <w:tc>
          <w:tcPr>
            <w:tcW w:w="1344" w:type="dxa"/>
            <w:tcBorders>
              <w:top w:val="single" w:sz="4" w:space="0" w:color="auto"/>
              <w:left w:val="single" w:sz="4" w:space="0" w:color="auto"/>
            </w:tcBorders>
            <w:shd w:val="clear" w:color="auto" w:fill="FFFFFF"/>
            <w:vAlign w:val="center"/>
          </w:tcPr>
          <w:p w14:paraId="2F4918B9"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250,562</w:t>
            </w:r>
          </w:p>
        </w:tc>
        <w:tc>
          <w:tcPr>
            <w:tcW w:w="1363" w:type="dxa"/>
            <w:tcBorders>
              <w:top w:val="single" w:sz="4" w:space="0" w:color="auto"/>
              <w:left w:val="single" w:sz="4" w:space="0" w:color="auto"/>
            </w:tcBorders>
            <w:shd w:val="clear" w:color="auto" w:fill="FFFFFF"/>
            <w:vAlign w:val="center"/>
          </w:tcPr>
          <w:p w14:paraId="22463F6F"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234,686</w:t>
            </w:r>
          </w:p>
        </w:tc>
      </w:tr>
      <w:tr w:rsidR="004652D2" w:rsidRPr="00BF73B8" w14:paraId="167EF450" w14:textId="77777777">
        <w:trPr>
          <w:trHeight w:hRule="exact" w:val="499"/>
          <w:jc w:val="center"/>
        </w:trPr>
        <w:tc>
          <w:tcPr>
            <w:tcW w:w="1694" w:type="dxa"/>
            <w:tcBorders>
              <w:top w:val="single" w:sz="4" w:space="0" w:color="auto"/>
              <w:bottom w:val="single" w:sz="4" w:space="0" w:color="auto"/>
            </w:tcBorders>
            <w:shd w:val="clear" w:color="auto" w:fill="FFFFFF"/>
            <w:vAlign w:val="center"/>
          </w:tcPr>
          <w:p w14:paraId="19BF383F"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Ratio</w:t>
            </w:r>
            <w:proofErr w:type="spellEnd"/>
          </w:p>
        </w:tc>
        <w:tc>
          <w:tcPr>
            <w:tcW w:w="1344" w:type="dxa"/>
            <w:tcBorders>
              <w:top w:val="single" w:sz="4" w:space="0" w:color="auto"/>
              <w:left w:val="single" w:sz="4" w:space="0" w:color="auto"/>
              <w:bottom w:val="single" w:sz="4" w:space="0" w:color="auto"/>
            </w:tcBorders>
            <w:shd w:val="clear" w:color="auto" w:fill="FFFFFF"/>
            <w:vAlign w:val="center"/>
          </w:tcPr>
          <w:p w14:paraId="57DD8368"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24.2</w:t>
            </w:r>
          </w:p>
        </w:tc>
        <w:tc>
          <w:tcPr>
            <w:tcW w:w="1344" w:type="dxa"/>
            <w:tcBorders>
              <w:top w:val="single" w:sz="4" w:space="0" w:color="auto"/>
              <w:left w:val="single" w:sz="4" w:space="0" w:color="auto"/>
              <w:bottom w:val="single" w:sz="4" w:space="0" w:color="auto"/>
            </w:tcBorders>
            <w:shd w:val="clear" w:color="auto" w:fill="FFFFFF"/>
            <w:vAlign w:val="center"/>
          </w:tcPr>
          <w:p w14:paraId="6807014C"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25.8</w:t>
            </w:r>
          </w:p>
        </w:tc>
        <w:tc>
          <w:tcPr>
            <w:tcW w:w="1344" w:type="dxa"/>
            <w:tcBorders>
              <w:top w:val="single" w:sz="4" w:space="0" w:color="auto"/>
              <w:left w:val="single" w:sz="4" w:space="0" w:color="auto"/>
              <w:bottom w:val="single" w:sz="4" w:space="0" w:color="auto"/>
            </w:tcBorders>
            <w:shd w:val="clear" w:color="auto" w:fill="FFFFFF"/>
            <w:vAlign w:val="center"/>
          </w:tcPr>
          <w:p w14:paraId="6FC9BC9D"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26.5</w:t>
            </w:r>
          </w:p>
        </w:tc>
        <w:tc>
          <w:tcPr>
            <w:tcW w:w="1344" w:type="dxa"/>
            <w:tcBorders>
              <w:top w:val="single" w:sz="4" w:space="0" w:color="auto"/>
              <w:left w:val="single" w:sz="4" w:space="0" w:color="auto"/>
              <w:bottom w:val="single" w:sz="4" w:space="0" w:color="auto"/>
            </w:tcBorders>
            <w:shd w:val="clear" w:color="auto" w:fill="FFFFFF"/>
            <w:vAlign w:val="center"/>
          </w:tcPr>
          <w:p w14:paraId="2955C47A"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25.5</w:t>
            </w:r>
          </w:p>
        </w:tc>
        <w:tc>
          <w:tcPr>
            <w:tcW w:w="1363" w:type="dxa"/>
            <w:tcBorders>
              <w:top w:val="single" w:sz="4" w:space="0" w:color="auto"/>
              <w:left w:val="single" w:sz="4" w:space="0" w:color="auto"/>
              <w:bottom w:val="single" w:sz="4" w:space="0" w:color="auto"/>
            </w:tcBorders>
            <w:shd w:val="clear" w:color="auto" w:fill="FFFFFF"/>
            <w:vAlign w:val="center"/>
          </w:tcPr>
          <w:p w14:paraId="5A5F564F"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24.6</w:t>
            </w:r>
          </w:p>
        </w:tc>
      </w:tr>
    </w:tbl>
    <w:p w14:paraId="1F6F4BD9" w14:textId="77777777" w:rsidR="004652D2" w:rsidRPr="00BF73B8" w:rsidRDefault="00000000">
      <w:pPr>
        <w:pStyle w:val="a6"/>
        <w:shd w:val="clear" w:color="auto" w:fill="auto"/>
        <w:spacing w:after="460" w:line="302" w:lineRule="exact"/>
        <w:ind w:left="240" w:right="3520" w:firstLine="40"/>
        <w:jc w:val="left"/>
        <w:rPr>
          <w:rFonts w:ascii="바탕" w:eastAsia="바탕" w:hAnsi="바탕"/>
          <w:lang w:val="en-US"/>
        </w:rPr>
      </w:pPr>
      <w:r w:rsidRPr="00BF73B8">
        <w:rPr>
          <w:rFonts w:ascii="바탕" w:eastAsia="바탕" w:hAnsi="바탕" w:cs="바탕"/>
          <w:color w:val="2F2E2E"/>
          <w:lang w:val="en-US"/>
        </w:rPr>
        <w:t>Source: Gyeongnam Statistics "Future Population Estimates-Future Population Estimates by Age by City and County" j Note</w:t>
      </w:r>
      <w:r w:rsidRPr="00BF73B8">
        <w:rPr>
          <w:rFonts w:ascii="바탕" w:eastAsia="바탕" w:hAnsi="바탕" w:cs="바탕"/>
          <w:lang w:val="en-US"/>
        </w:rPr>
        <w:t xml:space="preserve">: </w:t>
      </w:r>
      <w:r w:rsidRPr="00BF73B8">
        <w:rPr>
          <w:rFonts w:ascii="바탕" w:eastAsia="바탕" w:hAnsi="바탕"/>
          <w:color w:val="2F2E2E"/>
          <w:lang w:val="en-US"/>
        </w:rPr>
        <w:t xml:space="preserve">17-21 years are </w:t>
      </w:r>
      <w:r w:rsidRPr="00BF73B8">
        <w:rPr>
          <w:rFonts w:ascii="바탕" w:eastAsia="바탕" w:hAnsi="바탕" w:cs="바탕"/>
          <w:color w:val="2F2E2E"/>
          <w:lang w:val="en-US"/>
        </w:rPr>
        <w:t xml:space="preserve">current data, and </w:t>
      </w:r>
      <w:r w:rsidRPr="00BF73B8">
        <w:rPr>
          <w:rFonts w:ascii="바탕" w:eastAsia="바탕" w:hAnsi="바탕"/>
          <w:lang w:val="en-US"/>
        </w:rPr>
        <w:t xml:space="preserve">25, </w:t>
      </w:r>
      <w:r w:rsidRPr="00BF73B8">
        <w:rPr>
          <w:rFonts w:ascii="바탕" w:eastAsia="바탕" w:hAnsi="바탕"/>
          <w:color w:val="2F2E2E"/>
          <w:lang w:val="en-US"/>
        </w:rPr>
        <w:t xml:space="preserve">30, and </w:t>
      </w:r>
      <w:r w:rsidRPr="00BF73B8">
        <w:rPr>
          <w:rFonts w:ascii="바탕" w:eastAsia="바탕" w:hAnsi="바탕"/>
          <w:lang w:val="en-US"/>
        </w:rPr>
        <w:t xml:space="preserve">35 years </w:t>
      </w:r>
      <w:r w:rsidRPr="00BF73B8">
        <w:rPr>
          <w:rFonts w:ascii="바탕" w:eastAsia="바탕" w:hAnsi="바탕" w:cs="바탕"/>
          <w:color w:val="2F2E2E"/>
          <w:lang w:val="en-US"/>
        </w:rPr>
        <w:t>are estimated data.</w:t>
      </w:r>
    </w:p>
    <w:p w14:paraId="0BBD92CF" w14:textId="77777777" w:rsidR="004652D2" w:rsidRPr="00BF73B8" w:rsidRDefault="00000000">
      <w:pPr>
        <w:pStyle w:val="50"/>
        <w:keepNext/>
        <w:keepLines/>
        <w:numPr>
          <w:ilvl w:val="0"/>
          <w:numId w:val="16"/>
        </w:numPr>
        <w:shd w:val="clear" w:color="auto" w:fill="auto"/>
        <w:tabs>
          <w:tab w:val="left" w:pos="675"/>
        </w:tabs>
        <w:spacing w:after="300" w:line="406" w:lineRule="exact"/>
        <w:ind w:left="240" w:right="0" w:firstLine="40"/>
        <w:rPr>
          <w:sz w:val="22"/>
          <w:szCs w:val="22"/>
        </w:rPr>
      </w:pPr>
      <w:bookmarkStart w:id="10" w:name="bookmark13"/>
      <w:proofErr w:type="spellStart"/>
      <w:r w:rsidRPr="00BF73B8">
        <w:rPr>
          <w:color w:val="595757"/>
          <w:sz w:val="22"/>
          <w:szCs w:val="22"/>
        </w:rPr>
        <w:t>Changwon</w:t>
      </w:r>
      <w:proofErr w:type="spellEnd"/>
      <w:r w:rsidRPr="00BF73B8">
        <w:rPr>
          <w:color w:val="595757"/>
          <w:sz w:val="22"/>
          <w:szCs w:val="22"/>
        </w:rPr>
        <w:t xml:space="preserve"> </w:t>
      </w:r>
      <w:proofErr w:type="spellStart"/>
      <w:r w:rsidRPr="00BF73B8">
        <w:rPr>
          <w:color w:val="595757"/>
          <w:sz w:val="22"/>
          <w:szCs w:val="22"/>
        </w:rPr>
        <w:t>City</w:t>
      </w:r>
      <w:proofErr w:type="spellEnd"/>
      <w:r w:rsidRPr="00BF73B8">
        <w:rPr>
          <w:color w:val="595757"/>
          <w:sz w:val="22"/>
          <w:szCs w:val="22"/>
        </w:rPr>
        <w:t xml:space="preserve"> </w:t>
      </w:r>
      <w:proofErr w:type="spellStart"/>
      <w:r w:rsidRPr="00BF73B8">
        <w:rPr>
          <w:color w:val="595757"/>
          <w:sz w:val="22"/>
          <w:szCs w:val="22"/>
        </w:rPr>
        <w:t>Distinguished</w:t>
      </w:r>
      <w:proofErr w:type="spellEnd"/>
      <w:r w:rsidRPr="00BF73B8">
        <w:rPr>
          <w:color w:val="595757"/>
          <w:sz w:val="22"/>
          <w:szCs w:val="22"/>
        </w:rPr>
        <w:t xml:space="preserve"> </w:t>
      </w:r>
      <w:proofErr w:type="spellStart"/>
      <w:r w:rsidRPr="00BF73B8">
        <w:rPr>
          <w:color w:val="595757"/>
          <w:sz w:val="22"/>
          <w:szCs w:val="22"/>
        </w:rPr>
        <w:t>Elderly</w:t>
      </w:r>
      <w:proofErr w:type="spellEnd"/>
      <w:r w:rsidRPr="00BF73B8">
        <w:rPr>
          <w:color w:val="595757"/>
          <w:sz w:val="22"/>
          <w:szCs w:val="22"/>
        </w:rPr>
        <w:t xml:space="preserve"> </w:t>
      </w:r>
      <w:proofErr w:type="spellStart"/>
      <w:r w:rsidRPr="00BF73B8">
        <w:rPr>
          <w:color w:val="595757"/>
          <w:sz w:val="22"/>
          <w:szCs w:val="22"/>
        </w:rPr>
        <w:t>Status</w:t>
      </w:r>
      <w:bookmarkEnd w:id="10"/>
      <w:proofErr w:type="spellEnd"/>
    </w:p>
    <w:p w14:paraId="02B5D3EA" w14:textId="79E65FB1" w:rsidR="004652D2" w:rsidRPr="00BF73B8" w:rsidRDefault="00000000">
      <w:pPr>
        <w:pStyle w:val="a8"/>
        <w:shd w:val="clear" w:color="auto" w:fill="auto"/>
        <w:spacing w:after="0" w:line="406" w:lineRule="exact"/>
        <w:ind w:left="240" w:hanging="240"/>
        <w:jc w:val="both"/>
        <w:rPr>
          <w:lang w:val="en-US"/>
        </w:rPr>
      </w:pPr>
      <w:r w:rsidRPr="00BF73B8">
        <w:rPr>
          <w:color w:val="595757"/>
          <w:lang w:val="en-US" w:eastAsia="en-US" w:bidi="en-US"/>
        </w:rPr>
        <w:t xml:space="preserve">o </w:t>
      </w:r>
      <w:r w:rsidRPr="00BF73B8">
        <w:rPr>
          <w:lang w:val="en-US"/>
        </w:rPr>
        <w:t xml:space="preserve">Looking at the percentage of the elderly population in Changwon, the highest percentage of the elderly population aged 65 and over is in </w:t>
      </w:r>
      <w:proofErr w:type="spellStart"/>
      <w:r w:rsidRPr="00BF73B8">
        <w:rPr>
          <w:lang w:val="en-US"/>
        </w:rPr>
        <w:t>Masan</w:t>
      </w:r>
      <w:r w:rsidR="00BF73B8" w:rsidRPr="00BF73B8">
        <w:rPr>
          <w:lang w:val="en-US"/>
        </w:rPr>
        <w:t>h</w:t>
      </w:r>
      <w:r w:rsidRPr="00BF73B8">
        <w:rPr>
          <w:lang w:val="en-US"/>
        </w:rPr>
        <w:t>appo-gu</w:t>
      </w:r>
      <w:proofErr w:type="spellEnd"/>
      <w:r w:rsidRPr="00BF73B8">
        <w:rPr>
          <w:lang w:val="en-US"/>
        </w:rPr>
        <w:t xml:space="preserve"> </w:t>
      </w:r>
      <w:r w:rsidRPr="00BF73B8">
        <w:rPr>
          <w:lang w:val="en-US" w:eastAsia="en-US" w:bidi="en-US"/>
        </w:rPr>
        <w:t>(</w:t>
      </w:r>
      <w:r w:rsidRPr="00BF73B8">
        <w:rPr>
          <w:lang w:val="en-US"/>
        </w:rPr>
        <w:t xml:space="preserve">2.9%), followed by </w:t>
      </w:r>
      <w:proofErr w:type="spellStart"/>
      <w:r w:rsidRPr="00BF73B8">
        <w:rPr>
          <w:lang w:val="en-US"/>
        </w:rPr>
        <w:t>Masan</w:t>
      </w:r>
      <w:r w:rsidR="00BF73B8" w:rsidRPr="00BF73B8">
        <w:rPr>
          <w:lang w:val="en-US"/>
        </w:rPr>
        <w:t>hoewon</w:t>
      </w:r>
      <w:r w:rsidRPr="00BF73B8">
        <w:rPr>
          <w:lang w:val="en-US"/>
        </w:rPr>
        <w:t>-gu</w:t>
      </w:r>
      <w:proofErr w:type="spellEnd"/>
      <w:r w:rsidRPr="00BF73B8">
        <w:rPr>
          <w:lang w:val="en-US"/>
        </w:rPr>
        <w:t xml:space="preserve"> (20.0%), </w:t>
      </w:r>
      <w:proofErr w:type="spellStart"/>
      <w:r w:rsidRPr="00BF73B8">
        <w:rPr>
          <w:lang w:val="en-US"/>
        </w:rPr>
        <w:t>Jinhae-gu</w:t>
      </w:r>
      <w:proofErr w:type="spellEnd"/>
      <w:r w:rsidRPr="00BF73B8">
        <w:rPr>
          <w:lang w:val="en-US"/>
        </w:rPr>
        <w:t xml:space="preserve"> (15.7%), </w:t>
      </w:r>
      <w:proofErr w:type="spellStart"/>
      <w:r w:rsidRPr="00BF73B8">
        <w:rPr>
          <w:lang w:val="en-US"/>
        </w:rPr>
        <w:t>Uchang-gu</w:t>
      </w:r>
      <w:proofErr w:type="spellEnd"/>
      <w:r w:rsidRPr="00BF73B8">
        <w:rPr>
          <w:lang w:val="en-US"/>
        </w:rPr>
        <w:t xml:space="preserve"> (15.1%), and Seongsan-</w:t>
      </w:r>
      <w:proofErr w:type="spellStart"/>
      <w:r w:rsidRPr="00BF73B8">
        <w:rPr>
          <w:lang w:val="en-US"/>
        </w:rPr>
        <w:t>gu</w:t>
      </w:r>
      <w:proofErr w:type="spellEnd"/>
      <w:r w:rsidRPr="00BF73B8">
        <w:rPr>
          <w:lang w:val="en-US"/>
        </w:rPr>
        <w:t xml:space="preserve"> (10.3%).</w:t>
      </w:r>
    </w:p>
    <w:p w14:paraId="148F5AC7" w14:textId="6A64644A" w:rsidR="004652D2" w:rsidRPr="00BF73B8" w:rsidRDefault="00000000">
      <w:pPr>
        <w:pStyle w:val="a8"/>
        <w:shd w:val="clear" w:color="auto" w:fill="auto"/>
        <w:spacing w:after="0" w:line="408" w:lineRule="exact"/>
        <w:ind w:left="240" w:hanging="240"/>
        <w:jc w:val="both"/>
        <w:rPr>
          <w:lang w:val="en-US"/>
        </w:rPr>
      </w:pPr>
      <w:r w:rsidRPr="00BF73B8">
        <w:rPr>
          <w:color w:val="595757"/>
          <w:lang w:val="en-US" w:eastAsia="en-US" w:bidi="en-US"/>
        </w:rPr>
        <w:t xml:space="preserve">o </w:t>
      </w:r>
      <w:proofErr w:type="spellStart"/>
      <w:r w:rsidRPr="00BF73B8">
        <w:rPr>
          <w:lang w:val="en-US"/>
        </w:rPr>
        <w:t>Masan</w:t>
      </w:r>
      <w:r w:rsidR="00BF73B8" w:rsidRPr="00BF73B8">
        <w:rPr>
          <w:lang w:val="en-US"/>
        </w:rPr>
        <w:t>h</w:t>
      </w:r>
      <w:r w:rsidRPr="00BF73B8">
        <w:rPr>
          <w:lang w:val="en-US"/>
        </w:rPr>
        <w:t>appo-gu</w:t>
      </w:r>
      <w:proofErr w:type="spellEnd"/>
      <w:r w:rsidRPr="00BF73B8">
        <w:rPr>
          <w:lang w:val="en-US"/>
        </w:rPr>
        <w:t xml:space="preserve"> and Masan Member District are classified as super old societies because they are over 20% by the </w:t>
      </w:r>
      <w:r w:rsidRPr="00BF73B8">
        <w:rPr>
          <w:lang w:val="en-US" w:eastAsia="en-US" w:bidi="en-US"/>
        </w:rPr>
        <w:t xml:space="preserve">UN </w:t>
      </w:r>
      <w:r w:rsidRPr="00BF73B8">
        <w:rPr>
          <w:lang w:val="en-US"/>
        </w:rPr>
        <w:t xml:space="preserve">standard. In addition, </w:t>
      </w:r>
      <w:proofErr w:type="spellStart"/>
      <w:r w:rsidRPr="00BF73B8">
        <w:rPr>
          <w:lang w:val="en-US"/>
        </w:rPr>
        <w:t>Uichang-gu</w:t>
      </w:r>
      <w:proofErr w:type="spellEnd"/>
      <w:r w:rsidRPr="00BF73B8">
        <w:rPr>
          <w:lang w:val="en-US"/>
        </w:rPr>
        <w:t xml:space="preserve"> and </w:t>
      </w:r>
      <w:proofErr w:type="spellStart"/>
      <w:r w:rsidRPr="00BF73B8">
        <w:rPr>
          <w:lang w:val="en-US"/>
        </w:rPr>
        <w:t>Jinhae-gu</w:t>
      </w:r>
      <w:proofErr w:type="spellEnd"/>
      <w:r w:rsidRPr="00BF73B8">
        <w:rPr>
          <w:lang w:val="en-US"/>
        </w:rPr>
        <w:t>, excluding Seongsan-</w:t>
      </w:r>
      <w:proofErr w:type="spellStart"/>
      <w:r w:rsidRPr="00BF73B8">
        <w:rPr>
          <w:lang w:val="en-US"/>
        </w:rPr>
        <w:t>gu</w:t>
      </w:r>
      <w:proofErr w:type="spellEnd"/>
      <w:r w:rsidRPr="00BF73B8">
        <w:rPr>
          <w:lang w:val="en-US"/>
        </w:rPr>
        <w:t xml:space="preserve">, are classified as aging societies as they are over 14% by </w:t>
      </w:r>
      <w:r w:rsidRPr="00BF73B8">
        <w:rPr>
          <w:lang w:val="en-US" w:eastAsia="en-US" w:bidi="en-US"/>
        </w:rPr>
        <w:t xml:space="preserve">UN </w:t>
      </w:r>
      <w:r w:rsidRPr="00BF73B8">
        <w:rPr>
          <w:lang w:val="en-US"/>
        </w:rPr>
        <w:t>standards.</w:t>
      </w:r>
    </w:p>
    <w:p w14:paraId="5A9A428F" w14:textId="77777777" w:rsidR="004652D2" w:rsidRPr="00BF73B8" w:rsidRDefault="00000000">
      <w:pPr>
        <w:pStyle w:val="a8"/>
        <w:shd w:val="clear" w:color="auto" w:fill="auto"/>
        <w:spacing w:after="0" w:line="397" w:lineRule="exact"/>
        <w:ind w:left="240" w:hanging="240"/>
        <w:jc w:val="both"/>
        <w:rPr>
          <w:lang w:val="en-US"/>
        </w:rPr>
      </w:pPr>
      <w:r w:rsidRPr="00BF73B8">
        <w:rPr>
          <w:color w:val="595757"/>
          <w:lang w:val="en-US" w:eastAsia="en-US" w:bidi="en-US"/>
        </w:rPr>
        <w:t xml:space="preserve">o </w:t>
      </w:r>
      <w:proofErr w:type="gramStart"/>
      <w:r w:rsidRPr="00BF73B8">
        <w:rPr>
          <w:color w:val="595757"/>
          <w:lang w:val="en-US" w:eastAsia="en-US" w:bidi="en-US"/>
        </w:rPr>
        <w:t>In</w:t>
      </w:r>
      <w:proofErr w:type="gramEnd"/>
      <w:r w:rsidRPr="00BF73B8">
        <w:rPr>
          <w:color w:val="595757"/>
          <w:lang w:val="en-US" w:eastAsia="en-US" w:bidi="en-US"/>
        </w:rPr>
        <w:t xml:space="preserve"> terms of </w:t>
      </w:r>
      <w:r w:rsidRPr="00BF73B8">
        <w:rPr>
          <w:lang w:val="en-US"/>
        </w:rPr>
        <w:t>gender, the proportion of elderly women compared to men is higher in all wards except for the proportion of 65 to 74-year-olds in Seongsan-</w:t>
      </w:r>
      <w:proofErr w:type="spellStart"/>
      <w:r w:rsidRPr="00BF73B8">
        <w:rPr>
          <w:lang w:val="en-US"/>
        </w:rPr>
        <w:t>gu</w:t>
      </w:r>
      <w:proofErr w:type="spellEnd"/>
      <w:r w:rsidRPr="00BF73B8">
        <w:rPr>
          <w:lang w:val="en-US"/>
        </w:rPr>
        <w:t>.</w:t>
      </w:r>
    </w:p>
    <w:p w14:paraId="6AF8569E" w14:textId="72E5D401" w:rsidR="004652D2" w:rsidRPr="00BF73B8" w:rsidRDefault="00000000">
      <w:pPr>
        <w:pStyle w:val="a8"/>
        <w:shd w:val="clear" w:color="auto" w:fill="auto"/>
        <w:spacing w:after="200" w:line="397" w:lineRule="exact"/>
        <w:ind w:left="240" w:hanging="240"/>
        <w:jc w:val="both"/>
        <w:rPr>
          <w:lang w:val="en-US"/>
        </w:rPr>
      </w:pPr>
      <w:r w:rsidRPr="00BF73B8">
        <w:rPr>
          <w:color w:val="595757"/>
          <w:lang w:val="en-US" w:eastAsia="en-US" w:bidi="en-US"/>
        </w:rPr>
        <w:t xml:space="preserve">o </w:t>
      </w:r>
      <w:proofErr w:type="gramStart"/>
      <w:r w:rsidRPr="00BF73B8">
        <w:rPr>
          <w:color w:val="595757"/>
          <w:lang w:val="en-US" w:eastAsia="en-US" w:bidi="en-US"/>
        </w:rPr>
        <w:t>In</w:t>
      </w:r>
      <w:proofErr w:type="gramEnd"/>
      <w:r w:rsidRPr="00BF73B8">
        <w:rPr>
          <w:color w:val="595757"/>
          <w:lang w:val="en-US" w:eastAsia="en-US" w:bidi="en-US"/>
        </w:rPr>
        <w:t xml:space="preserve"> the </w:t>
      </w:r>
      <w:r w:rsidRPr="00BF73B8">
        <w:rPr>
          <w:lang w:val="en-US"/>
        </w:rPr>
        <w:t xml:space="preserve">case of pre-elderly people (60 to 64 years old), the highest percentage was found in </w:t>
      </w:r>
      <w:proofErr w:type="spellStart"/>
      <w:r w:rsidRPr="00BF73B8">
        <w:rPr>
          <w:lang w:val="en-US"/>
        </w:rPr>
        <w:t>Masan</w:t>
      </w:r>
      <w:r w:rsidR="00BF73B8" w:rsidRPr="00BF73B8">
        <w:rPr>
          <w:lang w:val="en-US"/>
        </w:rPr>
        <w:t>h</w:t>
      </w:r>
      <w:r w:rsidRPr="00BF73B8">
        <w:rPr>
          <w:lang w:val="en-US"/>
        </w:rPr>
        <w:t>appo-gu</w:t>
      </w:r>
      <w:proofErr w:type="spellEnd"/>
      <w:r w:rsidRPr="00BF73B8">
        <w:rPr>
          <w:lang w:val="en-US"/>
        </w:rPr>
        <w:t xml:space="preserve"> </w:t>
      </w:r>
      <w:r w:rsidRPr="00BF73B8">
        <w:rPr>
          <w:lang w:val="en-US" w:eastAsia="en-US" w:bidi="en-US"/>
        </w:rPr>
        <w:t>(19.1%</w:t>
      </w:r>
      <w:r w:rsidRPr="00BF73B8">
        <w:rPr>
          <w:lang w:val="en-US"/>
        </w:rPr>
        <w:t xml:space="preserve">), followed by </w:t>
      </w:r>
      <w:proofErr w:type="spellStart"/>
      <w:r w:rsidRPr="00BF73B8">
        <w:rPr>
          <w:lang w:val="en-US"/>
        </w:rPr>
        <w:t>Masan</w:t>
      </w:r>
      <w:r w:rsidR="00BF73B8" w:rsidRPr="00BF73B8">
        <w:rPr>
          <w:lang w:val="en-US"/>
        </w:rPr>
        <w:t>hoeown</w:t>
      </w:r>
      <w:r w:rsidRPr="00BF73B8">
        <w:rPr>
          <w:lang w:val="en-US"/>
        </w:rPr>
        <w:t>-gu</w:t>
      </w:r>
      <w:proofErr w:type="spellEnd"/>
      <w:r w:rsidRPr="00BF73B8">
        <w:rPr>
          <w:lang w:val="en-US"/>
        </w:rPr>
        <w:t xml:space="preserve"> (18.8%), </w:t>
      </w:r>
      <w:proofErr w:type="spellStart"/>
      <w:r w:rsidRPr="00BF73B8">
        <w:rPr>
          <w:lang w:val="en-US"/>
        </w:rPr>
        <w:t>Uchang-gu</w:t>
      </w:r>
      <w:proofErr w:type="spellEnd"/>
      <w:r w:rsidRPr="00BF73B8">
        <w:rPr>
          <w:lang w:val="en-US"/>
        </w:rPr>
        <w:t xml:space="preserve"> (18.4 mats), Seongsan-</w:t>
      </w:r>
      <w:proofErr w:type="spellStart"/>
      <w:r w:rsidRPr="00BF73B8">
        <w:rPr>
          <w:lang w:val="en-US"/>
        </w:rPr>
        <w:t>gu</w:t>
      </w:r>
      <w:proofErr w:type="spellEnd"/>
      <w:r w:rsidRPr="00BF73B8">
        <w:rPr>
          <w:lang w:val="en-US"/>
        </w:rPr>
        <w:t xml:space="preserve"> (17.3%), and </w:t>
      </w:r>
      <w:proofErr w:type="spellStart"/>
      <w:r w:rsidRPr="00BF73B8">
        <w:rPr>
          <w:lang w:val="en-US"/>
        </w:rPr>
        <w:t>Jinhae-gu</w:t>
      </w:r>
      <w:proofErr w:type="spellEnd"/>
      <w:r w:rsidRPr="00BF73B8">
        <w:rPr>
          <w:lang w:val="en-US"/>
        </w:rPr>
        <w:t xml:space="preserve"> </w:t>
      </w:r>
      <w:r w:rsidRPr="00BF73B8">
        <w:rPr>
          <w:lang w:val="en-US" w:eastAsia="en-US" w:bidi="en-US"/>
        </w:rPr>
        <w:t xml:space="preserve">(14.3%), indicating that the number of </w:t>
      </w:r>
      <w:r w:rsidRPr="00BF73B8">
        <w:rPr>
          <w:lang w:val="en-US"/>
        </w:rPr>
        <w:t>elderly people is expected to increase.</w:t>
      </w:r>
    </w:p>
    <w:p w14:paraId="541FD01A" w14:textId="663B3979" w:rsidR="004652D2" w:rsidRPr="00BF73B8" w:rsidRDefault="00000000">
      <w:pPr>
        <w:pStyle w:val="a8"/>
        <w:shd w:val="clear" w:color="auto" w:fill="auto"/>
        <w:spacing w:after="120" w:line="240" w:lineRule="auto"/>
        <w:ind w:right="220"/>
        <w:jc w:val="center"/>
        <w:rPr>
          <w:sz w:val="22"/>
          <w:szCs w:val="22"/>
          <w:lang w:val="en-US"/>
        </w:rPr>
      </w:pPr>
      <w:r w:rsidRPr="00BF73B8">
        <w:rPr>
          <w:sz w:val="17"/>
          <w:szCs w:val="17"/>
          <w:lang w:val="en-US"/>
        </w:rPr>
        <w:t xml:space="preserve">&lt;Table </w:t>
      </w:r>
      <w:r w:rsidR="00BF73B8" w:rsidRPr="00BF73B8">
        <w:rPr>
          <w:rFonts w:cs="Arial"/>
          <w:sz w:val="22"/>
          <w:szCs w:val="22"/>
          <w:lang w:val="en-US"/>
        </w:rPr>
        <w:t>II</w:t>
      </w:r>
      <w:r w:rsidRPr="00BF73B8">
        <w:rPr>
          <w:rFonts w:cs="Arial"/>
          <w:sz w:val="22"/>
          <w:szCs w:val="22"/>
          <w:lang w:val="en-US"/>
        </w:rPr>
        <w:t xml:space="preserve">-3&gt; </w:t>
      </w:r>
      <w:r w:rsidRPr="00BF73B8">
        <w:rPr>
          <w:sz w:val="19"/>
          <w:szCs w:val="19"/>
          <w:lang w:val="en-US"/>
        </w:rPr>
        <w:t xml:space="preserve">Gender and Population Ratio of Senior Citizens in Changwon City </w:t>
      </w:r>
      <w:r w:rsidRPr="00BF73B8">
        <w:rPr>
          <w:rFonts w:cs="Arial"/>
          <w:sz w:val="22"/>
          <w:szCs w:val="22"/>
          <w:lang w:val="en-US"/>
        </w:rPr>
        <w:t>(2022)</w:t>
      </w:r>
    </w:p>
    <w:p w14:paraId="637F5414" w14:textId="77777777" w:rsidR="004652D2" w:rsidRPr="00BF73B8" w:rsidRDefault="00000000">
      <w:pPr>
        <w:pStyle w:val="ac"/>
        <w:shd w:val="clear" w:color="auto" w:fill="auto"/>
        <w:ind w:left="7234"/>
        <w:rPr>
          <w:sz w:val="16"/>
          <w:szCs w:val="16"/>
        </w:rPr>
      </w:pPr>
      <w:r w:rsidRPr="00BF73B8">
        <w:rPr>
          <w:color w:val="2F2E2E"/>
          <w:sz w:val="16"/>
          <w:szCs w:val="16"/>
        </w:rPr>
        <w:t>(</w:t>
      </w:r>
      <w:proofErr w:type="spellStart"/>
      <w:r w:rsidRPr="00BF73B8">
        <w:rPr>
          <w:color w:val="2F2E2E"/>
          <w:sz w:val="16"/>
          <w:szCs w:val="16"/>
        </w:rPr>
        <w:t>Units</w:t>
      </w:r>
      <w:proofErr w:type="spellEnd"/>
      <w:r w:rsidRPr="00BF73B8">
        <w:rPr>
          <w:color w:val="2F2E2E"/>
          <w:sz w:val="16"/>
          <w:szCs w:val="16"/>
        </w:rPr>
        <w:t xml:space="preserve">: </w:t>
      </w:r>
      <w:proofErr w:type="spellStart"/>
      <w:r w:rsidRPr="00BF73B8">
        <w:rPr>
          <w:color w:val="2F2E2E"/>
          <w:sz w:val="16"/>
          <w:szCs w:val="16"/>
        </w:rPr>
        <w:t>people</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12"/>
        <w:gridCol w:w="605"/>
        <w:gridCol w:w="610"/>
        <w:gridCol w:w="614"/>
        <w:gridCol w:w="605"/>
        <w:gridCol w:w="610"/>
        <w:gridCol w:w="614"/>
        <w:gridCol w:w="610"/>
        <w:gridCol w:w="605"/>
        <w:gridCol w:w="614"/>
        <w:gridCol w:w="610"/>
        <w:gridCol w:w="610"/>
        <w:gridCol w:w="629"/>
      </w:tblGrid>
      <w:tr w:rsidR="004652D2" w:rsidRPr="00BF73B8" w14:paraId="6A9E8C57" w14:textId="77777777" w:rsidTr="00BF73B8">
        <w:trPr>
          <w:trHeight w:hRule="exact" w:val="264"/>
          <w:jc w:val="center"/>
        </w:trPr>
        <w:tc>
          <w:tcPr>
            <w:tcW w:w="912" w:type="dxa"/>
            <w:vMerge w:val="restart"/>
            <w:shd w:val="clear" w:color="auto" w:fill="427AB7"/>
            <w:vAlign w:val="center"/>
          </w:tcPr>
          <w:p w14:paraId="26C96CEB" w14:textId="377C5F26" w:rsidR="004652D2" w:rsidRPr="00BF73B8" w:rsidRDefault="00BF73B8" w:rsidP="00BF73B8">
            <w:pPr>
              <w:pStyle w:val="a6"/>
              <w:shd w:val="clear" w:color="auto" w:fill="auto"/>
              <w:rPr>
                <w:rFonts w:ascii="바탕" w:eastAsia="바탕" w:hAnsi="바탕"/>
                <w:sz w:val="15"/>
                <w:szCs w:val="15"/>
                <w:lang w:val="en-US"/>
              </w:rPr>
            </w:pPr>
            <w:r w:rsidRPr="00BF73B8">
              <w:rPr>
                <w:rFonts w:ascii="바탕" w:eastAsia="바탕" w:hAnsi="바탕" w:cs="바탕" w:hint="eastAsia"/>
                <w:color w:val="FFFFFF"/>
                <w:sz w:val="15"/>
                <w:szCs w:val="15"/>
              </w:rPr>
              <w:t>C</w:t>
            </w:r>
            <w:proofErr w:type="spellStart"/>
            <w:r w:rsidRPr="00BF73B8">
              <w:rPr>
                <w:rFonts w:ascii="바탕" w:eastAsia="바탕" w:hAnsi="바탕" w:cs="바탕"/>
                <w:color w:val="FFFFFF"/>
                <w:sz w:val="15"/>
                <w:szCs w:val="15"/>
                <w:lang w:val="en-US"/>
              </w:rPr>
              <w:t>lassification</w:t>
            </w:r>
            <w:proofErr w:type="spellEnd"/>
          </w:p>
        </w:tc>
        <w:tc>
          <w:tcPr>
            <w:tcW w:w="1215" w:type="dxa"/>
            <w:gridSpan w:val="2"/>
            <w:shd w:val="clear" w:color="auto" w:fill="427AB7"/>
            <w:vAlign w:val="center"/>
          </w:tcPr>
          <w:p w14:paraId="18642B32" w14:textId="77777777" w:rsidR="004652D2" w:rsidRPr="00BF73B8" w:rsidRDefault="00000000" w:rsidP="00BF73B8">
            <w:pPr>
              <w:pStyle w:val="a6"/>
              <w:shd w:val="clear" w:color="auto" w:fill="auto"/>
              <w:rPr>
                <w:rFonts w:ascii="바탕" w:eastAsia="바탕" w:hAnsi="바탕"/>
                <w:sz w:val="15"/>
                <w:szCs w:val="15"/>
              </w:rPr>
            </w:pPr>
            <w:proofErr w:type="spellStart"/>
            <w:r w:rsidRPr="00BF73B8">
              <w:rPr>
                <w:rFonts w:ascii="바탕" w:eastAsia="바탕" w:hAnsi="바탕" w:cs="바탕"/>
                <w:color w:val="FFFFFF"/>
                <w:sz w:val="15"/>
                <w:szCs w:val="15"/>
              </w:rPr>
              <w:t>Changwon</w:t>
            </w:r>
            <w:proofErr w:type="spellEnd"/>
            <w:r w:rsidRPr="00BF73B8">
              <w:rPr>
                <w:rFonts w:ascii="바탕" w:eastAsia="바탕" w:hAnsi="바탕" w:cs="바탕"/>
                <w:color w:val="FFFFFF"/>
                <w:sz w:val="15"/>
                <w:szCs w:val="15"/>
              </w:rPr>
              <w:t xml:space="preserve"> </w:t>
            </w:r>
            <w:proofErr w:type="spellStart"/>
            <w:r w:rsidRPr="00BF73B8">
              <w:rPr>
                <w:rFonts w:ascii="바탕" w:eastAsia="바탕" w:hAnsi="바탕" w:cs="바탕"/>
                <w:color w:val="FFFFFF"/>
                <w:sz w:val="15"/>
                <w:szCs w:val="15"/>
              </w:rPr>
              <w:t>City</w:t>
            </w:r>
            <w:proofErr w:type="spellEnd"/>
          </w:p>
        </w:tc>
        <w:tc>
          <w:tcPr>
            <w:tcW w:w="1219" w:type="dxa"/>
            <w:gridSpan w:val="2"/>
            <w:shd w:val="clear" w:color="auto" w:fill="427AB7"/>
            <w:vAlign w:val="center"/>
          </w:tcPr>
          <w:p w14:paraId="55D9DD01" w14:textId="43D11AE7" w:rsidR="004652D2" w:rsidRPr="00BF73B8" w:rsidRDefault="00BF73B8" w:rsidP="00BF73B8">
            <w:pPr>
              <w:pStyle w:val="a6"/>
              <w:shd w:val="clear" w:color="auto" w:fill="auto"/>
              <w:rPr>
                <w:rFonts w:ascii="바탕" w:eastAsia="바탕" w:hAnsi="바탕"/>
                <w:sz w:val="15"/>
                <w:szCs w:val="15"/>
                <w:lang w:val="en-US"/>
              </w:rPr>
            </w:pPr>
            <w:proofErr w:type="spellStart"/>
            <w:r w:rsidRPr="00BF73B8">
              <w:rPr>
                <w:rFonts w:ascii="바탕" w:eastAsia="바탕" w:hAnsi="바탕" w:cs="바탕"/>
                <w:color w:val="FFFFFF"/>
                <w:sz w:val="15"/>
                <w:szCs w:val="15"/>
                <w:lang w:val="en-US"/>
              </w:rPr>
              <w:t>Uichang-gu</w:t>
            </w:r>
            <w:proofErr w:type="spellEnd"/>
          </w:p>
        </w:tc>
        <w:tc>
          <w:tcPr>
            <w:tcW w:w="1224" w:type="dxa"/>
            <w:gridSpan w:val="2"/>
            <w:shd w:val="clear" w:color="auto" w:fill="427AB7"/>
            <w:vAlign w:val="center"/>
          </w:tcPr>
          <w:p w14:paraId="22003FEA" w14:textId="32C66B74" w:rsidR="004652D2" w:rsidRPr="00BF73B8" w:rsidRDefault="00BF73B8" w:rsidP="00BF73B8">
            <w:pPr>
              <w:pStyle w:val="a6"/>
              <w:shd w:val="clear" w:color="auto" w:fill="auto"/>
              <w:rPr>
                <w:rFonts w:ascii="바탕" w:eastAsia="바탕" w:hAnsi="바탕"/>
                <w:sz w:val="15"/>
                <w:szCs w:val="15"/>
                <w:lang w:val="en-US"/>
              </w:rPr>
            </w:pPr>
            <w:r w:rsidRPr="00BF73B8">
              <w:rPr>
                <w:rFonts w:ascii="바탕" w:eastAsia="바탕" w:hAnsi="바탕" w:cs="바탕"/>
                <w:color w:val="FFFFFF"/>
                <w:sz w:val="15"/>
                <w:szCs w:val="15"/>
                <w:lang w:val="en-US"/>
              </w:rPr>
              <w:t>Seongsan-</w:t>
            </w:r>
            <w:proofErr w:type="spellStart"/>
            <w:r w:rsidRPr="00BF73B8">
              <w:rPr>
                <w:rFonts w:ascii="바탕" w:eastAsia="바탕" w:hAnsi="바탕" w:cs="바탕"/>
                <w:color w:val="FFFFFF"/>
                <w:sz w:val="15"/>
                <w:szCs w:val="15"/>
                <w:lang w:val="en-US"/>
              </w:rPr>
              <w:t>gu</w:t>
            </w:r>
            <w:proofErr w:type="spellEnd"/>
          </w:p>
        </w:tc>
        <w:tc>
          <w:tcPr>
            <w:tcW w:w="1215" w:type="dxa"/>
            <w:gridSpan w:val="2"/>
            <w:shd w:val="clear" w:color="auto" w:fill="427AB7"/>
            <w:vAlign w:val="center"/>
          </w:tcPr>
          <w:p w14:paraId="7EA0B198" w14:textId="40555DC5" w:rsidR="004652D2" w:rsidRPr="00BF73B8" w:rsidRDefault="00BF73B8" w:rsidP="00BF73B8">
            <w:pPr>
              <w:pStyle w:val="a6"/>
              <w:shd w:val="clear" w:color="auto" w:fill="auto"/>
              <w:rPr>
                <w:rFonts w:ascii="바탕" w:eastAsia="바탕" w:hAnsi="바탕"/>
                <w:sz w:val="15"/>
                <w:szCs w:val="15"/>
                <w:lang w:val="en-US"/>
              </w:rPr>
            </w:pPr>
            <w:proofErr w:type="spellStart"/>
            <w:r w:rsidRPr="00BF73B8">
              <w:rPr>
                <w:rFonts w:ascii="바탕" w:eastAsia="바탕" w:hAnsi="바탕" w:cs="바탕"/>
                <w:color w:val="FFFFFF"/>
                <w:sz w:val="15"/>
                <w:szCs w:val="15"/>
                <w:lang w:val="en-US"/>
              </w:rPr>
              <w:t>Masanhappo-gu</w:t>
            </w:r>
            <w:proofErr w:type="spellEnd"/>
          </w:p>
        </w:tc>
        <w:tc>
          <w:tcPr>
            <w:tcW w:w="1224" w:type="dxa"/>
            <w:gridSpan w:val="2"/>
            <w:shd w:val="clear" w:color="auto" w:fill="427AB7"/>
            <w:vAlign w:val="center"/>
          </w:tcPr>
          <w:p w14:paraId="75CA2042" w14:textId="48C39CDD" w:rsidR="004652D2" w:rsidRPr="00BF73B8" w:rsidRDefault="00BF73B8" w:rsidP="00BF73B8">
            <w:pPr>
              <w:pStyle w:val="a6"/>
              <w:shd w:val="clear" w:color="auto" w:fill="auto"/>
              <w:rPr>
                <w:rFonts w:ascii="바탕" w:eastAsia="바탕" w:hAnsi="바탕"/>
                <w:sz w:val="15"/>
                <w:szCs w:val="15"/>
                <w:lang w:val="en-US"/>
              </w:rPr>
            </w:pPr>
            <w:proofErr w:type="spellStart"/>
            <w:r w:rsidRPr="00BF73B8">
              <w:rPr>
                <w:rFonts w:ascii="바탕" w:eastAsia="바탕" w:hAnsi="바탕" w:cs="바탕"/>
                <w:color w:val="FFFFFF"/>
                <w:sz w:val="15"/>
                <w:szCs w:val="15"/>
                <w:lang w:val="en-US"/>
              </w:rPr>
              <w:t>Masanhoewon-gu</w:t>
            </w:r>
            <w:proofErr w:type="spellEnd"/>
          </w:p>
        </w:tc>
        <w:tc>
          <w:tcPr>
            <w:tcW w:w="1239" w:type="dxa"/>
            <w:gridSpan w:val="2"/>
            <w:shd w:val="clear" w:color="auto" w:fill="427AB7"/>
            <w:vAlign w:val="center"/>
          </w:tcPr>
          <w:p w14:paraId="6644708C" w14:textId="210B6BF1"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color w:val="FFFFFF"/>
                <w:sz w:val="15"/>
                <w:szCs w:val="15"/>
                <w:lang w:val="en-US"/>
              </w:rPr>
              <w:t>Jinhae-gu</w:t>
            </w:r>
            <w:proofErr w:type="spellEnd"/>
          </w:p>
        </w:tc>
      </w:tr>
      <w:tr w:rsidR="004652D2" w:rsidRPr="00BF73B8" w14:paraId="710C657A" w14:textId="77777777" w:rsidTr="00BF73B8">
        <w:trPr>
          <w:trHeight w:hRule="exact" w:val="235"/>
          <w:jc w:val="center"/>
        </w:trPr>
        <w:tc>
          <w:tcPr>
            <w:tcW w:w="912" w:type="dxa"/>
            <w:vMerge/>
            <w:shd w:val="clear" w:color="auto" w:fill="427AB7"/>
            <w:vAlign w:val="center"/>
          </w:tcPr>
          <w:p w14:paraId="5F7ACB82" w14:textId="77777777" w:rsidR="004652D2" w:rsidRPr="00BF73B8" w:rsidRDefault="004652D2" w:rsidP="00BF73B8">
            <w:pPr>
              <w:jc w:val="center"/>
              <w:rPr>
                <w:rFonts w:ascii="바탕" w:eastAsia="바탕" w:hAnsi="바탕"/>
                <w:sz w:val="15"/>
                <w:szCs w:val="15"/>
              </w:rPr>
            </w:pPr>
          </w:p>
        </w:tc>
        <w:tc>
          <w:tcPr>
            <w:tcW w:w="605" w:type="dxa"/>
            <w:shd w:val="clear" w:color="auto" w:fill="427AB7"/>
            <w:vAlign w:val="center"/>
          </w:tcPr>
          <w:p w14:paraId="04DE1545" w14:textId="7281E1D0"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M</w:t>
            </w:r>
            <w:proofErr w:type="spellEnd"/>
          </w:p>
        </w:tc>
        <w:tc>
          <w:tcPr>
            <w:tcW w:w="610" w:type="dxa"/>
            <w:shd w:val="clear" w:color="auto" w:fill="427AB7"/>
            <w:vAlign w:val="center"/>
          </w:tcPr>
          <w:p w14:paraId="56E29FC7" w14:textId="312A6A56"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F</w:t>
            </w:r>
            <w:proofErr w:type="spellEnd"/>
          </w:p>
        </w:tc>
        <w:tc>
          <w:tcPr>
            <w:tcW w:w="614" w:type="dxa"/>
            <w:shd w:val="clear" w:color="auto" w:fill="427AB7"/>
            <w:vAlign w:val="center"/>
          </w:tcPr>
          <w:p w14:paraId="4F187979" w14:textId="431B7BED"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M</w:t>
            </w:r>
            <w:proofErr w:type="spellEnd"/>
          </w:p>
        </w:tc>
        <w:tc>
          <w:tcPr>
            <w:tcW w:w="605" w:type="dxa"/>
            <w:shd w:val="clear" w:color="auto" w:fill="427AB7"/>
            <w:vAlign w:val="center"/>
          </w:tcPr>
          <w:p w14:paraId="78F8EB2C" w14:textId="687A6A4A"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F</w:t>
            </w:r>
            <w:proofErr w:type="spellEnd"/>
          </w:p>
        </w:tc>
        <w:tc>
          <w:tcPr>
            <w:tcW w:w="610" w:type="dxa"/>
            <w:shd w:val="clear" w:color="auto" w:fill="427AB7"/>
            <w:vAlign w:val="center"/>
          </w:tcPr>
          <w:p w14:paraId="0062FD7C" w14:textId="01B9D3C7"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M</w:t>
            </w:r>
            <w:proofErr w:type="spellEnd"/>
          </w:p>
        </w:tc>
        <w:tc>
          <w:tcPr>
            <w:tcW w:w="614" w:type="dxa"/>
            <w:shd w:val="clear" w:color="auto" w:fill="427AB7"/>
            <w:vAlign w:val="center"/>
          </w:tcPr>
          <w:p w14:paraId="70A33351" w14:textId="3F173520"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F</w:t>
            </w:r>
            <w:proofErr w:type="spellEnd"/>
          </w:p>
        </w:tc>
        <w:tc>
          <w:tcPr>
            <w:tcW w:w="610" w:type="dxa"/>
            <w:shd w:val="clear" w:color="auto" w:fill="427AB7"/>
            <w:vAlign w:val="center"/>
          </w:tcPr>
          <w:p w14:paraId="3FF4B040" w14:textId="5050A804" w:rsidR="004652D2" w:rsidRPr="00BF73B8" w:rsidRDefault="00BF73B8" w:rsidP="00BF73B8">
            <w:pPr>
              <w:pStyle w:val="a6"/>
              <w:shd w:val="clear" w:color="auto" w:fill="auto"/>
              <w:rPr>
                <w:rFonts w:ascii="바탕" w:eastAsia="바탕" w:hAnsi="바탕"/>
                <w:sz w:val="15"/>
                <w:szCs w:val="15"/>
                <w:lang w:val="en-US"/>
              </w:rPr>
            </w:pPr>
            <w:r w:rsidRPr="00BF73B8">
              <w:rPr>
                <w:rFonts w:ascii="바탕" w:eastAsia="바탕" w:hAnsi="바탕" w:cs="바탕"/>
                <w:color w:val="FFFFFF"/>
                <w:sz w:val="15"/>
                <w:szCs w:val="15"/>
                <w:lang w:val="en-US"/>
              </w:rPr>
              <w:t>M</w:t>
            </w:r>
          </w:p>
        </w:tc>
        <w:tc>
          <w:tcPr>
            <w:tcW w:w="605" w:type="dxa"/>
            <w:shd w:val="clear" w:color="auto" w:fill="427AB7"/>
            <w:vAlign w:val="center"/>
          </w:tcPr>
          <w:p w14:paraId="291A58D9" w14:textId="61FE3731"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F</w:t>
            </w:r>
            <w:proofErr w:type="spellEnd"/>
          </w:p>
        </w:tc>
        <w:tc>
          <w:tcPr>
            <w:tcW w:w="614" w:type="dxa"/>
            <w:shd w:val="clear" w:color="auto" w:fill="427AB7"/>
            <w:vAlign w:val="center"/>
          </w:tcPr>
          <w:p w14:paraId="72CF4F40" w14:textId="1B45869D"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M</w:t>
            </w:r>
            <w:proofErr w:type="spellEnd"/>
          </w:p>
        </w:tc>
        <w:tc>
          <w:tcPr>
            <w:tcW w:w="610" w:type="dxa"/>
            <w:shd w:val="clear" w:color="auto" w:fill="427AB7"/>
            <w:vAlign w:val="center"/>
          </w:tcPr>
          <w:p w14:paraId="162042F6" w14:textId="0E9AC494"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F</w:t>
            </w:r>
            <w:proofErr w:type="spellEnd"/>
          </w:p>
        </w:tc>
        <w:tc>
          <w:tcPr>
            <w:tcW w:w="610" w:type="dxa"/>
            <w:shd w:val="clear" w:color="auto" w:fill="427AB7"/>
            <w:vAlign w:val="center"/>
          </w:tcPr>
          <w:p w14:paraId="6EB5A2D1" w14:textId="18C78F90"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M</w:t>
            </w:r>
            <w:proofErr w:type="spellEnd"/>
          </w:p>
        </w:tc>
        <w:tc>
          <w:tcPr>
            <w:tcW w:w="629" w:type="dxa"/>
            <w:shd w:val="clear" w:color="auto" w:fill="427AB7"/>
            <w:vAlign w:val="center"/>
          </w:tcPr>
          <w:p w14:paraId="493428C2" w14:textId="08CF9906" w:rsidR="004652D2" w:rsidRPr="00BF73B8" w:rsidRDefault="00BF73B8" w:rsidP="00BF73B8">
            <w:pPr>
              <w:pStyle w:val="a6"/>
              <w:shd w:val="clear" w:color="auto" w:fill="auto"/>
              <w:rPr>
                <w:rFonts w:ascii="바탕" w:eastAsia="바탕" w:hAnsi="바탕"/>
                <w:sz w:val="15"/>
                <w:szCs w:val="15"/>
              </w:rPr>
            </w:pPr>
            <w:proofErr w:type="spellStart"/>
            <w:r w:rsidRPr="00BF73B8">
              <w:rPr>
                <w:rFonts w:ascii="바탕" w:eastAsia="바탕" w:hAnsi="바탕" w:cs="바탕" w:hint="eastAsia"/>
                <w:color w:val="FFFFFF"/>
                <w:sz w:val="15"/>
                <w:szCs w:val="15"/>
              </w:rPr>
              <w:t>F</w:t>
            </w:r>
            <w:proofErr w:type="spellEnd"/>
          </w:p>
        </w:tc>
      </w:tr>
      <w:tr w:rsidR="004652D2" w:rsidRPr="00BF73B8" w14:paraId="0953A7B9" w14:textId="77777777" w:rsidTr="00BF73B8">
        <w:trPr>
          <w:trHeight w:hRule="exact" w:val="226"/>
          <w:jc w:val="center"/>
        </w:trPr>
        <w:tc>
          <w:tcPr>
            <w:tcW w:w="912" w:type="dxa"/>
            <w:vMerge w:val="restart"/>
            <w:shd w:val="clear" w:color="auto" w:fill="FFFFFF"/>
            <w:vAlign w:val="center"/>
          </w:tcPr>
          <w:p w14:paraId="039DF2B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0-14</w:t>
            </w:r>
          </w:p>
        </w:tc>
        <w:tc>
          <w:tcPr>
            <w:tcW w:w="605" w:type="dxa"/>
            <w:tcBorders>
              <w:left w:val="single" w:sz="4" w:space="0" w:color="auto"/>
            </w:tcBorders>
            <w:shd w:val="clear" w:color="auto" w:fill="FFFFFF"/>
            <w:vAlign w:val="center"/>
          </w:tcPr>
          <w:p w14:paraId="5D74C71E"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64,307</w:t>
            </w:r>
          </w:p>
        </w:tc>
        <w:tc>
          <w:tcPr>
            <w:tcW w:w="610" w:type="dxa"/>
            <w:tcBorders>
              <w:left w:val="single" w:sz="4" w:space="0" w:color="auto"/>
            </w:tcBorders>
            <w:shd w:val="clear" w:color="auto" w:fill="FFFFFF"/>
            <w:vAlign w:val="center"/>
          </w:tcPr>
          <w:p w14:paraId="6407C10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60,584</w:t>
            </w:r>
          </w:p>
        </w:tc>
        <w:tc>
          <w:tcPr>
            <w:tcW w:w="614" w:type="dxa"/>
            <w:tcBorders>
              <w:left w:val="single" w:sz="4" w:space="0" w:color="auto"/>
            </w:tcBorders>
            <w:shd w:val="clear" w:color="auto" w:fill="FFFFFF"/>
            <w:vAlign w:val="center"/>
          </w:tcPr>
          <w:p w14:paraId="188548C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13,442</w:t>
            </w:r>
          </w:p>
        </w:tc>
        <w:tc>
          <w:tcPr>
            <w:tcW w:w="605" w:type="dxa"/>
            <w:tcBorders>
              <w:left w:val="single" w:sz="4" w:space="0" w:color="auto"/>
            </w:tcBorders>
            <w:shd w:val="clear" w:color="auto" w:fill="FFFFFF"/>
            <w:vAlign w:val="center"/>
          </w:tcPr>
          <w:p w14:paraId="4C45608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12,805</w:t>
            </w:r>
          </w:p>
        </w:tc>
        <w:tc>
          <w:tcPr>
            <w:tcW w:w="610" w:type="dxa"/>
            <w:tcBorders>
              <w:left w:val="single" w:sz="4" w:space="0" w:color="auto"/>
            </w:tcBorders>
            <w:shd w:val="clear" w:color="auto" w:fill="FFFFFF"/>
            <w:vAlign w:val="center"/>
          </w:tcPr>
          <w:p w14:paraId="1C94959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15,388</w:t>
            </w:r>
          </w:p>
        </w:tc>
        <w:tc>
          <w:tcPr>
            <w:tcW w:w="614" w:type="dxa"/>
            <w:tcBorders>
              <w:left w:val="single" w:sz="4" w:space="0" w:color="auto"/>
            </w:tcBorders>
            <w:shd w:val="clear" w:color="auto" w:fill="FFFFFF"/>
            <w:vAlign w:val="center"/>
          </w:tcPr>
          <w:p w14:paraId="0B3AF84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14,480</w:t>
            </w:r>
          </w:p>
        </w:tc>
        <w:tc>
          <w:tcPr>
            <w:tcW w:w="610" w:type="dxa"/>
            <w:tcBorders>
              <w:left w:val="single" w:sz="4" w:space="0" w:color="auto"/>
            </w:tcBorders>
            <w:shd w:val="clear" w:color="auto" w:fill="FFFFFF"/>
            <w:vAlign w:val="center"/>
          </w:tcPr>
          <w:p w14:paraId="7053876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10,435</w:t>
            </w:r>
          </w:p>
        </w:tc>
        <w:tc>
          <w:tcPr>
            <w:tcW w:w="605" w:type="dxa"/>
            <w:tcBorders>
              <w:left w:val="single" w:sz="4" w:space="0" w:color="auto"/>
            </w:tcBorders>
            <w:shd w:val="clear" w:color="auto" w:fill="FFFFFF"/>
            <w:vAlign w:val="center"/>
          </w:tcPr>
          <w:p w14:paraId="4F7E121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9,757</w:t>
            </w:r>
          </w:p>
        </w:tc>
        <w:tc>
          <w:tcPr>
            <w:tcW w:w="614" w:type="dxa"/>
            <w:tcBorders>
              <w:left w:val="single" w:sz="4" w:space="0" w:color="auto"/>
            </w:tcBorders>
            <w:shd w:val="clear" w:color="auto" w:fill="FFFFFF"/>
            <w:vAlign w:val="center"/>
          </w:tcPr>
          <w:p w14:paraId="32890BD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10,306</w:t>
            </w:r>
          </w:p>
        </w:tc>
        <w:tc>
          <w:tcPr>
            <w:tcW w:w="610" w:type="dxa"/>
            <w:tcBorders>
              <w:left w:val="single" w:sz="4" w:space="0" w:color="auto"/>
            </w:tcBorders>
            <w:shd w:val="clear" w:color="auto" w:fill="FFFFFF"/>
            <w:vAlign w:val="center"/>
          </w:tcPr>
          <w:p w14:paraId="4E98313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9,717</w:t>
            </w:r>
          </w:p>
        </w:tc>
        <w:tc>
          <w:tcPr>
            <w:tcW w:w="610" w:type="dxa"/>
            <w:tcBorders>
              <w:left w:val="single" w:sz="4" w:space="0" w:color="auto"/>
            </w:tcBorders>
            <w:shd w:val="clear" w:color="auto" w:fill="FFFFFF"/>
            <w:vAlign w:val="center"/>
          </w:tcPr>
          <w:p w14:paraId="3FA5CDD9"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14,736</w:t>
            </w:r>
          </w:p>
        </w:tc>
        <w:tc>
          <w:tcPr>
            <w:tcW w:w="629" w:type="dxa"/>
            <w:tcBorders>
              <w:left w:val="single" w:sz="4" w:space="0" w:color="auto"/>
            </w:tcBorders>
            <w:shd w:val="clear" w:color="auto" w:fill="FFFFFF"/>
            <w:vAlign w:val="center"/>
          </w:tcPr>
          <w:p w14:paraId="56D6CBC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13,825</w:t>
            </w:r>
          </w:p>
        </w:tc>
      </w:tr>
      <w:tr w:rsidR="004652D2" w:rsidRPr="00BF73B8" w14:paraId="570EB3AB" w14:textId="77777777" w:rsidTr="00BF73B8">
        <w:trPr>
          <w:trHeight w:hRule="exact" w:val="216"/>
          <w:jc w:val="center"/>
        </w:trPr>
        <w:tc>
          <w:tcPr>
            <w:tcW w:w="912" w:type="dxa"/>
            <w:vMerge/>
            <w:shd w:val="clear" w:color="auto" w:fill="FFFFFF"/>
            <w:vAlign w:val="center"/>
          </w:tcPr>
          <w:p w14:paraId="69561A4E" w14:textId="77777777" w:rsidR="004652D2" w:rsidRPr="00BF73B8" w:rsidRDefault="004652D2" w:rsidP="00BF73B8">
            <w:pPr>
              <w:jc w:val="center"/>
              <w:rPr>
                <w:rFonts w:ascii="바탕" w:eastAsia="바탕" w:hAnsi="바탕"/>
                <w:sz w:val="15"/>
                <w:szCs w:val="15"/>
              </w:rPr>
            </w:pPr>
          </w:p>
        </w:tc>
        <w:tc>
          <w:tcPr>
            <w:tcW w:w="605" w:type="dxa"/>
            <w:tcBorders>
              <w:top w:val="single" w:sz="4" w:space="0" w:color="auto"/>
              <w:left w:val="single" w:sz="4" w:space="0" w:color="auto"/>
            </w:tcBorders>
            <w:shd w:val="clear" w:color="auto" w:fill="FFFFFF"/>
            <w:vAlign w:val="center"/>
          </w:tcPr>
          <w:p w14:paraId="273C01B9"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12.4</w:t>
            </w:r>
          </w:p>
        </w:tc>
        <w:tc>
          <w:tcPr>
            <w:tcW w:w="610" w:type="dxa"/>
            <w:tcBorders>
              <w:top w:val="single" w:sz="4" w:space="0" w:color="auto"/>
              <w:left w:val="single" w:sz="4" w:space="0" w:color="auto"/>
            </w:tcBorders>
            <w:shd w:val="clear" w:color="auto" w:fill="FFFFFF"/>
            <w:vAlign w:val="center"/>
          </w:tcPr>
          <w:p w14:paraId="441AD27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12.0</w:t>
            </w:r>
          </w:p>
        </w:tc>
        <w:tc>
          <w:tcPr>
            <w:tcW w:w="614" w:type="dxa"/>
            <w:tcBorders>
              <w:top w:val="single" w:sz="4" w:space="0" w:color="auto"/>
              <w:left w:val="single" w:sz="4" w:space="0" w:color="auto"/>
            </w:tcBorders>
            <w:shd w:val="clear" w:color="auto" w:fill="FFFFFF"/>
            <w:vAlign w:val="center"/>
          </w:tcPr>
          <w:p w14:paraId="5408611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12.2</w:t>
            </w:r>
          </w:p>
        </w:tc>
        <w:tc>
          <w:tcPr>
            <w:tcW w:w="605" w:type="dxa"/>
            <w:tcBorders>
              <w:top w:val="single" w:sz="4" w:space="0" w:color="auto"/>
              <w:left w:val="single" w:sz="4" w:space="0" w:color="auto"/>
            </w:tcBorders>
            <w:shd w:val="clear" w:color="auto" w:fill="FFFFFF"/>
            <w:vAlign w:val="center"/>
          </w:tcPr>
          <w:p w14:paraId="60827F7B"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12.1</w:t>
            </w:r>
          </w:p>
        </w:tc>
        <w:tc>
          <w:tcPr>
            <w:tcW w:w="610" w:type="dxa"/>
            <w:tcBorders>
              <w:top w:val="single" w:sz="4" w:space="0" w:color="auto"/>
              <w:left w:val="single" w:sz="4" w:space="0" w:color="auto"/>
            </w:tcBorders>
            <w:shd w:val="clear" w:color="auto" w:fill="FFFFFF"/>
            <w:vAlign w:val="center"/>
          </w:tcPr>
          <w:p w14:paraId="09618BBF"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12.1</w:t>
            </w:r>
          </w:p>
        </w:tc>
        <w:tc>
          <w:tcPr>
            <w:tcW w:w="614" w:type="dxa"/>
            <w:tcBorders>
              <w:top w:val="single" w:sz="4" w:space="0" w:color="auto"/>
              <w:left w:val="single" w:sz="4" w:space="0" w:color="auto"/>
            </w:tcBorders>
            <w:shd w:val="clear" w:color="auto" w:fill="FFFFFF"/>
            <w:vAlign w:val="center"/>
          </w:tcPr>
          <w:p w14:paraId="7E3ACDB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118</w:t>
            </w:r>
          </w:p>
        </w:tc>
        <w:tc>
          <w:tcPr>
            <w:tcW w:w="610" w:type="dxa"/>
            <w:tcBorders>
              <w:top w:val="single" w:sz="4" w:space="0" w:color="auto"/>
              <w:left w:val="single" w:sz="4" w:space="0" w:color="auto"/>
            </w:tcBorders>
            <w:shd w:val="clear" w:color="auto" w:fill="FFFFFF"/>
            <w:vAlign w:val="center"/>
          </w:tcPr>
          <w:p w14:paraId="30F3C41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11.6</w:t>
            </w:r>
          </w:p>
        </w:tc>
        <w:tc>
          <w:tcPr>
            <w:tcW w:w="605" w:type="dxa"/>
            <w:tcBorders>
              <w:top w:val="single" w:sz="4" w:space="0" w:color="auto"/>
              <w:left w:val="single" w:sz="4" w:space="0" w:color="auto"/>
            </w:tcBorders>
            <w:shd w:val="clear" w:color="auto" w:fill="FFFFFF"/>
            <w:vAlign w:val="center"/>
          </w:tcPr>
          <w:p w14:paraId="12B5BC7C"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10.8</w:t>
            </w:r>
          </w:p>
        </w:tc>
        <w:tc>
          <w:tcPr>
            <w:tcW w:w="614" w:type="dxa"/>
            <w:tcBorders>
              <w:top w:val="single" w:sz="4" w:space="0" w:color="auto"/>
              <w:left w:val="single" w:sz="4" w:space="0" w:color="auto"/>
            </w:tcBorders>
            <w:shd w:val="clear" w:color="auto" w:fill="FFFFFF"/>
            <w:vAlign w:val="center"/>
          </w:tcPr>
          <w:p w14:paraId="610CA1A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11.2</w:t>
            </w:r>
          </w:p>
        </w:tc>
        <w:tc>
          <w:tcPr>
            <w:tcW w:w="610" w:type="dxa"/>
            <w:tcBorders>
              <w:top w:val="single" w:sz="4" w:space="0" w:color="auto"/>
              <w:left w:val="single" w:sz="4" w:space="0" w:color="auto"/>
            </w:tcBorders>
            <w:shd w:val="clear" w:color="auto" w:fill="FFFFFF"/>
            <w:vAlign w:val="center"/>
          </w:tcPr>
          <w:p w14:paraId="3CA1B3B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10.5</w:t>
            </w:r>
          </w:p>
        </w:tc>
        <w:tc>
          <w:tcPr>
            <w:tcW w:w="610" w:type="dxa"/>
            <w:tcBorders>
              <w:top w:val="single" w:sz="4" w:space="0" w:color="auto"/>
              <w:left w:val="single" w:sz="4" w:space="0" w:color="auto"/>
            </w:tcBorders>
            <w:shd w:val="clear" w:color="auto" w:fill="FFFFFF"/>
            <w:vAlign w:val="center"/>
          </w:tcPr>
          <w:p w14:paraId="22787AF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14.8</w:t>
            </w:r>
          </w:p>
        </w:tc>
        <w:tc>
          <w:tcPr>
            <w:tcW w:w="629" w:type="dxa"/>
            <w:tcBorders>
              <w:top w:val="single" w:sz="4" w:space="0" w:color="auto"/>
              <w:left w:val="single" w:sz="4" w:space="0" w:color="auto"/>
            </w:tcBorders>
            <w:shd w:val="clear" w:color="auto" w:fill="FFFFFF"/>
            <w:vAlign w:val="center"/>
          </w:tcPr>
          <w:p w14:paraId="0311A5B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14.6</w:t>
            </w:r>
          </w:p>
        </w:tc>
      </w:tr>
      <w:tr w:rsidR="004652D2" w:rsidRPr="00BF73B8" w14:paraId="73AB7EA6" w14:textId="77777777" w:rsidTr="00BF73B8">
        <w:trPr>
          <w:trHeight w:hRule="exact" w:val="216"/>
          <w:jc w:val="center"/>
        </w:trPr>
        <w:tc>
          <w:tcPr>
            <w:tcW w:w="912" w:type="dxa"/>
            <w:vMerge w:val="restart"/>
            <w:tcBorders>
              <w:top w:val="single" w:sz="4" w:space="0" w:color="auto"/>
            </w:tcBorders>
            <w:shd w:val="clear" w:color="auto" w:fill="FFFFFF"/>
            <w:vAlign w:val="center"/>
          </w:tcPr>
          <w:p w14:paraId="6A0F99B0" w14:textId="6251FB7A"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 xml:space="preserve">15 </w:t>
            </w:r>
            <w:r w:rsidR="00BF73B8" w:rsidRPr="00BF73B8">
              <w:rPr>
                <w:rFonts w:ascii="바탕" w:eastAsia="바탕" w:hAnsi="바탕"/>
                <w:color w:val="2F2E2E"/>
                <w:sz w:val="15"/>
                <w:szCs w:val="15"/>
                <w:lang w:val="en-US"/>
              </w:rPr>
              <w:t>-</w:t>
            </w:r>
            <w:r w:rsidRPr="00BF73B8">
              <w:rPr>
                <w:rFonts w:ascii="바탕" w:eastAsia="바탕" w:hAnsi="바탕"/>
                <w:color w:val="2F2E2E"/>
                <w:sz w:val="15"/>
                <w:szCs w:val="15"/>
              </w:rPr>
              <w:t xml:space="preserve"> </w:t>
            </w:r>
            <w:r w:rsidRPr="00BF73B8">
              <w:rPr>
                <w:rFonts w:ascii="바탕" w:eastAsia="바탕" w:hAnsi="바탕"/>
                <w:sz w:val="15"/>
                <w:szCs w:val="15"/>
              </w:rPr>
              <w:t>59</w:t>
            </w:r>
          </w:p>
        </w:tc>
        <w:tc>
          <w:tcPr>
            <w:tcW w:w="605" w:type="dxa"/>
            <w:tcBorders>
              <w:top w:val="single" w:sz="4" w:space="0" w:color="auto"/>
              <w:left w:val="single" w:sz="4" w:space="0" w:color="auto"/>
            </w:tcBorders>
            <w:shd w:val="clear" w:color="auto" w:fill="FFFFFF"/>
            <w:vAlign w:val="center"/>
          </w:tcPr>
          <w:p w14:paraId="7387DB5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335,317</w:t>
            </w:r>
          </w:p>
        </w:tc>
        <w:tc>
          <w:tcPr>
            <w:tcW w:w="610" w:type="dxa"/>
            <w:tcBorders>
              <w:top w:val="single" w:sz="4" w:space="0" w:color="auto"/>
              <w:left w:val="single" w:sz="4" w:space="0" w:color="auto"/>
            </w:tcBorders>
            <w:shd w:val="clear" w:color="auto" w:fill="FFFFFF"/>
            <w:vAlign w:val="center"/>
          </w:tcPr>
          <w:p w14:paraId="3DF7643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307,398</w:t>
            </w:r>
          </w:p>
        </w:tc>
        <w:tc>
          <w:tcPr>
            <w:tcW w:w="614" w:type="dxa"/>
            <w:tcBorders>
              <w:top w:val="single" w:sz="4" w:space="0" w:color="auto"/>
              <w:left w:val="single" w:sz="4" w:space="0" w:color="auto"/>
            </w:tcBorders>
            <w:shd w:val="clear" w:color="auto" w:fill="FFFFFF"/>
            <w:vAlign w:val="center"/>
          </w:tcPr>
          <w:p w14:paraId="56CD4FC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71,631</w:t>
            </w:r>
          </w:p>
        </w:tc>
        <w:tc>
          <w:tcPr>
            <w:tcW w:w="605" w:type="dxa"/>
            <w:tcBorders>
              <w:top w:val="single" w:sz="4" w:space="0" w:color="auto"/>
              <w:left w:val="single" w:sz="4" w:space="0" w:color="auto"/>
            </w:tcBorders>
            <w:shd w:val="clear" w:color="auto" w:fill="FFFFFF"/>
            <w:vAlign w:val="center"/>
          </w:tcPr>
          <w:p w14:paraId="1D795F8E"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65,884</w:t>
            </w:r>
          </w:p>
        </w:tc>
        <w:tc>
          <w:tcPr>
            <w:tcW w:w="610" w:type="dxa"/>
            <w:tcBorders>
              <w:top w:val="single" w:sz="4" w:space="0" w:color="auto"/>
              <w:left w:val="single" w:sz="4" w:space="0" w:color="auto"/>
            </w:tcBorders>
            <w:shd w:val="clear" w:color="auto" w:fill="FFFFFF"/>
            <w:vAlign w:val="center"/>
          </w:tcPr>
          <w:p w14:paraId="5453862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88,446</w:t>
            </w:r>
          </w:p>
        </w:tc>
        <w:tc>
          <w:tcPr>
            <w:tcW w:w="614" w:type="dxa"/>
            <w:tcBorders>
              <w:top w:val="single" w:sz="4" w:space="0" w:color="auto"/>
              <w:left w:val="single" w:sz="4" w:space="0" w:color="auto"/>
            </w:tcBorders>
            <w:shd w:val="clear" w:color="auto" w:fill="FFFFFF"/>
            <w:vAlign w:val="center"/>
          </w:tcPr>
          <w:p w14:paraId="234E6F8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83,858</w:t>
            </w:r>
          </w:p>
        </w:tc>
        <w:tc>
          <w:tcPr>
            <w:tcW w:w="610" w:type="dxa"/>
            <w:tcBorders>
              <w:top w:val="single" w:sz="4" w:space="0" w:color="auto"/>
              <w:left w:val="single" w:sz="4" w:space="0" w:color="auto"/>
            </w:tcBorders>
            <w:shd w:val="clear" w:color="auto" w:fill="FFFFFF"/>
            <w:vAlign w:val="center"/>
          </w:tcPr>
          <w:p w14:paraId="131903A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53,289</w:t>
            </w:r>
          </w:p>
        </w:tc>
        <w:tc>
          <w:tcPr>
            <w:tcW w:w="605" w:type="dxa"/>
            <w:tcBorders>
              <w:top w:val="single" w:sz="4" w:space="0" w:color="auto"/>
              <w:left w:val="single" w:sz="4" w:space="0" w:color="auto"/>
            </w:tcBorders>
            <w:shd w:val="clear" w:color="auto" w:fill="FFFFFF"/>
            <w:vAlign w:val="center"/>
          </w:tcPr>
          <w:p w14:paraId="41AD07D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48,434</w:t>
            </w:r>
          </w:p>
        </w:tc>
        <w:tc>
          <w:tcPr>
            <w:tcW w:w="614" w:type="dxa"/>
            <w:tcBorders>
              <w:top w:val="single" w:sz="4" w:space="0" w:color="auto"/>
              <w:left w:val="single" w:sz="4" w:space="0" w:color="auto"/>
            </w:tcBorders>
            <w:shd w:val="clear" w:color="auto" w:fill="FFFFFF"/>
            <w:vAlign w:val="center"/>
          </w:tcPr>
          <w:p w14:paraId="2611859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57,315</w:t>
            </w:r>
          </w:p>
        </w:tc>
        <w:tc>
          <w:tcPr>
            <w:tcW w:w="610" w:type="dxa"/>
            <w:tcBorders>
              <w:top w:val="single" w:sz="4" w:space="0" w:color="auto"/>
              <w:left w:val="single" w:sz="4" w:space="0" w:color="auto"/>
            </w:tcBorders>
            <w:shd w:val="clear" w:color="auto" w:fill="FFFFFF"/>
            <w:vAlign w:val="center"/>
          </w:tcPr>
          <w:p w14:paraId="093FA3B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52,957</w:t>
            </w:r>
          </w:p>
        </w:tc>
        <w:tc>
          <w:tcPr>
            <w:tcW w:w="610" w:type="dxa"/>
            <w:tcBorders>
              <w:top w:val="single" w:sz="4" w:space="0" w:color="auto"/>
              <w:left w:val="single" w:sz="4" w:space="0" w:color="auto"/>
            </w:tcBorders>
            <w:shd w:val="clear" w:color="auto" w:fill="FFFFFF"/>
            <w:vAlign w:val="center"/>
          </w:tcPr>
          <w:p w14:paraId="6978687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64,636</w:t>
            </w:r>
          </w:p>
        </w:tc>
        <w:tc>
          <w:tcPr>
            <w:tcW w:w="629" w:type="dxa"/>
            <w:tcBorders>
              <w:top w:val="single" w:sz="4" w:space="0" w:color="auto"/>
              <w:left w:val="single" w:sz="4" w:space="0" w:color="auto"/>
            </w:tcBorders>
            <w:shd w:val="clear" w:color="auto" w:fill="FFFFFF"/>
            <w:vAlign w:val="center"/>
          </w:tcPr>
          <w:p w14:paraId="4B4D686A"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56,305</w:t>
            </w:r>
          </w:p>
        </w:tc>
      </w:tr>
      <w:tr w:rsidR="004652D2" w:rsidRPr="00BF73B8" w14:paraId="1D875645" w14:textId="77777777" w:rsidTr="00BF73B8">
        <w:trPr>
          <w:trHeight w:hRule="exact" w:val="216"/>
          <w:jc w:val="center"/>
        </w:trPr>
        <w:tc>
          <w:tcPr>
            <w:tcW w:w="912" w:type="dxa"/>
            <w:vMerge/>
            <w:shd w:val="clear" w:color="auto" w:fill="FFFFFF"/>
            <w:vAlign w:val="center"/>
          </w:tcPr>
          <w:p w14:paraId="1526A5D6" w14:textId="77777777" w:rsidR="004652D2" w:rsidRPr="00BF73B8" w:rsidRDefault="004652D2" w:rsidP="00BF73B8">
            <w:pPr>
              <w:jc w:val="center"/>
              <w:rPr>
                <w:rFonts w:ascii="바탕" w:eastAsia="바탕" w:hAnsi="바탕"/>
                <w:sz w:val="15"/>
                <w:szCs w:val="15"/>
              </w:rPr>
            </w:pPr>
          </w:p>
        </w:tc>
        <w:tc>
          <w:tcPr>
            <w:tcW w:w="605" w:type="dxa"/>
            <w:tcBorders>
              <w:top w:val="single" w:sz="4" w:space="0" w:color="auto"/>
              <w:left w:val="single" w:sz="4" w:space="0" w:color="auto"/>
            </w:tcBorders>
            <w:shd w:val="clear" w:color="auto" w:fill="FFFFFF"/>
            <w:vAlign w:val="center"/>
          </w:tcPr>
          <w:p w14:paraId="06B4BC1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64.6</w:t>
            </w:r>
          </w:p>
        </w:tc>
        <w:tc>
          <w:tcPr>
            <w:tcW w:w="610" w:type="dxa"/>
            <w:tcBorders>
              <w:top w:val="single" w:sz="4" w:space="0" w:color="auto"/>
              <w:left w:val="single" w:sz="4" w:space="0" w:color="auto"/>
            </w:tcBorders>
            <w:shd w:val="clear" w:color="auto" w:fill="FFFFFF"/>
            <w:vAlign w:val="center"/>
          </w:tcPr>
          <w:p w14:paraId="5E9F89E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60.8</w:t>
            </w:r>
          </w:p>
        </w:tc>
        <w:tc>
          <w:tcPr>
            <w:tcW w:w="614" w:type="dxa"/>
            <w:tcBorders>
              <w:top w:val="single" w:sz="4" w:space="0" w:color="auto"/>
              <w:left w:val="single" w:sz="4" w:space="0" w:color="auto"/>
            </w:tcBorders>
            <w:shd w:val="clear" w:color="auto" w:fill="FFFFFF"/>
            <w:vAlign w:val="center"/>
          </w:tcPr>
          <w:p w14:paraId="297B3A5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65.1</w:t>
            </w:r>
          </w:p>
        </w:tc>
        <w:tc>
          <w:tcPr>
            <w:tcW w:w="605" w:type="dxa"/>
            <w:tcBorders>
              <w:top w:val="single" w:sz="4" w:space="0" w:color="auto"/>
              <w:left w:val="single" w:sz="4" w:space="0" w:color="auto"/>
            </w:tcBorders>
            <w:shd w:val="clear" w:color="auto" w:fill="FFFFFF"/>
            <w:vAlign w:val="center"/>
          </w:tcPr>
          <w:p w14:paraId="7778FA8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62.1</w:t>
            </w:r>
          </w:p>
        </w:tc>
        <w:tc>
          <w:tcPr>
            <w:tcW w:w="610" w:type="dxa"/>
            <w:tcBorders>
              <w:top w:val="single" w:sz="4" w:space="0" w:color="auto"/>
              <w:left w:val="single" w:sz="4" w:space="0" w:color="auto"/>
            </w:tcBorders>
            <w:shd w:val="clear" w:color="auto" w:fill="FFFFFF"/>
            <w:vAlign w:val="center"/>
          </w:tcPr>
          <w:p w14:paraId="772F393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69,5</w:t>
            </w:r>
          </w:p>
        </w:tc>
        <w:tc>
          <w:tcPr>
            <w:tcW w:w="614" w:type="dxa"/>
            <w:tcBorders>
              <w:top w:val="single" w:sz="4" w:space="0" w:color="auto"/>
              <w:left w:val="single" w:sz="4" w:space="0" w:color="auto"/>
            </w:tcBorders>
            <w:shd w:val="clear" w:color="auto" w:fill="FFFFFF"/>
            <w:vAlign w:val="center"/>
          </w:tcPr>
          <w:p w14:paraId="69B229A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68.6</w:t>
            </w:r>
          </w:p>
        </w:tc>
        <w:tc>
          <w:tcPr>
            <w:tcW w:w="610" w:type="dxa"/>
            <w:tcBorders>
              <w:top w:val="single" w:sz="4" w:space="0" w:color="auto"/>
              <w:left w:val="single" w:sz="4" w:space="0" w:color="auto"/>
            </w:tcBorders>
            <w:shd w:val="clear" w:color="auto" w:fill="FFFFFF"/>
            <w:vAlign w:val="center"/>
          </w:tcPr>
          <w:p w14:paraId="72F3BFB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59.4</w:t>
            </w:r>
          </w:p>
        </w:tc>
        <w:tc>
          <w:tcPr>
            <w:tcW w:w="605" w:type="dxa"/>
            <w:tcBorders>
              <w:top w:val="single" w:sz="4" w:space="0" w:color="auto"/>
              <w:left w:val="single" w:sz="4" w:space="0" w:color="auto"/>
            </w:tcBorders>
            <w:shd w:val="clear" w:color="auto" w:fill="FFFFFF"/>
            <w:vAlign w:val="center"/>
          </w:tcPr>
          <w:p w14:paraId="0C0E61C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53.4</w:t>
            </w:r>
          </w:p>
        </w:tc>
        <w:tc>
          <w:tcPr>
            <w:tcW w:w="614" w:type="dxa"/>
            <w:tcBorders>
              <w:top w:val="single" w:sz="4" w:space="0" w:color="auto"/>
              <w:left w:val="single" w:sz="4" w:space="0" w:color="auto"/>
            </w:tcBorders>
            <w:shd w:val="clear" w:color="auto" w:fill="FFFFFF"/>
            <w:vAlign w:val="center"/>
          </w:tcPr>
          <w:p w14:paraId="1EC95BF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62.1</w:t>
            </w:r>
          </w:p>
        </w:tc>
        <w:tc>
          <w:tcPr>
            <w:tcW w:w="610" w:type="dxa"/>
            <w:tcBorders>
              <w:top w:val="single" w:sz="4" w:space="0" w:color="auto"/>
              <w:left w:val="single" w:sz="4" w:space="0" w:color="auto"/>
            </w:tcBorders>
            <w:shd w:val="clear" w:color="auto" w:fill="FFFFFF"/>
            <w:vAlign w:val="center"/>
          </w:tcPr>
          <w:p w14:paraId="2DDA02A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57.3</w:t>
            </w:r>
          </w:p>
        </w:tc>
        <w:tc>
          <w:tcPr>
            <w:tcW w:w="610" w:type="dxa"/>
            <w:tcBorders>
              <w:top w:val="single" w:sz="4" w:space="0" w:color="auto"/>
              <w:left w:val="single" w:sz="4" w:space="0" w:color="auto"/>
            </w:tcBorders>
            <w:shd w:val="clear" w:color="auto" w:fill="FFFFFF"/>
            <w:vAlign w:val="center"/>
          </w:tcPr>
          <w:p w14:paraId="1FA5689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64.8</w:t>
            </w:r>
          </w:p>
        </w:tc>
        <w:tc>
          <w:tcPr>
            <w:tcW w:w="629" w:type="dxa"/>
            <w:tcBorders>
              <w:top w:val="single" w:sz="4" w:space="0" w:color="auto"/>
              <w:left w:val="single" w:sz="4" w:space="0" w:color="auto"/>
            </w:tcBorders>
            <w:shd w:val="clear" w:color="auto" w:fill="FFFFFF"/>
            <w:vAlign w:val="center"/>
          </w:tcPr>
          <w:p w14:paraId="27A91B4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59-6</w:t>
            </w:r>
          </w:p>
        </w:tc>
      </w:tr>
      <w:tr w:rsidR="004652D2" w:rsidRPr="00BF73B8" w14:paraId="6A43E722" w14:textId="77777777" w:rsidTr="00BF73B8">
        <w:trPr>
          <w:trHeight w:hRule="exact" w:val="216"/>
          <w:jc w:val="center"/>
        </w:trPr>
        <w:tc>
          <w:tcPr>
            <w:tcW w:w="912" w:type="dxa"/>
            <w:vMerge w:val="restart"/>
            <w:tcBorders>
              <w:top w:val="single" w:sz="4" w:space="0" w:color="auto"/>
            </w:tcBorders>
            <w:shd w:val="clear" w:color="auto" w:fill="FFFFFF"/>
            <w:vAlign w:val="center"/>
          </w:tcPr>
          <w:p w14:paraId="6C055DBF" w14:textId="530AADEB"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 xml:space="preserve">60 </w:t>
            </w:r>
            <w:r w:rsidR="00BF73B8" w:rsidRPr="00BF73B8">
              <w:rPr>
                <w:rFonts w:ascii="바탕" w:eastAsia="바탕" w:hAnsi="바탕"/>
                <w:color w:val="2F2E2E"/>
                <w:sz w:val="15"/>
                <w:szCs w:val="15"/>
                <w:lang w:val="en-US"/>
              </w:rPr>
              <w:t>-</w:t>
            </w:r>
            <w:r w:rsidRPr="00BF73B8">
              <w:rPr>
                <w:rFonts w:ascii="바탕" w:eastAsia="바탕" w:hAnsi="바탕"/>
                <w:color w:val="2F2E2E"/>
                <w:sz w:val="15"/>
                <w:szCs w:val="15"/>
              </w:rPr>
              <w:t xml:space="preserve"> </w:t>
            </w:r>
            <w:r w:rsidRPr="00BF73B8">
              <w:rPr>
                <w:rFonts w:ascii="바탕" w:eastAsia="바탕" w:hAnsi="바탕"/>
                <w:sz w:val="15"/>
                <w:szCs w:val="15"/>
              </w:rPr>
              <w:t>64</w:t>
            </w:r>
          </w:p>
        </w:tc>
        <w:tc>
          <w:tcPr>
            <w:tcW w:w="605" w:type="dxa"/>
            <w:tcBorders>
              <w:top w:val="single" w:sz="4" w:space="0" w:color="auto"/>
              <w:left w:val="single" w:sz="4" w:space="0" w:color="auto"/>
            </w:tcBorders>
            <w:shd w:val="clear" w:color="auto" w:fill="FFFFFF"/>
            <w:vAlign w:val="center"/>
          </w:tcPr>
          <w:p w14:paraId="24EA499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44,914</w:t>
            </w:r>
          </w:p>
        </w:tc>
        <w:tc>
          <w:tcPr>
            <w:tcW w:w="610" w:type="dxa"/>
            <w:tcBorders>
              <w:top w:val="single" w:sz="4" w:space="0" w:color="auto"/>
              <w:left w:val="single" w:sz="4" w:space="0" w:color="auto"/>
            </w:tcBorders>
            <w:shd w:val="clear" w:color="auto" w:fill="FFFFFF"/>
            <w:vAlign w:val="center"/>
          </w:tcPr>
          <w:p w14:paraId="4B15302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45,381</w:t>
            </w:r>
          </w:p>
        </w:tc>
        <w:tc>
          <w:tcPr>
            <w:tcW w:w="614" w:type="dxa"/>
            <w:tcBorders>
              <w:top w:val="single" w:sz="4" w:space="0" w:color="auto"/>
              <w:left w:val="single" w:sz="4" w:space="0" w:color="auto"/>
            </w:tcBorders>
            <w:shd w:val="clear" w:color="auto" w:fill="FFFFFF"/>
            <w:vAlign w:val="center"/>
          </w:tcPr>
          <w:p w14:paraId="06E4C79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10,196</w:t>
            </w:r>
          </w:p>
        </w:tc>
        <w:tc>
          <w:tcPr>
            <w:tcW w:w="605" w:type="dxa"/>
            <w:tcBorders>
              <w:top w:val="single" w:sz="4" w:space="0" w:color="auto"/>
              <w:left w:val="single" w:sz="4" w:space="0" w:color="auto"/>
            </w:tcBorders>
            <w:shd w:val="clear" w:color="auto" w:fill="FFFFFF"/>
            <w:vAlign w:val="center"/>
          </w:tcPr>
          <w:p w14:paraId="11C8F47F"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9,688</w:t>
            </w:r>
          </w:p>
        </w:tc>
        <w:tc>
          <w:tcPr>
            <w:tcW w:w="610" w:type="dxa"/>
            <w:tcBorders>
              <w:top w:val="single" w:sz="4" w:space="0" w:color="auto"/>
              <w:left w:val="single" w:sz="4" w:space="0" w:color="auto"/>
            </w:tcBorders>
            <w:shd w:val="clear" w:color="auto" w:fill="FFFFFF"/>
            <w:vAlign w:val="center"/>
          </w:tcPr>
          <w:p w14:paraId="65587869"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11,335</w:t>
            </w:r>
          </w:p>
        </w:tc>
        <w:tc>
          <w:tcPr>
            <w:tcW w:w="614" w:type="dxa"/>
            <w:tcBorders>
              <w:top w:val="single" w:sz="4" w:space="0" w:color="auto"/>
              <w:left w:val="single" w:sz="4" w:space="0" w:color="auto"/>
            </w:tcBorders>
            <w:shd w:val="clear" w:color="auto" w:fill="FFFFFF"/>
            <w:vAlign w:val="center"/>
          </w:tcPr>
          <w:p w14:paraId="0E1050E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10,249</w:t>
            </w:r>
          </w:p>
        </w:tc>
        <w:tc>
          <w:tcPr>
            <w:tcW w:w="610" w:type="dxa"/>
            <w:tcBorders>
              <w:top w:val="single" w:sz="4" w:space="0" w:color="auto"/>
              <w:left w:val="single" w:sz="4" w:space="0" w:color="auto"/>
            </w:tcBorders>
            <w:shd w:val="clear" w:color="auto" w:fill="FFFFFF"/>
            <w:vAlign w:val="center"/>
          </w:tcPr>
          <w:p w14:paraId="22FC71F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8,176</w:t>
            </w:r>
          </w:p>
        </w:tc>
        <w:tc>
          <w:tcPr>
            <w:tcW w:w="605" w:type="dxa"/>
            <w:tcBorders>
              <w:top w:val="single" w:sz="4" w:space="0" w:color="auto"/>
              <w:left w:val="single" w:sz="4" w:space="0" w:color="auto"/>
            </w:tcBorders>
            <w:shd w:val="clear" w:color="auto" w:fill="FFFFFF"/>
            <w:vAlign w:val="center"/>
          </w:tcPr>
          <w:p w14:paraId="49AC74C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9,093</w:t>
            </w:r>
          </w:p>
        </w:tc>
        <w:tc>
          <w:tcPr>
            <w:tcW w:w="614" w:type="dxa"/>
            <w:tcBorders>
              <w:top w:val="single" w:sz="4" w:space="0" w:color="auto"/>
              <w:left w:val="single" w:sz="4" w:space="0" w:color="auto"/>
            </w:tcBorders>
            <w:shd w:val="clear" w:color="auto" w:fill="FFFFFF"/>
            <w:vAlign w:val="center"/>
          </w:tcPr>
          <w:p w14:paraId="7809000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8,316</w:t>
            </w:r>
          </w:p>
        </w:tc>
        <w:tc>
          <w:tcPr>
            <w:tcW w:w="610" w:type="dxa"/>
            <w:tcBorders>
              <w:top w:val="single" w:sz="4" w:space="0" w:color="auto"/>
              <w:left w:val="single" w:sz="4" w:space="0" w:color="auto"/>
            </w:tcBorders>
            <w:shd w:val="clear" w:color="auto" w:fill="FFFFFF"/>
            <w:vAlign w:val="center"/>
          </w:tcPr>
          <w:p w14:paraId="0C52476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9,078</w:t>
            </w:r>
          </w:p>
        </w:tc>
        <w:tc>
          <w:tcPr>
            <w:tcW w:w="610" w:type="dxa"/>
            <w:tcBorders>
              <w:top w:val="single" w:sz="4" w:space="0" w:color="auto"/>
              <w:left w:val="single" w:sz="4" w:space="0" w:color="auto"/>
            </w:tcBorders>
            <w:shd w:val="clear" w:color="auto" w:fill="FFFFFF"/>
            <w:vAlign w:val="center"/>
          </w:tcPr>
          <w:p w14:paraId="4B8961C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6,891</w:t>
            </w:r>
          </w:p>
        </w:tc>
        <w:tc>
          <w:tcPr>
            <w:tcW w:w="629" w:type="dxa"/>
            <w:tcBorders>
              <w:top w:val="single" w:sz="4" w:space="0" w:color="auto"/>
              <w:left w:val="single" w:sz="4" w:space="0" w:color="auto"/>
            </w:tcBorders>
            <w:shd w:val="clear" w:color="auto" w:fill="FFFFFF"/>
            <w:vAlign w:val="center"/>
          </w:tcPr>
          <w:p w14:paraId="7078EDB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7,273</w:t>
            </w:r>
          </w:p>
        </w:tc>
      </w:tr>
      <w:tr w:rsidR="004652D2" w:rsidRPr="00BF73B8" w14:paraId="07C142BE" w14:textId="77777777" w:rsidTr="00BF73B8">
        <w:trPr>
          <w:trHeight w:hRule="exact" w:val="216"/>
          <w:jc w:val="center"/>
        </w:trPr>
        <w:tc>
          <w:tcPr>
            <w:tcW w:w="912" w:type="dxa"/>
            <w:vMerge/>
            <w:shd w:val="clear" w:color="auto" w:fill="FFFFFF"/>
            <w:vAlign w:val="center"/>
          </w:tcPr>
          <w:p w14:paraId="4A06EDF9" w14:textId="77777777" w:rsidR="004652D2" w:rsidRPr="00BF73B8" w:rsidRDefault="004652D2" w:rsidP="00BF73B8">
            <w:pPr>
              <w:jc w:val="center"/>
              <w:rPr>
                <w:rFonts w:ascii="바탕" w:eastAsia="바탕" w:hAnsi="바탕"/>
                <w:sz w:val="15"/>
                <w:szCs w:val="15"/>
              </w:rPr>
            </w:pPr>
          </w:p>
        </w:tc>
        <w:tc>
          <w:tcPr>
            <w:tcW w:w="605" w:type="dxa"/>
            <w:tcBorders>
              <w:top w:val="single" w:sz="4" w:space="0" w:color="auto"/>
              <w:left w:val="single" w:sz="4" w:space="0" w:color="auto"/>
            </w:tcBorders>
            <w:shd w:val="clear" w:color="auto" w:fill="FFFFFF"/>
            <w:vAlign w:val="center"/>
          </w:tcPr>
          <w:p w14:paraId="06E4558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8.7</w:t>
            </w:r>
          </w:p>
        </w:tc>
        <w:tc>
          <w:tcPr>
            <w:tcW w:w="610" w:type="dxa"/>
            <w:tcBorders>
              <w:top w:val="single" w:sz="4" w:space="0" w:color="auto"/>
              <w:left w:val="single" w:sz="4" w:space="0" w:color="auto"/>
            </w:tcBorders>
            <w:shd w:val="clear" w:color="auto" w:fill="FFFFFF"/>
            <w:vAlign w:val="center"/>
          </w:tcPr>
          <w:p w14:paraId="00B10CDC"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9.0</w:t>
            </w:r>
          </w:p>
        </w:tc>
        <w:tc>
          <w:tcPr>
            <w:tcW w:w="614" w:type="dxa"/>
            <w:tcBorders>
              <w:top w:val="single" w:sz="4" w:space="0" w:color="auto"/>
              <w:left w:val="single" w:sz="4" w:space="0" w:color="auto"/>
            </w:tcBorders>
            <w:shd w:val="clear" w:color="auto" w:fill="FFFFFF"/>
            <w:vAlign w:val="center"/>
          </w:tcPr>
          <w:p w14:paraId="234702FB"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9.3</w:t>
            </w:r>
          </w:p>
        </w:tc>
        <w:tc>
          <w:tcPr>
            <w:tcW w:w="605" w:type="dxa"/>
            <w:tcBorders>
              <w:top w:val="single" w:sz="4" w:space="0" w:color="auto"/>
              <w:left w:val="single" w:sz="4" w:space="0" w:color="auto"/>
            </w:tcBorders>
            <w:shd w:val="clear" w:color="auto" w:fill="FFFFFF"/>
            <w:vAlign w:val="center"/>
          </w:tcPr>
          <w:p w14:paraId="764A0D5B"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9.1</w:t>
            </w:r>
          </w:p>
        </w:tc>
        <w:tc>
          <w:tcPr>
            <w:tcW w:w="610" w:type="dxa"/>
            <w:tcBorders>
              <w:top w:val="single" w:sz="4" w:space="0" w:color="auto"/>
              <w:left w:val="single" w:sz="4" w:space="0" w:color="auto"/>
            </w:tcBorders>
            <w:shd w:val="clear" w:color="auto" w:fill="FFFFFF"/>
            <w:vAlign w:val="center"/>
          </w:tcPr>
          <w:p w14:paraId="11EF4DEA"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8.9</w:t>
            </w:r>
          </w:p>
        </w:tc>
        <w:tc>
          <w:tcPr>
            <w:tcW w:w="614" w:type="dxa"/>
            <w:tcBorders>
              <w:top w:val="single" w:sz="4" w:space="0" w:color="auto"/>
              <w:left w:val="single" w:sz="4" w:space="0" w:color="auto"/>
            </w:tcBorders>
            <w:shd w:val="clear" w:color="auto" w:fill="FFFFFF"/>
            <w:vAlign w:val="center"/>
          </w:tcPr>
          <w:p w14:paraId="248CD0D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8.4</w:t>
            </w:r>
          </w:p>
        </w:tc>
        <w:tc>
          <w:tcPr>
            <w:tcW w:w="610" w:type="dxa"/>
            <w:tcBorders>
              <w:top w:val="single" w:sz="4" w:space="0" w:color="auto"/>
              <w:left w:val="single" w:sz="4" w:space="0" w:color="auto"/>
            </w:tcBorders>
            <w:shd w:val="clear" w:color="auto" w:fill="FFFFFF"/>
            <w:vAlign w:val="center"/>
          </w:tcPr>
          <w:p w14:paraId="4933AE5A"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9,1</w:t>
            </w:r>
          </w:p>
        </w:tc>
        <w:tc>
          <w:tcPr>
            <w:tcW w:w="605" w:type="dxa"/>
            <w:tcBorders>
              <w:top w:val="single" w:sz="4" w:space="0" w:color="auto"/>
              <w:left w:val="single" w:sz="4" w:space="0" w:color="auto"/>
            </w:tcBorders>
            <w:shd w:val="clear" w:color="auto" w:fill="FFFFFF"/>
            <w:vAlign w:val="center"/>
          </w:tcPr>
          <w:p w14:paraId="5EB49706"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10.0</w:t>
            </w:r>
          </w:p>
        </w:tc>
        <w:tc>
          <w:tcPr>
            <w:tcW w:w="614" w:type="dxa"/>
            <w:tcBorders>
              <w:top w:val="single" w:sz="4" w:space="0" w:color="auto"/>
              <w:left w:val="single" w:sz="4" w:space="0" w:color="auto"/>
            </w:tcBorders>
            <w:shd w:val="clear" w:color="auto" w:fill="FFFFFF"/>
            <w:vAlign w:val="center"/>
          </w:tcPr>
          <w:p w14:paraId="5112A356"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9.0</w:t>
            </w:r>
          </w:p>
        </w:tc>
        <w:tc>
          <w:tcPr>
            <w:tcW w:w="610" w:type="dxa"/>
            <w:tcBorders>
              <w:top w:val="single" w:sz="4" w:space="0" w:color="auto"/>
              <w:left w:val="single" w:sz="4" w:space="0" w:color="auto"/>
            </w:tcBorders>
            <w:shd w:val="clear" w:color="auto" w:fill="FFFFFF"/>
            <w:vAlign w:val="center"/>
          </w:tcPr>
          <w:p w14:paraId="5310F22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9.8</w:t>
            </w:r>
          </w:p>
        </w:tc>
        <w:tc>
          <w:tcPr>
            <w:tcW w:w="610" w:type="dxa"/>
            <w:tcBorders>
              <w:top w:val="single" w:sz="4" w:space="0" w:color="auto"/>
              <w:left w:val="single" w:sz="4" w:space="0" w:color="auto"/>
            </w:tcBorders>
            <w:shd w:val="clear" w:color="auto" w:fill="FFFFFF"/>
            <w:vAlign w:val="center"/>
          </w:tcPr>
          <w:p w14:paraId="4C25DEAA"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6.9</w:t>
            </w:r>
          </w:p>
        </w:tc>
        <w:tc>
          <w:tcPr>
            <w:tcW w:w="629" w:type="dxa"/>
            <w:tcBorders>
              <w:top w:val="single" w:sz="4" w:space="0" w:color="auto"/>
              <w:left w:val="single" w:sz="4" w:space="0" w:color="auto"/>
            </w:tcBorders>
            <w:shd w:val="clear" w:color="auto" w:fill="FFFFFF"/>
            <w:vAlign w:val="center"/>
          </w:tcPr>
          <w:p w14:paraId="63DBF13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7.7</w:t>
            </w:r>
          </w:p>
        </w:tc>
      </w:tr>
      <w:tr w:rsidR="004652D2" w:rsidRPr="00BF73B8" w14:paraId="31C36BDC" w14:textId="77777777" w:rsidTr="00BF73B8">
        <w:trPr>
          <w:trHeight w:hRule="exact" w:val="216"/>
          <w:jc w:val="center"/>
        </w:trPr>
        <w:tc>
          <w:tcPr>
            <w:tcW w:w="912" w:type="dxa"/>
            <w:vMerge w:val="restart"/>
            <w:tcBorders>
              <w:top w:val="single" w:sz="4" w:space="0" w:color="auto"/>
            </w:tcBorders>
            <w:shd w:val="clear" w:color="auto" w:fill="FFFFFF"/>
            <w:vAlign w:val="center"/>
          </w:tcPr>
          <w:p w14:paraId="1C2A274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65 - 74</w:t>
            </w:r>
          </w:p>
        </w:tc>
        <w:tc>
          <w:tcPr>
            <w:tcW w:w="605" w:type="dxa"/>
            <w:tcBorders>
              <w:top w:val="single" w:sz="4" w:space="0" w:color="auto"/>
              <w:left w:val="single" w:sz="4" w:space="0" w:color="auto"/>
            </w:tcBorders>
            <w:shd w:val="clear" w:color="auto" w:fill="FFFFFF"/>
            <w:vAlign w:val="center"/>
          </w:tcPr>
          <w:p w14:paraId="18308CE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51,864</w:t>
            </w:r>
          </w:p>
        </w:tc>
        <w:tc>
          <w:tcPr>
            <w:tcW w:w="610" w:type="dxa"/>
            <w:tcBorders>
              <w:top w:val="single" w:sz="4" w:space="0" w:color="auto"/>
              <w:left w:val="single" w:sz="4" w:space="0" w:color="auto"/>
            </w:tcBorders>
            <w:shd w:val="clear" w:color="auto" w:fill="FFFFFF"/>
            <w:vAlign w:val="center"/>
          </w:tcPr>
          <w:p w14:paraId="19996A4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55,309</w:t>
            </w:r>
          </w:p>
        </w:tc>
        <w:tc>
          <w:tcPr>
            <w:tcW w:w="614" w:type="dxa"/>
            <w:tcBorders>
              <w:top w:val="single" w:sz="4" w:space="0" w:color="auto"/>
              <w:left w:val="single" w:sz="4" w:space="0" w:color="auto"/>
            </w:tcBorders>
            <w:shd w:val="clear" w:color="auto" w:fill="FFFFFF"/>
            <w:vAlign w:val="center"/>
          </w:tcPr>
          <w:p w14:paraId="2D8F1E2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10,677</w:t>
            </w:r>
          </w:p>
        </w:tc>
        <w:tc>
          <w:tcPr>
            <w:tcW w:w="605" w:type="dxa"/>
            <w:tcBorders>
              <w:top w:val="single" w:sz="4" w:space="0" w:color="auto"/>
              <w:left w:val="single" w:sz="4" w:space="0" w:color="auto"/>
            </w:tcBorders>
            <w:shd w:val="clear" w:color="auto" w:fill="FFFFFF"/>
            <w:vAlign w:val="center"/>
          </w:tcPr>
          <w:p w14:paraId="6683A6E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10,813</w:t>
            </w:r>
          </w:p>
        </w:tc>
        <w:tc>
          <w:tcPr>
            <w:tcW w:w="610" w:type="dxa"/>
            <w:tcBorders>
              <w:top w:val="single" w:sz="4" w:space="0" w:color="auto"/>
              <w:left w:val="single" w:sz="4" w:space="0" w:color="auto"/>
            </w:tcBorders>
            <w:shd w:val="clear" w:color="auto" w:fill="FFFFFF"/>
            <w:vAlign w:val="center"/>
          </w:tcPr>
          <w:p w14:paraId="63A6369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9,179</w:t>
            </w:r>
          </w:p>
        </w:tc>
        <w:tc>
          <w:tcPr>
            <w:tcW w:w="614" w:type="dxa"/>
            <w:tcBorders>
              <w:top w:val="single" w:sz="4" w:space="0" w:color="auto"/>
              <w:left w:val="single" w:sz="4" w:space="0" w:color="auto"/>
            </w:tcBorders>
            <w:shd w:val="clear" w:color="auto" w:fill="FFFFFF"/>
            <w:vAlign w:val="center"/>
          </w:tcPr>
          <w:p w14:paraId="7A884C49"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8,649</w:t>
            </w:r>
          </w:p>
        </w:tc>
        <w:tc>
          <w:tcPr>
            <w:tcW w:w="610" w:type="dxa"/>
            <w:tcBorders>
              <w:top w:val="single" w:sz="4" w:space="0" w:color="auto"/>
              <w:left w:val="single" w:sz="4" w:space="0" w:color="auto"/>
            </w:tcBorders>
            <w:shd w:val="clear" w:color="auto" w:fill="FFFFFF"/>
            <w:vAlign w:val="center"/>
          </w:tcPr>
          <w:p w14:paraId="59E3972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11,833</w:t>
            </w:r>
          </w:p>
        </w:tc>
        <w:tc>
          <w:tcPr>
            <w:tcW w:w="605" w:type="dxa"/>
            <w:tcBorders>
              <w:top w:val="single" w:sz="4" w:space="0" w:color="auto"/>
              <w:left w:val="single" w:sz="4" w:space="0" w:color="auto"/>
            </w:tcBorders>
            <w:shd w:val="clear" w:color="auto" w:fill="FFFFFF"/>
            <w:vAlign w:val="center"/>
          </w:tcPr>
          <w:p w14:paraId="0B29F4E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13,375</w:t>
            </w:r>
          </w:p>
        </w:tc>
        <w:tc>
          <w:tcPr>
            <w:tcW w:w="614" w:type="dxa"/>
            <w:tcBorders>
              <w:top w:val="single" w:sz="4" w:space="0" w:color="auto"/>
              <w:left w:val="single" w:sz="4" w:space="0" w:color="auto"/>
            </w:tcBorders>
            <w:shd w:val="clear" w:color="auto" w:fill="FFFFFF"/>
            <w:vAlign w:val="center"/>
          </w:tcPr>
          <w:p w14:paraId="63A51DEE"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11,155</w:t>
            </w:r>
          </w:p>
        </w:tc>
        <w:tc>
          <w:tcPr>
            <w:tcW w:w="610" w:type="dxa"/>
            <w:tcBorders>
              <w:top w:val="single" w:sz="4" w:space="0" w:color="auto"/>
              <w:left w:val="single" w:sz="4" w:space="0" w:color="auto"/>
            </w:tcBorders>
            <w:shd w:val="clear" w:color="auto" w:fill="FFFFFF"/>
            <w:vAlign w:val="center"/>
          </w:tcPr>
          <w:p w14:paraId="507A0F66"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12,815</w:t>
            </w:r>
          </w:p>
        </w:tc>
        <w:tc>
          <w:tcPr>
            <w:tcW w:w="610" w:type="dxa"/>
            <w:tcBorders>
              <w:top w:val="single" w:sz="4" w:space="0" w:color="auto"/>
              <w:left w:val="single" w:sz="4" w:space="0" w:color="auto"/>
            </w:tcBorders>
            <w:shd w:val="clear" w:color="auto" w:fill="FFFFFF"/>
            <w:vAlign w:val="center"/>
          </w:tcPr>
          <w:p w14:paraId="75AD910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9,020</w:t>
            </w:r>
          </w:p>
        </w:tc>
        <w:tc>
          <w:tcPr>
            <w:tcW w:w="629" w:type="dxa"/>
            <w:tcBorders>
              <w:top w:val="single" w:sz="4" w:space="0" w:color="auto"/>
              <w:left w:val="single" w:sz="4" w:space="0" w:color="auto"/>
            </w:tcBorders>
            <w:shd w:val="clear" w:color="auto" w:fill="FFFFFF"/>
            <w:vAlign w:val="center"/>
          </w:tcPr>
          <w:p w14:paraId="1EA16C46"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9,657</w:t>
            </w:r>
          </w:p>
        </w:tc>
      </w:tr>
      <w:tr w:rsidR="004652D2" w:rsidRPr="00BF73B8" w14:paraId="43627DF8" w14:textId="77777777" w:rsidTr="00BF73B8">
        <w:trPr>
          <w:trHeight w:hRule="exact" w:val="221"/>
          <w:jc w:val="center"/>
        </w:trPr>
        <w:tc>
          <w:tcPr>
            <w:tcW w:w="912" w:type="dxa"/>
            <w:vMerge/>
            <w:shd w:val="clear" w:color="auto" w:fill="FFFFFF"/>
            <w:vAlign w:val="center"/>
          </w:tcPr>
          <w:p w14:paraId="310D93C4" w14:textId="77777777" w:rsidR="004652D2" w:rsidRPr="00BF73B8" w:rsidRDefault="004652D2" w:rsidP="00BF73B8">
            <w:pPr>
              <w:jc w:val="center"/>
              <w:rPr>
                <w:rFonts w:ascii="바탕" w:eastAsia="바탕" w:hAnsi="바탕"/>
                <w:sz w:val="15"/>
                <w:szCs w:val="15"/>
              </w:rPr>
            </w:pPr>
          </w:p>
        </w:tc>
        <w:tc>
          <w:tcPr>
            <w:tcW w:w="605" w:type="dxa"/>
            <w:tcBorders>
              <w:top w:val="single" w:sz="4" w:space="0" w:color="auto"/>
              <w:left w:val="single" w:sz="4" w:space="0" w:color="auto"/>
            </w:tcBorders>
            <w:shd w:val="clear" w:color="auto" w:fill="FFFFFF"/>
            <w:vAlign w:val="center"/>
          </w:tcPr>
          <w:p w14:paraId="70EA8C8F"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10.0</w:t>
            </w:r>
          </w:p>
        </w:tc>
        <w:tc>
          <w:tcPr>
            <w:tcW w:w="610" w:type="dxa"/>
            <w:tcBorders>
              <w:top w:val="single" w:sz="4" w:space="0" w:color="auto"/>
              <w:left w:val="single" w:sz="4" w:space="0" w:color="auto"/>
            </w:tcBorders>
            <w:shd w:val="clear" w:color="auto" w:fill="FFFFFF"/>
            <w:vAlign w:val="center"/>
          </w:tcPr>
          <w:p w14:paraId="711F394A"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10.9</w:t>
            </w:r>
          </w:p>
        </w:tc>
        <w:tc>
          <w:tcPr>
            <w:tcW w:w="614" w:type="dxa"/>
            <w:tcBorders>
              <w:top w:val="single" w:sz="4" w:space="0" w:color="auto"/>
              <w:left w:val="single" w:sz="4" w:space="0" w:color="auto"/>
            </w:tcBorders>
            <w:shd w:val="clear" w:color="auto" w:fill="FFFFFF"/>
            <w:vAlign w:val="center"/>
          </w:tcPr>
          <w:p w14:paraId="55E5C8F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9.7</w:t>
            </w:r>
          </w:p>
        </w:tc>
        <w:tc>
          <w:tcPr>
            <w:tcW w:w="605" w:type="dxa"/>
            <w:tcBorders>
              <w:top w:val="single" w:sz="4" w:space="0" w:color="auto"/>
              <w:left w:val="single" w:sz="4" w:space="0" w:color="auto"/>
            </w:tcBorders>
            <w:shd w:val="clear" w:color="auto" w:fill="FFFFFF"/>
            <w:vAlign w:val="center"/>
          </w:tcPr>
          <w:p w14:paraId="6B5A7F2B"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10.2</w:t>
            </w:r>
          </w:p>
        </w:tc>
        <w:tc>
          <w:tcPr>
            <w:tcW w:w="610" w:type="dxa"/>
            <w:tcBorders>
              <w:top w:val="single" w:sz="4" w:space="0" w:color="auto"/>
              <w:left w:val="single" w:sz="4" w:space="0" w:color="auto"/>
            </w:tcBorders>
            <w:shd w:val="clear" w:color="auto" w:fill="FFFFFF"/>
            <w:vAlign w:val="center"/>
          </w:tcPr>
          <w:p w14:paraId="09CD889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7,2</w:t>
            </w:r>
          </w:p>
        </w:tc>
        <w:tc>
          <w:tcPr>
            <w:tcW w:w="614" w:type="dxa"/>
            <w:tcBorders>
              <w:top w:val="single" w:sz="4" w:space="0" w:color="auto"/>
              <w:left w:val="single" w:sz="4" w:space="0" w:color="auto"/>
            </w:tcBorders>
            <w:shd w:val="clear" w:color="auto" w:fill="FFFFFF"/>
            <w:vAlign w:val="center"/>
          </w:tcPr>
          <w:p w14:paraId="2CFEA96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7.1</w:t>
            </w:r>
          </w:p>
        </w:tc>
        <w:tc>
          <w:tcPr>
            <w:tcW w:w="610" w:type="dxa"/>
            <w:tcBorders>
              <w:top w:val="single" w:sz="4" w:space="0" w:color="auto"/>
              <w:left w:val="single" w:sz="4" w:space="0" w:color="auto"/>
            </w:tcBorders>
            <w:shd w:val="clear" w:color="auto" w:fill="FFFFFF"/>
            <w:vAlign w:val="center"/>
          </w:tcPr>
          <w:p w14:paraId="40B5C15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13.2</w:t>
            </w:r>
          </w:p>
        </w:tc>
        <w:tc>
          <w:tcPr>
            <w:tcW w:w="605" w:type="dxa"/>
            <w:tcBorders>
              <w:top w:val="single" w:sz="4" w:space="0" w:color="auto"/>
              <w:left w:val="single" w:sz="4" w:space="0" w:color="auto"/>
            </w:tcBorders>
            <w:shd w:val="clear" w:color="auto" w:fill="FFFFFF"/>
            <w:vAlign w:val="center"/>
          </w:tcPr>
          <w:p w14:paraId="17C7EAAC"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14.7</w:t>
            </w:r>
          </w:p>
        </w:tc>
        <w:tc>
          <w:tcPr>
            <w:tcW w:w="614" w:type="dxa"/>
            <w:tcBorders>
              <w:top w:val="single" w:sz="4" w:space="0" w:color="auto"/>
              <w:left w:val="single" w:sz="4" w:space="0" w:color="auto"/>
            </w:tcBorders>
            <w:shd w:val="clear" w:color="auto" w:fill="FFFFFF"/>
            <w:vAlign w:val="center"/>
          </w:tcPr>
          <w:p w14:paraId="6B8292D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12.1</w:t>
            </w:r>
          </w:p>
        </w:tc>
        <w:tc>
          <w:tcPr>
            <w:tcW w:w="610" w:type="dxa"/>
            <w:tcBorders>
              <w:top w:val="single" w:sz="4" w:space="0" w:color="auto"/>
              <w:left w:val="single" w:sz="4" w:space="0" w:color="auto"/>
            </w:tcBorders>
            <w:shd w:val="clear" w:color="auto" w:fill="FFFFFF"/>
            <w:vAlign w:val="center"/>
          </w:tcPr>
          <w:p w14:paraId="0B471699"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13.9</w:t>
            </w:r>
          </w:p>
        </w:tc>
        <w:tc>
          <w:tcPr>
            <w:tcW w:w="610" w:type="dxa"/>
            <w:tcBorders>
              <w:top w:val="single" w:sz="4" w:space="0" w:color="auto"/>
              <w:left w:val="single" w:sz="4" w:space="0" w:color="auto"/>
            </w:tcBorders>
            <w:shd w:val="clear" w:color="auto" w:fill="FFFFFF"/>
            <w:vAlign w:val="center"/>
          </w:tcPr>
          <w:p w14:paraId="413AA7C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9.0</w:t>
            </w:r>
          </w:p>
        </w:tc>
        <w:tc>
          <w:tcPr>
            <w:tcW w:w="629" w:type="dxa"/>
            <w:tcBorders>
              <w:top w:val="single" w:sz="4" w:space="0" w:color="auto"/>
              <w:left w:val="single" w:sz="4" w:space="0" w:color="auto"/>
            </w:tcBorders>
            <w:shd w:val="clear" w:color="auto" w:fill="FFFFFF"/>
            <w:vAlign w:val="center"/>
          </w:tcPr>
          <w:p w14:paraId="0242452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10.2</w:t>
            </w:r>
          </w:p>
        </w:tc>
      </w:tr>
      <w:tr w:rsidR="004652D2" w:rsidRPr="00BF73B8" w14:paraId="4634EB0A" w14:textId="77777777" w:rsidTr="00BF73B8">
        <w:trPr>
          <w:trHeight w:hRule="exact" w:val="216"/>
          <w:jc w:val="center"/>
        </w:trPr>
        <w:tc>
          <w:tcPr>
            <w:tcW w:w="912" w:type="dxa"/>
            <w:vMerge w:val="restart"/>
            <w:tcBorders>
              <w:top w:val="single" w:sz="4" w:space="0" w:color="auto"/>
            </w:tcBorders>
            <w:shd w:val="clear" w:color="auto" w:fill="FFFFFF"/>
            <w:vAlign w:val="center"/>
          </w:tcPr>
          <w:p w14:paraId="3487666B"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 xml:space="preserve">75 </w:t>
            </w:r>
            <w:r w:rsidRPr="00BF73B8">
              <w:rPr>
                <w:rFonts w:ascii="바탕" w:eastAsia="바탕" w:hAnsi="바탕"/>
                <w:color w:val="2F2E2E"/>
                <w:sz w:val="15"/>
                <w:szCs w:val="15"/>
              </w:rPr>
              <w:t>- 84</w:t>
            </w:r>
          </w:p>
        </w:tc>
        <w:tc>
          <w:tcPr>
            <w:tcW w:w="605" w:type="dxa"/>
            <w:tcBorders>
              <w:top w:val="single" w:sz="4" w:space="0" w:color="auto"/>
              <w:left w:val="single" w:sz="4" w:space="0" w:color="auto"/>
            </w:tcBorders>
            <w:shd w:val="clear" w:color="auto" w:fill="FFFFFF"/>
            <w:vAlign w:val="center"/>
          </w:tcPr>
          <w:p w14:paraId="4970E0C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19</w:t>
            </w:r>
            <w:r w:rsidRPr="00BF73B8">
              <w:rPr>
                <w:rFonts w:ascii="바탕" w:eastAsia="바탕" w:hAnsi="바탕"/>
                <w:sz w:val="15"/>
                <w:szCs w:val="15"/>
                <w:vertAlign w:val="subscript"/>
              </w:rPr>
              <w:t>(</w:t>
            </w:r>
            <w:r w:rsidRPr="00BF73B8">
              <w:rPr>
                <w:rFonts w:ascii="바탕" w:eastAsia="바탕" w:hAnsi="바탕"/>
                <w:sz w:val="15"/>
                <w:szCs w:val="15"/>
              </w:rPr>
              <w:t xml:space="preserve"> 059</w:t>
            </w:r>
          </w:p>
        </w:tc>
        <w:tc>
          <w:tcPr>
            <w:tcW w:w="610" w:type="dxa"/>
            <w:tcBorders>
              <w:top w:val="single" w:sz="4" w:space="0" w:color="auto"/>
              <w:left w:val="single" w:sz="4" w:space="0" w:color="auto"/>
            </w:tcBorders>
            <w:shd w:val="clear" w:color="auto" w:fill="FFFFFF"/>
            <w:vAlign w:val="center"/>
          </w:tcPr>
          <w:p w14:paraId="0A6B035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26,925</w:t>
            </w:r>
          </w:p>
        </w:tc>
        <w:tc>
          <w:tcPr>
            <w:tcW w:w="614" w:type="dxa"/>
            <w:tcBorders>
              <w:top w:val="single" w:sz="4" w:space="0" w:color="auto"/>
              <w:left w:val="single" w:sz="4" w:space="0" w:color="auto"/>
            </w:tcBorders>
            <w:shd w:val="clear" w:color="auto" w:fill="FFFFFF"/>
            <w:vAlign w:val="center"/>
          </w:tcPr>
          <w:p w14:paraId="466BCF1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3,491</w:t>
            </w:r>
          </w:p>
        </w:tc>
        <w:tc>
          <w:tcPr>
            <w:tcW w:w="605" w:type="dxa"/>
            <w:tcBorders>
              <w:top w:val="single" w:sz="4" w:space="0" w:color="auto"/>
              <w:left w:val="single" w:sz="4" w:space="0" w:color="auto"/>
            </w:tcBorders>
            <w:shd w:val="clear" w:color="auto" w:fill="FFFFFF"/>
            <w:vAlign w:val="center"/>
          </w:tcPr>
          <w:p w14:paraId="30F363F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4,952</w:t>
            </w:r>
          </w:p>
        </w:tc>
        <w:tc>
          <w:tcPr>
            <w:tcW w:w="610" w:type="dxa"/>
            <w:tcBorders>
              <w:top w:val="single" w:sz="4" w:space="0" w:color="auto"/>
              <w:left w:val="single" w:sz="4" w:space="0" w:color="auto"/>
            </w:tcBorders>
            <w:shd w:val="clear" w:color="auto" w:fill="FFFFFF"/>
            <w:vAlign w:val="center"/>
          </w:tcPr>
          <w:p w14:paraId="044EDBB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2,426</w:t>
            </w:r>
          </w:p>
        </w:tc>
        <w:tc>
          <w:tcPr>
            <w:tcW w:w="614" w:type="dxa"/>
            <w:tcBorders>
              <w:top w:val="single" w:sz="4" w:space="0" w:color="auto"/>
              <w:left w:val="single" w:sz="4" w:space="0" w:color="auto"/>
            </w:tcBorders>
            <w:shd w:val="clear" w:color="auto" w:fill="FFFFFF"/>
            <w:vAlign w:val="center"/>
          </w:tcPr>
          <w:p w14:paraId="604ECA6C"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3,411</w:t>
            </w:r>
          </w:p>
        </w:tc>
        <w:tc>
          <w:tcPr>
            <w:tcW w:w="610" w:type="dxa"/>
            <w:tcBorders>
              <w:top w:val="single" w:sz="4" w:space="0" w:color="auto"/>
              <w:left w:val="single" w:sz="4" w:space="0" w:color="auto"/>
            </w:tcBorders>
            <w:shd w:val="clear" w:color="auto" w:fill="FFFFFF"/>
            <w:vAlign w:val="center"/>
          </w:tcPr>
          <w:p w14:paraId="49B8891F"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5,004</w:t>
            </w:r>
          </w:p>
        </w:tc>
        <w:tc>
          <w:tcPr>
            <w:tcW w:w="605" w:type="dxa"/>
            <w:tcBorders>
              <w:top w:val="single" w:sz="4" w:space="0" w:color="auto"/>
              <w:left w:val="single" w:sz="4" w:space="0" w:color="auto"/>
            </w:tcBorders>
            <w:shd w:val="clear" w:color="auto" w:fill="FFFFFF"/>
            <w:vAlign w:val="center"/>
          </w:tcPr>
          <w:p w14:paraId="477135B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7,319</w:t>
            </w:r>
          </w:p>
        </w:tc>
        <w:tc>
          <w:tcPr>
            <w:tcW w:w="614" w:type="dxa"/>
            <w:tcBorders>
              <w:top w:val="single" w:sz="4" w:space="0" w:color="auto"/>
              <w:left w:val="single" w:sz="4" w:space="0" w:color="auto"/>
            </w:tcBorders>
            <w:shd w:val="clear" w:color="auto" w:fill="FFFFFF"/>
            <w:vAlign w:val="center"/>
          </w:tcPr>
          <w:p w14:paraId="5D2683F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4,427</w:t>
            </w:r>
          </w:p>
        </w:tc>
        <w:tc>
          <w:tcPr>
            <w:tcW w:w="610" w:type="dxa"/>
            <w:tcBorders>
              <w:top w:val="single" w:sz="4" w:space="0" w:color="auto"/>
              <w:left w:val="single" w:sz="4" w:space="0" w:color="auto"/>
            </w:tcBorders>
            <w:shd w:val="clear" w:color="auto" w:fill="FFFFFF"/>
            <w:vAlign w:val="center"/>
          </w:tcPr>
          <w:p w14:paraId="29A0CC4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5,909</w:t>
            </w:r>
          </w:p>
        </w:tc>
        <w:tc>
          <w:tcPr>
            <w:tcW w:w="610" w:type="dxa"/>
            <w:tcBorders>
              <w:top w:val="single" w:sz="4" w:space="0" w:color="auto"/>
              <w:left w:val="single" w:sz="4" w:space="0" w:color="auto"/>
            </w:tcBorders>
            <w:shd w:val="clear" w:color="auto" w:fill="FFFFFF"/>
            <w:vAlign w:val="center"/>
          </w:tcPr>
          <w:p w14:paraId="18C9B92E"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3,711</w:t>
            </w:r>
          </w:p>
        </w:tc>
        <w:tc>
          <w:tcPr>
            <w:tcW w:w="629" w:type="dxa"/>
            <w:tcBorders>
              <w:top w:val="single" w:sz="4" w:space="0" w:color="auto"/>
              <w:left w:val="single" w:sz="4" w:space="0" w:color="auto"/>
            </w:tcBorders>
            <w:shd w:val="clear" w:color="auto" w:fill="FFFFFF"/>
            <w:vAlign w:val="center"/>
          </w:tcPr>
          <w:p w14:paraId="0DD1D71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5,334</w:t>
            </w:r>
          </w:p>
        </w:tc>
      </w:tr>
      <w:tr w:rsidR="004652D2" w:rsidRPr="00BF73B8" w14:paraId="13B2242D" w14:textId="77777777" w:rsidTr="00BF73B8">
        <w:trPr>
          <w:trHeight w:hRule="exact" w:val="216"/>
          <w:jc w:val="center"/>
        </w:trPr>
        <w:tc>
          <w:tcPr>
            <w:tcW w:w="912" w:type="dxa"/>
            <w:vMerge/>
            <w:shd w:val="clear" w:color="auto" w:fill="FFFFFF"/>
            <w:vAlign w:val="center"/>
          </w:tcPr>
          <w:p w14:paraId="7729B120" w14:textId="77777777" w:rsidR="004652D2" w:rsidRPr="00BF73B8" w:rsidRDefault="004652D2" w:rsidP="00BF73B8">
            <w:pPr>
              <w:jc w:val="center"/>
              <w:rPr>
                <w:rFonts w:ascii="바탕" w:eastAsia="바탕" w:hAnsi="바탕"/>
                <w:sz w:val="15"/>
                <w:szCs w:val="15"/>
              </w:rPr>
            </w:pPr>
          </w:p>
        </w:tc>
        <w:tc>
          <w:tcPr>
            <w:tcW w:w="605" w:type="dxa"/>
            <w:tcBorders>
              <w:top w:val="single" w:sz="4" w:space="0" w:color="auto"/>
              <w:left w:val="single" w:sz="4" w:space="0" w:color="auto"/>
            </w:tcBorders>
            <w:shd w:val="clear" w:color="auto" w:fill="FFFFFF"/>
            <w:vAlign w:val="center"/>
          </w:tcPr>
          <w:p w14:paraId="157D184E"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3.7</w:t>
            </w:r>
          </w:p>
        </w:tc>
        <w:tc>
          <w:tcPr>
            <w:tcW w:w="610" w:type="dxa"/>
            <w:tcBorders>
              <w:top w:val="single" w:sz="4" w:space="0" w:color="auto"/>
              <w:left w:val="single" w:sz="4" w:space="0" w:color="auto"/>
            </w:tcBorders>
            <w:shd w:val="clear" w:color="auto" w:fill="FFFFFF"/>
            <w:vAlign w:val="center"/>
          </w:tcPr>
          <w:p w14:paraId="7B1A2F9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5-3</w:t>
            </w:r>
          </w:p>
        </w:tc>
        <w:tc>
          <w:tcPr>
            <w:tcW w:w="614" w:type="dxa"/>
            <w:tcBorders>
              <w:top w:val="single" w:sz="4" w:space="0" w:color="auto"/>
              <w:left w:val="single" w:sz="4" w:space="0" w:color="auto"/>
            </w:tcBorders>
            <w:shd w:val="clear" w:color="auto" w:fill="FFFFFF"/>
            <w:vAlign w:val="center"/>
          </w:tcPr>
          <w:p w14:paraId="36A0AA1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3.2</w:t>
            </w:r>
          </w:p>
        </w:tc>
        <w:tc>
          <w:tcPr>
            <w:tcW w:w="605" w:type="dxa"/>
            <w:tcBorders>
              <w:top w:val="single" w:sz="4" w:space="0" w:color="auto"/>
              <w:left w:val="single" w:sz="4" w:space="0" w:color="auto"/>
            </w:tcBorders>
            <w:shd w:val="clear" w:color="auto" w:fill="FFFFFF"/>
            <w:vAlign w:val="center"/>
          </w:tcPr>
          <w:p w14:paraId="4CAA265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4,7</w:t>
            </w:r>
          </w:p>
        </w:tc>
        <w:tc>
          <w:tcPr>
            <w:tcW w:w="610" w:type="dxa"/>
            <w:tcBorders>
              <w:top w:val="single" w:sz="4" w:space="0" w:color="auto"/>
              <w:left w:val="single" w:sz="4" w:space="0" w:color="auto"/>
            </w:tcBorders>
            <w:shd w:val="clear" w:color="auto" w:fill="FFFFFF"/>
            <w:vAlign w:val="center"/>
          </w:tcPr>
          <w:p w14:paraId="368CFC32"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1.9</w:t>
            </w:r>
          </w:p>
        </w:tc>
        <w:tc>
          <w:tcPr>
            <w:tcW w:w="614" w:type="dxa"/>
            <w:tcBorders>
              <w:top w:val="single" w:sz="4" w:space="0" w:color="auto"/>
              <w:left w:val="single" w:sz="4" w:space="0" w:color="auto"/>
            </w:tcBorders>
            <w:shd w:val="clear" w:color="auto" w:fill="FFFFFF"/>
            <w:vAlign w:val="center"/>
          </w:tcPr>
          <w:p w14:paraId="59B3CCE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2.8</w:t>
            </w:r>
          </w:p>
        </w:tc>
        <w:tc>
          <w:tcPr>
            <w:tcW w:w="610" w:type="dxa"/>
            <w:tcBorders>
              <w:top w:val="single" w:sz="4" w:space="0" w:color="auto"/>
              <w:left w:val="single" w:sz="4" w:space="0" w:color="auto"/>
            </w:tcBorders>
            <w:shd w:val="clear" w:color="auto" w:fill="FFFFFF"/>
            <w:vAlign w:val="center"/>
          </w:tcPr>
          <w:p w14:paraId="61C973DE"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5,6</w:t>
            </w:r>
          </w:p>
        </w:tc>
        <w:tc>
          <w:tcPr>
            <w:tcW w:w="605" w:type="dxa"/>
            <w:tcBorders>
              <w:top w:val="single" w:sz="4" w:space="0" w:color="auto"/>
              <w:left w:val="single" w:sz="4" w:space="0" w:color="auto"/>
            </w:tcBorders>
            <w:shd w:val="clear" w:color="auto" w:fill="FFFFFF"/>
            <w:vAlign w:val="center"/>
          </w:tcPr>
          <w:p w14:paraId="086EE85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8.1</w:t>
            </w:r>
          </w:p>
        </w:tc>
        <w:tc>
          <w:tcPr>
            <w:tcW w:w="614" w:type="dxa"/>
            <w:tcBorders>
              <w:top w:val="single" w:sz="4" w:space="0" w:color="auto"/>
              <w:left w:val="single" w:sz="4" w:space="0" w:color="auto"/>
            </w:tcBorders>
            <w:shd w:val="clear" w:color="auto" w:fill="FFFFFF"/>
            <w:vAlign w:val="center"/>
          </w:tcPr>
          <w:p w14:paraId="21D3F92B"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4.8</w:t>
            </w:r>
          </w:p>
        </w:tc>
        <w:tc>
          <w:tcPr>
            <w:tcW w:w="610" w:type="dxa"/>
            <w:tcBorders>
              <w:top w:val="single" w:sz="4" w:space="0" w:color="auto"/>
              <w:left w:val="single" w:sz="4" w:space="0" w:color="auto"/>
            </w:tcBorders>
            <w:shd w:val="clear" w:color="auto" w:fill="FFFFFF"/>
            <w:vAlign w:val="center"/>
          </w:tcPr>
          <w:p w14:paraId="5C0ABCD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6.4</w:t>
            </w:r>
          </w:p>
        </w:tc>
        <w:tc>
          <w:tcPr>
            <w:tcW w:w="610" w:type="dxa"/>
            <w:tcBorders>
              <w:top w:val="single" w:sz="4" w:space="0" w:color="auto"/>
              <w:left w:val="single" w:sz="4" w:space="0" w:color="auto"/>
            </w:tcBorders>
            <w:shd w:val="clear" w:color="auto" w:fill="FFFFFF"/>
            <w:vAlign w:val="center"/>
          </w:tcPr>
          <w:p w14:paraId="22FC46C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3.7</w:t>
            </w:r>
          </w:p>
        </w:tc>
        <w:tc>
          <w:tcPr>
            <w:tcW w:w="629" w:type="dxa"/>
            <w:tcBorders>
              <w:top w:val="single" w:sz="4" w:space="0" w:color="auto"/>
              <w:left w:val="single" w:sz="4" w:space="0" w:color="auto"/>
            </w:tcBorders>
            <w:shd w:val="clear" w:color="auto" w:fill="FFFFFF"/>
            <w:vAlign w:val="center"/>
          </w:tcPr>
          <w:p w14:paraId="4332ECC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5.6</w:t>
            </w:r>
          </w:p>
        </w:tc>
      </w:tr>
      <w:tr w:rsidR="004652D2" w:rsidRPr="00BF73B8" w14:paraId="612093D5" w14:textId="77777777" w:rsidTr="00BF73B8">
        <w:trPr>
          <w:trHeight w:hRule="exact" w:val="211"/>
          <w:jc w:val="center"/>
        </w:trPr>
        <w:tc>
          <w:tcPr>
            <w:tcW w:w="912" w:type="dxa"/>
            <w:vMerge w:val="restart"/>
            <w:tcBorders>
              <w:top w:val="single" w:sz="4" w:space="0" w:color="auto"/>
            </w:tcBorders>
            <w:shd w:val="clear" w:color="auto" w:fill="FFFFFF"/>
            <w:vAlign w:val="center"/>
          </w:tcPr>
          <w:p w14:paraId="3422875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 xml:space="preserve">85 </w:t>
            </w:r>
            <w:proofErr w:type="spellStart"/>
            <w:r w:rsidRPr="00BF73B8">
              <w:rPr>
                <w:rFonts w:ascii="바탕" w:eastAsia="바탕" w:hAnsi="바탕"/>
                <w:sz w:val="15"/>
                <w:szCs w:val="15"/>
              </w:rPr>
              <w:t>or</w:t>
            </w:r>
            <w:proofErr w:type="spellEnd"/>
            <w:r w:rsidRPr="00BF73B8">
              <w:rPr>
                <w:rFonts w:ascii="바탕" w:eastAsia="바탕" w:hAnsi="바탕"/>
                <w:sz w:val="15"/>
                <w:szCs w:val="15"/>
              </w:rPr>
              <w:t xml:space="preserve"> </w:t>
            </w:r>
            <w:proofErr w:type="spellStart"/>
            <w:r w:rsidRPr="00BF73B8">
              <w:rPr>
                <w:rFonts w:ascii="바탕" w:eastAsia="바탕" w:hAnsi="바탕" w:cs="바탕"/>
                <w:sz w:val="15"/>
                <w:szCs w:val="15"/>
              </w:rPr>
              <w:t>more</w:t>
            </w:r>
            <w:proofErr w:type="spellEnd"/>
          </w:p>
        </w:tc>
        <w:tc>
          <w:tcPr>
            <w:tcW w:w="605" w:type="dxa"/>
            <w:tcBorders>
              <w:top w:val="single" w:sz="4" w:space="0" w:color="auto"/>
              <w:left w:val="single" w:sz="4" w:space="0" w:color="auto"/>
            </w:tcBorders>
            <w:shd w:val="clear" w:color="auto" w:fill="FFFFFF"/>
            <w:vAlign w:val="center"/>
          </w:tcPr>
          <w:p w14:paraId="2BAE3EB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3,619</w:t>
            </w:r>
          </w:p>
        </w:tc>
        <w:tc>
          <w:tcPr>
            <w:tcW w:w="610" w:type="dxa"/>
            <w:tcBorders>
              <w:top w:val="single" w:sz="4" w:space="0" w:color="auto"/>
              <w:left w:val="single" w:sz="4" w:space="0" w:color="auto"/>
            </w:tcBorders>
            <w:shd w:val="clear" w:color="auto" w:fill="FFFFFF"/>
            <w:vAlign w:val="center"/>
          </w:tcPr>
          <w:p w14:paraId="56A9AC5B"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10,287</w:t>
            </w:r>
          </w:p>
        </w:tc>
        <w:tc>
          <w:tcPr>
            <w:tcW w:w="614" w:type="dxa"/>
            <w:tcBorders>
              <w:top w:val="single" w:sz="4" w:space="0" w:color="auto"/>
              <w:left w:val="single" w:sz="4" w:space="0" w:color="auto"/>
            </w:tcBorders>
            <w:shd w:val="clear" w:color="auto" w:fill="FFFFFF"/>
            <w:vAlign w:val="center"/>
          </w:tcPr>
          <w:p w14:paraId="4645F4C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669</w:t>
            </w:r>
          </w:p>
        </w:tc>
        <w:tc>
          <w:tcPr>
            <w:tcW w:w="605" w:type="dxa"/>
            <w:tcBorders>
              <w:top w:val="single" w:sz="4" w:space="0" w:color="auto"/>
              <w:left w:val="single" w:sz="4" w:space="0" w:color="auto"/>
            </w:tcBorders>
            <w:shd w:val="clear" w:color="auto" w:fill="FFFFFF"/>
            <w:vAlign w:val="center"/>
          </w:tcPr>
          <w:p w14:paraId="04CC485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2,033</w:t>
            </w:r>
          </w:p>
        </w:tc>
        <w:tc>
          <w:tcPr>
            <w:tcW w:w="610" w:type="dxa"/>
            <w:tcBorders>
              <w:top w:val="single" w:sz="4" w:space="0" w:color="auto"/>
              <w:left w:val="single" w:sz="4" w:space="0" w:color="auto"/>
            </w:tcBorders>
            <w:shd w:val="clear" w:color="auto" w:fill="FFFFFF"/>
            <w:vAlign w:val="center"/>
          </w:tcPr>
          <w:p w14:paraId="2C00077A"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455</w:t>
            </w:r>
          </w:p>
        </w:tc>
        <w:tc>
          <w:tcPr>
            <w:tcW w:w="614" w:type="dxa"/>
            <w:tcBorders>
              <w:top w:val="single" w:sz="4" w:space="0" w:color="auto"/>
              <w:left w:val="single" w:sz="4" w:space="0" w:color="auto"/>
            </w:tcBorders>
            <w:shd w:val="clear" w:color="auto" w:fill="FFFFFF"/>
            <w:vAlign w:val="center"/>
          </w:tcPr>
          <w:p w14:paraId="182B8CF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1,571</w:t>
            </w:r>
          </w:p>
        </w:tc>
        <w:tc>
          <w:tcPr>
            <w:tcW w:w="610" w:type="dxa"/>
            <w:tcBorders>
              <w:top w:val="single" w:sz="4" w:space="0" w:color="auto"/>
              <w:left w:val="single" w:sz="4" w:space="0" w:color="auto"/>
            </w:tcBorders>
            <w:shd w:val="clear" w:color="auto" w:fill="FFFFFF"/>
            <w:vAlign w:val="center"/>
          </w:tcPr>
          <w:p w14:paraId="59CAC72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990</w:t>
            </w:r>
          </w:p>
        </w:tc>
        <w:tc>
          <w:tcPr>
            <w:tcW w:w="605" w:type="dxa"/>
            <w:tcBorders>
              <w:top w:val="single" w:sz="4" w:space="0" w:color="auto"/>
              <w:left w:val="single" w:sz="4" w:space="0" w:color="auto"/>
            </w:tcBorders>
            <w:shd w:val="clear" w:color="auto" w:fill="FFFFFF"/>
            <w:vAlign w:val="center"/>
          </w:tcPr>
          <w:p w14:paraId="5347EA1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2,784</w:t>
            </w:r>
          </w:p>
        </w:tc>
        <w:tc>
          <w:tcPr>
            <w:tcW w:w="614" w:type="dxa"/>
            <w:tcBorders>
              <w:top w:val="single" w:sz="4" w:space="0" w:color="auto"/>
              <w:left w:val="single" w:sz="4" w:space="0" w:color="auto"/>
            </w:tcBorders>
            <w:shd w:val="clear" w:color="auto" w:fill="FFFFFF"/>
            <w:vAlign w:val="center"/>
          </w:tcPr>
          <w:p w14:paraId="08EBEE37"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714</w:t>
            </w:r>
          </w:p>
        </w:tc>
        <w:tc>
          <w:tcPr>
            <w:tcW w:w="610" w:type="dxa"/>
            <w:tcBorders>
              <w:top w:val="single" w:sz="4" w:space="0" w:color="auto"/>
              <w:left w:val="single" w:sz="4" w:space="0" w:color="auto"/>
            </w:tcBorders>
            <w:shd w:val="clear" w:color="auto" w:fill="FFFFFF"/>
            <w:vAlign w:val="center"/>
          </w:tcPr>
          <w:p w14:paraId="5E1E6B8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1,870</w:t>
            </w:r>
          </w:p>
        </w:tc>
        <w:tc>
          <w:tcPr>
            <w:tcW w:w="610" w:type="dxa"/>
            <w:tcBorders>
              <w:top w:val="single" w:sz="4" w:space="0" w:color="auto"/>
              <w:left w:val="single" w:sz="4" w:space="0" w:color="auto"/>
            </w:tcBorders>
            <w:shd w:val="clear" w:color="auto" w:fill="FFFFFF"/>
            <w:vAlign w:val="center"/>
          </w:tcPr>
          <w:p w14:paraId="500EFE3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rPr>
              <w:t>791</w:t>
            </w:r>
          </w:p>
        </w:tc>
        <w:tc>
          <w:tcPr>
            <w:tcW w:w="629" w:type="dxa"/>
            <w:tcBorders>
              <w:top w:val="single" w:sz="4" w:space="0" w:color="auto"/>
              <w:left w:val="single" w:sz="4" w:space="0" w:color="auto"/>
            </w:tcBorders>
            <w:shd w:val="clear" w:color="auto" w:fill="FFFFFF"/>
            <w:vAlign w:val="center"/>
          </w:tcPr>
          <w:p w14:paraId="6A3A7ED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2,029</w:t>
            </w:r>
          </w:p>
        </w:tc>
      </w:tr>
      <w:tr w:rsidR="004652D2" w:rsidRPr="00BF73B8" w14:paraId="1562ECA1" w14:textId="77777777" w:rsidTr="00BF73B8">
        <w:trPr>
          <w:trHeight w:hRule="exact" w:val="221"/>
          <w:jc w:val="center"/>
        </w:trPr>
        <w:tc>
          <w:tcPr>
            <w:tcW w:w="912" w:type="dxa"/>
            <w:vMerge/>
            <w:shd w:val="clear" w:color="auto" w:fill="FFFFFF"/>
            <w:vAlign w:val="center"/>
          </w:tcPr>
          <w:p w14:paraId="39D44625" w14:textId="77777777" w:rsidR="004652D2" w:rsidRPr="00BF73B8" w:rsidRDefault="004652D2" w:rsidP="00BF73B8">
            <w:pPr>
              <w:jc w:val="center"/>
              <w:rPr>
                <w:rFonts w:ascii="바탕" w:eastAsia="바탕" w:hAnsi="바탕"/>
                <w:sz w:val="15"/>
                <w:szCs w:val="15"/>
              </w:rPr>
            </w:pPr>
          </w:p>
        </w:tc>
        <w:tc>
          <w:tcPr>
            <w:tcW w:w="605" w:type="dxa"/>
            <w:tcBorders>
              <w:left w:val="single" w:sz="4" w:space="0" w:color="auto"/>
            </w:tcBorders>
            <w:shd w:val="clear" w:color="auto" w:fill="FFFFFF"/>
            <w:vAlign w:val="center"/>
          </w:tcPr>
          <w:p w14:paraId="1F93C545"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0.7</w:t>
            </w:r>
          </w:p>
        </w:tc>
        <w:tc>
          <w:tcPr>
            <w:tcW w:w="610" w:type="dxa"/>
            <w:tcBorders>
              <w:left w:val="single" w:sz="4" w:space="0" w:color="auto"/>
            </w:tcBorders>
            <w:shd w:val="clear" w:color="auto" w:fill="FFFFFF"/>
            <w:vAlign w:val="center"/>
          </w:tcPr>
          <w:p w14:paraId="0303BB0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rPr>
              <w:t>2,0</w:t>
            </w:r>
          </w:p>
        </w:tc>
        <w:tc>
          <w:tcPr>
            <w:tcW w:w="614" w:type="dxa"/>
            <w:tcBorders>
              <w:left w:val="single" w:sz="4" w:space="0" w:color="auto"/>
            </w:tcBorders>
            <w:shd w:val="clear" w:color="auto" w:fill="FFFFFF"/>
            <w:vAlign w:val="center"/>
          </w:tcPr>
          <w:p w14:paraId="412A3EDA"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0.6</w:t>
            </w:r>
          </w:p>
        </w:tc>
        <w:tc>
          <w:tcPr>
            <w:tcW w:w="605" w:type="dxa"/>
            <w:tcBorders>
              <w:left w:val="single" w:sz="4" w:space="0" w:color="auto"/>
            </w:tcBorders>
            <w:shd w:val="clear" w:color="auto" w:fill="FFFFFF"/>
            <w:vAlign w:val="center"/>
          </w:tcPr>
          <w:p w14:paraId="0CBA0618"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1.9</w:t>
            </w:r>
          </w:p>
        </w:tc>
        <w:tc>
          <w:tcPr>
            <w:tcW w:w="610" w:type="dxa"/>
            <w:tcBorders>
              <w:left w:val="single" w:sz="4" w:space="0" w:color="auto"/>
            </w:tcBorders>
            <w:shd w:val="clear" w:color="auto" w:fill="FFFFFF"/>
            <w:vAlign w:val="center"/>
          </w:tcPr>
          <w:p w14:paraId="5788897B"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0.4</w:t>
            </w:r>
          </w:p>
        </w:tc>
        <w:tc>
          <w:tcPr>
            <w:tcW w:w="614" w:type="dxa"/>
            <w:tcBorders>
              <w:left w:val="single" w:sz="4" w:space="0" w:color="auto"/>
            </w:tcBorders>
            <w:shd w:val="clear" w:color="auto" w:fill="FFFFFF"/>
            <w:vAlign w:val="center"/>
          </w:tcPr>
          <w:p w14:paraId="2C0F077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1.3</w:t>
            </w:r>
          </w:p>
        </w:tc>
        <w:tc>
          <w:tcPr>
            <w:tcW w:w="610" w:type="dxa"/>
            <w:tcBorders>
              <w:left w:val="single" w:sz="4" w:space="0" w:color="auto"/>
            </w:tcBorders>
            <w:shd w:val="clear" w:color="auto" w:fill="FFFFFF"/>
            <w:vAlign w:val="center"/>
          </w:tcPr>
          <w:p w14:paraId="579DC9D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1.1</w:t>
            </w:r>
          </w:p>
        </w:tc>
        <w:tc>
          <w:tcPr>
            <w:tcW w:w="605" w:type="dxa"/>
            <w:tcBorders>
              <w:left w:val="single" w:sz="4" w:space="0" w:color="auto"/>
            </w:tcBorders>
            <w:shd w:val="clear" w:color="auto" w:fill="FFFFFF"/>
            <w:vAlign w:val="center"/>
          </w:tcPr>
          <w:p w14:paraId="5B5497F1"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3.1</w:t>
            </w:r>
          </w:p>
        </w:tc>
        <w:tc>
          <w:tcPr>
            <w:tcW w:w="614" w:type="dxa"/>
            <w:tcBorders>
              <w:left w:val="single" w:sz="4" w:space="0" w:color="auto"/>
            </w:tcBorders>
            <w:shd w:val="clear" w:color="auto" w:fill="FFFFFF"/>
            <w:vAlign w:val="center"/>
          </w:tcPr>
          <w:p w14:paraId="5755CECB"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0.8</w:t>
            </w:r>
          </w:p>
        </w:tc>
        <w:tc>
          <w:tcPr>
            <w:tcW w:w="610" w:type="dxa"/>
            <w:tcBorders>
              <w:left w:val="single" w:sz="4" w:space="0" w:color="auto"/>
            </w:tcBorders>
            <w:shd w:val="clear" w:color="auto" w:fill="FFFFFF"/>
            <w:vAlign w:val="center"/>
          </w:tcPr>
          <w:p w14:paraId="11EB1E36"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2.0</w:t>
            </w:r>
          </w:p>
        </w:tc>
        <w:tc>
          <w:tcPr>
            <w:tcW w:w="610" w:type="dxa"/>
            <w:tcBorders>
              <w:left w:val="single" w:sz="4" w:space="0" w:color="auto"/>
            </w:tcBorders>
            <w:shd w:val="clear" w:color="auto" w:fill="FFFFFF"/>
            <w:vAlign w:val="center"/>
          </w:tcPr>
          <w:p w14:paraId="03F2B6A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0.8</w:t>
            </w:r>
          </w:p>
        </w:tc>
        <w:tc>
          <w:tcPr>
            <w:tcW w:w="629" w:type="dxa"/>
            <w:tcBorders>
              <w:left w:val="single" w:sz="4" w:space="0" w:color="auto"/>
            </w:tcBorders>
            <w:shd w:val="clear" w:color="auto" w:fill="FFFFFF"/>
            <w:vAlign w:val="center"/>
          </w:tcPr>
          <w:p w14:paraId="11556DD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2.1</w:t>
            </w:r>
          </w:p>
        </w:tc>
      </w:tr>
      <w:tr w:rsidR="004652D2" w:rsidRPr="00BF73B8" w14:paraId="7C5F7022" w14:textId="77777777" w:rsidTr="00BF73B8">
        <w:trPr>
          <w:trHeight w:hRule="exact" w:val="221"/>
          <w:jc w:val="center"/>
        </w:trPr>
        <w:tc>
          <w:tcPr>
            <w:tcW w:w="912" w:type="dxa"/>
            <w:tcBorders>
              <w:top w:val="single" w:sz="4" w:space="0" w:color="auto"/>
              <w:bottom w:val="single" w:sz="4" w:space="0" w:color="auto"/>
            </w:tcBorders>
            <w:shd w:val="clear" w:color="auto" w:fill="FFFFFF"/>
            <w:vAlign w:val="center"/>
          </w:tcPr>
          <w:p w14:paraId="0F1CA014" w14:textId="77777777" w:rsidR="004652D2" w:rsidRPr="00BF73B8" w:rsidRDefault="00000000" w:rsidP="00BF73B8">
            <w:pPr>
              <w:pStyle w:val="a6"/>
              <w:shd w:val="clear" w:color="auto" w:fill="auto"/>
              <w:rPr>
                <w:rFonts w:ascii="바탕" w:eastAsia="바탕" w:hAnsi="바탕"/>
                <w:sz w:val="15"/>
                <w:szCs w:val="15"/>
              </w:rPr>
            </w:pPr>
            <w:proofErr w:type="spellStart"/>
            <w:r w:rsidRPr="00BF73B8">
              <w:rPr>
                <w:rFonts w:ascii="바탕" w:eastAsia="바탕" w:hAnsi="바탕" w:cs="바탕"/>
                <w:sz w:val="15"/>
                <w:szCs w:val="15"/>
              </w:rPr>
              <w:t>Elderly</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Ratio</w:t>
            </w:r>
            <w:proofErr w:type="spellEnd"/>
          </w:p>
        </w:tc>
        <w:tc>
          <w:tcPr>
            <w:tcW w:w="1215" w:type="dxa"/>
            <w:gridSpan w:val="2"/>
            <w:tcBorders>
              <w:top w:val="single" w:sz="4" w:space="0" w:color="auto"/>
              <w:left w:val="single" w:sz="4" w:space="0" w:color="auto"/>
              <w:bottom w:val="single" w:sz="4" w:space="0" w:color="auto"/>
            </w:tcBorders>
            <w:shd w:val="clear" w:color="auto" w:fill="FFFFFF"/>
            <w:vAlign w:val="center"/>
          </w:tcPr>
          <w:p w14:paraId="5835CC99"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16.3</w:t>
            </w:r>
          </w:p>
        </w:tc>
        <w:tc>
          <w:tcPr>
            <w:tcW w:w="1219" w:type="dxa"/>
            <w:gridSpan w:val="2"/>
            <w:tcBorders>
              <w:top w:val="single" w:sz="4" w:space="0" w:color="auto"/>
              <w:left w:val="single" w:sz="4" w:space="0" w:color="auto"/>
              <w:bottom w:val="single" w:sz="4" w:space="0" w:color="auto"/>
            </w:tcBorders>
            <w:shd w:val="clear" w:color="auto" w:fill="FFFFFF"/>
            <w:vAlign w:val="center"/>
          </w:tcPr>
          <w:p w14:paraId="22F6DF4D"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15.1</w:t>
            </w:r>
          </w:p>
        </w:tc>
        <w:tc>
          <w:tcPr>
            <w:tcW w:w="1224" w:type="dxa"/>
            <w:gridSpan w:val="2"/>
            <w:tcBorders>
              <w:top w:val="single" w:sz="4" w:space="0" w:color="auto"/>
              <w:left w:val="single" w:sz="4" w:space="0" w:color="auto"/>
              <w:bottom w:val="single" w:sz="4" w:space="0" w:color="auto"/>
            </w:tcBorders>
            <w:shd w:val="clear" w:color="auto" w:fill="FFFFFF"/>
            <w:vAlign w:val="center"/>
          </w:tcPr>
          <w:p w14:paraId="73E15F04"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10.3</w:t>
            </w:r>
          </w:p>
        </w:tc>
        <w:tc>
          <w:tcPr>
            <w:tcW w:w="1215" w:type="dxa"/>
            <w:gridSpan w:val="2"/>
            <w:tcBorders>
              <w:top w:val="single" w:sz="4" w:space="0" w:color="auto"/>
              <w:left w:val="single" w:sz="4" w:space="0" w:color="auto"/>
              <w:bottom w:val="single" w:sz="4" w:space="0" w:color="auto"/>
            </w:tcBorders>
            <w:shd w:val="clear" w:color="auto" w:fill="FFFFFF"/>
            <w:vAlign w:val="center"/>
          </w:tcPr>
          <w:p w14:paraId="280718B0"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22.9</w:t>
            </w:r>
          </w:p>
        </w:tc>
        <w:tc>
          <w:tcPr>
            <w:tcW w:w="1224" w:type="dxa"/>
            <w:gridSpan w:val="2"/>
            <w:tcBorders>
              <w:top w:val="single" w:sz="4" w:space="0" w:color="auto"/>
              <w:left w:val="single" w:sz="4" w:space="0" w:color="auto"/>
              <w:bottom w:val="single" w:sz="4" w:space="0" w:color="auto"/>
            </w:tcBorders>
            <w:shd w:val="clear" w:color="auto" w:fill="FFFFFF"/>
            <w:vAlign w:val="center"/>
          </w:tcPr>
          <w:p w14:paraId="334AD18F"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sz w:val="15"/>
                <w:szCs w:val="15"/>
                <w:lang w:val="en-US" w:eastAsia="en-US" w:bidi="en-US"/>
              </w:rPr>
              <w:t>20.0</w:t>
            </w:r>
          </w:p>
        </w:tc>
        <w:tc>
          <w:tcPr>
            <w:tcW w:w="1239" w:type="dxa"/>
            <w:gridSpan w:val="2"/>
            <w:tcBorders>
              <w:top w:val="single" w:sz="4" w:space="0" w:color="auto"/>
              <w:left w:val="single" w:sz="4" w:space="0" w:color="auto"/>
              <w:bottom w:val="single" w:sz="4" w:space="0" w:color="auto"/>
            </w:tcBorders>
            <w:shd w:val="clear" w:color="auto" w:fill="FFFFFF"/>
            <w:vAlign w:val="center"/>
          </w:tcPr>
          <w:p w14:paraId="58562893" w14:textId="77777777" w:rsidR="004652D2" w:rsidRPr="00BF73B8" w:rsidRDefault="00000000" w:rsidP="00BF73B8">
            <w:pPr>
              <w:pStyle w:val="a6"/>
              <w:shd w:val="clear" w:color="auto" w:fill="auto"/>
              <w:rPr>
                <w:rFonts w:ascii="바탕" w:eastAsia="바탕" w:hAnsi="바탕"/>
                <w:sz w:val="15"/>
                <w:szCs w:val="15"/>
              </w:rPr>
            </w:pPr>
            <w:r w:rsidRPr="00BF73B8">
              <w:rPr>
                <w:rFonts w:ascii="바탕" w:eastAsia="바탕" w:hAnsi="바탕"/>
                <w:color w:val="2F2E2E"/>
                <w:sz w:val="15"/>
                <w:szCs w:val="15"/>
                <w:lang w:val="en-US" w:eastAsia="en-US" w:bidi="en-US"/>
              </w:rPr>
              <w:t>15.7</w:t>
            </w:r>
          </w:p>
        </w:tc>
      </w:tr>
    </w:tbl>
    <w:p w14:paraId="745DB54B" w14:textId="77777777" w:rsidR="004652D2" w:rsidRPr="00BF73B8" w:rsidRDefault="00000000">
      <w:pPr>
        <w:pStyle w:val="ac"/>
        <w:shd w:val="clear" w:color="auto" w:fill="auto"/>
        <w:ind w:left="101"/>
        <w:rPr>
          <w:lang w:val="en-US"/>
        </w:rPr>
      </w:pPr>
      <w:r w:rsidRPr="00BF73B8">
        <w:rPr>
          <w:color w:val="595757"/>
          <w:lang w:val="en-US"/>
        </w:rPr>
        <w:t xml:space="preserve">Source: </w:t>
      </w:r>
      <w:r w:rsidRPr="00BF73B8">
        <w:rPr>
          <w:color w:val="2F2E2E"/>
          <w:lang w:val="en-US"/>
        </w:rPr>
        <w:t>Ministry of the Interior and Safety</w:t>
      </w:r>
      <w:r w:rsidRPr="00BF73B8">
        <w:rPr>
          <w:color w:val="595757"/>
          <w:lang w:val="en-US"/>
        </w:rPr>
        <w:t xml:space="preserve">, </w:t>
      </w:r>
      <w:r w:rsidRPr="00BF73B8">
        <w:rPr>
          <w:color w:val="2F2E2E"/>
          <w:lang w:val="en-US"/>
        </w:rPr>
        <w:t>"</w:t>
      </w:r>
      <w:r w:rsidRPr="00BF73B8">
        <w:rPr>
          <w:rFonts w:cs="Arial"/>
          <w:sz w:val="15"/>
          <w:szCs w:val="15"/>
          <w:lang w:val="en-US" w:eastAsia="en-US" w:bidi="en-US"/>
        </w:rPr>
        <w:t xml:space="preserve">Resident </w:t>
      </w:r>
      <w:r w:rsidRPr="00BF73B8">
        <w:rPr>
          <w:color w:val="2F2E2E"/>
          <w:lang w:val="en-US"/>
        </w:rPr>
        <w:t xml:space="preserve">Registration </w:t>
      </w:r>
      <w:r w:rsidRPr="00BF73B8">
        <w:rPr>
          <w:color w:val="595757"/>
          <w:lang w:val="en-US"/>
        </w:rPr>
        <w:t xml:space="preserve">Population </w:t>
      </w:r>
      <w:r w:rsidRPr="00BF73B8">
        <w:rPr>
          <w:color w:val="2F2E2E"/>
          <w:lang w:val="en-US"/>
        </w:rPr>
        <w:t xml:space="preserve">Statistics," </w:t>
      </w:r>
      <w:r w:rsidRPr="00BF73B8">
        <w:rPr>
          <w:color w:val="595757"/>
          <w:lang w:val="en-US"/>
        </w:rPr>
        <w:t xml:space="preserve">as of </w:t>
      </w:r>
      <w:r w:rsidRPr="00BF73B8">
        <w:rPr>
          <w:color w:val="2F2E2E"/>
          <w:lang w:val="en-US"/>
        </w:rPr>
        <w:t xml:space="preserve">August </w:t>
      </w:r>
      <w:r w:rsidRPr="00BF73B8">
        <w:rPr>
          <w:color w:val="595757"/>
          <w:lang w:val="en-US"/>
        </w:rPr>
        <w:t>22.</w:t>
      </w:r>
    </w:p>
    <w:p w14:paraId="4A01027F"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2098" w:right="1745" w:bottom="1824" w:left="1587" w:header="0" w:footer="3" w:gutter="0"/>
          <w:pgBorders w:offsetFrom="page">
            <w:top w:val="single" w:sz="4" w:space="24" w:color="auto"/>
          </w:pgBorders>
          <w:cols w:space="720"/>
          <w:noEndnote/>
          <w:docGrid w:linePitch="360"/>
        </w:sectPr>
      </w:pPr>
    </w:p>
    <w:p w14:paraId="23C98C8B" w14:textId="77777777" w:rsidR="004652D2" w:rsidRPr="00BF73B8" w:rsidRDefault="00000000">
      <w:pPr>
        <w:pStyle w:val="a8"/>
        <w:shd w:val="clear" w:color="auto" w:fill="auto"/>
        <w:spacing w:after="0" w:line="408" w:lineRule="exact"/>
        <w:ind w:left="300" w:hanging="300"/>
        <w:jc w:val="both"/>
        <w:rPr>
          <w:lang w:val="en-US"/>
        </w:rPr>
      </w:pPr>
      <w:r w:rsidRPr="00BF73B8">
        <w:rPr>
          <w:lang w:val="en-US" w:eastAsia="en-US" w:bidi="en-US"/>
        </w:rPr>
        <w:lastRenderedPageBreak/>
        <w:t xml:space="preserve">O </w:t>
      </w:r>
      <w:r w:rsidRPr="00BF73B8">
        <w:rPr>
          <w:lang w:val="en-US"/>
        </w:rPr>
        <w:t xml:space="preserve">Among the administrative districts of Changwon City, the highest percentage of elderly people was found </w:t>
      </w:r>
      <w:r w:rsidRPr="00BF73B8">
        <w:rPr>
          <w:sz w:val="19"/>
          <w:szCs w:val="19"/>
          <w:lang w:val="en-US"/>
        </w:rPr>
        <w:t>in</w:t>
      </w:r>
      <w:r w:rsidRPr="00BF73B8">
        <w:rPr>
          <w:lang w:val="en-US"/>
        </w:rPr>
        <w:t xml:space="preserve"> Daesan-</w:t>
      </w:r>
      <w:proofErr w:type="spellStart"/>
      <w:r w:rsidRPr="00BF73B8">
        <w:rPr>
          <w:lang w:val="en-US"/>
        </w:rPr>
        <w:t>myeon</w:t>
      </w:r>
      <w:proofErr w:type="spellEnd"/>
      <w:r w:rsidRPr="00BF73B8">
        <w:rPr>
          <w:lang w:val="en-US"/>
        </w:rPr>
        <w:t xml:space="preserve"> (33.5%), followed by Dong (22.0%), </w:t>
      </w:r>
      <w:proofErr w:type="spellStart"/>
      <w:r w:rsidRPr="00BF73B8">
        <w:rPr>
          <w:lang w:val="en-US"/>
        </w:rPr>
        <w:t>Bonglim</w:t>
      </w:r>
      <w:proofErr w:type="spellEnd"/>
      <w:r w:rsidRPr="00BF73B8">
        <w:rPr>
          <w:lang w:val="en-US"/>
        </w:rPr>
        <w:t xml:space="preserve">-dong (17.2%), </w:t>
      </w:r>
      <w:proofErr w:type="spellStart"/>
      <w:r w:rsidRPr="00BF73B8">
        <w:rPr>
          <w:lang w:val="en-US"/>
        </w:rPr>
        <w:t>Myeonggok</w:t>
      </w:r>
      <w:proofErr w:type="spellEnd"/>
      <w:r w:rsidRPr="00BF73B8">
        <w:rPr>
          <w:lang w:val="en-US"/>
        </w:rPr>
        <w:t xml:space="preserve">-dong (14.9%), </w:t>
      </w:r>
      <w:proofErr w:type="spellStart"/>
      <w:r w:rsidRPr="00BF73B8">
        <w:rPr>
          <w:lang w:val="en-US"/>
        </w:rPr>
        <w:t>Uichang</w:t>
      </w:r>
      <w:proofErr w:type="spellEnd"/>
      <w:r w:rsidRPr="00BF73B8">
        <w:rPr>
          <w:lang w:val="en-US"/>
        </w:rPr>
        <w:t xml:space="preserve">-dong (13.4%), </w:t>
      </w:r>
      <w:proofErr w:type="spellStart"/>
      <w:r w:rsidRPr="00BF73B8">
        <w:rPr>
          <w:lang w:val="en-US"/>
        </w:rPr>
        <w:t>Bukmyeon</w:t>
      </w:r>
      <w:proofErr w:type="spellEnd"/>
      <w:r w:rsidRPr="00BF73B8">
        <w:rPr>
          <w:lang w:val="en-US"/>
        </w:rPr>
        <w:t xml:space="preserve"> (12.5%), and </w:t>
      </w:r>
      <w:proofErr w:type="spellStart"/>
      <w:r w:rsidRPr="00BF73B8">
        <w:rPr>
          <w:lang w:val="en-US"/>
        </w:rPr>
        <w:t>Palyong</w:t>
      </w:r>
      <w:proofErr w:type="spellEnd"/>
      <w:r w:rsidRPr="00BF73B8">
        <w:rPr>
          <w:lang w:val="en-US"/>
        </w:rPr>
        <w:t>-dong (10.2%).</w:t>
      </w:r>
    </w:p>
    <w:p w14:paraId="06217223" w14:textId="77777777" w:rsidR="004652D2" w:rsidRPr="00BF73B8" w:rsidRDefault="00000000">
      <w:pPr>
        <w:pStyle w:val="a8"/>
        <w:shd w:val="clear" w:color="auto" w:fill="auto"/>
        <w:spacing w:after="0" w:line="408" w:lineRule="exact"/>
        <w:ind w:left="300" w:hanging="300"/>
        <w:jc w:val="both"/>
        <w:rPr>
          <w:lang w:val="en-US"/>
        </w:rPr>
      </w:pPr>
      <w:r w:rsidRPr="00BF73B8">
        <w:rPr>
          <w:lang w:val="en-US" w:eastAsia="en-US" w:bidi="en-US"/>
        </w:rPr>
        <w:t xml:space="preserve">o </w:t>
      </w:r>
      <w:proofErr w:type="gramStart"/>
      <w:r w:rsidRPr="00BF73B8">
        <w:rPr>
          <w:lang w:val="en-US"/>
        </w:rPr>
        <w:t>The</w:t>
      </w:r>
      <w:proofErr w:type="gramEnd"/>
      <w:r w:rsidRPr="00BF73B8">
        <w:rPr>
          <w:lang w:val="en-US"/>
        </w:rPr>
        <w:t xml:space="preserve"> proportion of elderly people in Daesan-</w:t>
      </w:r>
      <w:proofErr w:type="spellStart"/>
      <w:r w:rsidRPr="00BF73B8">
        <w:rPr>
          <w:lang w:val="en-US"/>
        </w:rPr>
        <w:t>myeon</w:t>
      </w:r>
      <w:proofErr w:type="spellEnd"/>
      <w:r w:rsidRPr="00BF73B8">
        <w:rPr>
          <w:lang w:val="en-US"/>
        </w:rPr>
        <w:t xml:space="preserve"> and Dong-</w:t>
      </w:r>
      <w:proofErr w:type="spellStart"/>
      <w:r w:rsidRPr="00BF73B8">
        <w:rPr>
          <w:lang w:val="en-US"/>
        </w:rPr>
        <w:t>eup</w:t>
      </w:r>
      <w:proofErr w:type="spellEnd"/>
      <w:r w:rsidRPr="00BF73B8">
        <w:rPr>
          <w:lang w:val="en-US"/>
        </w:rPr>
        <w:t xml:space="preserve"> exceeds 20% </w:t>
      </w:r>
      <w:r w:rsidRPr="00BF73B8">
        <w:rPr>
          <w:lang w:val="en-US" w:eastAsia="en-US" w:bidi="en-US"/>
        </w:rPr>
        <w:t xml:space="preserve">by </w:t>
      </w:r>
      <w:r w:rsidRPr="00BF73B8">
        <w:rPr>
          <w:sz w:val="22"/>
          <w:szCs w:val="22"/>
          <w:lang w:val="en-US"/>
        </w:rPr>
        <w:t>UN</w:t>
      </w:r>
      <w:r w:rsidRPr="00BF73B8">
        <w:rPr>
          <w:lang w:val="en-US" w:eastAsia="en-US" w:bidi="en-US"/>
        </w:rPr>
        <w:t xml:space="preserve"> standards, indicating that they </w:t>
      </w:r>
      <w:r w:rsidRPr="00BF73B8">
        <w:rPr>
          <w:lang w:val="en-US"/>
        </w:rPr>
        <w:t>belong to an ultra-elderly society.</w:t>
      </w:r>
    </w:p>
    <w:p w14:paraId="4C2460B0" w14:textId="77777777" w:rsidR="004652D2" w:rsidRPr="00BF73B8" w:rsidRDefault="00000000">
      <w:pPr>
        <w:pStyle w:val="a8"/>
        <w:shd w:val="clear" w:color="auto" w:fill="auto"/>
        <w:spacing w:after="600" w:line="398" w:lineRule="exact"/>
        <w:ind w:left="300" w:hanging="300"/>
        <w:jc w:val="both"/>
        <w:rPr>
          <w:lang w:val="en-US"/>
        </w:rPr>
      </w:pPr>
      <w:r w:rsidRPr="00BF73B8">
        <w:rPr>
          <w:lang w:val="en-US" w:eastAsia="en-US" w:bidi="en-US"/>
        </w:rPr>
        <w:t xml:space="preserve">o </w:t>
      </w:r>
      <w:proofErr w:type="gramStart"/>
      <w:r w:rsidRPr="00BF73B8">
        <w:rPr>
          <w:lang w:val="en-US" w:eastAsia="en-US" w:bidi="en-US"/>
        </w:rPr>
        <w:t>For</w:t>
      </w:r>
      <w:proofErr w:type="gramEnd"/>
      <w:r w:rsidRPr="00BF73B8">
        <w:rPr>
          <w:lang w:val="en-US" w:eastAsia="en-US" w:bidi="en-US"/>
        </w:rPr>
        <w:t xml:space="preserve"> </w:t>
      </w:r>
      <w:r w:rsidRPr="00BF73B8">
        <w:rPr>
          <w:lang w:val="en-US"/>
        </w:rPr>
        <w:t>pre-seniors (60 to 64 years old), Daesan-</w:t>
      </w:r>
      <w:proofErr w:type="spellStart"/>
      <w:r w:rsidRPr="00BF73B8">
        <w:rPr>
          <w:lang w:val="en-US"/>
        </w:rPr>
        <w:t>myeon</w:t>
      </w:r>
      <w:proofErr w:type="spellEnd"/>
      <w:r w:rsidRPr="00BF73B8">
        <w:rPr>
          <w:lang w:val="en-US"/>
        </w:rPr>
        <w:t xml:space="preserve"> had the highest percentage </w:t>
      </w:r>
      <w:r w:rsidRPr="00BF73B8">
        <w:rPr>
          <w:lang w:val="en-US" w:eastAsia="en-US" w:bidi="en-US"/>
        </w:rPr>
        <w:t>(13.</w:t>
      </w:r>
      <w:r w:rsidRPr="00BF73B8">
        <w:rPr>
          <w:lang w:val="en-US"/>
        </w:rPr>
        <w:t xml:space="preserve">4%), followed by </w:t>
      </w:r>
      <w:proofErr w:type="spellStart"/>
      <w:r w:rsidRPr="00BF73B8">
        <w:rPr>
          <w:lang w:val="en-US"/>
        </w:rPr>
        <w:t>Bonglim</w:t>
      </w:r>
      <w:proofErr w:type="spellEnd"/>
      <w:r w:rsidRPr="00BF73B8">
        <w:rPr>
          <w:lang w:val="en-US"/>
        </w:rPr>
        <w:t>-dong (10.6%), Dong-</w:t>
      </w:r>
      <w:proofErr w:type="spellStart"/>
      <w:r w:rsidRPr="00BF73B8">
        <w:rPr>
          <w:lang w:val="en-US"/>
        </w:rPr>
        <w:t>eup</w:t>
      </w:r>
      <w:proofErr w:type="spellEnd"/>
      <w:r w:rsidRPr="00BF73B8">
        <w:rPr>
          <w:lang w:val="en-US"/>
        </w:rPr>
        <w:t xml:space="preserve"> (10.1%), </w:t>
      </w:r>
      <w:proofErr w:type="spellStart"/>
      <w:r w:rsidRPr="00BF73B8">
        <w:rPr>
          <w:lang w:val="en-US"/>
        </w:rPr>
        <w:t>Myeonggok</w:t>
      </w:r>
      <w:proofErr w:type="spellEnd"/>
      <w:r w:rsidRPr="00BF73B8">
        <w:rPr>
          <w:lang w:val="en-US"/>
        </w:rPr>
        <w:t xml:space="preserve">-dong (9.9%), </w:t>
      </w:r>
      <w:proofErr w:type="spellStart"/>
      <w:r w:rsidRPr="00BF73B8">
        <w:rPr>
          <w:lang w:val="en-US"/>
        </w:rPr>
        <w:t>Uichang</w:t>
      </w:r>
      <w:proofErr w:type="spellEnd"/>
      <w:r w:rsidRPr="00BF73B8">
        <w:rPr>
          <w:lang w:val="en-US"/>
        </w:rPr>
        <w:t xml:space="preserve">-dong (9.0%), </w:t>
      </w:r>
      <w:proofErr w:type="spellStart"/>
      <w:r w:rsidRPr="00BF73B8">
        <w:rPr>
          <w:lang w:val="en-US"/>
        </w:rPr>
        <w:t>Bukmyeon</w:t>
      </w:r>
      <w:proofErr w:type="spellEnd"/>
      <w:r w:rsidRPr="00BF73B8">
        <w:rPr>
          <w:lang w:val="en-US"/>
        </w:rPr>
        <w:t xml:space="preserve"> (12.5%), and </w:t>
      </w:r>
      <w:proofErr w:type="spellStart"/>
      <w:r w:rsidRPr="00BF73B8">
        <w:rPr>
          <w:lang w:val="en-US"/>
        </w:rPr>
        <w:t>Palyong</w:t>
      </w:r>
      <w:proofErr w:type="spellEnd"/>
      <w:r w:rsidRPr="00BF73B8">
        <w:rPr>
          <w:lang w:val="en-US"/>
        </w:rPr>
        <w:t xml:space="preserve">-dong </w:t>
      </w:r>
      <w:r w:rsidRPr="00BF73B8">
        <w:rPr>
          <w:lang w:val="en-US" w:eastAsia="en-US" w:bidi="en-US"/>
        </w:rPr>
        <w:t>(10.</w:t>
      </w:r>
      <w:r w:rsidRPr="00BF73B8">
        <w:rPr>
          <w:lang w:val="en-US"/>
        </w:rPr>
        <w:t>2%).</w:t>
      </w:r>
    </w:p>
    <w:p w14:paraId="2A9E0DB7" w14:textId="1EBB37DA" w:rsidR="004652D2" w:rsidRPr="00BF73B8" w:rsidRDefault="00000000">
      <w:pPr>
        <w:pStyle w:val="ac"/>
        <w:shd w:val="clear" w:color="auto" w:fill="auto"/>
        <w:spacing w:line="408" w:lineRule="exact"/>
        <w:jc w:val="center"/>
        <w:rPr>
          <w:sz w:val="22"/>
          <w:szCs w:val="22"/>
          <w:lang w:val="en-US"/>
        </w:rPr>
      </w:pPr>
      <w:r w:rsidRPr="00BF73B8">
        <w:rPr>
          <w:sz w:val="17"/>
          <w:szCs w:val="17"/>
          <w:lang w:val="en-US"/>
        </w:rPr>
        <w:t xml:space="preserve">&lt;Table </w:t>
      </w:r>
      <w:r w:rsidR="00BF73B8">
        <w:rPr>
          <w:rFonts w:cs="Arial"/>
          <w:sz w:val="22"/>
          <w:szCs w:val="22"/>
          <w:lang w:val="en-US"/>
        </w:rPr>
        <w:t>II</w:t>
      </w:r>
      <w:r w:rsidRPr="00BF73B8">
        <w:rPr>
          <w:rFonts w:cs="Arial"/>
          <w:sz w:val="22"/>
          <w:szCs w:val="22"/>
          <w:lang w:val="en-US"/>
        </w:rPr>
        <w:t xml:space="preserve">-4&gt; </w:t>
      </w:r>
      <w:r w:rsidRPr="00BF73B8">
        <w:rPr>
          <w:sz w:val="19"/>
          <w:szCs w:val="19"/>
          <w:lang w:val="en-US"/>
        </w:rPr>
        <w:t xml:space="preserve">Percentage of elderly population by town, county, and district in </w:t>
      </w:r>
      <w:proofErr w:type="spellStart"/>
      <w:r w:rsidRPr="00BF73B8">
        <w:rPr>
          <w:sz w:val="19"/>
          <w:szCs w:val="19"/>
          <w:lang w:val="en-US"/>
        </w:rPr>
        <w:t>Uichang-gu</w:t>
      </w:r>
      <w:proofErr w:type="spellEnd"/>
      <w:r w:rsidRPr="00BF73B8">
        <w:rPr>
          <w:sz w:val="19"/>
          <w:szCs w:val="19"/>
          <w:lang w:val="en-US"/>
        </w:rPr>
        <w:t xml:space="preserve">, Changwon </w:t>
      </w:r>
      <w:r w:rsidRPr="00BF73B8">
        <w:rPr>
          <w:rFonts w:cs="Arial"/>
          <w:sz w:val="22"/>
          <w:szCs w:val="22"/>
          <w:lang w:val="en-US"/>
        </w:rPr>
        <w:t>(2022)</w:t>
      </w:r>
    </w:p>
    <w:p w14:paraId="0C80EDCA" w14:textId="77777777" w:rsidR="004652D2" w:rsidRPr="00BF73B8" w:rsidRDefault="00000000">
      <w:pPr>
        <w:pStyle w:val="ac"/>
        <w:shd w:val="clear" w:color="auto" w:fill="auto"/>
        <w:ind w:left="7344"/>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proofErr w:type="spellStart"/>
      <w:r w:rsidRPr="00BF73B8">
        <w:rPr>
          <w:sz w:val="16"/>
          <w:szCs w:val="16"/>
        </w:rPr>
        <w:t>people</w:t>
      </w:r>
      <w:proofErr w:type="spellEnd"/>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3"/>
        <w:gridCol w:w="911"/>
        <w:gridCol w:w="893"/>
        <w:gridCol w:w="896"/>
        <w:gridCol w:w="896"/>
        <w:gridCol w:w="893"/>
        <w:gridCol w:w="900"/>
        <w:gridCol w:w="893"/>
        <w:gridCol w:w="907"/>
      </w:tblGrid>
      <w:tr w:rsidR="004652D2" w:rsidRPr="00BF73B8" w14:paraId="51D0C878" w14:textId="77777777">
        <w:trPr>
          <w:trHeight w:hRule="exact" w:val="256"/>
          <w:jc w:val="center"/>
        </w:trPr>
        <w:tc>
          <w:tcPr>
            <w:tcW w:w="1804" w:type="dxa"/>
            <w:gridSpan w:val="2"/>
            <w:shd w:val="clear" w:color="auto" w:fill="427AB7"/>
            <w:vAlign w:val="bottom"/>
          </w:tcPr>
          <w:p w14:paraId="492F1CB9"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By</w:t>
            </w:r>
            <w:proofErr w:type="spellEnd"/>
            <w:r w:rsidRPr="00BF73B8">
              <w:rPr>
                <w:rFonts w:ascii="바탕" w:eastAsia="바탕" w:hAnsi="바탕" w:cs="바탕"/>
                <w:color w:val="FFFFFF"/>
                <w:sz w:val="11"/>
                <w:szCs w:val="11"/>
              </w:rPr>
              <w:t xml:space="preserve"> </w:t>
            </w:r>
            <w:proofErr w:type="spellStart"/>
            <w:r w:rsidRPr="00BF73B8">
              <w:rPr>
                <w:rFonts w:ascii="바탕" w:eastAsia="바탕" w:hAnsi="바탕" w:cs="바탕"/>
                <w:color w:val="FFFFFF"/>
                <w:sz w:val="11"/>
                <w:szCs w:val="11"/>
              </w:rPr>
              <w:t>age</w:t>
            </w:r>
            <w:proofErr w:type="spellEnd"/>
            <w:r w:rsidRPr="00BF73B8">
              <w:rPr>
                <w:rFonts w:ascii="바탕" w:eastAsia="바탕" w:hAnsi="바탕" w:cs="바탕"/>
                <w:color w:val="FFFFFF"/>
                <w:sz w:val="11"/>
                <w:szCs w:val="11"/>
              </w:rPr>
              <w:t xml:space="preserve"> </w:t>
            </w:r>
            <w:r w:rsidRPr="00BF73B8">
              <w:rPr>
                <w:rFonts w:ascii="바탕" w:eastAsia="바탕" w:hAnsi="바탕"/>
                <w:color w:val="FFFFFF"/>
                <w:sz w:val="11"/>
                <w:szCs w:val="11"/>
              </w:rPr>
              <w:t>(</w:t>
            </w:r>
            <w:r w:rsidRPr="00BF73B8">
              <w:rPr>
                <w:rFonts w:ascii="바탕" w:eastAsia="바탕" w:hAnsi="바탕" w:cs="바탕"/>
                <w:color w:val="FFFFFF"/>
                <w:sz w:val="11"/>
                <w:szCs w:val="11"/>
              </w:rPr>
              <w:t>5</w:t>
            </w:r>
            <w:r w:rsidRPr="00BF73B8">
              <w:rPr>
                <w:rFonts w:ascii="바탕" w:eastAsia="바탕" w:hAnsi="바탕"/>
                <w:color w:val="FFFFFF"/>
                <w:sz w:val="11"/>
                <w:szCs w:val="11"/>
              </w:rPr>
              <w:t xml:space="preserve"> </w:t>
            </w:r>
            <w:proofErr w:type="spellStart"/>
            <w:r w:rsidRPr="00BF73B8">
              <w:rPr>
                <w:rFonts w:ascii="바탕" w:eastAsia="바탕" w:hAnsi="바탕"/>
                <w:color w:val="FFFFFF"/>
                <w:sz w:val="11"/>
                <w:szCs w:val="11"/>
              </w:rPr>
              <w:t>years</w:t>
            </w:r>
            <w:proofErr w:type="spellEnd"/>
            <w:r w:rsidRPr="00BF73B8">
              <w:rPr>
                <w:rFonts w:ascii="바탕" w:eastAsia="바탕" w:hAnsi="바탕"/>
                <w:color w:val="FFFFFF"/>
                <w:sz w:val="11"/>
                <w:szCs w:val="11"/>
              </w:rPr>
              <w:t xml:space="preserve"> </w:t>
            </w:r>
            <w:proofErr w:type="spellStart"/>
            <w:r w:rsidRPr="00BF73B8">
              <w:rPr>
                <w:rFonts w:ascii="바탕" w:eastAsia="바탕" w:hAnsi="바탕"/>
                <w:color w:val="FFFFFF"/>
                <w:sz w:val="11"/>
                <w:szCs w:val="11"/>
              </w:rPr>
              <w:t>old</w:t>
            </w:r>
            <w:proofErr w:type="spellEnd"/>
            <w:r w:rsidRPr="00BF73B8">
              <w:rPr>
                <w:rFonts w:ascii="바탕" w:eastAsia="바탕" w:hAnsi="바탕"/>
                <w:color w:val="FFFFFF"/>
                <w:sz w:val="11"/>
                <w:szCs w:val="11"/>
              </w:rPr>
              <w:t>)</w:t>
            </w:r>
          </w:p>
        </w:tc>
        <w:tc>
          <w:tcPr>
            <w:tcW w:w="893" w:type="dxa"/>
            <w:shd w:val="clear" w:color="auto" w:fill="427AB7"/>
            <w:vAlign w:val="bottom"/>
          </w:tcPr>
          <w:p w14:paraId="2F6DC3D8"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Dong-eup</w:t>
            </w:r>
            <w:proofErr w:type="spellEnd"/>
          </w:p>
        </w:tc>
        <w:tc>
          <w:tcPr>
            <w:tcW w:w="896" w:type="dxa"/>
            <w:shd w:val="clear" w:color="auto" w:fill="427AB7"/>
            <w:vAlign w:val="bottom"/>
          </w:tcPr>
          <w:p w14:paraId="20FEF8C2" w14:textId="1551C1FC" w:rsidR="004652D2" w:rsidRPr="00BF73B8" w:rsidRDefault="00BF73B8">
            <w:pPr>
              <w:pStyle w:val="a6"/>
              <w:shd w:val="clear" w:color="auto" w:fill="auto"/>
              <w:rPr>
                <w:rFonts w:ascii="바탕" w:eastAsia="바탕" w:hAnsi="바탕"/>
                <w:sz w:val="11"/>
                <w:szCs w:val="11"/>
                <w:lang w:val="en-US"/>
              </w:rPr>
            </w:pPr>
            <w:r w:rsidRPr="00BF73B8">
              <w:rPr>
                <w:rFonts w:ascii="바탕" w:eastAsia="바탕" w:hAnsi="바탕" w:cs="바탕"/>
                <w:color w:val="FFFFFF"/>
                <w:sz w:val="11"/>
                <w:szCs w:val="11"/>
                <w:lang w:val="en-US"/>
              </w:rPr>
              <w:t>Buk-</w:t>
            </w:r>
            <w:proofErr w:type="spellStart"/>
            <w:r w:rsidRPr="00BF73B8">
              <w:rPr>
                <w:rFonts w:ascii="바탕" w:eastAsia="바탕" w:hAnsi="바탕" w:cs="바탕"/>
                <w:color w:val="FFFFFF"/>
                <w:sz w:val="11"/>
                <w:szCs w:val="11"/>
                <w:lang w:val="en-US"/>
              </w:rPr>
              <w:t>myeon</w:t>
            </w:r>
            <w:proofErr w:type="spellEnd"/>
          </w:p>
        </w:tc>
        <w:tc>
          <w:tcPr>
            <w:tcW w:w="896" w:type="dxa"/>
            <w:shd w:val="clear" w:color="auto" w:fill="427AB7"/>
            <w:vAlign w:val="bottom"/>
          </w:tcPr>
          <w:p w14:paraId="7099E24C" w14:textId="710E861F" w:rsidR="004652D2" w:rsidRPr="00BF73B8" w:rsidRDefault="00BF73B8">
            <w:pPr>
              <w:pStyle w:val="a6"/>
              <w:shd w:val="clear" w:color="auto" w:fill="auto"/>
              <w:rPr>
                <w:rFonts w:ascii="바탕" w:eastAsia="바탕" w:hAnsi="바탕"/>
                <w:sz w:val="11"/>
                <w:szCs w:val="11"/>
                <w:lang w:val="en-US"/>
              </w:rPr>
            </w:pPr>
            <w:r w:rsidRPr="00BF73B8">
              <w:rPr>
                <w:rFonts w:ascii="바탕" w:eastAsia="바탕" w:hAnsi="바탕" w:cs="바탕"/>
                <w:color w:val="FFFFFF"/>
                <w:sz w:val="11"/>
                <w:szCs w:val="11"/>
                <w:lang w:val="en-US"/>
              </w:rPr>
              <w:t>Daesan-</w:t>
            </w:r>
            <w:proofErr w:type="spellStart"/>
            <w:r w:rsidRPr="00BF73B8">
              <w:rPr>
                <w:rFonts w:ascii="바탕" w:eastAsia="바탕" w:hAnsi="바탕" w:cs="바탕"/>
                <w:color w:val="FFFFFF"/>
                <w:sz w:val="11"/>
                <w:szCs w:val="11"/>
                <w:lang w:val="en-US"/>
              </w:rPr>
              <w:t>myeon</w:t>
            </w:r>
            <w:proofErr w:type="spellEnd"/>
          </w:p>
        </w:tc>
        <w:tc>
          <w:tcPr>
            <w:tcW w:w="893" w:type="dxa"/>
            <w:shd w:val="clear" w:color="auto" w:fill="427AB7"/>
            <w:vAlign w:val="bottom"/>
          </w:tcPr>
          <w:p w14:paraId="5A8B63CF" w14:textId="047E2BD1" w:rsidR="004652D2" w:rsidRPr="00BF73B8" w:rsidRDefault="00BF73B8">
            <w:pPr>
              <w:pStyle w:val="a6"/>
              <w:shd w:val="clear" w:color="auto" w:fill="auto"/>
              <w:rPr>
                <w:rFonts w:ascii="바탕" w:eastAsia="바탕" w:hAnsi="바탕"/>
                <w:sz w:val="11"/>
                <w:szCs w:val="11"/>
                <w:lang w:val="en-US"/>
              </w:rPr>
            </w:pPr>
            <w:proofErr w:type="spellStart"/>
            <w:r>
              <w:rPr>
                <w:rFonts w:ascii="바탕" w:eastAsia="바탕" w:hAnsi="바탕" w:cs="바탕"/>
                <w:color w:val="FFFFFF"/>
                <w:sz w:val="11"/>
                <w:szCs w:val="11"/>
                <w:lang w:val="en-US"/>
              </w:rPr>
              <w:t>Uichang</w:t>
            </w:r>
            <w:proofErr w:type="spellEnd"/>
            <w:r>
              <w:rPr>
                <w:rFonts w:ascii="바탕" w:eastAsia="바탕" w:hAnsi="바탕" w:cs="바탕"/>
                <w:color w:val="FFFFFF"/>
                <w:sz w:val="11"/>
                <w:szCs w:val="11"/>
                <w:lang w:val="en-US"/>
              </w:rPr>
              <w:t>-dong</w:t>
            </w:r>
          </w:p>
        </w:tc>
        <w:tc>
          <w:tcPr>
            <w:tcW w:w="900" w:type="dxa"/>
            <w:shd w:val="clear" w:color="auto" w:fill="427AB7"/>
            <w:vAlign w:val="bottom"/>
          </w:tcPr>
          <w:p w14:paraId="3080F31D" w14:textId="7763AFA3"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Palyong</w:t>
            </w:r>
            <w:proofErr w:type="spellEnd"/>
            <w:r w:rsidR="00BF73B8">
              <w:rPr>
                <w:rFonts w:ascii="바탕" w:eastAsia="바탕" w:hAnsi="바탕" w:cs="바탕"/>
                <w:color w:val="FFFFFF"/>
                <w:sz w:val="11"/>
                <w:szCs w:val="11"/>
                <w:lang w:val="en-US"/>
              </w:rPr>
              <w:t>-</w:t>
            </w:r>
            <w:proofErr w:type="spellStart"/>
            <w:r w:rsidRPr="00BF73B8">
              <w:rPr>
                <w:rFonts w:ascii="바탕" w:eastAsia="바탕" w:hAnsi="바탕" w:cs="바탕"/>
                <w:color w:val="FFFFFF"/>
                <w:sz w:val="11"/>
                <w:szCs w:val="11"/>
              </w:rPr>
              <w:t>dong</w:t>
            </w:r>
            <w:proofErr w:type="spellEnd"/>
          </w:p>
        </w:tc>
        <w:tc>
          <w:tcPr>
            <w:tcW w:w="893" w:type="dxa"/>
            <w:shd w:val="clear" w:color="auto" w:fill="427AB7"/>
            <w:vAlign w:val="bottom"/>
          </w:tcPr>
          <w:p w14:paraId="5DFB5D20"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Myeonggok-dong</w:t>
            </w:r>
            <w:proofErr w:type="spellEnd"/>
          </w:p>
        </w:tc>
        <w:tc>
          <w:tcPr>
            <w:tcW w:w="907" w:type="dxa"/>
            <w:shd w:val="clear" w:color="auto" w:fill="427AB7"/>
            <w:vAlign w:val="bottom"/>
          </w:tcPr>
          <w:p w14:paraId="0F307A4E"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Bonglim-dong</w:t>
            </w:r>
            <w:proofErr w:type="spellEnd"/>
          </w:p>
        </w:tc>
      </w:tr>
      <w:tr w:rsidR="004652D2" w:rsidRPr="00BF73B8" w14:paraId="52E4B70C" w14:textId="77777777">
        <w:trPr>
          <w:trHeight w:hRule="exact" w:val="234"/>
          <w:jc w:val="center"/>
        </w:trPr>
        <w:tc>
          <w:tcPr>
            <w:tcW w:w="893" w:type="dxa"/>
            <w:vMerge w:val="restart"/>
            <w:shd w:val="clear" w:color="auto" w:fill="FFFFFF"/>
            <w:vAlign w:val="center"/>
          </w:tcPr>
          <w:p w14:paraId="51A77E08" w14:textId="3953153F"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 xml:space="preserve">0 - </w:t>
            </w:r>
          </w:p>
        </w:tc>
        <w:tc>
          <w:tcPr>
            <w:tcW w:w="911" w:type="dxa"/>
            <w:vMerge w:val="restart"/>
            <w:shd w:val="clear" w:color="auto" w:fill="FFFFFF"/>
            <w:vAlign w:val="center"/>
          </w:tcPr>
          <w:p w14:paraId="219ADBF7"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14</w:t>
            </w:r>
          </w:p>
        </w:tc>
        <w:tc>
          <w:tcPr>
            <w:tcW w:w="893" w:type="dxa"/>
            <w:tcBorders>
              <w:left w:val="single" w:sz="4" w:space="0" w:color="auto"/>
            </w:tcBorders>
            <w:shd w:val="clear" w:color="auto" w:fill="FFFFFF"/>
            <w:vAlign w:val="bottom"/>
          </w:tcPr>
          <w:p w14:paraId="4CF54B2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1,770</w:t>
            </w:r>
          </w:p>
        </w:tc>
        <w:tc>
          <w:tcPr>
            <w:tcW w:w="896" w:type="dxa"/>
            <w:tcBorders>
              <w:left w:val="single" w:sz="4" w:space="0" w:color="auto"/>
            </w:tcBorders>
            <w:shd w:val="clear" w:color="auto" w:fill="FFFFFF"/>
            <w:vAlign w:val="bottom"/>
          </w:tcPr>
          <w:p w14:paraId="7950E86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8,719</w:t>
            </w:r>
          </w:p>
        </w:tc>
        <w:tc>
          <w:tcPr>
            <w:tcW w:w="896" w:type="dxa"/>
            <w:tcBorders>
              <w:left w:val="single" w:sz="4" w:space="0" w:color="auto"/>
            </w:tcBorders>
            <w:shd w:val="clear" w:color="auto" w:fill="FFFFFF"/>
            <w:vAlign w:val="bottom"/>
          </w:tcPr>
          <w:p w14:paraId="2FF01A4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382</w:t>
            </w:r>
          </w:p>
        </w:tc>
        <w:tc>
          <w:tcPr>
            <w:tcW w:w="893" w:type="dxa"/>
            <w:tcBorders>
              <w:left w:val="single" w:sz="4" w:space="0" w:color="auto"/>
            </w:tcBorders>
            <w:shd w:val="clear" w:color="auto" w:fill="FFFFFF"/>
            <w:vAlign w:val="bottom"/>
          </w:tcPr>
          <w:p w14:paraId="292CB01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6,263</w:t>
            </w:r>
          </w:p>
        </w:tc>
        <w:tc>
          <w:tcPr>
            <w:tcW w:w="900" w:type="dxa"/>
            <w:tcBorders>
              <w:left w:val="single" w:sz="4" w:space="0" w:color="auto"/>
            </w:tcBorders>
            <w:shd w:val="clear" w:color="auto" w:fill="FFFFFF"/>
            <w:vAlign w:val="bottom"/>
          </w:tcPr>
          <w:p w14:paraId="326C593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3,077</w:t>
            </w:r>
          </w:p>
        </w:tc>
        <w:tc>
          <w:tcPr>
            <w:tcW w:w="893" w:type="dxa"/>
            <w:tcBorders>
              <w:left w:val="single" w:sz="4" w:space="0" w:color="auto"/>
            </w:tcBorders>
            <w:shd w:val="clear" w:color="auto" w:fill="FFFFFF"/>
            <w:vAlign w:val="bottom"/>
          </w:tcPr>
          <w:p w14:paraId="01A689C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3,799</w:t>
            </w:r>
          </w:p>
        </w:tc>
        <w:tc>
          <w:tcPr>
            <w:tcW w:w="907" w:type="dxa"/>
            <w:tcBorders>
              <w:left w:val="single" w:sz="4" w:space="0" w:color="auto"/>
            </w:tcBorders>
            <w:shd w:val="clear" w:color="auto" w:fill="FFFFFF"/>
            <w:vAlign w:val="bottom"/>
          </w:tcPr>
          <w:p w14:paraId="6D00CDD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2,237</w:t>
            </w:r>
          </w:p>
        </w:tc>
      </w:tr>
      <w:tr w:rsidR="004652D2" w:rsidRPr="00BF73B8" w14:paraId="271FCCD6" w14:textId="77777777">
        <w:trPr>
          <w:trHeight w:hRule="exact" w:val="230"/>
          <w:jc w:val="center"/>
        </w:trPr>
        <w:tc>
          <w:tcPr>
            <w:tcW w:w="893" w:type="dxa"/>
            <w:vMerge/>
            <w:shd w:val="clear" w:color="auto" w:fill="FFFFFF"/>
            <w:vAlign w:val="center"/>
          </w:tcPr>
          <w:p w14:paraId="2B4F30C9" w14:textId="77777777" w:rsidR="004652D2" w:rsidRPr="00BF73B8" w:rsidRDefault="004652D2">
            <w:pPr>
              <w:rPr>
                <w:rFonts w:ascii="바탕" w:eastAsia="바탕" w:hAnsi="바탕"/>
                <w:sz w:val="11"/>
                <w:szCs w:val="11"/>
              </w:rPr>
            </w:pPr>
          </w:p>
        </w:tc>
        <w:tc>
          <w:tcPr>
            <w:tcW w:w="911" w:type="dxa"/>
            <w:vMerge/>
            <w:shd w:val="clear" w:color="auto" w:fill="FFFFFF"/>
            <w:vAlign w:val="center"/>
          </w:tcPr>
          <w:p w14:paraId="180F584D" w14:textId="77777777" w:rsidR="004652D2" w:rsidRPr="00BF73B8" w:rsidRDefault="004652D2">
            <w:pPr>
              <w:rPr>
                <w:rFonts w:ascii="바탕" w:eastAsia="바탕" w:hAnsi="바탕"/>
                <w:sz w:val="11"/>
                <w:szCs w:val="11"/>
              </w:rPr>
            </w:pPr>
          </w:p>
        </w:tc>
        <w:tc>
          <w:tcPr>
            <w:tcW w:w="893" w:type="dxa"/>
            <w:tcBorders>
              <w:top w:val="single" w:sz="4" w:space="0" w:color="auto"/>
              <w:left w:val="single" w:sz="4" w:space="0" w:color="auto"/>
            </w:tcBorders>
            <w:shd w:val="clear" w:color="auto" w:fill="FFFFFF"/>
            <w:vAlign w:val="bottom"/>
          </w:tcPr>
          <w:p w14:paraId="1FBB4E2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9.1</w:t>
            </w:r>
          </w:p>
        </w:tc>
        <w:tc>
          <w:tcPr>
            <w:tcW w:w="896" w:type="dxa"/>
            <w:tcBorders>
              <w:top w:val="single" w:sz="4" w:space="0" w:color="auto"/>
              <w:left w:val="single" w:sz="4" w:space="0" w:color="auto"/>
            </w:tcBorders>
            <w:shd w:val="clear" w:color="auto" w:fill="FFFFFF"/>
            <w:vAlign w:val="bottom"/>
          </w:tcPr>
          <w:p w14:paraId="6FB2E3C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20.3</w:t>
            </w:r>
          </w:p>
        </w:tc>
        <w:tc>
          <w:tcPr>
            <w:tcW w:w="896" w:type="dxa"/>
            <w:tcBorders>
              <w:top w:val="single" w:sz="4" w:space="0" w:color="auto"/>
              <w:left w:val="single" w:sz="4" w:space="0" w:color="auto"/>
            </w:tcBorders>
            <w:shd w:val="clear" w:color="auto" w:fill="FFFFFF"/>
            <w:vAlign w:val="bottom"/>
          </w:tcPr>
          <w:p w14:paraId="3CD8EB1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5.4</w:t>
            </w:r>
          </w:p>
        </w:tc>
        <w:tc>
          <w:tcPr>
            <w:tcW w:w="893" w:type="dxa"/>
            <w:tcBorders>
              <w:top w:val="single" w:sz="4" w:space="0" w:color="auto"/>
              <w:left w:val="single" w:sz="4" w:space="0" w:color="auto"/>
            </w:tcBorders>
            <w:shd w:val="clear" w:color="auto" w:fill="FFFFFF"/>
            <w:vAlign w:val="bottom"/>
          </w:tcPr>
          <w:p w14:paraId="68BF81D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12.5</w:t>
            </w:r>
          </w:p>
        </w:tc>
        <w:tc>
          <w:tcPr>
            <w:tcW w:w="900" w:type="dxa"/>
            <w:tcBorders>
              <w:top w:val="single" w:sz="4" w:space="0" w:color="auto"/>
              <w:left w:val="single" w:sz="4" w:space="0" w:color="auto"/>
            </w:tcBorders>
            <w:shd w:val="clear" w:color="auto" w:fill="FFFFFF"/>
            <w:vAlign w:val="bottom"/>
          </w:tcPr>
          <w:p w14:paraId="15E4B63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12.0</w:t>
            </w:r>
          </w:p>
        </w:tc>
        <w:tc>
          <w:tcPr>
            <w:tcW w:w="893" w:type="dxa"/>
            <w:tcBorders>
              <w:top w:val="single" w:sz="4" w:space="0" w:color="auto"/>
              <w:left w:val="single" w:sz="4" w:space="0" w:color="auto"/>
            </w:tcBorders>
            <w:shd w:val="clear" w:color="auto" w:fill="FFFFFF"/>
            <w:vAlign w:val="bottom"/>
          </w:tcPr>
          <w:p w14:paraId="022F8D7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9.3</w:t>
            </w:r>
          </w:p>
        </w:tc>
        <w:tc>
          <w:tcPr>
            <w:tcW w:w="907" w:type="dxa"/>
            <w:tcBorders>
              <w:top w:val="single" w:sz="4" w:space="0" w:color="auto"/>
              <w:left w:val="single" w:sz="4" w:space="0" w:color="auto"/>
            </w:tcBorders>
            <w:shd w:val="clear" w:color="auto" w:fill="FFFFFF"/>
            <w:vAlign w:val="bottom"/>
          </w:tcPr>
          <w:p w14:paraId="7553B3A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7.4</w:t>
            </w:r>
          </w:p>
        </w:tc>
      </w:tr>
      <w:tr w:rsidR="004652D2" w:rsidRPr="00BF73B8" w14:paraId="001E7ED1" w14:textId="77777777">
        <w:trPr>
          <w:trHeight w:hRule="exact" w:val="223"/>
          <w:jc w:val="center"/>
        </w:trPr>
        <w:tc>
          <w:tcPr>
            <w:tcW w:w="893" w:type="dxa"/>
            <w:vMerge w:val="restart"/>
            <w:tcBorders>
              <w:top w:val="single" w:sz="4" w:space="0" w:color="auto"/>
            </w:tcBorders>
            <w:shd w:val="clear" w:color="auto" w:fill="FFFFFF"/>
            <w:vAlign w:val="center"/>
          </w:tcPr>
          <w:p w14:paraId="0A01FCF2" w14:textId="77777777" w:rsidR="004652D2" w:rsidRPr="00BF73B8" w:rsidRDefault="00000000">
            <w:pPr>
              <w:pStyle w:val="a6"/>
              <w:shd w:val="clear" w:color="auto" w:fill="auto"/>
              <w:ind w:left="560"/>
              <w:jc w:val="left"/>
              <w:rPr>
                <w:rFonts w:ascii="바탕" w:eastAsia="바탕" w:hAnsi="바탕"/>
                <w:sz w:val="11"/>
                <w:szCs w:val="11"/>
              </w:rPr>
            </w:pPr>
            <w:r w:rsidRPr="00BF73B8">
              <w:rPr>
                <w:rFonts w:ascii="바탕" w:eastAsia="바탕" w:hAnsi="바탕"/>
                <w:sz w:val="11"/>
                <w:szCs w:val="11"/>
              </w:rPr>
              <w:t>15</w:t>
            </w:r>
          </w:p>
        </w:tc>
        <w:tc>
          <w:tcPr>
            <w:tcW w:w="911" w:type="dxa"/>
            <w:vMerge w:val="restart"/>
            <w:tcBorders>
              <w:top w:val="single" w:sz="4" w:space="0" w:color="auto"/>
            </w:tcBorders>
            <w:shd w:val="clear" w:color="auto" w:fill="FFFFFF"/>
            <w:vAlign w:val="center"/>
          </w:tcPr>
          <w:p w14:paraId="0951832B"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- 59</w:t>
            </w:r>
          </w:p>
        </w:tc>
        <w:tc>
          <w:tcPr>
            <w:tcW w:w="893" w:type="dxa"/>
            <w:tcBorders>
              <w:top w:val="single" w:sz="4" w:space="0" w:color="auto"/>
              <w:left w:val="single" w:sz="4" w:space="0" w:color="auto"/>
            </w:tcBorders>
            <w:shd w:val="clear" w:color="auto" w:fill="FFFFFF"/>
            <w:vAlign w:val="bottom"/>
          </w:tcPr>
          <w:p w14:paraId="1721C56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11,483</w:t>
            </w:r>
          </w:p>
        </w:tc>
        <w:tc>
          <w:tcPr>
            <w:tcW w:w="896" w:type="dxa"/>
            <w:tcBorders>
              <w:top w:val="single" w:sz="4" w:space="0" w:color="auto"/>
              <w:left w:val="single" w:sz="4" w:space="0" w:color="auto"/>
            </w:tcBorders>
            <w:shd w:val="clear" w:color="auto" w:fill="FFFFFF"/>
            <w:vAlign w:val="bottom"/>
          </w:tcPr>
          <w:p w14:paraId="059E4CB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25,598</w:t>
            </w:r>
          </w:p>
        </w:tc>
        <w:tc>
          <w:tcPr>
            <w:tcW w:w="896" w:type="dxa"/>
            <w:tcBorders>
              <w:top w:val="single" w:sz="4" w:space="0" w:color="auto"/>
              <w:left w:val="single" w:sz="4" w:space="0" w:color="auto"/>
            </w:tcBorders>
            <w:shd w:val="clear" w:color="auto" w:fill="FFFFFF"/>
            <w:vAlign w:val="bottom"/>
          </w:tcPr>
          <w:p w14:paraId="24F1FBF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3,356</w:t>
            </w:r>
          </w:p>
        </w:tc>
        <w:tc>
          <w:tcPr>
            <w:tcW w:w="893" w:type="dxa"/>
            <w:tcBorders>
              <w:top w:val="single" w:sz="4" w:space="0" w:color="auto"/>
              <w:left w:val="single" w:sz="4" w:space="0" w:color="auto"/>
            </w:tcBorders>
            <w:shd w:val="clear" w:color="auto" w:fill="FFFFFF"/>
            <w:vAlign w:val="bottom"/>
          </w:tcPr>
          <w:p w14:paraId="725B493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32,598</w:t>
            </w:r>
          </w:p>
        </w:tc>
        <w:tc>
          <w:tcPr>
            <w:tcW w:w="900" w:type="dxa"/>
            <w:tcBorders>
              <w:top w:val="single" w:sz="4" w:space="0" w:color="auto"/>
              <w:left w:val="single" w:sz="4" w:space="0" w:color="auto"/>
            </w:tcBorders>
            <w:shd w:val="clear" w:color="auto" w:fill="FFFFFF"/>
            <w:vAlign w:val="bottom"/>
          </w:tcPr>
          <w:p w14:paraId="33153FD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18,079</w:t>
            </w:r>
          </w:p>
        </w:tc>
        <w:tc>
          <w:tcPr>
            <w:tcW w:w="893" w:type="dxa"/>
            <w:tcBorders>
              <w:top w:val="single" w:sz="4" w:space="0" w:color="auto"/>
              <w:left w:val="single" w:sz="4" w:space="0" w:color="auto"/>
            </w:tcBorders>
            <w:shd w:val="clear" w:color="auto" w:fill="FFFFFF"/>
            <w:vAlign w:val="bottom"/>
          </w:tcPr>
          <w:p w14:paraId="513FDC9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26,893</w:t>
            </w:r>
          </w:p>
        </w:tc>
        <w:tc>
          <w:tcPr>
            <w:tcW w:w="907" w:type="dxa"/>
            <w:tcBorders>
              <w:top w:val="single" w:sz="4" w:space="0" w:color="auto"/>
              <w:left w:val="single" w:sz="4" w:space="0" w:color="auto"/>
            </w:tcBorders>
            <w:shd w:val="clear" w:color="auto" w:fill="FFFFFF"/>
            <w:vAlign w:val="bottom"/>
          </w:tcPr>
          <w:p w14:paraId="19FFA9B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19,468</w:t>
            </w:r>
          </w:p>
        </w:tc>
      </w:tr>
      <w:tr w:rsidR="004652D2" w:rsidRPr="00BF73B8" w14:paraId="366FE143" w14:textId="77777777">
        <w:trPr>
          <w:trHeight w:hRule="exact" w:val="227"/>
          <w:jc w:val="center"/>
        </w:trPr>
        <w:tc>
          <w:tcPr>
            <w:tcW w:w="893" w:type="dxa"/>
            <w:vMerge/>
            <w:shd w:val="clear" w:color="auto" w:fill="FFFFFF"/>
            <w:vAlign w:val="center"/>
          </w:tcPr>
          <w:p w14:paraId="2CF3C748" w14:textId="77777777" w:rsidR="004652D2" w:rsidRPr="00BF73B8" w:rsidRDefault="004652D2">
            <w:pPr>
              <w:rPr>
                <w:rFonts w:ascii="바탕" w:eastAsia="바탕" w:hAnsi="바탕"/>
                <w:sz w:val="11"/>
                <w:szCs w:val="11"/>
              </w:rPr>
            </w:pPr>
          </w:p>
        </w:tc>
        <w:tc>
          <w:tcPr>
            <w:tcW w:w="911" w:type="dxa"/>
            <w:vMerge/>
            <w:shd w:val="clear" w:color="auto" w:fill="FFFFFF"/>
            <w:vAlign w:val="center"/>
          </w:tcPr>
          <w:p w14:paraId="1F30E735" w14:textId="77777777" w:rsidR="004652D2" w:rsidRPr="00BF73B8" w:rsidRDefault="004652D2">
            <w:pPr>
              <w:rPr>
                <w:rFonts w:ascii="바탕" w:eastAsia="바탕" w:hAnsi="바탕"/>
                <w:sz w:val="11"/>
                <w:szCs w:val="11"/>
              </w:rPr>
            </w:pPr>
          </w:p>
        </w:tc>
        <w:tc>
          <w:tcPr>
            <w:tcW w:w="893" w:type="dxa"/>
            <w:tcBorders>
              <w:top w:val="single" w:sz="4" w:space="0" w:color="auto"/>
              <w:left w:val="single" w:sz="4" w:space="0" w:color="auto"/>
            </w:tcBorders>
            <w:shd w:val="clear" w:color="auto" w:fill="FFFFFF"/>
            <w:vAlign w:val="bottom"/>
          </w:tcPr>
          <w:p w14:paraId="32229A2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58.8</w:t>
            </w:r>
          </w:p>
        </w:tc>
        <w:tc>
          <w:tcPr>
            <w:tcW w:w="896" w:type="dxa"/>
            <w:tcBorders>
              <w:top w:val="single" w:sz="4" w:space="0" w:color="auto"/>
              <w:left w:val="single" w:sz="4" w:space="0" w:color="auto"/>
            </w:tcBorders>
            <w:shd w:val="clear" w:color="auto" w:fill="FFFFFF"/>
            <w:vAlign w:val="bottom"/>
          </w:tcPr>
          <w:p w14:paraId="748058A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59.5</w:t>
            </w:r>
          </w:p>
        </w:tc>
        <w:tc>
          <w:tcPr>
            <w:tcW w:w="896" w:type="dxa"/>
            <w:tcBorders>
              <w:top w:val="single" w:sz="4" w:space="0" w:color="auto"/>
              <w:left w:val="single" w:sz="4" w:space="0" w:color="auto"/>
            </w:tcBorders>
            <w:shd w:val="clear" w:color="auto" w:fill="FFFFFF"/>
            <w:vAlign w:val="bottom"/>
          </w:tcPr>
          <w:p w14:paraId="7AD4F47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47.7</w:t>
            </w:r>
          </w:p>
        </w:tc>
        <w:tc>
          <w:tcPr>
            <w:tcW w:w="893" w:type="dxa"/>
            <w:tcBorders>
              <w:top w:val="single" w:sz="4" w:space="0" w:color="auto"/>
              <w:left w:val="single" w:sz="4" w:space="0" w:color="auto"/>
            </w:tcBorders>
            <w:shd w:val="clear" w:color="auto" w:fill="FFFFFF"/>
            <w:vAlign w:val="bottom"/>
          </w:tcPr>
          <w:p w14:paraId="56B4AE7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65.1</w:t>
            </w:r>
          </w:p>
        </w:tc>
        <w:tc>
          <w:tcPr>
            <w:tcW w:w="900" w:type="dxa"/>
            <w:tcBorders>
              <w:top w:val="single" w:sz="4" w:space="0" w:color="auto"/>
              <w:left w:val="single" w:sz="4" w:space="0" w:color="auto"/>
            </w:tcBorders>
            <w:shd w:val="clear" w:color="auto" w:fill="FFFFFF"/>
            <w:vAlign w:val="bottom"/>
          </w:tcPr>
          <w:p w14:paraId="6C94D3B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70.3</w:t>
            </w:r>
          </w:p>
        </w:tc>
        <w:tc>
          <w:tcPr>
            <w:tcW w:w="893" w:type="dxa"/>
            <w:tcBorders>
              <w:top w:val="single" w:sz="4" w:space="0" w:color="auto"/>
              <w:left w:val="single" w:sz="4" w:space="0" w:color="auto"/>
            </w:tcBorders>
            <w:shd w:val="clear" w:color="auto" w:fill="FFFFFF"/>
            <w:vAlign w:val="bottom"/>
          </w:tcPr>
          <w:p w14:paraId="248B8CF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65.9</w:t>
            </w:r>
          </w:p>
        </w:tc>
        <w:tc>
          <w:tcPr>
            <w:tcW w:w="907" w:type="dxa"/>
            <w:tcBorders>
              <w:top w:val="single" w:sz="4" w:space="0" w:color="auto"/>
              <w:left w:val="single" w:sz="4" w:space="0" w:color="auto"/>
            </w:tcBorders>
            <w:shd w:val="clear" w:color="auto" w:fill="FFFFFF"/>
            <w:vAlign w:val="bottom"/>
          </w:tcPr>
          <w:p w14:paraId="18ACC0D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64.8</w:t>
            </w:r>
          </w:p>
        </w:tc>
      </w:tr>
      <w:tr w:rsidR="004652D2" w:rsidRPr="00BF73B8" w14:paraId="733F367C" w14:textId="77777777">
        <w:trPr>
          <w:trHeight w:hRule="exact" w:val="227"/>
          <w:jc w:val="center"/>
        </w:trPr>
        <w:tc>
          <w:tcPr>
            <w:tcW w:w="893" w:type="dxa"/>
            <w:vMerge w:val="restart"/>
            <w:tcBorders>
              <w:top w:val="single" w:sz="4" w:space="0" w:color="auto"/>
            </w:tcBorders>
            <w:shd w:val="clear" w:color="auto" w:fill="FFFFFF"/>
            <w:vAlign w:val="center"/>
          </w:tcPr>
          <w:p w14:paraId="7D218E4B" w14:textId="77777777"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60</w:t>
            </w:r>
          </w:p>
        </w:tc>
        <w:tc>
          <w:tcPr>
            <w:tcW w:w="911" w:type="dxa"/>
            <w:vMerge w:val="restart"/>
            <w:tcBorders>
              <w:top w:val="single" w:sz="4" w:space="0" w:color="auto"/>
            </w:tcBorders>
            <w:shd w:val="clear" w:color="auto" w:fill="FFFFFF"/>
            <w:vAlign w:val="center"/>
          </w:tcPr>
          <w:p w14:paraId="0B5CD3FA"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- 64</w:t>
            </w:r>
          </w:p>
        </w:tc>
        <w:tc>
          <w:tcPr>
            <w:tcW w:w="893" w:type="dxa"/>
            <w:tcBorders>
              <w:top w:val="single" w:sz="4" w:space="0" w:color="auto"/>
              <w:left w:val="single" w:sz="4" w:space="0" w:color="auto"/>
            </w:tcBorders>
            <w:shd w:val="clear" w:color="auto" w:fill="FFFFFF"/>
            <w:vAlign w:val="bottom"/>
          </w:tcPr>
          <w:p w14:paraId="033CD38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1,977</w:t>
            </w:r>
          </w:p>
        </w:tc>
        <w:tc>
          <w:tcPr>
            <w:tcW w:w="896" w:type="dxa"/>
            <w:tcBorders>
              <w:top w:val="single" w:sz="4" w:space="0" w:color="auto"/>
              <w:left w:val="single" w:sz="4" w:space="0" w:color="auto"/>
            </w:tcBorders>
            <w:shd w:val="clear" w:color="auto" w:fill="FFFFFF"/>
            <w:vAlign w:val="bottom"/>
          </w:tcPr>
          <w:p w14:paraId="4F8C5E6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3,303</w:t>
            </w:r>
          </w:p>
        </w:tc>
        <w:tc>
          <w:tcPr>
            <w:tcW w:w="896" w:type="dxa"/>
            <w:tcBorders>
              <w:top w:val="single" w:sz="4" w:space="0" w:color="auto"/>
              <w:left w:val="single" w:sz="4" w:space="0" w:color="auto"/>
            </w:tcBorders>
            <w:shd w:val="clear" w:color="auto" w:fill="FFFFFF"/>
            <w:vAlign w:val="bottom"/>
          </w:tcPr>
          <w:p w14:paraId="570E664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944</w:t>
            </w:r>
          </w:p>
        </w:tc>
        <w:tc>
          <w:tcPr>
            <w:tcW w:w="893" w:type="dxa"/>
            <w:tcBorders>
              <w:top w:val="single" w:sz="4" w:space="0" w:color="auto"/>
              <w:left w:val="single" w:sz="4" w:space="0" w:color="auto"/>
            </w:tcBorders>
            <w:shd w:val="clear" w:color="auto" w:fill="FFFFFF"/>
            <w:vAlign w:val="bottom"/>
          </w:tcPr>
          <w:p w14:paraId="5E762F2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4,480</w:t>
            </w:r>
          </w:p>
        </w:tc>
        <w:tc>
          <w:tcPr>
            <w:tcW w:w="900" w:type="dxa"/>
            <w:tcBorders>
              <w:top w:val="single" w:sz="4" w:space="0" w:color="auto"/>
              <w:left w:val="single" w:sz="4" w:space="0" w:color="auto"/>
            </w:tcBorders>
            <w:shd w:val="clear" w:color="auto" w:fill="FFFFFF"/>
            <w:vAlign w:val="bottom"/>
          </w:tcPr>
          <w:p w14:paraId="76FC771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1,945</w:t>
            </w:r>
          </w:p>
        </w:tc>
        <w:tc>
          <w:tcPr>
            <w:tcW w:w="893" w:type="dxa"/>
            <w:tcBorders>
              <w:top w:val="single" w:sz="4" w:space="0" w:color="auto"/>
              <w:left w:val="single" w:sz="4" w:space="0" w:color="auto"/>
            </w:tcBorders>
            <w:shd w:val="clear" w:color="auto" w:fill="FFFFFF"/>
            <w:vAlign w:val="bottom"/>
          </w:tcPr>
          <w:p w14:paraId="4E725BF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4,056</w:t>
            </w:r>
          </w:p>
        </w:tc>
        <w:tc>
          <w:tcPr>
            <w:tcW w:w="907" w:type="dxa"/>
            <w:tcBorders>
              <w:top w:val="single" w:sz="4" w:space="0" w:color="auto"/>
              <w:left w:val="single" w:sz="4" w:space="0" w:color="auto"/>
            </w:tcBorders>
            <w:shd w:val="clear" w:color="auto" w:fill="FFFFFF"/>
            <w:vAlign w:val="bottom"/>
          </w:tcPr>
          <w:p w14:paraId="143FEBA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3,179</w:t>
            </w:r>
          </w:p>
        </w:tc>
      </w:tr>
      <w:tr w:rsidR="004652D2" w:rsidRPr="00BF73B8" w14:paraId="3D61E43B" w14:textId="77777777">
        <w:trPr>
          <w:trHeight w:hRule="exact" w:val="223"/>
          <w:jc w:val="center"/>
        </w:trPr>
        <w:tc>
          <w:tcPr>
            <w:tcW w:w="893" w:type="dxa"/>
            <w:vMerge/>
            <w:shd w:val="clear" w:color="auto" w:fill="FFFFFF"/>
            <w:vAlign w:val="center"/>
          </w:tcPr>
          <w:p w14:paraId="5B1A1953" w14:textId="77777777" w:rsidR="004652D2" w:rsidRPr="00BF73B8" w:rsidRDefault="004652D2">
            <w:pPr>
              <w:rPr>
                <w:rFonts w:ascii="바탕" w:eastAsia="바탕" w:hAnsi="바탕"/>
                <w:sz w:val="11"/>
                <w:szCs w:val="11"/>
              </w:rPr>
            </w:pPr>
          </w:p>
        </w:tc>
        <w:tc>
          <w:tcPr>
            <w:tcW w:w="911" w:type="dxa"/>
            <w:vMerge/>
            <w:shd w:val="clear" w:color="auto" w:fill="FFFFFF"/>
            <w:vAlign w:val="center"/>
          </w:tcPr>
          <w:p w14:paraId="134A5CBF" w14:textId="77777777" w:rsidR="004652D2" w:rsidRPr="00BF73B8" w:rsidRDefault="004652D2">
            <w:pPr>
              <w:rPr>
                <w:rFonts w:ascii="바탕" w:eastAsia="바탕" w:hAnsi="바탕"/>
                <w:sz w:val="11"/>
                <w:szCs w:val="11"/>
              </w:rPr>
            </w:pPr>
          </w:p>
        </w:tc>
        <w:tc>
          <w:tcPr>
            <w:tcW w:w="893" w:type="dxa"/>
            <w:tcBorders>
              <w:top w:val="single" w:sz="4" w:space="0" w:color="auto"/>
              <w:left w:val="single" w:sz="4" w:space="0" w:color="auto"/>
            </w:tcBorders>
            <w:shd w:val="clear" w:color="auto" w:fill="FFFFFF"/>
            <w:vAlign w:val="bottom"/>
          </w:tcPr>
          <w:p w14:paraId="26D4CBD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10.1</w:t>
            </w:r>
          </w:p>
        </w:tc>
        <w:tc>
          <w:tcPr>
            <w:tcW w:w="896" w:type="dxa"/>
            <w:tcBorders>
              <w:top w:val="single" w:sz="4" w:space="0" w:color="auto"/>
              <w:left w:val="single" w:sz="4" w:space="0" w:color="auto"/>
            </w:tcBorders>
            <w:shd w:val="clear" w:color="auto" w:fill="FFFFFF"/>
            <w:vAlign w:val="bottom"/>
          </w:tcPr>
          <w:p w14:paraId="4C9C3F9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7.7</w:t>
            </w:r>
          </w:p>
        </w:tc>
        <w:tc>
          <w:tcPr>
            <w:tcW w:w="896" w:type="dxa"/>
            <w:tcBorders>
              <w:top w:val="single" w:sz="4" w:space="0" w:color="auto"/>
              <w:left w:val="single" w:sz="4" w:space="0" w:color="auto"/>
            </w:tcBorders>
            <w:shd w:val="clear" w:color="auto" w:fill="FFFFFF"/>
            <w:vAlign w:val="bottom"/>
          </w:tcPr>
          <w:p w14:paraId="2140207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13.4</w:t>
            </w:r>
          </w:p>
        </w:tc>
        <w:tc>
          <w:tcPr>
            <w:tcW w:w="893" w:type="dxa"/>
            <w:tcBorders>
              <w:top w:val="single" w:sz="4" w:space="0" w:color="auto"/>
              <w:left w:val="single" w:sz="4" w:space="0" w:color="auto"/>
            </w:tcBorders>
            <w:shd w:val="clear" w:color="auto" w:fill="FFFFFF"/>
            <w:vAlign w:val="bottom"/>
          </w:tcPr>
          <w:p w14:paraId="342AD0F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9.0</w:t>
            </w:r>
          </w:p>
        </w:tc>
        <w:tc>
          <w:tcPr>
            <w:tcW w:w="900" w:type="dxa"/>
            <w:tcBorders>
              <w:top w:val="single" w:sz="4" w:space="0" w:color="auto"/>
              <w:left w:val="single" w:sz="4" w:space="0" w:color="auto"/>
            </w:tcBorders>
            <w:shd w:val="clear" w:color="auto" w:fill="FFFFFF"/>
            <w:vAlign w:val="bottom"/>
          </w:tcPr>
          <w:p w14:paraId="69A096F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7.6</w:t>
            </w:r>
          </w:p>
        </w:tc>
        <w:tc>
          <w:tcPr>
            <w:tcW w:w="893" w:type="dxa"/>
            <w:tcBorders>
              <w:top w:val="single" w:sz="4" w:space="0" w:color="auto"/>
              <w:left w:val="single" w:sz="4" w:space="0" w:color="auto"/>
            </w:tcBorders>
            <w:shd w:val="clear" w:color="auto" w:fill="FFFFFF"/>
            <w:vAlign w:val="bottom"/>
          </w:tcPr>
          <w:p w14:paraId="50CC2A6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9.9</w:t>
            </w:r>
          </w:p>
        </w:tc>
        <w:tc>
          <w:tcPr>
            <w:tcW w:w="907" w:type="dxa"/>
            <w:tcBorders>
              <w:top w:val="single" w:sz="4" w:space="0" w:color="auto"/>
              <w:left w:val="single" w:sz="4" w:space="0" w:color="auto"/>
            </w:tcBorders>
            <w:shd w:val="clear" w:color="auto" w:fill="FFFFFF"/>
            <w:vAlign w:val="bottom"/>
          </w:tcPr>
          <w:p w14:paraId="4384168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10.6</w:t>
            </w:r>
          </w:p>
        </w:tc>
      </w:tr>
      <w:tr w:rsidR="004652D2" w:rsidRPr="00BF73B8" w14:paraId="1409A79E" w14:textId="77777777">
        <w:trPr>
          <w:trHeight w:hRule="exact" w:val="227"/>
          <w:jc w:val="center"/>
        </w:trPr>
        <w:tc>
          <w:tcPr>
            <w:tcW w:w="893" w:type="dxa"/>
            <w:vMerge w:val="restart"/>
            <w:tcBorders>
              <w:top w:val="single" w:sz="4" w:space="0" w:color="auto"/>
            </w:tcBorders>
            <w:shd w:val="clear" w:color="auto" w:fill="FFFFFF"/>
            <w:vAlign w:val="center"/>
          </w:tcPr>
          <w:p w14:paraId="6F7D906F" w14:textId="77777777"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65</w:t>
            </w:r>
          </w:p>
        </w:tc>
        <w:tc>
          <w:tcPr>
            <w:tcW w:w="911" w:type="dxa"/>
            <w:vMerge w:val="restart"/>
            <w:tcBorders>
              <w:top w:val="single" w:sz="4" w:space="0" w:color="auto"/>
            </w:tcBorders>
            <w:shd w:val="clear" w:color="auto" w:fill="FFFFFF"/>
            <w:vAlign w:val="center"/>
          </w:tcPr>
          <w:p w14:paraId="3F1AECD5"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- 74</w:t>
            </w:r>
          </w:p>
        </w:tc>
        <w:tc>
          <w:tcPr>
            <w:tcW w:w="893" w:type="dxa"/>
            <w:tcBorders>
              <w:top w:val="single" w:sz="4" w:space="0" w:color="auto"/>
              <w:left w:val="single" w:sz="4" w:space="0" w:color="auto"/>
            </w:tcBorders>
            <w:shd w:val="clear" w:color="auto" w:fill="FFFFFF"/>
            <w:vAlign w:val="bottom"/>
          </w:tcPr>
          <w:p w14:paraId="06FC809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2,590</w:t>
            </w:r>
          </w:p>
        </w:tc>
        <w:tc>
          <w:tcPr>
            <w:tcW w:w="896" w:type="dxa"/>
            <w:tcBorders>
              <w:top w:val="single" w:sz="4" w:space="0" w:color="auto"/>
              <w:left w:val="single" w:sz="4" w:space="0" w:color="auto"/>
            </w:tcBorders>
            <w:shd w:val="clear" w:color="auto" w:fill="FFFFFF"/>
            <w:vAlign w:val="bottom"/>
          </w:tcPr>
          <w:p w14:paraId="1FDF140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3,526</w:t>
            </w:r>
          </w:p>
        </w:tc>
        <w:tc>
          <w:tcPr>
            <w:tcW w:w="896" w:type="dxa"/>
            <w:tcBorders>
              <w:top w:val="single" w:sz="4" w:space="0" w:color="auto"/>
              <w:left w:val="single" w:sz="4" w:space="0" w:color="auto"/>
            </w:tcBorders>
            <w:shd w:val="clear" w:color="auto" w:fill="FFFFFF"/>
            <w:vAlign w:val="bottom"/>
          </w:tcPr>
          <w:p w14:paraId="4C110AB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1,334</w:t>
            </w:r>
          </w:p>
        </w:tc>
        <w:tc>
          <w:tcPr>
            <w:tcW w:w="893" w:type="dxa"/>
            <w:tcBorders>
              <w:top w:val="single" w:sz="4" w:space="0" w:color="auto"/>
              <w:left w:val="single" w:sz="4" w:space="0" w:color="auto"/>
            </w:tcBorders>
            <w:shd w:val="clear" w:color="auto" w:fill="FFFFFF"/>
            <w:vAlign w:val="bottom"/>
          </w:tcPr>
          <w:p w14:paraId="44D5001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4,589</w:t>
            </w:r>
          </w:p>
        </w:tc>
        <w:tc>
          <w:tcPr>
            <w:tcW w:w="900" w:type="dxa"/>
            <w:tcBorders>
              <w:top w:val="single" w:sz="4" w:space="0" w:color="auto"/>
              <w:left w:val="single" w:sz="4" w:space="0" w:color="auto"/>
            </w:tcBorders>
            <w:shd w:val="clear" w:color="auto" w:fill="FFFFFF"/>
            <w:vAlign w:val="bottom"/>
          </w:tcPr>
          <w:p w14:paraId="3A709A7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1,856</w:t>
            </w:r>
          </w:p>
        </w:tc>
        <w:tc>
          <w:tcPr>
            <w:tcW w:w="893" w:type="dxa"/>
            <w:tcBorders>
              <w:top w:val="single" w:sz="4" w:space="0" w:color="auto"/>
              <w:left w:val="single" w:sz="4" w:space="0" w:color="auto"/>
            </w:tcBorders>
            <w:shd w:val="clear" w:color="auto" w:fill="FFFFFF"/>
            <w:vAlign w:val="bottom"/>
          </w:tcPr>
          <w:p w14:paraId="0CE29E9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4,100</w:t>
            </w:r>
          </w:p>
        </w:tc>
        <w:tc>
          <w:tcPr>
            <w:tcW w:w="907" w:type="dxa"/>
            <w:tcBorders>
              <w:top w:val="single" w:sz="4" w:space="0" w:color="auto"/>
              <w:left w:val="single" w:sz="4" w:space="0" w:color="auto"/>
            </w:tcBorders>
            <w:shd w:val="clear" w:color="auto" w:fill="FFFFFF"/>
            <w:vAlign w:val="bottom"/>
          </w:tcPr>
          <w:p w14:paraId="6CEB257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3,495</w:t>
            </w:r>
          </w:p>
        </w:tc>
      </w:tr>
      <w:tr w:rsidR="004652D2" w:rsidRPr="00BF73B8" w14:paraId="285A7C55" w14:textId="77777777">
        <w:trPr>
          <w:trHeight w:hRule="exact" w:val="227"/>
          <w:jc w:val="center"/>
        </w:trPr>
        <w:tc>
          <w:tcPr>
            <w:tcW w:w="893" w:type="dxa"/>
            <w:vMerge/>
            <w:shd w:val="clear" w:color="auto" w:fill="FFFFFF"/>
            <w:vAlign w:val="center"/>
          </w:tcPr>
          <w:p w14:paraId="51701A42" w14:textId="77777777" w:rsidR="004652D2" w:rsidRPr="00BF73B8" w:rsidRDefault="004652D2">
            <w:pPr>
              <w:rPr>
                <w:rFonts w:ascii="바탕" w:eastAsia="바탕" w:hAnsi="바탕"/>
                <w:sz w:val="11"/>
                <w:szCs w:val="11"/>
              </w:rPr>
            </w:pPr>
          </w:p>
        </w:tc>
        <w:tc>
          <w:tcPr>
            <w:tcW w:w="911" w:type="dxa"/>
            <w:vMerge/>
            <w:shd w:val="clear" w:color="auto" w:fill="FFFFFF"/>
            <w:vAlign w:val="center"/>
          </w:tcPr>
          <w:p w14:paraId="54AC4937" w14:textId="77777777" w:rsidR="004652D2" w:rsidRPr="00BF73B8" w:rsidRDefault="004652D2">
            <w:pPr>
              <w:rPr>
                <w:rFonts w:ascii="바탕" w:eastAsia="바탕" w:hAnsi="바탕"/>
                <w:sz w:val="11"/>
                <w:szCs w:val="11"/>
              </w:rPr>
            </w:pPr>
          </w:p>
        </w:tc>
        <w:tc>
          <w:tcPr>
            <w:tcW w:w="893" w:type="dxa"/>
            <w:tcBorders>
              <w:top w:val="single" w:sz="4" w:space="0" w:color="auto"/>
              <w:left w:val="single" w:sz="4" w:space="0" w:color="auto"/>
            </w:tcBorders>
            <w:shd w:val="clear" w:color="auto" w:fill="FFFFFF"/>
            <w:vAlign w:val="bottom"/>
          </w:tcPr>
          <w:p w14:paraId="7081AAC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13.3</w:t>
            </w:r>
          </w:p>
        </w:tc>
        <w:tc>
          <w:tcPr>
            <w:tcW w:w="896" w:type="dxa"/>
            <w:tcBorders>
              <w:top w:val="single" w:sz="4" w:space="0" w:color="auto"/>
              <w:left w:val="single" w:sz="4" w:space="0" w:color="auto"/>
            </w:tcBorders>
            <w:shd w:val="clear" w:color="auto" w:fill="FFFFFF"/>
            <w:vAlign w:val="bottom"/>
          </w:tcPr>
          <w:p w14:paraId="39809DE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8.2</w:t>
            </w:r>
          </w:p>
        </w:tc>
        <w:tc>
          <w:tcPr>
            <w:tcW w:w="896" w:type="dxa"/>
            <w:tcBorders>
              <w:top w:val="single" w:sz="4" w:space="0" w:color="auto"/>
              <w:left w:val="single" w:sz="4" w:space="0" w:color="auto"/>
            </w:tcBorders>
            <w:shd w:val="clear" w:color="auto" w:fill="FFFFFF"/>
            <w:vAlign w:val="bottom"/>
          </w:tcPr>
          <w:p w14:paraId="1636A76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19.0</w:t>
            </w:r>
          </w:p>
        </w:tc>
        <w:tc>
          <w:tcPr>
            <w:tcW w:w="893" w:type="dxa"/>
            <w:tcBorders>
              <w:top w:val="single" w:sz="4" w:space="0" w:color="auto"/>
              <w:left w:val="single" w:sz="4" w:space="0" w:color="auto"/>
            </w:tcBorders>
            <w:shd w:val="clear" w:color="auto" w:fill="FFFFFF"/>
            <w:vAlign w:val="bottom"/>
          </w:tcPr>
          <w:p w14:paraId="49C1A16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9.2</w:t>
            </w:r>
          </w:p>
        </w:tc>
        <w:tc>
          <w:tcPr>
            <w:tcW w:w="900" w:type="dxa"/>
            <w:tcBorders>
              <w:top w:val="single" w:sz="4" w:space="0" w:color="auto"/>
              <w:left w:val="single" w:sz="4" w:space="0" w:color="auto"/>
            </w:tcBorders>
            <w:shd w:val="clear" w:color="auto" w:fill="FFFFFF"/>
            <w:vAlign w:val="bottom"/>
          </w:tcPr>
          <w:p w14:paraId="245A4EC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7.2</w:t>
            </w:r>
          </w:p>
        </w:tc>
        <w:tc>
          <w:tcPr>
            <w:tcW w:w="893" w:type="dxa"/>
            <w:tcBorders>
              <w:top w:val="single" w:sz="4" w:space="0" w:color="auto"/>
              <w:left w:val="single" w:sz="4" w:space="0" w:color="auto"/>
            </w:tcBorders>
            <w:shd w:val="clear" w:color="auto" w:fill="FFFFFF"/>
            <w:vAlign w:val="bottom"/>
          </w:tcPr>
          <w:p w14:paraId="378CF80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10.0</w:t>
            </w:r>
          </w:p>
        </w:tc>
        <w:tc>
          <w:tcPr>
            <w:tcW w:w="907" w:type="dxa"/>
            <w:tcBorders>
              <w:top w:val="single" w:sz="4" w:space="0" w:color="auto"/>
              <w:left w:val="single" w:sz="4" w:space="0" w:color="auto"/>
            </w:tcBorders>
            <w:shd w:val="clear" w:color="auto" w:fill="FFFFFF"/>
            <w:vAlign w:val="bottom"/>
          </w:tcPr>
          <w:p w14:paraId="3613957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11.6</w:t>
            </w:r>
          </w:p>
        </w:tc>
      </w:tr>
      <w:tr w:rsidR="004652D2" w:rsidRPr="00BF73B8" w14:paraId="236BE0B6" w14:textId="77777777">
        <w:trPr>
          <w:trHeight w:hRule="exact" w:val="227"/>
          <w:jc w:val="center"/>
        </w:trPr>
        <w:tc>
          <w:tcPr>
            <w:tcW w:w="893" w:type="dxa"/>
            <w:vMerge w:val="restart"/>
            <w:tcBorders>
              <w:top w:val="single" w:sz="4" w:space="0" w:color="auto"/>
            </w:tcBorders>
            <w:shd w:val="clear" w:color="auto" w:fill="FFFFFF"/>
            <w:vAlign w:val="center"/>
          </w:tcPr>
          <w:p w14:paraId="32608AE4" w14:textId="77777777"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75</w:t>
            </w:r>
          </w:p>
        </w:tc>
        <w:tc>
          <w:tcPr>
            <w:tcW w:w="911" w:type="dxa"/>
            <w:vMerge w:val="restart"/>
            <w:tcBorders>
              <w:top w:val="single" w:sz="4" w:space="0" w:color="auto"/>
            </w:tcBorders>
            <w:shd w:val="clear" w:color="auto" w:fill="FFFFFF"/>
            <w:vAlign w:val="center"/>
          </w:tcPr>
          <w:p w14:paraId="3CBD27A4"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- 84</w:t>
            </w:r>
          </w:p>
        </w:tc>
        <w:tc>
          <w:tcPr>
            <w:tcW w:w="893" w:type="dxa"/>
            <w:tcBorders>
              <w:top w:val="single" w:sz="4" w:space="0" w:color="auto"/>
              <w:left w:val="single" w:sz="4" w:space="0" w:color="auto"/>
            </w:tcBorders>
            <w:shd w:val="clear" w:color="auto" w:fill="FFFFFF"/>
            <w:vAlign w:val="bottom"/>
          </w:tcPr>
          <w:p w14:paraId="3FA69E1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1,290</w:t>
            </w:r>
          </w:p>
        </w:tc>
        <w:tc>
          <w:tcPr>
            <w:tcW w:w="896" w:type="dxa"/>
            <w:tcBorders>
              <w:top w:val="single" w:sz="4" w:space="0" w:color="auto"/>
              <w:left w:val="single" w:sz="4" w:space="0" w:color="auto"/>
            </w:tcBorders>
            <w:shd w:val="clear" w:color="auto" w:fill="FFFFFF"/>
            <w:vAlign w:val="bottom"/>
          </w:tcPr>
          <w:p w14:paraId="760C88B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1,352</w:t>
            </w:r>
          </w:p>
        </w:tc>
        <w:tc>
          <w:tcPr>
            <w:tcW w:w="896" w:type="dxa"/>
            <w:tcBorders>
              <w:top w:val="single" w:sz="4" w:space="0" w:color="auto"/>
              <w:left w:val="single" w:sz="4" w:space="0" w:color="auto"/>
            </w:tcBorders>
            <w:shd w:val="clear" w:color="auto" w:fill="FFFFFF"/>
            <w:vAlign w:val="bottom"/>
          </w:tcPr>
          <w:p w14:paraId="59E5A79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723</w:t>
            </w:r>
          </w:p>
        </w:tc>
        <w:tc>
          <w:tcPr>
            <w:tcW w:w="893" w:type="dxa"/>
            <w:tcBorders>
              <w:top w:val="single" w:sz="4" w:space="0" w:color="auto"/>
              <w:left w:val="single" w:sz="4" w:space="0" w:color="auto"/>
            </w:tcBorders>
            <w:shd w:val="clear" w:color="auto" w:fill="FFFFFF"/>
            <w:vAlign w:val="bottom"/>
          </w:tcPr>
          <w:p w14:paraId="5A5A9D2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1,644</w:t>
            </w:r>
          </w:p>
        </w:tc>
        <w:tc>
          <w:tcPr>
            <w:tcW w:w="900" w:type="dxa"/>
            <w:tcBorders>
              <w:top w:val="single" w:sz="4" w:space="0" w:color="auto"/>
              <w:left w:val="single" w:sz="4" w:space="0" w:color="auto"/>
            </w:tcBorders>
            <w:shd w:val="clear" w:color="auto" w:fill="FFFFFF"/>
            <w:vAlign w:val="bottom"/>
          </w:tcPr>
          <w:p w14:paraId="614C9AF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594</w:t>
            </w:r>
          </w:p>
        </w:tc>
        <w:tc>
          <w:tcPr>
            <w:tcW w:w="893" w:type="dxa"/>
            <w:tcBorders>
              <w:top w:val="single" w:sz="4" w:space="0" w:color="auto"/>
              <w:left w:val="single" w:sz="4" w:space="0" w:color="auto"/>
            </w:tcBorders>
            <w:shd w:val="clear" w:color="auto" w:fill="FFFFFF"/>
            <w:vAlign w:val="bottom"/>
          </w:tcPr>
          <w:p w14:paraId="52E1EAD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1,552</w:t>
            </w:r>
          </w:p>
        </w:tc>
        <w:tc>
          <w:tcPr>
            <w:tcW w:w="907" w:type="dxa"/>
            <w:tcBorders>
              <w:top w:val="single" w:sz="4" w:space="0" w:color="auto"/>
              <w:left w:val="single" w:sz="4" w:space="0" w:color="auto"/>
            </w:tcBorders>
            <w:shd w:val="clear" w:color="auto" w:fill="FFFFFF"/>
            <w:vAlign w:val="bottom"/>
          </w:tcPr>
          <w:p w14:paraId="3FFB36A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1,228</w:t>
            </w:r>
          </w:p>
        </w:tc>
      </w:tr>
      <w:tr w:rsidR="004652D2" w:rsidRPr="00BF73B8" w14:paraId="38954299" w14:textId="77777777">
        <w:trPr>
          <w:trHeight w:hRule="exact" w:val="223"/>
          <w:jc w:val="center"/>
        </w:trPr>
        <w:tc>
          <w:tcPr>
            <w:tcW w:w="893" w:type="dxa"/>
            <w:vMerge/>
            <w:shd w:val="clear" w:color="auto" w:fill="FFFFFF"/>
            <w:vAlign w:val="center"/>
          </w:tcPr>
          <w:p w14:paraId="7C986341" w14:textId="77777777" w:rsidR="004652D2" w:rsidRPr="00BF73B8" w:rsidRDefault="004652D2">
            <w:pPr>
              <w:rPr>
                <w:rFonts w:ascii="바탕" w:eastAsia="바탕" w:hAnsi="바탕"/>
                <w:sz w:val="11"/>
                <w:szCs w:val="11"/>
              </w:rPr>
            </w:pPr>
          </w:p>
        </w:tc>
        <w:tc>
          <w:tcPr>
            <w:tcW w:w="911" w:type="dxa"/>
            <w:vMerge/>
            <w:shd w:val="clear" w:color="auto" w:fill="FFFFFF"/>
            <w:vAlign w:val="center"/>
          </w:tcPr>
          <w:p w14:paraId="7D24BD34" w14:textId="77777777" w:rsidR="004652D2" w:rsidRPr="00BF73B8" w:rsidRDefault="004652D2">
            <w:pPr>
              <w:rPr>
                <w:rFonts w:ascii="바탕" w:eastAsia="바탕" w:hAnsi="바탕"/>
                <w:sz w:val="11"/>
                <w:szCs w:val="11"/>
              </w:rPr>
            </w:pPr>
          </w:p>
        </w:tc>
        <w:tc>
          <w:tcPr>
            <w:tcW w:w="893" w:type="dxa"/>
            <w:tcBorders>
              <w:top w:val="single" w:sz="4" w:space="0" w:color="auto"/>
              <w:left w:val="single" w:sz="4" w:space="0" w:color="auto"/>
            </w:tcBorders>
            <w:shd w:val="clear" w:color="auto" w:fill="FFFFFF"/>
            <w:vAlign w:val="bottom"/>
          </w:tcPr>
          <w:p w14:paraId="057B793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6.6</w:t>
            </w:r>
          </w:p>
        </w:tc>
        <w:tc>
          <w:tcPr>
            <w:tcW w:w="896" w:type="dxa"/>
            <w:tcBorders>
              <w:top w:val="single" w:sz="4" w:space="0" w:color="auto"/>
              <w:left w:val="single" w:sz="4" w:space="0" w:color="auto"/>
            </w:tcBorders>
            <w:shd w:val="clear" w:color="auto" w:fill="FFFFFF"/>
            <w:vAlign w:val="bottom"/>
          </w:tcPr>
          <w:p w14:paraId="6CE505A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3.1</w:t>
            </w:r>
          </w:p>
        </w:tc>
        <w:tc>
          <w:tcPr>
            <w:tcW w:w="896" w:type="dxa"/>
            <w:tcBorders>
              <w:top w:val="single" w:sz="4" w:space="0" w:color="auto"/>
              <w:left w:val="single" w:sz="4" w:space="0" w:color="auto"/>
            </w:tcBorders>
            <w:shd w:val="clear" w:color="auto" w:fill="FFFFFF"/>
            <w:vAlign w:val="bottom"/>
          </w:tcPr>
          <w:p w14:paraId="29176C2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10.3</w:t>
            </w:r>
          </w:p>
        </w:tc>
        <w:tc>
          <w:tcPr>
            <w:tcW w:w="893" w:type="dxa"/>
            <w:tcBorders>
              <w:top w:val="single" w:sz="4" w:space="0" w:color="auto"/>
              <w:left w:val="single" w:sz="4" w:space="0" w:color="auto"/>
            </w:tcBorders>
            <w:shd w:val="clear" w:color="auto" w:fill="FFFFFF"/>
            <w:vAlign w:val="bottom"/>
          </w:tcPr>
          <w:p w14:paraId="029CF7C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3.3</w:t>
            </w:r>
          </w:p>
        </w:tc>
        <w:tc>
          <w:tcPr>
            <w:tcW w:w="900" w:type="dxa"/>
            <w:tcBorders>
              <w:top w:val="single" w:sz="4" w:space="0" w:color="auto"/>
              <w:left w:val="single" w:sz="4" w:space="0" w:color="auto"/>
            </w:tcBorders>
            <w:shd w:val="clear" w:color="auto" w:fill="FFFFFF"/>
            <w:vAlign w:val="bottom"/>
          </w:tcPr>
          <w:p w14:paraId="5AD9439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2.3</w:t>
            </w:r>
          </w:p>
        </w:tc>
        <w:tc>
          <w:tcPr>
            <w:tcW w:w="893" w:type="dxa"/>
            <w:tcBorders>
              <w:top w:val="single" w:sz="4" w:space="0" w:color="auto"/>
              <w:left w:val="single" w:sz="4" w:space="0" w:color="auto"/>
            </w:tcBorders>
            <w:shd w:val="clear" w:color="auto" w:fill="FFFFFF"/>
            <w:vAlign w:val="bottom"/>
          </w:tcPr>
          <w:p w14:paraId="5C02AC3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3.8</w:t>
            </w:r>
          </w:p>
        </w:tc>
        <w:tc>
          <w:tcPr>
            <w:tcW w:w="907" w:type="dxa"/>
            <w:tcBorders>
              <w:top w:val="single" w:sz="4" w:space="0" w:color="auto"/>
              <w:left w:val="single" w:sz="4" w:space="0" w:color="auto"/>
            </w:tcBorders>
            <w:shd w:val="clear" w:color="auto" w:fill="FFFFFF"/>
            <w:vAlign w:val="bottom"/>
          </w:tcPr>
          <w:p w14:paraId="6D96430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4.3</w:t>
            </w:r>
          </w:p>
        </w:tc>
      </w:tr>
      <w:tr w:rsidR="004652D2" w:rsidRPr="00BF73B8" w14:paraId="2FF02254" w14:textId="77777777">
        <w:trPr>
          <w:trHeight w:hRule="exact" w:val="230"/>
          <w:jc w:val="center"/>
        </w:trPr>
        <w:tc>
          <w:tcPr>
            <w:tcW w:w="1804" w:type="dxa"/>
            <w:gridSpan w:val="2"/>
            <w:vMerge w:val="restart"/>
            <w:tcBorders>
              <w:top w:val="single" w:sz="4" w:space="0" w:color="auto"/>
            </w:tcBorders>
            <w:shd w:val="clear" w:color="auto" w:fill="FFFFFF"/>
            <w:vAlign w:val="center"/>
          </w:tcPr>
          <w:p w14:paraId="5128BB2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 xml:space="preserve">85 </w:t>
            </w:r>
            <w:proofErr w:type="spellStart"/>
            <w:r w:rsidRPr="00BF73B8">
              <w:rPr>
                <w:rFonts w:ascii="바탕" w:eastAsia="바탕" w:hAnsi="바탕"/>
                <w:sz w:val="11"/>
                <w:szCs w:val="11"/>
              </w:rPr>
              <w:t>or</w:t>
            </w:r>
            <w:proofErr w:type="spellEnd"/>
            <w:r w:rsidRPr="00BF73B8">
              <w:rPr>
                <w:rFonts w:ascii="바탕" w:eastAsia="바탕" w:hAnsi="바탕"/>
                <w:sz w:val="11"/>
                <w:szCs w:val="11"/>
              </w:rPr>
              <w:t xml:space="preserve"> </w:t>
            </w:r>
            <w:proofErr w:type="spellStart"/>
            <w:r w:rsidRPr="00BF73B8">
              <w:rPr>
                <w:rFonts w:ascii="바탕" w:eastAsia="바탕" w:hAnsi="바탕" w:cs="바탕"/>
                <w:sz w:val="11"/>
                <w:szCs w:val="11"/>
              </w:rPr>
              <w:t>more</w:t>
            </w:r>
            <w:proofErr w:type="spellEnd"/>
          </w:p>
        </w:tc>
        <w:tc>
          <w:tcPr>
            <w:tcW w:w="893" w:type="dxa"/>
            <w:tcBorders>
              <w:top w:val="single" w:sz="4" w:space="0" w:color="auto"/>
              <w:left w:val="single" w:sz="4" w:space="0" w:color="auto"/>
            </w:tcBorders>
            <w:shd w:val="clear" w:color="auto" w:fill="FFFFFF"/>
            <w:vAlign w:val="bottom"/>
          </w:tcPr>
          <w:p w14:paraId="229FA8C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426</w:t>
            </w:r>
          </w:p>
        </w:tc>
        <w:tc>
          <w:tcPr>
            <w:tcW w:w="896" w:type="dxa"/>
            <w:tcBorders>
              <w:top w:val="single" w:sz="4" w:space="0" w:color="auto"/>
              <w:left w:val="single" w:sz="4" w:space="0" w:color="auto"/>
            </w:tcBorders>
            <w:shd w:val="clear" w:color="auto" w:fill="FFFFFF"/>
            <w:vAlign w:val="bottom"/>
          </w:tcPr>
          <w:p w14:paraId="621A67D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497</w:t>
            </w:r>
          </w:p>
        </w:tc>
        <w:tc>
          <w:tcPr>
            <w:tcW w:w="896" w:type="dxa"/>
            <w:tcBorders>
              <w:top w:val="single" w:sz="4" w:space="0" w:color="auto"/>
              <w:left w:val="single" w:sz="4" w:space="0" w:color="auto"/>
            </w:tcBorders>
            <w:shd w:val="clear" w:color="auto" w:fill="FFFFFF"/>
            <w:vAlign w:val="bottom"/>
          </w:tcPr>
          <w:p w14:paraId="2A0F11A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299</w:t>
            </w:r>
          </w:p>
        </w:tc>
        <w:tc>
          <w:tcPr>
            <w:tcW w:w="893" w:type="dxa"/>
            <w:tcBorders>
              <w:top w:val="single" w:sz="4" w:space="0" w:color="auto"/>
              <w:left w:val="single" w:sz="4" w:space="0" w:color="auto"/>
            </w:tcBorders>
            <w:shd w:val="clear" w:color="auto" w:fill="FFFFFF"/>
            <w:vAlign w:val="bottom"/>
          </w:tcPr>
          <w:p w14:paraId="1F2600E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470</w:t>
            </w:r>
          </w:p>
        </w:tc>
        <w:tc>
          <w:tcPr>
            <w:tcW w:w="900" w:type="dxa"/>
            <w:tcBorders>
              <w:top w:val="single" w:sz="4" w:space="0" w:color="auto"/>
              <w:left w:val="single" w:sz="4" w:space="0" w:color="auto"/>
            </w:tcBorders>
            <w:shd w:val="clear" w:color="auto" w:fill="FFFFFF"/>
            <w:vAlign w:val="bottom"/>
          </w:tcPr>
          <w:p w14:paraId="0FFC61D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177</w:t>
            </w:r>
          </w:p>
        </w:tc>
        <w:tc>
          <w:tcPr>
            <w:tcW w:w="893" w:type="dxa"/>
            <w:tcBorders>
              <w:top w:val="single" w:sz="4" w:space="0" w:color="auto"/>
              <w:left w:val="single" w:sz="4" w:space="0" w:color="auto"/>
            </w:tcBorders>
            <w:shd w:val="clear" w:color="auto" w:fill="FFFFFF"/>
            <w:vAlign w:val="bottom"/>
          </w:tcPr>
          <w:p w14:paraId="60429ED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438</w:t>
            </w:r>
          </w:p>
        </w:tc>
        <w:tc>
          <w:tcPr>
            <w:tcW w:w="907" w:type="dxa"/>
            <w:tcBorders>
              <w:top w:val="single" w:sz="4" w:space="0" w:color="auto"/>
              <w:left w:val="single" w:sz="4" w:space="0" w:color="auto"/>
            </w:tcBorders>
            <w:shd w:val="clear" w:color="auto" w:fill="FFFFFF"/>
            <w:vAlign w:val="bottom"/>
          </w:tcPr>
          <w:p w14:paraId="76D3A1B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395</w:t>
            </w:r>
          </w:p>
        </w:tc>
      </w:tr>
      <w:tr w:rsidR="004652D2" w:rsidRPr="00BF73B8" w14:paraId="4B3D1455" w14:textId="77777777">
        <w:trPr>
          <w:trHeight w:hRule="exact" w:val="223"/>
          <w:jc w:val="center"/>
        </w:trPr>
        <w:tc>
          <w:tcPr>
            <w:tcW w:w="1804" w:type="dxa"/>
            <w:gridSpan w:val="2"/>
            <w:vMerge/>
            <w:shd w:val="clear" w:color="auto" w:fill="FFFFFF"/>
            <w:vAlign w:val="center"/>
          </w:tcPr>
          <w:p w14:paraId="2A61CE8D" w14:textId="77777777" w:rsidR="004652D2" w:rsidRPr="00BF73B8" w:rsidRDefault="004652D2">
            <w:pPr>
              <w:rPr>
                <w:rFonts w:ascii="바탕" w:eastAsia="바탕" w:hAnsi="바탕"/>
                <w:sz w:val="11"/>
                <w:szCs w:val="11"/>
              </w:rPr>
            </w:pPr>
          </w:p>
        </w:tc>
        <w:tc>
          <w:tcPr>
            <w:tcW w:w="893" w:type="dxa"/>
            <w:tcBorders>
              <w:top w:val="single" w:sz="4" w:space="0" w:color="auto"/>
              <w:left w:val="single" w:sz="4" w:space="0" w:color="auto"/>
            </w:tcBorders>
            <w:shd w:val="clear" w:color="auto" w:fill="FFFFFF"/>
            <w:vAlign w:val="bottom"/>
          </w:tcPr>
          <w:p w14:paraId="053DCF7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2.2</w:t>
            </w:r>
          </w:p>
        </w:tc>
        <w:tc>
          <w:tcPr>
            <w:tcW w:w="896" w:type="dxa"/>
            <w:tcBorders>
              <w:top w:val="single" w:sz="4" w:space="0" w:color="auto"/>
              <w:left w:val="single" w:sz="4" w:space="0" w:color="auto"/>
            </w:tcBorders>
            <w:shd w:val="clear" w:color="auto" w:fill="FFFFFF"/>
            <w:vAlign w:val="bottom"/>
          </w:tcPr>
          <w:p w14:paraId="2F4DC73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1.2</w:t>
            </w:r>
          </w:p>
        </w:tc>
        <w:tc>
          <w:tcPr>
            <w:tcW w:w="896" w:type="dxa"/>
            <w:tcBorders>
              <w:top w:val="single" w:sz="4" w:space="0" w:color="auto"/>
              <w:left w:val="single" w:sz="4" w:space="0" w:color="auto"/>
            </w:tcBorders>
            <w:shd w:val="clear" w:color="auto" w:fill="FFFFFF"/>
            <w:vAlign w:val="bottom"/>
          </w:tcPr>
          <w:p w14:paraId="55DFD2B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4.2</w:t>
            </w:r>
          </w:p>
        </w:tc>
        <w:tc>
          <w:tcPr>
            <w:tcW w:w="893" w:type="dxa"/>
            <w:tcBorders>
              <w:top w:val="single" w:sz="4" w:space="0" w:color="auto"/>
              <w:left w:val="single" w:sz="4" w:space="0" w:color="auto"/>
            </w:tcBorders>
            <w:shd w:val="clear" w:color="auto" w:fill="FFFFFF"/>
            <w:vAlign w:val="bottom"/>
          </w:tcPr>
          <w:p w14:paraId="06A43CA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0.9</w:t>
            </w:r>
          </w:p>
        </w:tc>
        <w:tc>
          <w:tcPr>
            <w:tcW w:w="900" w:type="dxa"/>
            <w:tcBorders>
              <w:top w:val="single" w:sz="4" w:space="0" w:color="auto"/>
              <w:left w:val="single" w:sz="4" w:space="0" w:color="auto"/>
            </w:tcBorders>
            <w:shd w:val="clear" w:color="auto" w:fill="FFFFFF"/>
            <w:vAlign w:val="bottom"/>
          </w:tcPr>
          <w:p w14:paraId="65B7C20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0.7</w:t>
            </w:r>
          </w:p>
        </w:tc>
        <w:tc>
          <w:tcPr>
            <w:tcW w:w="893" w:type="dxa"/>
            <w:tcBorders>
              <w:top w:val="single" w:sz="4" w:space="0" w:color="auto"/>
              <w:left w:val="single" w:sz="4" w:space="0" w:color="auto"/>
            </w:tcBorders>
            <w:shd w:val="clear" w:color="auto" w:fill="FFFFFF"/>
            <w:vAlign w:val="bottom"/>
          </w:tcPr>
          <w:p w14:paraId="559AC3C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1.1</w:t>
            </w:r>
          </w:p>
        </w:tc>
        <w:tc>
          <w:tcPr>
            <w:tcW w:w="907" w:type="dxa"/>
            <w:tcBorders>
              <w:top w:val="single" w:sz="4" w:space="0" w:color="auto"/>
              <w:left w:val="single" w:sz="4" w:space="0" w:color="auto"/>
            </w:tcBorders>
            <w:shd w:val="clear" w:color="auto" w:fill="FFFFFF"/>
            <w:vAlign w:val="bottom"/>
          </w:tcPr>
          <w:p w14:paraId="2D55AF9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1.3</w:t>
            </w:r>
          </w:p>
        </w:tc>
      </w:tr>
      <w:tr w:rsidR="004652D2" w:rsidRPr="00BF73B8" w14:paraId="5D6E831C" w14:textId="77777777">
        <w:trPr>
          <w:trHeight w:hRule="exact" w:val="230"/>
          <w:jc w:val="center"/>
        </w:trPr>
        <w:tc>
          <w:tcPr>
            <w:tcW w:w="1804" w:type="dxa"/>
            <w:gridSpan w:val="2"/>
            <w:tcBorders>
              <w:top w:val="single" w:sz="4" w:space="0" w:color="auto"/>
              <w:bottom w:val="single" w:sz="4" w:space="0" w:color="auto"/>
            </w:tcBorders>
            <w:shd w:val="clear" w:color="auto" w:fill="FFFFFF"/>
            <w:vAlign w:val="bottom"/>
          </w:tcPr>
          <w:p w14:paraId="0141E5BD"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sz w:val="11"/>
                <w:szCs w:val="11"/>
              </w:rPr>
              <w:t>Elderly</w:t>
            </w:r>
            <w:proofErr w:type="spellEnd"/>
            <w:r w:rsidRPr="00BF73B8">
              <w:rPr>
                <w:rFonts w:ascii="바탕" w:eastAsia="바탕" w:hAnsi="바탕" w:cs="바탕"/>
                <w:sz w:val="11"/>
                <w:szCs w:val="11"/>
              </w:rPr>
              <w:t xml:space="preserve"> (%)</w:t>
            </w:r>
          </w:p>
        </w:tc>
        <w:tc>
          <w:tcPr>
            <w:tcW w:w="893" w:type="dxa"/>
            <w:tcBorders>
              <w:top w:val="single" w:sz="4" w:space="0" w:color="auto"/>
              <w:left w:val="single" w:sz="4" w:space="0" w:color="auto"/>
              <w:bottom w:val="single" w:sz="4" w:space="0" w:color="auto"/>
            </w:tcBorders>
            <w:shd w:val="clear" w:color="auto" w:fill="FFFFFF"/>
            <w:vAlign w:val="bottom"/>
          </w:tcPr>
          <w:p w14:paraId="5817238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22.0</w:t>
            </w:r>
          </w:p>
        </w:tc>
        <w:tc>
          <w:tcPr>
            <w:tcW w:w="896" w:type="dxa"/>
            <w:tcBorders>
              <w:top w:val="single" w:sz="4" w:space="0" w:color="auto"/>
              <w:left w:val="single" w:sz="4" w:space="0" w:color="auto"/>
              <w:bottom w:val="single" w:sz="4" w:space="0" w:color="auto"/>
            </w:tcBorders>
            <w:shd w:val="clear" w:color="auto" w:fill="FFFFFF"/>
            <w:vAlign w:val="bottom"/>
          </w:tcPr>
          <w:p w14:paraId="0AB9ED4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12.5</w:t>
            </w:r>
          </w:p>
        </w:tc>
        <w:tc>
          <w:tcPr>
            <w:tcW w:w="896" w:type="dxa"/>
            <w:tcBorders>
              <w:top w:val="single" w:sz="4" w:space="0" w:color="auto"/>
              <w:left w:val="single" w:sz="4" w:space="0" w:color="auto"/>
              <w:bottom w:val="single" w:sz="4" w:space="0" w:color="auto"/>
            </w:tcBorders>
            <w:shd w:val="clear" w:color="auto" w:fill="FFFFFF"/>
            <w:vAlign w:val="bottom"/>
          </w:tcPr>
          <w:p w14:paraId="19D05A7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33.5</w:t>
            </w:r>
          </w:p>
        </w:tc>
        <w:tc>
          <w:tcPr>
            <w:tcW w:w="893" w:type="dxa"/>
            <w:tcBorders>
              <w:top w:val="single" w:sz="4" w:space="0" w:color="auto"/>
              <w:left w:val="single" w:sz="4" w:space="0" w:color="auto"/>
              <w:bottom w:val="single" w:sz="4" w:space="0" w:color="auto"/>
            </w:tcBorders>
            <w:shd w:val="clear" w:color="auto" w:fill="FFFFFF"/>
            <w:vAlign w:val="bottom"/>
          </w:tcPr>
          <w:p w14:paraId="692B5E5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13.4</w:t>
            </w:r>
          </w:p>
        </w:tc>
        <w:tc>
          <w:tcPr>
            <w:tcW w:w="900" w:type="dxa"/>
            <w:tcBorders>
              <w:top w:val="single" w:sz="4" w:space="0" w:color="auto"/>
              <w:left w:val="single" w:sz="4" w:space="0" w:color="auto"/>
              <w:bottom w:val="single" w:sz="4" w:space="0" w:color="auto"/>
            </w:tcBorders>
            <w:shd w:val="clear" w:color="auto" w:fill="FFFFFF"/>
            <w:vAlign w:val="bottom"/>
          </w:tcPr>
          <w:p w14:paraId="3FD045D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10.2</w:t>
            </w:r>
          </w:p>
        </w:tc>
        <w:tc>
          <w:tcPr>
            <w:tcW w:w="893" w:type="dxa"/>
            <w:tcBorders>
              <w:top w:val="single" w:sz="4" w:space="0" w:color="auto"/>
              <w:left w:val="single" w:sz="4" w:space="0" w:color="auto"/>
              <w:bottom w:val="single" w:sz="4" w:space="0" w:color="auto"/>
            </w:tcBorders>
            <w:shd w:val="clear" w:color="auto" w:fill="FFFFFF"/>
            <w:vAlign w:val="bottom"/>
          </w:tcPr>
          <w:p w14:paraId="341529F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14.9</w:t>
            </w:r>
          </w:p>
        </w:tc>
        <w:tc>
          <w:tcPr>
            <w:tcW w:w="907" w:type="dxa"/>
            <w:tcBorders>
              <w:top w:val="single" w:sz="4" w:space="0" w:color="auto"/>
              <w:left w:val="single" w:sz="4" w:space="0" w:color="auto"/>
              <w:bottom w:val="single" w:sz="4" w:space="0" w:color="auto"/>
            </w:tcBorders>
            <w:shd w:val="clear" w:color="auto" w:fill="FFFFFF"/>
            <w:vAlign w:val="bottom"/>
          </w:tcPr>
          <w:p w14:paraId="2AF6E9A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17.2</w:t>
            </w:r>
          </w:p>
        </w:tc>
      </w:tr>
    </w:tbl>
    <w:p w14:paraId="73A8A209" w14:textId="79CE3080" w:rsidR="004652D2" w:rsidRPr="00BF73B8" w:rsidRDefault="00000000">
      <w:pPr>
        <w:pStyle w:val="ac"/>
        <w:shd w:val="clear" w:color="auto" w:fill="auto"/>
        <w:ind w:left="151"/>
        <w:rPr>
          <w:lang w:val="en-US"/>
        </w:rPr>
      </w:pPr>
      <w:r w:rsidRPr="00BF73B8">
        <w:rPr>
          <w:lang w:val="en-US"/>
        </w:rPr>
        <w:t>Source: Ministry of the Interior and Safety, "Resident Registration Population Statistics / As of Aug. 22</w:t>
      </w:r>
    </w:p>
    <w:p w14:paraId="275D1D72" w14:textId="77777777" w:rsidR="004652D2" w:rsidRPr="00BF73B8" w:rsidRDefault="004652D2">
      <w:pPr>
        <w:spacing w:after="406" w:line="14" w:lineRule="exact"/>
        <w:rPr>
          <w:rFonts w:ascii="바탕" w:eastAsia="바탕" w:hAnsi="바탕"/>
        </w:rPr>
      </w:pPr>
    </w:p>
    <w:p w14:paraId="3A3F60BA" w14:textId="77777777" w:rsidR="004652D2" w:rsidRPr="00BF73B8" w:rsidRDefault="00000000">
      <w:pPr>
        <w:pStyle w:val="a8"/>
        <w:shd w:val="clear" w:color="auto" w:fill="auto"/>
        <w:spacing w:after="0" w:line="396" w:lineRule="exact"/>
        <w:ind w:left="300" w:hanging="300"/>
        <w:jc w:val="both"/>
        <w:rPr>
          <w:lang w:val="en-US"/>
        </w:rPr>
      </w:pPr>
      <w:r w:rsidRPr="00BF73B8">
        <w:rPr>
          <w:lang w:val="en-US" w:eastAsia="en-US" w:bidi="en-US"/>
        </w:rPr>
        <w:t xml:space="preserve">O </w:t>
      </w:r>
      <w:r w:rsidRPr="00BF73B8">
        <w:rPr>
          <w:lang w:val="en-US"/>
        </w:rPr>
        <w:t xml:space="preserve">Among the administrative districts of </w:t>
      </w:r>
      <w:r w:rsidRPr="00BF73B8">
        <w:rPr>
          <w:sz w:val="19"/>
          <w:szCs w:val="19"/>
          <w:lang w:val="en-US"/>
        </w:rPr>
        <w:t>Changwon</w:t>
      </w:r>
      <w:r w:rsidRPr="00BF73B8">
        <w:rPr>
          <w:lang w:val="en-US"/>
        </w:rPr>
        <w:t xml:space="preserve"> City, Seongsan-</w:t>
      </w:r>
      <w:proofErr w:type="spellStart"/>
      <w:r w:rsidRPr="00BF73B8">
        <w:rPr>
          <w:lang w:val="en-US"/>
        </w:rPr>
        <w:t>gu</w:t>
      </w:r>
      <w:proofErr w:type="spellEnd"/>
      <w:r w:rsidRPr="00BF73B8">
        <w:rPr>
          <w:lang w:val="en-US"/>
        </w:rPr>
        <w:t xml:space="preserve"> has a relatively low percentage of elderly people compared to other districts, while the percentage of people in the 15-59 age group is high.</w:t>
      </w:r>
    </w:p>
    <w:p w14:paraId="2C6E8FE5" w14:textId="30ECDAE5" w:rsidR="004652D2" w:rsidRPr="00BF73B8" w:rsidRDefault="00000000">
      <w:pPr>
        <w:pStyle w:val="a8"/>
        <w:shd w:val="clear" w:color="auto" w:fill="auto"/>
        <w:spacing w:after="0" w:line="396" w:lineRule="exact"/>
        <w:ind w:left="300" w:hanging="300"/>
        <w:jc w:val="both"/>
        <w:rPr>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 xml:space="preserve">highest percentage of elderly people was found </w:t>
      </w:r>
      <w:r w:rsidRPr="00BF73B8">
        <w:rPr>
          <w:sz w:val="19"/>
          <w:szCs w:val="19"/>
          <w:lang w:val="en-US"/>
        </w:rPr>
        <w:t>in</w:t>
      </w:r>
      <w:r w:rsidRPr="00BF73B8">
        <w:rPr>
          <w:lang w:val="en-US"/>
        </w:rPr>
        <w:t xml:space="preserve"> </w:t>
      </w:r>
      <w:proofErr w:type="spellStart"/>
      <w:r w:rsidR="00BF73B8">
        <w:rPr>
          <w:rFonts w:hint="eastAsia"/>
          <w:lang w:val="en-US"/>
        </w:rPr>
        <w:t>W</w:t>
      </w:r>
      <w:r w:rsidR="00BF73B8">
        <w:rPr>
          <w:lang w:val="en-US"/>
        </w:rPr>
        <w:t>oon</w:t>
      </w:r>
      <w:r w:rsidRPr="00BF73B8">
        <w:rPr>
          <w:lang w:val="en-US"/>
        </w:rPr>
        <w:t>gnam</w:t>
      </w:r>
      <w:proofErr w:type="spellEnd"/>
      <w:r w:rsidRPr="00BF73B8">
        <w:rPr>
          <w:lang w:val="en-US"/>
        </w:rPr>
        <w:t xml:space="preserve">-dong (18.3%), followed by </w:t>
      </w:r>
      <w:proofErr w:type="spellStart"/>
      <w:r w:rsidRPr="00BF73B8">
        <w:rPr>
          <w:lang w:val="en-US"/>
        </w:rPr>
        <w:t>Yongji</w:t>
      </w:r>
      <w:proofErr w:type="spellEnd"/>
      <w:r w:rsidRPr="00BF73B8">
        <w:rPr>
          <w:lang w:val="en-US"/>
        </w:rPr>
        <w:t xml:space="preserve">-dong (12.2%), </w:t>
      </w:r>
      <w:proofErr w:type="spellStart"/>
      <w:r w:rsidRPr="00BF73B8">
        <w:rPr>
          <w:lang w:val="en-US"/>
        </w:rPr>
        <w:t>Bansong</w:t>
      </w:r>
      <w:proofErr w:type="spellEnd"/>
      <w:r w:rsidRPr="00BF73B8">
        <w:rPr>
          <w:lang w:val="en-US"/>
        </w:rPr>
        <w:t xml:space="preserve">-dong </w:t>
      </w:r>
      <w:r w:rsidRPr="00BF73B8">
        <w:rPr>
          <w:lang w:val="en-US" w:eastAsia="en-US" w:bidi="en-US"/>
        </w:rPr>
        <w:t>(11.</w:t>
      </w:r>
      <w:r w:rsidRPr="00BF73B8">
        <w:rPr>
          <w:lang w:val="en-US"/>
        </w:rPr>
        <w:t xml:space="preserve">6%), </w:t>
      </w:r>
      <w:proofErr w:type="spellStart"/>
      <w:r w:rsidRPr="00BF73B8">
        <w:rPr>
          <w:lang w:val="en-US"/>
        </w:rPr>
        <w:t>Jungang</w:t>
      </w:r>
      <w:proofErr w:type="spellEnd"/>
      <w:r w:rsidRPr="00BF73B8">
        <w:rPr>
          <w:lang w:val="en-US"/>
        </w:rPr>
        <w:t xml:space="preserve">-dong (10,0%), Sapa-dong (10.0%), </w:t>
      </w:r>
      <w:proofErr w:type="spellStart"/>
      <w:r w:rsidRPr="00BF73B8">
        <w:rPr>
          <w:lang w:val="en-US"/>
        </w:rPr>
        <w:t>Ga</w:t>
      </w:r>
      <w:r w:rsidR="00BF73B8">
        <w:rPr>
          <w:lang w:val="en-US"/>
        </w:rPr>
        <w:t>eu</w:t>
      </w:r>
      <w:r w:rsidRPr="00BF73B8">
        <w:rPr>
          <w:lang w:val="en-US"/>
        </w:rPr>
        <w:t>mjeong</w:t>
      </w:r>
      <w:proofErr w:type="spellEnd"/>
      <w:r w:rsidRPr="00BF73B8">
        <w:rPr>
          <w:lang w:val="en-US"/>
        </w:rPr>
        <w:t xml:space="preserve">-dong (9.1%), </w:t>
      </w:r>
      <w:proofErr w:type="spellStart"/>
      <w:r w:rsidRPr="00BF73B8">
        <w:rPr>
          <w:lang w:val="en-US"/>
        </w:rPr>
        <w:t>Sangnam</w:t>
      </w:r>
      <w:proofErr w:type="spellEnd"/>
      <w:r w:rsidRPr="00BF73B8">
        <w:rPr>
          <w:lang w:val="en-US"/>
        </w:rPr>
        <w:t xml:space="preserve">-dong (9.1%), and </w:t>
      </w:r>
      <w:proofErr w:type="spellStart"/>
      <w:r w:rsidRPr="00BF73B8">
        <w:rPr>
          <w:lang w:val="en-US"/>
        </w:rPr>
        <w:t>Seongju</w:t>
      </w:r>
      <w:proofErr w:type="spellEnd"/>
      <w:r w:rsidRPr="00BF73B8">
        <w:rPr>
          <w:lang w:val="en-US"/>
        </w:rPr>
        <w:t>-dong (8.0%).</w:t>
      </w:r>
    </w:p>
    <w:p w14:paraId="2893133E" w14:textId="77777777" w:rsidR="004652D2" w:rsidRPr="00BF73B8" w:rsidRDefault="00000000">
      <w:pPr>
        <w:pStyle w:val="a8"/>
        <w:shd w:val="clear" w:color="auto" w:fill="auto"/>
        <w:spacing w:after="0" w:line="396" w:lineRule="exact"/>
        <w:ind w:left="300" w:hanging="300"/>
        <w:jc w:val="both"/>
        <w:rPr>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proportion of elderly people in Seongsan-</w:t>
      </w:r>
      <w:proofErr w:type="spellStart"/>
      <w:r w:rsidRPr="00BF73B8">
        <w:rPr>
          <w:lang w:val="en-US"/>
        </w:rPr>
        <w:t>gu</w:t>
      </w:r>
      <w:proofErr w:type="spellEnd"/>
      <w:r w:rsidRPr="00BF73B8">
        <w:rPr>
          <w:lang w:val="en-US"/>
        </w:rPr>
        <w:t xml:space="preserve"> is generally below 14%, which does not belong to an aging society, but the proportion of </w:t>
      </w:r>
      <w:r w:rsidRPr="00BF73B8">
        <w:rPr>
          <w:sz w:val="19"/>
          <w:szCs w:val="19"/>
          <w:lang w:val="en-US"/>
        </w:rPr>
        <w:t xml:space="preserve">elderly people in </w:t>
      </w:r>
      <w:r w:rsidRPr="00BF73B8">
        <w:rPr>
          <w:lang w:val="en-US"/>
        </w:rPr>
        <w:t xml:space="preserve">Ngam-dong is above 14%, which belongs to an aging society </w:t>
      </w:r>
      <w:r w:rsidRPr="00BF73B8">
        <w:rPr>
          <w:lang w:val="en-US" w:eastAsia="en-US" w:bidi="en-US"/>
        </w:rPr>
        <w:t xml:space="preserve">according to </w:t>
      </w:r>
      <w:r w:rsidRPr="00BF73B8">
        <w:rPr>
          <w:lang w:val="en-US"/>
        </w:rPr>
        <w:t>UN</w:t>
      </w:r>
      <w:r w:rsidRPr="00BF73B8">
        <w:rPr>
          <w:lang w:val="en-US" w:eastAsia="en-US" w:bidi="en-US"/>
        </w:rPr>
        <w:t xml:space="preserve"> standards.</w:t>
      </w:r>
    </w:p>
    <w:p w14:paraId="2D55FD34" w14:textId="179AFCA5" w:rsidR="004652D2" w:rsidRPr="00BF73B8" w:rsidRDefault="00000000">
      <w:pPr>
        <w:pStyle w:val="a8"/>
        <w:shd w:val="clear" w:color="auto" w:fill="auto"/>
        <w:spacing w:after="520" w:line="396" w:lineRule="exact"/>
        <w:ind w:left="300" w:hanging="300"/>
        <w:jc w:val="both"/>
        <w:rPr>
          <w:lang w:val="en-US"/>
        </w:rPr>
        <w:sectPr w:rsidR="004652D2" w:rsidRPr="00BF73B8" w:rsidSect="002E4D84">
          <w:footnotePr>
            <w:numStart w:val="2"/>
          </w:footnotePr>
          <w:pgSz w:w="11900" w:h="16840"/>
          <w:pgMar w:top="1774" w:right="1583" w:bottom="1774" w:left="1752" w:header="0" w:footer="3" w:gutter="0"/>
          <w:pgBorders w:offsetFrom="page">
            <w:top w:val="single" w:sz="4" w:space="24" w:color="auto"/>
          </w:pgBorders>
          <w:cols w:space="720"/>
          <w:noEndnote/>
          <w:docGrid w:linePitch="360"/>
        </w:sectPr>
      </w:pPr>
      <w:r w:rsidRPr="00BF73B8">
        <w:rPr>
          <w:lang w:val="en-US" w:eastAsia="en-US" w:bidi="en-US"/>
        </w:rPr>
        <w:lastRenderedPageBreak/>
        <w:t xml:space="preserve">o </w:t>
      </w:r>
      <w:proofErr w:type="gramStart"/>
      <w:r w:rsidRPr="00BF73B8">
        <w:rPr>
          <w:lang w:val="en-US" w:eastAsia="en-US" w:bidi="en-US"/>
        </w:rPr>
        <w:t>For</w:t>
      </w:r>
      <w:proofErr w:type="gramEnd"/>
      <w:r w:rsidRPr="00BF73B8">
        <w:rPr>
          <w:lang w:val="en-US" w:eastAsia="en-US" w:bidi="en-US"/>
        </w:rPr>
        <w:t xml:space="preserve"> </w:t>
      </w:r>
      <w:r w:rsidRPr="00BF73B8">
        <w:rPr>
          <w:lang w:val="en-US"/>
        </w:rPr>
        <w:t xml:space="preserve">pre-seniors (60 to 64 years old), the highest percentage was in </w:t>
      </w:r>
      <w:proofErr w:type="spellStart"/>
      <w:r w:rsidR="00BF73B8">
        <w:rPr>
          <w:lang w:val="en-US"/>
        </w:rPr>
        <w:t>Woo</w:t>
      </w:r>
      <w:r w:rsidRPr="00BF73B8">
        <w:rPr>
          <w:lang w:val="en-US"/>
        </w:rPr>
        <w:t>gnam</w:t>
      </w:r>
      <w:proofErr w:type="spellEnd"/>
      <w:r w:rsidRPr="00BF73B8">
        <w:rPr>
          <w:lang w:val="en-US"/>
        </w:rPr>
        <w:t xml:space="preserve">-dong </w:t>
      </w:r>
      <w:r w:rsidRPr="00BF73B8">
        <w:rPr>
          <w:lang w:val="en-US" w:eastAsia="en-US" w:bidi="en-US"/>
        </w:rPr>
        <w:t>(10.</w:t>
      </w:r>
      <w:r w:rsidRPr="00BF73B8">
        <w:rPr>
          <w:lang w:val="en-US"/>
        </w:rPr>
        <w:t xml:space="preserve">2%), followed by </w:t>
      </w:r>
      <w:proofErr w:type="spellStart"/>
      <w:r w:rsidRPr="00BF73B8">
        <w:rPr>
          <w:lang w:val="en-US"/>
        </w:rPr>
        <w:t>Sangnam</w:t>
      </w:r>
      <w:proofErr w:type="spellEnd"/>
      <w:r w:rsidRPr="00BF73B8">
        <w:rPr>
          <w:lang w:val="en-US"/>
        </w:rPr>
        <w:t xml:space="preserve">-dong (9.2%), Sapa-dong (9.0%), </w:t>
      </w:r>
      <w:proofErr w:type="spellStart"/>
      <w:r w:rsidRPr="00BF73B8">
        <w:rPr>
          <w:lang w:val="en-US"/>
        </w:rPr>
        <w:t>Ga</w:t>
      </w:r>
      <w:r w:rsidR="00BF73B8">
        <w:rPr>
          <w:lang w:val="en-US"/>
        </w:rPr>
        <w:t>e</w:t>
      </w:r>
      <w:r w:rsidRPr="00BF73B8">
        <w:rPr>
          <w:lang w:val="en-US"/>
        </w:rPr>
        <w:t>umjeong</w:t>
      </w:r>
      <w:proofErr w:type="spellEnd"/>
      <w:r w:rsidRPr="00BF73B8">
        <w:rPr>
          <w:lang w:val="en-US"/>
        </w:rPr>
        <w:t xml:space="preserve">-dong (8.7%), </w:t>
      </w:r>
      <w:proofErr w:type="spellStart"/>
      <w:r w:rsidRPr="00BF73B8">
        <w:rPr>
          <w:lang w:val="en-US"/>
        </w:rPr>
        <w:t>Yongji</w:t>
      </w:r>
      <w:proofErr w:type="spellEnd"/>
      <w:r w:rsidRPr="00BF73B8">
        <w:rPr>
          <w:lang w:val="en-US"/>
        </w:rPr>
        <w:t xml:space="preserve">-dong (8.6%), </w:t>
      </w:r>
      <w:proofErr w:type="spellStart"/>
      <w:r w:rsidRPr="00BF73B8">
        <w:rPr>
          <w:lang w:val="en-US"/>
        </w:rPr>
        <w:t>Bansong</w:t>
      </w:r>
      <w:proofErr w:type="spellEnd"/>
      <w:r w:rsidRPr="00BF73B8">
        <w:rPr>
          <w:lang w:val="en-US"/>
        </w:rPr>
        <w:t xml:space="preserve">-dong (8.5%), </w:t>
      </w:r>
      <w:proofErr w:type="spellStart"/>
      <w:r w:rsidRPr="00BF73B8">
        <w:rPr>
          <w:lang w:val="en-US"/>
        </w:rPr>
        <w:t>Seongju</w:t>
      </w:r>
      <w:proofErr w:type="spellEnd"/>
      <w:r w:rsidRPr="00BF73B8">
        <w:rPr>
          <w:lang w:val="en-US"/>
        </w:rPr>
        <w:t xml:space="preserve">-dong (8.4%), and </w:t>
      </w:r>
      <w:proofErr w:type="spellStart"/>
      <w:r w:rsidRPr="00BF73B8">
        <w:rPr>
          <w:lang w:val="en-US"/>
        </w:rPr>
        <w:t>Jungang</w:t>
      </w:r>
      <w:proofErr w:type="spellEnd"/>
      <w:r w:rsidRPr="00BF73B8">
        <w:rPr>
          <w:lang w:val="en-US"/>
        </w:rPr>
        <w:t>-dong (7.8%).</w:t>
      </w:r>
    </w:p>
    <w:p w14:paraId="56DF78E6" w14:textId="028B3260" w:rsidR="004652D2" w:rsidRPr="00BF73B8" w:rsidRDefault="00000000">
      <w:pPr>
        <w:pStyle w:val="a8"/>
        <w:shd w:val="clear" w:color="auto" w:fill="auto"/>
        <w:spacing w:after="140" w:line="240" w:lineRule="auto"/>
        <w:jc w:val="center"/>
        <w:rPr>
          <w:sz w:val="22"/>
          <w:szCs w:val="22"/>
          <w:lang w:val="en-US"/>
        </w:rPr>
      </w:pPr>
      <w:r w:rsidRPr="00BF73B8">
        <w:rPr>
          <w:rFonts w:cs="Arial"/>
          <w:sz w:val="22"/>
          <w:szCs w:val="22"/>
          <w:lang w:val="en-US"/>
        </w:rPr>
        <w:lastRenderedPageBreak/>
        <w:t>&lt;Table</w:t>
      </w:r>
      <w:r w:rsidRPr="00BF73B8">
        <w:rPr>
          <w:sz w:val="19"/>
          <w:szCs w:val="19"/>
          <w:lang w:val="en-US"/>
        </w:rPr>
        <w:t xml:space="preserve"> </w:t>
      </w:r>
      <w:r w:rsidR="00BF73B8">
        <w:rPr>
          <w:sz w:val="19"/>
          <w:szCs w:val="19"/>
          <w:lang w:val="en-US"/>
        </w:rPr>
        <w:t>II</w:t>
      </w:r>
      <w:r w:rsidRPr="00BF73B8">
        <w:rPr>
          <w:sz w:val="19"/>
          <w:szCs w:val="19"/>
          <w:lang w:val="en-US"/>
        </w:rPr>
        <w:t>-5] Percentage of elderly population in towns and villages in Seongsan-</w:t>
      </w:r>
      <w:proofErr w:type="spellStart"/>
      <w:r w:rsidRPr="00BF73B8">
        <w:rPr>
          <w:sz w:val="19"/>
          <w:szCs w:val="19"/>
          <w:lang w:val="en-US"/>
        </w:rPr>
        <w:t>gu</w:t>
      </w:r>
      <w:proofErr w:type="spellEnd"/>
      <w:r w:rsidRPr="00BF73B8">
        <w:rPr>
          <w:sz w:val="19"/>
          <w:szCs w:val="19"/>
          <w:lang w:val="en-US"/>
        </w:rPr>
        <w:t>, Changwon-</w:t>
      </w:r>
      <w:proofErr w:type="spellStart"/>
      <w:r w:rsidRPr="00BF73B8">
        <w:rPr>
          <w:sz w:val="19"/>
          <w:szCs w:val="19"/>
          <w:lang w:val="en-US"/>
        </w:rPr>
        <w:t>si</w:t>
      </w:r>
      <w:proofErr w:type="spellEnd"/>
      <w:r w:rsidRPr="00BF73B8">
        <w:rPr>
          <w:sz w:val="19"/>
          <w:szCs w:val="19"/>
          <w:lang w:val="en-US"/>
        </w:rPr>
        <w:t xml:space="preserve"> (</w:t>
      </w:r>
      <w:r w:rsidRPr="00BF73B8">
        <w:rPr>
          <w:rFonts w:cs="Arial"/>
          <w:sz w:val="22"/>
          <w:szCs w:val="22"/>
          <w:lang w:val="en-US"/>
        </w:rPr>
        <w:t>2022)</w:t>
      </w:r>
    </w:p>
    <w:p w14:paraId="562DF48F" w14:textId="77777777" w:rsidR="004652D2" w:rsidRPr="00BF73B8" w:rsidRDefault="00000000">
      <w:pPr>
        <w:pStyle w:val="ac"/>
        <w:shd w:val="clear" w:color="auto" w:fill="auto"/>
        <w:ind w:left="7402"/>
        <w:rPr>
          <w:sz w:val="16"/>
          <w:szCs w:val="16"/>
        </w:rPr>
      </w:pPr>
      <w:r w:rsidRPr="00BF73B8">
        <w:rPr>
          <w:color w:val="2F2E2E"/>
          <w:sz w:val="16"/>
          <w:szCs w:val="16"/>
        </w:rPr>
        <w:t>(</w:t>
      </w:r>
      <w:proofErr w:type="spellStart"/>
      <w:r w:rsidRPr="00BF73B8">
        <w:rPr>
          <w:color w:val="2F2E2E"/>
          <w:sz w:val="16"/>
          <w:szCs w:val="16"/>
        </w:rPr>
        <w:t>Units</w:t>
      </w:r>
      <w:proofErr w:type="spellEnd"/>
      <w:r w:rsidRPr="00BF73B8">
        <w:rPr>
          <w:color w:val="2F2E2E"/>
          <w:sz w:val="16"/>
          <w:szCs w:val="16"/>
        </w:rPr>
        <w:t xml:space="preserve">: </w:t>
      </w:r>
      <w:proofErr w:type="spellStart"/>
      <w:r w:rsidRPr="00BF73B8">
        <w:rPr>
          <w:color w:val="2F2E2E"/>
          <w:sz w:val="16"/>
          <w:szCs w:val="16"/>
        </w:rPr>
        <w:t>people</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9"/>
        <w:gridCol w:w="888"/>
        <w:gridCol w:w="840"/>
        <w:gridCol w:w="840"/>
        <w:gridCol w:w="835"/>
        <w:gridCol w:w="840"/>
        <w:gridCol w:w="840"/>
        <w:gridCol w:w="893"/>
        <w:gridCol w:w="845"/>
        <w:gridCol w:w="854"/>
      </w:tblGrid>
      <w:tr w:rsidR="004652D2" w:rsidRPr="00BF73B8" w14:paraId="61DDB240" w14:textId="77777777">
        <w:trPr>
          <w:trHeight w:hRule="exact" w:val="254"/>
          <w:jc w:val="center"/>
        </w:trPr>
        <w:tc>
          <w:tcPr>
            <w:tcW w:w="1627" w:type="dxa"/>
            <w:gridSpan w:val="2"/>
            <w:shd w:val="clear" w:color="auto" w:fill="427AB7"/>
            <w:vAlign w:val="bottom"/>
          </w:tcPr>
          <w:p w14:paraId="3C0BE618" w14:textId="77777777" w:rsidR="004652D2" w:rsidRPr="00BF73B8" w:rsidRDefault="00000000">
            <w:pPr>
              <w:pStyle w:val="a6"/>
              <w:shd w:val="clear" w:color="auto" w:fill="auto"/>
              <w:tabs>
                <w:tab w:val="left" w:pos="317"/>
              </w:tabs>
              <w:jc w:val="both"/>
              <w:rPr>
                <w:rFonts w:ascii="바탕" w:eastAsia="바탕" w:hAnsi="바탕"/>
                <w:sz w:val="10"/>
                <w:szCs w:val="10"/>
                <w:lang w:val="en-US"/>
              </w:rPr>
            </w:pPr>
            <w:r w:rsidRPr="00BF73B8">
              <w:rPr>
                <w:rFonts w:ascii="바탕" w:eastAsia="바탕" w:hAnsi="바탕" w:cs="바탕"/>
                <w:color w:val="FFFFFF"/>
                <w:sz w:val="10"/>
                <w:szCs w:val="10"/>
                <w:lang w:val="en-US"/>
              </w:rPr>
              <w:t>!</w:t>
            </w:r>
            <w:r w:rsidRPr="00BF73B8">
              <w:rPr>
                <w:rFonts w:ascii="바탕" w:eastAsia="바탕" w:hAnsi="바탕" w:cs="바탕"/>
                <w:color w:val="FFFFFF"/>
                <w:sz w:val="10"/>
                <w:szCs w:val="10"/>
                <w:lang w:val="en-US"/>
              </w:rPr>
              <w:tab/>
              <w:t>by age</w:t>
            </w:r>
            <w:r w:rsidRPr="00BF73B8">
              <w:rPr>
                <w:rFonts w:ascii="바탕" w:eastAsia="바탕" w:hAnsi="바탕"/>
                <w:color w:val="FFFFFF"/>
                <w:sz w:val="10"/>
                <w:szCs w:val="10"/>
                <w:lang w:val="en-US"/>
              </w:rPr>
              <w:t xml:space="preserve">(5 years </w:t>
            </w:r>
            <w:r w:rsidRPr="00BF73B8">
              <w:rPr>
                <w:rFonts w:ascii="바탕" w:eastAsia="바탕" w:hAnsi="바탕" w:cs="바탕"/>
                <w:color w:val="FFFFFF"/>
                <w:sz w:val="10"/>
                <w:szCs w:val="10"/>
                <w:lang w:val="en-US"/>
              </w:rPr>
              <w:t>old</w:t>
            </w:r>
            <w:r w:rsidRPr="00BF73B8">
              <w:rPr>
                <w:rFonts w:ascii="바탕" w:eastAsia="바탕" w:hAnsi="바탕" w:cs="바탕"/>
                <w:color w:val="FFFFFF"/>
                <w:sz w:val="10"/>
                <w:szCs w:val="10"/>
              </w:rPr>
              <w:t>》</w:t>
            </w:r>
            <w:r w:rsidRPr="00BF73B8">
              <w:rPr>
                <w:rFonts w:ascii="바탕" w:eastAsia="바탕" w:hAnsi="바탕" w:cs="바탕"/>
                <w:color w:val="FFFFFF"/>
                <w:sz w:val="10"/>
                <w:szCs w:val="10"/>
                <w:lang w:val="en-US"/>
              </w:rPr>
              <w:t>)</w:t>
            </w:r>
          </w:p>
        </w:tc>
        <w:tc>
          <w:tcPr>
            <w:tcW w:w="840" w:type="dxa"/>
            <w:shd w:val="clear" w:color="auto" w:fill="427AB7"/>
            <w:vAlign w:val="bottom"/>
          </w:tcPr>
          <w:p w14:paraId="2F86FFE2" w14:textId="5DD78BA2" w:rsidR="004652D2" w:rsidRPr="00BF73B8" w:rsidRDefault="00BF73B8">
            <w:pPr>
              <w:pStyle w:val="a6"/>
              <w:shd w:val="clear" w:color="auto" w:fill="auto"/>
              <w:rPr>
                <w:rFonts w:ascii="바탕" w:eastAsia="바탕" w:hAnsi="바탕"/>
                <w:sz w:val="10"/>
                <w:szCs w:val="10"/>
                <w:lang w:val="en-US"/>
              </w:rPr>
            </w:pPr>
            <w:proofErr w:type="spellStart"/>
            <w:r w:rsidRPr="00BF73B8">
              <w:rPr>
                <w:rFonts w:ascii="바탕" w:eastAsia="바탕" w:hAnsi="바탕" w:cs="바탕"/>
                <w:color w:val="FFFFFF"/>
                <w:sz w:val="10"/>
                <w:szCs w:val="10"/>
                <w:lang w:val="en-US"/>
              </w:rPr>
              <w:t>Bansong</w:t>
            </w:r>
            <w:proofErr w:type="spellEnd"/>
            <w:r w:rsidRPr="00BF73B8">
              <w:rPr>
                <w:rFonts w:ascii="바탕" w:eastAsia="바탕" w:hAnsi="바탕" w:cs="바탕"/>
                <w:color w:val="FFFFFF"/>
                <w:sz w:val="10"/>
                <w:szCs w:val="10"/>
                <w:lang w:val="en-US"/>
              </w:rPr>
              <w:t>-dong</w:t>
            </w:r>
          </w:p>
        </w:tc>
        <w:tc>
          <w:tcPr>
            <w:tcW w:w="840" w:type="dxa"/>
            <w:shd w:val="clear" w:color="auto" w:fill="427AB7"/>
            <w:vAlign w:val="bottom"/>
          </w:tcPr>
          <w:p w14:paraId="691360C8" w14:textId="77777777" w:rsidR="004652D2" w:rsidRPr="00BF73B8" w:rsidRDefault="00000000">
            <w:pPr>
              <w:pStyle w:val="a6"/>
              <w:shd w:val="clear" w:color="auto" w:fill="auto"/>
              <w:rPr>
                <w:rFonts w:ascii="바탕" w:eastAsia="바탕" w:hAnsi="바탕"/>
                <w:sz w:val="10"/>
                <w:szCs w:val="10"/>
              </w:rPr>
            </w:pPr>
            <w:proofErr w:type="spellStart"/>
            <w:r w:rsidRPr="00BF73B8">
              <w:rPr>
                <w:rFonts w:ascii="바탕" w:eastAsia="바탕" w:hAnsi="바탕" w:cs="바탕"/>
                <w:color w:val="FFFFFF"/>
                <w:sz w:val="10"/>
                <w:szCs w:val="10"/>
              </w:rPr>
              <w:t>Yongji-dong</w:t>
            </w:r>
            <w:proofErr w:type="spellEnd"/>
          </w:p>
        </w:tc>
        <w:tc>
          <w:tcPr>
            <w:tcW w:w="835" w:type="dxa"/>
            <w:shd w:val="clear" w:color="auto" w:fill="427AB7"/>
            <w:vAlign w:val="bottom"/>
          </w:tcPr>
          <w:p w14:paraId="2774D723" w14:textId="21CFE420" w:rsidR="004652D2" w:rsidRPr="00BF73B8" w:rsidRDefault="00BF73B8">
            <w:pPr>
              <w:pStyle w:val="a6"/>
              <w:shd w:val="clear" w:color="auto" w:fill="auto"/>
              <w:rPr>
                <w:rFonts w:ascii="바탕" w:eastAsia="바탕" w:hAnsi="바탕"/>
                <w:sz w:val="10"/>
                <w:szCs w:val="10"/>
                <w:lang w:val="en-US"/>
              </w:rPr>
            </w:pPr>
            <w:proofErr w:type="spellStart"/>
            <w:r>
              <w:rPr>
                <w:rFonts w:ascii="바탕" w:eastAsia="바탕" w:hAnsi="바탕" w:cs="바탕"/>
                <w:color w:val="FFFFFF"/>
                <w:sz w:val="10"/>
                <w:szCs w:val="10"/>
                <w:lang w:val="en-US"/>
              </w:rPr>
              <w:t>Jungang</w:t>
            </w:r>
            <w:proofErr w:type="spellEnd"/>
            <w:r>
              <w:rPr>
                <w:rFonts w:ascii="바탕" w:eastAsia="바탕" w:hAnsi="바탕" w:cs="바탕"/>
                <w:color w:val="FFFFFF"/>
                <w:sz w:val="10"/>
                <w:szCs w:val="10"/>
                <w:lang w:val="en-US"/>
              </w:rPr>
              <w:t>-dong</w:t>
            </w:r>
          </w:p>
        </w:tc>
        <w:tc>
          <w:tcPr>
            <w:tcW w:w="840" w:type="dxa"/>
            <w:shd w:val="clear" w:color="auto" w:fill="427AB7"/>
            <w:vAlign w:val="bottom"/>
          </w:tcPr>
          <w:p w14:paraId="486E2491" w14:textId="77777777" w:rsidR="004652D2" w:rsidRPr="00BF73B8" w:rsidRDefault="00000000">
            <w:pPr>
              <w:pStyle w:val="a6"/>
              <w:shd w:val="clear" w:color="auto" w:fill="auto"/>
              <w:rPr>
                <w:rFonts w:ascii="바탕" w:eastAsia="바탕" w:hAnsi="바탕"/>
                <w:sz w:val="10"/>
                <w:szCs w:val="10"/>
              </w:rPr>
            </w:pPr>
            <w:proofErr w:type="spellStart"/>
            <w:r w:rsidRPr="00BF73B8">
              <w:rPr>
                <w:rFonts w:ascii="바탕" w:eastAsia="바탕" w:hAnsi="바탕" w:cs="바탕"/>
                <w:color w:val="FFFFFF"/>
                <w:sz w:val="10"/>
                <w:szCs w:val="10"/>
              </w:rPr>
              <w:t>Sangnam-dong</w:t>
            </w:r>
            <w:proofErr w:type="spellEnd"/>
          </w:p>
        </w:tc>
        <w:tc>
          <w:tcPr>
            <w:tcW w:w="840" w:type="dxa"/>
            <w:shd w:val="clear" w:color="auto" w:fill="427AB7"/>
            <w:vAlign w:val="bottom"/>
          </w:tcPr>
          <w:p w14:paraId="447DBA1F" w14:textId="1264F3F2" w:rsidR="004652D2" w:rsidRPr="00BF73B8" w:rsidRDefault="00BF73B8">
            <w:pPr>
              <w:pStyle w:val="a6"/>
              <w:shd w:val="clear" w:color="auto" w:fill="auto"/>
              <w:rPr>
                <w:rFonts w:ascii="바탕" w:eastAsia="바탕" w:hAnsi="바탕"/>
                <w:sz w:val="10"/>
                <w:szCs w:val="10"/>
                <w:lang w:val="en-US"/>
              </w:rPr>
            </w:pPr>
            <w:r>
              <w:rPr>
                <w:rFonts w:ascii="바탕" w:eastAsia="바탕" w:hAnsi="바탕" w:cs="바탕"/>
                <w:color w:val="FFFFFF"/>
                <w:sz w:val="10"/>
                <w:szCs w:val="10"/>
                <w:lang w:val="en-US"/>
              </w:rPr>
              <w:t>Sapa-dong</w:t>
            </w:r>
          </w:p>
        </w:tc>
        <w:tc>
          <w:tcPr>
            <w:tcW w:w="893" w:type="dxa"/>
            <w:shd w:val="clear" w:color="auto" w:fill="427AB7"/>
            <w:vAlign w:val="bottom"/>
          </w:tcPr>
          <w:p w14:paraId="265A233C" w14:textId="0B167434" w:rsidR="004652D2" w:rsidRPr="00BF73B8" w:rsidRDefault="00BF73B8">
            <w:pPr>
              <w:pStyle w:val="a6"/>
              <w:shd w:val="clear" w:color="auto" w:fill="auto"/>
              <w:jc w:val="left"/>
              <w:rPr>
                <w:rFonts w:ascii="바탕" w:eastAsia="바탕" w:hAnsi="바탕"/>
                <w:sz w:val="10"/>
                <w:szCs w:val="10"/>
                <w:lang w:val="en-US"/>
              </w:rPr>
            </w:pPr>
            <w:proofErr w:type="spellStart"/>
            <w:r>
              <w:rPr>
                <w:rFonts w:ascii="바탕" w:eastAsia="바탕" w:hAnsi="바탕" w:cs="바탕"/>
                <w:color w:val="FFFFFF"/>
                <w:sz w:val="10"/>
                <w:szCs w:val="10"/>
                <w:lang w:val="en-US"/>
              </w:rPr>
              <w:t>Gaeumjung</w:t>
            </w:r>
            <w:proofErr w:type="spellEnd"/>
            <w:r>
              <w:rPr>
                <w:rFonts w:ascii="바탕" w:eastAsia="바탕" w:hAnsi="바탕" w:cs="바탕"/>
                <w:color w:val="FFFFFF"/>
                <w:sz w:val="10"/>
                <w:szCs w:val="10"/>
                <w:lang w:val="en-US"/>
              </w:rPr>
              <w:t>-dong</w:t>
            </w:r>
          </w:p>
        </w:tc>
        <w:tc>
          <w:tcPr>
            <w:tcW w:w="845" w:type="dxa"/>
            <w:shd w:val="clear" w:color="auto" w:fill="427AB7"/>
            <w:vAlign w:val="bottom"/>
          </w:tcPr>
          <w:p w14:paraId="6B0684D1" w14:textId="7D9596C3" w:rsidR="004652D2" w:rsidRPr="00BF73B8" w:rsidRDefault="00BF73B8">
            <w:pPr>
              <w:pStyle w:val="a6"/>
              <w:shd w:val="clear" w:color="auto" w:fill="auto"/>
              <w:rPr>
                <w:rFonts w:ascii="바탕" w:eastAsia="바탕" w:hAnsi="바탕"/>
                <w:sz w:val="10"/>
                <w:szCs w:val="10"/>
                <w:lang w:val="en-US"/>
              </w:rPr>
            </w:pPr>
            <w:proofErr w:type="spellStart"/>
            <w:r>
              <w:rPr>
                <w:rFonts w:ascii="바탕" w:eastAsia="바탕" w:hAnsi="바탕" w:cs="바탕"/>
                <w:color w:val="FFFFFF"/>
                <w:sz w:val="10"/>
                <w:szCs w:val="10"/>
                <w:lang w:val="en-US"/>
              </w:rPr>
              <w:t>Seongju</w:t>
            </w:r>
            <w:proofErr w:type="spellEnd"/>
            <w:r>
              <w:rPr>
                <w:rFonts w:ascii="바탕" w:eastAsia="바탕" w:hAnsi="바탕" w:cs="바탕"/>
                <w:color w:val="FFFFFF"/>
                <w:sz w:val="10"/>
                <w:szCs w:val="10"/>
                <w:lang w:val="en-US"/>
              </w:rPr>
              <w:t>-dong</w:t>
            </w:r>
          </w:p>
        </w:tc>
        <w:tc>
          <w:tcPr>
            <w:tcW w:w="854" w:type="dxa"/>
            <w:shd w:val="clear" w:color="auto" w:fill="427AB7"/>
            <w:vAlign w:val="bottom"/>
          </w:tcPr>
          <w:p w14:paraId="742245D3" w14:textId="53930840" w:rsidR="004652D2" w:rsidRPr="00BF73B8" w:rsidRDefault="00BF73B8">
            <w:pPr>
              <w:pStyle w:val="a6"/>
              <w:shd w:val="clear" w:color="auto" w:fill="auto"/>
              <w:jc w:val="right"/>
              <w:rPr>
                <w:rFonts w:ascii="바탕" w:eastAsia="바탕" w:hAnsi="바탕"/>
                <w:sz w:val="10"/>
                <w:szCs w:val="10"/>
                <w:lang w:val="en-US"/>
              </w:rPr>
            </w:pPr>
            <w:proofErr w:type="spellStart"/>
            <w:r>
              <w:rPr>
                <w:rFonts w:ascii="바탕" w:eastAsia="바탕" w:hAnsi="바탕" w:cs="바탕"/>
                <w:color w:val="FFFFFF"/>
                <w:sz w:val="10"/>
                <w:szCs w:val="10"/>
                <w:lang w:val="en-US"/>
              </w:rPr>
              <w:t>Woongnam</w:t>
            </w:r>
            <w:proofErr w:type="spellEnd"/>
            <w:r>
              <w:rPr>
                <w:rFonts w:ascii="바탕" w:eastAsia="바탕" w:hAnsi="바탕" w:cs="바탕"/>
                <w:color w:val="FFFFFF"/>
                <w:sz w:val="10"/>
                <w:szCs w:val="10"/>
                <w:lang w:val="en-US"/>
              </w:rPr>
              <w:t>-dong</w:t>
            </w:r>
          </w:p>
        </w:tc>
      </w:tr>
      <w:tr w:rsidR="004652D2" w:rsidRPr="00BF73B8" w14:paraId="0161D903" w14:textId="77777777">
        <w:trPr>
          <w:trHeight w:hRule="exact" w:val="230"/>
          <w:jc w:val="center"/>
        </w:trPr>
        <w:tc>
          <w:tcPr>
            <w:tcW w:w="739" w:type="dxa"/>
            <w:vMerge w:val="restart"/>
            <w:shd w:val="clear" w:color="auto" w:fill="FFFFFF"/>
            <w:vAlign w:val="center"/>
          </w:tcPr>
          <w:p w14:paraId="110C322C" w14:textId="77777777" w:rsidR="004652D2" w:rsidRPr="00BF73B8" w:rsidRDefault="00000000">
            <w:pPr>
              <w:pStyle w:val="a6"/>
              <w:shd w:val="clear" w:color="auto" w:fill="auto"/>
              <w:jc w:val="right"/>
              <w:rPr>
                <w:rFonts w:ascii="바탕" w:eastAsia="바탕" w:hAnsi="바탕"/>
                <w:sz w:val="10"/>
                <w:szCs w:val="10"/>
              </w:rPr>
            </w:pPr>
            <w:r w:rsidRPr="00BF73B8">
              <w:rPr>
                <w:rFonts w:ascii="바탕" w:eastAsia="바탕" w:hAnsi="바탕"/>
                <w:sz w:val="10"/>
                <w:szCs w:val="10"/>
              </w:rPr>
              <w:t>0</w:t>
            </w:r>
          </w:p>
        </w:tc>
        <w:tc>
          <w:tcPr>
            <w:tcW w:w="888" w:type="dxa"/>
            <w:vMerge w:val="restart"/>
            <w:shd w:val="clear" w:color="auto" w:fill="FFFFFF"/>
            <w:vAlign w:val="center"/>
          </w:tcPr>
          <w:p w14:paraId="1BED6B33" w14:textId="77777777" w:rsidR="004652D2" w:rsidRPr="00BF73B8" w:rsidRDefault="00000000">
            <w:pPr>
              <w:pStyle w:val="a6"/>
              <w:shd w:val="clear" w:color="auto" w:fill="auto"/>
              <w:jc w:val="left"/>
              <w:rPr>
                <w:rFonts w:ascii="바탕" w:eastAsia="바탕" w:hAnsi="바탕"/>
                <w:sz w:val="10"/>
                <w:szCs w:val="10"/>
              </w:rPr>
            </w:pPr>
            <w:r w:rsidRPr="00BF73B8">
              <w:rPr>
                <w:rFonts w:ascii="바탕" w:eastAsia="바탕" w:hAnsi="바탕"/>
                <w:sz w:val="10"/>
                <w:szCs w:val="10"/>
              </w:rPr>
              <w:t>~ 14</w:t>
            </w:r>
          </w:p>
        </w:tc>
        <w:tc>
          <w:tcPr>
            <w:tcW w:w="840" w:type="dxa"/>
            <w:tcBorders>
              <w:left w:val="single" w:sz="4" w:space="0" w:color="auto"/>
            </w:tcBorders>
            <w:shd w:val="clear" w:color="auto" w:fill="FFFFFF"/>
            <w:vAlign w:val="bottom"/>
          </w:tcPr>
          <w:p w14:paraId="7E363341"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5,401</w:t>
            </w:r>
          </w:p>
        </w:tc>
        <w:tc>
          <w:tcPr>
            <w:tcW w:w="840" w:type="dxa"/>
            <w:tcBorders>
              <w:left w:val="single" w:sz="4" w:space="0" w:color="auto"/>
            </w:tcBorders>
            <w:shd w:val="clear" w:color="auto" w:fill="FFFFFF"/>
            <w:vAlign w:val="bottom"/>
          </w:tcPr>
          <w:p w14:paraId="00593981"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3,174</w:t>
            </w:r>
          </w:p>
        </w:tc>
        <w:tc>
          <w:tcPr>
            <w:tcW w:w="835" w:type="dxa"/>
            <w:tcBorders>
              <w:left w:val="single" w:sz="4" w:space="0" w:color="auto"/>
            </w:tcBorders>
            <w:shd w:val="clear" w:color="auto" w:fill="FFFFFF"/>
            <w:vAlign w:val="bottom"/>
          </w:tcPr>
          <w:p w14:paraId="79FFCB1F"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3,243</w:t>
            </w:r>
          </w:p>
        </w:tc>
        <w:tc>
          <w:tcPr>
            <w:tcW w:w="840" w:type="dxa"/>
            <w:tcBorders>
              <w:left w:val="single" w:sz="4" w:space="0" w:color="auto"/>
            </w:tcBorders>
            <w:shd w:val="clear" w:color="auto" w:fill="FFFFFF"/>
            <w:vAlign w:val="bottom"/>
          </w:tcPr>
          <w:p w14:paraId="65206C7B"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3,356</w:t>
            </w:r>
          </w:p>
        </w:tc>
        <w:tc>
          <w:tcPr>
            <w:tcW w:w="840" w:type="dxa"/>
            <w:tcBorders>
              <w:left w:val="single" w:sz="4" w:space="0" w:color="auto"/>
            </w:tcBorders>
            <w:shd w:val="clear" w:color="auto" w:fill="FFFFFF"/>
            <w:vAlign w:val="bottom"/>
          </w:tcPr>
          <w:p w14:paraId="27EE9B74"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5,406</w:t>
            </w:r>
          </w:p>
        </w:tc>
        <w:tc>
          <w:tcPr>
            <w:tcW w:w="893" w:type="dxa"/>
            <w:tcBorders>
              <w:left w:val="single" w:sz="4" w:space="0" w:color="auto"/>
            </w:tcBorders>
            <w:shd w:val="clear" w:color="auto" w:fill="FFFFFF"/>
            <w:vAlign w:val="bottom"/>
          </w:tcPr>
          <w:p w14:paraId="07CE72C8"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5,176</w:t>
            </w:r>
          </w:p>
        </w:tc>
        <w:tc>
          <w:tcPr>
            <w:tcW w:w="845" w:type="dxa"/>
            <w:tcBorders>
              <w:left w:val="single" w:sz="4" w:space="0" w:color="auto"/>
            </w:tcBorders>
            <w:shd w:val="clear" w:color="auto" w:fill="FFFFFF"/>
            <w:vAlign w:val="bottom"/>
          </w:tcPr>
          <w:p w14:paraId="16161AA1"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3,416</w:t>
            </w:r>
          </w:p>
        </w:tc>
        <w:tc>
          <w:tcPr>
            <w:tcW w:w="854" w:type="dxa"/>
            <w:tcBorders>
              <w:left w:val="single" w:sz="4" w:space="0" w:color="auto"/>
            </w:tcBorders>
            <w:shd w:val="clear" w:color="auto" w:fill="FFFFFF"/>
            <w:vAlign w:val="bottom"/>
          </w:tcPr>
          <w:p w14:paraId="69086043"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696</w:t>
            </w:r>
          </w:p>
        </w:tc>
      </w:tr>
      <w:tr w:rsidR="004652D2" w:rsidRPr="00BF73B8" w14:paraId="2C67719F" w14:textId="77777777">
        <w:trPr>
          <w:trHeight w:hRule="exact" w:val="230"/>
          <w:jc w:val="center"/>
        </w:trPr>
        <w:tc>
          <w:tcPr>
            <w:tcW w:w="739" w:type="dxa"/>
            <w:vMerge/>
            <w:shd w:val="clear" w:color="auto" w:fill="FFFFFF"/>
            <w:vAlign w:val="center"/>
          </w:tcPr>
          <w:p w14:paraId="21CF066F" w14:textId="77777777" w:rsidR="004652D2" w:rsidRPr="00BF73B8" w:rsidRDefault="004652D2">
            <w:pPr>
              <w:rPr>
                <w:rFonts w:ascii="바탕" w:eastAsia="바탕" w:hAnsi="바탕"/>
                <w:sz w:val="10"/>
                <w:szCs w:val="10"/>
              </w:rPr>
            </w:pPr>
          </w:p>
        </w:tc>
        <w:tc>
          <w:tcPr>
            <w:tcW w:w="888" w:type="dxa"/>
            <w:vMerge/>
            <w:shd w:val="clear" w:color="auto" w:fill="FFFFFF"/>
            <w:vAlign w:val="center"/>
          </w:tcPr>
          <w:p w14:paraId="1E368899" w14:textId="77777777" w:rsidR="004652D2" w:rsidRPr="00BF73B8" w:rsidRDefault="004652D2">
            <w:pPr>
              <w:rPr>
                <w:rFonts w:ascii="바탕" w:eastAsia="바탕" w:hAnsi="바탕"/>
                <w:sz w:val="10"/>
                <w:szCs w:val="10"/>
              </w:rPr>
            </w:pPr>
          </w:p>
        </w:tc>
        <w:tc>
          <w:tcPr>
            <w:tcW w:w="840" w:type="dxa"/>
            <w:tcBorders>
              <w:top w:val="single" w:sz="4" w:space="0" w:color="auto"/>
              <w:left w:val="single" w:sz="4" w:space="0" w:color="auto"/>
            </w:tcBorders>
            <w:shd w:val="clear" w:color="auto" w:fill="FFFFFF"/>
            <w:vAlign w:val="bottom"/>
          </w:tcPr>
          <w:p w14:paraId="2D23245F"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13.4</w:t>
            </w:r>
          </w:p>
        </w:tc>
        <w:tc>
          <w:tcPr>
            <w:tcW w:w="840" w:type="dxa"/>
            <w:tcBorders>
              <w:top w:val="single" w:sz="4" w:space="0" w:color="auto"/>
              <w:left w:val="single" w:sz="4" w:space="0" w:color="auto"/>
            </w:tcBorders>
            <w:shd w:val="clear" w:color="auto" w:fill="FFFFFF"/>
            <w:vAlign w:val="bottom"/>
          </w:tcPr>
          <w:p w14:paraId="383716FC"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112</w:t>
            </w:r>
          </w:p>
        </w:tc>
        <w:tc>
          <w:tcPr>
            <w:tcW w:w="835" w:type="dxa"/>
            <w:tcBorders>
              <w:top w:val="single" w:sz="4" w:space="0" w:color="auto"/>
              <w:left w:val="single" w:sz="4" w:space="0" w:color="auto"/>
            </w:tcBorders>
            <w:shd w:val="clear" w:color="auto" w:fill="FFFFFF"/>
            <w:vAlign w:val="bottom"/>
          </w:tcPr>
          <w:p w14:paraId="347981CD"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9.4</w:t>
            </w:r>
          </w:p>
        </w:tc>
        <w:tc>
          <w:tcPr>
            <w:tcW w:w="840" w:type="dxa"/>
            <w:tcBorders>
              <w:top w:val="single" w:sz="4" w:space="0" w:color="auto"/>
              <w:left w:val="single" w:sz="4" w:space="0" w:color="auto"/>
            </w:tcBorders>
            <w:shd w:val="clear" w:color="auto" w:fill="FFFFFF"/>
            <w:vAlign w:val="bottom"/>
          </w:tcPr>
          <w:p w14:paraId="347552D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12.3</w:t>
            </w:r>
          </w:p>
        </w:tc>
        <w:tc>
          <w:tcPr>
            <w:tcW w:w="840" w:type="dxa"/>
            <w:tcBorders>
              <w:top w:val="single" w:sz="4" w:space="0" w:color="auto"/>
              <w:left w:val="single" w:sz="4" w:space="0" w:color="auto"/>
            </w:tcBorders>
            <w:shd w:val="clear" w:color="auto" w:fill="FFFFFF"/>
            <w:vAlign w:val="bottom"/>
          </w:tcPr>
          <w:p w14:paraId="13F7D2E2"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11.7</w:t>
            </w:r>
          </w:p>
        </w:tc>
        <w:tc>
          <w:tcPr>
            <w:tcW w:w="893" w:type="dxa"/>
            <w:tcBorders>
              <w:top w:val="single" w:sz="4" w:space="0" w:color="auto"/>
              <w:left w:val="single" w:sz="4" w:space="0" w:color="auto"/>
            </w:tcBorders>
            <w:shd w:val="clear" w:color="auto" w:fill="FFFFFF"/>
            <w:vAlign w:val="bottom"/>
          </w:tcPr>
          <w:p w14:paraId="2561D43C"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13.1</w:t>
            </w:r>
          </w:p>
        </w:tc>
        <w:tc>
          <w:tcPr>
            <w:tcW w:w="845" w:type="dxa"/>
            <w:tcBorders>
              <w:top w:val="single" w:sz="4" w:space="0" w:color="auto"/>
              <w:left w:val="single" w:sz="4" w:space="0" w:color="auto"/>
            </w:tcBorders>
            <w:shd w:val="clear" w:color="auto" w:fill="FFFFFF"/>
            <w:vAlign w:val="bottom"/>
          </w:tcPr>
          <w:p w14:paraId="3517DB1D"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13.2</w:t>
            </w:r>
          </w:p>
        </w:tc>
        <w:tc>
          <w:tcPr>
            <w:tcW w:w="854" w:type="dxa"/>
            <w:tcBorders>
              <w:top w:val="single" w:sz="4" w:space="0" w:color="auto"/>
              <w:left w:val="single" w:sz="4" w:space="0" w:color="auto"/>
            </w:tcBorders>
            <w:shd w:val="clear" w:color="auto" w:fill="FFFFFF"/>
            <w:vAlign w:val="bottom"/>
          </w:tcPr>
          <w:p w14:paraId="6F3DAECA"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9,3</w:t>
            </w:r>
          </w:p>
        </w:tc>
      </w:tr>
      <w:tr w:rsidR="004652D2" w:rsidRPr="00BF73B8" w14:paraId="65C27720" w14:textId="77777777">
        <w:trPr>
          <w:trHeight w:hRule="exact" w:val="221"/>
          <w:jc w:val="center"/>
        </w:trPr>
        <w:tc>
          <w:tcPr>
            <w:tcW w:w="739" w:type="dxa"/>
            <w:vMerge w:val="restart"/>
            <w:tcBorders>
              <w:top w:val="single" w:sz="4" w:space="0" w:color="auto"/>
            </w:tcBorders>
            <w:shd w:val="clear" w:color="auto" w:fill="FFFFFF"/>
            <w:vAlign w:val="center"/>
          </w:tcPr>
          <w:p w14:paraId="177EAC5E" w14:textId="77777777" w:rsidR="004652D2" w:rsidRPr="00BF73B8" w:rsidRDefault="00000000">
            <w:pPr>
              <w:pStyle w:val="a6"/>
              <w:shd w:val="clear" w:color="auto" w:fill="auto"/>
              <w:jc w:val="right"/>
              <w:rPr>
                <w:rFonts w:ascii="바탕" w:eastAsia="바탕" w:hAnsi="바탕"/>
                <w:sz w:val="10"/>
                <w:szCs w:val="10"/>
              </w:rPr>
            </w:pPr>
            <w:r w:rsidRPr="00BF73B8">
              <w:rPr>
                <w:rFonts w:ascii="바탕" w:eastAsia="바탕" w:hAnsi="바탕"/>
                <w:sz w:val="10"/>
                <w:szCs w:val="10"/>
              </w:rPr>
              <w:t>15</w:t>
            </w:r>
          </w:p>
        </w:tc>
        <w:tc>
          <w:tcPr>
            <w:tcW w:w="888" w:type="dxa"/>
            <w:vMerge w:val="restart"/>
            <w:tcBorders>
              <w:top w:val="single" w:sz="4" w:space="0" w:color="auto"/>
            </w:tcBorders>
            <w:shd w:val="clear" w:color="auto" w:fill="FFFFFF"/>
            <w:vAlign w:val="center"/>
          </w:tcPr>
          <w:p w14:paraId="71A75030" w14:textId="77777777" w:rsidR="004652D2" w:rsidRPr="00BF73B8" w:rsidRDefault="00000000">
            <w:pPr>
              <w:pStyle w:val="a6"/>
              <w:shd w:val="clear" w:color="auto" w:fill="auto"/>
              <w:jc w:val="left"/>
              <w:rPr>
                <w:rFonts w:ascii="바탕" w:eastAsia="바탕" w:hAnsi="바탕"/>
                <w:sz w:val="10"/>
                <w:szCs w:val="10"/>
              </w:rPr>
            </w:pPr>
            <w:r w:rsidRPr="00BF73B8">
              <w:rPr>
                <w:rFonts w:ascii="바탕" w:eastAsia="바탕" w:hAnsi="바탕"/>
                <w:sz w:val="10"/>
                <w:szCs w:val="10"/>
              </w:rPr>
              <w:t>- 59</w:t>
            </w:r>
          </w:p>
        </w:tc>
        <w:tc>
          <w:tcPr>
            <w:tcW w:w="840" w:type="dxa"/>
            <w:tcBorders>
              <w:top w:val="single" w:sz="4" w:space="0" w:color="auto"/>
              <w:left w:val="single" w:sz="4" w:space="0" w:color="auto"/>
            </w:tcBorders>
            <w:shd w:val="clear" w:color="auto" w:fill="FFFFFF"/>
            <w:vAlign w:val="bottom"/>
          </w:tcPr>
          <w:p w14:paraId="3ABC2A90"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26,813</w:t>
            </w:r>
          </w:p>
        </w:tc>
        <w:tc>
          <w:tcPr>
            <w:tcW w:w="840" w:type="dxa"/>
            <w:tcBorders>
              <w:top w:val="single" w:sz="4" w:space="0" w:color="auto"/>
              <w:left w:val="single" w:sz="4" w:space="0" w:color="auto"/>
            </w:tcBorders>
            <w:shd w:val="clear" w:color="auto" w:fill="FFFFFF"/>
            <w:vAlign w:val="bottom"/>
          </w:tcPr>
          <w:p w14:paraId="5FB9AA28"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19,345</w:t>
            </w:r>
          </w:p>
        </w:tc>
        <w:tc>
          <w:tcPr>
            <w:tcW w:w="835" w:type="dxa"/>
            <w:tcBorders>
              <w:top w:val="single" w:sz="4" w:space="0" w:color="auto"/>
              <w:left w:val="single" w:sz="4" w:space="0" w:color="auto"/>
            </w:tcBorders>
            <w:shd w:val="clear" w:color="auto" w:fill="FFFFFF"/>
            <w:vAlign w:val="bottom"/>
          </w:tcPr>
          <w:p w14:paraId="70C1A42F"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25,167</w:t>
            </w:r>
          </w:p>
        </w:tc>
        <w:tc>
          <w:tcPr>
            <w:tcW w:w="840" w:type="dxa"/>
            <w:tcBorders>
              <w:top w:val="single" w:sz="4" w:space="0" w:color="auto"/>
              <w:left w:val="single" w:sz="4" w:space="0" w:color="auto"/>
            </w:tcBorders>
            <w:shd w:val="clear" w:color="auto" w:fill="FFFFFF"/>
            <w:vAlign w:val="bottom"/>
          </w:tcPr>
          <w:p w14:paraId="4FC48F3E"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18,899</w:t>
            </w:r>
          </w:p>
        </w:tc>
        <w:tc>
          <w:tcPr>
            <w:tcW w:w="840" w:type="dxa"/>
            <w:tcBorders>
              <w:top w:val="single" w:sz="4" w:space="0" w:color="auto"/>
              <w:left w:val="single" w:sz="4" w:space="0" w:color="auto"/>
            </w:tcBorders>
            <w:shd w:val="clear" w:color="auto" w:fill="FFFFFF"/>
            <w:vAlign w:val="bottom"/>
          </w:tcPr>
          <w:p w14:paraId="42B8143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31,852</w:t>
            </w:r>
          </w:p>
        </w:tc>
        <w:tc>
          <w:tcPr>
            <w:tcW w:w="893" w:type="dxa"/>
            <w:tcBorders>
              <w:top w:val="single" w:sz="4" w:space="0" w:color="auto"/>
              <w:left w:val="single" w:sz="4" w:space="0" w:color="auto"/>
            </w:tcBorders>
            <w:shd w:val="clear" w:color="auto" w:fill="FFFFFF"/>
            <w:vAlign w:val="bottom"/>
          </w:tcPr>
          <w:p w14:paraId="2AEC61E4"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27,383</w:t>
            </w:r>
          </w:p>
        </w:tc>
        <w:tc>
          <w:tcPr>
            <w:tcW w:w="845" w:type="dxa"/>
            <w:tcBorders>
              <w:top w:val="single" w:sz="4" w:space="0" w:color="auto"/>
              <w:left w:val="single" w:sz="4" w:space="0" w:color="auto"/>
            </w:tcBorders>
            <w:shd w:val="clear" w:color="auto" w:fill="FFFFFF"/>
            <w:vAlign w:val="bottom"/>
          </w:tcPr>
          <w:p w14:paraId="49742E7C"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18,168</w:t>
            </w:r>
          </w:p>
        </w:tc>
        <w:tc>
          <w:tcPr>
            <w:tcW w:w="854" w:type="dxa"/>
            <w:tcBorders>
              <w:top w:val="single" w:sz="4" w:space="0" w:color="auto"/>
              <w:left w:val="single" w:sz="4" w:space="0" w:color="auto"/>
            </w:tcBorders>
            <w:shd w:val="clear" w:color="auto" w:fill="FFFFFF"/>
            <w:vAlign w:val="bottom"/>
          </w:tcPr>
          <w:p w14:paraId="09282FE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4,677</w:t>
            </w:r>
          </w:p>
        </w:tc>
      </w:tr>
      <w:tr w:rsidR="004652D2" w:rsidRPr="00BF73B8" w14:paraId="50B75410" w14:textId="77777777">
        <w:trPr>
          <w:trHeight w:hRule="exact" w:val="230"/>
          <w:jc w:val="center"/>
        </w:trPr>
        <w:tc>
          <w:tcPr>
            <w:tcW w:w="739" w:type="dxa"/>
            <w:vMerge/>
            <w:shd w:val="clear" w:color="auto" w:fill="FFFFFF"/>
            <w:vAlign w:val="center"/>
          </w:tcPr>
          <w:p w14:paraId="7060E807" w14:textId="77777777" w:rsidR="004652D2" w:rsidRPr="00BF73B8" w:rsidRDefault="004652D2">
            <w:pPr>
              <w:rPr>
                <w:rFonts w:ascii="바탕" w:eastAsia="바탕" w:hAnsi="바탕"/>
                <w:sz w:val="10"/>
                <w:szCs w:val="10"/>
              </w:rPr>
            </w:pPr>
          </w:p>
        </w:tc>
        <w:tc>
          <w:tcPr>
            <w:tcW w:w="888" w:type="dxa"/>
            <w:vMerge/>
            <w:shd w:val="clear" w:color="auto" w:fill="FFFFFF"/>
            <w:vAlign w:val="center"/>
          </w:tcPr>
          <w:p w14:paraId="50B259D7" w14:textId="77777777" w:rsidR="004652D2" w:rsidRPr="00BF73B8" w:rsidRDefault="004652D2">
            <w:pPr>
              <w:rPr>
                <w:rFonts w:ascii="바탕" w:eastAsia="바탕" w:hAnsi="바탕"/>
                <w:sz w:val="10"/>
                <w:szCs w:val="10"/>
              </w:rPr>
            </w:pPr>
          </w:p>
        </w:tc>
        <w:tc>
          <w:tcPr>
            <w:tcW w:w="840" w:type="dxa"/>
            <w:tcBorders>
              <w:top w:val="single" w:sz="4" w:space="0" w:color="auto"/>
              <w:left w:val="single" w:sz="4" w:space="0" w:color="auto"/>
            </w:tcBorders>
            <w:shd w:val="clear" w:color="auto" w:fill="FFFFFF"/>
            <w:vAlign w:val="bottom"/>
          </w:tcPr>
          <w:p w14:paraId="652D6C56"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cs="바탕"/>
                <w:sz w:val="10"/>
                <w:szCs w:val="10"/>
              </w:rPr>
              <w:t>的.</w:t>
            </w:r>
            <w:r w:rsidRPr="00BF73B8">
              <w:rPr>
                <w:rFonts w:ascii="바탕" w:eastAsia="바탕" w:hAnsi="바탕"/>
                <w:sz w:val="10"/>
                <w:szCs w:val="10"/>
              </w:rPr>
              <w:t>8</w:t>
            </w:r>
          </w:p>
        </w:tc>
        <w:tc>
          <w:tcPr>
            <w:tcW w:w="840" w:type="dxa"/>
            <w:tcBorders>
              <w:top w:val="single" w:sz="4" w:space="0" w:color="auto"/>
              <w:left w:val="single" w:sz="4" w:space="0" w:color="auto"/>
            </w:tcBorders>
            <w:shd w:val="clear" w:color="auto" w:fill="FFFFFF"/>
            <w:vAlign w:val="bottom"/>
          </w:tcPr>
          <w:p w14:paraId="1AA21A4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68.1</w:t>
            </w:r>
          </w:p>
        </w:tc>
        <w:tc>
          <w:tcPr>
            <w:tcW w:w="835" w:type="dxa"/>
            <w:tcBorders>
              <w:top w:val="single" w:sz="4" w:space="0" w:color="auto"/>
              <w:left w:val="single" w:sz="4" w:space="0" w:color="auto"/>
            </w:tcBorders>
            <w:shd w:val="clear" w:color="auto" w:fill="FFFFFF"/>
            <w:vAlign w:val="bottom"/>
          </w:tcPr>
          <w:p w14:paraId="57D6D302"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72.8</w:t>
            </w:r>
          </w:p>
        </w:tc>
        <w:tc>
          <w:tcPr>
            <w:tcW w:w="840" w:type="dxa"/>
            <w:tcBorders>
              <w:top w:val="single" w:sz="4" w:space="0" w:color="auto"/>
              <w:left w:val="single" w:sz="4" w:space="0" w:color="auto"/>
            </w:tcBorders>
            <w:shd w:val="clear" w:color="auto" w:fill="FFFFFF"/>
            <w:vAlign w:val="bottom"/>
          </w:tcPr>
          <w:p w14:paraId="6769DCEC"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69.5</w:t>
            </w:r>
          </w:p>
        </w:tc>
        <w:tc>
          <w:tcPr>
            <w:tcW w:w="840" w:type="dxa"/>
            <w:tcBorders>
              <w:top w:val="single" w:sz="4" w:space="0" w:color="auto"/>
              <w:left w:val="single" w:sz="4" w:space="0" w:color="auto"/>
            </w:tcBorders>
            <w:shd w:val="clear" w:color="auto" w:fill="FFFFFF"/>
            <w:vAlign w:val="bottom"/>
          </w:tcPr>
          <w:p w14:paraId="634D4AD6"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69.2</w:t>
            </w:r>
          </w:p>
        </w:tc>
        <w:tc>
          <w:tcPr>
            <w:tcW w:w="893" w:type="dxa"/>
            <w:tcBorders>
              <w:top w:val="single" w:sz="4" w:space="0" w:color="auto"/>
              <w:left w:val="single" w:sz="4" w:space="0" w:color="auto"/>
            </w:tcBorders>
            <w:shd w:val="clear" w:color="auto" w:fill="FFFFFF"/>
            <w:vAlign w:val="bottom"/>
          </w:tcPr>
          <w:p w14:paraId="273CCC4F"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69.1</w:t>
            </w:r>
          </w:p>
        </w:tc>
        <w:tc>
          <w:tcPr>
            <w:tcW w:w="845" w:type="dxa"/>
            <w:tcBorders>
              <w:top w:val="single" w:sz="4" w:space="0" w:color="auto"/>
              <w:left w:val="single" w:sz="4" w:space="0" w:color="auto"/>
            </w:tcBorders>
            <w:shd w:val="clear" w:color="auto" w:fill="FFFFFF"/>
            <w:vAlign w:val="bottom"/>
          </w:tcPr>
          <w:p w14:paraId="6276C0FF"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70.4</w:t>
            </w:r>
          </w:p>
        </w:tc>
        <w:tc>
          <w:tcPr>
            <w:tcW w:w="854" w:type="dxa"/>
            <w:tcBorders>
              <w:top w:val="single" w:sz="4" w:space="0" w:color="auto"/>
              <w:left w:val="single" w:sz="4" w:space="0" w:color="auto"/>
            </w:tcBorders>
            <w:shd w:val="clear" w:color="auto" w:fill="FFFFFF"/>
            <w:vAlign w:val="bottom"/>
          </w:tcPr>
          <w:p w14:paraId="00D6EFBA"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62.2</w:t>
            </w:r>
          </w:p>
        </w:tc>
      </w:tr>
      <w:tr w:rsidR="004652D2" w:rsidRPr="00BF73B8" w14:paraId="6B2BAFAD" w14:textId="77777777">
        <w:trPr>
          <w:trHeight w:hRule="exact" w:val="226"/>
          <w:jc w:val="center"/>
        </w:trPr>
        <w:tc>
          <w:tcPr>
            <w:tcW w:w="739" w:type="dxa"/>
            <w:vMerge w:val="restart"/>
            <w:tcBorders>
              <w:top w:val="single" w:sz="4" w:space="0" w:color="auto"/>
            </w:tcBorders>
            <w:shd w:val="clear" w:color="auto" w:fill="FFFFFF"/>
            <w:vAlign w:val="center"/>
          </w:tcPr>
          <w:p w14:paraId="2420CB13" w14:textId="77777777" w:rsidR="004652D2" w:rsidRPr="00BF73B8" w:rsidRDefault="00000000">
            <w:pPr>
              <w:pStyle w:val="a6"/>
              <w:shd w:val="clear" w:color="auto" w:fill="auto"/>
              <w:jc w:val="right"/>
              <w:rPr>
                <w:rFonts w:ascii="바탕" w:eastAsia="바탕" w:hAnsi="바탕"/>
                <w:sz w:val="10"/>
                <w:szCs w:val="10"/>
              </w:rPr>
            </w:pPr>
            <w:r w:rsidRPr="00BF73B8">
              <w:rPr>
                <w:rFonts w:ascii="바탕" w:eastAsia="바탕" w:hAnsi="바탕"/>
                <w:sz w:val="10"/>
                <w:szCs w:val="10"/>
              </w:rPr>
              <w:t>60</w:t>
            </w:r>
          </w:p>
        </w:tc>
        <w:tc>
          <w:tcPr>
            <w:tcW w:w="888" w:type="dxa"/>
            <w:vMerge w:val="restart"/>
            <w:tcBorders>
              <w:top w:val="single" w:sz="4" w:space="0" w:color="auto"/>
            </w:tcBorders>
            <w:shd w:val="clear" w:color="auto" w:fill="FFFFFF"/>
            <w:vAlign w:val="center"/>
          </w:tcPr>
          <w:p w14:paraId="191B4E01" w14:textId="77777777" w:rsidR="004652D2" w:rsidRPr="00BF73B8" w:rsidRDefault="00000000">
            <w:pPr>
              <w:pStyle w:val="a6"/>
              <w:shd w:val="clear" w:color="auto" w:fill="auto"/>
              <w:jc w:val="left"/>
              <w:rPr>
                <w:rFonts w:ascii="바탕" w:eastAsia="바탕" w:hAnsi="바탕"/>
                <w:sz w:val="10"/>
                <w:szCs w:val="10"/>
              </w:rPr>
            </w:pPr>
            <w:r w:rsidRPr="00BF73B8">
              <w:rPr>
                <w:rFonts w:ascii="바탕" w:eastAsia="바탕" w:hAnsi="바탕"/>
                <w:sz w:val="10"/>
                <w:szCs w:val="10"/>
              </w:rPr>
              <w:t>~ 64</w:t>
            </w:r>
          </w:p>
        </w:tc>
        <w:tc>
          <w:tcPr>
            <w:tcW w:w="840" w:type="dxa"/>
            <w:tcBorders>
              <w:top w:val="single" w:sz="4" w:space="0" w:color="auto"/>
              <w:left w:val="single" w:sz="4" w:space="0" w:color="auto"/>
            </w:tcBorders>
            <w:shd w:val="clear" w:color="auto" w:fill="FFFFFF"/>
            <w:vAlign w:val="bottom"/>
          </w:tcPr>
          <w:p w14:paraId="478C3562"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3,431</w:t>
            </w:r>
          </w:p>
        </w:tc>
        <w:tc>
          <w:tcPr>
            <w:tcW w:w="840" w:type="dxa"/>
            <w:tcBorders>
              <w:top w:val="single" w:sz="4" w:space="0" w:color="auto"/>
              <w:left w:val="single" w:sz="4" w:space="0" w:color="auto"/>
            </w:tcBorders>
            <w:shd w:val="clear" w:color="auto" w:fill="FFFFFF"/>
            <w:vAlign w:val="bottom"/>
          </w:tcPr>
          <w:p w14:paraId="68E8D334"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2,441</w:t>
            </w:r>
          </w:p>
        </w:tc>
        <w:tc>
          <w:tcPr>
            <w:tcW w:w="835" w:type="dxa"/>
            <w:tcBorders>
              <w:top w:val="single" w:sz="4" w:space="0" w:color="auto"/>
              <w:left w:val="single" w:sz="4" w:space="0" w:color="auto"/>
            </w:tcBorders>
            <w:shd w:val="clear" w:color="auto" w:fill="FFFFFF"/>
            <w:vAlign w:val="bottom"/>
          </w:tcPr>
          <w:p w14:paraId="46FB739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2,700</w:t>
            </w:r>
          </w:p>
        </w:tc>
        <w:tc>
          <w:tcPr>
            <w:tcW w:w="840" w:type="dxa"/>
            <w:tcBorders>
              <w:top w:val="single" w:sz="4" w:space="0" w:color="auto"/>
              <w:left w:val="single" w:sz="4" w:space="0" w:color="auto"/>
            </w:tcBorders>
            <w:shd w:val="clear" w:color="auto" w:fill="FFFFFF"/>
            <w:vAlign w:val="bottom"/>
          </w:tcPr>
          <w:p w14:paraId="378E51CE"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2,491</w:t>
            </w:r>
          </w:p>
        </w:tc>
        <w:tc>
          <w:tcPr>
            <w:tcW w:w="840" w:type="dxa"/>
            <w:tcBorders>
              <w:top w:val="single" w:sz="4" w:space="0" w:color="auto"/>
              <w:left w:val="single" w:sz="4" w:space="0" w:color="auto"/>
            </w:tcBorders>
            <w:shd w:val="clear" w:color="auto" w:fill="FFFFFF"/>
            <w:vAlign w:val="bottom"/>
          </w:tcPr>
          <w:p w14:paraId="69E51F8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4,162</w:t>
            </w:r>
          </w:p>
        </w:tc>
        <w:tc>
          <w:tcPr>
            <w:tcW w:w="893" w:type="dxa"/>
            <w:tcBorders>
              <w:top w:val="single" w:sz="4" w:space="0" w:color="auto"/>
              <w:left w:val="single" w:sz="4" w:space="0" w:color="auto"/>
            </w:tcBorders>
            <w:shd w:val="clear" w:color="auto" w:fill="FFFFFF"/>
            <w:vAlign w:val="bottom"/>
          </w:tcPr>
          <w:p w14:paraId="15F77A21"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3,437</w:t>
            </w:r>
          </w:p>
        </w:tc>
        <w:tc>
          <w:tcPr>
            <w:tcW w:w="845" w:type="dxa"/>
            <w:tcBorders>
              <w:top w:val="single" w:sz="4" w:space="0" w:color="auto"/>
              <w:left w:val="single" w:sz="4" w:space="0" w:color="auto"/>
            </w:tcBorders>
            <w:shd w:val="clear" w:color="auto" w:fill="FFFFFF"/>
            <w:vAlign w:val="bottom"/>
          </w:tcPr>
          <w:p w14:paraId="5214EFAC"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2,157</w:t>
            </w:r>
          </w:p>
        </w:tc>
        <w:tc>
          <w:tcPr>
            <w:tcW w:w="854" w:type="dxa"/>
            <w:tcBorders>
              <w:top w:val="single" w:sz="4" w:space="0" w:color="auto"/>
              <w:left w:val="single" w:sz="4" w:space="0" w:color="auto"/>
            </w:tcBorders>
            <w:shd w:val="clear" w:color="auto" w:fill="FFFFFF"/>
            <w:vAlign w:val="bottom"/>
          </w:tcPr>
          <w:p w14:paraId="083B6F5B"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i/>
                <w:iCs/>
                <w:sz w:val="10"/>
                <w:szCs w:val="10"/>
              </w:rPr>
              <w:t>765</w:t>
            </w:r>
          </w:p>
        </w:tc>
      </w:tr>
      <w:tr w:rsidR="004652D2" w:rsidRPr="00BF73B8" w14:paraId="360186A2" w14:textId="77777777">
        <w:trPr>
          <w:trHeight w:hRule="exact" w:val="226"/>
          <w:jc w:val="center"/>
        </w:trPr>
        <w:tc>
          <w:tcPr>
            <w:tcW w:w="739" w:type="dxa"/>
            <w:vMerge/>
            <w:shd w:val="clear" w:color="auto" w:fill="FFFFFF"/>
            <w:vAlign w:val="center"/>
          </w:tcPr>
          <w:p w14:paraId="05FF73D7" w14:textId="77777777" w:rsidR="004652D2" w:rsidRPr="00BF73B8" w:rsidRDefault="004652D2">
            <w:pPr>
              <w:rPr>
                <w:rFonts w:ascii="바탕" w:eastAsia="바탕" w:hAnsi="바탕"/>
                <w:sz w:val="10"/>
                <w:szCs w:val="10"/>
              </w:rPr>
            </w:pPr>
          </w:p>
        </w:tc>
        <w:tc>
          <w:tcPr>
            <w:tcW w:w="888" w:type="dxa"/>
            <w:vMerge/>
            <w:shd w:val="clear" w:color="auto" w:fill="FFFFFF"/>
            <w:vAlign w:val="center"/>
          </w:tcPr>
          <w:p w14:paraId="340BB97A" w14:textId="77777777" w:rsidR="004652D2" w:rsidRPr="00BF73B8" w:rsidRDefault="004652D2">
            <w:pPr>
              <w:rPr>
                <w:rFonts w:ascii="바탕" w:eastAsia="바탕" w:hAnsi="바탕"/>
                <w:sz w:val="10"/>
                <w:szCs w:val="10"/>
              </w:rPr>
            </w:pPr>
          </w:p>
        </w:tc>
        <w:tc>
          <w:tcPr>
            <w:tcW w:w="840" w:type="dxa"/>
            <w:tcBorders>
              <w:top w:val="single" w:sz="4" w:space="0" w:color="auto"/>
              <w:left w:val="single" w:sz="4" w:space="0" w:color="auto"/>
            </w:tcBorders>
            <w:shd w:val="clear" w:color="auto" w:fill="FFFFFF"/>
            <w:vAlign w:val="bottom"/>
          </w:tcPr>
          <w:p w14:paraId="40D743E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8.5</w:t>
            </w:r>
          </w:p>
        </w:tc>
        <w:tc>
          <w:tcPr>
            <w:tcW w:w="840" w:type="dxa"/>
            <w:tcBorders>
              <w:top w:val="single" w:sz="4" w:space="0" w:color="auto"/>
              <w:left w:val="single" w:sz="4" w:space="0" w:color="auto"/>
            </w:tcBorders>
            <w:shd w:val="clear" w:color="auto" w:fill="FFFFFF"/>
            <w:vAlign w:val="bottom"/>
          </w:tcPr>
          <w:p w14:paraId="1D54D2CE"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8.6</w:t>
            </w:r>
          </w:p>
        </w:tc>
        <w:tc>
          <w:tcPr>
            <w:tcW w:w="835" w:type="dxa"/>
            <w:tcBorders>
              <w:top w:val="single" w:sz="4" w:space="0" w:color="auto"/>
              <w:left w:val="single" w:sz="4" w:space="0" w:color="auto"/>
            </w:tcBorders>
            <w:shd w:val="clear" w:color="auto" w:fill="FFFFFF"/>
            <w:vAlign w:val="bottom"/>
          </w:tcPr>
          <w:p w14:paraId="5A27F32A"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7.8</w:t>
            </w:r>
          </w:p>
        </w:tc>
        <w:tc>
          <w:tcPr>
            <w:tcW w:w="840" w:type="dxa"/>
            <w:tcBorders>
              <w:top w:val="single" w:sz="4" w:space="0" w:color="auto"/>
              <w:left w:val="single" w:sz="4" w:space="0" w:color="auto"/>
            </w:tcBorders>
            <w:shd w:val="clear" w:color="auto" w:fill="FFFFFF"/>
            <w:vAlign w:val="bottom"/>
          </w:tcPr>
          <w:p w14:paraId="49A8734A"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9.2</w:t>
            </w:r>
          </w:p>
        </w:tc>
        <w:tc>
          <w:tcPr>
            <w:tcW w:w="840" w:type="dxa"/>
            <w:tcBorders>
              <w:top w:val="single" w:sz="4" w:space="0" w:color="auto"/>
              <w:left w:val="single" w:sz="4" w:space="0" w:color="auto"/>
            </w:tcBorders>
            <w:shd w:val="clear" w:color="auto" w:fill="FFFFFF"/>
            <w:vAlign w:val="bottom"/>
          </w:tcPr>
          <w:p w14:paraId="5E5BC056"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9.0</w:t>
            </w:r>
          </w:p>
        </w:tc>
        <w:tc>
          <w:tcPr>
            <w:tcW w:w="893" w:type="dxa"/>
            <w:tcBorders>
              <w:top w:val="single" w:sz="4" w:space="0" w:color="auto"/>
              <w:left w:val="single" w:sz="4" w:space="0" w:color="auto"/>
            </w:tcBorders>
            <w:shd w:val="clear" w:color="auto" w:fill="FFFFFF"/>
            <w:vAlign w:val="bottom"/>
          </w:tcPr>
          <w:p w14:paraId="00EE9703"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8,7</w:t>
            </w:r>
          </w:p>
        </w:tc>
        <w:tc>
          <w:tcPr>
            <w:tcW w:w="845" w:type="dxa"/>
            <w:tcBorders>
              <w:top w:val="single" w:sz="4" w:space="0" w:color="auto"/>
              <w:left w:val="single" w:sz="4" w:space="0" w:color="auto"/>
            </w:tcBorders>
            <w:shd w:val="clear" w:color="auto" w:fill="FFFFFF"/>
            <w:vAlign w:val="bottom"/>
          </w:tcPr>
          <w:p w14:paraId="5C23F38D"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8.4</w:t>
            </w:r>
          </w:p>
        </w:tc>
        <w:tc>
          <w:tcPr>
            <w:tcW w:w="854" w:type="dxa"/>
            <w:tcBorders>
              <w:top w:val="single" w:sz="4" w:space="0" w:color="auto"/>
              <w:left w:val="single" w:sz="4" w:space="0" w:color="auto"/>
            </w:tcBorders>
            <w:shd w:val="clear" w:color="auto" w:fill="FFFFFF"/>
            <w:vAlign w:val="bottom"/>
          </w:tcPr>
          <w:p w14:paraId="6A436188"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10.2</w:t>
            </w:r>
          </w:p>
        </w:tc>
      </w:tr>
      <w:tr w:rsidR="004652D2" w:rsidRPr="00BF73B8" w14:paraId="1181812C" w14:textId="77777777">
        <w:trPr>
          <w:trHeight w:hRule="exact" w:val="226"/>
          <w:jc w:val="center"/>
        </w:trPr>
        <w:tc>
          <w:tcPr>
            <w:tcW w:w="739" w:type="dxa"/>
            <w:vMerge w:val="restart"/>
            <w:tcBorders>
              <w:top w:val="single" w:sz="4" w:space="0" w:color="auto"/>
            </w:tcBorders>
            <w:shd w:val="clear" w:color="auto" w:fill="FFFFFF"/>
            <w:vAlign w:val="center"/>
          </w:tcPr>
          <w:p w14:paraId="7396C1BA" w14:textId="77777777" w:rsidR="004652D2" w:rsidRPr="00BF73B8" w:rsidRDefault="00000000">
            <w:pPr>
              <w:pStyle w:val="a6"/>
              <w:shd w:val="clear" w:color="auto" w:fill="auto"/>
              <w:jc w:val="right"/>
              <w:rPr>
                <w:rFonts w:ascii="바탕" w:eastAsia="바탕" w:hAnsi="바탕"/>
                <w:sz w:val="10"/>
                <w:szCs w:val="10"/>
              </w:rPr>
            </w:pPr>
            <w:r w:rsidRPr="00BF73B8">
              <w:rPr>
                <w:rFonts w:ascii="바탕" w:eastAsia="바탕" w:hAnsi="바탕"/>
                <w:sz w:val="10"/>
                <w:szCs w:val="10"/>
              </w:rPr>
              <w:t>65</w:t>
            </w:r>
          </w:p>
        </w:tc>
        <w:tc>
          <w:tcPr>
            <w:tcW w:w="888" w:type="dxa"/>
            <w:vMerge w:val="restart"/>
            <w:tcBorders>
              <w:top w:val="single" w:sz="4" w:space="0" w:color="auto"/>
            </w:tcBorders>
            <w:shd w:val="clear" w:color="auto" w:fill="FFFFFF"/>
            <w:vAlign w:val="center"/>
          </w:tcPr>
          <w:p w14:paraId="7992E458" w14:textId="77777777" w:rsidR="004652D2" w:rsidRPr="00BF73B8" w:rsidRDefault="00000000">
            <w:pPr>
              <w:pStyle w:val="a6"/>
              <w:shd w:val="clear" w:color="auto" w:fill="auto"/>
              <w:jc w:val="left"/>
              <w:rPr>
                <w:rFonts w:ascii="바탕" w:eastAsia="바탕" w:hAnsi="바탕"/>
                <w:sz w:val="10"/>
                <w:szCs w:val="10"/>
              </w:rPr>
            </w:pPr>
            <w:r w:rsidRPr="00BF73B8">
              <w:rPr>
                <w:rFonts w:ascii="바탕" w:eastAsia="바탕" w:hAnsi="바탕"/>
                <w:color w:val="2F2E2E"/>
                <w:sz w:val="10"/>
                <w:szCs w:val="10"/>
              </w:rPr>
              <w:t xml:space="preserve">~ </w:t>
            </w:r>
            <w:r w:rsidRPr="00BF73B8">
              <w:rPr>
                <w:rFonts w:ascii="바탕" w:eastAsia="바탕" w:hAnsi="바탕"/>
                <w:sz w:val="10"/>
                <w:szCs w:val="10"/>
              </w:rPr>
              <w:t>74</w:t>
            </w:r>
          </w:p>
        </w:tc>
        <w:tc>
          <w:tcPr>
            <w:tcW w:w="840" w:type="dxa"/>
            <w:tcBorders>
              <w:top w:val="single" w:sz="4" w:space="0" w:color="auto"/>
              <w:left w:val="single" w:sz="4" w:space="0" w:color="auto"/>
            </w:tcBorders>
            <w:shd w:val="clear" w:color="auto" w:fill="FFFFFF"/>
            <w:vAlign w:val="bottom"/>
          </w:tcPr>
          <w:p w14:paraId="134EF3D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3,310</w:t>
            </w:r>
          </w:p>
        </w:tc>
        <w:tc>
          <w:tcPr>
            <w:tcW w:w="840" w:type="dxa"/>
            <w:tcBorders>
              <w:top w:val="single" w:sz="4" w:space="0" w:color="auto"/>
              <w:left w:val="single" w:sz="4" w:space="0" w:color="auto"/>
            </w:tcBorders>
            <w:shd w:val="clear" w:color="auto" w:fill="FFFFFF"/>
            <w:vAlign w:val="bottom"/>
          </w:tcPr>
          <w:p w14:paraId="56ED39EC"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2,334</w:t>
            </w:r>
          </w:p>
        </w:tc>
        <w:tc>
          <w:tcPr>
            <w:tcW w:w="835" w:type="dxa"/>
            <w:tcBorders>
              <w:top w:val="single" w:sz="4" w:space="0" w:color="auto"/>
              <w:left w:val="single" w:sz="4" w:space="0" w:color="auto"/>
            </w:tcBorders>
            <w:shd w:val="clear" w:color="auto" w:fill="FFFFFF"/>
            <w:vAlign w:val="bottom"/>
          </w:tcPr>
          <w:p w14:paraId="65D40320"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2,418</w:t>
            </w:r>
          </w:p>
        </w:tc>
        <w:tc>
          <w:tcPr>
            <w:tcW w:w="840" w:type="dxa"/>
            <w:tcBorders>
              <w:top w:val="single" w:sz="4" w:space="0" w:color="auto"/>
              <w:left w:val="single" w:sz="4" w:space="0" w:color="auto"/>
            </w:tcBorders>
            <w:shd w:val="clear" w:color="auto" w:fill="FFFFFF"/>
            <w:vAlign w:val="bottom"/>
          </w:tcPr>
          <w:p w14:paraId="1188CE26"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1,686</w:t>
            </w:r>
          </w:p>
        </w:tc>
        <w:tc>
          <w:tcPr>
            <w:tcW w:w="840" w:type="dxa"/>
            <w:tcBorders>
              <w:top w:val="single" w:sz="4" w:space="0" w:color="auto"/>
              <w:left w:val="single" w:sz="4" w:space="0" w:color="auto"/>
            </w:tcBorders>
            <w:shd w:val="clear" w:color="auto" w:fill="FFFFFF"/>
            <w:vAlign w:val="bottom"/>
          </w:tcPr>
          <w:p w14:paraId="48595462"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3,148</w:t>
            </w:r>
          </w:p>
        </w:tc>
        <w:tc>
          <w:tcPr>
            <w:tcW w:w="893" w:type="dxa"/>
            <w:tcBorders>
              <w:top w:val="single" w:sz="4" w:space="0" w:color="auto"/>
              <w:left w:val="single" w:sz="4" w:space="0" w:color="auto"/>
            </w:tcBorders>
            <w:shd w:val="clear" w:color="auto" w:fill="FFFFFF"/>
            <w:vAlign w:val="bottom"/>
          </w:tcPr>
          <w:p w14:paraId="2606FF81"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2,549</w:t>
            </w:r>
          </w:p>
        </w:tc>
        <w:tc>
          <w:tcPr>
            <w:tcW w:w="845" w:type="dxa"/>
            <w:tcBorders>
              <w:top w:val="single" w:sz="4" w:space="0" w:color="auto"/>
              <w:left w:val="single" w:sz="4" w:space="0" w:color="auto"/>
            </w:tcBorders>
            <w:shd w:val="clear" w:color="auto" w:fill="FFFFFF"/>
            <w:vAlign w:val="bottom"/>
          </w:tcPr>
          <w:p w14:paraId="7584D1C6"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1,521</w:t>
            </w:r>
          </w:p>
        </w:tc>
        <w:tc>
          <w:tcPr>
            <w:tcW w:w="854" w:type="dxa"/>
            <w:tcBorders>
              <w:top w:val="single" w:sz="4" w:space="0" w:color="auto"/>
              <w:left w:val="single" w:sz="4" w:space="0" w:color="auto"/>
            </w:tcBorders>
            <w:shd w:val="clear" w:color="auto" w:fill="FFFFFF"/>
            <w:vAlign w:val="bottom"/>
          </w:tcPr>
          <w:p w14:paraId="037097F0"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862</w:t>
            </w:r>
          </w:p>
        </w:tc>
      </w:tr>
      <w:tr w:rsidR="004652D2" w:rsidRPr="00BF73B8" w14:paraId="740A13E2" w14:textId="77777777">
        <w:trPr>
          <w:trHeight w:hRule="exact" w:val="226"/>
          <w:jc w:val="center"/>
        </w:trPr>
        <w:tc>
          <w:tcPr>
            <w:tcW w:w="739" w:type="dxa"/>
            <w:vMerge/>
            <w:shd w:val="clear" w:color="auto" w:fill="FFFFFF"/>
            <w:vAlign w:val="center"/>
          </w:tcPr>
          <w:p w14:paraId="30452431" w14:textId="77777777" w:rsidR="004652D2" w:rsidRPr="00BF73B8" w:rsidRDefault="004652D2">
            <w:pPr>
              <w:rPr>
                <w:rFonts w:ascii="바탕" w:eastAsia="바탕" w:hAnsi="바탕"/>
                <w:sz w:val="10"/>
                <w:szCs w:val="10"/>
              </w:rPr>
            </w:pPr>
          </w:p>
        </w:tc>
        <w:tc>
          <w:tcPr>
            <w:tcW w:w="888" w:type="dxa"/>
            <w:vMerge/>
            <w:shd w:val="clear" w:color="auto" w:fill="FFFFFF"/>
            <w:vAlign w:val="center"/>
          </w:tcPr>
          <w:p w14:paraId="678A2FE9" w14:textId="77777777" w:rsidR="004652D2" w:rsidRPr="00BF73B8" w:rsidRDefault="004652D2">
            <w:pPr>
              <w:rPr>
                <w:rFonts w:ascii="바탕" w:eastAsia="바탕" w:hAnsi="바탕"/>
                <w:sz w:val="10"/>
                <w:szCs w:val="10"/>
              </w:rPr>
            </w:pPr>
          </w:p>
        </w:tc>
        <w:tc>
          <w:tcPr>
            <w:tcW w:w="840" w:type="dxa"/>
            <w:tcBorders>
              <w:top w:val="single" w:sz="4" w:space="0" w:color="auto"/>
              <w:left w:val="single" w:sz="4" w:space="0" w:color="auto"/>
            </w:tcBorders>
            <w:shd w:val="clear" w:color="auto" w:fill="FFFFFF"/>
            <w:vAlign w:val="bottom"/>
          </w:tcPr>
          <w:p w14:paraId="3B5CDBC1"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8.2</w:t>
            </w:r>
          </w:p>
        </w:tc>
        <w:tc>
          <w:tcPr>
            <w:tcW w:w="840" w:type="dxa"/>
            <w:tcBorders>
              <w:top w:val="single" w:sz="4" w:space="0" w:color="auto"/>
              <w:left w:val="single" w:sz="4" w:space="0" w:color="auto"/>
            </w:tcBorders>
            <w:shd w:val="clear" w:color="auto" w:fill="FFFFFF"/>
            <w:vAlign w:val="bottom"/>
          </w:tcPr>
          <w:p w14:paraId="74675A58"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8.2</w:t>
            </w:r>
          </w:p>
        </w:tc>
        <w:tc>
          <w:tcPr>
            <w:tcW w:w="835" w:type="dxa"/>
            <w:tcBorders>
              <w:top w:val="single" w:sz="4" w:space="0" w:color="auto"/>
              <w:left w:val="single" w:sz="4" w:space="0" w:color="auto"/>
            </w:tcBorders>
            <w:shd w:val="clear" w:color="auto" w:fill="FFFFFF"/>
            <w:vAlign w:val="bottom"/>
          </w:tcPr>
          <w:p w14:paraId="3C01DD00"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7.0</w:t>
            </w:r>
          </w:p>
        </w:tc>
        <w:tc>
          <w:tcPr>
            <w:tcW w:w="840" w:type="dxa"/>
            <w:tcBorders>
              <w:top w:val="single" w:sz="4" w:space="0" w:color="auto"/>
              <w:left w:val="single" w:sz="4" w:space="0" w:color="auto"/>
            </w:tcBorders>
            <w:shd w:val="clear" w:color="auto" w:fill="FFFFFF"/>
            <w:vAlign w:val="bottom"/>
          </w:tcPr>
          <w:p w14:paraId="2E882C95"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6.2</w:t>
            </w:r>
          </w:p>
        </w:tc>
        <w:tc>
          <w:tcPr>
            <w:tcW w:w="840" w:type="dxa"/>
            <w:tcBorders>
              <w:top w:val="single" w:sz="4" w:space="0" w:color="auto"/>
              <w:left w:val="single" w:sz="4" w:space="0" w:color="auto"/>
            </w:tcBorders>
            <w:shd w:val="clear" w:color="auto" w:fill="FFFFFF"/>
            <w:vAlign w:val="bottom"/>
          </w:tcPr>
          <w:p w14:paraId="392312F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6.8</w:t>
            </w:r>
          </w:p>
        </w:tc>
        <w:tc>
          <w:tcPr>
            <w:tcW w:w="893" w:type="dxa"/>
            <w:tcBorders>
              <w:top w:val="single" w:sz="4" w:space="0" w:color="auto"/>
              <w:left w:val="single" w:sz="4" w:space="0" w:color="auto"/>
            </w:tcBorders>
            <w:shd w:val="clear" w:color="auto" w:fill="FFFFFF"/>
            <w:vAlign w:val="bottom"/>
          </w:tcPr>
          <w:p w14:paraId="119B6879"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6.4</w:t>
            </w:r>
          </w:p>
        </w:tc>
        <w:tc>
          <w:tcPr>
            <w:tcW w:w="845" w:type="dxa"/>
            <w:tcBorders>
              <w:top w:val="single" w:sz="4" w:space="0" w:color="auto"/>
              <w:left w:val="single" w:sz="4" w:space="0" w:color="auto"/>
            </w:tcBorders>
            <w:shd w:val="clear" w:color="auto" w:fill="FFFFFF"/>
            <w:vAlign w:val="bottom"/>
          </w:tcPr>
          <w:p w14:paraId="12039C2A"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5.9</w:t>
            </w:r>
          </w:p>
        </w:tc>
        <w:tc>
          <w:tcPr>
            <w:tcW w:w="854" w:type="dxa"/>
            <w:tcBorders>
              <w:top w:val="single" w:sz="4" w:space="0" w:color="auto"/>
              <w:left w:val="single" w:sz="4" w:space="0" w:color="auto"/>
            </w:tcBorders>
            <w:shd w:val="clear" w:color="auto" w:fill="FFFFFF"/>
            <w:vAlign w:val="bottom"/>
          </w:tcPr>
          <w:p w14:paraId="2F8A9F32"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11.5</w:t>
            </w:r>
          </w:p>
        </w:tc>
      </w:tr>
      <w:tr w:rsidR="004652D2" w:rsidRPr="00BF73B8" w14:paraId="44377433" w14:textId="77777777">
        <w:trPr>
          <w:trHeight w:hRule="exact" w:val="226"/>
          <w:jc w:val="center"/>
        </w:trPr>
        <w:tc>
          <w:tcPr>
            <w:tcW w:w="739" w:type="dxa"/>
            <w:vMerge w:val="restart"/>
            <w:tcBorders>
              <w:top w:val="single" w:sz="4" w:space="0" w:color="auto"/>
            </w:tcBorders>
            <w:shd w:val="clear" w:color="auto" w:fill="FFFFFF"/>
            <w:vAlign w:val="center"/>
          </w:tcPr>
          <w:p w14:paraId="41A9B352" w14:textId="77777777" w:rsidR="004652D2" w:rsidRPr="00BF73B8" w:rsidRDefault="00000000">
            <w:pPr>
              <w:pStyle w:val="a6"/>
              <w:shd w:val="clear" w:color="auto" w:fill="auto"/>
              <w:jc w:val="right"/>
              <w:rPr>
                <w:rFonts w:ascii="바탕" w:eastAsia="바탕" w:hAnsi="바탕"/>
                <w:sz w:val="10"/>
                <w:szCs w:val="10"/>
              </w:rPr>
            </w:pPr>
            <w:r w:rsidRPr="00BF73B8">
              <w:rPr>
                <w:rFonts w:ascii="바탕" w:eastAsia="바탕" w:hAnsi="바탕"/>
                <w:sz w:val="10"/>
                <w:szCs w:val="10"/>
              </w:rPr>
              <w:t>75</w:t>
            </w:r>
          </w:p>
        </w:tc>
        <w:tc>
          <w:tcPr>
            <w:tcW w:w="888" w:type="dxa"/>
            <w:vMerge w:val="restart"/>
            <w:tcBorders>
              <w:top w:val="single" w:sz="4" w:space="0" w:color="auto"/>
            </w:tcBorders>
            <w:shd w:val="clear" w:color="auto" w:fill="FFFFFF"/>
            <w:vAlign w:val="center"/>
          </w:tcPr>
          <w:p w14:paraId="2651321F" w14:textId="77777777" w:rsidR="004652D2" w:rsidRPr="00BF73B8" w:rsidRDefault="00000000">
            <w:pPr>
              <w:pStyle w:val="a6"/>
              <w:shd w:val="clear" w:color="auto" w:fill="auto"/>
              <w:jc w:val="left"/>
              <w:rPr>
                <w:rFonts w:ascii="바탕" w:eastAsia="바탕" w:hAnsi="바탕"/>
                <w:sz w:val="10"/>
                <w:szCs w:val="10"/>
              </w:rPr>
            </w:pPr>
            <w:r w:rsidRPr="00BF73B8">
              <w:rPr>
                <w:rFonts w:ascii="바탕" w:eastAsia="바탕" w:hAnsi="바탕"/>
                <w:sz w:val="10"/>
                <w:szCs w:val="10"/>
              </w:rPr>
              <w:t>~ 84</w:t>
            </w:r>
          </w:p>
        </w:tc>
        <w:tc>
          <w:tcPr>
            <w:tcW w:w="840" w:type="dxa"/>
            <w:tcBorders>
              <w:top w:val="single" w:sz="4" w:space="0" w:color="auto"/>
              <w:left w:val="single" w:sz="4" w:space="0" w:color="auto"/>
            </w:tcBorders>
            <w:shd w:val="clear" w:color="auto" w:fill="FFFFFF"/>
            <w:vAlign w:val="bottom"/>
          </w:tcPr>
          <w:p w14:paraId="13FCA73B"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1,044</w:t>
            </w:r>
          </w:p>
        </w:tc>
        <w:tc>
          <w:tcPr>
            <w:tcW w:w="840" w:type="dxa"/>
            <w:tcBorders>
              <w:top w:val="single" w:sz="4" w:space="0" w:color="auto"/>
              <w:left w:val="single" w:sz="4" w:space="0" w:color="auto"/>
            </w:tcBorders>
            <w:shd w:val="clear" w:color="auto" w:fill="FFFFFF"/>
            <w:vAlign w:val="bottom"/>
          </w:tcPr>
          <w:p w14:paraId="5EA83F59"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835</w:t>
            </w:r>
          </w:p>
        </w:tc>
        <w:tc>
          <w:tcPr>
            <w:tcW w:w="835" w:type="dxa"/>
            <w:tcBorders>
              <w:top w:val="single" w:sz="4" w:space="0" w:color="auto"/>
              <w:left w:val="single" w:sz="4" w:space="0" w:color="auto"/>
            </w:tcBorders>
            <w:shd w:val="clear" w:color="auto" w:fill="FFFFFF"/>
            <w:vAlign w:val="bottom"/>
          </w:tcPr>
          <w:p w14:paraId="77932D05"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762</w:t>
            </w:r>
          </w:p>
        </w:tc>
        <w:tc>
          <w:tcPr>
            <w:tcW w:w="840" w:type="dxa"/>
            <w:tcBorders>
              <w:top w:val="single" w:sz="4" w:space="0" w:color="auto"/>
              <w:left w:val="single" w:sz="4" w:space="0" w:color="auto"/>
            </w:tcBorders>
            <w:shd w:val="clear" w:color="auto" w:fill="FFFFFF"/>
            <w:vAlign w:val="bottom"/>
          </w:tcPr>
          <w:p w14:paraId="64330409"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545</w:t>
            </w:r>
          </w:p>
        </w:tc>
        <w:tc>
          <w:tcPr>
            <w:tcW w:w="840" w:type="dxa"/>
            <w:tcBorders>
              <w:top w:val="single" w:sz="4" w:space="0" w:color="auto"/>
              <w:left w:val="single" w:sz="4" w:space="0" w:color="auto"/>
            </w:tcBorders>
            <w:shd w:val="clear" w:color="auto" w:fill="FFFFFF"/>
            <w:vAlign w:val="bottom"/>
          </w:tcPr>
          <w:p w14:paraId="142ECAC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1,097</w:t>
            </w:r>
          </w:p>
        </w:tc>
        <w:tc>
          <w:tcPr>
            <w:tcW w:w="893" w:type="dxa"/>
            <w:tcBorders>
              <w:top w:val="single" w:sz="4" w:space="0" w:color="auto"/>
              <w:left w:val="single" w:sz="4" w:space="0" w:color="auto"/>
            </w:tcBorders>
            <w:shd w:val="clear" w:color="auto" w:fill="FFFFFF"/>
            <w:vAlign w:val="bottom"/>
          </w:tcPr>
          <w:p w14:paraId="6225F148"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784</w:t>
            </w:r>
          </w:p>
        </w:tc>
        <w:tc>
          <w:tcPr>
            <w:tcW w:w="845" w:type="dxa"/>
            <w:tcBorders>
              <w:top w:val="single" w:sz="4" w:space="0" w:color="auto"/>
              <w:left w:val="single" w:sz="4" w:space="0" w:color="auto"/>
            </w:tcBorders>
            <w:shd w:val="clear" w:color="auto" w:fill="FFFFFF"/>
            <w:vAlign w:val="bottom"/>
          </w:tcPr>
          <w:p w14:paraId="64A651D0"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374</w:t>
            </w:r>
          </w:p>
        </w:tc>
        <w:tc>
          <w:tcPr>
            <w:tcW w:w="854" w:type="dxa"/>
            <w:tcBorders>
              <w:top w:val="single" w:sz="4" w:space="0" w:color="auto"/>
              <w:left w:val="single" w:sz="4" w:space="0" w:color="auto"/>
            </w:tcBorders>
            <w:shd w:val="clear" w:color="auto" w:fill="FFFFFF"/>
            <w:vAlign w:val="bottom"/>
          </w:tcPr>
          <w:p w14:paraId="5B9D7FAA"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396</w:t>
            </w:r>
          </w:p>
        </w:tc>
      </w:tr>
      <w:tr w:rsidR="004652D2" w:rsidRPr="00BF73B8" w14:paraId="2534D498" w14:textId="77777777">
        <w:trPr>
          <w:trHeight w:hRule="exact" w:val="226"/>
          <w:jc w:val="center"/>
        </w:trPr>
        <w:tc>
          <w:tcPr>
            <w:tcW w:w="739" w:type="dxa"/>
            <w:vMerge/>
            <w:shd w:val="clear" w:color="auto" w:fill="FFFFFF"/>
            <w:vAlign w:val="center"/>
          </w:tcPr>
          <w:p w14:paraId="1E71A165" w14:textId="77777777" w:rsidR="004652D2" w:rsidRPr="00BF73B8" w:rsidRDefault="004652D2">
            <w:pPr>
              <w:rPr>
                <w:rFonts w:ascii="바탕" w:eastAsia="바탕" w:hAnsi="바탕"/>
                <w:sz w:val="10"/>
                <w:szCs w:val="10"/>
              </w:rPr>
            </w:pPr>
          </w:p>
        </w:tc>
        <w:tc>
          <w:tcPr>
            <w:tcW w:w="888" w:type="dxa"/>
            <w:vMerge/>
            <w:shd w:val="clear" w:color="auto" w:fill="FFFFFF"/>
            <w:vAlign w:val="center"/>
          </w:tcPr>
          <w:p w14:paraId="08496381" w14:textId="77777777" w:rsidR="004652D2" w:rsidRPr="00BF73B8" w:rsidRDefault="004652D2">
            <w:pPr>
              <w:rPr>
                <w:rFonts w:ascii="바탕" w:eastAsia="바탕" w:hAnsi="바탕"/>
                <w:sz w:val="10"/>
                <w:szCs w:val="10"/>
              </w:rPr>
            </w:pPr>
          </w:p>
        </w:tc>
        <w:tc>
          <w:tcPr>
            <w:tcW w:w="840" w:type="dxa"/>
            <w:tcBorders>
              <w:top w:val="single" w:sz="4" w:space="0" w:color="auto"/>
              <w:left w:val="single" w:sz="4" w:space="0" w:color="auto"/>
            </w:tcBorders>
            <w:shd w:val="clear" w:color="auto" w:fill="FFFFFF"/>
            <w:vAlign w:val="bottom"/>
          </w:tcPr>
          <w:p w14:paraId="027B0E1B"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2.6</w:t>
            </w:r>
          </w:p>
        </w:tc>
        <w:tc>
          <w:tcPr>
            <w:tcW w:w="840" w:type="dxa"/>
            <w:tcBorders>
              <w:top w:val="single" w:sz="4" w:space="0" w:color="auto"/>
              <w:left w:val="single" w:sz="4" w:space="0" w:color="auto"/>
            </w:tcBorders>
            <w:shd w:val="clear" w:color="auto" w:fill="FFFFFF"/>
            <w:vAlign w:val="center"/>
          </w:tcPr>
          <w:p w14:paraId="45D8C4CD"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2.9</w:t>
            </w:r>
          </w:p>
        </w:tc>
        <w:tc>
          <w:tcPr>
            <w:tcW w:w="835" w:type="dxa"/>
            <w:tcBorders>
              <w:top w:val="single" w:sz="4" w:space="0" w:color="auto"/>
              <w:left w:val="single" w:sz="4" w:space="0" w:color="auto"/>
            </w:tcBorders>
            <w:shd w:val="clear" w:color="auto" w:fill="FFFFFF"/>
            <w:vAlign w:val="bottom"/>
          </w:tcPr>
          <w:p w14:paraId="2802BFA6"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2.2</w:t>
            </w:r>
          </w:p>
        </w:tc>
        <w:tc>
          <w:tcPr>
            <w:tcW w:w="840" w:type="dxa"/>
            <w:tcBorders>
              <w:top w:val="single" w:sz="4" w:space="0" w:color="auto"/>
              <w:left w:val="single" w:sz="4" w:space="0" w:color="auto"/>
            </w:tcBorders>
            <w:shd w:val="clear" w:color="auto" w:fill="FFFFFF"/>
            <w:vAlign w:val="bottom"/>
          </w:tcPr>
          <w:p w14:paraId="0C7EFF40"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2.0</w:t>
            </w:r>
          </w:p>
        </w:tc>
        <w:tc>
          <w:tcPr>
            <w:tcW w:w="840" w:type="dxa"/>
            <w:tcBorders>
              <w:top w:val="single" w:sz="4" w:space="0" w:color="auto"/>
              <w:left w:val="single" w:sz="4" w:space="0" w:color="auto"/>
            </w:tcBorders>
            <w:shd w:val="clear" w:color="auto" w:fill="FFFFFF"/>
            <w:vAlign w:val="center"/>
          </w:tcPr>
          <w:p w14:paraId="7F12F9B6"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2.4</w:t>
            </w:r>
          </w:p>
        </w:tc>
        <w:tc>
          <w:tcPr>
            <w:tcW w:w="893" w:type="dxa"/>
            <w:tcBorders>
              <w:top w:val="single" w:sz="4" w:space="0" w:color="auto"/>
              <w:left w:val="single" w:sz="4" w:space="0" w:color="auto"/>
            </w:tcBorders>
            <w:shd w:val="clear" w:color="auto" w:fill="FFFFFF"/>
            <w:vAlign w:val="bottom"/>
          </w:tcPr>
          <w:p w14:paraId="1602B58E"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2.0</w:t>
            </w:r>
          </w:p>
        </w:tc>
        <w:tc>
          <w:tcPr>
            <w:tcW w:w="845" w:type="dxa"/>
            <w:tcBorders>
              <w:top w:val="single" w:sz="4" w:space="0" w:color="auto"/>
              <w:left w:val="single" w:sz="4" w:space="0" w:color="auto"/>
            </w:tcBorders>
            <w:shd w:val="clear" w:color="auto" w:fill="FFFFFF"/>
            <w:vAlign w:val="center"/>
          </w:tcPr>
          <w:p w14:paraId="00FBB46C"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1.4</w:t>
            </w:r>
          </w:p>
        </w:tc>
        <w:tc>
          <w:tcPr>
            <w:tcW w:w="854" w:type="dxa"/>
            <w:tcBorders>
              <w:top w:val="single" w:sz="4" w:space="0" w:color="auto"/>
              <w:left w:val="single" w:sz="4" w:space="0" w:color="auto"/>
            </w:tcBorders>
            <w:shd w:val="clear" w:color="auto" w:fill="FFFFFF"/>
            <w:vAlign w:val="center"/>
          </w:tcPr>
          <w:p w14:paraId="534550AD"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5.3</w:t>
            </w:r>
          </w:p>
        </w:tc>
      </w:tr>
      <w:tr w:rsidR="004652D2" w:rsidRPr="00BF73B8" w14:paraId="3457E197" w14:textId="77777777">
        <w:trPr>
          <w:trHeight w:hRule="exact" w:val="230"/>
          <w:jc w:val="center"/>
        </w:trPr>
        <w:tc>
          <w:tcPr>
            <w:tcW w:w="1627" w:type="dxa"/>
            <w:gridSpan w:val="2"/>
            <w:vMerge w:val="restart"/>
            <w:tcBorders>
              <w:top w:val="single" w:sz="4" w:space="0" w:color="auto"/>
            </w:tcBorders>
            <w:shd w:val="clear" w:color="auto" w:fill="FFFFFF"/>
            <w:vAlign w:val="center"/>
          </w:tcPr>
          <w:p w14:paraId="76CC7EB1"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 xml:space="preserve">85 </w:t>
            </w:r>
            <w:proofErr w:type="spellStart"/>
            <w:r w:rsidRPr="00BF73B8">
              <w:rPr>
                <w:rFonts w:ascii="바탕" w:eastAsia="바탕" w:hAnsi="바탕"/>
                <w:sz w:val="10"/>
                <w:szCs w:val="10"/>
              </w:rPr>
              <w:t>or</w:t>
            </w:r>
            <w:proofErr w:type="spellEnd"/>
            <w:r w:rsidRPr="00BF73B8">
              <w:rPr>
                <w:rFonts w:ascii="바탕" w:eastAsia="바탕" w:hAnsi="바탕"/>
                <w:sz w:val="10"/>
                <w:szCs w:val="10"/>
              </w:rPr>
              <w:t xml:space="preserve"> </w:t>
            </w:r>
            <w:proofErr w:type="spellStart"/>
            <w:r w:rsidRPr="00BF73B8">
              <w:rPr>
                <w:rFonts w:ascii="바탕" w:eastAsia="바탕" w:hAnsi="바탕" w:cs="바탕"/>
                <w:sz w:val="10"/>
                <w:szCs w:val="10"/>
              </w:rPr>
              <w:t>more</w:t>
            </w:r>
            <w:proofErr w:type="spellEnd"/>
          </w:p>
        </w:tc>
        <w:tc>
          <w:tcPr>
            <w:tcW w:w="840" w:type="dxa"/>
            <w:tcBorders>
              <w:top w:val="single" w:sz="4" w:space="0" w:color="auto"/>
              <w:left w:val="single" w:sz="4" w:space="0" w:color="auto"/>
            </w:tcBorders>
            <w:shd w:val="clear" w:color="auto" w:fill="FFFFFF"/>
            <w:vAlign w:val="bottom"/>
          </w:tcPr>
          <w:p w14:paraId="1E25445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331</w:t>
            </w:r>
          </w:p>
        </w:tc>
        <w:tc>
          <w:tcPr>
            <w:tcW w:w="840" w:type="dxa"/>
            <w:tcBorders>
              <w:top w:val="single" w:sz="4" w:space="0" w:color="auto"/>
              <w:left w:val="single" w:sz="4" w:space="0" w:color="auto"/>
            </w:tcBorders>
            <w:shd w:val="clear" w:color="auto" w:fill="FFFFFF"/>
            <w:vAlign w:val="bottom"/>
          </w:tcPr>
          <w:p w14:paraId="16BB70A2"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284</w:t>
            </w:r>
          </w:p>
        </w:tc>
        <w:tc>
          <w:tcPr>
            <w:tcW w:w="835" w:type="dxa"/>
            <w:tcBorders>
              <w:top w:val="single" w:sz="4" w:space="0" w:color="auto"/>
              <w:left w:val="single" w:sz="4" w:space="0" w:color="auto"/>
            </w:tcBorders>
            <w:shd w:val="clear" w:color="auto" w:fill="FFFFFF"/>
            <w:vAlign w:val="bottom"/>
          </w:tcPr>
          <w:p w14:paraId="2FDCC514"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266</w:t>
            </w:r>
          </w:p>
        </w:tc>
        <w:tc>
          <w:tcPr>
            <w:tcW w:w="840" w:type="dxa"/>
            <w:tcBorders>
              <w:top w:val="single" w:sz="4" w:space="0" w:color="auto"/>
              <w:left w:val="single" w:sz="4" w:space="0" w:color="auto"/>
            </w:tcBorders>
            <w:shd w:val="clear" w:color="auto" w:fill="FFFFFF"/>
            <w:vAlign w:val="bottom"/>
          </w:tcPr>
          <w:p w14:paraId="43815C05"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203</w:t>
            </w:r>
          </w:p>
        </w:tc>
        <w:tc>
          <w:tcPr>
            <w:tcW w:w="840" w:type="dxa"/>
            <w:tcBorders>
              <w:top w:val="single" w:sz="4" w:space="0" w:color="auto"/>
              <w:left w:val="single" w:sz="4" w:space="0" w:color="auto"/>
            </w:tcBorders>
            <w:shd w:val="clear" w:color="auto" w:fill="FFFFFF"/>
            <w:vAlign w:val="bottom"/>
          </w:tcPr>
          <w:p w14:paraId="54B3F7CB"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374</w:t>
            </w:r>
          </w:p>
        </w:tc>
        <w:tc>
          <w:tcPr>
            <w:tcW w:w="893" w:type="dxa"/>
            <w:tcBorders>
              <w:top w:val="single" w:sz="4" w:space="0" w:color="auto"/>
              <w:left w:val="single" w:sz="4" w:space="0" w:color="auto"/>
            </w:tcBorders>
            <w:shd w:val="clear" w:color="auto" w:fill="FFFFFF"/>
            <w:vAlign w:val="bottom"/>
          </w:tcPr>
          <w:p w14:paraId="173607A2"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289</w:t>
            </w:r>
          </w:p>
        </w:tc>
        <w:tc>
          <w:tcPr>
            <w:tcW w:w="845" w:type="dxa"/>
            <w:tcBorders>
              <w:top w:val="single" w:sz="4" w:space="0" w:color="auto"/>
              <w:left w:val="single" w:sz="4" w:space="0" w:color="auto"/>
            </w:tcBorders>
            <w:shd w:val="clear" w:color="auto" w:fill="FFFFFF"/>
            <w:vAlign w:val="bottom"/>
          </w:tcPr>
          <w:p w14:paraId="0ECF8003"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158</w:t>
            </w:r>
          </w:p>
        </w:tc>
        <w:tc>
          <w:tcPr>
            <w:tcW w:w="854" w:type="dxa"/>
            <w:tcBorders>
              <w:top w:val="single" w:sz="4" w:space="0" w:color="auto"/>
              <w:left w:val="single" w:sz="4" w:space="0" w:color="auto"/>
            </w:tcBorders>
            <w:shd w:val="clear" w:color="auto" w:fill="FFFFFF"/>
            <w:vAlign w:val="bottom"/>
          </w:tcPr>
          <w:p w14:paraId="496EA25F"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121</w:t>
            </w:r>
          </w:p>
        </w:tc>
      </w:tr>
      <w:tr w:rsidR="004652D2" w:rsidRPr="00BF73B8" w14:paraId="2EC6CF8B" w14:textId="77777777">
        <w:trPr>
          <w:trHeight w:hRule="exact" w:val="226"/>
          <w:jc w:val="center"/>
        </w:trPr>
        <w:tc>
          <w:tcPr>
            <w:tcW w:w="1627" w:type="dxa"/>
            <w:gridSpan w:val="2"/>
            <w:vMerge/>
            <w:shd w:val="clear" w:color="auto" w:fill="FFFFFF"/>
            <w:vAlign w:val="center"/>
          </w:tcPr>
          <w:p w14:paraId="2A7637D9" w14:textId="77777777" w:rsidR="004652D2" w:rsidRPr="00BF73B8" w:rsidRDefault="004652D2">
            <w:pPr>
              <w:rPr>
                <w:rFonts w:ascii="바탕" w:eastAsia="바탕" w:hAnsi="바탕"/>
                <w:sz w:val="10"/>
                <w:szCs w:val="10"/>
              </w:rPr>
            </w:pPr>
          </w:p>
        </w:tc>
        <w:tc>
          <w:tcPr>
            <w:tcW w:w="840" w:type="dxa"/>
            <w:tcBorders>
              <w:top w:val="single" w:sz="4" w:space="0" w:color="auto"/>
              <w:left w:val="single" w:sz="4" w:space="0" w:color="auto"/>
            </w:tcBorders>
            <w:shd w:val="clear" w:color="auto" w:fill="FFFFFF"/>
            <w:vAlign w:val="bottom"/>
          </w:tcPr>
          <w:p w14:paraId="14493915"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0.8</w:t>
            </w:r>
          </w:p>
        </w:tc>
        <w:tc>
          <w:tcPr>
            <w:tcW w:w="840" w:type="dxa"/>
            <w:tcBorders>
              <w:top w:val="single" w:sz="4" w:space="0" w:color="auto"/>
              <w:left w:val="single" w:sz="4" w:space="0" w:color="auto"/>
            </w:tcBorders>
            <w:shd w:val="clear" w:color="auto" w:fill="FFFFFF"/>
            <w:vAlign w:val="bottom"/>
          </w:tcPr>
          <w:p w14:paraId="581F8569"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1.0</w:t>
            </w:r>
          </w:p>
        </w:tc>
        <w:tc>
          <w:tcPr>
            <w:tcW w:w="835" w:type="dxa"/>
            <w:tcBorders>
              <w:top w:val="single" w:sz="4" w:space="0" w:color="auto"/>
              <w:left w:val="single" w:sz="4" w:space="0" w:color="auto"/>
            </w:tcBorders>
            <w:shd w:val="clear" w:color="auto" w:fill="FFFFFF"/>
            <w:vAlign w:val="bottom"/>
          </w:tcPr>
          <w:p w14:paraId="4C4E027B"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0.8</w:t>
            </w:r>
          </w:p>
        </w:tc>
        <w:tc>
          <w:tcPr>
            <w:tcW w:w="840" w:type="dxa"/>
            <w:tcBorders>
              <w:top w:val="single" w:sz="4" w:space="0" w:color="auto"/>
              <w:left w:val="single" w:sz="4" w:space="0" w:color="auto"/>
            </w:tcBorders>
            <w:shd w:val="clear" w:color="auto" w:fill="FFFFFF"/>
            <w:vAlign w:val="center"/>
          </w:tcPr>
          <w:p w14:paraId="67C213C1"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0.7</w:t>
            </w:r>
          </w:p>
        </w:tc>
        <w:tc>
          <w:tcPr>
            <w:tcW w:w="840" w:type="dxa"/>
            <w:tcBorders>
              <w:top w:val="single" w:sz="4" w:space="0" w:color="auto"/>
              <w:left w:val="single" w:sz="4" w:space="0" w:color="auto"/>
            </w:tcBorders>
            <w:shd w:val="clear" w:color="auto" w:fill="FFFFFF"/>
            <w:vAlign w:val="bottom"/>
          </w:tcPr>
          <w:p w14:paraId="1B7CC29C"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0.8</w:t>
            </w:r>
          </w:p>
        </w:tc>
        <w:tc>
          <w:tcPr>
            <w:tcW w:w="893" w:type="dxa"/>
            <w:tcBorders>
              <w:top w:val="single" w:sz="4" w:space="0" w:color="auto"/>
              <w:left w:val="single" w:sz="4" w:space="0" w:color="auto"/>
            </w:tcBorders>
            <w:shd w:val="clear" w:color="auto" w:fill="FFFFFF"/>
            <w:vAlign w:val="center"/>
          </w:tcPr>
          <w:p w14:paraId="1C4298F1"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0.7</w:t>
            </w:r>
          </w:p>
        </w:tc>
        <w:tc>
          <w:tcPr>
            <w:tcW w:w="845" w:type="dxa"/>
            <w:tcBorders>
              <w:top w:val="single" w:sz="4" w:space="0" w:color="auto"/>
              <w:left w:val="single" w:sz="4" w:space="0" w:color="auto"/>
            </w:tcBorders>
            <w:shd w:val="clear" w:color="auto" w:fill="FFFFFF"/>
            <w:vAlign w:val="bottom"/>
          </w:tcPr>
          <w:p w14:paraId="41F206DB"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0.6</w:t>
            </w:r>
          </w:p>
        </w:tc>
        <w:tc>
          <w:tcPr>
            <w:tcW w:w="854" w:type="dxa"/>
            <w:tcBorders>
              <w:top w:val="single" w:sz="4" w:space="0" w:color="auto"/>
              <w:left w:val="single" w:sz="4" w:space="0" w:color="auto"/>
            </w:tcBorders>
            <w:shd w:val="clear" w:color="auto" w:fill="FFFFFF"/>
            <w:vAlign w:val="bottom"/>
          </w:tcPr>
          <w:p w14:paraId="7CFDC6F6"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1.6</w:t>
            </w:r>
          </w:p>
        </w:tc>
      </w:tr>
      <w:tr w:rsidR="004652D2" w:rsidRPr="00BF73B8" w14:paraId="19B9CD0C" w14:textId="77777777">
        <w:trPr>
          <w:trHeight w:hRule="exact" w:val="230"/>
          <w:jc w:val="center"/>
        </w:trPr>
        <w:tc>
          <w:tcPr>
            <w:tcW w:w="1627" w:type="dxa"/>
            <w:gridSpan w:val="2"/>
            <w:tcBorders>
              <w:top w:val="single" w:sz="4" w:space="0" w:color="auto"/>
              <w:bottom w:val="single" w:sz="4" w:space="0" w:color="auto"/>
            </w:tcBorders>
            <w:shd w:val="clear" w:color="auto" w:fill="FFFFFF"/>
            <w:vAlign w:val="center"/>
          </w:tcPr>
          <w:p w14:paraId="1C14CADC" w14:textId="77777777" w:rsidR="004652D2" w:rsidRPr="00BF73B8" w:rsidRDefault="00000000">
            <w:pPr>
              <w:pStyle w:val="a6"/>
              <w:shd w:val="clear" w:color="auto" w:fill="auto"/>
              <w:rPr>
                <w:rFonts w:ascii="바탕" w:eastAsia="바탕" w:hAnsi="바탕"/>
                <w:sz w:val="10"/>
                <w:szCs w:val="10"/>
              </w:rPr>
            </w:pPr>
            <w:proofErr w:type="spellStart"/>
            <w:r w:rsidRPr="00BF73B8">
              <w:rPr>
                <w:rFonts w:ascii="바탕" w:eastAsia="바탕" w:hAnsi="바탕" w:cs="바탕"/>
                <w:sz w:val="10"/>
                <w:szCs w:val="10"/>
              </w:rPr>
              <w:t>Elderly</w:t>
            </w:r>
            <w:proofErr w:type="spellEnd"/>
            <w:r w:rsidRPr="00BF73B8">
              <w:rPr>
                <w:rFonts w:ascii="바탕" w:eastAsia="바탕" w:hAnsi="바탕" w:cs="바탕"/>
                <w:sz w:val="10"/>
                <w:szCs w:val="10"/>
              </w:rPr>
              <w:t xml:space="preserve"> </w:t>
            </w:r>
            <w:proofErr w:type="spellStart"/>
            <w:r w:rsidRPr="00BF73B8">
              <w:rPr>
                <w:rFonts w:ascii="바탕" w:eastAsia="바탕" w:hAnsi="바탕" w:cs="바탕"/>
                <w:sz w:val="10"/>
                <w:szCs w:val="10"/>
              </w:rPr>
              <w:t>Ratio</w:t>
            </w:r>
            <w:proofErr w:type="spellEnd"/>
          </w:p>
        </w:tc>
        <w:tc>
          <w:tcPr>
            <w:tcW w:w="840" w:type="dxa"/>
            <w:tcBorders>
              <w:top w:val="single" w:sz="4" w:space="0" w:color="auto"/>
              <w:left w:val="single" w:sz="4" w:space="0" w:color="auto"/>
              <w:bottom w:val="single" w:sz="4" w:space="0" w:color="auto"/>
            </w:tcBorders>
            <w:shd w:val="clear" w:color="auto" w:fill="FFFFFF"/>
            <w:vAlign w:val="bottom"/>
          </w:tcPr>
          <w:p w14:paraId="64B718B6"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11.6</w:t>
            </w:r>
          </w:p>
        </w:tc>
        <w:tc>
          <w:tcPr>
            <w:tcW w:w="840" w:type="dxa"/>
            <w:tcBorders>
              <w:top w:val="single" w:sz="4" w:space="0" w:color="auto"/>
              <w:left w:val="single" w:sz="4" w:space="0" w:color="auto"/>
              <w:bottom w:val="single" w:sz="4" w:space="0" w:color="auto"/>
            </w:tcBorders>
            <w:shd w:val="clear" w:color="auto" w:fill="FFFFFF"/>
            <w:vAlign w:val="bottom"/>
          </w:tcPr>
          <w:p w14:paraId="5F3BE032"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rPr>
              <w:t>12,2</w:t>
            </w:r>
          </w:p>
        </w:tc>
        <w:tc>
          <w:tcPr>
            <w:tcW w:w="835" w:type="dxa"/>
            <w:tcBorders>
              <w:top w:val="single" w:sz="4" w:space="0" w:color="auto"/>
              <w:left w:val="single" w:sz="4" w:space="0" w:color="auto"/>
              <w:bottom w:val="single" w:sz="4" w:space="0" w:color="auto"/>
            </w:tcBorders>
            <w:shd w:val="clear" w:color="auto" w:fill="FFFFFF"/>
            <w:vAlign w:val="bottom"/>
          </w:tcPr>
          <w:p w14:paraId="1714D574"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10.0</w:t>
            </w:r>
          </w:p>
        </w:tc>
        <w:tc>
          <w:tcPr>
            <w:tcW w:w="840" w:type="dxa"/>
            <w:tcBorders>
              <w:top w:val="single" w:sz="4" w:space="0" w:color="auto"/>
              <w:left w:val="single" w:sz="4" w:space="0" w:color="auto"/>
              <w:bottom w:val="single" w:sz="4" w:space="0" w:color="auto"/>
            </w:tcBorders>
            <w:shd w:val="clear" w:color="auto" w:fill="FFFFFF"/>
            <w:vAlign w:val="center"/>
          </w:tcPr>
          <w:p w14:paraId="154D7D37"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9.0</w:t>
            </w:r>
          </w:p>
        </w:tc>
        <w:tc>
          <w:tcPr>
            <w:tcW w:w="840" w:type="dxa"/>
            <w:tcBorders>
              <w:top w:val="single" w:sz="4" w:space="0" w:color="auto"/>
              <w:left w:val="single" w:sz="4" w:space="0" w:color="auto"/>
              <w:bottom w:val="single" w:sz="4" w:space="0" w:color="auto"/>
            </w:tcBorders>
            <w:shd w:val="clear" w:color="auto" w:fill="FFFFFF"/>
            <w:vAlign w:val="bottom"/>
          </w:tcPr>
          <w:p w14:paraId="58C951B0"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10.0</w:t>
            </w:r>
          </w:p>
        </w:tc>
        <w:tc>
          <w:tcPr>
            <w:tcW w:w="893" w:type="dxa"/>
            <w:tcBorders>
              <w:top w:val="single" w:sz="4" w:space="0" w:color="auto"/>
              <w:left w:val="single" w:sz="4" w:space="0" w:color="auto"/>
              <w:bottom w:val="single" w:sz="4" w:space="0" w:color="auto"/>
            </w:tcBorders>
            <w:shd w:val="clear" w:color="auto" w:fill="FFFFFF"/>
            <w:vAlign w:val="center"/>
          </w:tcPr>
          <w:p w14:paraId="3E4FBB4F"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9.1</w:t>
            </w:r>
          </w:p>
        </w:tc>
        <w:tc>
          <w:tcPr>
            <w:tcW w:w="845" w:type="dxa"/>
            <w:tcBorders>
              <w:top w:val="single" w:sz="4" w:space="0" w:color="auto"/>
              <w:left w:val="single" w:sz="4" w:space="0" w:color="auto"/>
              <w:bottom w:val="single" w:sz="4" w:space="0" w:color="auto"/>
            </w:tcBorders>
            <w:shd w:val="clear" w:color="auto" w:fill="FFFFFF"/>
            <w:vAlign w:val="bottom"/>
          </w:tcPr>
          <w:p w14:paraId="13D18E88"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8.0</w:t>
            </w:r>
          </w:p>
        </w:tc>
        <w:tc>
          <w:tcPr>
            <w:tcW w:w="854" w:type="dxa"/>
            <w:tcBorders>
              <w:top w:val="single" w:sz="4" w:space="0" w:color="auto"/>
              <w:left w:val="single" w:sz="4" w:space="0" w:color="auto"/>
              <w:bottom w:val="single" w:sz="4" w:space="0" w:color="auto"/>
            </w:tcBorders>
            <w:shd w:val="clear" w:color="auto" w:fill="FFFFFF"/>
            <w:vAlign w:val="center"/>
          </w:tcPr>
          <w:p w14:paraId="6955C029" w14:textId="77777777" w:rsidR="004652D2" w:rsidRPr="00BF73B8" w:rsidRDefault="00000000">
            <w:pPr>
              <w:pStyle w:val="a6"/>
              <w:shd w:val="clear" w:color="auto" w:fill="auto"/>
              <w:rPr>
                <w:rFonts w:ascii="바탕" w:eastAsia="바탕" w:hAnsi="바탕"/>
                <w:sz w:val="10"/>
                <w:szCs w:val="10"/>
              </w:rPr>
            </w:pPr>
            <w:r w:rsidRPr="00BF73B8">
              <w:rPr>
                <w:rFonts w:ascii="바탕" w:eastAsia="바탕" w:hAnsi="바탕"/>
                <w:sz w:val="10"/>
                <w:szCs w:val="10"/>
                <w:lang w:val="en-US" w:eastAsia="en-US" w:bidi="en-US"/>
              </w:rPr>
              <w:t>18.3</w:t>
            </w:r>
          </w:p>
        </w:tc>
      </w:tr>
    </w:tbl>
    <w:p w14:paraId="07FC0B45" w14:textId="77777777" w:rsidR="004652D2" w:rsidRPr="00BF73B8" w:rsidRDefault="00000000">
      <w:pPr>
        <w:pStyle w:val="ac"/>
        <w:shd w:val="clear" w:color="auto" w:fill="auto"/>
        <w:ind w:left="144"/>
        <w:rPr>
          <w:lang w:val="en-US"/>
        </w:rPr>
      </w:pPr>
      <w:r w:rsidRPr="00BF73B8">
        <w:rPr>
          <w:color w:val="2F2E2E"/>
          <w:lang w:val="en-US"/>
        </w:rPr>
        <w:t xml:space="preserve">Source: Ministry of Internal Affairs and Communications, "Resident Registration Population Statistics," as of August </w:t>
      </w:r>
      <w:r w:rsidRPr="00BF73B8">
        <w:rPr>
          <w:color w:val="595757"/>
          <w:lang w:val="en-US"/>
        </w:rPr>
        <w:t>22, 2018</w:t>
      </w:r>
    </w:p>
    <w:p w14:paraId="6B491B99" w14:textId="77777777" w:rsidR="004652D2" w:rsidRPr="00BF73B8" w:rsidRDefault="004652D2">
      <w:pPr>
        <w:spacing w:after="386" w:line="14" w:lineRule="exact"/>
        <w:rPr>
          <w:rFonts w:ascii="바탕" w:eastAsia="바탕" w:hAnsi="바탕"/>
        </w:rPr>
      </w:pPr>
    </w:p>
    <w:p w14:paraId="6EB4ABFF" w14:textId="4CEC27F7" w:rsidR="004652D2" w:rsidRPr="00BF73B8" w:rsidRDefault="00000000">
      <w:pPr>
        <w:pStyle w:val="a8"/>
        <w:shd w:val="clear" w:color="auto" w:fill="auto"/>
        <w:spacing w:after="0" w:line="400" w:lineRule="exact"/>
        <w:ind w:left="280" w:hanging="280"/>
        <w:jc w:val="both"/>
        <w:rPr>
          <w:lang w:val="en-US"/>
        </w:rPr>
      </w:pPr>
      <w:r w:rsidRPr="00BF73B8">
        <w:rPr>
          <w:color w:val="595757"/>
          <w:lang w:val="en-US" w:eastAsia="en-US" w:bidi="en-US"/>
        </w:rPr>
        <w:t xml:space="preserve">o </w:t>
      </w:r>
      <w:r w:rsidRPr="00BF73B8">
        <w:rPr>
          <w:lang w:val="en-US"/>
        </w:rPr>
        <w:t xml:space="preserve">Among the administrative districts of Changwon City, the highest proportion of elderly people in </w:t>
      </w:r>
      <w:proofErr w:type="spellStart"/>
      <w:r w:rsidRPr="00BF73B8">
        <w:rPr>
          <w:lang w:val="en-US"/>
        </w:rPr>
        <w:t>Masan</w:t>
      </w:r>
      <w:r w:rsidR="00BF73B8">
        <w:rPr>
          <w:lang w:val="en-US"/>
        </w:rPr>
        <w:t>h</w:t>
      </w:r>
      <w:r w:rsidRPr="00BF73B8">
        <w:rPr>
          <w:lang w:val="en-US"/>
        </w:rPr>
        <w:t>appo-gu</w:t>
      </w:r>
      <w:proofErr w:type="spellEnd"/>
      <w:r w:rsidRPr="00BF73B8">
        <w:rPr>
          <w:lang w:val="en-US"/>
        </w:rPr>
        <w:t xml:space="preserve"> was found in </w:t>
      </w:r>
      <w:proofErr w:type="spellStart"/>
      <w:r w:rsidRPr="00BF73B8">
        <w:rPr>
          <w:lang w:val="en-US"/>
        </w:rPr>
        <w:t>Jinjeon-myeon</w:t>
      </w:r>
      <w:proofErr w:type="spellEnd"/>
      <w:r w:rsidRPr="00BF73B8">
        <w:rPr>
          <w:lang w:val="en-US"/>
        </w:rPr>
        <w:t xml:space="preserve"> (45.3%), followed by </w:t>
      </w:r>
      <w:proofErr w:type="spellStart"/>
      <w:r w:rsidRPr="00BF73B8">
        <w:rPr>
          <w:lang w:val="en-US"/>
        </w:rPr>
        <w:t>Gusan-myeon</w:t>
      </w:r>
      <w:proofErr w:type="spellEnd"/>
      <w:r w:rsidRPr="00BF73B8">
        <w:rPr>
          <w:lang w:val="en-US"/>
        </w:rPr>
        <w:t xml:space="preserve"> (39.9%), </w:t>
      </w:r>
      <w:proofErr w:type="spellStart"/>
      <w:r w:rsidRPr="00BF73B8">
        <w:rPr>
          <w:lang w:val="en-US"/>
        </w:rPr>
        <w:t>Jin</w:t>
      </w:r>
      <w:r w:rsidR="00BF73B8">
        <w:rPr>
          <w:lang w:val="en-US"/>
        </w:rPr>
        <w:t>b</w:t>
      </w:r>
      <w:r w:rsidRPr="00BF73B8">
        <w:rPr>
          <w:lang w:val="en-US"/>
        </w:rPr>
        <w:t>uk-myeon</w:t>
      </w:r>
      <w:proofErr w:type="spellEnd"/>
      <w:r w:rsidRPr="00BF73B8">
        <w:rPr>
          <w:lang w:val="en-US"/>
        </w:rPr>
        <w:t xml:space="preserve"> (38.9%), </w:t>
      </w:r>
      <w:proofErr w:type="spellStart"/>
      <w:r w:rsidRPr="00BF73B8">
        <w:rPr>
          <w:lang w:val="en-US"/>
        </w:rPr>
        <w:t>Ja</w:t>
      </w:r>
      <w:r w:rsidR="00BF73B8">
        <w:rPr>
          <w:lang w:val="en-US"/>
        </w:rPr>
        <w:t>san</w:t>
      </w:r>
      <w:proofErr w:type="spellEnd"/>
      <w:r w:rsidR="00BF73B8">
        <w:rPr>
          <w:lang w:val="en-US"/>
        </w:rPr>
        <w:t>-</w:t>
      </w:r>
      <w:r w:rsidRPr="00BF73B8">
        <w:rPr>
          <w:lang w:val="en-US"/>
        </w:rPr>
        <w:t xml:space="preserve">dong (26.2%), </w:t>
      </w:r>
      <w:proofErr w:type="spellStart"/>
      <w:r w:rsidRPr="00BF73B8">
        <w:rPr>
          <w:lang w:val="en-US"/>
        </w:rPr>
        <w:t>Odong</w:t>
      </w:r>
      <w:proofErr w:type="spellEnd"/>
      <w:r w:rsidR="00BF73B8">
        <w:rPr>
          <w:lang w:val="en-US"/>
        </w:rPr>
        <w:t>-dong</w:t>
      </w:r>
      <w:r w:rsidRPr="00BF73B8">
        <w:rPr>
          <w:lang w:val="en-US"/>
        </w:rPr>
        <w:t xml:space="preserve"> (25.4%), </w:t>
      </w:r>
      <w:proofErr w:type="spellStart"/>
      <w:r w:rsidRPr="00BF73B8">
        <w:rPr>
          <w:lang w:val="en-US"/>
        </w:rPr>
        <w:t>Happo</w:t>
      </w:r>
      <w:proofErr w:type="spellEnd"/>
      <w:r w:rsidR="00BF73B8">
        <w:rPr>
          <w:lang w:val="en-US"/>
        </w:rPr>
        <w:t>-dong</w:t>
      </w:r>
      <w:r w:rsidRPr="00BF73B8">
        <w:rPr>
          <w:lang w:val="en-US"/>
        </w:rPr>
        <w:t xml:space="preserve"> (25.1%), </w:t>
      </w:r>
      <w:proofErr w:type="spellStart"/>
      <w:r w:rsidR="00BF73B8">
        <w:rPr>
          <w:lang w:val="en-US"/>
        </w:rPr>
        <w:t>Munhwa</w:t>
      </w:r>
      <w:proofErr w:type="spellEnd"/>
      <w:r w:rsidR="00BF73B8">
        <w:rPr>
          <w:lang w:val="en-US"/>
        </w:rPr>
        <w:t>-dong</w:t>
      </w:r>
      <w:r w:rsidRPr="00BF73B8">
        <w:rPr>
          <w:lang w:val="en-US"/>
        </w:rPr>
        <w:t xml:space="preserve"> (24.7%), </w:t>
      </w:r>
      <w:proofErr w:type="spellStart"/>
      <w:r w:rsidR="00BF73B8">
        <w:rPr>
          <w:lang w:val="en-US"/>
        </w:rPr>
        <w:t>Wanwol</w:t>
      </w:r>
      <w:proofErr w:type="spellEnd"/>
      <w:r w:rsidR="00BF73B8">
        <w:rPr>
          <w:lang w:val="en-US"/>
        </w:rPr>
        <w:t>-dong</w:t>
      </w:r>
      <w:r w:rsidRPr="00BF73B8">
        <w:rPr>
          <w:lang w:val="en-US"/>
        </w:rPr>
        <w:t xml:space="preserve"> (24.6%), </w:t>
      </w:r>
      <w:proofErr w:type="spellStart"/>
      <w:r w:rsidRPr="00BF73B8">
        <w:rPr>
          <w:lang w:val="en-US"/>
        </w:rPr>
        <w:t>Ban</w:t>
      </w:r>
      <w:r w:rsidR="00BF73B8">
        <w:rPr>
          <w:lang w:val="en-US"/>
        </w:rPr>
        <w:t>wol</w:t>
      </w:r>
      <w:proofErr w:type="spellEnd"/>
      <w:r w:rsidR="00BF73B8">
        <w:rPr>
          <w:lang w:val="en-US"/>
        </w:rPr>
        <w:t>-dong</w:t>
      </w:r>
      <w:r w:rsidRPr="00BF73B8">
        <w:rPr>
          <w:lang w:val="en-US"/>
        </w:rPr>
        <w:t xml:space="preserve"> (23.2%), </w:t>
      </w:r>
      <w:proofErr w:type="spellStart"/>
      <w:r w:rsidR="00BF73B8">
        <w:rPr>
          <w:lang w:val="en-US"/>
        </w:rPr>
        <w:t>Sanho</w:t>
      </w:r>
      <w:proofErr w:type="spellEnd"/>
      <w:r w:rsidR="00BF73B8">
        <w:rPr>
          <w:lang w:val="en-US"/>
        </w:rPr>
        <w:t>-dong</w:t>
      </w:r>
      <w:r w:rsidRPr="00BF73B8">
        <w:rPr>
          <w:lang w:val="en-US"/>
        </w:rPr>
        <w:t xml:space="preserve"> (23.2%), </w:t>
      </w:r>
      <w:proofErr w:type="spellStart"/>
      <w:r w:rsidR="00BF73B8">
        <w:rPr>
          <w:lang w:val="en-US"/>
        </w:rPr>
        <w:t>G</w:t>
      </w:r>
      <w:r w:rsidRPr="00BF73B8">
        <w:rPr>
          <w:lang w:val="en-US"/>
        </w:rPr>
        <w:t>yobang</w:t>
      </w:r>
      <w:proofErr w:type="spellEnd"/>
      <w:r w:rsidR="00BF73B8">
        <w:rPr>
          <w:lang w:val="en-US"/>
        </w:rPr>
        <w:t>-dong</w:t>
      </w:r>
      <w:r w:rsidRPr="00BF73B8">
        <w:rPr>
          <w:lang w:val="en-US"/>
        </w:rPr>
        <w:t xml:space="preserve"> (22.0%), </w:t>
      </w:r>
      <w:r w:rsidR="00BF73B8">
        <w:rPr>
          <w:lang w:val="en-US"/>
        </w:rPr>
        <w:t>Jindong-</w:t>
      </w:r>
      <w:proofErr w:type="spellStart"/>
      <w:r w:rsidR="00BF73B8">
        <w:rPr>
          <w:lang w:val="en-US"/>
        </w:rPr>
        <w:t>myeon</w:t>
      </w:r>
      <w:proofErr w:type="spellEnd"/>
      <w:r w:rsidRPr="00BF73B8">
        <w:rPr>
          <w:lang w:val="en-US"/>
        </w:rPr>
        <w:t xml:space="preserve"> (</w:t>
      </w:r>
      <w:r w:rsidRPr="00BF73B8">
        <w:rPr>
          <w:lang w:val="en-US" w:eastAsia="en-US" w:bidi="en-US"/>
        </w:rPr>
        <w:t>21.</w:t>
      </w:r>
      <w:r w:rsidRPr="00BF73B8">
        <w:rPr>
          <w:lang w:val="en-US"/>
        </w:rPr>
        <w:t xml:space="preserve">3%), </w:t>
      </w:r>
      <w:proofErr w:type="spellStart"/>
      <w:r w:rsidRPr="00BF73B8">
        <w:rPr>
          <w:lang w:val="en-US"/>
        </w:rPr>
        <w:t>Gapo</w:t>
      </w:r>
      <w:proofErr w:type="spellEnd"/>
      <w:r w:rsidR="00BF73B8">
        <w:rPr>
          <w:lang w:val="en-US"/>
        </w:rPr>
        <w:t>-dong</w:t>
      </w:r>
      <w:r w:rsidRPr="00BF73B8">
        <w:rPr>
          <w:lang w:val="en-US"/>
        </w:rPr>
        <w:t xml:space="preserve"> (18.5%), </w:t>
      </w:r>
      <w:proofErr w:type="spellStart"/>
      <w:r w:rsidRPr="00BF73B8">
        <w:rPr>
          <w:lang w:val="en-US"/>
        </w:rPr>
        <w:t>W</w:t>
      </w:r>
      <w:r w:rsidR="00BF73B8">
        <w:rPr>
          <w:lang w:val="en-US"/>
        </w:rPr>
        <w:t>ol</w:t>
      </w:r>
      <w:r w:rsidRPr="00BF73B8">
        <w:rPr>
          <w:lang w:val="en-US"/>
        </w:rPr>
        <w:t>yo</w:t>
      </w:r>
      <w:r w:rsidR="00BF73B8">
        <w:rPr>
          <w:lang w:val="en-US"/>
        </w:rPr>
        <w:t>u</w:t>
      </w:r>
      <w:r w:rsidRPr="00BF73B8">
        <w:rPr>
          <w:lang w:val="en-US"/>
        </w:rPr>
        <w:t>ng</w:t>
      </w:r>
      <w:proofErr w:type="spellEnd"/>
      <w:r w:rsidR="00BF73B8">
        <w:rPr>
          <w:lang w:val="en-US"/>
        </w:rPr>
        <w:t>-dong</w:t>
      </w:r>
      <w:r w:rsidRPr="00BF73B8">
        <w:rPr>
          <w:lang w:val="en-US"/>
        </w:rPr>
        <w:t xml:space="preserve"> (13.9%), and Hyeon</w:t>
      </w:r>
      <w:r w:rsidR="00BF73B8">
        <w:rPr>
          <w:lang w:val="en-US"/>
        </w:rPr>
        <w:t>-dong</w:t>
      </w:r>
      <w:r w:rsidRPr="00BF73B8">
        <w:rPr>
          <w:lang w:val="en-US"/>
        </w:rPr>
        <w:t xml:space="preserve"> (13.8%).</w:t>
      </w:r>
    </w:p>
    <w:p w14:paraId="243759BD" w14:textId="6E1AF359" w:rsidR="004652D2" w:rsidRPr="00BF73B8" w:rsidRDefault="00000000">
      <w:pPr>
        <w:pStyle w:val="a8"/>
        <w:shd w:val="clear" w:color="auto" w:fill="auto"/>
        <w:spacing w:after="0" w:line="374" w:lineRule="exact"/>
        <w:ind w:left="280" w:hanging="280"/>
        <w:jc w:val="both"/>
        <w:rPr>
          <w:lang w:val="en-US"/>
        </w:rPr>
      </w:pPr>
      <w:r w:rsidRPr="00BF73B8">
        <w:rPr>
          <w:color w:val="595757"/>
          <w:lang w:val="en-US" w:eastAsia="en-US" w:bidi="en-US"/>
        </w:rPr>
        <w:t xml:space="preserve">o </w:t>
      </w:r>
      <w:r w:rsidRPr="00BF73B8">
        <w:rPr>
          <w:lang w:val="en-US"/>
        </w:rPr>
        <w:t>Except for H</w:t>
      </w:r>
      <w:r w:rsidR="00BF73B8">
        <w:rPr>
          <w:lang w:val="en-US"/>
        </w:rPr>
        <w:t>yeo</w:t>
      </w:r>
      <w:r w:rsidRPr="00BF73B8">
        <w:rPr>
          <w:lang w:val="en-US"/>
        </w:rPr>
        <w:t xml:space="preserve">n-dong, </w:t>
      </w:r>
      <w:proofErr w:type="spellStart"/>
      <w:r w:rsidRPr="00BF73B8">
        <w:rPr>
          <w:lang w:val="en-US"/>
        </w:rPr>
        <w:t>Woly</w:t>
      </w:r>
      <w:r w:rsidR="007F06CF">
        <w:rPr>
          <w:lang w:val="en-US"/>
        </w:rPr>
        <w:t>ou</w:t>
      </w:r>
      <w:r w:rsidRPr="00BF73B8">
        <w:rPr>
          <w:lang w:val="en-US"/>
        </w:rPr>
        <w:t>ng</w:t>
      </w:r>
      <w:proofErr w:type="spellEnd"/>
      <w:r w:rsidRPr="00BF73B8">
        <w:rPr>
          <w:lang w:val="en-US"/>
        </w:rPr>
        <w:t xml:space="preserve">-dong, and </w:t>
      </w:r>
      <w:proofErr w:type="spellStart"/>
      <w:r w:rsidRPr="00BF73B8">
        <w:rPr>
          <w:lang w:val="en-US"/>
        </w:rPr>
        <w:t>Gapo</w:t>
      </w:r>
      <w:proofErr w:type="spellEnd"/>
      <w:r w:rsidRPr="00BF73B8">
        <w:rPr>
          <w:lang w:val="en-US"/>
        </w:rPr>
        <w:t>-dong, the rest of the elderly population is above the UN</w:t>
      </w:r>
      <w:r w:rsidRPr="00BF73B8">
        <w:rPr>
          <w:lang w:val="en-US" w:eastAsia="en-US" w:bidi="en-US"/>
        </w:rPr>
        <w:t xml:space="preserve"> standard of </w:t>
      </w:r>
      <w:r w:rsidRPr="00BF73B8">
        <w:rPr>
          <w:lang w:val="en-US"/>
        </w:rPr>
        <w:t>20% and belongs to an ultra-low-cost society, confirming the high rate of aging compared to other districts.</w:t>
      </w:r>
    </w:p>
    <w:p w14:paraId="7A7A6420" w14:textId="1AC5FA7C" w:rsidR="004652D2" w:rsidRPr="00BF73B8" w:rsidRDefault="00000000">
      <w:pPr>
        <w:pStyle w:val="a8"/>
        <w:shd w:val="clear" w:color="auto" w:fill="auto"/>
        <w:spacing w:after="0" w:line="400" w:lineRule="exact"/>
        <w:ind w:left="280" w:hanging="280"/>
        <w:jc w:val="both"/>
        <w:rPr>
          <w:lang w:val="en-US"/>
        </w:rPr>
      </w:pPr>
      <w:r w:rsidRPr="00BF73B8">
        <w:rPr>
          <w:color w:val="595757"/>
          <w:lang w:val="en-US" w:eastAsia="en-US" w:bidi="en-US"/>
        </w:rPr>
        <w:t xml:space="preserve">o </w:t>
      </w:r>
      <w:proofErr w:type="spellStart"/>
      <w:r w:rsidRPr="00BF73B8">
        <w:rPr>
          <w:lang w:val="en-US"/>
        </w:rPr>
        <w:t>Gapo</w:t>
      </w:r>
      <w:proofErr w:type="spellEnd"/>
      <w:r w:rsidRPr="00BF73B8">
        <w:rPr>
          <w:lang w:val="en-US"/>
        </w:rPr>
        <w:t xml:space="preserve">-dong was classified as </w:t>
      </w:r>
      <w:r w:rsidRPr="00BF73B8">
        <w:rPr>
          <w:sz w:val="19"/>
          <w:szCs w:val="19"/>
          <w:lang w:val="en-US"/>
        </w:rPr>
        <w:t xml:space="preserve">a high-poverty society </w:t>
      </w:r>
      <w:r w:rsidRPr="00BF73B8">
        <w:rPr>
          <w:lang w:val="en-US"/>
        </w:rPr>
        <w:t xml:space="preserve">by the </w:t>
      </w:r>
      <w:r w:rsidRPr="00BF73B8">
        <w:rPr>
          <w:lang w:val="en-US" w:eastAsia="en-US" w:bidi="en-US"/>
        </w:rPr>
        <w:t xml:space="preserve">UN </w:t>
      </w:r>
      <w:r w:rsidRPr="00BF73B8">
        <w:rPr>
          <w:lang w:val="en-US"/>
        </w:rPr>
        <w:t xml:space="preserve">standard of 14% or more, while Hyun-dong and </w:t>
      </w:r>
      <w:proofErr w:type="spellStart"/>
      <w:r w:rsidRPr="00BF73B8">
        <w:rPr>
          <w:lang w:val="en-US"/>
        </w:rPr>
        <w:t>Wolyoung</w:t>
      </w:r>
      <w:proofErr w:type="spellEnd"/>
      <w:r w:rsidRPr="00BF73B8">
        <w:rPr>
          <w:lang w:val="en-US"/>
        </w:rPr>
        <w:t>-dong were not in the super-aged or aged societies.</w:t>
      </w:r>
    </w:p>
    <w:p w14:paraId="44600FDE" w14:textId="1CA23EF3" w:rsidR="004652D2" w:rsidRPr="00BF73B8" w:rsidRDefault="00000000">
      <w:pPr>
        <w:pStyle w:val="a8"/>
        <w:shd w:val="clear" w:color="auto" w:fill="auto"/>
        <w:spacing w:after="140" w:line="400" w:lineRule="exact"/>
        <w:ind w:left="280" w:hanging="280"/>
        <w:jc w:val="both"/>
        <w:rPr>
          <w:lang w:val="en-US"/>
        </w:rPr>
        <w:sectPr w:rsidR="004652D2" w:rsidRPr="00BF73B8" w:rsidSect="002E4D84">
          <w:footnotePr>
            <w:numStart w:val="2"/>
          </w:footnotePr>
          <w:pgSz w:w="11900" w:h="16840"/>
          <w:pgMar w:top="2012" w:right="1745" w:bottom="2012"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r w:rsidRPr="00BF73B8">
        <w:rPr>
          <w:lang w:val="en-US"/>
        </w:rPr>
        <w:t xml:space="preserve">For pre-senior citizens (60 to 64 years old), </w:t>
      </w:r>
      <w:proofErr w:type="spellStart"/>
      <w:r w:rsidRPr="00BF73B8">
        <w:rPr>
          <w:lang w:val="en-US"/>
        </w:rPr>
        <w:t>Gusan-myeon</w:t>
      </w:r>
      <w:proofErr w:type="spellEnd"/>
      <w:r w:rsidRPr="00BF73B8">
        <w:rPr>
          <w:lang w:val="en-US"/>
        </w:rPr>
        <w:t xml:space="preserve"> (15.4%) had the highest percentage, followed by </w:t>
      </w:r>
      <w:proofErr w:type="spellStart"/>
      <w:r w:rsidRPr="00BF73B8">
        <w:rPr>
          <w:lang w:val="en-US"/>
        </w:rPr>
        <w:t>Jinjeon-myeon</w:t>
      </w:r>
      <w:proofErr w:type="spellEnd"/>
      <w:r w:rsidRPr="00BF73B8">
        <w:rPr>
          <w:lang w:val="en-US"/>
        </w:rPr>
        <w:t xml:space="preserve"> (15.0%), </w:t>
      </w:r>
      <w:proofErr w:type="spellStart"/>
      <w:r w:rsidRPr="00BF73B8">
        <w:rPr>
          <w:lang w:val="en-US"/>
        </w:rPr>
        <w:t>Jinbuk-myeon</w:t>
      </w:r>
      <w:proofErr w:type="spellEnd"/>
      <w:r w:rsidRPr="00BF73B8">
        <w:rPr>
          <w:lang w:val="en-US"/>
        </w:rPr>
        <w:t xml:space="preserve"> (14.7%), </w:t>
      </w:r>
      <w:proofErr w:type="spellStart"/>
      <w:r w:rsidRPr="00BF73B8">
        <w:rPr>
          <w:lang w:val="en-US"/>
        </w:rPr>
        <w:t>Wanwol</w:t>
      </w:r>
      <w:proofErr w:type="spellEnd"/>
      <w:r w:rsidRPr="00BF73B8">
        <w:rPr>
          <w:lang w:val="en-US"/>
        </w:rPr>
        <w:t xml:space="preserve">-dong </w:t>
      </w:r>
      <w:r w:rsidRPr="00BF73B8">
        <w:rPr>
          <w:lang w:val="en-US" w:eastAsia="en-US" w:bidi="en-US"/>
        </w:rPr>
        <w:t>(11.</w:t>
      </w:r>
      <w:r w:rsidRPr="00BF73B8">
        <w:rPr>
          <w:lang w:val="en-US"/>
        </w:rPr>
        <w:t xml:space="preserve">5%), </w:t>
      </w:r>
      <w:proofErr w:type="spellStart"/>
      <w:r w:rsidRPr="00BF73B8">
        <w:rPr>
          <w:lang w:val="en-US"/>
        </w:rPr>
        <w:t>Jisan</w:t>
      </w:r>
      <w:proofErr w:type="spellEnd"/>
      <w:r w:rsidRPr="00BF73B8">
        <w:rPr>
          <w:lang w:val="en-US"/>
        </w:rPr>
        <w:t xml:space="preserve">-dong </w:t>
      </w:r>
      <w:r w:rsidRPr="00BF73B8">
        <w:rPr>
          <w:lang w:val="en-US" w:eastAsia="en-US" w:bidi="en-US"/>
        </w:rPr>
        <w:t>(11.</w:t>
      </w:r>
      <w:r w:rsidRPr="00BF73B8">
        <w:rPr>
          <w:lang w:val="en-US"/>
        </w:rPr>
        <w:t xml:space="preserve">2%), </w:t>
      </w:r>
      <w:proofErr w:type="spellStart"/>
      <w:r w:rsidRPr="00BF73B8">
        <w:rPr>
          <w:lang w:val="en-US"/>
        </w:rPr>
        <w:t>Happo</w:t>
      </w:r>
      <w:proofErr w:type="spellEnd"/>
      <w:r w:rsidRPr="00BF73B8">
        <w:rPr>
          <w:lang w:val="en-US"/>
        </w:rPr>
        <w:t xml:space="preserve">-dong (10.9%), </w:t>
      </w:r>
      <w:proofErr w:type="spellStart"/>
      <w:r w:rsidRPr="00BF73B8">
        <w:rPr>
          <w:lang w:val="en-US"/>
        </w:rPr>
        <w:t>Odong</w:t>
      </w:r>
      <w:proofErr w:type="spellEnd"/>
      <w:r w:rsidRPr="00BF73B8">
        <w:rPr>
          <w:lang w:val="en-US"/>
        </w:rPr>
        <w:t>-dong (10.6%), Jindong-</w:t>
      </w:r>
      <w:proofErr w:type="spellStart"/>
      <w:r w:rsidRPr="00BF73B8">
        <w:rPr>
          <w:lang w:val="en-US"/>
        </w:rPr>
        <w:t>myeon</w:t>
      </w:r>
      <w:proofErr w:type="spellEnd"/>
      <w:r w:rsidRPr="00BF73B8">
        <w:rPr>
          <w:lang w:val="en-US"/>
        </w:rPr>
        <w:t xml:space="preserve"> </w:t>
      </w:r>
      <w:r w:rsidRPr="00BF73B8">
        <w:rPr>
          <w:lang w:val="en-US" w:eastAsia="en-US" w:bidi="en-US"/>
        </w:rPr>
        <w:t xml:space="preserve">(10.2 objects), </w:t>
      </w:r>
      <w:proofErr w:type="spellStart"/>
      <w:r w:rsidRPr="00BF73B8">
        <w:rPr>
          <w:lang w:val="en-US" w:eastAsia="en-US" w:bidi="en-US"/>
        </w:rPr>
        <w:t>Banwol</w:t>
      </w:r>
      <w:proofErr w:type="spellEnd"/>
      <w:r w:rsidR="00BF73B8">
        <w:rPr>
          <w:lang w:val="en-US" w:eastAsia="en-US" w:bidi="en-US"/>
        </w:rPr>
        <w:t xml:space="preserve">-dong </w:t>
      </w:r>
      <w:r w:rsidRPr="00BF73B8">
        <w:rPr>
          <w:lang w:val="en-US"/>
        </w:rPr>
        <w:t xml:space="preserve">(10.0%), </w:t>
      </w:r>
      <w:proofErr w:type="spellStart"/>
      <w:r w:rsidR="00BF73B8">
        <w:rPr>
          <w:lang w:val="en-US"/>
        </w:rPr>
        <w:t>Munhwa</w:t>
      </w:r>
      <w:proofErr w:type="spellEnd"/>
      <w:r w:rsidRPr="00BF73B8">
        <w:rPr>
          <w:lang w:val="en-US"/>
        </w:rPr>
        <w:t xml:space="preserve">-dong (9.9%), </w:t>
      </w:r>
      <w:proofErr w:type="spellStart"/>
      <w:r w:rsidR="00BF73B8">
        <w:rPr>
          <w:lang w:val="en-US"/>
        </w:rPr>
        <w:t>Sanho</w:t>
      </w:r>
      <w:proofErr w:type="spellEnd"/>
      <w:r w:rsidRPr="00BF73B8">
        <w:rPr>
          <w:lang w:val="en-US"/>
        </w:rPr>
        <w:t xml:space="preserve">-dong (9.8%), </w:t>
      </w:r>
      <w:proofErr w:type="spellStart"/>
      <w:r w:rsidRPr="00BF73B8">
        <w:rPr>
          <w:lang w:val="en-US"/>
        </w:rPr>
        <w:t>Gapo</w:t>
      </w:r>
      <w:proofErr w:type="spellEnd"/>
      <w:r w:rsidRPr="00BF73B8">
        <w:rPr>
          <w:lang w:val="en-US"/>
        </w:rPr>
        <w:t xml:space="preserve">-dong (9.4%), </w:t>
      </w:r>
      <w:proofErr w:type="spellStart"/>
      <w:r w:rsidR="00BF73B8">
        <w:rPr>
          <w:lang w:val="en-US"/>
        </w:rPr>
        <w:t>G</w:t>
      </w:r>
      <w:r w:rsidRPr="00BF73B8">
        <w:rPr>
          <w:lang w:val="en-US"/>
        </w:rPr>
        <w:t>yobang</w:t>
      </w:r>
      <w:proofErr w:type="spellEnd"/>
      <w:r w:rsidRPr="00BF73B8">
        <w:rPr>
          <w:lang w:val="en-US"/>
        </w:rPr>
        <w:t xml:space="preserve">-dong (9.2%), </w:t>
      </w:r>
      <w:proofErr w:type="spellStart"/>
      <w:r w:rsidRPr="00BF73B8">
        <w:rPr>
          <w:lang w:val="en-US"/>
        </w:rPr>
        <w:t>Wolyeong</w:t>
      </w:r>
      <w:proofErr w:type="spellEnd"/>
      <w:r w:rsidRPr="00BF73B8">
        <w:rPr>
          <w:lang w:val="en-US"/>
        </w:rPr>
        <w:t>-dong (7.8%), and Hyun-dong (7.1%).</w:t>
      </w:r>
    </w:p>
    <w:p w14:paraId="344D953C" w14:textId="77777777" w:rsidR="004652D2" w:rsidRPr="00BF73B8" w:rsidRDefault="00000000">
      <w:pPr>
        <w:pStyle w:val="ac"/>
        <w:shd w:val="clear" w:color="auto" w:fill="auto"/>
        <w:ind w:left="7402"/>
        <w:rPr>
          <w:sz w:val="16"/>
          <w:szCs w:val="16"/>
        </w:rPr>
      </w:pPr>
      <w:r w:rsidRPr="00BF73B8">
        <w:rPr>
          <w:sz w:val="16"/>
          <w:szCs w:val="16"/>
        </w:rPr>
        <w:lastRenderedPageBreak/>
        <w:t>(</w:t>
      </w:r>
      <w:proofErr w:type="spellStart"/>
      <w:r w:rsidRPr="00BF73B8">
        <w:rPr>
          <w:sz w:val="16"/>
          <w:szCs w:val="16"/>
        </w:rPr>
        <w:t>Units</w:t>
      </w:r>
      <w:proofErr w:type="spellEnd"/>
      <w:r w:rsidRPr="00BF73B8">
        <w:rPr>
          <w:sz w:val="16"/>
          <w:szCs w:val="16"/>
        </w:rPr>
        <w:t xml:space="preserve">: </w:t>
      </w:r>
      <w:proofErr w:type="spellStart"/>
      <w:r w:rsidRPr="00BF73B8">
        <w:rPr>
          <w:sz w:val="16"/>
          <w:szCs w:val="16"/>
        </w:rPr>
        <w:t>people</w:t>
      </w:r>
      <w:proofErr w:type="spellEnd"/>
      <w:r w:rsidRPr="00BF73B8">
        <w:rPr>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3"/>
        <w:gridCol w:w="824"/>
        <w:gridCol w:w="842"/>
        <w:gridCol w:w="839"/>
        <w:gridCol w:w="839"/>
        <w:gridCol w:w="839"/>
        <w:gridCol w:w="839"/>
        <w:gridCol w:w="893"/>
        <w:gridCol w:w="842"/>
        <w:gridCol w:w="850"/>
      </w:tblGrid>
      <w:tr w:rsidR="004652D2" w:rsidRPr="00BF73B8" w14:paraId="56CD0BE0" w14:textId="77777777">
        <w:trPr>
          <w:trHeight w:hRule="exact" w:val="256"/>
          <w:jc w:val="center"/>
        </w:trPr>
        <w:tc>
          <w:tcPr>
            <w:tcW w:w="1627" w:type="dxa"/>
            <w:gridSpan w:val="2"/>
            <w:shd w:val="clear" w:color="auto" w:fill="427AB7"/>
            <w:vAlign w:val="bottom"/>
          </w:tcPr>
          <w:p w14:paraId="1F62F39E"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By</w:t>
            </w:r>
            <w:proofErr w:type="spellEnd"/>
            <w:r w:rsidRPr="00BF73B8">
              <w:rPr>
                <w:rFonts w:ascii="바탕" w:eastAsia="바탕" w:hAnsi="바탕" w:cs="바탕"/>
                <w:color w:val="FFFFFF"/>
                <w:sz w:val="11"/>
                <w:szCs w:val="11"/>
              </w:rPr>
              <w:t xml:space="preserve"> </w:t>
            </w:r>
            <w:proofErr w:type="spellStart"/>
            <w:r w:rsidRPr="00BF73B8">
              <w:rPr>
                <w:rFonts w:ascii="바탕" w:eastAsia="바탕" w:hAnsi="바탕" w:cs="바탕"/>
                <w:color w:val="FFFFFF"/>
                <w:sz w:val="11"/>
                <w:szCs w:val="11"/>
              </w:rPr>
              <w:t>age</w:t>
            </w:r>
            <w:proofErr w:type="spellEnd"/>
            <w:r w:rsidRPr="00BF73B8">
              <w:rPr>
                <w:rFonts w:ascii="바탕" w:eastAsia="바탕" w:hAnsi="바탕" w:cs="바탕"/>
                <w:color w:val="FFFFFF"/>
                <w:sz w:val="11"/>
                <w:szCs w:val="11"/>
              </w:rPr>
              <w:t xml:space="preserve"> </w:t>
            </w:r>
            <w:r w:rsidRPr="00BF73B8">
              <w:rPr>
                <w:rFonts w:ascii="바탕" w:eastAsia="바탕" w:hAnsi="바탕"/>
                <w:color w:val="FFFFFF"/>
                <w:sz w:val="11"/>
                <w:szCs w:val="11"/>
              </w:rPr>
              <w:t>(</w:t>
            </w:r>
            <w:r w:rsidRPr="00BF73B8">
              <w:rPr>
                <w:rFonts w:ascii="바탕" w:eastAsia="바탕" w:hAnsi="바탕" w:cs="바탕"/>
                <w:color w:val="FFFFFF"/>
                <w:sz w:val="11"/>
                <w:szCs w:val="11"/>
              </w:rPr>
              <w:t xml:space="preserve">5 </w:t>
            </w:r>
            <w:proofErr w:type="spellStart"/>
            <w:r w:rsidRPr="00BF73B8">
              <w:rPr>
                <w:rFonts w:ascii="바탕" w:eastAsia="바탕" w:hAnsi="바탕" w:cs="바탕"/>
                <w:color w:val="FFFFFF"/>
                <w:sz w:val="11"/>
                <w:szCs w:val="11"/>
              </w:rPr>
              <w:t>years</w:t>
            </w:r>
            <w:proofErr w:type="spellEnd"/>
            <w:r w:rsidRPr="00BF73B8">
              <w:rPr>
                <w:rFonts w:ascii="바탕" w:eastAsia="바탕" w:hAnsi="바탕" w:cs="바탕"/>
                <w:color w:val="FFFFFF"/>
                <w:sz w:val="11"/>
                <w:szCs w:val="11"/>
              </w:rPr>
              <w:t xml:space="preserve"> </w:t>
            </w:r>
            <w:proofErr w:type="spellStart"/>
            <w:r w:rsidRPr="00BF73B8">
              <w:rPr>
                <w:rFonts w:ascii="바탕" w:eastAsia="바탕" w:hAnsi="바탕" w:cs="바탕"/>
                <w:color w:val="FFFFFF"/>
                <w:sz w:val="11"/>
                <w:szCs w:val="11"/>
              </w:rPr>
              <w:t>old</w:t>
            </w:r>
            <w:proofErr w:type="spellEnd"/>
            <w:r w:rsidRPr="00BF73B8">
              <w:rPr>
                <w:rFonts w:ascii="바탕" w:eastAsia="바탕" w:hAnsi="바탕" w:cs="바탕"/>
                <w:color w:val="FFFFFF"/>
                <w:sz w:val="11"/>
                <w:szCs w:val="11"/>
              </w:rPr>
              <w:t>)</w:t>
            </w:r>
          </w:p>
        </w:tc>
        <w:tc>
          <w:tcPr>
            <w:tcW w:w="842" w:type="dxa"/>
            <w:shd w:val="clear" w:color="auto" w:fill="427AB7"/>
            <w:vAlign w:val="bottom"/>
          </w:tcPr>
          <w:p w14:paraId="3228BF8D" w14:textId="0687E1E4"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Gusan</w:t>
            </w:r>
            <w:proofErr w:type="spellEnd"/>
            <w:r w:rsidR="00BF73B8">
              <w:rPr>
                <w:rFonts w:ascii="바탕" w:eastAsia="바탕" w:hAnsi="바탕" w:cs="바탕"/>
                <w:color w:val="FFFFFF"/>
                <w:sz w:val="11"/>
                <w:szCs w:val="11"/>
                <w:lang w:val="en-US"/>
              </w:rPr>
              <w:t>-</w:t>
            </w:r>
            <w:proofErr w:type="spellStart"/>
            <w:r w:rsidRPr="00BF73B8">
              <w:rPr>
                <w:rFonts w:ascii="바탕" w:eastAsia="바탕" w:hAnsi="바탕" w:cs="바탕"/>
                <w:color w:val="FFFFFF"/>
                <w:sz w:val="11"/>
                <w:szCs w:val="11"/>
              </w:rPr>
              <w:t>myeon</w:t>
            </w:r>
            <w:proofErr w:type="spellEnd"/>
          </w:p>
        </w:tc>
        <w:tc>
          <w:tcPr>
            <w:tcW w:w="839" w:type="dxa"/>
            <w:shd w:val="clear" w:color="auto" w:fill="427AB7"/>
            <w:vAlign w:val="bottom"/>
          </w:tcPr>
          <w:p w14:paraId="6049652E" w14:textId="5CA065F9" w:rsidR="004652D2" w:rsidRPr="00BF73B8" w:rsidRDefault="00BF73B8">
            <w:pPr>
              <w:pStyle w:val="a6"/>
              <w:shd w:val="clear" w:color="auto" w:fill="auto"/>
              <w:rPr>
                <w:rFonts w:ascii="바탕" w:eastAsia="바탕" w:hAnsi="바탕"/>
                <w:sz w:val="11"/>
                <w:szCs w:val="11"/>
                <w:lang w:val="en-US"/>
              </w:rPr>
            </w:pPr>
            <w:r>
              <w:rPr>
                <w:rFonts w:ascii="바탕" w:eastAsia="바탕" w:hAnsi="바탕" w:cs="바탕"/>
                <w:color w:val="FFFFFF"/>
                <w:sz w:val="11"/>
                <w:szCs w:val="11"/>
                <w:lang w:val="en-US"/>
              </w:rPr>
              <w:t>Jindong-</w:t>
            </w:r>
            <w:proofErr w:type="spellStart"/>
            <w:r>
              <w:rPr>
                <w:rFonts w:ascii="바탕" w:eastAsia="바탕" w:hAnsi="바탕" w:cs="바탕"/>
                <w:color w:val="FFFFFF"/>
                <w:sz w:val="11"/>
                <w:szCs w:val="11"/>
                <w:lang w:val="en-US"/>
              </w:rPr>
              <w:t>myeon</w:t>
            </w:r>
            <w:proofErr w:type="spellEnd"/>
          </w:p>
        </w:tc>
        <w:tc>
          <w:tcPr>
            <w:tcW w:w="839" w:type="dxa"/>
            <w:shd w:val="clear" w:color="auto" w:fill="427AB7"/>
            <w:vAlign w:val="bottom"/>
          </w:tcPr>
          <w:p w14:paraId="7ABB7132" w14:textId="3C05F1DA" w:rsidR="004652D2" w:rsidRPr="00BF73B8" w:rsidRDefault="00BF73B8">
            <w:pPr>
              <w:pStyle w:val="a6"/>
              <w:shd w:val="clear" w:color="auto" w:fill="auto"/>
              <w:rPr>
                <w:rFonts w:ascii="바탕" w:eastAsia="바탕" w:hAnsi="바탕"/>
                <w:sz w:val="11"/>
                <w:szCs w:val="11"/>
                <w:lang w:val="en-US"/>
              </w:rPr>
            </w:pPr>
            <w:proofErr w:type="spellStart"/>
            <w:r>
              <w:rPr>
                <w:rFonts w:ascii="바탕" w:eastAsia="바탕" w:hAnsi="바탕" w:cs="바탕"/>
                <w:color w:val="FFFFFF"/>
                <w:sz w:val="11"/>
                <w:szCs w:val="11"/>
                <w:lang w:val="en-US"/>
              </w:rPr>
              <w:t>Jinbuk-myeon</w:t>
            </w:r>
            <w:proofErr w:type="spellEnd"/>
          </w:p>
        </w:tc>
        <w:tc>
          <w:tcPr>
            <w:tcW w:w="839" w:type="dxa"/>
            <w:shd w:val="clear" w:color="auto" w:fill="427AB7"/>
            <w:vAlign w:val="bottom"/>
          </w:tcPr>
          <w:p w14:paraId="03F2830E" w14:textId="585F716A" w:rsidR="004652D2" w:rsidRPr="00BF73B8" w:rsidRDefault="00BF73B8">
            <w:pPr>
              <w:pStyle w:val="a6"/>
              <w:shd w:val="clear" w:color="auto" w:fill="auto"/>
              <w:rPr>
                <w:rFonts w:ascii="바탕" w:eastAsia="바탕" w:hAnsi="바탕"/>
                <w:sz w:val="11"/>
                <w:szCs w:val="11"/>
                <w:lang w:val="en-US"/>
              </w:rPr>
            </w:pPr>
            <w:proofErr w:type="spellStart"/>
            <w:r>
              <w:rPr>
                <w:rFonts w:ascii="바탕" w:eastAsia="바탕" w:hAnsi="바탕" w:cs="바탕"/>
                <w:color w:val="FFFFFF"/>
                <w:sz w:val="11"/>
                <w:szCs w:val="11"/>
                <w:lang w:val="en-US"/>
              </w:rPr>
              <w:t>Jinjeon-myeon</w:t>
            </w:r>
            <w:proofErr w:type="spellEnd"/>
          </w:p>
        </w:tc>
        <w:tc>
          <w:tcPr>
            <w:tcW w:w="839" w:type="dxa"/>
            <w:shd w:val="clear" w:color="auto" w:fill="427AB7"/>
            <w:vAlign w:val="bottom"/>
          </w:tcPr>
          <w:p w14:paraId="099A552E" w14:textId="7B3FE648" w:rsidR="004652D2" w:rsidRPr="00BF73B8" w:rsidRDefault="00BF73B8">
            <w:pPr>
              <w:pStyle w:val="a6"/>
              <w:shd w:val="clear" w:color="auto" w:fill="auto"/>
              <w:rPr>
                <w:rFonts w:ascii="바탕" w:eastAsia="바탕" w:hAnsi="바탕"/>
                <w:sz w:val="11"/>
                <w:szCs w:val="11"/>
                <w:lang w:val="en-US"/>
              </w:rPr>
            </w:pPr>
            <w:r>
              <w:rPr>
                <w:rFonts w:ascii="바탕" w:eastAsia="바탕" w:hAnsi="바탕" w:cs="바탕"/>
                <w:color w:val="FFFFFF"/>
                <w:sz w:val="11"/>
                <w:szCs w:val="11"/>
                <w:lang w:val="en-US"/>
              </w:rPr>
              <w:t>Hyeon-dong</w:t>
            </w:r>
          </w:p>
        </w:tc>
        <w:tc>
          <w:tcPr>
            <w:tcW w:w="893" w:type="dxa"/>
            <w:shd w:val="clear" w:color="auto" w:fill="427AB7"/>
            <w:vAlign w:val="bottom"/>
          </w:tcPr>
          <w:p w14:paraId="00C275D2" w14:textId="5D726445"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Gapo</w:t>
            </w:r>
            <w:proofErr w:type="spellEnd"/>
            <w:r w:rsidR="00BF73B8">
              <w:rPr>
                <w:rFonts w:ascii="바탕" w:eastAsia="바탕" w:hAnsi="바탕" w:cs="바탕"/>
                <w:color w:val="FFFFFF"/>
                <w:sz w:val="11"/>
                <w:szCs w:val="11"/>
                <w:lang w:val="en-US"/>
              </w:rPr>
              <w:t>-</w:t>
            </w:r>
            <w:proofErr w:type="spellStart"/>
            <w:r w:rsidRPr="00BF73B8">
              <w:rPr>
                <w:rFonts w:ascii="바탕" w:eastAsia="바탕" w:hAnsi="바탕" w:cs="바탕"/>
                <w:color w:val="FFFFFF"/>
                <w:sz w:val="11"/>
                <w:szCs w:val="11"/>
              </w:rPr>
              <w:t>dong</w:t>
            </w:r>
            <w:proofErr w:type="spellEnd"/>
          </w:p>
        </w:tc>
        <w:tc>
          <w:tcPr>
            <w:tcW w:w="842" w:type="dxa"/>
            <w:shd w:val="clear" w:color="auto" w:fill="427AB7"/>
            <w:vAlign w:val="bottom"/>
          </w:tcPr>
          <w:p w14:paraId="3F2E9DEE" w14:textId="2EAAA5A3"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Wol</w:t>
            </w:r>
            <w:proofErr w:type="spellEnd"/>
            <w:r w:rsidR="00BF73B8">
              <w:rPr>
                <w:rFonts w:ascii="바탕" w:eastAsia="바탕" w:hAnsi="바탕" w:cs="바탕"/>
                <w:color w:val="FFFFFF"/>
                <w:sz w:val="11"/>
                <w:szCs w:val="11"/>
                <w:lang w:val="en-US"/>
              </w:rPr>
              <w:t>y</w:t>
            </w:r>
            <w:proofErr w:type="spellStart"/>
            <w:r w:rsidRPr="00BF73B8">
              <w:rPr>
                <w:rFonts w:ascii="바탕" w:eastAsia="바탕" w:hAnsi="바탕" w:cs="바탕"/>
                <w:color w:val="FFFFFF"/>
                <w:sz w:val="11"/>
                <w:szCs w:val="11"/>
              </w:rPr>
              <w:t>oung-dong</w:t>
            </w:r>
            <w:proofErr w:type="spellEnd"/>
          </w:p>
        </w:tc>
        <w:tc>
          <w:tcPr>
            <w:tcW w:w="850" w:type="dxa"/>
            <w:shd w:val="clear" w:color="auto" w:fill="427AB7"/>
            <w:vAlign w:val="bottom"/>
          </w:tcPr>
          <w:p w14:paraId="7A6D867B" w14:textId="3B9DE067" w:rsidR="004652D2" w:rsidRPr="00BF73B8" w:rsidRDefault="00BF73B8">
            <w:pPr>
              <w:pStyle w:val="a6"/>
              <w:shd w:val="clear" w:color="auto" w:fill="auto"/>
              <w:jc w:val="right"/>
              <w:rPr>
                <w:rFonts w:ascii="바탕" w:eastAsia="바탕" w:hAnsi="바탕"/>
                <w:sz w:val="11"/>
                <w:szCs w:val="11"/>
                <w:lang w:val="en-US"/>
              </w:rPr>
            </w:pPr>
            <w:proofErr w:type="spellStart"/>
            <w:r>
              <w:rPr>
                <w:rFonts w:ascii="바탕" w:eastAsia="바탕" w:hAnsi="바탕" w:cs="바탕"/>
                <w:color w:val="FFFFFF"/>
                <w:sz w:val="11"/>
                <w:szCs w:val="11"/>
                <w:lang w:val="en-US"/>
              </w:rPr>
              <w:t>Munhwa</w:t>
            </w:r>
            <w:proofErr w:type="spellEnd"/>
            <w:r>
              <w:rPr>
                <w:rFonts w:ascii="바탕" w:eastAsia="바탕" w:hAnsi="바탕" w:cs="바탕"/>
                <w:color w:val="FFFFFF"/>
                <w:sz w:val="11"/>
                <w:szCs w:val="11"/>
                <w:lang w:val="en-US"/>
              </w:rPr>
              <w:t>-dong</w:t>
            </w:r>
          </w:p>
        </w:tc>
      </w:tr>
      <w:tr w:rsidR="004652D2" w:rsidRPr="00BF73B8" w14:paraId="744E60C9" w14:textId="77777777">
        <w:trPr>
          <w:trHeight w:hRule="exact" w:val="234"/>
          <w:jc w:val="center"/>
        </w:trPr>
        <w:tc>
          <w:tcPr>
            <w:tcW w:w="803" w:type="dxa"/>
            <w:vMerge w:val="restart"/>
            <w:shd w:val="clear" w:color="auto" w:fill="FFFFFF"/>
            <w:vAlign w:val="center"/>
          </w:tcPr>
          <w:p w14:paraId="134D7F7F" w14:textId="16F9C1AE"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cs="바탕"/>
                <w:sz w:val="11"/>
                <w:szCs w:val="11"/>
              </w:rPr>
              <w:t>0</w:t>
            </w:r>
            <w:r w:rsidR="00BF73B8">
              <w:rPr>
                <w:rFonts w:ascii="바탕" w:eastAsia="바탕" w:hAnsi="바탕" w:cs="바탕"/>
                <w:sz w:val="11"/>
                <w:szCs w:val="11"/>
                <w:lang w:val="en-US"/>
              </w:rPr>
              <w:t xml:space="preserve"> </w:t>
            </w:r>
            <w:r w:rsidR="00BF73B8">
              <w:rPr>
                <w:rFonts w:ascii="바탕" w:eastAsia="바탕" w:hAnsi="바탕" w:cs="바탕" w:hint="eastAsia"/>
                <w:sz w:val="11"/>
                <w:szCs w:val="11"/>
              </w:rPr>
              <w:t>-</w:t>
            </w:r>
          </w:p>
        </w:tc>
        <w:tc>
          <w:tcPr>
            <w:tcW w:w="824" w:type="dxa"/>
            <w:vMerge w:val="restart"/>
            <w:shd w:val="clear" w:color="auto" w:fill="FFFFFF"/>
            <w:vAlign w:val="center"/>
          </w:tcPr>
          <w:p w14:paraId="1F20ECED"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14</w:t>
            </w:r>
          </w:p>
        </w:tc>
        <w:tc>
          <w:tcPr>
            <w:tcW w:w="842" w:type="dxa"/>
            <w:tcBorders>
              <w:left w:val="single" w:sz="4" w:space="0" w:color="auto"/>
            </w:tcBorders>
            <w:shd w:val="clear" w:color="auto" w:fill="FFFFFF"/>
            <w:vAlign w:val="bottom"/>
          </w:tcPr>
          <w:p w14:paraId="4D2E060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156</w:t>
            </w:r>
          </w:p>
        </w:tc>
        <w:tc>
          <w:tcPr>
            <w:tcW w:w="839" w:type="dxa"/>
            <w:tcBorders>
              <w:left w:val="single" w:sz="4" w:space="0" w:color="auto"/>
            </w:tcBorders>
            <w:shd w:val="clear" w:color="auto" w:fill="FFFFFF"/>
            <w:vAlign w:val="bottom"/>
          </w:tcPr>
          <w:p w14:paraId="79A9404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1,527</w:t>
            </w:r>
          </w:p>
        </w:tc>
        <w:tc>
          <w:tcPr>
            <w:tcW w:w="839" w:type="dxa"/>
            <w:tcBorders>
              <w:left w:val="single" w:sz="4" w:space="0" w:color="auto"/>
            </w:tcBorders>
            <w:shd w:val="clear" w:color="auto" w:fill="FFFFFF"/>
            <w:vAlign w:val="bottom"/>
          </w:tcPr>
          <w:p w14:paraId="6D13136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103</w:t>
            </w:r>
          </w:p>
        </w:tc>
        <w:tc>
          <w:tcPr>
            <w:tcW w:w="839" w:type="dxa"/>
            <w:tcBorders>
              <w:left w:val="single" w:sz="4" w:space="0" w:color="auto"/>
            </w:tcBorders>
            <w:shd w:val="clear" w:color="auto" w:fill="FFFFFF"/>
            <w:vAlign w:val="bottom"/>
          </w:tcPr>
          <w:p w14:paraId="0FDBE76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99</w:t>
            </w:r>
          </w:p>
        </w:tc>
        <w:tc>
          <w:tcPr>
            <w:tcW w:w="839" w:type="dxa"/>
            <w:tcBorders>
              <w:left w:val="single" w:sz="4" w:space="0" w:color="auto"/>
            </w:tcBorders>
            <w:shd w:val="clear" w:color="auto" w:fill="FFFFFF"/>
            <w:vAlign w:val="bottom"/>
          </w:tcPr>
          <w:p w14:paraId="024A236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2,814</w:t>
            </w:r>
          </w:p>
        </w:tc>
        <w:tc>
          <w:tcPr>
            <w:tcW w:w="893" w:type="dxa"/>
            <w:tcBorders>
              <w:left w:val="single" w:sz="4" w:space="0" w:color="auto"/>
            </w:tcBorders>
            <w:shd w:val="clear" w:color="auto" w:fill="FFFFFF"/>
            <w:vAlign w:val="bottom"/>
          </w:tcPr>
          <w:p w14:paraId="713DFCD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141</w:t>
            </w:r>
          </w:p>
        </w:tc>
        <w:tc>
          <w:tcPr>
            <w:tcW w:w="842" w:type="dxa"/>
            <w:tcBorders>
              <w:left w:val="single" w:sz="4" w:space="0" w:color="auto"/>
            </w:tcBorders>
            <w:shd w:val="clear" w:color="auto" w:fill="FFFFFF"/>
            <w:vAlign w:val="bottom"/>
          </w:tcPr>
          <w:p w14:paraId="7219A1B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6,704</w:t>
            </w:r>
          </w:p>
        </w:tc>
        <w:tc>
          <w:tcPr>
            <w:tcW w:w="850" w:type="dxa"/>
            <w:tcBorders>
              <w:left w:val="single" w:sz="4" w:space="0" w:color="auto"/>
            </w:tcBorders>
            <w:shd w:val="clear" w:color="auto" w:fill="FFFFFF"/>
            <w:vAlign w:val="bottom"/>
          </w:tcPr>
          <w:p w14:paraId="5C5CEF1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728</w:t>
            </w:r>
          </w:p>
        </w:tc>
      </w:tr>
      <w:tr w:rsidR="004652D2" w:rsidRPr="00BF73B8" w14:paraId="5DD72717" w14:textId="77777777">
        <w:trPr>
          <w:trHeight w:hRule="exact" w:val="223"/>
          <w:jc w:val="center"/>
        </w:trPr>
        <w:tc>
          <w:tcPr>
            <w:tcW w:w="803" w:type="dxa"/>
            <w:vMerge/>
            <w:shd w:val="clear" w:color="auto" w:fill="FFFFFF"/>
            <w:vAlign w:val="center"/>
          </w:tcPr>
          <w:p w14:paraId="7DE3E7C4"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2B3F47DC" w14:textId="77777777" w:rsidR="004652D2" w:rsidRPr="00BF73B8"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35B48DE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3.9</w:t>
            </w:r>
          </w:p>
        </w:tc>
        <w:tc>
          <w:tcPr>
            <w:tcW w:w="839" w:type="dxa"/>
            <w:tcBorders>
              <w:top w:val="single" w:sz="4" w:space="0" w:color="auto"/>
              <w:left w:val="single" w:sz="4" w:space="0" w:color="auto"/>
            </w:tcBorders>
            <w:shd w:val="clear" w:color="auto" w:fill="FFFFFF"/>
            <w:vAlign w:val="bottom"/>
          </w:tcPr>
          <w:p w14:paraId="6AB5901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13.0</w:t>
            </w:r>
          </w:p>
        </w:tc>
        <w:tc>
          <w:tcPr>
            <w:tcW w:w="839" w:type="dxa"/>
            <w:tcBorders>
              <w:top w:val="single" w:sz="4" w:space="0" w:color="auto"/>
              <w:left w:val="single" w:sz="4" w:space="0" w:color="auto"/>
            </w:tcBorders>
            <w:shd w:val="clear" w:color="auto" w:fill="FFFFFF"/>
            <w:vAlign w:val="bottom"/>
          </w:tcPr>
          <w:p w14:paraId="5266B2A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3.2</w:t>
            </w:r>
          </w:p>
        </w:tc>
        <w:tc>
          <w:tcPr>
            <w:tcW w:w="839" w:type="dxa"/>
            <w:tcBorders>
              <w:top w:val="single" w:sz="4" w:space="0" w:color="auto"/>
              <w:left w:val="single" w:sz="4" w:space="0" w:color="auto"/>
            </w:tcBorders>
            <w:shd w:val="clear" w:color="auto" w:fill="FFFFFF"/>
            <w:vAlign w:val="bottom"/>
          </w:tcPr>
          <w:p w14:paraId="48DF9B4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2.7</w:t>
            </w:r>
          </w:p>
        </w:tc>
        <w:tc>
          <w:tcPr>
            <w:tcW w:w="839" w:type="dxa"/>
            <w:tcBorders>
              <w:top w:val="single" w:sz="4" w:space="0" w:color="auto"/>
              <w:left w:val="single" w:sz="4" w:space="0" w:color="auto"/>
            </w:tcBorders>
            <w:shd w:val="clear" w:color="auto" w:fill="FFFFFF"/>
            <w:vAlign w:val="bottom"/>
          </w:tcPr>
          <w:p w14:paraId="45542BD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20.4</w:t>
            </w:r>
          </w:p>
        </w:tc>
        <w:tc>
          <w:tcPr>
            <w:tcW w:w="893" w:type="dxa"/>
            <w:tcBorders>
              <w:top w:val="single" w:sz="4" w:space="0" w:color="auto"/>
              <w:left w:val="single" w:sz="4" w:space="0" w:color="auto"/>
            </w:tcBorders>
            <w:shd w:val="clear" w:color="auto" w:fill="FFFFFF"/>
            <w:vAlign w:val="bottom"/>
          </w:tcPr>
          <w:p w14:paraId="49228A0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6.8</w:t>
            </w:r>
          </w:p>
        </w:tc>
        <w:tc>
          <w:tcPr>
            <w:tcW w:w="842" w:type="dxa"/>
            <w:tcBorders>
              <w:top w:val="single" w:sz="4" w:space="0" w:color="auto"/>
              <w:left w:val="single" w:sz="4" w:space="0" w:color="auto"/>
            </w:tcBorders>
            <w:shd w:val="clear" w:color="auto" w:fill="FFFFFF"/>
            <w:vAlign w:val="bottom"/>
          </w:tcPr>
          <w:p w14:paraId="4D1728B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15.9</w:t>
            </w:r>
          </w:p>
        </w:tc>
        <w:tc>
          <w:tcPr>
            <w:tcW w:w="850" w:type="dxa"/>
            <w:tcBorders>
              <w:top w:val="single" w:sz="4" w:space="0" w:color="auto"/>
              <w:left w:val="single" w:sz="4" w:space="0" w:color="auto"/>
            </w:tcBorders>
            <w:shd w:val="clear" w:color="auto" w:fill="FFFFFF"/>
            <w:vAlign w:val="bottom"/>
          </w:tcPr>
          <w:p w14:paraId="0C8177A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6.7</w:t>
            </w:r>
          </w:p>
        </w:tc>
      </w:tr>
      <w:tr w:rsidR="004652D2" w:rsidRPr="00BF73B8" w14:paraId="352BAA36" w14:textId="77777777">
        <w:trPr>
          <w:trHeight w:hRule="exact" w:val="227"/>
          <w:jc w:val="center"/>
        </w:trPr>
        <w:tc>
          <w:tcPr>
            <w:tcW w:w="803" w:type="dxa"/>
            <w:vMerge w:val="restart"/>
            <w:tcBorders>
              <w:top w:val="single" w:sz="4" w:space="0" w:color="auto"/>
            </w:tcBorders>
            <w:shd w:val="clear" w:color="auto" w:fill="FFFFFF"/>
            <w:vAlign w:val="center"/>
          </w:tcPr>
          <w:p w14:paraId="220381C3" w14:textId="77777777" w:rsidR="004652D2" w:rsidRPr="00BF73B8" w:rsidRDefault="00000000">
            <w:pPr>
              <w:pStyle w:val="a6"/>
              <w:shd w:val="clear" w:color="auto" w:fill="auto"/>
              <w:ind w:left="460" w:firstLine="20"/>
              <w:jc w:val="left"/>
              <w:rPr>
                <w:rFonts w:ascii="바탕" w:eastAsia="바탕" w:hAnsi="바탕"/>
                <w:sz w:val="11"/>
                <w:szCs w:val="11"/>
              </w:rPr>
            </w:pPr>
            <w:r w:rsidRPr="00BF73B8">
              <w:rPr>
                <w:rFonts w:ascii="바탕" w:eastAsia="바탕" w:hAnsi="바탕"/>
                <w:sz w:val="11"/>
                <w:szCs w:val="11"/>
              </w:rPr>
              <w:t>15</w:t>
            </w:r>
          </w:p>
        </w:tc>
        <w:tc>
          <w:tcPr>
            <w:tcW w:w="824" w:type="dxa"/>
            <w:vMerge w:val="restart"/>
            <w:tcBorders>
              <w:top w:val="single" w:sz="4" w:space="0" w:color="auto"/>
            </w:tcBorders>
            <w:shd w:val="clear" w:color="auto" w:fill="FFFFFF"/>
            <w:vAlign w:val="center"/>
          </w:tcPr>
          <w:p w14:paraId="7B95D899"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- 59</w:t>
            </w:r>
          </w:p>
        </w:tc>
        <w:tc>
          <w:tcPr>
            <w:tcW w:w="842" w:type="dxa"/>
            <w:tcBorders>
              <w:top w:val="single" w:sz="4" w:space="0" w:color="auto"/>
              <w:left w:val="single" w:sz="4" w:space="0" w:color="auto"/>
            </w:tcBorders>
            <w:shd w:val="clear" w:color="auto" w:fill="FFFFFF"/>
            <w:vAlign w:val="bottom"/>
          </w:tcPr>
          <w:p w14:paraId="3EA35FB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1,650</w:t>
            </w:r>
          </w:p>
        </w:tc>
        <w:tc>
          <w:tcPr>
            <w:tcW w:w="839" w:type="dxa"/>
            <w:tcBorders>
              <w:top w:val="single" w:sz="4" w:space="0" w:color="auto"/>
              <w:left w:val="single" w:sz="4" w:space="0" w:color="auto"/>
            </w:tcBorders>
            <w:shd w:val="clear" w:color="auto" w:fill="FFFFFF"/>
            <w:vAlign w:val="bottom"/>
          </w:tcPr>
          <w:p w14:paraId="1C9BCC2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6,532</w:t>
            </w:r>
          </w:p>
        </w:tc>
        <w:tc>
          <w:tcPr>
            <w:tcW w:w="839" w:type="dxa"/>
            <w:tcBorders>
              <w:top w:val="single" w:sz="4" w:space="0" w:color="auto"/>
              <w:left w:val="single" w:sz="4" w:space="0" w:color="auto"/>
            </w:tcBorders>
            <w:shd w:val="clear" w:color="auto" w:fill="FFFFFF"/>
            <w:vAlign w:val="bottom"/>
          </w:tcPr>
          <w:p w14:paraId="1FF45B8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1,386</w:t>
            </w:r>
          </w:p>
        </w:tc>
        <w:tc>
          <w:tcPr>
            <w:tcW w:w="839" w:type="dxa"/>
            <w:tcBorders>
              <w:top w:val="single" w:sz="4" w:space="0" w:color="auto"/>
              <w:left w:val="single" w:sz="4" w:space="0" w:color="auto"/>
            </w:tcBorders>
            <w:shd w:val="clear" w:color="auto" w:fill="FFFFFF"/>
            <w:vAlign w:val="bottom"/>
          </w:tcPr>
          <w:p w14:paraId="7C68E01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1,334</w:t>
            </w:r>
          </w:p>
        </w:tc>
        <w:tc>
          <w:tcPr>
            <w:tcW w:w="839" w:type="dxa"/>
            <w:tcBorders>
              <w:top w:val="single" w:sz="4" w:space="0" w:color="auto"/>
              <w:left w:val="single" w:sz="4" w:space="0" w:color="auto"/>
            </w:tcBorders>
            <w:shd w:val="clear" w:color="auto" w:fill="FFFFFF"/>
            <w:vAlign w:val="bottom"/>
          </w:tcPr>
          <w:p w14:paraId="5E6A21E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8,120</w:t>
            </w:r>
          </w:p>
        </w:tc>
        <w:tc>
          <w:tcPr>
            <w:tcW w:w="893" w:type="dxa"/>
            <w:tcBorders>
              <w:top w:val="single" w:sz="4" w:space="0" w:color="auto"/>
              <w:left w:val="single" w:sz="4" w:space="0" w:color="auto"/>
            </w:tcBorders>
            <w:shd w:val="clear" w:color="auto" w:fill="FFFFFF"/>
            <w:vAlign w:val="bottom"/>
          </w:tcPr>
          <w:p w14:paraId="28A3A0A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1,350</w:t>
            </w:r>
          </w:p>
        </w:tc>
        <w:tc>
          <w:tcPr>
            <w:tcW w:w="842" w:type="dxa"/>
            <w:tcBorders>
              <w:top w:val="single" w:sz="4" w:space="0" w:color="auto"/>
              <w:left w:val="single" w:sz="4" w:space="0" w:color="auto"/>
            </w:tcBorders>
            <w:shd w:val="clear" w:color="auto" w:fill="FFFFFF"/>
            <w:vAlign w:val="bottom"/>
          </w:tcPr>
          <w:p w14:paraId="28577C5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26,249</w:t>
            </w:r>
          </w:p>
        </w:tc>
        <w:tc>
          <w:tcPr>
            <w:tcW w:w="850" w:type="dxa"/>
            <w:tcBorders>
              <w:top w:val="single" w:sz="4" w:space="0" w:color="auto"/>
              <w:left w:val="single" w:sz="4" w:space="0" w:color="auto"/>
            </w:tcBorders>
            <w:shd w:val="clear" w:color="auto" w:fill="FFFFFF"/>
            <w:vAlign w:val="bottom"/>
          </w:tcPr>
          <w:p w14:paraId="3F4AD72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6,403</w:t>
            </w:r>
          </w:p>
        </w:tc>
      </w:tr>
      <w:tr w:rsidR="004652D2" w:rsidRPr="00BF73B8" w14:paraId="23522C6B" w14:textId="77777777">
        <w:trPr>
          <w:trHeight w:hRule="exact" w:val="227"/>
          <w:jc w:val="center"/>
        </w:trPr>
        <w:tc>
          <w:tcPr>
            <w:tcW w:w="803" w:type="dxa"/>
            <w:vMerge/>
            <w:shd w:val="clear" w:color="auto" w:fill="FFFFFF"/>
            <w:vAlign w:val="center"/>
          </w:tcPr>
          <w:p w14:paraId="672DAD4F"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5E5EABC7" w14:textId="77777777" w:rsidR="004652D2" w:rsidRPr="00BF73B8"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70F0E9B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40.9</w:t>
            </w:r>
          </w:p>
        </w:tc>
        <w:tc>
          <w:tcPr>
            <w:tcW w:w="839" w:type="dxa"/>
            <w:tcBorders>
              <w:top w:val="single" w:sz="4" w:space="0" w:color="auto"/>
              <w:left w:val="single" w:sz="4" w:space="0" w:color="auto"/>
            </w:tcBorders>
            <w:shd w:val="clear" w:color="auto" w:fill="FFFFFF"/>
            <w:vAlign w:val="bottom"/>
          </w:tcPr>
          <w:p w14:paraId="6542744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55.5</w:t>
            </w:r>
          </w:p>
        </w:tc>
        <w:tc>
          <w:tcPr>
            <w:tcW w:w="839" w:type="dxa"/>
            <w:tcBorders>
              <w:top w:val="single" w:sz="4" w:space="0" w:color="auto"/>
              <w:left w:val="single" w:sz="4" w:space="0" w:color="auto"/>
            </w:tcBorders>
            <w:shd w:val="clear" w:color="auto" w:fill="FFFFFF"/>
            <w:vAlign w:val="bottom"/>
          </w:tcPr>
          <w:p w14:paraId="4172E7F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43.2</w:t>
            </w:r>
          </w:p>
        </w:tc>
        <w:tc>
          <w:tcPr>
            <w:tcW w:w="839" w:type="dxa"/>
            <w:tcBorders>
              <w:top w:val="single" w:sz="4" w:space="0" w:color="auto"/>
              <w:left w:val="single" w:sz="4" w:space="0" w:color="auto"/>
            </w:tcBorders>
            <w:shd w:val="clear" w:color="auto" w:fill="FFFFFF"/>
            <w:vAlign w:val="bottom"/>
          </w:tcPr>
          <w:p w14:paraId="703995F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37.0</w:t>
            </w:r>
          </w:p>
        </w:tc>
        <w:tc>
          <w:tcPr>
            <w:tcW w:w="839" w:type="dxa"/>
            <w:tcBorders>
              <w:top w:val="single" w:sz="4" w:space="0" w:color="auto"/>
              <w:left w:val="single" w:sz="4" w:space="0" w:color="auto"/>
            </w:tcBorders>
            <w:shd w:val="clear" w:color="auto" w:fill="FFFFFF"/>
            <w:vAlign w:val="bottom"/>
          </w:tcPr>
          <w:p w14:paraId="6C3C120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58.8</w:t>
            </w:r>
          </w:p>
        </w:tc>
        <w:tc>
          <w:tcPr>
            <w:tcW w:w="893" w:type="dxa"/>
            <w:tcBorders>
              <w:top w:val="single" w:sz="4" w:space="0" w:color="auto"/>
              <w:left w:val="single" w:sz="4" w:space="0" w:color="auto"/>
            </w:tcBorders>
            <w:shd w:val="clear" w:color="auto" w:fill="FFFFFF"/>
            <w:vAlign w:val="bottom"/>
          </w:tcPr>
          <w:p w14:paraId="578B9D6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65.3</w:t>
            </w:r>
          </w:p>
        </w:tc>
        <w:tc>
          <w:tcPr>
            <w:tcW w:w="842" w:type="dxa"/>
            <w:tcBorders>
              <w:top w:val="single" w:sz="4" w:space="0" w:color="auto"/>
              <w:left w:val="single" w:sz="4" w:space="0" w:color="auto"/>
            </w:tcBorders>
            <w:shd w:val="clear" w:color="auto" w:fill="FFFFFF"/>
            <w:vAlign w:val="bottom"/>
          </w:tcPr>
          <w:p w14:paraId="22219D8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62.4</w:t>
            </w:r>
          </w:p>
        </w:tc>
        <w:tc>
          <w:tcPr>
            <w:tcW w:w="850" w:type="dxa"/>
            <w:tcBorders>
              <w:top w:val="single" w:sz="4" w:space="0" w:color="auto"/>
              <w:left w:val="single" w:sz="4" w:space="0" w:color="auto"/>
            </w:tcBorders>
            <w:shd w:val="clear" w:color="auto" w:fill="FFFFFF"/>
            <w:vAlign w:val="bottom"/>
          </w:tcPr>
          <w:p w14:paraId="7EA5379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58.7</w:t>
            </w:r>
          </w:p>
        </w:tc>
      </w:tr>
      <w:tr w:rsidR="004652D2" w:rsidRPr="00BF73B8" w14:paraId="7F58C9B7" w14:textId="77777777">
        <w:trPr>
          <w:trHeight w:hRule="exact" w:val="227"/>
          <w:jc w:val="center"/>
        </w:trPr>
        <w:tc>
          <w:tcPr>
            <w:tcW w:w="803" w:type="dxa"/>
            <w:vMerge w:val="restart"/>
            <w:tcBorders>
              <w:top w:val="single" w:sz="4" w:space="0" w:color="auto"/>
            </w:tcBorders>
            <w:shd w:val="clear" w:color="auto" w:fill="FFFFFF"/>
            <w:vAlign w:val="center"/>
          </w:tcPr>
          <w:p w14:paraId="227EBDE5" w14:textId="77777777"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60</w:t>
            </w:r>
          </w:p>
        </w:tc>
        <w:tc>
          <w:tcPr>
            <w:tcW w:w="824" w:type="dxa"/>
            <w:vMerge w:val="restart"/>
            <w:tcBorders>
              <w:top w:val="single" w:sz="4" w:space="0" w:color="auto"/>
            </w:tcBorders>
            <w:shd w:val="clear" w:color="auto" w:fill="FFFFFF"/>
            <w:vAlign w:val="center"/>
          </w:tcPr>
          <w:p w14:paraId="7347B66E"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- 64</w:t>
            </w:r>
          </w:p>
        </w:tc>
        <w:tc>
          <w:tcPr>
            <w:tcW w:w="842" w:type="dxa"/>
            <w:tcBorders>
              <w:top w:val="single" w:sz="4" w:space="0" w:color="auto"/>
              <w:left w:val="single" w:sz="4" w:space="0" w:color="auto"/>
            </w:tcBorders>
            <w:shd w:val="clear" w:color="auto" w:fill="FFFFFF"/>
            <w:vAlign w:val="bottom"/>
          </w:tcPr>
          <w:p w14:paraId="212E9BA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620</w:t>
            </w:r>
          </w:p>
        </w:tc>
        <w:tc>
          <w:tcPr>
            <w:tcW w:w="839" w:type="dxa"/>
            <w:tcBorders>
              <w:top w:val="single" w:sz="4" w:space="0" w:color="auto"/>
              <w:left w:val="single" w:sz="4" w:space="0" w:color="auto"/>
            </w:tcBorders>
            <w:shd w:val="clear" w:color="auto" w:fill="FFFFFF"/>
            <w:vAlign w:val="bottom"/>
          </w:tcPr>
          <w:p w14:paraId="14168C6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1,195</w:t>
            </w:r>
          </w:p>
        </w:tc>
        <w:tc>
          <w:tcPr>
            <w:tcW w:w="839" w:type="dxa"/>
            <w:tcBorders>
              <w:top w:val="single" w:sz="4" w:space="0" w:color="auto"/>
              <w:left w:val="single" w:sz="4" w:space="0" w:color="auto"/>
            </w:tcBorders>
            <w:shd w:val="clear" w:color="auto" w:fill="FFFFFF"/>
            <w:vAlign w:val="bottom"/>
          </w:tcPr>
          <w:p w14:paraId="4015BF8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471</w:t>
            </w:r>
          </w:p>
        </w:tc>
        <w:tc>
          <w:tcPr>
            <w:tcW w:w="839" w:type="dxa"/>
            <w:tcBorders>
              <w:top w:val="single" w:sz="4" w:space="0" w:color="auto"/>
              <w:left w:val="single" w:sz="4" w:space="0" w:color="auto"/>
            </w:tcBorders>
            <w:shd w:val="clear" w:color="auto" w:fill="FFFFFF"/>
            <w:vAlign w:val="bottom"/>
          </w:tcPr>
          <w:p w14:paraId="1D61BC5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541</w:t>
            </w:r>
          </w:p>
        </w:tc>
        <w:tc>
          <w:tcPr>
            <w:tcW w:w="839" w:type="dxa"/>
            <w:tcBorders>
              <w:top w:val="single" w:sz="4" w:space="0" w:color="auto"/>
              <w:left w:val="single" w:sz="4" w:space="0" w:color="auto"/>
            </w:tcBorders>
            <w:shd w:val="clear" w:color="auto" w:fill="FFFFFF"/>
            <w:vAlign w:val="bottom"/>
          </w:tcPr>
          <w:p w14:paraId="4984349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980</w:t>
            </w:r>
          </w:p>
        </w:tc>
        <w:tc>
          <w:tcPr>
            <w:tcW w:w="893" w:type="dxa"/>
            <w:tcBorders>
              <w:top w:val="single" w:sz="4" w:space="0" w:color="auto"/>
              <w:left w:val="single" w:sz="4" w:space="0" w:color="auto"/>
            </w:tcBorders>
            <w:shd w:val="clear" w:color="auto" w:fill="FFFFFF"/>
            <w:vAlign w:val="bottom"/>
          </w:tcPr>
          <w:p w14:paraId="6FE1976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194</w:t>
            </w:r>
          </w:p>
        </w:tc>
        <w:tc>
          <w:tcPr>
            <w:tcW w:w="842" w:type="dxa"/>
            <w:tcBorders>
              <w:top w:val="single" w:sz="4" w:space="0" w:color="auto"/>
              <w:left w:val="single" w:sz="4" w:space="0" w:color="auto"/>
            </w:tcBorders>
            <w:shd w:val="clear" w:color="auto" w:fill="FFFFFF"/>
            <w:vAlign w:val="bottom"/>
          </w:tcPr>
          <w:p w14:paraId="3C797C5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3,266</w:t>
            </w:r>
          </w:p>
        </w:tc>
        <w:tc>
          <w:tcPr>
            <w:tcW w:w="850" w:type="dxa"/>
            <w:tcBorders>
              <w:top w:val="single" w:sz="4" w:space="0" w:color="auto"/>
              <w:left w:val="single" w:sz="4" w:space="0" w:color="auto"/>
            </w:tcBorders>
            <w:shd w:val="clear" w:color="auto" w:fill="FFFFFF"/>
            <w:vAlign w:val="bottom"/>
          </w:tcPr>
          <w:p w14:paraId="1BA40B7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1,081</w:t>
            </w:r>
          </w:p>
        </w:tc>
      </w:tr>
      <w:tr w:rsidR="004652D2" w:rsidRPr="00BF73B8" w14:paraId="25147480" w14:textId="77777777">
        <w:trPr>
          <w:trHeight w:hRule="exact" w:val="223"/>
          <w:jc w:val="center"/>
        </w:trPr>
        <w:tc>
          <w:tcPr>
            <w:tcW w:w="803" w:type="dxa"/>
            <w:vMerge/>
            <w:shd w:val="clear" w:color="auto" w:fill="FFFFFF"/>
            <w:vAlign w:val="center"/>
          </w:tcPr>
          <w:p w14:paraId="0C3F6A7E"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77E524BC" w14:textId="77777777" w:rsidR="004652D2" w:rsidRPr="00BF73B8"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2CBF2CA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15.4</w:t>
            </w:r>
          </w:p>
        </w:tc>
        <w:tc>
          <w:tcPr>
            <w:tcW w:w="839" w:type="dxa"/>
            <w:tcBorders>
              <w:top w:val="single" w:sz="4" w:space="0" w:color="auto"/>
              <w:left w:val="single" w:sz="4" w:space="0" w:color="auto"/>
            </w:tcBorders>
            <w:shd w:val="clear" w:color="auto" w:fill="FFFFFF"/>
            <w:vAlign w:val="bottom"/>
          </w:tcPr>
          <w:p w14:paraId="3D20827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10.2</w:t>
            </w:r>
          </w:p>
        </w:tc>
        <w:tc>
          <w:tcPr>
            <w:tcW w:w="839" w:type="dxa"/>
            <w:tcBorders>
              <w:top w:val="single" w:sz="4" w:space="0" w:color="auto"/>
              <w:left w:val="single" w:sz="4" w:space="0" w:color="auto"/>
            </w:tcBorders>
            <w:shd w:val="clear" w:color="auto" w:fill="FFFFFF"/>
            <w:vAlign w:val="bottom"/>
          </w:tcPr>
          <w:p w14:paraId="2339145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14.7</w:t>
            </w:r>
          </w:p>
        </w:tc>
        <w:tc>
          <w:tcPr>
            <w:tcW w:w="839" w:type="dxa"/>
            <w:tcBorders>
              <w:top w:val="single" w:sz="4" w:space="0" w:color="auto"/>
              <w:left w:val="single" w:sz="4" w:space="0" w:color="auto"/>
            </w:tcBorders>
            <w:shd w:val="clear" w:color="auto" w:fill="FFFFFF"/>
            <w:vAlign w:val="bottom"/>
          </w:tcPr>
          <w:p w14:paraId="5FCE785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15.0</w:t>
            </w:r>
          </w:p>
        </w:tc>
        <w:tc>
          <w:tcPr>
            <w:tcW w:w="839" w:type="dxa"/>
            <w:tcBorders>
              <w:top w:val="single" w:sz="4" w:space="0" w:color="auto"/>
              <w:left w:val="single" w:sz="4" w:space="0" w:color="auto"/>
            </w:tcBorders>
            <w:shd w:val="clear" w:color="auto" w:fill="FFFFFF"/>
            <w:vAlign w:val="bottom"/>
          </w:tcPr>
          <w:p w14:paraId="0EEC866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7.1</w:t>
            </w:r>
          </w:p>
        </w:tc>
        <w:tc>
          <w:tcPr>
            <w:tcW w:w="893" w:type="dxa"/>
            <w:tcBorders>
              <w:top w:val="single" w:sz="4" w:space="0" w:color="auto"/>
              <w:left w:val="single" w:sz="4" w:space="0" w:color="auto"/>
            </w:tcBorders>
            <w:shd w:val="clear" w:color="auto" w:fill="FFFFFF"/>
            <w:vAlign w:val="bottom"/>
          </w:tcPr>
          <w:p w14:paraId="22ED694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9.4</w:t>
            </w:r>
          </w:p>
        </w:tc>
        <w:tc>
          <w:tcPr>
            <w:tcW w:w="842" w:type="dxa"/>
            <w:tcBorders>
              <w:top w:val="single" w:sz="4" w:space="0" w:color="auto"/>
              <w:left w:val="single" w:sz="4" w:space="0" w:color="auto"/>
            </w:tcBorders>
            <w:shd w:val="clear" w:color="auto" w:fill="FFFFFF"/>
            <w:vAlign w:val="bottom"/>
          </w:tcPr>
          <w:p w14:paraId="08ED6BD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7.8</w:t>
            </w:r>
          </w:p>
        </w:tc>
        <w:tc>
          <w:tcPr>
            <w:tcW w:w="850" w:type="dxa"/>
            <w:tcBorders>
              <w:top w:val="single" w:sz="4" w:space="0" w:color="auto"/>
              <w:left w:val="single" w:sz="4" w:space="0" w:color="auto"/>
            </w:tcBorders>
            <w:shd w:val="clear" w:color="auto" w:fill="FFFFFF"/>
            <w:vAlign w:val="bottom"/>
          </w:tcPr>
          <w:p w14:paraId="174DF74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9.9</w:t>
            </w:r>
          </w:p>
        </w:tc>
      </w:tr>
      <w:tr w:rsidR="004652D2" w:rsidRPr="00BF73B8" w14:paraId="2261E258" w14:textId="77777777">
        <w:trPr>
          <w:trHeight w:hRule="exact" w:val="227"/>
          <w:jc w:val="center"/>
        </w:trPr>
        <w:tc>
          <w:tcPr>
            <w:tcW w:w="803" w:type="dxa"/>
            <w:vMerge w:val="restart"/>
            <w:tcBorders>
              <w:top w:val="single" w:sz="4" w:space="0" w:color="auto"/>
            </w:tcBorders>
            <w:shd w:val="clear" w:color="auto" w:fill="FFFFFF"/>
            <w:vAlign w:val="center"/>
          </w:tcPr>
          <w:p w14:paraId="1CC62932" w14:textId="77777777"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65</w:t>
            </w:r>
          </w:p>
        </w:tc>
        <w:tc>
          <w:tcPr>
            <w:tcW w:w="824" w:type="dxa"/>
            <w:vMerge w:val="restart"/>
            <w:tcBorders>
              <w:top w:val="single" w:sz="4" w:space="0" w:color="auto"/>
            </w:tcBorders>
            <w:shd w:val="clear" w:color="auto" w:fill="FFFFFF"/>
            <w:vAlign w:val="center"/>
          </w:tcPr>
          <w:p w14:paraId="79271CB5"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- 74</w:t>
            </w:r>
          </w:p>
        </w:tc>
        <w:tc>
          <w:tcPr>
            <w:tcW w:w="842" w:type="dxa"/>
            <w:tcBorders>
              <w:top w:val="single" w:sz="4" w:space="0" w:color="auto"/>
              <w:left w:val="single" w:sz="4" w:space="0" w:color="auto"/>
            </w:tcBorders>
            <w:shd w:val="clear" w:color="auto" w:fill="FFFFFF"/>
            <w:vAlign w:val="bottom"/>
          </w:tcPr>
          <w:p w14:paraId="6C8538C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1,008</w:t>
            </w:r>
          </w:p>
        </w:tc>
        <w:tc>
          <w:tcPr>
            <w:tcW w:w="839" w:type="dxa"/>
            <w:tcBorders>
              <w:top w:val="single" w:sz="4" w:space="0" w:color="auto"/>
              <w:left w:val="single" w:sz="4" w:space="0" w:color="auto"/>
            </w:tcBorders>
            <w:shd w:val="clear" w:color="auto" w:fill="FFFFFF"/>
            <w:vAlign w:val="bottom"/>
          </w:tcPr>
          <w:p w14:paraId="4DDFE8D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1,665</w:t>
            </w:r>
          </w:p>
        </w:tc>
        <w:tc>
          <w:tcPr>
            <w:tcW w:w="839" w:type="dxa"/>
            <w:tcBorders>
              <w:top w:val="single" w:sz="4" w:space="0" w:color="auto"/>
              <w:left w:val="single" w:sz="4" w:space="0" w:color="auto"/>
            </w:tcBorders>
            <w:shd w:val="clear" w:color="auto" w:fill="FFFFFF"/>
            <w:vAlign w:val="bottom"/>
          </w:tcPr>
          <w:p w14:paraId="21F50D2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772</w:t>
            </w:r>
          </w:p>
        </w:tc>
        <w:tc>
          <w:tcPr>
            <w:tcW w:w="839" w:type="dxa"/>
            <w:tcBorders>
              <w:top w:val="single" w:sz="4" w:space="0" w:color="auto"/>
              <w:left w:val="single" w:sz="4" w:space="0" w:color="auto"/>
            </w:tcBorders>
            <w:shd w:val="clear" w:color="auto" w:fill="FFFFFF"/>
            <w:vAlign w:val="bottom"/>
          </w:tcPr>
          <w:p w14:paraId="5107353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897</w:t>
            </w:r>
          </w:p>
        </w:tc>
        <w:tc>
          <w:tcPr>
            <w:tcW w:w="839" w:type="dxa"/>
            <w:tcBorders>
              <w:top w:val="single" w:sz="4" w:space="0" w:color="auto"/>
              <w:left w:val="single" w:sz="4" w:space="0" w:color="auto"/>
            </w:tcBorders>
            <w:shd w:val="clear" w:color="auto" w:fill="FFFFFF"/>
            <w:vAlign w:val="bottom"/>
          </w:tcPr>
          <w:p w14:paraId="1C92405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1345</w:t>
            </w:r>
          </w:p>
        </w:tc>
        <w:tc>
          <w:tcPr>
            <w:tcW w:w="893" w:type="dxa"/>
            <w:tcBorders>
              <w:top w:val="single" w:sz="4" w:space="0" w:color="auto"/>
              <w:left w:val="single" w:sz="4" w:space="0" w:color="auto"/>
            </w:tcBorders>
            <w:shd w:val="clear" w:color="auto" w:fill="FFFFFF"/>
            <w:vAlign w:val="bottom"/>
          </w:tcPr>
          <w:p w14:paraId="31BB725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280</w:t>
            </w:r>
          </w:p>
        </w:tc>
        <w:tc>
          <w:tcPr>
            <w:tcW w:w="842" w:type="dxa"/>
            <w:tcBorders>
              <w:top w:val="single" w:sz="4" w:space="0" w:color="auto"/>
              <w:left w:val="single" w:sz="4" w:space="0" w:color="auto"/>
            </w:tcBorders>
            <w:shd w:val="clear" w:color="auto" w:fill="FFFFFF"/>
            <w:vAlign w:val="bottom"/>
          </w:tcPr>
          <w:p w14:paraId="7F1E75E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4,081</w:t>
            </w:r>
          </w:p>
        </w:tc>
        <w:tc>
          <w:tcPr>
            <w:tcW w:w="850" w:type="dxa"/>
            <w:tcBorders>
              <w:top w:val="single" w:sz="4" w:space="0" w:color="auto"/>
              <w:left w:val="single" w:sz="4" w:space="0" w:color="auto"/>
            </w:tcBorders>
            <w:shd w:val="clear" w:color="auto" w:fill="FFFFFF"/>
            <w:vAlign w:val="bottom"/>
          </w:tcPr>
          <w:p w14:paraId="4E9E1A4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1,737</w:t>
            </w:r>
          </w:p>
        </w:tc>
      </w:tr>
      <w:tr w:rsidR="004652D2" w:rsidRPr="00BF73B8" w14:paraId="1343F4BF" w14:textId="77777777">
        <w:trPr>
          <w:trHeight w:hRule="exact" w:val="230"/>
          <w:jc w:val="center"/>
        </w:trPr>
        <w:tc>
          <w:tcPr>
            <w:tcW w:w="803" w:type="dxa"/>
            <w:vMerge/>
            <w:shd w:val="clear" w:color="auto" w:fill="FFFFFF"/>
            <w:vAlign w:val="center"/>
          </w:tcPr>
          <w:p w14:paraId="2034FC53"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2BC0B207" w14:textId="77777777" w:rsidR="004652D2" w:rsidRPr="00BF73B8"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1A7A810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25.0</w:t>
            </w:r>
          </w:p>
        </w:tc>
        <w:tc>
          <w:tcPr>
            <w:tcW w:w="839" w:type="dxa"/>
            <w:tcBorders>
              <w:top w:val="single" w:sz="4" w:space="0" w:color="auto"/>
              <w:left w:val="single" w:sz="4" w:space="0" w:color="auto"/>
            </w:tcBorders>
            <w:shd w:val="clear" w:color="auto" w:fill="FFFFFF"/>
            <w:vAlign w:val="bottom"/>
          </w:tcPr>
          <w:p w14:paraId="68B48BC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14.2</w:t>
            </w:r>
          </w:p>
        </w:tc>
        <w:tc>
          <w:tcPr>
            <w:tcW w:w="839" w:type="dxa"/>
            <w:tcBorders>
              <w:top w:val="single" w:sz="4" w:space="0" w:color="auto"/>
              <w:left w:val="single" w:sz="4" w:space="0" w:color="auto"/>
            </w:tcBorders>
            <w:shd w:val="clear" w:color="auto" w:fill="FFFFFF"/>
            <w:vAlign w:val="bottom"/>
          </w:tcPr>
          <w:p w14:paraId="7163783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24.1</w:t>
            </w:r>
          </w:p>
        </w:tc>
        <w:tc>
          <w:tcPr>
            <w:tcW w:w="839" w:type="dxa"/>
            <w:tcBorders>
              <w:top w:val="single" w:sz="4" w:space="0" w:color="auto"/>
              <w:left w:val="single" w:sz="4" w:space="0" w:color="auto"/>
            </w:tcBorders>
            <w:shd w:val="clear" w:color="auto" w:fill="FFFFFF"/>
            <w:vAlign w:val="bottom"/>
          </w:tcPr>
          <w:p w14:paraId="100863F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24.8</w:t>
            </w:r>
          </w:p>
        </w:tc>
        <w:tc>
          <w:tcPr>
            <w:tcW w:w="839" w:type="dxa"/>
            <w:tcBorders>
              <w:top w:val="single" w:sz="4" w:space="0" w:color="auto"/>
              <w:left w:val="single" w:sz="4" w:space="0" w:color="auto"/>
            </w:tcBorders>
            <w:shd w:val="clear" w:color="auto" w:fill="FFFFFF"/>
            <w:vAlign w:val="bottom"/>
          </w:tcPr>
          <w:p w14:paraId="2CEF262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9.7</w:t>
            </w:r>
          </w:p>
        </w:tc>
        <w:tc>
          <w:tcPr>
            <w:tcW w:w="893" w:type="dxa"/>
            <w:tcBorders>
              <w:top w:val="single" w:sz="4" w:space="0" w:color="auto"/>
              <w:left w:val="single" w:sz="4" w:space="0" w:color="auto"/>
            </w:tcBorders>
            <w:shd w:val="clear" w:color="auto" w:fill="FFFFFF"/>
            <w:vAlign w:val="bottom"/>
          </w:tcPr>
          <w:p w14:paraId="6D96E3C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13.5</w:t>
            </w:r>
          </w:p>
        </w:tc>
        <w:tc>
          <w:tcPr>
            <w:tcW w:w="842" w:type="dxa"/>
            <w:tcBorders>
              <w:top w:val="single" w:sz="4" w:space="0" w:color="auto"/>
              <w:left w:val="single" w:sz="4" w:space="0" w:color="auto"/>
            </w:tcBorders>
            <w:shd w:val="clear" w:color="auto" w:fill="FFFFFF"/>
            <w:vAlign w:val="bottom"/>
          </w:tcPr>
          <w:p w14:paraId="50AD4C0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9.7</w:t>
            </w:r>
          </w:p>
        </w:tc>
        <w:tc>
          <w:tcPr>
            <w:tcW w:w="850" w:type="dxa"/>
            <w:tcBorders>
              <w:top w:val="single" w:sz="4" w:space="0" w:color="auto"/>
              <w:left w:val="single" w:sz="4" w:space="0" w:color="auto"/>
            </w:tcBorders>
            <w:shd w:val="clear" w:color="auto" w:fill="FFFFFF"/>
            <w:vAlign w:val="bottom"/>
          </w:tcPr>
          <w:p w14:paraId="234B1A7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15.9</w:t>
            </w:r>
          </w:p>
        </w:tc>
      </w:tr>
      <w:tr w:rsidR="004652D2" w:rsidRPr="00BF73B8" w14:paraId="56CEEE87" w14:textId="77777777">
        <w:trPr>
          <w:trHeight w:hRule="exact" w:val="220"/>
          <w:jc w:val="center"/>
        </w:trPr>
        <w:tc>
          <w:tcPr>
            <w:tcW w:w="803" w:type="dxa"/>
            <w:vMerge w:val="restart"/>
            <w:tcBorders>
              <w:top w:val="single" w:sz="4" w:space="0" w:color="auto"/>
            </w:tcBorders>
            <w:shd w:val="clear" w:color="auto" w:fill="FFFFFF"/>
            <w:vAlign w:val="center"/>
          </w:tcPr>
          <w:p w14:paraId="3110F3DE" w14:textId="77777777" w:rsidR="004652D2" w:rsidRPr="00BF73B8" w:rsidRDefault="00000000">
            <w:pPr>
              <w:pStyle w:val="a6"/>
              <w:shd w:val="clear" w:color="auto" w:fill="auto"/>
              <w:ind w:left="460" w:firstLine="20"/>
              <w:jc w:val="left"/>
              <w:rPr>
                <w:rFonts w:ascii="바탕" w:eastAsia="바탕" w:hAnsi="바탕"/>
                <w:sz w:val="11"/>
                <w:szCs w:val="11"/>
              </w:rPr>
            </w:pPr>
            <w:r w:rsidRPr="00BF73B8">
              <w:rPr>
                <w:rFonts w:ascii="바탕" w:eastAsia="바탕" w:hAnsi="바탕"/>
                <w:sz w:val="11"/>
                <w:szCs w:val="11"/>
              </w:rPr>
              <w:t>75</w:t>
            </w:r>
          </w:p>
        </w:tc>
        <w:tc>
          <w:tcPr>
            <w:tcW w:w="824" w:type="dxa"/>
            <w:vMerge w:val="restart"/>
            <w:tcBorders>
              <w:top w:val="single" w:sz="4" w:space="0" w:color="auto"/>
            </w:tcBorders>
            <w:shd w:val="clear" w:color="auto" w:fill="FFFFFF"/>
            <w:vAlign w:val="center"/>
          </w:tcPr>
          <w:p w14:paraId="72685321"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- 84</w:t>
            </w:r>
          </w:p>
        </w:tc>
        <w:tc>
          <w:tcPr>
            <w:tcW w:w="842" w:type="dxa"/>
            <w:tcBorders>
              <w:top w:val="single" w:sz="4" w:space="0" w:color="auto"/>
              <w:left w:val="single" w:sz="4" w:space="0" w:color="auto"/>
            </w:tcBorders>
            <w:shd w:val="clear" w:color="auto" w:fill="FFFFFF"/>
            <w:vAlign w:val="bottom"/>
          </w:tcPr>
          <w:p w14:paraId="2749FDC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537</w:t>
            </w:r>
          </w:p>
        </w:tc>
        <w:tc>
          <w:tcPr>
            <w:tcW w:w="839" w:type="dxa"/>
            <w:tcBorders>
              <w:top w:val="single" w:sz="4" w:space="0" w:color="auto"/>
              <w:left w:val="single" w:sz="4" w:space="0" w:color="auto"/>
            </w:tcBorders>
            <w:shd w:val="clear" w:color="auto" w:fill="FFFFFF"/>
            <w:vAlign w:val="bottom"/>
          </w:tcPr>
          <w:p w14:paraId="5C992DE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763</w:t>
            </w:r>
          </w:p>
        </w:tc>
        <w:tc>
          <w:tcPr>
            <w:tcW w:w="839" w:type="dxa"/>
            <w:tcBorders>
              <w:top w:val="single" w:sz="4" w:space="0" w:color="auto"/>
              <w:left w:val="single" w:sz="4" w:space="0" w:color="auto"/>
            </w:tcBorders>
            <w:shd w:val="clear" w:color="auto" w:fill="FFFFFF"/>
            <w:vAlign w:val="bottom"/>
          </w:tcPr>
          <w:p w14:paraId="7B81FD3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411</w:t>
            </w:r>
          </w:p>
        </w:tc>
        <w:tc>
          <w:tcPr>
            <w:tcW w:w="839" w:type="dxa"/>
            <w:tcBorders>
              <w:top w:val="single" w:sz="4" w:space="0" w:color="auto"/>
              <w:left w:val="single" w:sz="4" w:space="0" w:color="auto"/>
            </w:tcBorders>
            <w:shd w:val="clear" w:color="auto" w:fill="FFFFFF"/>
            <w:vAlign w:val="bottom"/>
          </w:tcPr>
          <w:p w14:paraId="44DCC13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631</w:t>
            </w:r>
          </w:p>
        </w:tc>
        <w:tc>
          <w:tcPr>
            <w:tcW w:w="839" w:type="dxa"/>
            <w:tcBorders>
              <w:top w:val="single" w:sz="4" w:space="0" w:color="auto"/>
              <w:left w:val="single" w:sz="4" w:space="0" w:color="auto"/>
            </w:tcBorders>
            <w:shd w:val="clear" w:color="auto" w:fill="FFFFFF"/>
            <w:vAlign w:val="bottom"/>
          </w:tcPr>
          <w:p w14:paraId="63EDFDE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509</w:t>
            </w:r>
          </w:p>
        </w:tc>
        <w:tc>
          <w:tcPr>
            <w:tcW w:w="893" w:type="dxa"/>
            <w:tcBorders>
              <w:top w:val="single" w:sz="4" w:space="0" w:color="auto"/>
              <w:left w:val="single" w:sz="4" w:space="0" w:color="auto"/>
            </w:tcBorders>
            <w:shd w:val="clear" w:color="auto" w:fill="FFFFFF"/>
            <w:vAlign w:val="bottom"/>
          </w:tcPr>
          <w:p w14:paraId="3C3352D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94</w:t>
            </w:r>
          </w:p>
        </w:tc>
        <w:tc>
          <w:tcPr>
            <w:tcW w:w="842" w:type="dxa"/>
            <w:tcBorders>
              <w:top w:val="single" w:sz="4" w:space="0" w:color="auto"/>
              <w:left w:val="single" w:sz="4" w:space="0" w:color="auto"/>
            </w:tcBorders>
            <w:shd w:val="clear" w:color="auto" w:fill="FFFFFF"/>
            <w:vAlign w:val="bottom"/>
          </w:tcPr>
          <w:p w14:paraId="17FE424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1,630</w:t>
            </w:r>
          </w:p>
        </w:tc>
        <w:tc>
          <w:tcPr>
            <w:tcW w:w="850" w:type="dxa"/>
            <w:tcBorders>
              <w:top w:val="single" w:sz="4" w:space="0" w:color="auto"/>
              <w:left w:val="single" w:sz="4" w:space="0" w:color="auto"/>
            </w:tcBorders>
            <w:shd w:val="clear" w:color="auto" w:fill="FFFFFF"/>
            <w:vAlign w:val="bottom"/>
          </w:tcPr>
          <w:p w14:paraId="104233E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877</w:t>
            </w:r>
          </w:p>
        </w:tc>
      </w:tr>
      <w:tr w:rsidR="004652D2" w:rsidRPr="00BF73B8" w14:paraId="35B962A6" w14:textId="77777777">
        <w:trPr>
          <w:trHeight w:hRule="exact" w:val="230"/>
          <w:jc w:val="center"/>
        </w:trPr>
        <w:tc>
          <w:tcPr>
            <w:tcW w:w="803" w:type="dxa"/>
            <w:vMerge/>
            <w:shd w:val="clear" w:color="auto" w:fill="FFFFFF"/>
            <w:vAlign w:val="center"/>
          </w:tcPr>
          <w:p w14:paraId="5BA18C4E"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5F906F51" w14:textId="77777777" w:rsidR="004652D2" w:rsidRPr="00BF73B8"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430B4E3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13.3</w:t>
            </w:r>
          </w:p>
        </w:tc>
        <w:tc>
          <w:tcPr>
            <w:tcW w:w="839" w:type="dxa"/>
            <w:tcBorders>
              <w:top w:val="single" w:sz="4" w:space="0" w:color="auto"/>
              <w:left w:val="single" w:sz="4" w:space="0" w:color="auto"/>
            </w:tcBorders>
            <w:shd w:val="clear" w:color="auto" w:fill="FFFFFF"/>
            <w:vAlign w:val="bottom"/>
          </w:tcPr>
          <w:p w14:paraId="23C575D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6.5</w:t>
            </w:r>
          </w:p>
        </w:tc>
        <w:tc>
          <w:tcPr>
            <w:tcW w:w="839" w:type="dxa"/>
            <w:tcBorders>
              <w:top w:val="single" w:sz="4" w:space="0" w:color="auto"/>
              <w:left w:val="single" w:sz="4" w:space="0" w:color="auto"/>
            </w:tcBorders>
            <w:shd w:val="clear" w:color="auto" w:fill="FFFFFF"/>
            <w:vAlign w:val="bottom"/>
          </w:tcPr>
          <w:p w14:paraId="69479B3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12.8</w:t>
            </w:r>
          </w:p>
        </w:tc>
        <w:tc>
          <w:tcPr>
            <w:tcW w:w="839" w:type="dxa"/>
            <w:tcBorders>
              <w:top w:val="single" w:sz="4" w:space="0" w:color="auto"/>
              <w:left w:val="single" w:sz="4" w:space="0" w:color="auto"/>
            </w:tcBorders>
            <w:shd w:val="clear" w:color="auto" w:fill="FFFFFF"/>
            <w:vAlign w:val="bottom"/>
          </w:tcPr>
          <w:p w14:paraId="7B1A777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17.5</w:t>
            </w:r>
          </w:p>
        </w:tc>
        <w:tc>
          <w:tcPr>
            <w:tcW w:w="839" w:type="dxa"/>
            <w:tcBorders>
              <w:top w:val="single" w:sz="4" w:space="0" w:color="auto"/>
              <w:left w:val="single" w:sz="4" w:space="0" w:color="auto"/>
            </w:tcBorders>
            <w:shd w:val="clear" w:color="auto" w:fill="FFFFFF"/>
            <w:vAlign w:val="bottom"/>
          </w:tcPr>
          <w:p w14:paraId="41657B4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3.7</w:t>
            </w:r>
          </w:p>
        </w:tc>
        <w:tc>
          <w:tcPr>
            <w:tcW w:w="893" w:type="dxa"/>
            <w:tcBorders>
              <w:top w:val="single" w:sz="4" w:space="0" w:color="auto"/>
              <w:left w:val="single" w:sz="4" w:space="0" w:color="auto"/>
            </w:tcBorders>
            <w:shd w:val="clear" w:color="auto" w:fill="FFFFFF"/>
            <w:vAlign w:val="bottom"/>
          </w:tcPr>
          <w:p w14:paraId="6D36257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4.5</w:t>
            </w:r>
          </w:p>
        </w:tc>
        <w:tc>
          <w:tcPr>
            <w:tcW w:w="842" w:type="dxa"/>
            <w:tcBorders>
              <w:top w:val="single" w:sz="4" w:space="0" w:color="auto"/>
              <w:left w:val="single" w:sz="4" w:space="0" w:color="auto"/>
            </w:tcBorders>
            <w:shd w:val="clear" w:color="auto" w:fill="FFFFFF"/>
            <w:vAlign w:val="bottom"/>
          </w:tcPr>
          <w:p w14:paraId="5148DAB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3.9</w:t>
            </w:r>
          </w:p>
        </w:tc>
        <w:tc>
          <w:tcPr>
            <w:tcW w:w="850" w:type="dxa"/>
            <w:tcBorders>
              <w:top w:val="single" w:sz="4" w:space="0" w:color="auto"/>
              <w:left w:val="single" w:sz="4" w:space="0" w:color="auto"/>
            </w:tcBorders>
            <w:shd w:val="clear" w:color="auto" w:fill="FFFFFF"/>
            <w:vAlign w:val="bottom"/>
          </w:tcPr>
          <w:p w14:paraId="72FB820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8.0</w:t>
            </w:r>
          </w:p>
        </w:tc>
      </w:tr>
      <w:tr w:rsidR="004652D2" w:rsidRPr="00BF73B8" w14:paraId="0DC3F874" w14:textId="77777777">
        <w:trPr>
          <w:trHeight w:hRule="exact" w:val="227"/>
          <w:jc w:val="center"/>
        </w:trPr>
        <w:tc>
          <w:tcPr>
            <w:tcW w:w="1627" w:type="dxa"/>
            <w:gridSpan w:val="2"/>
            <w:vMerge w:val="restart"/>
            <w:tcBorders>
              <w:top w:val="single" w:sz="4" w:space="0" w:color="auto"/>
            </w:tcBorders>
            <w:shd w:val="clear" w:color="auto" w:fill="FFFFFF"/>
            <w:vAlign w:val="center"/>
          </w:tcPr>
          <w:p w14:paraId="240A550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 xml:space="preserve">85 </w:t>
            </w:r>
            <w:proofErr w:type="spellStart"/>
            <w:r w:rsidRPr="00BF73B8">
              <w:rPr>
                <w:rFonts w:ascii="바탕" w:eastAsia="바탕" w:hAnsi="바탕"/>
                <w:sz w:val="11"/>
                <w:szCs w:val="11"/>
              </w:rPr>
              <w:t>or</w:t>
            </w:r>
            <w:proofErr w:type="spellEnd"/>
            <w:r w:rsidRPr="00BF73B8">
              <w:rPr>
                <w:rFonts w:ascii="바탕" w:eastAsia="바탕" w:hAnsi="바탕"/>
                <w:sz w:val="11"/>
                <w:szCs w:val="11"/>
              </w:rPr>
              <w:t xml:space="preserve"> </w:t>
            </w:r>
            <w:proofErr w:type="spellStart"/>
            <w:r w:rsidRPr="00BF73B8">
              <w:rPr>
                <w:rFonts w:ascii="바탕" w:eastAsia="바탕" w:hAnsi="바탕" w:cs="바탕"/>
                <w:sz w:val="11"/>
                <w:szCs w:val="11"/>
              </w:rPr>
              <w:t>more</w:t>
            </w:r>
            <w:proofErr w:type="spellEnd"/>
          </w:p>
        </w:tc>
        <w:tc>
          <w:tcPr>
            <w:tcW w:w="842" w:type="dxa"/>
            <w:tcBorders>
              <w:top w:val="single" w:sz="4" w:space="0" w:color="auto"/>
              <w:left w:val="single" w:sz="4" w:space="0" w:color="auto"/>
            </w:tcBorders>
            <w:shd w:val="clear" w:color="auto" w:fill="FFFFFF"/>
            <w:vAlign w:val="bottom"/>
          </w:tcPr>
          <w:p w14:paraId="3B6D5F9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67</w:t>
            </w:r>
          </w:p>
        </w:tc>
        <w:tc>
          <w:tcPr>
            <w:tcW w:w="839" w:type="dxa"/>
            <w:tcBorders>
              <w:top w:val="single" w:sz="4" w:space="0" w:color="auto"/>
              <w:left w:val="single" w:sz="4" w:space="0" w:color="auto"/>
            </w:tcBorders>
            <w:shd w:val="clear" w:color="auto" w:fill="FFFFFF"/>
            <w:vAlign w:val="bottom"/>
          </w:tcPr>
          <w:p w14:paraId="6DF7E59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80</w:t>
            </w:r>
          </w:p>
        </w:tc>
        <w:tc>
          <w:tcPr>
            <w:tcW w:w="839" w:type="dxa"/>
            <w:tcBorders>
              <w:top w:val="single" w:sz="4" w:space="0" w:color="auto"/>
              <w:left w:val="single" w:sz="4" w:space="0" w:color="auto"/>
            </w:tcBorders>
            <w:shd w:val="clear" w:color="auto" w:fill="FFFFFF"/>
            <w:vAlign w:val="bottom"/>
          </w:tcPr>
          <w:p w14:paraId="5A308AC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63</w:t>
            </w:r>
          </w:p>
        </w:tc>
        <w:tc>
          <w:tcPr>
            <w:tcW w:w="839" w:type="dxa"/>
            <w:tcBorders>
              <w:top w:val="single" w:sz="4" w:space="0" w:color="auto"/>
              <w:left w:val="single" w:sz="4" w:space="0" w:color="auto"/>
            </w:tcBorders>
            <w:shd w:val="clear" w:color="auto" w:fill="FFFFFF"/>
            <w:vAlign w:val="bottom"/>
          </w:tcPr>
          <w:p w14:paraId="1347FC5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108</w:t>
            </w:r>
          </w:p>
        </w:tc>
        <w:tc>
          <w:tcPr>
            <w:tcW w:w="839" w:type="dxa"/>
            <w:tcBorders>
              <w:top w:val="single" w:sz="4" w:space="0" w:color="auto"/>
              <w:left w:val="single" w:sz="4" w:space="0" w:color="auto"/>
            </w:tcBorders>
            <w:shd w:val="clear" w:color="auto" w:fill="FFFFFF"/>
            <w:vAlign w:val="bottom"/>
          </w:tcPr>
          <w:p w14:paraId="4BA82A2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49</w:t>
            </w:r>
          </w:p>
        </w:tc>
        <w:tc>
          <w:tcPr>
            <w:tcW w:w="893" w:type="dxa"/>
            <w:tcBorders>
              <w:top w:val="single" w:sz="4" w:space="0" w:color="auto"/>
              <w:left w:val="single" w:sz="4" w:space="0" w:color="auto"/>
            </w:tcBorders>
            <w:shd w:val="clear" w:color="auto" w:fill="FFFFFF"/>
            <w:vAlign w:val="bottom"/>
          </w:tcPr>
          <w:p w14:paraId="0D6551B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w:t>
            </w:r>
          </w:p>
        </w:tc>
        <w:tc>
          <w:tcPr>
            <w:tcW w:w="842" w:type="dxa"/>
            <w:tcBorders>
              <w:top w:val="single" w:sz="4" w:space="0" w:color="auto"/>
              <w:left w:val="single" w:sz="4" w:space="0" w:color="auto"/>
            </w:tcBorders>
            <w:shd w:val="clear" w:color="auto" w:fill="FFFFFF"/>
            <w:vAlign w:val="bottom"/>
          </w:tcPr>
          <w:p w14:paraId="02FC9A8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124</w:t>
            </w:r>
          </w:p>
        </w:tc>
        <w:tc>
          <w:tcPr>
            <w:tcW w:w="850" w:type="dxa"/>
            <w:tcBorders>
              <w:top w:val="single" w:sz="4" w:space="0" w:color="auto"/>
              <w:left w:val="single" w:sz="4" w:space="0" w:color="auto"/>
            </w:tcBorders>
            <w:shd w:val="clear" w:color="auto" w:fill="FFFFFF"/>
            <w:vAlign w:val="bottom"/>
          </w:tcPr>
          <w:p w14:paraId="2FC0AD4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83</w:t>
            </w:r>
          </w:p>
        </w:tc>
      </w:tr>
      <w:tr w:rsidR="004652D2" w:rsidRPr="00BF73B8" w14:paraId="240CC684" w14:textId="77777777">
        <w:trPr>
          <w:trHeight w:hRule="exact" w:val="227"/>
          <w:jc w:val="center"/>
        </w:trPr>
        <w:tc>
          <w:tcPr>
            <w:tcW w:w="1627" w:type="dxa"/>
            <w:gridSpan w:val="2"/>
            <w:vMerge/>
            <w:shd w:val="clear" w:color="auto" w:fill="FFFFFF"/>
            <w:vAlign w:val="center"/>
          </w:tcPr>
          <w:p w14:paraId="321F3017" w14:textId="77777777" w:rsidR="004652D2" w:rsidRPr="00BF73B8"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7184B3C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1.7</w:t>
            </w:r>
          </w:p>
        </w:tc>
        <w:tc>
          <w:tcPr>
            <w:tcW w:w="839" w:type="dxa"/>
            <w:tcBorders>
              <w:top w:val="single" w:sz="4" w:space="0" w:color="auto"/>
              <w:left w:val="single" w:sz="4" w:space="0" w:color="auto"/>
            </w:tcBorders>
            <w:shd w:val="clear" w:color="auto" w:fill="FFFFFF"/>
            <w:vAlign w:val="bottom"/>
          </w:tcPr>
          <w:p w14:paraId="0AF2AA5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0.7</w:t>
            </w:r>
          </w:p>
        </w:tc>
        <w:tc>
          <w:tcPr>
            <w:tcW w:w="839" w:type="dxa"/>
            <w:tcBorders>
              <w:top w:val="single" w:sz="4" w:space="0" w:color="auto"/>
              <w:left w:val="single" w:sz="4" w:space="0" w:color="auto"/>
            </w:tcBorders>
            <w:shd w:val="clear" w:color="auto" w:fill="FFFFFF"/>
            <w:vAlign w:val="bottom"/>
          </w:tcPr>
          <w:p w14:paraId="1A7CE66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2.0</w:t>
            </w:r>
          </w:p>
        </w:tc>
        <w:tc>
          <w:tcPr>
            <w:tcW w:w="839" w:type="dxa"/>
            <w:tcBorders>
              <w:top w:val="single" w:sz="4" w:space="0" w:color="auto"/>
              <w:left w:val="single" w:sz="4" w:space="0" w:color="auto"/>
            </w:tcBorders>
            <w:shd w:val="clear" w:color="auto" w:fill="FFFFFF"/>
            <w:vAlign w:val="bottom"/>
          </w:tcPr>
          <w:p w14:paraId="449EE1D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3.0</w:t>
            </w:r>
          </w:p>
        </w:tc>
        <w:tc>
          <w:tcPr>
            <w:tcW w:w="839" w:type="dxa"/>
            <w:tcBorders>
              <w:top w:val="single" w:sz="4" w:space="0" w:color="auto"/>
              <w:left w:val="single" w:sz="4" w:space="0" w:color="auto"/>
            </w:tcBorders>
            <w:shd w:val="clear" w:color="auto" w:fill="FFFFFF"/>
            <w:vAlign w:val="bottom"/>
          </w:tcPr>
          <w:p w14:paraId="1E4BD83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0.4</w:t>
            </w:r>
          </w:p>
        </w:tc>
        <w:tc>
          <w:tcPr>
            <w:tcW w:w="893" w:type="dxa"/>
            <w:tcBorders>
              <w:top w:val="single" w:sz="4" w:space="0" w:color="auto"/>
              <w:left w:val="single" w:sz="4" w:space="0" w:color="auto"/>
            </w:tcBorders>
            <w:shd w:val="clear" w:color="auto" w:fill="FFFFFF"/>
            <w:vAlign w:val="bottom"/>
          </w:tcPr>
          <w:p w14:paraId="5EB1A1C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0.4</w:t>
            </w:r>
          </w:p>
        </w:tc>
        <w:tc>
          <w:tcPr>
            <w:tcW w:w="842" w:type="dxa"/>
            <w:tcBorders>
              <w:top w:val="single" w:sz="4" w:space="0" w:color="auto"/>
              <w:left w:val="single" w:sz="4" w:space="0" w:color="auto"/>
            </w:tcBorders>
            <w:shd w:val="clear" w:color="auto" w:fill="FFFFFF"/>
            <w:vAlign w:val="bottom"/>
          </w:tcPr>
          <w:p w14:paraId="5F97F7D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0.3</w:t>
            </w:r>
          </w:p>
        </w:tc>
        <w:tc>
          <w:tcPr>
            <w:tcW w:w="850" w:type="dxa"/>
            <w:tcBorders>
              <w:top w:val="single" w:sz="4" w:space="0" w:color="auto"/>
              <w:left w:val="single" w:sz="4" w:space="0" w:color="auto"/>
            </w:tcBorders>
            <w:shd w:val="clear" w:color="auto" w:fill="FFFFFF"/>
            <w:vAlign w:val="bottom"/>
          </w:tcPr>
          <w:p w14:paraId="640B641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0.8</w:t>
            </w:r>
          </w:p>
        </w:tc>
      </w:tr>
      <w:tr w:rsidR="004652D2" w:rsidRPr="00BF73B8" w14:paraId="06052579" w14:textId="77777777">
        <w:trPr>
          <w:trHeight w:hRule="exact" w:val="230"/>
          <w:jc w:val="center"/>
        </w:trPr>
        <w:tc>
          <w:tcPr>
            <w:tcW w:w="1627" w:type="dxa"/>
            <w:gridSpan w:val="2"/>
            <w:tcBorders>
              <w:top w:val="single" w:sz="4" w:space="0" w:color="auto"/>
              <w:bottom w:val="single" w:sz="4" w:space="0" w:color="auto"/>
            </w:tcBorders>
            <w:shd w:val="clear" w:color="auto" w:fill="FFFFFF"/>
            <w:vAlign w:val="bottom"/>
          </w:tcPr>
          <w:p w14:paraId="192873D9"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sz w:val="11"/>
                <w:szCs w:val="11"/>
              </w:rPr>
              <w:t>Elderly</w:t>
            </w:r>
            <w:proofErr w:type="spellEnd"/>
            <w:r w:rsidRPr="00BF73B8">
              <w:rPr>
                <w:rFonts w:ascii="바탕" w:eastAsia="바탕" w:hAnsi="바탕" w:cs="바탕"/>
                <w:sz w:val="11"/>
                <w:szCs w:val="11"/>
              </w:rPr>
              <w:t xml:space="preserve"> </w:t>
            </w:r>
            <w:proofErr w:type="spellStart"/>
            <w:r w:rsidRPr="00BF73B8">
              <w:rPr>
                <w:rFonts w:ascii="바탕" w:eastAsia="바탕" w:hAnsi="바탕" w:cs="바탕"/>
                <w:sz w:val="11"/>
                <w:szCs w:val="11"/>
              </w:rPr>
              <w:t>Ratio</w:t>
            </w:r>
            <w:proofErr w:type="spellEnd"/>
          </w:p>
        </w:tc>
        <w:tc>
          <w:tcPr>
            <w:tcW w:w="842" w:type="dxa"/>
            <w:tcBorders>
              <w:top w:val="single" w:sz="4" w:space="0" w:color="auto"/>
              <w:left w:val="single" w:sz="4" w:space="0" w:color="auto"/>
              <w:bottom w:val="single" w:sz="4" w:space="0" w:color="auto"/>
            </w:tcBorders>
            <w:shd w:val="clear" w:color="auto" w:fill="FFFFFF"/>
            <w:vAlign w:val="bottom"/>
          </w:tcPr>
          <w:p w14:paraId="3FF100A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39.9</w:t>
            </w:r>
          </w:p>
        </w:tc>
        <w:tc>
          <w:tcPr>
            <w:tcW w:w="839" w:type="dxa"/>
            <w:tcBorders>
              <w:top w:val="single" w:sz="4" w:space="0" w:color="auto"/>
              <w:left w:val="single" w:sz="4" w:space="0" w:color="auto"/>
              <w:bottom w:val="single" w:sz="4" w:space="0" w:color="auto"/>
            </w:tcBorders>
            <w:shd w:val="clear" w:color="auto" w:fill="FFFFFF"/>
            <w:vAlign w:val="bottom"/>
          </w:tcPr>
          <w:p w14:paraId="1BB3090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21.3</w:t>
            </w:r>
          </w:p>
        </w:tc>
        <w:tc>
          <w:tcPr>
            <w:tcW w:w="839" w:type="dxa"/>
            <w:tcBorders>
              <w:top w:val="single" w:sz="4" w:space="0" w:color="auto"/>
              <w:left w:val="single" w:sz="4" w:space="0" w:color="auto"/>
              <w:bottom w:val="single" w:sz="4" w:space="0" w:color="auto"/>
            </w:tcBorders>
            <w:shd w:val="clear" w:color="auto" w:fill="FFFFFF"/>
            <w:vAlign w:val="bottom"/>
          </w:tcPr>
          <w:p w14:paraId="3E6EC6E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38.9</w:t>
            </w:r>
          </w:p>
        </w:tc>
        <w:tc>
          <w:tcPr>
            <w:tcW w:w="839" w:type="dxa"/>
            <w:tcBorders>
              <w:top w:val="single" w:sz="4" w:space="0" w:color="auto"/>
              <w:left w:val="single" w:sz="4" w:space="0" w:color="auto"/>
              <w:bottom w:val="single" w:sz="4" w:space="0" w:color="auto"/>
            </w:tcBorders>
            <w:shd w:val="clear" w:color="auto" w:fill="FFFFFF"/>
            <w:vAlign w:val="bottom"/>
          </w:tcPr>
          <w:p w14:paraId="3AD293C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45.3</w:t>
            </w:r>
          </w:p>
        </w:tc>
        <w:tc>
          <w:tcPr>
            <w:tcW w:w="839" w:type="dxa"/>
            <w:tcBorders>
              <w:top w:val="single" w:sz="4" w:space="0" w:color="auto"/>
              <w:left w:val="single" w:sz="4" w:space="0" w:color="auto"/>
              <w:bottom w:val="single" w:sz="4" w:space="0" w:color="auto"/>
            </w:tcBorders>
            <w:shd w:val="clear" w:color="auto" w:fill="FFFFFF"/>
            <w:vAlign w:val="bottom"/>
          </w:tcPr>
          <w:p w14:paraId="3B7CABD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13.8</w:t>
            </w:r>
          </w:p>
        </w:tc>
        <w:tc>
          <w:tcPr>
            <w:tcW w:w="893" w:type="dxa"/>
            <w:tcBorders>
              <w:top w:val="single" w:sz="4" w:space="0" w:color="auto"/>
              <w:left w:val="single" w:sz="4" w:space="0" w:color="auto"/>
              <w:bottom w:val="single" w:sz="4" w:space="0" w:color="auto"/>
            </w:tcBorders>
            <w:shd w:val="clear" w:color="auto" w:fill="FFFFFF"/>
            <w:vAlign w:val="bottom"/>
          </w:tcPr>
          <w:p w14:paraId="38D9097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18.5</w:t>
            </w:r>
          </w:p>
        </w:tc>
        <w:tc>
          <w:tcPr>
            <w:tcW w:w="842" w:type="dxa"/>
            <w:tcBorders>
              <w:top w:val="single" w:sz="4" w:space="0" w:color="auto"/>
              <w:left w:val="single" w:sz="4" w:space="0" w:color="auto"/>
              <w:bottom w:val="single" w:sz="4" w:space="0" w:color="auto"/>
            </w:tcBorders>
            <w:shd w:val="clear" w:color="auto" w:fill="FFFFFF"/>
            <w:vAlign w:val="bottom"/>
          </w:tcPr>
          <w:p w14:paraId="794CA9B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13.9</w:t>
            </w:r>
          </w:p>
        </w:tc>
        <w:tc>
          <w:tcPr>
            <w:tcW w:w="850" w:type="dxa"/>
            <w:tcBorders>
              <w:top w:val="single" w:sz="4" w:space="0" w:color="auto"/>
              <w:left w:val="single" w:sz="4" w:space="0" w:color="auto"/>
              <w:bottom w:val="single" w:sz="4" w:space="0" w:color="auto"/>
            </w:tcBorders>
            <w:shd w:val="clear" w:color="auto" w:fill="FFFFFF"/>
            <w:vAlign w:val="bottom"/>
          </w:tcPr>
          <w:p w14:paraId="0D18A88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24.7</w:t>
            </w:r>
          </w:p>
        </w:tc>
      </w:tr>
    </w:tbl>
    <w:p w14:paraId="0E7B46D0" w14:textId="77777777" w:rsidR="004652D2" w:rsidRPr="00BF73B8" w:rsidRDefault="004652D2">
      <w:pPr>
        <w:spacing w:after="246" w:line="14" w:lineRule="exact"/>
        <w:rPr>
          <w:rFonts w:ascii="바탕" w:eastAsia="바탕" w:hAnsi="바탕"/>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03"/>
        <w:gridCol w:w="824"/>
        <w:gridCol w:w="954"/>
        <w:gridCol w:w="954"/>
        <w:gridCol w:w="950"/>
        <w:gridCol w:w="954"/>
        <w:gridCol w:w="950"/>
        <w:gridCol w:w="1008"/>
        <w:gridCol w:w="968"/>
      </w:tblGrid>
      <w:tr w:rsidR="004652D2" w:rsidRPr="00BF73B8" w14:paraId="36719F41" w14:textId="77777777">
        <w:trPr>
          <w:trHeight w:hRule="exact" w:val="464"/>
          <w:jc w:val="center"/>
        </w:trPr>
        <w:tc>
          <w:tcPr>
            <w:tcW w:w="1627" w:type="dxa"/>
            <w:gridSpan w:val="2"/>
            <w:shd w:val="clear" w:color="auto" w:fill="427AB7"/>
            <w:vAlign w:val="center"/>
          </w:tcPr>
          <w:p w14:paraId="2A58415A"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By</w:t>
            </w:r>
            <w:proofErr w:type="spellEnd"/>
            <w:r w:rsidRPr="00BF73B8">
              <w:rPr>
                <w:rFonts w:ascii="바탕" w:eastAsia="바탕" w:hAnsi="바탕" w:cs="바탕"/>
                <w:color w:val="FFFFFF"/>
                <w:sz w:val="11"/>
                <w:szCs w:val="11"/>
              </w:rPr>
              <w:t xml:space="preserve"> </w:t>
            </w:r>
            <w:proofErr w:type="spellStart"/>
            <w:r w:rsidRPr="00BF73B8">
              <w:rPr>
                <w:rFonts w:ascii="바탕" w:eastAsia="바탕" w:hAnsi="바탕" w:cs="바탕"/>
                <w:color w:val="FFFFFF"/>
                <w:sz w:val="11"/>
                <w:szCs w:val="11"/>
              </w:rPr>
              <w:t>age</w:t>
            </w:r>
            <w:proofErr w:type="spellEnd"/>
            <w:r w:rsidRPr="00BF73B8">
              <w:rPr>
                <w:rFonts w:ascii="바탕" w:eastAsia="바탕" w:hAnsi="바탕" w:cs="바탕"/>
                <w:color w:val="FFFFFF"/>
                <w:sz w:val="11"/>
                <w:szCs w:val="11"/>
              </w:rPr>
              <w:t xml:space="preserve"> </w:t>
            </w:r>
            <w:r w:rsidRPr="00BF73B8">
              <w:rPr>
                <w:rFonts w:ascii="바탕" w:eastAsia="바탕" w:hAnsi="바탕"/>
                <w:color w:val="FFFFFF"/>
                <w:sz w:val="11"/>
                <w:szCs w:val="11"/>
              </w:rPr>
              <w:t>(</w:t>
            </w:r>
            <w:r w:rsidRPr="00BF73B8">
              <w:rPr>
                <w:rFonts w:ascii="바탕" w:eastAsia="바탕" w:hAnsi="바탕" w:cs="바탕"/>
                <w:color w:val="FFFFFF"/>
                <w:sz w:val="11"/>
                <w:szCs w:val="11"/>
              </w:rPr>
              <w:t xml:space="preserve">5 </w:t>
            </w:r>
            <w:proofErr w:type="spellStart"/>
            <w:r w:rsidRPr="00BF73B8">
              <w:rPr>
                <w:rFonts w:ascii="바탕" w:eastAsia="바탕" w:hAnsi="바탕" w:cs="바탕"/>
                <w:color w:val="FFFFFF"/>
                <w:sz w:val="11"/>
                <w:szCs w:val="11"/>
              </w:rPr>
              <w:t>years</w:t>
            </w:r>
            <w:proofErr w:type="spellEnd"/>
            <w:r w:rsidRPr="00BF73B8">
              <w:rPr>
                <w:rFonts w:ascii="바탕" w:eastAsia="바탕" w:hAnsi="바탕" w:cs="바탕"/>
                <w:color w:val="FFFFFF"/>
                <w:sz w:val="11"/>
                <w:szCs w:val="11"/>
              </w:rPr>
              <w:t xml:space="preserve"> </w:t>
            </w:r>
            <w:proofErr w:type="spellStart"/>
            <w:r w:rsidRPr="00BF73B8">
              <w:rPr>
                <w:rFonts w:ascii="바탕" w:eastAsia="바탕" w:hAnsi="바탕" w:cs="바탕"/>
                <w:color w:val="FFFFFF"/>
                <w:sz w:val="11"/>
                <w:szCs w:val="11"/>
              </w:rPr>
              <w:t>old</w:t>
            </w:r>
            <w:proofErr w:type="spellEnd"/>
            <w:r w:rsidRPr="00BF73B8">
              <w:rPr>
                <w:rFonts w:ascii="바탕" w:eastAsia="바탕" w:hAnsi="바탕" w:cs="바탕"/>
                <w:color w:val="FFFFFF"/>
                <w:sz w:val="11"/>
                <w:szCs w:val="11"/>
              </w:rPr>
              <w:t>)</w:t>
            </w:r>
          </w:p>
        </w:tc>
        <w:tc>
          <w:tcPr>
            <w:tcW w:w="954" w:type="dxa"/>
            <w:shd w:val="clear" w:color="auto" w:fill="427AB7"/>
            <w:vAlign w:val="bottom"/>
          </w:tcPr>
          <w:p w14:paraId="16CFDE7B" w14:textId="300C8D72" w:rsidR="004652D2" w:rsidRPr="00BF73B8" w:rsidRDefault="00000000">
            <w:pPr>
              <w:pStyle w:val="a6"/>
              <w:shd w:val="clear" w:color="auto" w:fill="auto"/>
              <w:spacing w:line="216" w:lineRule="exact"/>
              <w:rPr>
                <w:rFonts w:ascii="바탕" w:eastAsia="바탕" w:hAnsi="바탕"/>
                <w:sz w:val="11"/>
                <w:szCs w:val="11"/>
              </w:rPr>
            </w:pPr>
            <w:proofErr w:type="spellStart"/>
            <w:r w:rsidRPr="00BF73B8">
              <w:rPr>
                <w:rFonts w:ascii="바탕" w:eastAsia="바탕" w:hAnsi="바탕" w:cs="바탕"/>
                <w:color w:val="FFFFFF"/>
                <w:sz w:val="11"/>
                <w:szCs w:val="11"/>
              </w:rPr>
              <w:t>Banwol</w:t>
            </w:r>
            <w:proofErr w:type="spellEnd"/>
            <w:r w:rsidR="00BF73B8" w:rsidRPr="00BF73B8">
              <w:rPr>
                <w:rFonts w:ascii="바탕" w:eastAsia="바탕" w:hAnsi="바탕" w:cs="바탕"/>
                <w:color w:val="FFFFFF"/>
                <w:sz w:val="11"/>
                <w:szCs w:val="11"/>
                <w:lang w:val="en-US"/>
              </w:rPr>
              <w:t>j</w:t>
            </w:r>
            <w:proofErr w:type="spellStart"/>
            <w:r w:rsidRPr="00BF73B8">
              <w:rPr>
                <w:rFonts w:ascii="바탕" w:eastAsia="바탕" w:hAnsi="바탕" w:cs="바탕"/>
                <w:color w:val="FFFFFF"/>
                <w:sz w:val="11"/>
                <w:szCs w:val="11"/>
              </w:rPr>
              <w:t>ungang-dong</w:t>
            </w:r>
            <w:proofErr w:type="spellEnd"/>
          </w:p>
        </w:tc>
        <w:tc>
          <w:tcPr>
            <w:tcW w:w="954" w:type="dxa"/>
            <w:shd w:val="clear" w:color="auto" w:fill="427AB7"/>
            <w:vAlign w:val="center"/>
          </w:tcPr>
          <w:p w14:paraId="3F96E4C8" w14:textId="3B3AF0AE"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Wanw</w:t>
            </w:r>
            <w:proofErr w:type="spellEnd"/>
            <w:r w:rsidR="00BF73B8" w:rsidRPr="00BF73B8">
              <w:rPr>
                <w:rFonts w:ascii="바탕" w:eastAsia="바탕" w:hAnsi="바탕" w:cs="바탕"/>
                <w:color w:val="FFFFFF"/>
                <w:sz w:val="11"/>
                <w:szCs w:val="11"/>
                <w:lang w:val="en-US"/>
              </w:rPr>
              <w:t>o</w:t>
            </w:r>
            <w:proofErr w:type="spellStart"/>
            <w:r w:rsidRPr="00BF73B8">
              <w:rPr>
                <w:rFonts w:ascii="바탕" w:eastAsia="바탕" w:hAnsi="바탕" w:cs="바탕"/>
                <w:color w:val="FFFFFF"/>
                <w:sz w:val="11"/>
                <w:szCs w:val="11"/>
              </w:rPr>
              <w:t>l</w:t>
            </w:r>
            <w:proofErr w:type="spellEnd"/>
            <w:r w:rsidR="00BF73B8" w:rsidRPr="00BF73B8">
              <w:rPr>
                <w:rFonts w:ascii="바탕" w:eastAsia="바탕" w:hAnsi="바탕" w:cs="바탕"/>
                <w:color w:val="FFFFFF"/>
                <w:sz w:val="11"/>
                <w:szCs w:val="11"/>
                <w:lang w:val="en-US"/>
              </w:rPr>
              <w:t>-</w:t>
            </w:r>
            <w:proofErr w:type="spellStart"/>
            <w:r w:rsidRPr="00BF73B8">
              <w:rPr>
                <w:rFonts w:ascii="바탕" w:eastAsia="바탕" w:hAnsi="바탕" w:cs="바탕"/>
                <w:color w:val="FFFFFF"/>
                <w:sz w:val="11"/>
                <w:szCs w:val="11"/>
              </w:rPr>
              <w:t>dong</w:t>
            </w:r>
            <w:proofErr w:type="spellEnd"/>
          </w:p>
        </w:tc>
        <w:tc>
          <w:tcPr>
            <w:tcW w:w="950" w:type="dxa"/>
            <w:shd w:val="clear" w:color="auto" w:fill="427AB7"/>
            <w:vAlign w:val="center"/>
          </w:tcPr>
          <w:p w14:paraId="1AD3AD2B" w14:textId="7FF17DDB" w:rsidR="004652D2" w:rsidRPr="00BF73B8" w:rsidRDefault="00BF73B8">
            <w:pPr>
              <w:pStyle w:val="a6"/>
              <w:shd w:val="clear" w:color="auto" w:fill="auto"/>
              <w:rPr>
                <w:rFonts w:ascii="바탕" w:eastAsia="바탕" w:hAnsi="바탕"/>
                <w:sz w:val="11"/>
                <w:szCs w:val="11"/>
                <w:lang w:val="en-US"/>
              </w:rPr>
            </w:pPr>
            <w:proofErr w:type="spellStart"/>
            <w:r w:rsidRPr="00BF73B8">
              <w:rPr>
                <w:rFonts w:ascii="바탕" w:eastAsia="바탕" w:hAnsi="바탕" w:cs="바탕"/>
                <w:color w:val="FFFFFF"/>
                <w:sz w:val="11"/>
                <w:szCs w:val="11"/>
                <w:lang w:val="en-US"/>
              </w:rPr>
              <w:t>Jasan</w:t>
            </w:r>
            <w:proofErr w:type="spellEnd"/>
            <w:r w:rsidRPr="00BF73B8">
              <w:rPr>
                <w:rFonts w:ascii="바탕" w:eastAsia="바탕" w:hAnsi="바탕" w:cs="바탕"/>
                <w:color w:val="FFFFFF"/>
                <w:sz w:val="11"/>
                <w:szCs w:val="11"/>
                <w:lang w:val="en-US"/>
              </w:rPr>
              <w:t>-dong</w:t>
            </w:r>
          </w:p>
        </w:tc>
        <w:tc>
          <w:tcPr>
            <w:tcW w:w="954" w:type="dxa"/>
            <w:shd w:val="clear" w:color="auto" w:fill="427AB7"/>
            <w:vAlign w:val="center"/>
          </w:tcPr>
          <w:p w14:paraId="45A6FC4C"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Gyobang-dong</w:t>
            </w:r>
            <w:proofErr w:type="spellEnd"/>
          </w:p>
        </w:tc>
        <w:tc>
          <w:tcPr>
            <w:tcW w:w="950" w:type="dxa"/>
            <w:shd w:val="clear" w:color="auto" w:fill="427AB7"/>
            <w:vAlign w:val="center"/>
          </w:tcPr>
          <w:p w14:paraId="3229D9DC" w14:textId="79D5594F"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O</w:t>
            </w:r>
            <w:proofErr w:type="spellEnd"/>
            <w:r w:rsidR="00BF73B8" w:rsidRPr="00BF73B8">
              <w:rPr>
                <w:rFonts w:ascii="바탕" w:eastAsia="바탕" w:hAnsi="바탕" w:cs="바탕"/>
                <w:color w:val="FFFFFF"/>
                <w:sz w:val="11"/>
                <w:szCs w:val="11"/>
                <w:lang w:val="en-US"/>
              </w:rPr>
              <w:t>d</w:t>
            </w:r>
            <w:proofErr w:type="spellStart"/>
            <w:r w:rsidRPr="00BF73B8">
              <w:rPr>
                <w:rFonts w:ascii="바탕" w:eastAsia="바탕" w:hAnsi="바탕" w:cs="바탕"/>
                <w:color w:val="FFFFFF"/>
                <w:sz w:val="11"/>
                <w:szCs w:val="11"/>
              </w:rPr>
              <w:t>ong</w:t>
            </w:r>
            <w:proofErr w:type="spellEnd"/>
            <w:r w:rsidR="00BF73B8" w:rsidRPr="00BF73B8">
              <w:rPr>
                <w:rFonts w:ascii="바탕" w:eastAsia="바탕" w:hAnsi="바탕" w:cs="바탕"/>
                <w:color w:val="FFFFFF"/>
                <w:sz w:val="11"/>
                <w:szCs w:val="11"/>
                <w:lang w:val="en-US"/>
              </w:rPr>
              <w:t>-d</w:t>
            </w:r>
            <w:proofErr w:type="spellStart"/>
            <w:r w:rsidRPr="00BF73B8">
              <w:rPr>
                <w:rFonts w:ascii="바탕" w:eastAsia="바탕" w:hAnsi="바탕" w:cs="바탕"/>
                <w:color w:val="FFFFFF"/>
                <w:sz w:val="11"/>
                <w:szCs w:val="11"/>
              </w:rPr>
              <w:t>ong</w:t>
            </w:r>
            <w:proofErr w:type="spellEnd"/>
          </w:p>
        </w:tc>
        <w:tc>
          <w:tcPr>
            <w:tcW w:w="1008" w:type="dxa"/>
            <w:shd w:val="clear" w:color="auto" w:fill="427AB7"/>
            <w:vAlign w:val="center"/>
          </w:tcPr>
          <w:p w14:paraId="0A979621"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color w:val="FFFFFF"/>
                <w:sz w:val="11"/>
                <w:szCs w:val="11"/>
              </w:rPr>
              <w:t>Happo-dong</w:t>
            </w:r>
            <w:proofErr w:type="spellEnd"/>
          </w:p>
        </w:tc>
        <w:tc>
          <w:tcPr>
            <w:tcW w:w="968" w:type="dxa"/>
            <w:shd w:val="clear" w:color="auto" w:fill="427AB7"/>
            <w:vAlign w:val="center"/>
          </w:tcPr>
          <w:p w14:paraId="74673538" w14:textId="21C8A480" w:rsidR="004652D2" w:rsidRPr="00BF73B8" w:rsidRDefault="00BF73B8">
            <w:pPr>
              <w:pStyle w:val="a6"/>
              <w:shd w:val="clear" w:color="auto" w:fill="auto"/>
              <w:rPr>
                <w:rFonts w:ascii="바탕" w:eastAsia="바탕" w:hAnsi="바탕"/>
                <w:sz w:val="11"/>
                <w:szCs w:val="11"/>
                <w:lang w:val="en-US"/>
              </w:rPr>
            </w:pPr>
            <w:proofErr w:type="spellStart"/>
            <w:r w:rsidRPr="00BF73B8">
              <w:rPr>
                <w:rFonts w:ascii="바탕" w:eastAsia="바탕" w:hAnsi="바탕" w:cs="바탕"/>
                <w:color w:val="FFFFFF"/>
                <w:sz w:val="11"/>
                <w:szCs w:val="11"/>
                <w:lang w:val="en-US"/>
              </w:rPr>
              <w:t>Sanho</w:t>
            </w:r>
            <w:proofErr w:type="spellEnd"/>
            <w:r w:rsidRPr="00BF73B8">
              <w:rPr>
                <w:rFonts w:ascii="바탕" w:eastAsia="바탕" w:hAnsi="바탕" w:cs="바탕"/>
                <w:color w:val="FFFFFF"/>
                <w:sz w:val="11"/>
                <w:szCs w:val="11"/>
                <w:lang w:val="en-US"/>
              </w:rPr>
              <w:t>-dong</w:t>
            </w:r>
          </w:p>
        </w:tc>
      </w:tr>
      <w:tr w:rsidR="004652D2" w:rsidRPr="00BF73B8" w14:paraId="3786AD38" w14:textId="77777777">
        <w:trPr>
          <w:trHeight w:hRule="exact" w:val="230"/>
          <w:jc w:val="center"/>
        </w:trPr>
        <w:tc>
          <w:tcPr>
            <w:tcW w:w="803" w:type="dxa"/>
            <w:vMerge w:val="restart"/>
            <w:shd w:val="clear" w:color="auto" w:fill="FFFFFF"/>
            <w:vAlign w:val="center"/>
          </w:tcPr>
          <w:p w14:paraId="3FF74878" w14:textId="295B9440"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 xml:space="preserve">0 - </w:t>
            </w:r>
          </w:p>
        </w:tc>
        <w:tc>
          <w:tcPr>
            <w:tcW w:w="824" w:type="dxa"/>
            <w:vMerge w:val="restart"/>
            <w:shd w:val="clear" w:color="auto" w:fill="FFFFFF"/>
            <w:vAlign w:val="center"/>
          </w:tcPr>
          <w:p w14:paraId="0CA404DB"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14</w:t>
            </w:r>
          </w:p>
        </w:tc>
        <w:tc>
          <w:tcPr>
            <w:tcW w:w="954" w:type="dxa"/>
            <w:tcBorders>
              <w:left w:val="single" w:sz="4" w:space="0" w:color="auto"/>
            </w:tcBorders>
            <w:shd w:val="clear" w:color="auto" w:fill="FFFFFF"/>
            <w:vAlign w:val="bottom"/>
          </w:tcPr>
          <w:p w14:paraId="0B5AF03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1,388</w:t>
            </w:r>
          </w:p>
        </w:tc>
        <w:tc>
          <w:tcPr>
            <w:tcW w:w="954" w:type="dxa"/>
            <w:tcBorders>
              <w:left w:val="single" w:sz="4" w:space="0" w:color="auto"/>
            </w:tcBorders>
            <w:shd w:val="clear" w:color="auto" w:fill="FFFFFF"/>
            <w:vAlign w:val="bottom"/>
          </w:tcPr>
          <w:p w14:paraId="3ABD6F3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660</w:t>
            </w:r>
          </w:p>
        </w:tc>
        <w:tc>
          <w:tcPr>
            <w:tcW w:w="950" w:type="dxa"/>
            <w:tcBorders>
              <w:left w:val="single" w:sz="4" w:space="0" w:color="auto"/>
            </w:tcBorders>
            <w:shd w:val="clear" w:color="auto" w:fill="FFFFFF"/>
            <w:vAlign w:val="bottom"/>
          </w:tcPr>
          <w:p w14:paraId="105FEAD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757</w:t>
            </w:r>
          </w:p>
        </w:tc>
        <w:tc>
          <w:tcPr>
            <w:tcW w:w="954" w:type="dxa"/>
            <w:tcBorders>
              <w:left w:val="single" w:sz="4" w:space="0" w:color="auto"/>
            </w:tcBorders>
            <w:shd w:val="clear" w:color="auto" w:fill="FFFFFF"/>
            <w:vAlign w:val="bottom"/>
          </w:tcPr>
          <w:p w14:paraId="4AC128D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1,903</w:t>
            </w:r>
          </w:p>
        </w:tc>
        <w:tc>
          <w:tcPr>
            <w:tcW w:w="950" w:type="dxa"/>
            <w:tcBorders>
              <w:left w:val="single" w:sz="4" w:space="0" w:color="auto"/>
            </w:tcBorders>
            <w:shd w:val="clear" w:color="auto" w:fill="FFFFFF"/>
            <w:vAlign w:val="bottom"/>
          </w:tcPr>
          <w:p w14:paraId="6F48F88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1,514</w:t>
            </w:r>
          </w:p>
        </w:tc>
        <w:tc>
          <w:tcPr>
            <w:tcW w:w="1008" w:type="dxa"/>
            <w:tcBorders>
              <w:left w:val="single" w:sz="4" w:space="0" w:color="auto"/>
            </w:tcBorders>
            <w:shd w:val="clear" w:color="auto" w:fill="FFFFFF"/>
            <w:vAlign w:val="bottom"/>
          </w:tcPr>
          <w:p w14:paraId="5D72476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614</w:t>
            </w:r>
          </w:p>
        </w:tc>
        <w:tc>
          <w:tcPr>
            <w:tcW w:w="968" w:type="dxa"/>
            <w:tcBorders>
              <w:left w:val="single" w:sz="4" w:space="0" w:color="auto"/>
            </w:tcBorders>
            <w:shd w:val="clear" w:color="auto" w:fill="FFFFFF"/>
            <w:vAlign w:val="bottom"/>
          </w:tcPr>
          <w:p w14:paraId="042917E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1,084</w:t>
            </w:r>
          </w:p>
        </w:tc>
      </w:tr>
      <w:tr w:rsidR="004652D2" w:rsidRPr="00BF73B8" w14:paraId="36B0B255" w14:textId="77777777">
        <w:trPr>
          <w:trHeight w:hRule="exact" w:val="230"/>
          <w:jc w:val="center"/>
        </w:trPr>
        <w:tc>
          <w:tcPr>
            <w:tcW w:w="803" w:type="dxa"/>
            <w:vMerge/>
            <w:shd w:val="clear" w:color="auto" w:fill="FFFFFF"/>
            <w:vAlign w:val="center"/>
          </w:tcPr>
          <w:p w14:paraId="44B00EF1"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313A05F9" w14:textId="77777777" w:rsidR="004652D2" w:rsidRPr="00BF73B8" w:rsidRDefault="004652D2">
            <w:pPr>
              <w:rPr>
                <w:rFonts w:ascii="바탕" w:eastAsia="바탕" w:hAnsi="바탕"/>
                <w:sz w:val="11"/>
                <w:szCs w:val="11"/>
              </w:rPr>
            </w:pPr>
          </w:p>
        </w:tc>
        <w:tc>
          <w:tcPr>
            <w:tcW w:w="954" w:type="dxa"/>
            <w:tcBorders>
              <w:top w:val="single" w:sz="4" w:space="0" w:color="auto"/>
              <w:left w:val="single" w:sz="4" w:space="0" w:color="auto"/>
            </w:tcBorders>
            <w:shd w:val="clear" w:color="auto" w:fill="FFFFFF"/>
            <w:vAlign w:val="bottom"/>
          </w:tcPr>
          <w:p w14:paraId="1A03F3C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10.0</w:t>
            </w:r>
          </w:p>
        </w:tc>
        <w:tc>
          <w:tcPr>
            <w:tcW w:w="954" w:type="dxa"/>
            <w:tcBorders>
              <w:top w:val="single" w:sz="4" w:space="0" w:color="auto"/>
              <w:left w:val="single" w:sz="4" w:space="0" w:color="auto"/>
            </w:tcBorders>
            <w:shd w:val="clear" w:color="auto" w:fill="FFFFFF"/>
            <w:vAlign w:val="bottom"/>
          </w:tcPr>
          <w:p w14:paraId="24ACF13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7.5</w:t>
            </w:r>
          </w:p>
        </w:tc>
        <w:tc>
          <w:tcPr>
            <w:tcW w:w="950" w:type="dxa"/>
            <w:tcBorders>
              <w:top w:val="single" w:sz="4" w:space="0" w:color="auto"/>
              <w:left w:val="single" w:sz="4" w:space="0" w:color="auto"/>
            </w:tcBorders>
            <w:shd w:val="clear" w:color="auto" w:fill="FFFFFF"/>
            <w:vAlign w:val="bottom"/>
          </w:tcPr>
          <w:p w14:paraId="19AE9A7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7.6</w:t>
            </w:r>
          </w:p>
        </w:tc>
        <w:tc>
          <w:tcPr>
            <w:tcW w:w="954" w:type="dxa"/>
            <w:tcBorders>
              <w:top w:val="single" w:sz="4" w:space="0" w:color="auto"/>
              <w:left w:val="single" w:sz="4" w:space="0" w:color="auto"/>
            </w:tcBorders>
            <w:shd w:val="clear" w:color="auto" w:fill="FFFFFF"/>
            <w:vAlign w:val="bottom"/>
          </w:tcPr>
          <w:p w14:paraId="5A692FC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12.0</w:t>
            </w:r>
          </w:p>
        </w:tc>
        <w:tc>
          <w:tcPr>
            <w:tcW w:w="950" w:type="dxa"/>
            <w:tcBorders>
              <w:top w:val="single" w:sz="4" w:space="0" w:color="auto"/>
              <w:left w:val="single" w:sz="4" w:space="0" w:color="auto"/>
            </w:tcBorders>
            <w:shd w:val="clear" w:color="auto" w:fill="FFFFFF"/>
            <w:vAlign w:val="bottom"/>
          </w:tcPr>
          <w:p w14:paraId="105BEAD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8.0</w:t>
            </w:r>
          </w:p>
        </w:tc>
        <w:tc>
          <w:tcPr>
            <w:tcW w:w="1008" w:type="dxa"/>
            <w:tcBorders>
              <w:top w:val="single" w:sz="4" w:space="0" w:color="auto"/>
              <w:left w:val="single" w:sz="4" w:space="0" w:color="auto"/>
            </w:tcBorders>
            <w:shd w:val="clear" w:color="auto" w:fill="FFFFFF"/>
            <w:vAlign w:val="bottom"/>
          </w:tcPr>
          <w:p w14:paraId="314D47B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8.7</w:t>
            </w:r>
          </w:p>
        </w:tc>
        <w:tc>
          <w:tcPr>
            <w:tcW w:w="968" w:type="dxa"/>
            <w:tcBorders>
              <w:top w:val="single" w:sz="4" w:space="0" w:color="auto"/>
              <w:left w:val="single" w:sz="4" w:space="0" w:color="auto"/>
            </w:tcBorders>
            <w:shd w:val="clear" w:color="auto" w:fill="FFFFFF"/>
            <w:vAlign w:val="bottom"/>
          </w:tcPr>
          <w:p w14:paraId="7CC5433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9.1</w:t>
            </w:r>
          </w:p>
        </w:tc>
      </w:tr>
      <w:tr w:rsidR="004652D2" w:rsidRPr="00BF73B8" w14:paraId="21AF17A9" w14:textId="77777777">
        <w:trPr>
          <w:trHeight w:hRule="exact" w:val="223"/>
          <w:jc w:val="center"/>
        </w:trPr>
        <w:tc>
          <w:tcPr>
            <w:tcW w:w="803" w:type="dxa"/>
            <w:vMerge w:val="restart"/>
            <w:tcBorders>
              <w:top w:val="single" w:sz="4" w:space="0" w:color="auto"/>
            </w:tcBorders>
            <w:shd w:val="clear" w:color="auto" w:fill="FFFFFF"/>
            <w:vAlign w:val="center"/>
          </w:tcPr>
          <w:p w14:paraId="33B62B70" w14:textId="77777777" w:rsidR="004652D2" w:rsidRPr="00BF73B8" w:rsidRDefault="00000000">
            <w:pPr>
              <w:pStyle w:val="a6"/>
              <w:shd w:val="clear" w:color="auto" w:fill="auto"/>
              <w:ind w:left="460" w:firstLine="20"/>
              <w:jc w:val="left"/>
              <w:rPr>
                <w:rFonts w:ascii="바탕" w:eastAsia="바탕" w:hAnsi="바탕"/>
                <w:sz w:val="11"/>
                <w:szCs w:val="11"/>
              </w:rPr>
            </w:pPr>
            <w:r w:rsidRPr="00BF73B8">
              <w:rPr>
                <w:rFonts w:ascii="바탕" w:eastAsia="바탕" w:hAnsi="바탕"/>
                <w:sz w:val="11"/>
                <w:szCs w:val="11"/>
              </w:rPr>
              <w:t>15</w:t>
            </w:r>
          </w:p>
        </w:tc>
        <w:tc>
          <w:tcPr>
            <w:tcW w:w="824" w:type="dxa"/>
            <w:vMerge w:val="restart"/>
            <w:tcBorders>
              <w:top w:val="single" w:sz="4" w:space="0" w:color="auto"/>
            </w:tcBorders>
            <w:shd w:val="clear" w:color="auto" w:fill="FFFFFF"/>
            <w:vAlign w:val="center"/>
          </w:tcPr>
          <w:p w14:paraId="6EAD493E"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- 59</w:t>
            </w:r>
          </w:p>
        </w:tc>
        <w:tc>
          <w:tcPr>
            <w:tcW w:w="954" w:type="dxa"/>
            <w:tcBorders>
              <w:top w:val="single" w:sz="4" w:space="0" w:color="auto"/>
              <w:left w:val="single" w:sz="4" w:space="0" w:color="auto"/>
            </w:tcBorders>
            <w:shd w:val="clear" w:color="auto" w:fill="FFFFFF"/>
            <w:vAlign w:val="bottom"/>
          </w:tcPr>
          <w:p w14:paraId="08DFBC6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7,895</w:t>
            </w:r>
          </w:p>
        </w:tc>
        <w:tc>
          <w:tcPr>
            <w:tcW w:w="954" w:type="dxa"/>
            <w:tcBorders>
              <w:top w:val="single" w:sz="4" w:space="0" w:color="auto"/>
              <w:left w:val="single" w:sz="4" w:space="0" w:color="auto"/>
            </w:tcBorders>
            <w:shd w:val="clear" w:color="auto" w:fill="FFFFFF"/>
            <w:vAlign w:val="bottom"/>
          </w:tcPr>
          <w:p w14:paraId="0A4B45B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4,928</w:t>
            </w:r>
          </w:p>
        </w:tc>
        <w:tc>
          <w:tcPr>
            <w:tcW w:w="950" w:type="dxa"/>
            <w:tcBorders>
              <w:top w:val="single" w:sz="4" w:space="0" w:color="auto"/>
              <w:left w:val="single" w:sz="4" w:space="0" w:color="auto"/>
            </w:tcBorders>
            <w:shd w:val="clear" w:color="auto" w:fill="FFFFFF"/>
            <w:vAlign w:val="bottom"/>
          </w:tcPr>
          <w:p w14:paraId="04BD1FF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5,463</w:t>
            </w:r>
          </w:p>
        </w:tc>
        <w:tc>
          <w:tcPr>
            <w:tcW w:w="954" w:type="dxa"/>
            <w:tcBorders>
              <w:top w:val="single" w:sz="4" w:space="0" w:color="auto"/>
              <w:left w:val="single" w:sz="4" w:space="0" w:color="auto"/>
            </w:tcBorders>
            <w:shd w:val="clear" w:color="auto" w:fill="FFFFFF"/>
            <w:vAlign w:val="bottom"/>
          </w:tcPr>
          <w:p w14:paraId="66812FC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9,046</w:t>
            </w:r>
          </w:p>
        </w:tc>
        <w:tc>
          <w:tcPr>
            <w:tcW w:w="950" w:type="dxa"/>
            <w:tcBorders>
              <w:top w:val="single" w:sz="4" w:space="0" w:color="auto"/>
              <w:left w:val="single" w:sz="4" w:space="0" w:color="auto"/>
            </w:tcBorders>
            <w:shd w:val="clear" w:color="auto" w:fill="FFFFFF"/>
            <w:vAlign w:val="bottom"/>
          </w:tcPr>
          <w:p w14:paraId="0513FE8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10,568</w:t>
            </w:r>
          </w:p>
        </w:tc>
        <w:tc>
          <w:tcPr>
            <w:tcW w:w="1008" w:type="dxa"/>
            <w:tcBorders>
              <w:top w:val="single" w:sz="4" w:space="0" w:color="auto"/>
              <w:left w:val="single" w:sz="4" w:space="0" w:color="auto"/>
            </w:tcBorders>
            <w:shd w:val="clear" w:color="auto" w:fill="FFFFFF"/>
            <w:vAlign w:val="bottom"/>
          </w:tcPr>
          <w:p w14:paraId="6B1945B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3,887</w:t>
            </w:r>
          </w:p>
        </w:tc>
        <w:tc>
          <w:tcPr>
            <w:tcW w:w="968" w:type="dxa"/>
            <w:tcBorders>
              <w:top w:val="single" w:sz="4" w:space="0" w:color="auto"/>
              <w:left w:val="single" w:sz="4" w:space="0" w:color="auto"/>
            </w:tcBorders>
            <w:shd w:val="clear" w:color="auto" w:fill="FFFFFF"/>
            <w:vAlign w:val="bottom"/>
          </w:tcPr>
          <w:p w14:paraId="43940C7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6,912</w:t>
            </w:r>
          </w:p>
        </w:tc>
      </w:tr>
      <w:tr w:rsidR="004652D2" w:rsidRPr="00BF73B8" w14:paraId="73D7827F" w14:textId="77777777">
        <w:trPr>
          <w:trHeight w:hRule="exact" w:val="227"/>
          <w:jc w:val="center"/>
        </w:trPr>
        <w:tc>
          <w:tcPr>
            <w:tcW w:w="803" w:type="dxa"/>
            <w:vMerge/>
            <w:shd w:val="clear" w:color="auto" w:fill="FFFFFF"/>
            <w:vAlign w:val="center"/>
          </w:tcPr>
          <w:p w14:paraId="552B6D7C"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7E1405A2" w14:textId="77777777" w:rsidR="004652D2" w:rsidRPr="00BF73B8" w:rsidRDefault="004652D2">
            <w:pPr>
              <w:rPr>
                <w:rFonts w:ascii="바탕" w:eastAsia="바탕" w:hAnsi="바탕"/>
                <w:sz w:val="11"/>
                <w:szCs w:val="11"/>
              </w:rPr>
            </w:pPr>
          </w:p>
        </w:tc>
        <w:tc>
          <w:tcPr>
            <w:tcW w:w="954" w:type="dxa"/>
            <w:tcBorders>
              <w:top w:val="single" w:sz="4" w:space="0" w:color="auto"/>
              <w:left w:val="single" w:sz="4" w:space="0" w:color="auto"/>
            </w:tcBorders>
            <w:shd w:val="clear" w:color="auto" w:fill="FFFFFF"/>
            <w:vAlign w:val="bottom"/>
          </w:tcPr>
          <w:p w14:paraId="6129250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56.7</w:t>
            </w:r>
          </w:p>
        </w:tc>
        <w:tc>
          <w:tcPr>
            <w:tcW w:w="954" w:type="dxa"/>
            <w:tcBorders>
              <w:top w:val="single" w:sz="4" w:space="0" w:color="auto"/>
              <w:left w:val="single" w:sz="4" w:space="0" w:color="auto"/>
            </w:tcBorders>
            <w:shd w:val="clear" w:color="auto" w:fill="FFFFFF"/>
            <w:vAlign w:val="bottom"/>
          </w:tcPr>
          <w:p w14:paraId="027DEC6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56.4</w:t>
            </w:r>
          </w:p>
        </w:tc>
        <w:tc>
          <w:tcPr>
            <w:tcW w:w="950" w:type="dxa"/>
            <w:tcBorders>
              <w:top w:val="single" w:sz="4" w:space="0" w:color="auto"/>
              <w:left w:val="single" w:sz="4" w:space="0" w:color="auto"/>
            </w:tcBorders>
            <w:shd w:val="clear" w:color="auto" w:fill="FFFFFF"/>
            <w:vAlign w:val="bottom"/>
          </w:tcPr>
          <w:p w14:paraId="33E254F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55.0</w:t>
            </w:r>
          </w:p>
        </w:tc>
        <w:tc>
          <w:tcPr>
            <w:tcW w:w="954" w:type="dxa"/>
            <w:tcBorders>
              <w:top w:val="single" w:sz="4" w:space="0" w:color="auto"/>
              <w:left w:val="single" w:sz="4" w:space="0" w:color="auto"/>
            </w:tcBorders>
            <w:shd w:val="clear" w:color="auto" w:fill="FFFFFF"/>
            <w:vAlign w:val="bottom"/>
          </w:tcPr>
          <w:p w14:paraId="0CE1D6F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56.8</w:t>
            </w:r>
          </w:p>
        </w:tc>
        <w:tc>
          <w:tcPr>
            <w:tcW w:w="950" w:type="dxa"/>
            <w:tcBorders>
              <w:top w:val="single" w:sz="4" w:space="0" w:color="auto"/>
              <w:left w:val="single" w:sz="4" w:space="0" w:color="auto"/>
            </w:tcBorders>
            <w:shd w:val="clear" w:color="auto" w:fill="FFFFFF"/>
            <w:vAlign w:val="bottom"/>
          </w:tcPr>
          <w:p w14:paraId="4F0035F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56.0</w:t>
            </w:r>
          </w:p>
        </w:tc>
        <w:tc>
          <w:tcPr>
            <w:tcW w:w="1008" w:type="dxa"/>
            <w:tcBorders>
              <w:top w:val="single" w:sz="4" w:space="0" w:color="auto"/>
              <w:left w:val="single" w:sz="4" w:space="0" w:color="auto"/>
            </w:tcBorders>
            <w:shd w:val="clear" w:color="auto" w:fill="FFFFFF"/>
            <w:vAlign w:val="bottom"/>
          </w:tcPr>
          <w:p w14:paraId="5623311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55.3</w:t>
            </w:r>
          </w:p>
        </w:tc>
        <w:tc>
          <w:tcPr>
            <w:tcW w:w="968" w:type="dxa"/>
            <w:tcBorders>
              <w:top w:val="single" w:sz="4" w:space="0" w:color="auto"/>
              <w:left w:val="single" w:sz="4" w:space="0" w:color="auto"/>
            </w:tcBorders>
            <w:shd w:val="clear" w:color="auto" w:fill="FFFFFF"/>
            <w:vAlign w:val="bottom"/>
          </w:tcPr>
          <w:p w14:paraId="1F1E98C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57.9</w:t>
            </w:r>
          </w:p>
        </w:tc>
      </w:tr>
      <w:tr w:rsidR="004652D2" w:rsidRPr="00BF73B8" w14:paraId="21EF0194" w14:textId="77777777">
        <w:trPr>
          <w:trHeight w:hRule="exact" w:val="227"/>
          <w:jc w:val="center"/>
        </w:trPr>
        <w:tc>
          <w:tcPr>
            <w:tcW w:w="803" w:type="dxa"/>
            <w:vMerge w:val="restart"/>
            <w:tcBorders>
              <w:top w:val="single" w:sz="4" w:space="0" w:color="auto"/>
            </w:tcBorders>
            <w:shd w:val="clear" w:color="auto" w:fill="FFFFFF"/>
            <w:vAlign w:val="center"/>
          </w:tcPr>
          <w:p w14:paraId="2DB64689" w14:textId="77777777"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60</w:t>
            </w:r>
          </w:p>
        </w:tc>
        <w:tc>
          <w:tcPr>
            <w:tcW w:w="824" w:type="dxa"/>
            <w:vMerge w:val="restart"/>
            <w:tcBorders>
              <w:top w:val="single" w:sz="4" w:space="0" w:color="auto"/>
            </w:tcBorders>
            <w:shd w:val="clear" w:color="auto" w:fill="FFFFFF"/>
            <w:vAlign w:val="center"/>
          </w:tcPr>
          <w:p w14:paraId="44BCCE1C"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- 64</w:t>
            </w:r>
          </w:p>
        </w:tc>
        <w:tc>
          <w:tcPr>
            <w:tcW w:w="954" w:type="dxa"/>
            <w:tcBorders>
              <w:top w:val="single" w:sz="4" w:space="0" w:color="auto"/>
              <w:left w:val="single" w:sz="4" w:space="0" w:color="auto"/>
            </w:tcBorders>
            <w:shd w:val="clear" w:color="auto" w:fill="FFFFFF"/>
            <w:vAlign w:val="bottom"/>
          </w:tcPr>
          <w:p w14:paraId="1A3BE7E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1,398</w:t>
            </w:r>
          </w:p>
        </w:tc>
        <w:tc>
          <w:tcPr>
            <w:tcW w:w="954" w:type="dxa"/>
            <w:tcBorders>
              <w:top w:val="single" w:sz="4" w:space="0" w:color="auto"/>
              <w:left w:val="single" w:sz="4" w:space="0" w:color="auto"/>
            </w:tcBorders>
            <w:shd w:val="clear" w:color="auto" w:fill="FFFFFF"/>
            <w:vAlign w:val="bottom"/>
          </w:tcPr>
          <w:p w14:paraId="073D748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1,005</w:t>
            </w:r>
          </w:p>
        </w:tc>
        <w:tc>
          <w:tcPr>
            <w:tcW w:w="950" w:type="dxa"/>
            <w:tcBorders>
              <w:top w:val="single" w:sz="4" w:space="0" w:color="auto"/>
              <w:left w:val="single" w:sz="4" w:space="0" w:color="auto"/>
            </w:tcBorders>
            <w:shd w:val="clear" w:color="auto" w:fill="FFFFFF"/>
            <w:vAlign w:val="bottom"/>
          </w:tcPr>
          <w:p w14:paraId="5BACE59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1,114</w:t>
            </w:r>
          </w:p>
        </w:tc>
        <w:tc>
          <w:tcPr>
            <w:tcW w:w="954" w:type="dxa"/>
            <w:tcBorders>
              <w:top w:val="single" w:sz="4" w:space="0" w:color="auto"/>
              <w:left w:val="single" w:sz="4" w:space="0" w:color="auto"/>
            </w:tcBorders>
            <w:shd w:val="clear" w:color="auto" w:fill="FFFFFF"/>
            <w:vAlign w:val="bottom"/>
          </w:tcPr>
          <w:p w14:paraId="12F0BDA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1,466</w:t>
            </w:r>
          </w:p>
        </w:tc>
        <w:tc>
          <w:tcPr>
            <w:tcW w:w="950" w:type="dxa"/>
            <w:tcBorders>
              <w:top w:val="single" w:sz="4" w:space="0" w:color="auto"/>
              <w:left w:val="single" w:sz="4" w:space="0" w:color="auto"/>
            </w:tcBorders>
            <w:shd w:val="clear" w:color="auto" w:fill="FFFFFF"/>
            <w:vAlign w:val="bottom"/>
          </w:tcPr>
          <w:p w14:paraId="38A97E4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2,003</w:t>
            </w:r>
          </w:p>
        </w:tc>
        <w:tc>
          <w:tcPr>
            <w:tcW w:w="1008" w:type="dxa"/>
            <w:tcBorders>
              <w:top w:val="single" w:sz="4" w:space="0" w:color="auto"/>
              <w:left w:val="single" w:sz="4" w:space="0" w:color="auto"/>
            </w:tcBorders>
            <w:shd w:val="clear" w:color="auto" w:fill="FFFFFF"/>
            <w:vAlign w:val="bottom"/>
          </w:tcPr>
          <w:p w14:paraId="595F0B6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764</w:t>
            </w:r>
          </w:p>
        </w:tc>
        <w:tc>
          <w:tcPr>
            <w:tcW w:w="968" w:type="dxa"/>
            <w:tcBorders>
              <w:top w:val="single" w:sz="4" w:space="0" w:color="auto"/>
              <w:left w:val="single" w:sz="4" w:space="0" w:color="auto"/>
            </w:tcBorders>
            <w:shd w:val="clear" w:color="auto" w:fill="FFFFFF"/>
            <w:vAlign w:val="bottom"/>
          </w:tcPr>
          <w:p w14:paraId="2E44D6B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1,171</w:t>
            </w:r>
          </w:p>
        </w:tc>
      </w:tr>
      <w:tr w:rsidR="004652D2" w:rsidRPr="00BF73B8" w14:paraId="7602EF19" w14:textId="77777777">
        <w:trPr>
          <w:trHeight w:hRule="exact" w:val="223"/>
          <w:jc w:val="center"/>
        </w:trPr>
        <w:tc>
          <w:tcPr>
            <w:tcW w:w="803" w:type="dxa"/>
            <w:vMerge/>
            <w:shd w:val="clear" w:color="auto" w:fill="FFFFFF"/>
            <w:vAlign w:val="center"/>
          </w:tcPr>
          <w:p w14:paraId="691C5A56"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7FC291B2" w14:textId="77777777" w:rsidR="004652D2" w:rsidRPr="00BF73B8" w:rsidRDefault="004652D2">
            <w:pPr>
              <w:rPr>
                <w:rFonts w:ascii="바탕" w:eastAsia="바탕" w:hAnsi="바탕"/>
                <w:sz w:val="11"/>
                <w:szCs w:val="11"/>
              </w:rPr>
            </w:pPr>
          </w:p>
        </w:tc>
        <w:tc>
          <w:tcPr>
            <w:tcW w:w="954" w:type="dxa"/>
            <w:tcBorders>
              <w:top w:val="single" w:sz="4" w:space="0" w:color="auto"/>
              <w:left w:val="single" w:sz="4" w:space="0" w:color="auto"/>
            </w:tcBorders>
            <w:shd w:val="clear" w:color="auto" w:fill="FFFFFF"/>
            <w:vAlign w:val="bottom"/>
          </w:tcPr>
          <w:p w14:paraId="665C4E8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10.0</w:t>
            </w:r>
          </w:p>
        </w:tc>
        <w:tc>
          <w:tcPr>
            <w:tcW w:w="954" w:type="dxa"/>
            <w:tcBorders>
              <w:top w:val="single" w:sz="4" w:space="0" w:color="auto"/>
              <w:left w:val="single" w:sz="4" w:space="0" w:color="auto"/>
            </w:tcBorders>
            <w:shd w:val="clear" w:color="auto" w:fill="FFFFFF"/>
            <w:vAlign w:val="bottom"/>
          </w:tcPr>
          <w:p w14:paraId="7E3E5ED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11.5</w:t>
            </w:r>
          </w:p>
        </w:tc>
        <w:tc>
          <w:tcPr>
            <w:tcW w:w="950" w:type="dxa"/>
            <w:tcBorders>
              <w:top w:val="single" w:sz="4" w:space="0" w:color="auto"/>
              <w:left w:val="single" w:sz="4" w:space="0" w:color="auto"/>
            </w:tcBorders>
            <w:shd w:val="clear" w:color="auto" w:fill="FFFFFF"/>
            <w:vAlign w:val="bottom"/>
          </w:tcPr>
          <w:p w14:paraId="39C98CB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11.2</w:t>
            </w:r>
          </w:p>
        </w:tc>
        <w:tc>
          <w:tcPr>
            <w:tcW w:w="954" w:type="dxa"/>
            <w:tcBorders>
              <w:top w:val="single" w:sz="4" w:space="0" w:color="auto"/>
              <w:left w:val="single" w:sz="4" w:space="0" w:color="auto"/>
            </w:tcBorders>
            <w:shd w:val="clear" w:color="auto" w:fill="FFFFFF"/>
            <w:vAlign w:val="bottom"/>
          </w:tcPr>
          <w:p w14:paraId="04271E5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9.2</w:t>
            </w:r>
          </w:p>
        </w:tc>
        <w:tc>
          <w:tcPr>
            <w:tcW w:w="950" w:type="dxa"/>
            <w:tcBorders>
              <w:top w:val="single" w:sz="4" w:space="0" w:color="auto"/>
              <w:left w:val="single" w:sz="4" w:space="0" w:color="auto"/>
            </w:tcBorders>
            <w:shd w:val="clear" w:color="auto" w:fill="FFFFFF"/>
            <w:vAlign w:val="bottom"/>
          </w:tcPr>
          <w:p w14:paraId="6BC2F63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10.6</w:t>
            </w:r>
          </w:p>
        </w:tc>
        <w:tc>
          <w:tcPr>
            <w:tcW w:w="1008" w:type="dxa"/>
            <w:tcBorders>
              <w:top w:val="single" w:sz="4" w:space="0" w:color="auto"/>
              <w:left w:val="single" w:sz="4" w:space="0" w:color="auto"/>
            </w:tcBorders>
            <w:shd w:val="clear" w:color="auto" w:fill="FFFFFF"/>
            <w:vAlign w:val="bottom"/>
          </w:tcPr>
          <w:p w14:paraId="316CB8A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10.9</w:t>
            </w:r>
          </w:p>
        </w:tc>
        <w:tc>
          <w:tcPr>
            <w:tcW w:w="968" w:type="dxa"/>
            <w:tcBorders>
              <w:top w:val="single" w:sz="4" w:space="0" w:color="auto"/>
              <w:left w:val="single" w:sz="4" w:space="0" w:color="auto"/>
            </w:tcBorders>
            <w:shd w:val="clear" w:color="auto" w:fill="FFFFFF"/>
            <w:vAlign w:val="bottom"/>
          </w:tcPr>
          <w:p w14:paraId="32F4D7A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9.8</w:t>
            </w:r>
          </w:p>
        </w:tc>
      </w:tr>
      <w:tr w:rsidR="004652D2" w:rsidRPr="00BF73B8" w14:paraId="1A3650D5" w14:textId="77777777">
        <w:trPr>
          <w:trHeight w:hRule="exact" w:val="227"/>
          <w:jc w:val="center"/>
        </w:trPr>
        <w:tc>
          <w:tcPr>
            <w:tcW w:w="803" w:type="dxa"/>
            <w:vMerge w:val="restart"/>
            <w:tcBorders>
              <w:top w:val="single" w:sz="4" w:space="0" w:color="auto"/>
            </w:tcBorders>
            <w:shd w:val="clear" w:color="auto" w:fill="FFFFFF"/>
            <w:vAlign w:val="center"/>
          </w:tcPr>
          <w:p w14:paraId="699B7775" w14:textId="77777777"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65</w:t>
            </w:r>
          </w:p>
        </w:tc>
        <w:tc>
          <w:tcPr>
            <w:tcW w:w="824" w:type="dxa"/>
            <w:vMerge w:val="restart"/>
            <w:tcBorders>
              <w:top w:val="single" w:sz="4" w:space="0" w:color="auto"/>
            </w:tcBorders>
            <w:shd w:val="clear" w:color="auto" w:fill="FFFFFF"/>
            <w:vAlign w:val="center"/>
          </w:tcPr>
          <w:p w14:paraId="0C42BA92"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- 74</w:t>
            </w:r>
          </w:p>
        </w:tc>
        <w:tc>
          <w:tcPr>
            <w:tcW w:w="954" w:type="dxa"/>
            <w:tcBorders>
              <w:top w:val="single" w:sz="4" w:space="0" w:color="auto"/>
              <w:left w:val="single" w:sz="4" w:space="0" w:color="auto"/>
            </w:tcBorders>
            <w:shd w:val="clear" w:color="auto" w:fill="FFFFFF"/>
            <w:vAlign w:val="bottom"/>
          </w:tcPr>
          <w:p w14:paraId="76FC183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1,993</w:t>
            </w:r>
          </w:p>
        </w:tc>
        <w:tc>
          <w:tcPr>
            <w:tcW w:w="954" w:type="dxa"/>
            <w:tcBorders>
              <w:top w:val="single" w:sz="4" w:space="0" w:color="auto"/>
              <w:left w:val="single" w:sz="4" w:space="0" w:color="auto"/>
            </w:tcBorders>
            <w:shd w:val="clear" w:color="auto" w:fill="FFFFFF"/>
            <w:vAlign w:val="bottom"/>
          </w:tcPr>
          <w:p w14:paraId="4039605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1,409</w:t>
            </w:r>
          </w:p>
        </w:tc>
        <w:tc>
          <w:tcPr>
            <w:tcW w:w="950" w:type="dxa"/>
            <w:tcBorders>
              <w:top w:val="single" w:sz="4" w:space="0" w:color="auto"/>
              <w:left w:val="single" w:sz="4" w:space="0" w:color="auto"/>
            </w:tcBorders>
            <w:shd w:val="clear" w:color="auto" w:fill="FFFFFF"/>
            <w:vAlign w:val="bottom"/>
          </w:tcPr>
          <w:p w14:paraId="74313D7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1,722</w:t>
            </w:r>
          </w:p>
        </w:tc>
        <w:tc>
          <w:tcPr>
            <w:tcW w:w="954" w:type="dxa"/>
            <w:tcBorders>
              <w:top w:val="single" w:sz="4" w:space="0" w:color="auto"/>
              <w:left w:val="single" w:sz="4" w:space="0" w:color="auto"/>
            </w:tcBorders>
            <w:shd w:val="clear" w:color="auto" w:fill="FFFFFF"/>
            <w:vAlign w:val="bottom"/>
          </w:tcPr>
          <w:p w14:paraId="2010255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2,301</w:t>
            </w:r>
          </w:p>
        </w:tc>
        <w:tc>
          <w:tcPr>
            <w:tcW w:w="950" w:type="dxa"/>
            <w:tcBorders>
              <w:top w:val="single" w:sz="4" w:space="0" w:color="auto"/>
              <w:left w:val="single" w:sz="4" w:space="0" w:color="auto"/>
            </w:tcBorders>
            <w:shd w:val="clear" w:color="auto" w:fill="FFFFFF"/>
            <w:vAlign w:val="bottom"/>
          </w:tcPr>
          <w:p w14:paraId="267496E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3,039</w:t>
            </w:r>
          </w:p>
        </w:tc>
        <w:tc>
          <w:tcPr>
            <w:tcW w:w="1008" w:type="dxa"/>
            <w:tcBorders>
              <w:top w:val="single" w:sz="4" w:space="0" w:color="auto"/>
              <w:left w:val="single" w:sz="4" w:space="0" w:color="auto"/>
            </w:tcBorders>
            <w:shd w:val="clear" w:color="auto" w:fill="FFFFFF"/>
            <w:vAlign w:val="bottom"/>
          </w:tcPr>
          <w:p w14:paraId="61CCF247"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1,097</w:t>
            </w:r>
          </w:p>
        </w:tc>
        <w:tc>
          <w:tcPr>
            <w:tcW w:w="968" w:type="dxa"/>
            <w:tcBorders>
              <w:top w:val="single" w:sz="4" w:space="0" w:color="auto"/>
              <w:left w:val="single" w:sz="4" w:space="0" w:color="auto"/>
            </w:tcBorders>
            <w:shd w:val="clear" w:color="auto" w:fill="FFFFFF"/>
            <w:vAlign w:val="bottom"/>
          </w:tcPr>
          <w:p w14:paraId="0E77850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1,862</w:t>
            </w:r>
          </w:p>
        </w:tc>
      </w:tr>
      <w:tr w:rsidR="004652D2" w:rsidRPr="00BF73B8" w14:paraId="652CE670" w14:textId="77777777">
        <w:trPr>
          <w:trHeight w:hRule="exact" w:val="230"/>
          <w:jc w:val="center"/>
        </w:trPr>
        <w:tc>
          <w:tcPr>
            <w:tcW w:w="803" w:type="dxa"/>
            <w:vMerge/>
            <w:shd w:val="clear" w:color="auto" w:fill="FFFFFF"/>
            <w:vAlign w:val="center"/>
          </w:tcPr>
          <w:p w14:paraId="30C7AA36"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76D9A13F" w14:textId="77777777" w:rsidR="004652D2" w:rsidRPr="00BF73B8" w:rsidRDefault="004652D2">
            <w:pPr>
              <w:rPr>
                <w:rFonts w:ascii="바탕" w:eastAsia="바탕" w:hAnsi="바탕"/>
                <w:sz w:val="11"/>
                <w:szCs w:val="11"/>
              </w:rPr>
            </w:pPr>
          </w:p>
        </w:tc>
        <w:tc>
          <w:tcPr>
            <w:tcW w:w="954" w:type="dxa"/>
            <w:tcBorders>
              <w:top w:val="single" w:sz="4" w:space="0" w:color="auto"/>
              <w:left w:val="single" w:sz="4" w:space="0" w:color="auto"/>
            </w:tcBorders>
            <w:shd w:val="clear" w:color="auto" w:fill="FFFFFF"/>
            <w:vAlign w:val="bottom"/>
          </w:tcPr>
          <w:p w14:paraId="160BE09B"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14.3</w:t>
            </w:r>
          </w:p>
        </w:tc>
        <w:tc>
          <w:tcPr>
            <w:tcW w:w="954" w:type="dxa"/>
            <w:tcBorders>
              <w:top w:val="single" w:sz="4" w:space="0" w:color="auto"/>
              <w:left w:val="single" w:sz="4" w:space="0" w:color="auto"/>
            </w:tcBorders>
            <w:shd w:val="clear" w:color="auto" w:fill="FFFFFF"/>
            <w:vAlign w:val="bottom"/>
          </w:tcPr>
          <w:p w14:paraId="60B4516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16.1</w:t>
            </w:r>
          </w:p>
        </w:tc>
        <w:tc>
          <w:tcPr>
            <w:tcW w:w="950" w:type="dxa"/>
            <w:tcBorders>
              <w:top w:val="single" w:sz="4" w:space="0" w:color="auto"/>
              <w:left w:val="single" w:sz="4" w:space="0" w:color="auto"/>
            </w:tcBorders>
            <w:shd w:val="clear" w:color="auto" w:fill="FFFFFF"/>
            <w:vAlign w:val="bottom"/>
          </w:tcPr>
          <w:p w14:paraId="00A2E37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17.3</w:t>
            </w:r>
          </w:p>
        </w:tc>
        <w:tc>
          <w:tcPr>
            <w:tcW w:w="954" w:type="dxa"/>
            <w:tcBorders>
              <w:top w:val="single" w:sz="4" w:space="0" w:color="auto"/>
              <w:left w:val="single" w:sz="4" w:space="0" w:color="auto"/>
            </w:tcBorders>
            <w:shd w:val="clear" w:color="auto" w:fill="FFFFFF"/>
            <w:vAlign w:val="bottom"/>
          </w:tcPr>
          <w:p w14:paraId="03FDDF7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14.5</w:t>
            </w:r>
          </w:p>
        </w:tc>
        <w:tc>
          <w:tcPr>
            <w:tcW w:w="950" w:type="dxa"/>
            <w:tcBorders>
              <w:top w:val="single" w:sz="4" w:space="0" w:color="auto"/>
              <w:left w:val="single" w:sz="4" w:space="0" w:color="auto"/>
            </w:tcBorders>
            <w:shd w:val="clear" w:color="auto" w:fill="FFFFFF"/>
            <w:vAlign w:val="bottom"/>
          </w:tcPr>
          <w:p w14:paraId="3D71D24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16.1</w:t>
            </w:r>
          </w:p>
        </w:tc>
        <w:tc>
          <w:tcPr>
            <w:tcW w:w="1008" w:type="dxa"/>
            <w:tcBorders>
              <w:top w:val="single" w:sz="4" w:space="0" w:color="auto"/>
              <w:left w:val="single" w:sz="4" w:space="0" w:color="auto"/>
            </w:tcBorders>
            <w:shd w:val="clear" w:color="auto" w:fill="FFFFFF"/>
            <w:vAlign w:val="bottom"/>
          </w:tcPr>
          <w:p w14:paraId="529C1C0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15.6</w:t>
            </w:r>
          </w:p>
        </w:tc>
        <w:tc>
          <w:tcPr>
            <w:tcW w:w="968" w:type="dxa"/>
            <w:tcBorders>
              <w:top w:val="single" w:sz="4" w:space="0" w:color="auto"/>
              <w:left w:val="single" w:sz="4" w:space="0" w:color="auto"/>
            </w:tcBorders>
            <w:shd w:val="clear" w:color="auto" w:fill="FFFFFF"/>
            <w:vAlign w:val="bottom"/>
          </w:tcPr>
          <w:p w14:paraId="49EB5BC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15.6</w:t>
            </w:r>
          </w:p>
        </w:tc>
      </w:tr>
      <w:tr w:rsidR="004652D2" w:rsidRPr="00BF73B8" w14:paraId="3DBF2747" w14:textId="77777777">
        <w:trPr>
          <w:trHeight w:hRule="exact" w:val="223"/>
          <w:jc w:val="center"/>
        </w:trPr>
        <w:tc>
          <w:tcPr>
            <w:tcW w:w="803" w:type="dxa"/>
            <w:vMerge w:val="restart"/>
            <w:tcBorders>
              <w:top w:val="single" w:sz="4" w:space="0" w:color="auto"/>
            </w:tcBorders>
            <w:shd w:val="clear" w:color="auto" w:fill="FFFFFF"/>
            <w:vAlign w:val="center"/>
          </w:tcPr>
          <w:p w14:paraId="06914E47" w14:textId="77777777" w:rsidR="004652D2" w:rsidRPr="00BF73B8" w:rsidRDefault="00000000">
            <w:pPr>
              <w:pStyle w:val="a6"/>
              <w:shd w:val="clear" w:color="auto" w:fill="auto"/>
              <w:jc w:val="right"/>
              <w:rPr>
                <w:rFonts w:ascii="바탕" w:eastAsia="바탕" w:hAnsi="바탕"/>
                <w:sz w:val="11"/>
                <w:szCs w:val="11"/>
              </w:rPr>
            </w:pPr>
            <w:r w:rsidRPr="00BF73B8">
              <w:rPr>
                <w:rFonts w:ascii="바탕" w:eastAsia="바탕" w:hAnsi="바탕"/>
                <w:sz w:val="11"/>
                <w:szCs w:val="11"/>
              </w:rPr>
              <w:t>75</w:t>
            </w:r>
          </w:p>
        </w:tc>
        <w:tc>
          <w:tcPr>
            <w:tcW w:w="824" w:type="dxa"/>
            <w:vMerge w:val="restart"/>
            <w:tcBorders>
              <w:top w:val="single" w:sz="4" w:space="0" w:color="auto"/>
            </w:tcBorders>
            <w:shd w:val="clear" w:color="auto" w:fill="FFFFFF"/>
            <w:vAlign w:val="center"/>
          </w:tcPr>
          <w:p w14:paraId="0F74A960" w14:textId="77777777" w:rsidR="004652D2" w:rsidRPr="00BF73B8" w:rsidRDefault="00000000">
            <w:pPr>
              <w:pStyle w:val="a6"/>
              <w:shd w:val="clear" w:color="auto" w:fill="auto"/>
              <w:jc w:val="left"/>
              <w:rPr>
                <w:rFonts w:ascii="바탕" w:eastAsia="바탕" w:hAnsi="바탕"/>
                <w:sz w:val="11"/>
                <w:szCs w:val="11"/>
              </w:rPr>
            </w:pPr>
            <w:r w:rsidRPr="00BF73B8">
              <w:rPr>
                <w:rFonts w:ascii="바탕" w:eastAsia="바탕" w:hAnsi="바탕"/>
                <w:sz w:val="11"/>
                <w:szCs w:val="11"/>
              </w:rPr>
              <w:t>- 84</w:t>
            </w:r>
          </w:p>
        </w:tc>
        <w:tc>
          <w:tcPr>
            <w:tcW w:w="954" w:type="dxa"/>
            <w:tcBorders>
              <w:top w:val="single" w:sz="4" w:space="0" w:color="auto"/>
              <w:left w:val="single" w:sz="4" w:space="0" w:color="auto"/>
            </w:tcBorders>
            <w:shd w:val="clear" w:color="auto" w:fill="FFFFFF"/>
            <w:vAlign w:val="bottom"/>
          </w:tcPr>
          <w:p w14:paraId="0992887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1,149</w:t>
            </w:r>
          </w:p>
        </w:tc>
        <w:tc>
          <w:tcPr>
            <w:tcW w:w="954" w:type="dxa"/>
            <w:tcBorders>
              <w:top w:val="single" w:sz="4" w:space="0" w:color="auto"/>
              <w:left w:val="single" w:sz="4" w:space="0" w:color="auto"/>
            </w:tcBorders>
            <w:shd w:val="clear" w:color="auto" w:fill="FFFFFF"/>
            <w:vAlign w:val="bottom"/>
          </w:tcPr>
          <w:p w14:paraId="558A06BC"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685</w:t>
            </w:r>
          </w:p>
        </w:tc>
        <w:tc>
          <w:tcPr>
            <w:tcW w:w="950" w:type="dxa"/>
            <w:tcBorders>
              <w:top w:val="single" w:sz="4" w:space="0" w:color="auto"/>
              <w:left w:val="single" w:sz="4" w:space="0" w:color="auto"/>
            </w:tcBorders>
            <w:shd w:val="clear" w:color="auto" w:fill="FFFFFF"/>
            <w:vAlign w:val="bottom"/>
          </w:tcPr>
          <w:p w14:paraId="2B313B6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828</w:t>
            </w:r>
          </w:p>
        </w:tc>
        <w:tc>
          <w:tcPr>
            <w:tcW w:w="954" w:type="dxa"/>
            <w:tcBorders>
              <w:top w:val="single" w:sz="4" w:space="0" w:color="auto"/>
              <w:left w:val="single" w:sz="4" w:space="0" w:color="auto"/>
            </w:tcBorders>
            <w:shd w:val="clear" w:color="auto" w:fill="FFFFFF"/>
            <w:vAlign w:val="bottom"/>
          </w:tcPr>
          <w:p w14:paraId="1AC0C7D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1,114</w:t>
            </w:r>
          </w:p>
        </w:tc>
        <w:tc>
          <w:tcPr>
            <w:tcW w:w="950" w:type="dxa"/>
            <w:tcBorders>
              <w:top w:val="single" w:sz="4" w:space="0" w:color="auto"/>
              <w:left w:val="single" w:sz="4" w:space="0" w:color="auto"/>
            </w:tcBorders>
            <w:shd w:val="clear" w:color="auto" w:fill="FFFFFF"/>
            <w:vAlign w:val="bottom"/>
          </w:tcPr>
          <w:p w14:paraId="70BF72B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1,633</w:t>
            </w:r>
          </w:p>
        </w:tc>
        <w:tc>
          <w:tcPr>
            <w:tcW w:w="1008" w:type="dxa"/>
            <w:tcBorders>
              <w:top w:val="single" w:sz="4" w:space="0" w:color="auto"/>
              <w:left w:val="single" w:sz="4" w:space="0" w:color="auto"/>
            </w:tcBorders>
            <w:shd w:val="clear" w:color="auto" w:fill="FFFFFF"/>
            <w:vAlign w:val="bottom"/>
          </w:tcPr>
          <w:p w14:paraId="7BA1FBF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610</w:t>
            </w:r>
          </w:p>
        </w:tc>
        <w:tc>
          <w:tcPr>
            <w:tcW w:w="968" w:type="dxa"/>
            <w:tcBorders>
              <w:top w:val="single" w:sz="4" w:space="0" w:color="auto"/>
              <w:left w:val="single" w:sz="4" w:space="0" w:color="auto"/>
            </w:tcBorders>
            <w:shd w:val="clear" w:color="auto" w:fill="FFFFFF"/>
            <w:vAlign w:val="bottom"/>
          </w:tcPr>
          <w:p w14:paraId="104B8F2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852</w:t>
            </w:r>
          </w:p>
        </w:tc>
      </w:tr>
      <w:tr w:rsidR="004652D2" w:rsidRPr="00BF73B8" w14:paraId="0E7D765B" w14:textId="77777777">
        <w:trPr>
          <w:trHeight w:hRule="exact" w:val="227"/>
          <w:jc w:val="center"/>
        </w:trPr>
        <w:tc>
          <w:tcPr>
            <w:tcW w:w="803" w:type="dxa"/>
            <w:vMerge/>
            <w:shd w:val="clear" w:color="auto" w:fill="FFFFFF"/>
            <w:vAlign w:val="center"/>
          </w:tcPr>
          <w:p w14:paraId="6952A868" w14:textId="77777777" w:rsidR="004652D2" w:rsidRPr="00BF73B8" w:rsidRDefault="004652D2">
            <w:pPr>
              <w:rPr>
                <w:rFonts w:ascii="바탕" w:eastAsia="바탕" w:hAnsi="바탕"/>
                <w:sz w:val="11"/>
                <w:szCs w:val="11"/>
              </w:rPr>
            </w:pPr>
          </w:p>
        </w:tc>
        <w:tc>
          <w:tcPr>
            <w:tcW w:w="824" w:type="dxa"/>
            <w:vMerge/>
            <w:shd w:val="clear" w:color="auto" w:fill="FFFFFF"/>
            <w:vAlign w:val="center"/>
          </w:tcPr>
          <w:p w14:paraId="231380EA" w14:textId="77777777" w:rsidR="004652D2" w:rsidRPr="00BF73B8" w:rsidRDefault="004652D2">
            <w:pPr>
              <w:rPr>
                <w:rFonts w:ascii="바탕" w:eastAsia="바탕" w:hAnsi="바탕"/>
                <w:sz w:val="11"/>
                <w:szCs w:val="11"/>
              </w:rPr>
            </w:pPr>
          </w:p>
        </w:tc>
        <w:tc>
          <w:tcPr>
            <w:tcW w:w="954" w:type="dxa"/>
            <w:tcBorders>
              <w:top w:val="single" w:sz="4" w:space="0" w:color="auto"/>
              <w:left w:val="single" w:sz="4" w:space="0" w:color="auto"/>
            </w:tcBorders>
            <w:shd w:val="clear" w:color="auto" w:fill="FFFFFF"/>
            <w:vAlign w:val="bottom"/>
          </w:tcPr>
          <w:p w14:paraId="3E45506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8.3</w:t>
            </w:r>
          </w:p>
        </w:tc>
        <w:tc>
          <w:tcPr>
            <w:tcW w:w="954" w:type="dxa"/>
            <w:tcBorders>
              <w:top w:val="single" w:sz="4" w:space="0" w:color="auto"/>
              <w:left w:val="single" w:sz="4" w:space="0" w:color="auto"/>
            </w:tcBorders>
            <w:shd w:val="clear" w:color="auto" w:fill="FFFFFF"/>
            <w:vAlign w:val="bottom"/>
          </w:tcPr>
          <w:p w14:paraId="042A262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7.8</w:t>
            </w:r>
          </w:p>
        </w:tc>
        <w:tc>
          <w:tcPr>
            <w:tcW w:w="950" w:type="dxa"/>
            <w:tcBorders>
              <w:top w:val="single" w:sz="4" w:space="0" w:color="auto"/>
              <w:left w:val="single" w:sz="4" w:space="0" w:color="auto"/>
            </w:tcBorders>
            <w:shd w:val="clear" w:color="auto" w:fill="FFFFFF"/>
            <w:vAlign w:val="bottom"/>
          </w:tcPr>
          <w:p w14:paraId="6006A2D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8.3</w:t>
            </w:r>
          </w:p>
        </w:tc>
        <w:tc>
          <w:tcPr>
            <w:tcW w:w="954" w:type="dxa"/>
            <w:tcBorders>
              <w:top w:val="single" w:sz="4" w:space="0" w:color="auto"/>
              <w:left w:val="single" w:sz="4" w:space="0" w:color="auto"/>
            </w:tcBorders>
            <w:shd w:val="clear" w:color="auto" w:fill="FFFFFF"/>
            <w:vAlign w:val="bottom"/>
          </w:tcPr>
          <w:p w14:paraId="79A2424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7.0</w:t>
            </w:r>
          </w:p>
        </w:tc>
        <w:tc>
          <w:tcPr>
            <w:tcW w:w="950" w:type="dxa"/>
            <w:tcBorders>
              <w:top w:val="single" w:sz="4" w:space="0" w:color="auto"/>
              <w:left w:val="single" w:sz="4" w:space="0" w:color="auto"/>
            </w:tcBorders>
            <w:shd w:val="clear" w:color="auto" w:fill="FFFFFF"/>
            <w:vAlign w:val="bottom"/>
          </w:tcPr>
          <w:p w14:paraId="60D4DF9A"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8.7</w:t>
            </w:r>
          </w:p>
        </w:tc>
        <w:tc>
          <w:tcPr>
            <w:tcW w:w="1008" w:type="dxa"/>
            <w:tcBorders>
              <w:top w:val="single" w:sz="4" w:space="0" w:color="auto"/>
              <w:left w:val="single" w:sz="4" w:space="0" w:color="auto"/>
            </w:tcBorders>
            <w:shd w:val="clear" w:color="auto" w:fill="FFFFFF"/>
            <w:vAlign w:val="bottom"/>
          </w:tcPr>
          <w:p w14:paraId="6192F9E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8.7</w:t>
            </w:r>
          </w:p>
        </w:tc>
        <w:tc>
          <w:tcPr>
            <w:tcW w:w="968" w:type="dxa"/>
            <w:tcBorders>
              <w:top w:val="single" w:sz="4" w:space="0" w:color="auto"/>
              <w:left w:val="single" w:sz="4" w:space="0" w:color="auto"/>
            </w:tcBorders>
            <w:shd w:val="clear" w:color="auto" w:fill="FFFFFF"/>
            <w:vAlign w:val="bottom"/>
          </w:tcPr>
          <w:p w14:paraId="5E8AD0E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7.1</w:t>
            </w:r>
          </w:p>
        </w:tc>
      </w:tr>
      <w:tr w:rsidR="004652D2" w:rsidRPr="00BF73B8" w14:paraId="61256EAD" w14:textId="77777777">
        <w:trPr>
          <w:trHeight w:hRule="exact" w:val="227"/>
          <w:jc w:val="center"/>
        </w:trPr>
        <w:tc>
          <w:tcPr>
            <w:tcW w:w="1627" w:type="dxa"/>
            <w:gridSpan w:val="2"/>
            <w:vMerge w:val="restart"/>
            <w:tcBorders>
              <w:top w:val="single" w:sz="4" w:space="0" w:color="auto"/>
            </w:tcBorders>
            <w:shd w:val="clear" w:color="auto" w:fill="FFFFFF"/>
            <w:vAlign w:val="center"/>
          </w:tcPr>
          <w:p w14:paraId="7E32304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 xml:space="preserve">85 </w:t>
            </w:r>
            <w:proofErr w:type="spellStart"/>
            <w:r w:rsidRPr="00BF73B8">
              <w:rPr>
                <w:rFonts w:ascii="바탕" w:eastAsia="바탕" w:hAnsi="바탕"/>
                <w:sz w:val="11"/>
                <w:szCs w:val="11"/>
              </w:rPr>
              <w:t>or</w:t>
            </w:r>
            <w:proofErr w:type="spellEnd"/>
            <w:r w:rsidRPr="00BF73B8">
              <w:rPr>
                <w:rFonts w:ascii="바탕" w:eastAsia="바탕" w:hAnsi="바탕"/>
                <w:sz w:val="11"/>
                <w:szCs w:val="11"/>
              </w:rPr>
              <w:t xml:space="preserve"> </w:t>
            </w:r>
            <w:proofErr w:type="spellStart"/>
            <w:r w:rsidRPr="00BF73B8">
              <w:rPr>
                <w:rFonts w:ascii="바탕" w:eastAsia="바탕" w:hAnsi="바탕" w:cs="바탕"/>
                <w:sz w:val="11"/>
                <w:szCs w:val="11"/>
              </w:rPr>
              <w:t>more</w:t>
            </w:r>
            <w:proofErr w:type="spellEnd"/>
          </w:p>
        </w:tc>
        <w:tc>
          <w:tcPr>
            <w:tcW w:w="954" w:type="dxa"/>
            <w:tcBorders>
              <w:top w:val="single" w:sz="4" w:space="0" w:color="auto"/>
              <w:left w:val="single" w:sz="4" w:space="0" w:color="auto"/>
            </w:tcBorders>
            <w:shd w:val="clear" w:color="auto" w:fill="FFFFFF"/>
            <w:vAlign w:val="bottom"/>
          </w:tcPr>
          <w:p w14:paraId="667264D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90</w:t>
            </w:r>
          </w:p>
        </w:tc>
        <w:tc>
          <w:tcPr>
            <w:tcW w:w="954" w:type="dxa"/>
            <w:tcBorders>
              <w:top w:val="single" w:sz="4" w:space="0" w:color="auto"/>
              <w:left w:val="single" w:sz="4" w:space="0" w:color="auto"/>
            </w:tcBorders>
            <w:shd w:val="clear" w:color="auto" w:fill="FFFFFF"/>
            <w:vAlign w:val="bottom"/>
          </w:tcPr>
          <w:p w14:paraId="4D925DB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55</w:t>
            </w:r>
          </w:p>
        </w:tc>
        <w:tc>
          <w:tcPr>
            <w:tcW w:w="950" w:type="dxa"/>
            <w:tcBorders>
              <w:top w:val="single" w:sz="4" w:space="0" w:color="auto"/>
              <w:left w:val="single" w:sz="4" w:space="0" w:color="auto"/>
            </w:tcBorders>
            <w:shd w:val="clear" w:color="auto" w:fill="FFFFFF"/>
            <w:vAlign w:val="bottom"/>
          </w:tcPr>
          <w:p w14:paraId="03234E9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47</w:t>
            </w:r>
          </w:p>
        </w:tc>
        <w:tc>
          <w:tcPr>
            <w:tcW w:w="954" w:type="dxa"/>
            <w:tcBorders>
              <w:top w:val="single" w:sz="4" w:space="0" w:color="auto"/>
              <w:left w:val="single" w:sz="4" w:space="0" w:color="auto"/>
            </w:tcBorders>
            <w:shd w:val="clear" w:color="auto" w:fill="FFFFFF"/>
            <w:vAlign w:val="bottom"/>
          </w:tcPr>
          <w:p w14:paraId="7C8AC766"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89</w:t>
            </w:r>
          </w:p>
        </w:tc>
        <w:tc>
          <w:tcPr>
            <w:tcW w:w="950" w:type="dxa"/>
            <w:tcBorders>
              <w:top w:val="single" w:sz="4" w:space="0" w:color="auto"/>
              <w:left w:val="single" w:sz="4" w:space="0" w:color="auto"/>
            </w:tcBorders>
            <w:shd w:val="clear" w:color="auto" w:fill="FFFFFF"/>
            <w:vAlign w:val="bottom"/>
          </w:tcPr>
          <w:p w14:paraId="73109E5F"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118</w:t>
            </w:r>
          </w:p>
        </w:tc>
        <w:tc>
          <w:tcPr>
            <w:tcW w:w="1008" w:type="dxa"/>
            <w:tcBorders>
              <w:top w:val="single" w:sz="4" w:space="0" w:color="auto"/>
              <w:left w:val="single" w:sz="4" w:space="0" w:color="auto"/>
            </w:tcBorders>
            <w:shd w:val="clear" w:color="auto" w:fill="FFFFFF"/>
            <w:vAlign w:val="bottom"/>
          </w:tcPr>
          <w:p w14:paraId="5F989F1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53</w:t>
            </w:r>
          </w:p>
        </w:tc>
        <w:tc>
          <w:tcPr>
            <w:tcW w:w="968" w:type="dxa"/>
            <w:tcBorders>
              <w:top w:val="single" w:sz="4" w:space="0" w:color="auto"/>
              <w:left w:val="single" w:sz="4" w:space="0" w:color="auto"/>
            </w:tcBorders>
            <w:shd w:val="clear" w:color="auto" w:fill="FFFFFF"/>
            <w:vAlign w:val="bottom"/>
          </w:tcPr>
          <w:p w14:paraId="7D1D1E6E"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rPr>
              <w:t>59</w:t>
            </w:r>
          </w:p>
        </w:tc>
      </w:tr>
      <w:tr w:rsidR="004652D2" w:rsidRPr="00BF73B8" w14:paraId="65589693" w14:textId="77777777">
        <w:trPr>
          <w:trHeight w:hRule="exact" w:val="227"/>
          <w:jc w:val="center"/>
        </w:trPr>
        <w:tc>
          <w:tcPr>
            <w:tcW w:w="1627" w:type="dxa"/>
            <w:gridSpan w:val="2"/>
            <w:vMerge/>
            <w:shd w:val="clear" w:color="auto" w:fill="FFFFFF"/>
            <w:vAlign w:val="center"/>
          </w:tcPr>
          <w:p w14:paraId="7413C154" w14:textId="77777777" w:rsidR="004652D2" w:rsidRPr="00BF73B8" w:rsidRDefault="004652D2">
            <w:pPr>
              <w:rPr>
                <w:rFonts w:ascii="바탕" w:eastAsia="바탕" w:hAnsi="바탕"/>
                <w:sz w:val="11"/>
                <w:szCs w:val="11"/>
              </w:rPr>
            </w:pPr>
          </w:p>
        </w:tc>
        <w:tc>
          <w:tcPr>
            <w:tcW w:w="954" w:type="dxa"/>
            <w:tcBorders>
              <w:top w:val="single" w:sz="4" w:space="0" w:color="auto"/>
              <w:left w:val="single" w:sz="4" w:space="0" w:color="auto"/>
            </w:tcBorders>
            <w:shd w:val="clear" w:color="auto" w:fill="FFFFFF"/>
            <w:vAlign w:val="bottom"/>
          </w:tcPr>
          <w:p w14:paraId="34ECB59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0.6</w:t>
            </w:r>
          </w:p>
        </w:tc>
        <w:tc>
          <w:tcPr>
            <w:tcW w:w="954" w:type="dxa"/>
            <w:tcBorders>
              <w:top w:val="single" w:sz="4" w:space="0" w:color="auto"/>
              <w:left w:val="single" w:sz="4" w:space="0" w:color="auto"/>
            </w:tcBorders>
            <w:shd w:val="clear" w:color="auto" w:fill="FFFFFF"/>
            <w:vAlign w:val="bottom"/>
          </w:tcPr>
          <w:p w14:paraId="77FF4848"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0.6</w:t>
            </w:r>
          </w:p>
        </w:tc>
        <w:tc>
          <w:tcPr>
            <w:tcW w:w="950" w:type="dxa"/>
            <w:tcBorders>
              <w:top w:val="single" w:sz="4" w:space="0" w:color="auto"/>
              <w:left w:val="single" w:sz="4" w:space="0" w:color="auto"/>
            </w:tcBorders>
            <w:shd w:val="clear" w:color="auto" w:fill="FFFFFF"/>
            <w:vAlign w:val="center"/>
          </w:tcPr>
          <w:p w14:paraId="1784D79D"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0.5</w:t>
            </w:r>
          </w:p>
        </w:tc>
        <w:tc>
          <w:tcPr>
            <w:tcW w:w="954" w:type="dxa"/>
            <w:tcBorders>
              <w:top w:val="single" w:sz="4" w:space="0" w:color="auto"/>
              <w:left w:val="single" w:sz="4" w:space="0" w:color="auto"/>
            </w:tcBorders>
            <w:shd w:val="clear" w:color="auto" w:fill="FFFFFF"/>
            <w:vAlign w:val="bottom"/>
          </w:tcPr>
          <w:p w14:paraId="5E50534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0.6</w:t>
            </w:r>
          </w:p>
        </w:tc>
        <w:tc>
          <w:tcPr>
            <w:tcW w:w="950" w:type="dxa"/>
            <w:tcBorders>
              <w:top w:val="single" w:sz="4" w:space="0" w:color="auto"/>
              <w:left w:val="single" w:sz="4" w:space="0" w:color="auto"/>
            </w:tcBorders>
            <w:shd w:val="clear" w:color="auto" w:fill="FFFFFF"/>
            <w:vAlign w:val="bottom"/>
          </w:tcPr>
          <w:p w14:paraId="4A97182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0.6</w:t>
            </w:r>
          </w:p>
        </w:tc>
        <w:tc>
          <w:tcPr>
            <w:tcW w:w="1008" w:type="dxa"/>
            <w:tcBorders>
              <w:top w:val="single" w:sz="4" w:space="0" w:color="auto"/>
              <w:left w:val="single" w:sz="4" w:space="0" w:color="auto"/>
            </w:tcBorders>
            <w:shd w:val="clear" w:color="auto" w:fill="FFFFFF"/>
            <w:vAlign w:val="bottom"/>
          </w:tcPr>
          <w:p w14:paraId="2185FF0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0.8</w:t>
            </w:r>
          </w:p>
        </w:tc>
        <w:tc>
          <w:tcPr>
            <w:tcW w:w="968" w:type="dxa"/>
            <w:tcBorders>
              <w:top w:val="single" w:sz="4" w:space="0" w:color="auto"/>
              <w:left w:val="single" w:sz="4" w:space="0" w:color="auto"/>
            </w:tcBorders>
            <w:shd w:val="clear" w:color="auto" w:fill="FFFFFF"/>
            <w:vAlign w:val="center"/>
          </w:tcPr>
          <w:p w14:paraId="2C94D91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0.5</w:t>
            </w:r>
          </w:p>
        </w:tc>
      </w:tr>
      <w:tr w:rsidR="004652D2" w:rsidRPr="00BF73B8" w14:paraId="689B9294" w14:textId="77777777">
        <w:trPr>
          <w:trHeight w:hRule="exact" w:val="230"/>
          <w:jc w:val="center"/>
        </w:trPr>
        <w:tc>
          <w:tcPr>
            <w:tcW w:w="1627" w:type="dxa"/>
            <w:gridSpan w:val="2"/>
            <w:tcBorders>
              <w:top w:val="single" w:sz="4" w:space="0" w:color="auto"/>
              <w:bottom w:val="single" w:sz="4" w:space="0" w:color="auto"/>
            </w:tcBorders>
            <w:shd w:val="clear" w:color="auto" w:fill="FFFFFF"/>
            <w:vAlign w:val="bottom"/>
          </w:tcPr>
          <w:p w14:paraId="12957C18" w14:textId="77777777" w:rsidR="004652D2" w:rsidRPr="00BF73B8" w:rsidRDefault="00000000">
            <w:pPr>
              <w:pStyle w:val="a6"/>
              <w:shd w:val="clear" w:color="auto" w:fill="auto"/>
              <w:rPr>
                <w:rFonts w:ascii="바탕" w:eastAsia="바탕" w:hAnsi="바탕"/>
                <w:sz w:val="11"/>
                <w:szCs w:val="11"/>
              </w:rPr>
            </w:pPr>
            <w:proofErr w:type="spellStart"/>
            <w:r w:rsidRPr="00BF73B8">
              <w:rPr>
                <w:rFonts w:ascii="바탕" w:eastAsia="바탕" w:hAnsi="바탕" w:cs="바탕"/>
                <w:sz w:val="11"/>
                <w:szCs w:val="11"/>
              </w:rPr>
              <w:t>Elderly</w:t>
            </w:r>
            <w:proofErr w:type="spellEnd"/>
            <w:r w:rsidRPr="00BF73B8">
              <w:rPr>
                <w:rFonts w:ascii="바탕" w:eastAsia="바탕" w:hAnsi="바탕" w:cs="바탕"/>
                <w:sz w:val="11"/>
                <w:szCs w:val="11"/>
              </w:rPr>
              <w:t xml:space="preserve"> </w:t>
            </w:r>
            <w:proofErr w:type="spellStart"/>
            <w:r w:rsidRPr="00BF73B8">
              <w:rPr>
                <w:rFonts w:ascii="바탕" w:eastAsia="바탕" w:hAnsi="바탕" w:cs="바탕"/>
                <w:sz w:val="11"/>
                <w:szCs w:val="11"/>
              </w:rPr>
              <w:t>Ratio</w:t>
            </w:r>
            <w:proofErr w:type="spellEnd"/>
          </w:p>
        </w:tc>
        <w:tc>
          <w:tcPr>
            <w:tcW w:w="954" w:type="dxa"/>
            <w:tcBorders>
              <w:top w:val="single" w:sz="4" w:space="0" w:color="auto"/>
              <w:left w:val="single" w:sz="4" w:space="0" w:color="auto"/>
              <w:bottom w:val="single" w:sz="4" w:space="0" w:color="auto"/>
            </w:tcBorders>
            <w:shd w:val="clear" w:color="auto" w:fill="FFFFFF"/>
            <w:vAlign w:val="bottom"/>
          </w:tcPr>
          <w:p w14:paraId="0BC64D69"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23.2</w:t>
            </w:r>
          </w:p>
        </w:tc>
        <w:tc>
          <w:tcPr>
            <w:tcW w:w="954" w:type="dxa"/>
            <w:tcBorders>
              <w:top w:val="single" w:sz="4" w:space="0" w:color="auto"/>
              <w:left w:val="single" w:sz="4" w:space="0" w:color="auto"/>
              <w:bottom w:val="single" w:sz="4" w:space="0" w:color="auto"/>
            </w:tcBorders>
            <w:shd w:val="clear" w:color="auto" w:fill="FFFFFF"/>
            <w:vAlign w:val="bottom"/>
          </w:tcPr>
          <w:p w14:paraId="51945A75"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24.6</w:t>
            </w:r>
          </w:p>
        </w:tc>
        <w:tc>
          <w:tcPr>
            <w:tcW w:w="950" w:type="dxa"/>
            <w:tcBorders>
              <w:top w:val="single" w:sz="4" w:space="0" w:color="auto"/>
              <w:left w:val="single" w:sz="4" w:space="0" w:color="auto"/>
              <w:bottom w:val="single" w:sz="4" w:space="0" w:color="auto"/>
            </w:tcBorders>
            <w:shd w:val="clear" w:color="auto" w:fill="FFFFFF"/>
            <w:vAlign w:val="bottom"/>
          </w:tcPr>
          <w:p w14:paraId="435F25E0"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26.2</w:t>
            </w:r>
          </w:p>
        </w:tc>
        <w:tc>
          <w:tcPr>
            <w:tcW w:w="954" w:type="dxa"/>
            <w:tcBorders>
              <w:top w:val="single" w:sz="4" w:space="0" w:color="auto"/>
              <w:left w:val="single" w:sz="4" w:space="0" w:color="auto"/>
              <w:bottom w:val="single" w:sz="4" w:space="0" w:color="auto"/>
            </w:tcBorders>
            <w:shd w:val="clear" w:color="auto" w:fill="FFFFFF"/>
            <w:vAlign w:val="bottom"/>
          </w:tcPr>
          <w:p w14:paraId="343CE761"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22.0</w:t>
            </w:r>
          </w:p>
        </w:tc>
        <w:tc>
          <w:tcPr>
            <w:tcW w:w="950" w:type="dxa"/>
            <w:tcBorders>
              <w:top w:val="single" w:sz="4" w:space="0" w:color="auto"/>
              <w:left w:val="single" w:sz="4" w:space="0" w:color="auto"/>
              <w:bottom w:val="single" w:sz="4" w:space="0" w:color="auto"/>
            </w:tcBorders>
            <w:shd w:val="clear" w:color="auto" w:fill="FFFFFF"/>
            <w:vAlign w:val="bottom"/>
          </w:tcPr>
          <w:p w14:paraId="1F854863"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25.4</w:t>
            </w:r>
          </w:p>
        </w:tc>
        <w:tc>
          <w:tcPr>
            <w:tcW w:w="1008" w:type="dxa"/>
            <w:tcBorders>
              <w:top w:val="single" w:sz="4" w:space="0" w:color="auto"/>
              <w:left w:val="single" w:sz="4" w:space="0" w:color="auto"/>
              <w:bottom w:val="single" w:sz="4" w:space="0" w:color="auto"/>
            </w:tcBorders>
            <w:shd w:val="clear" w:color="auto" w:fill="FFFFFF"/>
            <w:vAlign w:val="bottom"/>
          </w:tcPr>
          <w:p w14:paraId="5736B0C4"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25.1</w:t>
            </w:r>
          </w:p>
        </w:tc>
        <w:tc>
          <w:tcPr>
            <w:tcW w:w="968" w:type="dxa"/>
            <w:tcBorders>
              <w:top w:val="single" w:sz="4" w:space="0" w:color="auto"/>
              <w:left w:val="single" w:sz="4" w:space="0" w:color="auto"/>
              <w:bottom w:val="single" w:sz="4" w:space="0" w:color="auto"/>
            </w:tcBorders>
            <w:shd w:val="clear" w:color="auto" w:fill="FFFFFF"/>
            <w:vAlign w:val="bottom"/>
          </w:tcPr>
          <w:p w14:paraId="68282EE2" w14:textId="77777777" w:rsidR="004652D2" w:rsidRPr="00BF73B8" w:rsidRDefault="00000000">
            <w:pPr>
              <w:pStyle w:val="a6"/>
              <w:shd w:val="clear" w:color="auto" w:fill="auto"/>
              <w:rPr>
                <w:rFonts w:ascii="바탕" w:eastAsia="바탕" w:hAnsi="바탕"/>
                <w:sz w:val="11"/>
                <w:szCs w:val="11"/>
              </w:rPr>
            </w:pPr>
            <w:r w:rsidRPr="00BF73B8">
              <w:rPr>
                <w:rFonts w:ascii="바탕" w:eastAsia="바탕" w:hAnsi="바탕"/>
                <w:sz w:val="11"/>
                <w:szCs w:val="11"/>
                <w:lang w:val="en-US" w:eastAsia="en-US" w:bidi="en-US"/>
              </w:rPr>
              <w:t>23.2</w:t>
            </w:r>
          </w:p>
        </w:tc>
      </w:tr>
    </w:tbl>
    <w:p w14:paraId="335328FC" w14:textId="77777777" w:rsidR="004652D2" w:rsidRPr="00BF73B8" w:rsidRDefault="00000000">
      <w:pPr>
        <w:pStyle w:val="ac"/>
        <w:shd w:val="clear" w:color="auto" w:fill="auto"/>
        <w:ind w:left="151"/>
        <w:rPr>
          <w:lang w:val="en-US"/>
        </w:rPr>
      </w:pPr>
      <w:r w:rsidRPr="00BF73B8">
        <w:rPr>
          <w:lang w:val="en-US"/>
        </w:rPr>
        <w:t>Source: Ministry of the Interior and Safety, "Resident Registration Population Statistics," as of August 22.</w:t>
      </w:r>
    </w:p>
    <w:p w14:paraId="185810A2" w14:textId="77777777" w:rsidR="004652D2" w:rsidRPr="00BF73B8" w:rsidRDefault="004652D2">
      <w:pPr>
        <w:spacing w:after="246" w:line="14" w:lineRule="exact"/>
        <w:rPr>
          <w:rFonts w:ascii="바탕" w:eastAsia="바탕" w:hAnsi="바탕"/>
        </w:rPr>
      </w:pPr>
    </w:p>
    <w:p w14:paraId="0582DC77" w14:textId="03926397" w:rsidR="004652D2" w:rsidRPr="00BF73B8" w:rsidRDefault="00000000">
      <w:pPr>
        <w:pStyle w:val="a8"/>
        <w:shd w:val="clear" w:color="auto" w:fill="auto"/>
        <w:spacing w:after="0" w:line="377" w:lineRule="exact"/>
        <w:ind w:left="300" w:hanging="300"/>
        <w:jc w:val="left"/>
        <w:rPr>
          <w:lang w:val="en-US"/>
        </w:rPr>
      </w:pPr>
      <w:r w:rsidRPr="00BF73B8">
        <w:rPr>
          <w:lang w:val="en-US" w:eastAsia="en-US" w:bidi="en-US"/>
        </w:rPr>
        <w:t xml:space="preserve">O </w:t>
      </w:r>
      <w:r w:rsidRPr="00BF73B8">
        <w:rPr>
          <w:lang w:val="en-US"/>
        </w:rPr>
        <w:t xml:space="preserve">Among the administrative districts of Changwon City, the elderly population of Masan Member District was found to be the highest in </w:t>
      </w:r>
      <w:proofErr w:type="spellStart"/>
      <w:r w:rsidRPr="00BF73B8">
        <w:rPr>
          <w:lang w:val="en-US"/>
        </w:rPr>
        <w:t>H</w:t>
      </w:r>
      <w:r w:rsidR="007F06CF">
        <w:rPr>
          <w:lang w:val="en-US"/>
        </w:rPr>
        <w:t>oe</w:t>
      </w:r>
      <w:r w:rsidRPr="00BF73B8">
        <w:rPr>
          <w:lang w:val="en-US"/>
        </w:rPr>
        <w:t>seong</w:t>
      </w:r>
      <w:proofErr w:type="spellEnd"/>
      <w:r w:rsidRPr="00BF73B8">
        <w:rPr>
          <w:lang w:val="en-US"/>
        </w:rPr>
        <w:t xml:space="preserve">-dong (33.6%), followed by </w:t>
      </w:r>
      <w:proofErr w:type="spellStart"/>
      <w:r w:rsidR="007F06CF">
        <w:rPr>
          <w:lang w:val="en-US"/>
        </w:rPr>
        <w:t>Hoewon</w:t>
      </w:r>
      <w:proofErr w:type="spellEnd"/>
      <w:r w:rsidR="007F06CF">
        <w:rPr>
          <w:lang w:val="en-US"/>
        </w:rPr>
        <w:t xml:space="preserve"> </w:t>
      </w:r>
      <w:r w:rsidRPr="00BF73B8">
        <w:rPr>
          <w:lang w:val="en-US"/>
        </w:rPr>
        <w:t xml:space="preserve">1-dong (32.8%), </w:t>
      </w:r>
      <w:proofErr w:type="spellStart"/>
      <w:r w:rsidRPr="00BF73B8">
        <w:rPr>
          <w:lang w:val="en-US"/>
        </w:rPr>
        <w:t>H</w:t>
      </w:r>
      <w:r w:rsidR="007F06CF">
        <w:rPr>
          <w:lang w:val="en-US"/>
        </w:rPr>
        <w:t>oe</w:t>
      </w:r>
      <w:r w:rsidRPr="00BF73B8">
        <w:rPr>
          <w:lang w:val="en-US"/>
        </w:rPr>
        <w:t>seong</w:t>
      </w:r>
      <w:proofErr w:type="spellEnd"/>
      <w:r w:rsidRPr="00BF73B8">
        <w:rPr>
          <w:lang w:val="en-US"/>
        </w:rPr>
        <w:t xml:space="preserve"> 2-dong (27.1%), Guam 1-dong (26.4%), </w:t>
      </w:r>
      <w:proofErr w:type="spellStart"/>
      <w:r w:rsidRPr="00BF73B8">
        <w:rPr>
          <w:lang w:val="en-US"/>
        </w:rPr>
        <w:t>Bongam</w:t>
      </w:r>
      <w:proofErr w:type="spellEnd"/>
      <w:r w:rsidRPr="00BF73B8">
        <w:rPr>
          <w:lang w:val="en-US"/>
        </w:rPr>
        <w:t xml:space="preserve">-dong (24.5%), </w:t>
      </w:r>
      <w:proofErr w:type="spellStart"/>
      <w:r w:rsidRPr="00BF73B8">
        <w:rPr>
          <w:lang w:val="en-US"/>
        </w:rPr>
        <w:t>Yangdeok</w:t>
      </w:r>
      <w:proofErr w:type="spellEnd"/>
      <w:r w:rsidRPr="00BF73B8">
        <w:rPr>
          <w:lang w:val="en-US"/>
        </w:rPr>
        <w:t xml:space="preserve"> 1-dong (24.4%), </w:t>
      </w:r>
      <w:proofErr w:type="spellStart"/>
      <w:r w:rsidR="007F06CF">
        <w:rPr>
          <w:lang w:val="en-US"/>
        </w:rPr>
        <w:t>Hoewon</w:t>
      </w:r>
      <w:proofErr w:type="spellEnd"/>
      <w:r w:rsidRPr="00BF73B8">
        <w:rPr>
          <w:lang w:val="en-US"/>
        </w:rPr>
        <w:t xml:space="preserve"> 2-dong (23.7%), </w:t>
      </w:r>
      <w:proofErr w:type="spellStart"/>
      <w:r w:rsidRPr="00BF73B8">
        <w:rPr>
          <w:lang w:val="en-US"/>
        </w:rPr>
        <w:t>Seokjeon</w:t>
      </w:r>
      <w:proofErr w:type="spellEnd"/>
      <w:r w:rsidRPr="00BF73B8">
        <w:rPr>
          <w:lang w:val="en-US"/>
        </w:rPr>
        <w:t xml:space="preserve">-dong (23.5%), </w:t>
      </w:r>
      <w:proofErr w:type="spellStart"/>
      <w:r w:rsidR="007F06CF">
        <w:rPr>
          <w:lang w:val="en-US"/>
        </w:rPr>
        <w:t>Hapseong</w:t>
      </w:r>
      <w:proofErr w:type="spellEnd"/>
      <w:r w:rsidRPr="00BF73B8">
        <w:rPr>
          <w:lang w:val="en-US"/>
        </w:rPr>
        <w:t xml:space="preserve"> 1-dong (22.3%), Guam 2-dong (22.0%), </w:t>
      </w:r>
      <w:proofErr w:type="spellStart"/>
      <w:r w:rsidRPr="00BF73B8">
        <w:rPr>
          <w:lang w:val="en-US"/>
        </w:rPr>
        <w:t>Yangdeok</w:t>
      </w:r>
      <w:proofErr w:type="spellEnd"/>
      <w:r w:rsidRPr="00BF73B8">
        <w:rPr>
          <w:lang w:val="en-US"/>
        </w:rPr>
        <w:t xml:space="preserve"> 2-dong (15.0%), and </w:t>
      </w:r>
      <w:proofErr w:type="spellStart"/>
      <w:r w:rsidRPr="00BF73B8">
        <w:rPr>
          <w:lang w:val="en-US"/>
        </w:rPr>
        <w:t>Naeseo-eup</w:t>
      </w:r>
      <w:proofErr w:type="spellEnd"/>
      <w:r w:rsidRPr="00BF73B8">
        <w:rPr>
          <w:lang w:val="en-US"/>
        </w:rPr>
        <w:t xml:space="preserve"> (14.2%).</w:t>
      </w:r>
    </w:p>
    <w:p w14:paraId="08506AE5" w14:textId="77777777" w:rsidR="004652D2" w:rsidRPr="00BF73B8" w:rsidRDefault="00000000">
      <w:pPr>
        <w:pStyle w:val="a8"/>
        <w:shd w:val="clear" w:color="auto" w:fill="auto"/>
        <w:spacing w:after="0" w:line="377" w:lineRule="exact"/>
        <w:ind w:left="300" w:hanging="300"/>
        <w:jc w:val="left"/>
        <w:rPr>
          <w:lang w:val="en-US"/>
        </w:rPr>
      </w:pPr>
      <w:r w:rsidRPr="00BF73B8">
        <w:rPr>
          <w:lang w:val="en-US" w:eastAsia="en-US" w:bidi="en-US"/>
        </w:rPr>
        <w:t xml:space="preserve">o </w:t>
      </w:r>
      <w:proofErr w:type="gramStart"/>
      <w:r w:rsidRPr="00BF73B8">
        <w:rPr>
          <w:lang w:val="en-US"/>
        </w:rPr>
        <w:t>The</w:t>
      </w:r>
      <w:proofErr w:type="gramEnd"/>
      <w:r w:rsidRPr="00BF73B8">
        <w:rPr>
          <w:lang w:val="en-US"/>
        </w:rPr>
        <w:t xml:space="preserve"> proportion of elderly people in all towns and villages except </w:t>
      </w:r>
      <w:proofErr w:type="spellStart"/>
      <w:r w:rsidRPr="00BF73B8">
        <w:rPr>
          <w:lang w:val="en-US"/>
        </w:rPr>
        <w:t>Naeseo-eup</w:t>
      </w:r>
      <w:proofErr w:type="spellEnd"/>
      <w:r w:rsidRPr="00BF73B8">
        <w:rPr>
          <w:lang w:val="en-US"/>
        </w:rPr>
        <w:t xml:space="preserve"> and </w:t>
      </w:r>
      <w:proofErr w:type="spellStart"/>
      <w:r w:rsidRPr="00BF73B8">
        <w:rPr>
          <w:lang w:val="en-US"/>
        </w:rPr>
        <w:t>Yangdeok</w:t>
      </w:r>
      <w:proofErr w:type="spellEnd"/>
      <w:r w:rsidRPr="00BF73B8">
        <w:rPr>
          <w:lang w:val="en-US"/>
        </w:rPr>
        <w:t xml:space="preserve"> 2-dong is more than 20% </w:t>
      </w:r>
      <w:r w:rsidRPr="00BF73B8">
        <w:rPr>
          <w:lang w:val="en-US" w:eastAsia="en-US" w:bidi="en-US"/>
        </w:rPr>
        <w:t xml:space="preserve">according to the </w:t>
      </w:r>
      <w:r w:rsidRPr="00BF73B8">
        <w:rPr>
          <w:lang w:val="en-US"/>
        </w:rPr>
        <w:t>UN</w:t>
      </w:r>
      <w:r w:rsidRPr="00BF73B8">
        <w:rPr>
          <w:lang w:val="en-US" w:eastAsia="en-US" w:bidi="en-US"/>
        </w:rPr>
        <w:t xml:space="preserve"> standard, indicating that they </w:t>
      </w:r>
      <w:r w:rsidRPr="00BF73B8">
        <w:rPr>
          <w:lang w:val="en-US"/>
        </w:rPr>
        <w:t>belong to an extremely old society.</w:t>
      </w:r>
    </w:p>
    <w:p w14:paraId="1021865F" w14:textId="220337B4" w:rsidR="004652D2" w:rsidRPr="00BF73B8" w:rsidRDefault="00000000">
      <w:pPr>
        <w:pStyle w:val="a8"/>
        <w:shd w:val="clear" w:color="auto" w:fill="auto"/>
        <w:spacing w:after="0" w:line="377" w:lineRule="exact"/>
        <w:ind w:left="300" w:hanging="300"/>
        <w:jc w:val="left"/>
        <w:rPr>
          <w:lang w:val="en-US"/>
        </w:rPr>
      </w:pPr>
      <w:r w:rsidRPr="00BF73B8">
        <w:rPr>
          <w:lang w:val="en-US" w:eastAsia="en-US" w:bidi="en-US"/>
        </w:rPr>
        <w:t xml:space="preserve">o </w:t>
      </w:r>
      <w:proofErr w:type="spellStart"/>
      <w:r w:rsidRPr="00BF73B8">
        <w:rPr>
          <w:lang w:val="en-US"/>
        </w:rPr>
        <w:t>Naeseo-eup</w:t>
      </w:r>
      <w:proofErr w:type="spellEnd"/>
      <w:r w:rsidRPr="00BF73B8">
        <w:rPr>
          <w:lang w:val="en-US"/>
        </w:rPr>
        <w:t xml:space="preserve"> and </w:t>
      </w:r>
      <w:proofErr w:type="spellStart"/>
      <w:r w:rsidRPr="00BF73B8">
        <w:rPr>
          <w:lang w:val="en-US"/>
        </w:rPr>
        <w:t>Yangdeok</w:t>
      </w:r>
      <w:proofErr w:type="spellEnd"/>
      <w:r w:rsidRPr="00BF73B8">
        <w:rPr>
          <w:lang w:val="en-US"/>
        </w:rPr>
        <w:t xml:space="preserve"> 2-dong are classified as elderly societies with more than 14% according to </w:t>
      </w:r>
      <w:r w:rsidRPr="00BF73B8">
        <w:rPr>
          <w:lang w:val="en-US" w:eastAsia="en-US" w:bidi="en-US"/>
        </w:rPr>
        <w:t xml:space="preserve">UN </w:t>
      </w:r>
      <w:r w:rsidRPr="00BF73B8">
        <w:rPr>
          <w:lang w:val="en-US"/>
        </w:rPr>
        <w:t>standards, and all wards in Masan Member District are elderly societies.</w:t>
      </w:r>
    </w:p>
    <w:p w14:paraId="580EE092" w14:textId="7A86AB19" w:rsidR="004652D2" w:rsidRPr="00BF73B8" w:rsidRDefault="00000000" w:rsidP="007F06CF">
      <w:pPr>
        <w:pStyle w:val="a8"/>
        <w:shd w:val="clear" w:color="auto" w:fill="auto"/>
        <w:tabs>
          <w:tab w:val="left" w:pos="3348"/>
          <w:tab w:val="left" w:pos="5285"/>
          <w:tab w:val="left" w:pos="7103"/>
        </w:tabs>
        <w:spacing w:after="0" w:line="377" w:lineRule="exact"/>
        <w:ind w:left="300" w:hanging="300"/>
        <w:jc w:val="both"/>
        <w:rPr>
          <w:lang w:val="en-US"/>
        </w:rPr>
        <w:sectPr w:rsidR="004652D2" w:rsidRPr="00BF73B8" w:rsidSect="002E4D84">
          <w:headerReference w:type="even" r:id="rId21"/>
          <w:headerReference w:type="default" r:id="rId22"/>
          <w:footerReference w:type="even" r:id="rId23"/>
          <w:footerReference w:type="default" r:id="rId24"/>
          <w:footnotePr>
            <w:numStart w:val="2"/>
          </w:footnotePr>
          <w:pgSz w:w="11900" w:h="16840"/>
          <w:pgMar w:top="2422" w:right="1583" w:bottom="1763" w:left="1752" w:header="0" w:footer="3" w:gutter="0"/>
          <w:pgBorders w:offsetFrom="page">
            <w:top w:val="single" w:sz="4" w:space="24" w:color="auto"/>
          </w:pgBorders>
          <w:cols w:space="720"/>
          <w:noEndnote/>
          <w:docGrid w:linePitch="360"/>
        </w:sectPr>
      </w:pPr>
      <w:r w:rsidRPr="00BF73B8">
        <w:rPr>
          <w:lang w:val="en-US" w:eastAsia="en-US" w:bidi="en-US"/>
        </w:rPr>
        <w:lastRenderedPageBreak/>
        <w:t xml:space="preserve">o </w:t>
      </w:r>
      <w:r w:rsidRPr="00BF73B8">
        <w:rPr>
          <w:lang w:val="en-US"/>
        </w:rPr>
        <w:t xml:space="preserve">For pre-elderly people (60 to 64 years old), the highest proportion of </w:t>
      </w:r>
      <w:proofErr w:type="spellStart"/>
      <w:r w:rsidRPr="00BF73B8">
        <w:rPr>
          <w:lang w:val="en-US"/>
        </w:rPr>
        <w:t>Hoes</w:t>
      </w:r>
      <w:r w:rsidR="007F06CF">
        <w:rPr>
          <w:lang w:val="en-US"/>
        </w:rPr>
        <w:t>eo</w:t>
      </w:r>
      <w:r w:rsidRPr="00BF73B8">
        <w:rPr>
          <w:lang w:val="en-US"/>
        </w:rPr>
        <w:t>ng</w:t>
      </w:r>
      <w:proofErr w:type="spellEnd"/>
      <w:r w:rsidRPr="00BF73B8">
        <w:rPr>
          <w:lang w:val="en-US"/>
        </w:rPr>
        <w:t xml:space="preserve">-dong (13.4%), followed by </w:t>
      </w:r>
      <w:r w:rsidR="007F06CF">
        <w:rPr>
          <w:lang w:val="en-US"/>
        </w:rPr>
        <w:t>Hoewon</w:t>
      </w:r>
      <w:r w:rsidRPr="00BF73B8">
        <w:rPr>
          <w:lang w:val="en-US"/>
        </w:rPr>
        <w:t xml:space="preserve"> 1</w:t>
      </w:r>
      <w:r w:rsidR="007F06CF">
        <w:rPr>
          <w:lang w:val="en-US"/>
        </w:rPr>
        <w:t>-dong</w:t>
      </w:r>
      <w:r w:rsidRPr="00BF73B8">
        <w:rPr>
          <w:lang w:val="en-US"/>
        </w:rPr>
        <w:t xml:space="preserve"> (11.6%), Guam 1</w:t>
      </w:r>
      <w:r w:rsidR="007F06CF">
        <w:rPr>
          <w:lang w:val="en-US"/>
        </w:rPr>
        <w:t>-dong</w:t>
      </w:r>
      <w:r w:rsidRPr="00BF73B8">
        <w:rPr>
          <w:lang w:val="en-US"/>
        </w:rPr>
        <w:t xml:space="preserve"> (11.4%), </w:t>
      </w:r>
      <w:proofErr w:type="spellStart"/>
      <w:r w:rsidRPr="00BF73B8">
        <w:rPr>
          <w:lang w:val="en-US"/>
        </w:rPr>
        <w:t>Bongam</w:t>
      </w:r>
      <w:proofErr w:type="spellEnd"/>
      <w:r w:rsidR="007F06CF">
        <w:rPr>
          <w:lang w:val="en-US"/>
        </w:rPr>
        <w:t>-dong</w:t>
      </w:r>
      <w:r w:rsidRPr="00BF73B8">
        <w:rPr>
          <w:lang w:val="en-US"/>
        </w:rPr>
        <w:t xml:space="preserve"> (11.4%), Synthetic 2 (11.3%), </w:t>
      </w:r>
      <w:proofErr w:type="spellStart"/>
      <w:r w:rsidRPr="00BF73B8">
        <w:rPr>
          <w:lang w:val="en-US"/>
        </w:rPr>
        <w:t>Yangdeok</w:t>
      </w:r>
      <w:proofErr w:type="spellEnd"/>
      <w:r w:rsidRPr="00BF73B8">
        <w:rPr>
          <w:lang w:val="en-US"/>
        </w:rPr>
        <w:t xml:space="preserve"> 1</w:t>
      </w:r>
      <w:r w:rsidR="007F06CF">
        <w:rPr>
          <w:lang w:val="en-US"/>
        </w:rPr>
        <w:t xml:space="preserve">-dong </w:t>
      </w:r>
      <w:r w:rsidRPr="00BF73B8">
        <w:rPr>
          <w:lang w:val="en-US"/>
        </w:rPr>
        <w:t>(10.7%), Guam</w:t>
      </w:r>
      <w:r w:rsidR="007F06CF">
        <w:rPr>
          <w:lang w:val="en-US"/>
        </w:rPr>
        <w:t xml:space="preserve"> </w:t>
      </w:r>
      <w:r w:rsidRPr="00BF73B8">
        <w:rPr>
          <w:lang w:val="en-US"/>
        </w:rPr>
        <w:t>2</w:t>
      </w:r>
      <w:r w:rsidR="007F06CF">
        <w:rPr>
          <w:lang w:val="en-US"/>
        </w:rPr>
        <w:t>-dong</w:t>
      </w:r>
      <w:r w:rsidRPr="00BF73B8">
        <w:rPr>
          <w:lang w:val="en-US"/>
        </w:rPr>
        <w:t xml:space="preserve"> (10.1%),</w:t>
      </w:r>
      <w:r w:rsidR="007F06CF">
        <w:rPr>
          <w:lang w:val="en-US"/>
        </w:rPr>
        <w:t xml:space="preserve"> </w:t>
      </w:r>
      <w:proofErr w:type="spellStart"/>
      <w:r w:rsidR="007F06CF">
        <w:rPr>
          <w:lang w:val="en-US"/>
        </w:rPr>
        <w:t>Hapseong</w:t>
      </w:r>
      <w:proofErr w:type="spellEnd"/>
      <w:r w:rsidRPr="00BF73B8">
        <w:rPr>
          <w:lang w:val="en-US"/>
        </w:rPr>
        <w:t xml:space="preserve"> 1</w:t>
      </w:r>
      <w:r w:rsidR="007F06CF">
        <w:rPr>
          <w:lang w:val="en-US"/>
        </w:rPr>
        <w:t>-dong</w:t>
      </w:r>
      <w:r w:rsidRPr="00BF73B8">
        <w:rPr>
          <w:lang w:val="en-US"/>
        </w:rPr>
        <w:t xml:space="preserve"> (9.9%),</w:t>
      </w:r>
      <w:r w:rsidR="007F06CF">
        <w:rPr>
          <w:lang w:val="en-US"/>
        </w:rPr>
        <w:t xml:space="preserve"> </w:t>
      </w:r>
      <w:proofErr w:type="spellStart"/>
      <w:r w:rsidRPr="00BF73B8">
        <w:rPr>
          <w:lang w:val="en-US"/>
        </w:rPr>
        <w:t>Seokjeon</w:t>
      </w:r>
      <w:proofErr w:type="spellEnd"/>
      <w:r w:rsidRPr="00BF73B8">
        <w:rPr>
          <w:lang w:val="en-US"/>
        </w:rPr>
        <w:t>-dong (9.8%)</w:t>
      </w:r>
      <w:r w:rsidR="007F06CF">
        <w:rPr>
          <w:lang w:val="en-US"/>
        </w:rPr>
        <w:t>,</w:t>
      </w:r>
      <w:r w:rsidR="007F06CF">
        <w:rPr>
          <w:rFonts w:hint="eastAsia"/>
          <w:lang w:val="en-US"/>
        </w:rPr>
        <w:t xml:space="preserve"> </w:t>
      </w:r>
      <w:proofErr w:type="spellStart"/>
      <w:r w:rsidR="007F06CF">
        <w:rPr>
          <w:lang w:val="en-US"/>
        </w:rPr>
        <w:t>Hoewon</w:t>
      </w:r>
      <w:proofErr w:type="spellEnd"/>
      <w:r w:rsidRPr="00BF73B8">
        <w:rPr>
          <w:lang w:val="en-US"/>
        </w:rPr>
        <w:t xml:space="preserve"> 2-dong (9.5%), </w:t>
      </w:r>
      <w:proofErr w:type="spellStart"/>
      <w:r w:rsidRPr="00BF73B8">
        <w:rPr>
          <w:lang w:val="en-US"/>
        </w:rPr>
        <w:t>Yangdeok</w:t>
      </w:r>
      <w:proofErr w:type="spellEnd"/>
      <w:r w:rsidRPr="00BF73B8">
        <w:rPr>
          <w:lang w:val="en-US"/>
        </w:rPr>
        <w:t xml:space="preserve"> 2-dong (8.4%), and </w:t>
      </w:r>
      <w:proofErr w:type="spellStart"/>
      <w:r w:rsidRPr="00BF73B8">
        <w:rPr>
          <w:lang w:val="en-US"/>
        </w:rPr>
        <w:t>Naeseo-eup</w:t>
      </w:r>
      <w:proofErr w:type="spellEnd"/>
      <w:r w:rsidRPr="00BF73B8">
        <w:rPr>
          <w:lang w:val="en-US"/>
        </w:rPr>
        <w:t xml:space="preserve"> (8.1%).</w:t>
      </w:r>
    </w:p>
    <w:p w14:paraId="4DCA3434" w14:textId="7BC9B966" w:rsidR="004652D2" w:rsidRPr="00BF73B8" w:rsidRDefault="00000000">
      <w:pPr>
        <w:pStyle w:val="a8"/>
        <w:shd w:val="clear" w:color="auto" w:fill="auto"/>
        <w:spacing w:after="120" w:line="240" w:lineRule="auto"/>
        <w:jc w:val="center"/>
        <w:rPr>
          <w:sz w:val="19"/>
          <w:szCs w:val="19"/>
          <w:lang w:val="en-US"/>
        </w:rPr>
      </w:pPr>
      <w:r w:rsidRPr="00BF73B8">
        <w:rPr>
          <w:sz w:val="17"/>
          <w:szCs w:val="17"/>
          <w:lang w:val="en-US"/>
        </w:rPr>
        <w:lastRenderedPageBreak/>
        <w:t xml:space="preserve">&lt;Table </w:t>
      </w:r>
      <w:r w:rsidR="00B6755D">
        <w:rPr>
          <w:rFonts w:cs="Arial"/>
          <w:sz w:val="22"/>
          <w:szCs w:val="22"/>
          <w:lang w:val="en-US"/>
        </w:rPr>
        <w:t>II</w:t>
      </w:r>
      <w:r w:rsidRPr="00BF73B8">
        <w:rPr>
          <w:rFonts w:cs="Arial"/>
          <w:sz w:val="22"/>
          <w:szCs w:val="22"/>
          <w:lang w:val="en-US"/>
        </w:rPr>
        <w:t xml:space="preserve">-7&gt; </w:t>
      </w:r>
      <w:r w:rsidRPr="00BF73B8">
        <w:rPr>
          <w:sz w:val="19"/>
          <w:szCs w:val="19"/>
          <w:lang w:val="en-US"/>
        </w:rPr>
        <w:t xml:space="preserve">Percentage of elderly population by town, county, and district in Masan Member District, Changwon City </w:t>
      </w:r>
      <w:r w:rsidRPr="00BF73B8">
        <w:rPr>
          <w:rFonts w:cs="Arial"/>
          <w:sz w:val="22"/>
          <w:szCs w:val="22"/>
          <w:lang w:val="en-US"/>
        </w:rPr>
        <w:t>(</w:t>
      </w:r>
      <w:r w:rsidRPr="00BF73B8">
        <w:rPr>
          <w:sz w:val="19"/>
          <w:szCs w:val="19"/>
          <w:lang w:val="en-US"/>
        </w:rPr>
        <w:t>2022)</w:t>
      </w:r>
    </w:p>
    <w:p w14:paraId="61418FB2" w14:textId="77777777" w:rsidR="004652D2" w:rsidRPr="00BF73B8" w:rsidRDefault="00000000">
      <w:pPr>
        <w:pStyle w:val="ac"/>
        <w:shd w:val="clear" w:color="auto" w:fill="auto"/>
        <w:ind w:left="7406"/>
        <w:rPr>
          <w:sz w:val="16"/>
          <w:szCs w:val="16"/>
        </w:rPr>
      </w:pPr>
      <w:r w:rsidRPr="00BF73B8">
        <w:rPr>
          <w:color w:val="2F2E2E"/>
          <w:sz w:val="16"/>
          <w:szCs w:val="16"/>
        </w:rPr>
        <w:t>(</w:t>
      </w:r>
      <w:proofErr w:type="spellStart"/>
      <w:r w:rsidRPr="00BF73B8">
        <w:rPr>
          <w:color w:val="2F2E2E"/>
          <w:sz w:val="16"/>
          <w:szCs w:val="16"/>
        </w:rPr>
        <w:t>Units</w:t>
      </w:r>
      <w:proofErr w:type="spellEnd"/>
      <w:r w:rsidRPr="00BF73B8">
        <w:rPr>
          <w:color w:val="2F2E2E"/>
          <w:sz w:val="16"/>
          <w:szCs w:val="16"/>
        </w:rPr>
        <w:t xml:space="preserve">: </w:t>
      </w:r>
      <w:proofErr w:type="spellStart"/>
      <w:r w:rsidRPr="00BF73B8">
        <w:rPr>
          <w:color w:val="2F2E2E"/>
          <w:sz w:val="16"/>
          <w:szCs w:val="16"/>
        </w:rPr>
        <w:t>people</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888"/>
        <w:gridCol w:w="840"/>
        <w:gridCol w:w="840"/>
        <w:gridCol w:w="835"/>
        <w:gridCol w:w="840"/>
        <w:gridCol w:w="840"/>
        <w:gridCol w:w="893"/>
        <w:gridCol w:w="845"/>
        <w:gridCol w:w="854"/>
      </w:tblGrid>
      <w:tr w:rsidR="004652D2" w:rsidRPr="007F06CF" w14:paraId="0EFD362F" w14:textId="77777777">
        <w:trPr>
          <w:trHeight w:hRule="exact" w:val="254"/>
          <w:jc w:val="center"/>
        </w:trPr>
        <w:tc>
          <w:tcPr>
            <w:tcW w:w="1632" w:type="dxa"/>
            <w:gridSpan w:val="2"/>
            <w:shd w:val="clear" w:color="auto" w:fill="427AB7"/>
            <w:vAlign w:val="bottom"/>
          </w:tcPr>
          <w:p w14:paraId="2B329394" w14:textId="71153EFA" w:rsidR="004652D2" w:rsidRPr="007F06CF" w:rsidRDefault="00000000">
            <w:pPr>
              <w:pStyle w:val="a6"/>
              <w:shd w:val="clear" w:color="auto" w:fill="auto"/>
              <w:tabs>
                <w:tab w:val="left" w:pos="317"/>
              </w:tabs>
              <w:jc w:val="both"/>
              <w:rPr>
                <w:rFonts w:ascii="바탕" w:eastAsia="바탕" w:hAnsi="바탕"/>
                <w:sz w:val="11"/>
                <w:szCs w:val="11"/>
                <w:lang w:val="en-US"/>
              </w:rPr>
            </w:pPr>
            <w:r w:rsidRPr="007F06CF">
              <w:rPr>
                <w:rFonts w:ascii="바탕" w:eastAsia="바탕" w:hAnsi="바탕" w:cs="바탕"/>
                <w:color w:val="FFFFFF"/>
                <w:sz w:val="11"/>
                <w:szCs w:val="11"/>
                <w:lang w:val="en-US"/>
              </w:rPr>
              <w:tab/>
              <w:t>by age</w:t>
            </w:r>
            <w:r w:rsidRPr="007F06CF">
              <w:rPr>
                <w:rFonts w:ascii="바탕" w:eastAsia="바탕" w:hAnsi="바탕"/>
                <w:color w:val="FFFFFF"/>
                <w:sz w:val="11"/>
                <w:szCs w:val="11"/>
                <w:lang w:val="en-US"/>
              </w:rPr>
              <w:t xml:space="preserve">(5 years </w:t>
            </w:r>
            <w:r w:rsidRPr="007F06CF">
              <w:rPr>
                <w:rFonts w:ascii="바탕" w:eastAsia="바탕" w:hAnsi="바탕" w:cs="바탕"/>
                <w:color w:val="FFFFFF"/>
                <w:sz w:val="11"/>
                <w:szCs w:val="11"/>
                <w:lang w:val="en-US"/>
              </w:rPr>
              <w:t>old</w:t>
            </w:r>
            <w:r w:rsidRPr="007F06CF">
              <w:rPr>
                <w:rFonts w:ascii="바탕" w:eastAsia="바탕" w:hAnsi="바탕" w:cs="바탕"/>
                <w:color w:val="FFFFFF"/>
                <w:sz w:val="11"/>
                <w:szCs w:val="11"/>
              </w:rPr>
              <w:t>》</w:t>
            </w:r>
            <w:r w:rsidRPr="007F06CF">
              <w:rPr>
                <w:rFonts w:ascii="바탕" w:eastAsia="바탕" w:hAnsi="바탕" w:cs="바탕"/>
                <w:color w:val="FFFFFF"/>
                <w:sz w:val="11"/>
                <w:szCs w:val="11"/>
                <w:lang w:val="en-US"/>
              </w:rPr>
              <w:t>)</w:t>
            </w:r>
          </w:p>
        </w:tc>
        <w:tc>
          <w:tcPr>
            <w:tcW w:w="840" w:type="dxa"/>
            <w:shd w:val="clear" w:color="auto" w:fill="427AB7"/>
            <w:vAlign w:val="bottom"/>
          </w:tcPr>
          <w:p w14:paraId="4E546E87" w14:textId="571DF980" w:rsidR="004652D2" w:rsidRPr="007F06CF" w:rsidRDefault="00000000">
            <w:pPr>
              <w:pStyle w:val="a6"/>
              <w:shd w:val="clear" w:color="auto" w:fill="auto"/>
              <w:rPr>
                <w:rFonts w:ascii="바탕" w:eastAsia="바탕" w:hAnsi="바탕"/>
                <w:sz w:val="11"/>
                <w:szCs w:val="11"/>
              </w:rPr>
            </w:pPr>
            <w:proofErr w:type="spellStart"/>
            <w:r w:rsidRPr="007F06CF">
              <w:rPr>
                <w:rFonts w:ascii="바탕" w:eastAsia="바탕" w:hAnsi="바탕" w:cs="바탕"/>
                <w:color w:val="FFFFFF"/>
                <w:sz w:val="11"/>
                <w:szCs w:val="11"/>
              </w:rPr>
              <w:t>Naeseo-eup</w:t>
            </w:r>
            <w:proofErr w:type="spellEnd"/>
          </w:p>
        </w:tc>
        <w:tc>
          <w:tcPr>
            <w:tcW w:w="840" w:type="dxa"/>
            <w:shd w:val="clear" w:color="auto" w:fill="427AB7"/>
            <w:vAlign w:val="bottom"/>
          </w:tcPr>
          <w:p w14:paraId="1821221D" w14:textId="12F0F19D" w:rsidR="004652D2" w:rsidRPr="007F06CF" w:rsidRDefault="007F06CF">
            <w:pPr>
              <w:pStyle w:val="a6"/>
              <w:shd w:val="clear" w:color="auto" w:fill="auto"/>
              <w:rPr>
                <w:rFonts w:ascii="바탕" w:eastAsia="바탕" w:hAnsi="바탕"/>
                <w:sz w:val="11"/>
                <w:szCs w:val="11"/>
              </w:rPr>
            </w:pPr>
            <w:r>
              <w:rPr>
                <w:rFonts w:ascii="바탕" w:eastAsia="바탕" w:hAnsi="바탕" w:cs="바탕"/>
                <w:color w:val="FFFFFF"/>
                <w:sz w:val="11"/>
                <w:szCs w:val="11"/>
                <w:lang w:val="en-US"/>
              </w:rPr>
              <w:t>Hoewon1-</w:t>
            </w:r>
            <w:r w:rsidRPr="007F06CF">
              <w:rPr>
                <w:rFonts w:ascii="바탕" w:eastAsia="바탕" w:hAnsi="바탕" w:cs="바탕"/>
                <w:color w:val="FFFFFF"/>
                <w:sz w:val="11"/>
                <w:szCs w:val="11"/>
              </w:rPr>
              <w:t>dong</w:t>
            </w:r>
          </w:p>
        </w:tc>
        <w:tc>
          <w:tcPr>
            <w:tcW w:w="835" w:type="dxa"/>
            <w:shd w:val="clear" w:color="auto" w:fill="427AB7"/>
            <w:vAlign w:val="bottom"/>
          </w:tcPr>
          <w:p w14:paraId="4A2669AF" w14:textId="3DA7CA37" w:rsidR="004652D2" w:rsidRPr="007F06CF" w:rsidRDefault="007F06CF">
            <w:pPr>
              <w:pStyle w:val="a6"/>
              <w:shd w:val="clear" w:color="auto" w:fill="auto"/>
              <w:rPr>
                <w:rFonts w:ascii="바탕" w:eastAsia="바탕" w:hAnsi="바탕"/>
                <w:sz w:val="11"/>
                <w:szCs w:val="11"/>
                <w:lang w:val="en-US"/>
              </w:rPr>
            </w:pPr>
            <w:r>
              <w:rPr>
                <w:rFonts w:ascii="바탕" w:eastAsia="바탕" w:hAnsi="바탕" w:cs="바탕"/>
                <w:color w:val="FFFFFF"/>
                <w:sz w:val="11"/>
                <w:szCs w:val="11"/>
                <w:lang w:val="en-US"/>
              </w:rPr>
              <w:t>Hoewon2-dong</w:t>
            </w:r>
          </w:p>
        </w:tc>
        <w:tc>
          <w:tcPr>
            <w:tcW w:w="840" w:type="dxa"/>
            <w:shd w:val="clear" w:color="auto" w:fill="427AB7"/>
            <w:vAlign w:val="bottom"/>
          </w:tcPr>
          <w:p w14:paraId="3EB12C6D" w14:textId="77777777" w:rsidR="004652D2" w:rsidRPr="007F06CF" w:rsidRDefault="00000000">
            <w:pPr>
              <w:pStyle w:val="a6"/>
              <w:shd w:val="clear" w:color="auto" w:fill="auto"/>
              <w:rPr>
                <w:rFonts w:ascii="바탕" w:eastAsia="바탕" w:hAnsi="바탕"/>
                <w:sz w:val="11"/>
                <w:szCs w:val="11"/>
              </w:rPr>
            </w:pPr>
            <w:proofErr w:type="spellStart"/>
            <w:r w:rsidRPr="007F06CF">
              <w:rPr>
                <w:rFonts w:ascii="바탕" w:eastAsia="바탕" w:hAnsi="바탕" w:cs="바탕"/>
                <w:color w:val="FFFFFF"/>
                <w:sz w:val="11"/>
                <w:szCs w:val="11"/>
              </w:rPr>
              <w:t>Seokjeon-dong</w:t>
            </w:r>
            <w:proofErr w:type="spellEnd"/>
          </w:p>
        </w:tc>
        <w:tc>
          <w:tcPr>
            <w:tcW w:w="840" w:type="dxa"/>
            <w:shd w:val="clear" w:color="auto" w:fill="427AB7"/>
            <w:vAlign w:val="bottom"/>
          </w:tcPr>
          <w:p w14:paraId="2E0220E0" w14:textId="1220A480" w:rsidR="004652D2" w:rsidRPr="007F06CF" w:rsidRDefault="00000000">
            <w:pPr>
              <w:pStyle w:val="a6"/>
              <w:shd w:val="clear" w:color="auto" w:fill="auto"/>
              <w:rPr>
                <w:rFonts w:ascii="바탕" w:eastAsia="바탕" w:hAnsi="바탕"/>
                <w:sz w:val="11"/>
                <w:szCs w:val="11"/>
              </w:rPr>
            </w:pPr>
            <w:proofErr w:type="spellStart"/>
            <w:r w:rsidRPr="007F06CF">
              <w:rPr>
                <w:rFonts w:ascii="바탕" w:eastAsia="바탕" w:hAnsi="바탕" w:cs="바탕"/>
                <w:color w:val="FFFFFF"/>
                <w:sz w:val="11"/>
                <w:szCs w:val="11"/>
              </w:rPr>
              <w:t>Hoes</w:t>
            </w:r>
            <w:proofErr w:type="spellEnd"/>
            <w:r w:rsidR="007F06CF">
              <w:rPr>
                <w:rFonts w:ascii="바탕" w:eastAsia="바탕" w:hAnsi="바탕" w:cs="바탕"/>
                <w:color w:val="FFFFFF"/>
                <w:sz w:val="11"/>
                <w:szCs w:val="11"/>
                <w:lang w:val="en-US"/>
              </w:rPr>
              <w:t>e</w:t>
            </w:r>
            <w:proofErr w:type="spellStart"/>
            <w:r w:rsidRPr="007F06CF">
              <w:rPr>
                <w:rFonts w:ascii="바탕" w:eastAsia="바탕" w:hAnsi="바탕" w:cs="바탕"/>
                <w:color w:val="FFFFFF"/>
                <w:sz w:val="11"/>
                <w:szCs w:val="11"/>
              </w:rPr>
              <w:t>ng-dong</w:t>
            </w:r>
            <w:proofErr w:type="spellEnd"/>
          </w:p>
        </w:tc>
        <w:tc>
          <w:tcPr>
            <w:tcW w:w="893" w:type="dxa"/>
            <w:shd w:val="clear" w:color="auto" w:fill="427AB7"/>
            <w:vAlign w:val="bottom"/>
          </w:tcPr>
          <w:p w14:paraId="22B3EB99" w14:textId="2D955611" w:rsidR="004652D2" w:rsidRPr="007F06CF" w:rsidRDefault="00000000">
            <w:pPr>
              <w:pStyle w:val="a6"/>
              <w:shd w:val="clear" w:color="auto" w:fill="auto"/>
              <w:rPr>
                <w:rFonts w:ascii="바탕" w:eastAsia="바탕" w:hAnsi="바탕"/>
                <w:sz w:val="11"/>
                <w:szCs w:val="11"/>
                <w:lang w:val="en-US"/>
              </w:rPr>
            </w:pPr>
            <w:proofErr w:type="spellStart"/>
            <w:r w:rsidRPr="007F06CF">
              <w:rPr>
                <w:rFonts w:ascii="바탕" w:eastAsia="바탕" w:hAnsi="바탕" w:cs="바탕"/>
                <w:color w:val="FFFFFF"/>
                <w:sz w:val="11"/>
                <w:szCs w:val="11"/>
              </w:rPr>
              <w:t>Yangdeok</w:t>
            </w:r>
            <w:proofErr w:type="spellEnd"/>
            <w:r w:rsidR="007F06CF">
              <w:rPr>
                <w:rFonts w:ascii="바탕" w:eastAsia="바탕" w:hAnsi="바탕" w:cs="바탕"/>
                <w:color w:val="FFFFFF"/>
                <w:sz w:val="11"/>
                <w:szCs w:val="11"/>
                <w:lang w:val="en-US"/>
              </w:rPr>
              <w:t>1-dong</w:t>
            </w:r>
          </w:p>
        </w:tc>
        <w:tc>
          <w:tcPr>
            <w:tcW w:w="845" w:type="dxa"/>
            <w:shd w:val="clear" w:color="auto" w:fill="427AB7"/>
            <w:vAlign w:val="bottom"/>
          </w:tcPr>
          <w:p w14:paraId="6B62053A" w14:textId="55139F38" w:rsidR="004652D2" w:rsidRPr="007F06CF" w:rsidRDefault="00000000">
            <w:pPr>
              <w:pStyle w:val="a6"/>
              <w:shd w:val="clear" w:color="auto" w:fill="auto"/>
              <w:rPr>
                <w:rFonts w:ascii="바탕" w:eastAsia="바탕" w:hAnsi="바탕"/>
                <w:sz w:val="11"/>
                <w:szCs w:val="11"/>
              </w:rPr>
            </w:pPr>
            <w:r w:rsidRPr="007F06CF">
              <w:rPr>
                <w:rFonts w:ascii="바탕" w:eastAsia="바탕" w:hAnsi="바탕" w:cs="바탕"/>
                <w:color w:val="FFFFFF"/>
                <w:sz w:val="11"/>
                <w:szCs w:val="11"/>
              </w:rPr>
              <w:t>Yangdeok2-dong</w:t>
            </w:r>
          </w:p>
        </w:tc>
        <w:tc>
          <w:tcPr>
            <w:tcW w:w="854" w:type="dxa"/>
            <w:shd w:val="clear" w:color="auto" w:fill="427AB7"/>
            <w:vAlign w:val="bottom"/>
          </w:tcPr>
          <w:p w14:paraId="2A6F6833" w14:textId="5AB42A2C" w:rsidR="004652D2" w:rsidRPr="007F06CF" w:rsidRDefault="007F06CF">
            <w:pPr>
              <w:pStyle w:val="a6"/>
              <w:shd w:val="clear" w:color="auto" w:fill="auto"/>
              <w:jc w:val="left"/>
              <w:rPr>
                <w:rFonts w:ascii="바탕" w:eastAsia="바탕" w:hAnsi="바탕"/>
                <w:sz w:val="11"/>
                <w:szCs w:val="11"/>
                <w:lang w:val="en-US"/>
              </w:rPr>
            </w:pPr>
            <w:r>
              <w:rPr>
                <w:rFonts w:ascii="바탕" w:eastAsia="바탕" w:hAnsi="바탕" w:cs="바탕"/>
                <w:color w:val="FFFFFF"/>
                <w:sz w:val="11"/>
                <w:szCs w:val="11"/>
                <w:lang w:val="en-US"/>
              </w:rPr>
              <w:t>Hapseong1-dong</w:t>
            </w:r>
          </w:p>
        </w:tc>
      </w:tr>
      <w:tr w:rsidR="004652D2" w:rsidRPr="007F06CF" w14:paraId="28527C69" w14:textId="77777777">
        <w:trPr>
          <w:trHeight w:hRule="exact" w:val="230"/>
          <w:jc w:val="center"/>
        </w:trPr>
        <w:tc>
          <w:tcPr>
            <w:tcW w:w="744" w:type="dxa"/>
            <w:vMerge w:val="restart"/>
            <w:shd w:val="clear" w:color="auto" w:fill="FFFFFF"/>
            <w:vAlign w:val="center"/>
          </w:tcPr>
          <w:p w14:paraId="231471C2" w14:textId="77777777" w:rsidR="004652D2" w:rsidRPr="007F06CF" w:rsidRDefault="00000000">
            <w:pPr>
              <w:pStyle w:val="a6"/>
              <w:shd w:val="clear" w:color="auto" w:fill="auto"/>
              <w:jc w:val="right"/>
              <w:rPr>
                <w:rFonts w:ascii="바탕" w:eastAsia="바탕" w:hAnsi="바탕"/>
                <w:sz w:val="11"/>
                <w:szCs w:val="11"/>
              </w:rPr>
            </w:pPr>
            <w:r w:rsidRPr="007F06CF">
              <w:rPr>
                <w:rFonts w:ascii="바탕" w:eastAsia="바탕" w:hAnsi="바탕"/>
                <w:sz w:val="11"/>
                <w:szCs w:val="11"/>
              </w:rPr>
              <w:t>0</w:t>
            </w:r>
          </w:p>
        </w:tc>
        <w:tc>
          <w:tcPr>
            <w:tcW w:w="888" w:type="dxa"/>
            <w:vMerge w:val="restart"/>
            <w:shd w:val="clear" w:color="auto" w:fill="FFFFFF"/>
            <w:vAlign w:val="center"/>
          </w:tcPr>
          <w:p w14:paraId="625CDA4B"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sz w:val="11"/>
                <w:szCs w:val="11"/>
              </w:rPr>
              <w:t>~ 14</w:t>
            </w:r>
          </w:p>
        </w:tc>
        <w:tc>
          <w:tcPr>
            <w:tcW w:w="840" w:type="dxa"/>
            <w:tcBorders>
              <w:left w:val="single" w:sz="4" w:space="0" w:color="auto"/>
            </w:tcBorders>
            <w:shd w:val="clear" w:color="auto" w:fill="FFFFFF"/>
            <w:vAlign w:val="bottom"/>
          </w:tcPr>
          <w:p w14:paraId="1F2F5FA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7,929</w:t>
            </w:r>
          </w:p>
        </w:tc>
        <w:tc>
          <w:tcPr>
            <w:tcW w:w="840" w:type="dxa"/>
            <w:tcBorders>
              <w:left w:val="single" w:sz="4" w:space="0" w:color="auto"/>
            </w:tcBorders>
            <w:shd w:val="clear" w:color="auto" w:fill="FFFFFF"/>
            <w:vAlign w:val="bottom"/>
          </w:tcPr>
          <w:p w14:paraId="7774DBB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648</w:t>
            </w:r>
          </w:p>
        </w:tc>
        <w:tc>
          <w:tcPr>
            <w:tcW w:w="835" w:type="dxa"/>
            <w:tcBorders>
              <w:left w:val="single" w:sz="4" w:space="0" w:color="auto"/>
            </w:tcBorders>
            <w:shd w:val="clear" w:color="auto" w:fill="FFFFFF"/>
            <w:vAlign w:val="bottom"/>
          </w:tcPr>
          <w:p w14:paraId="591EAE3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1,029</w:t>
            </w:r>
          </w:p>
        </w:tc>
        <w:tc>
          <w:tcPr>
            <w:tcW w:w="840" w:type="dxa"/>
            <w:tcBorders>
              <w:left w:val="single" w:sz="4" w:space="0" w:color="auto"/>
            </w:tcBorders>
            <w:shd w:val="clear" w:color="auto" w:fill="FFFFFF"/>
            <w:vAlign w:val="bottom"/>
          </w:tcPr>
          <w:p w14:paraId="090F261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1,635</w:t>
            </w:r>
          </w:p>
        </w:tc>
        <w:tc>
          <w:tcPr>
            <w:tcW w:w="840" w:type="dxa"/>
            <w:tcBorders>
              <w:left w:val="single" w:sz="4" w:space="0" w:color="auto"/>
            </w:tcBorders>
            <w:shd w:val="clear" w:color="auto" w:fill="FFFFFF"/>
            <w:vAlign w:val="bottom"/>
          </w:tcPr>
          <w:p w14:paraId="25340DB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262</w:t>
            </w:r>
          </w:p>
        </w:tc>
        <w:tc>
          <w:tcPr>
            <w:tcW w:w="893" w:type="dxa"/>
            <w:tcBorders>
              <w:left w:val="single" w:sz="4" w:space="0" w:color="auto"/>
            </w:tcBorders>
            <w:shd w:val="clear" w:color="auto" w:fill="FFFFFF"/>
            <w:vAlign w:val="bottom"/>
          </w:tcPr>
          <w:p w14:paraId="58FF713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914</w:t>
            </w:r>
          </w:p>
        </w:tc>
        <w:tc>
          <w:tcPr>
            <w:tcW w:w="845" w:type="dxa"/>
            <w:tcBorders>
              <w:left w:val="single" w:sz="4" w:space="0" w:color="auto"/>
            </w:tcBorders>
            <w:shd w:val="clear" w:color="auto" w:fill="FFFFFF"/>
            <w:vAlign w:val="bottom"/>
          </w:tcPr>
          <w:p w14:paraId="5AA6F9E2"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4,650</w:t>
            </w:r>
          </w:p>
        </w:tc>
        <w:tc>
          <w:tcPr>
            <w:tcW w:w="854" w:type="dxa"/>
            <w:tcBorders>
              <w:left w:val="single" w:sz="4" w:space="0" w:color="auto"/>
            </w:tcBorders>
            <w:shd w:val="clear" w:color="auto" w:fill="FFFFFF"/>
            <w:vAlign w:val="bottom"/>
          </w:tcPr>
          <w:p w14:paraId="52CD481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888</w:t>
            </w:r>
          </w:p>
        </w:tc>
      </w:tr>
      <w:tr w:rsidR="004652D2" w:rsidRPr="007F06CF" w14:paraId="6279E051" w14:textId="77777777">
        <w:trPr>
          <w:trHeight w:hRule="exact" w:val="230"/>
          <w:jc w:val="center"/>
        </w:trPr>
        <w:tc>
          <w:tcPr>
            <w:tcW w:w="744" w:type="dxa"/>
            <w:vMerge/>
            <w:shd w:val="clear" w:color="auto" w:fill="FFFFFF"/>
            <w:vAlign w:val="center"/>
          </w:tcPr>
          <w:p w14:paraId="7F7B7F83" w14:textId="77777777" w:rsidR="004652D2" w:rsidRPr="007F06CF" w:rsidRDefault="004652D2">
            <w:pPr>
              <w:rPr>
                <w:rFonts w:ascii="바탕" w:eastAsia="바탕" w:hAnsi="바탕"/>
                <w:sz w:val="11"/>
                <w:szCs w:val="11"/>
              </w:rPr>
            </w:pPr>
          </w:p>
        </w:tc>
        <w:tc>
          <w:tcPr>
            <w:tcW w:w="888" w:type="dxa"/>
            <w:vMerge/>
            <w:shd w:val="clear" w:color="auto" w:fill="FFFFFF"/>
            <w:vAlign w:val="center"/>
          </w:tcPr>
          <w:p w14:paraId="3FD7CDB5" w14:textId="77777777" w:rsidR="004652D2" w:rsidRPr="007F06CF" w:rsidRDefault="004652D2">
            <w:pPr>
              <w:rPr>
                <w:rFonts w:ascii="바탕" w:eastAsia="바탕" w:hAnsi="바탕"/>
                <w:sz w:val="11"/>
                <w:szCs w:val="11"/>
              </w:rPr>
            </w:pPr>
          </w:p>
        </w:tc>
        <w:tc>
          <w:tcPr>
            <w:tcW w:w="840" w:type="dxa"/>
            <w:tcBorders>
              <w:top w:val="single" w:sz="4" w:space="0" w:color="auto"/>
              <w:left w:val="single" w:sz="4" w:space="0" w:color="auto"/>
            </w:tcBorders>
            <w:shd w:val="clear" w:color="auto" w:fill="FFFFFF"/>
            <w:vAlign w:val="bottom"/>
          </w:tcPr>
          <w:p w14:paraId="54FB820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127</w:t>
            </w:r>
          </w:p>
        </w:tc>
        <w:tc>
          <w:tcPr>
            <w:tcW w:w="840" w:type="dxa"/>
            <w:tcBorders>
              <w:top w:val="single" w:sz="4" w:space="0" w:color="auto"/>
              <w:left w:val="single" w:sz="4" w:space="0" w:color="auto"/>
            </w:tcBorders>
            <w:shd w:val="clear" w:color="auto" w:fill="FFFFFF"/>
            <w:vAlign w:val="bottom"/>
          </w:tcPr>
          <w:p w14:paraId="4FB8284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6.4</w:t>
            </w:r>
          </w:p>
        </w:tc>
        <w:tc>
          <w:tcPr>
            <w:tcW w:w="835" w:type="dxa"/>
            <w:tcBorders>
              <w:top w:val="single" w:sz="4" w:space="0" w:color="auto"/>
              <w:left w:val="single" w:sz="4" w:space="0" w:color="auto"/>
            </w:tcBorders>
            <w:shd w:val="clear" w:color="auto" w:fill="FFFFFF"/>
            <w:vAlign w:val="bottom"/>
          </w:tcPr>
          <w:p w14:paraId="66ECF3B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10.3</w:t>
            </w:r>
          </w:p>
        </w:tc>
        <w:tc>
          <w:tcPr>
            <w:tcW w:w="840" w:type="dxa"/>
            <w:tcBorders>
              <w:top w:val="single" w:sz="4" w:space="0" w:color="auto"/>
              <w:left w:val="single" w:sz="4" w:space="0" w:color="auto"/>
            </w:tcBorders>
            <w:shd w:val="clear" w:color="auto" w:fill="FFFFFF"/>
            <w:vAlign w:val="bottom"/>
          </w:tcPr>
          <w:p w14:paraId="2B4DC25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9.8</w:t>
            </w:r>
          </w:p>
        </w:tc>
        <w:tc>
          <w:tcPr>
            <w:tcW w:w="840" w:type="dxa"/>
            <w:tcBorders>
              <w:top w:val="single" w:sz="4" w:space="0" w:color="auto"/>
              <w:left w:val="single" w:sz="4" w:space="0" w:color="auto"/>
            </w:tcBorders>
            <w:shd w:val="clear" w:color="auto" w:fill="FFFFFF"/>
            <w:vAlign w:val="bottom"/>
          </w:tcPr>
          <w:p w14:paraId="612552C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4.5</w:t>
            </w:r>
          </w:p>
        </w:tc>
        <w:tc>
          <w:tcPr>
            <w:tcW w:w="893" w:type="dxa"/>
            <w:tcBorders>
              <w:top w:val="single" w:sz="4" w:space="0" w:color="auto"/>
              <w:left w:val="single" w:sz="4" w:space="0" w:color="auto"/>
            </w:tcBorders>
            <w:shd w:val="clear" w:color="auto" w:fill="FFFFFF"/>
            <w:vAlign w:val="bottom"/>
          </w:tcPr>
          <w:p w14:paraId="6FE6827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8.4</w:t>
            </w:r>
          </w:p>
        </w:tc>
        <w:tc>
          <w:tcPr>
            <w:tcW w:w="845" w:type="dxa"/>
            <w:tcBorders>
              <w:top w:val="single" w:sz="4" w:space="0" w:color="auto"/>
              <w:left w:val="single" w:sz="4" w:space="0" w:color="auto"/>
            </w:tcBorders>
            <w:shd w:val="clear" w:color="auto" w:fill="FFFFFF"/>
            <w:vAlign w:val="bottom"/>
          </w:tcPr>
          <w:p w14:paraId="792758E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15.1</w:t>
            </w:r>
          </w:p>
        </w:tc>
        <w:tc>
          <w:tcPr>
            <w:tcW w:w="854" w:type="dxa"/>
            <w:tcBorders>
              <w:top w:val="single" w:sz="4" w:space="0" w:color="auto"/>
              <w:left w:val="single" w:sz="4" w:space="0" w:color="auto"/>
            </w:tcBorders>
            <w:shd w:val="clear" w:color="auto" w:fill="FFFFFF"/>
            <w:vAlign w:val="bottom"/>
          </w:tcPr>
          <w:p w14:paraId="758AA21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9.7</w:t>
            </w:r>
          </w:p>
        </w:tc>
      </w:tr>
      <w:tr w:rsidR="004652D2" w:rsidRPr="007F06CF" w14:paraId="61999FE1" w14:textId="77777777">
        <w:trPr>
          <w:trHeight w:hRule="exact" w:val="221"/>
          <w:jc w:val="center"/>
        </w:trPr>
        <w:tc>
          <w:tcPr>
            <w:tcW w:w="744" w:type="dxa"/>
            <w:vMerge w:val="restart"/>
            <w:tcBorders>
              <w:top w:val="single" w:sz="4" w:space="0" w:color="auto"/>
            </w:tcBorders>
            <w:shd w:val="clear" w:color="auto" w:fill="FFFFFF"/>
            <w:vAlign w:val="center"/>
          </w:tcPr>
          <w:p w14:paraId="789F5CAA" w14:textId="77777777" w:rsidR="004652D2" w:rsidRPr="007F06CF" w:rsidRDefault="00000000">
            <w:pPr>
              <w:pStyle w:val="a6"/>
              <w:shd w:val="clear" w:color="auto" w:fill="auto"/>
              <w:jc w:val="right"/>
              <w:rPr>
                <w:rFonts w:ascii="바탕" w:eastAsia="바탕" w:hAnsi="바탕"/>
                <w:sz w:val="11"/>
                <w:szCs w:val="11"/>
              </w:rPr>
            </w:pPr>
            <w:r w:rsidRPr="007F06CF">
              <w:rPr>
                <w:rFonts w:ascii="바탕" w:eastAsia="바탕" w:hAnsi="바탕"/>
                <w:sz w:val="11"/>
                <w:szCs w:val="11"/>
              </w:rPr>
              <w:t>15</w:t>
            </w:r>
          </w:p>
        </w:tc>
        <w:tc>
          <w:tcPr>
            <w:tcW w:w="888" w:type="dxa"/>
            <w:vMerge w:val="restart"/>
            <w:tcBorders>
              <w:top w:val="single" w:sz="4" w:space="0" w:color="auto"/>
            </w:tcBorders>
            <w:shd w:val="clear" w:color="auto" w:fill="FFFFFF"/>
            <w:vAlign w:val="center"/>
          </w:tcPr>
          <w:p w14:paraId="14B2CC6A"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sz w:val="11"/>
                <w:szCs w:val="11"/>
              </w:rPr>
              <w:t>- 59</w:t>
            </w:r>
          </w:p>
        </w:tc>
        <w:tc>
          <w:tcPr>
            <w:tcW w:w="840" w:type="dxa"/>
            <w:tcBorders>
              <w:top w:val="single" w:sz="4" w:space="0" w:color="auto"/>
              <w:left w:val="single" w:sz="4" w:space="0" w:color="auto"/>
            </w:tcBorders>
            <w:shd w:val="clear" w:color="auto" w:fill="FFFFFF"/>
            <w:vAlign w:val="bottom"/>
          </w:tcPr>
          <w:p w14:paraId="2A58AC2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40,733</w:t>
            </w:r>
          </w:p>
        </w:tc>
        <w:tc>
          <w:tcPr>
            <w:tcW w:w="840" w:type="dxa"/>
            <w:tcBorders>
              <w:top w:val="single" w:sz="4" w:space="0" w:color="auto"/>
              <w:left w:val="single" w:sz="4" w:space="0" w:color="auto"/>
            </w:tcBorders>
            <w:shd w:val="clear" w:color="auto" w:fill="FFFFFF"/>
            <w:vAlign w:val="bottom"/>
          </w:tcPr>
          <w:p w14:paraId="26D0AC4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4,967</w:t>
            </w:r>
          </w:p>
        </w:tc>
        <w:tc>
          <w:tcPr>
            <w:tcW w:w="835" w:type="dxa"/>
            <w:tcBorders>
              <w:top w:val="single" w:sz="4" w:space="0" w:color="auto"/>
              <w:left w:val="single" w:sz="4" w:space="0" w:color="auto"/>
            </w:tcBorders>
            <w:shd w:val="clear" w:color="auto" w:fill="FFFFFF"/>
            <w:vAlign w:val="bottom"/>
          </w:tcPr>
          <w:p w14:paraId="2E6F144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5,633</w:t>
            </w:r>
          </w:p>
        </w:tc>
        <w:tc>
          <w:tcPr>
            <w:tcW w:w="840" w:type="dxa"/>
            <w:tcBorders>
              <w:top w:val="single" w:sz="4" w:space="0" w:color="auto"/>
              <w:left w:val="single" w:sz="4" w:space="0" w:color="auto"/>
            </w:tcBorders>
            <w:shd w:val="clear" w:color="auto" w:fill="FFFFFF"/>
            <w:vAlign w:val="bottom"/>
          </w:tcPr>
          <w:p w14:paraId="766925B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9,466</w:t>
            </w:r>
          </w:p>
        </w:tc>
        <w:tc>
          <w:tcPr>
            <w:tcW w:w="840" w:type="dxa"/>
            <w:tcBorders>
              <w:top w:val="single" w:sz="4" w:space="0" w:color="auto"/>
              <w:left w:val="single" w:sz="4" w:space="0" w:color="auto"/>
            </w:tcBorders>
            <w:shd w:val="clear" w:color="auto" w:fill="FFFFFF"/>
            <w:vAlign w:val="bottom"/>
          </w:tcPr>
          <w:p w14:paraId="3AD862A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2,856</w:t>
            </w:r>
          </w:p>
        </w:tc>
        <w:tc>
          <w:tcPr>
            <w:tcW w:w="893" w:type="dxa"/>
            <w:tcBorders>
              <w:top w:val="single" w:sz="4" w:space="0" w:color="auto"/>
              <w:left w:val="single" w:sz="4" w:space="0" w:color="auto"/>
            </w:tcBorders>
            <w:shd w:val="clear" w:color="auto" w:fill="FFFFFF"/>
            <w:vAlign w:val="bottom"/>
          </w:tcPr>
          <w:p w14:paraId="1A4D68A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6,148</w:t>
            </w:r>
          </w:p>
        </w:tc>
        <w:tc>
          <w:tcPr>
            <w:tcW w:w="845" w:type="dxa"/>
            <w:tcBorders>
              <w:top w:val="single" w:sz="4" w:space="0" w:color="auto"/>
              <w:left w:val="single" w:sz="4" w:space="0" w:color="auto"/>
            </w:tcBorders>
            <w:shd w:val="clear" w:color="auto" w:fill="FFFFFF"/>
            <w:vAlign w:val="bottom"/>
          </w:tcPr>
          <w:p w14:paraId="26B57DA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18,900</w:t>
            </w:r>
          </w:p>
        </w:tc>
        <w:tc>
          <w:tcPr>
            <w:tcW w:w="854" w:type="dxa"/>
            <w:tcBorders>
              <w:top w:val="single" w:sz="4" w:space="0" w:color="auto"/>
              <w:left w:val="single" w:sz="4" w:space="0" w:color="auto"/>
            </w:tcBorders>
            <w:shd w:val="clear" w:color="auto" w:fill="FFFFFF"/>
            <w:vAlign w:val="bottom"/>
          </w:tcPr>
          <w:p w14:paraId="1BA344F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5,333</w:t>
            </w:r>
          </w:p>
        </w:tc>
      </w:tr>
      <w:tr w:rsidR="004652D2" w:rsidRPr="007F06CF" w14:paraId="479965A0" w14:textId="77777777">
        <w:trPr>
          <w:trHeight w:hRule="exact" w:val="230"/>
          <w:jc w:val="center"/>
        </w:trPr>
        <w:tc>
          <w:tcPr>
            <w:tcW w:w="744" w:type="dxa"/>
            <w:vMerge/>
            <w:shd w:val="clear" w:color="auto" w:fill="FFFFFF"/>
            <w:vAlign w:val="center"/>
          </w:tcPr>
          <w:p w14:paraId="5D976702" w14:textId="77777777" w:rsidR="004652D2" w:rsidRPr="007F06CF" w:rsidRDefault="004652D2">
            <w:pPr>
              <w:rPr>
                <w:rFonts w:ascii="바탕" w:eastAsia="바탕" w:hAnsi="바탕"/>
                <w:sz w:val="11"/>
                <w:szCs w:val="11"/>
              </w:rPr>
            </w:pPr>
          </w:p>
        </w:tc>
        <w:tc>
          <w:tcPr>
            <w:tcW w:w="888" w:type="dxa"/>
            <w:vMerge/>
            <w:shd w:val="clear" w:color="auto" w:fill="FFFFFF"/>
            <w:vAlign w:val="center"/>
          </w:tcPr>
          <w:p w14:paraId="1457A3A0" w14:textId="77777777" w:rsidR="004652D2" w:rsidRPr="007F06CF" w:rsidRDefault="004652D2">
            <w:pPr>
              <w:rPr>
                <w:rFonts w:ascii="바탕" w:eastAsia="바탕" w:hAnsi="바탕"/>
                <w:sz w:val="11"/>
                <w:szCs w:val="11"/>
              </w:rPr>
            </w:pPr>
          </w:p>
        </w:tc>
        <w:tc>
          <w:tcPr>
            <w:tcW w:w="840" w:type="dxa"/>
            <w:tcBorders>
              <w:top w:val="single" w:sz="4" w:space="0" w:color="auto"/>
              <w:left w:val="single" w:sz="4" w:space="0" w:color="auto"/>
            </w:tcBorders>
            <w:shd w:val="clear" w:color="auto" w:fill="FFFFFF"/>
            <w:vAlign w:val="bottom"/>
          </w:tcPr>
          <w:p w14:paraId="012CFA2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65.0</w:t>
            </w:r>
          </w:p>
        </w:tc>
        <w:tc>
          <w:tcPr>
            <w:tcW w:w="840" w:type="dxa"/>
            <w:tcBorders>
              <w:top w:val="single" w:sz="4" w:space="0" w:color="auto"/>
              <w:left w:val="single" w:sz="4" w:space="0" w:color="auto"/>
            </w:tcBorders>
            <w:shd w:val="clear" w:color="auto" w:fill="FFFFFF"/>
            <w:vAlign w:val="bottom"/>
          </w:tcPr>
          <w:p w14:paraId="3586945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49.2</w:t>
            </w:r>
          </w:p>
        </w:tc>
        <w:tc>
          <w:tcPr>
            <w:tcW w:w="835" w:type="dxa"/>
            <w:tcBorders>
              <w:top w:val="single" w:sz="4" w:space="0" w:color="auto"/>
              <w:left w:val="single" w:sz="4" w:space="0" w:color="auto"/>
            </w:tcBorders>
            <w:shd w:val="clear" w:color="auto" w:fill="FFFFFF"/>
            <w:vAlign w:val="bottom"/>
          </w:tcPr>
          <w:p w14:paraId="06F6DC4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56.4</w:t>
            </w:r>
          </w:p>
        </w:tc>
        <w:tc>
          <w:tcPr>
            <w:tcW w:w="840" w:type="dxa"/>
            <w:tcBorders>
              <w:top w:val="single" w:sz="4" w:space="0" w:color="auto"/>
              <w:left w:val="single" w:sz="4" w:space="0" w:color="auto"/>
            </w:tcBorders>
            <w:shd w:val="clear" w:color="auto" w:fill="FFFFFF"/>
            <w:vAlign w:val="bottom"/>
          </w:tcPr>
          <w:p w14:paraId="476E487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56.9</w:t>
            </w:r>
          </w:p>
        </w:tc>
        <w:tc>
          <w:tcPr>
            <w:tcW w:w="840" w:type="dxa"/>
            <w:tcBorders>
              <w:top w:val="single" w:sz="4" w:space="0" w:color="auto"/>
              <w:left w:val="single" w:sz="4" w:space="0" w:color="auto"/>
            </w:tcBorders>
            <w:shd w:val="clear" w:color="auto" w:fill="FFFFFF"/>
            <w:vAlign w:val="bottom"/>
          </w:tcPr>
          <w:p w14:paraId="6CDEFCE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48.6</w:t>
            </w:r>
          </w:p>
        </w:tc>
        <w:tc>
          <w:tcPr>
            <w:tcW w:w="893" w:type="dxa"/>
            <w:tcBorders>
              <w:top w:val="single" w:sz="4" w:space="0" w:color="auto"/>
              <w:left w:val="single" w:sz="4" w:space="0" w:color="auto"/>
            </w:tcBorders>
            <w:shd w:val="clear" w:color="auto" w:fill="FFFFFF"/>
            <w:vAlign w:val="bottom"/>
          </w:tcPr>
          <w:p w14:paraId="41993DE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56.5</w:t>
            </w:r>
          </w:p>
        </w:tc>
        <w:tc>
          <w:tcPr>
            <w:tcW w:w="845" w:type="dxa"/>
            <w:tcBorders>
              <w:top w:val="single" w:sz="4" w:space="0" w:color="auto"/>
              <w:left w:val="single" w:sz="4" w:space="0" w:color="auto"/>
            </w:tcBorders>
            <w:shd w:val="clear" w:color="auto" w:fill="FFFFFF"/>
            <w:vAlign w:val="bottom"/>
          </w:tcPr>
          <w:p w14:paraId="2EE896D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61.5</w:t>
            </w:r>
          </w:p>
        </w:tc>
        <w:tc>
          <w:tcPr>
            <w:tcW w:w="854" w:type="dxa"/>
            <w:tcBorders>
              <w:top w:val="single" w:sz="4" w:space="0" w:color="auto"/>
              <w:left w:val="single" w:sz="4" w:space="0" w:color="auto"/>
            </w:tcBorders>
            <w:shd w:val="clear" w:color="auto" w:fill="FFFFFF"/>
            <w:vAlign w:val="bottom"/>
          </w:tcPr>
          <w:p w14:paraId="2BF0953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58.4</w:t>
            </w:r>
          </w:p>
        </w:tc>
      </w:tr>
      <w:tr w:rsidR="004652D2" w:rsidRPr="007F06CF" w14:paraId="3FDFF36E" w14:textId="77777777">
        <w:trPr>
          <w:trHeight w:hRule="exact" w:val="226"/>
          <w:jc w:val="center"/>
        </w:trPr>
        <w:tc>
          <w:tcPr>
            <w:tcW w:w="744" w:type="dxa"/>
            <w:vMerge w:val="restart"/>
            <w:tcBorders>
              <w:top w:val="single" w:sz="4" w:space="0" w:color="auto"/>
            </w:tcBorders>
            <w:shd w:val="clear" w:color="auto" w:fill="FFFFFF"/>
            <w:vAlign w:val="center"/>
          </w:tcPr>
          <w:p w14:paraId="62DC949F" w14:textId="77777777" w:rsidR="004652D2" w:rsidRPr="007F06CF" w:rsidRDefault="00000000">
            <w:pPr>
              <w:pStyle w:val="a6"/>
              <w:shd w:val="clear" w:color="auto" w:fill="auto"/>
              <w:jc w:val="right"/>
              <w:rPr>
                <w:rFonts w:ascii="바탕" w:eastAsia="바탕" w:hAnsi="바탕"/>
                <w:sz w:val="11"/>
                <w:szCs w:val="11"/>
              </w:rPr>
            </w:pPr>
            <w:r w:rsidRPr="007F06CF">
              <w:rPr>
                <w:rFonts w:ascii="바탕" w:eastAsia="바탕" w:hAnsi="바탕"/>
                <w:sz w:val="11"/>
                <w:szCs w:val="11"/>
              </w:rPr>
              <w:t>60</w:t>
            </w:r>
          </w:p>
        </w:tc>
        <w:tc>
          <w:tcPr>
            <w:tcW w:w="888" w:type="dxa"/>
            <w:vMerge w:val="restart"/>
            <w:tcBorders>
              <w:top w:val="single" w:sz="4" w:space="0" w:color="auto"/>
            </w:tcBorders>
            <w:shd w:val="clear" w:color="auto" w:fill="FFFFFF"/>
            <w:vAlign w:val="center"/>
          </w:tcPr>
          <w:p w14:paraId="433E8E60"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sz w:val="11"/>
                <w:szCs w:val="11"/>
              </w:rPr>
              <w:t>~ 64</w:t>
            </w:r>
          </w:p>
        </w:tc>
        <w:tc>
          <w:tcPr>
            <w:tcW w:w="840" w:type="dxa"/>
            <w:tcBorders>
              <w:top w:val="single" w:sz="4" w:space="0" w:color="auto"/>
              <w:left w:val="single" w:sz="4" w:space="0" w:color="auto"/>
            </w:tcBorders>
            <w:shd w:val="clear" w:color="auto" w:fill="FFFFFF"/>
            <w:vAlign w:val="bottom"/>
          </w:tcPr>
          <w:p w14:paraId="51E8C0F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5/100</w:t>
            </w:r>
          </w:p>
        </w:tc>
        <w:tc>
          <w:tcPr>
            <w:tcW w:w="840" w:type="dxa"/>
            <w:tcBorders>
              <w:top w:val="single" w:sz="4" w:space="0" w:color="auto"/>
              <w:left w:val="single" w:sz="4" w:space="0" w:color="auto"/>
            </w:tcBorders>
            <w:shd w:val="clear" w:color="auto" w:fill="FFFFFF"/>
            <w:vAlign w:val="bottom"/>
          </w:tcPr>
          <w:p w14:paraId="693F46C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1,171</w:t>
            </w:r>
          </w:p>
        </w:tc>
        <w:tc>
          <w:tcPr>
            <w:tcW w:w="835" w:type="dxa"/>
            <w:tcBorders>
              <w:top w:val="single" w:sz="4" w:space="0" w:color="auto"/>
              <w:left w:val="single" w:sz="4" w:space="0" w:color="auto"/>
            </w:tcBorders>
            <w:shd w:val="clear" w:color="auto" w:fill="FFFFFF"/>
            <w:vAlign w:val="bottom"/>
          </w:tcPr>
          <w:p w14:paraId="3B8C117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953</w:t>
            </w:r>
          </w:p>
        </w:tc>
        <w:tc>
          <w:tcPr>
            <w:tcW w:w="840" w:type="dxa"/>
            <w:tcBorders>
              <w:top w:val="single" w:sz="4" w:space="0" w:color="auto"/>
              <w:left w:val="single" w:sz="4" w:space="0" w:color="auto"/>
            </w:tcBorders>
            <w:shd w:val="clear" w:color="auto" w:fill="FFFFFF"/>
            <w:vAlign w:val="bottom"/>
          </w:tcPr>
          <w:p w14:paraId="0787111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1,634</w:t>
            </w:r>
          </w:p>
        </w:tc>
        <w:tc>
          <w:tcPr>
            <w:tcW w:w="840" w:type="dxa"/>
            <w:tcBorders>
              <w:top w:val="single" w:sz="4" w:space="0" w:color="auto"/>
              <w:left w:val="single" w:sz="4" w:space="0" w:color="auto"/>
            </w:tcBorders>
            <w:shd w:val="clear" w:color="auto" w:fill="FFFFFF"/>
            <w:vAlign w:val="bottom"/>
          </w:tcPr>
          <w:p w14:paraId="63A894A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785</w:t>
            </w:r>
          </w:p>
        </w:tc>
        <w:tc>
          <w:tcPr>
            <w:tcW w:w="893" w:type="dxa"/>
            <w:tcBorders>
              <w:top w:val="single" w:sz="4" w:space="0" w:color="auto"/>
              <w:left w:val="single" w:sz="4" w:space="0" w:color="auto"/>
            </w:tcBorders>
            <w:shd w:val="clear" w:color="auto" w:fill="FFFFFF"/>
            <w:vAlign w:val="bottom"/>
          </w:tcPr>
          <w:p w14:paraId="555B7B9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1,161</w:t>
            </w:r>
          </w:p>
        </w:tc>
        <w:tc>
          <w:tcPr>
            <w:tcW w:w="845" w:type="dxa"/>
            <w:tcBorders>
              <w:top w:val="single" w:sz="4" w:space="0" w:color="auto"/>
              <w:left w:val="single" w:sz="4" w:space="0" w:color="auto"/>
            </w:tcBorders>
            <w:shd w:val="clear" w:color="auto" w:fill="FFFFFF"/>
            <w:vAlign w:val="bottom"/>
          </w:tcPr>
          <w:p w14:paraId="31A1678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2,590</w:t>
            </w:r>
          </w:p>
        </w:tc>
        <w:tc>
          <w:tcPr>
            <w:tcW w:w="854" w:type="dxa"/>
            <w:tcBorders>
              <w:top w:val="single" w:sz="4" w:space="0" w:color="auto"/>
              <w:left w:val="single" w:sz="4" w:space="0" w:color="auto"/>
            </w:tcBorders>
            <w:shd w:val="clear" w:color="auto" w:fill="FFFFFF"/>
            <w:vAlign w:val="bottom"/>
          </w:tcPr>
          <w:p w14:paraId="180CD8A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873</w:t>
            </w:r>
          </w:p>
        </w:tc>
      </w:tr>
      <w:tr w:rsidR="004652D2" w:rsidRPr="007F06CF" w14:paraId="56C66325" w14:textId="77777777">
        <w:trPr>
          <w:trHeight w:hRule="exact" w:val="226"/>
          <w:jc w:val="center"/>
        </w:trPr>
        <w:tc>
          <w:tcPr>
            <w:tcW w:w="744" w:type="dxa"/>
            <w:vMerge/>
            <w:shd w:val="clear" w:color="auto" w:fill="FFFFFF"/>
            <w:vAlign w:val="center"/>
          </w:tcPr>
          <w:p w14:paraId="0D8A935D" w14:textId="77777777" w:rsidR="004652D2" w:rsidRPr="007F06CF" w:rsidRDefault="004652D2">
            <w:pPr>
              <w:rPr>
                <w:rFonts w:ascii="바탕" w:eastAsia="바탕" w:hAnsi="바탕"/>
                <w:sz w:val="11"/>
                <w:szCs w:val="11"/>
              </w:rPr>
            </w:pPr>
          </w:p>
        </w:tc>
        <w:tc>
          <w:tcPr>
            <w:tcW w:w="888" w:type="dxa"/>
            <w:vMerge/>
            <w:shd w:val="clear" w:color="auto" w:fill="FFFFFF"/>
            <w:vAlign w:val="center"/>
          </w:tcPr>
          <w:p w14:paraId="18440671" w14:textId="77777777" w:rsidR="004652D2" w:rsidRPr="007F06CF" w:rsidRDefault="004652D2">
            <w:pPr>
              <w:rPr>
                <w:rFonts w:ascii="바탕" w:eastAsia="바탕" w:hAnsi="바탕"/>
                <w:sz w:val="11"/>
                <w:szCs w:val="11"/>
              </w:rPr>
            </w:pPr>
          </w:p>
        </w:tc>
        <w:tc>
          <w:tcPr>
            <w:tcW w:w="840" w:type="dxa"/>
            <w:tcBorders>
              <w:top w:val="single" w:sz="4" w:space="0" w:color="auto"/>
              <w:left w:val="single" w:sz="4" w:space="0" w:color="auto"/>
            </w:tcBorders>
            <w:shd w:val="clear" w:color="auto" w:fill="FFFFFF"/>
            <w:vAlign w:val="bottom"/>
          </w:tcPr>
          <w:p w14:paraId="04B7E49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8.1</w:t>
            </w:r>
          </w:p>
        </w:tc>
        <w:tc>
          <w:tcPr>
            <w:tcW w:w="840" w:type="dxa"/>
            <w:tcBorders>
              <w:top w:val="single" w:sz="4" w:space="0" w:color="auto"/>
              <w:left w:val="single" w:sz="4" w:space="0" w:color="auto"/>
            </w:tcBorders>
            <w:shd w:val="clear" w:color="auto" w:fill="FFFFFF"/>
            <w:vAlign w:val="bottom"/>
          </w:tcPr>
          <w:p w14:paraId="1DC9FA0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11.6</w:t>
            </w:r>
          </w:p>
        </w:tc>
        <w:tc>
          <w:tcPr>
            <w:tcW w:w="835" w:type="dxa"/>
            <w:tcBorders>
              <w:top w:val="single" w:sz="4" w:space="0" w:color="auto"/>
              <w:left w:val="single" w:sz="4" w:space="0" w:color="auto"/>
            </w:tcBorders>
            <w:shd w:val="clear" w:color="auto" w:fill="FFFFFF"/>
            <w:vAlign w:val="bottom"/>
          </w:tcPr>
          <w:p w14:paraId="688ACC9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9.5</w:t>
            </w:r>
          </w:p>
        </w:tc>
        <w:tc>
          <w:tcPr>
            <w:tcW w:w="840" w:type="dxa"/>
            <w:tcBorders>
              <w:top w:val="single" w:sz="4" w:space="0" w:color="auto"/>
              <w:left w:val="single" w:sz="4" w:space="0" w:color="auto"/>
            </w:tcBorders>
            <w:shd w:val="clear" w:color="auto" w:fill="FFFFFF"/>
            <w:vAlign w:val="bottom"/>
          </w:tcPr>
          <w:p w14:paraId="2FD6BC9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9.8</w:t>
            </w:r>
          </w:p>
        </w:tc>
        <w:tc>
          <w:tcPr>
            <w:tcW w:w="840" w:type="dxa"/>
            <w:tcBorders>
              <w:top w:val="single" w:sz="4" w:space="0" w:color="auto"/>
              <w:left w:val="single" w:sz="4" w:space="0" w:color="auto"/>
            </w:tcBorders>
            <w:shd w:val="clear" w:color="auto" w:fill="FFFFFF"/>
            <w:vAlign w:val="bottom"/>
          </w:tcPr>
          <w:p w14:paraId="5C0D54C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13.4</w:t>
            </w:r>
          </w:p>
        </w:tc>
        <w:tc>
          <w:tcPr>
            <w:tcW w:w="893" w:type="dxa"/>
            <w:tcBorders>
              <w:top w:val="single" w:sz="4" w:space="0" w:color="auto"/>
              <w:left w:val="single" w:sz="4" w:space="0" w:color="auto"/>
            </w:tcBorders>
            <w:shd w:val="clear" w:color="auto" w:fill="FFFFFF"/>
            <w:vAlign w:val="bottom"/>
          </w:tcPr>
          <w:p w14:paraId="067B30E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10,7</w:t>
            </w:r>
          </w:p>
        </w:tc>
        <w:tc>
          <w:tcPr>
            <w:tcW w:w="845" w:type="dxa"/>
            <w:tcBorders>
              <w:top w:val="single" w:sz="4" w:space="0" w:color="auto"/>
              <w:left w:val="single" w:sz="4" w:space="0" w:color="auto"/>
            </w:tcBorders>
            <w:shd w:val="clear" w:color="auto" w:fill="FFFFFF"/>
            <w:vAlign w:val="bottom"/>
          </w:tcPr>
          <w:p w14:paraId="3F103ED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8.4</w:t>
            </w:r>
          </w:p>
        </w:tc>
        <w:tc>
          <w:tcPr>
            <w:tcW w:w="854" w:type="dxa"/>
            <w:tcBorders>
              <w:top w:val="single" w:sz="4" w:space="0" w:color="auto"/>
              <w:left w:val="single" w:sz="4" w:space="0" w:color="auto"/>
            </w:tcBorders>
            <w:shd w:val="clear" w:color="auto" w:fill="FFFFFF"/>
            <w:vAlign w:val="bottom"/>
          </w:tcPr>
          <w:p w14:paraId="6D46F8D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9.9</w:t>
            </w:r>
          </w:p>
        </w:tc>
      </w:tr>
      <w:tr w:rsidR="004652D2" w:rsidRPr="007F06CF" w14:paraId="311E176C" w14:textId="77777777">
        <w:trPr>
          <w:trHeight w:hRule="exact" w:val="226"/>
          <w:jc w:val="center"/>
        </w:trPr>
        <w:tc>
          <w:tcPr>
            <w:tcW w:w="744" w:type="dxa"/>
            <w:vMerge w:val="restart"/>
            <w:tcBorders>
              <w:top w:val="single" w:sz="4" w:space="0" w:color="auto"/>
            </w:tcBorders>
            <w:shd w:val="clear" w:color="auto" w:fill="FFFFFF"/>
            <w:vAlign w:val="center"/>
          </w:tcPr>
          <w:p w14:paraId="13D65E15" w14:textId="77777777" w:rsidR="004652D2" w:rsidRPr="007F06CF" w:rsidRDefault="00000000">
            <w:pPr>
              <w:pStyle w:val="a6"/>
              <w:shd w:val="clear" w:color="auto" w:fill="auto"/>
              <w:jc w:val="right"/>
              <w:rPr>
                <w:rFonts w:ascii="바탕" w:eastAsia="바탕" w:hAnsi="바탕"/>
                <w:sz w:val="11"/>
                <w:szCs w:val="11"/>
              </w:rPr>
            </w:pPr>
            <w:r w:rsidRPr="007F06CF">
              <w:rPr>
                <w:rFonts w:ascii="바탕" w:eastAsia="바탕" w:hAnsi="바탕"/>
                <w:sz w:val="11"/>
                <w:szCs w:val="11"/>
              </w:rPr>
              <w:t>65</w:t>
            </w:r>
          </w:p>
        </w:tc>
        <w:tc>
          <w:tcPr>
            <w:tcW w:w="888" w:type="dxa"/>
            <w:vMerge w:val="restart"/>
            <w:tcBorders>
              <w:top w:val="single" w:sz="4" w:space="0" w:color="auto"/>
            </w:tcBorders>
            <w:shd w:val="clear" w:color="auto" w:fill="FFFFFF"/>
            <w:vAlign w:val="center"/>
          </w:tcPr>
          <w:p w14:paraId="21E404BA"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color w:val="2F2E2E"/>
                <w:sz w:val="11"/>
                <w:szCs w:val="11"/>
              </w:rPr>
              <w:t xml:space="preserve">~ </w:t>
            </w:r>
            <w:r w:rsidRPr="007F06CF">
              <w:rPr>
                <w:rFonts w:ascii="바탕" w:eastAsia="바탕" w:hAnsi="바탕"/>
                <w:sz w:val="11"/>
                <w:szCs w:val="11"/>
              </w:rPr>
              <w:t>74</w:t>
            </w:r>
          </w:p>
        </w:tc>
        <w:tc>
          <w:tcPr>
            <w:tcW w:w="840" w:type="dxa"/>
            <w:tcBorders>
              <w:top w:val="single" w:sz="4" w:space="0" w:color="auto"/>
              <w:left w:val="single" w:sz="4" w:space="0" w:color="auto"/>
            </w:tcBorders>
            <w:shd w:val="clear" w:color="auto" w:fill="FFFFFF"/>
            <w:vAlign w:val="bottom"/>
          </w:tcPr>
          <w:p w14:paraId="439616C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5,714</w:t>
            </w:r>
          </w:p>
        </w:tc>
        <w:tc>
          <w:tcPr>
            <w:tcW w:w="840" w:type="dxa"/>
            <w:tcBorders>
              <w:top w:val="single" w:sz="4" w:space="0" w:color="auto"/>
              <w:left w:val="single" w:sz="4" w:space="0" w:color="auto"/>
            </w:tcBorders>
            <w:shd w:val="clear" w:color="auto" w:fill="FFFFFF"/>
            <w:vAlign w:val="bottom"/>
          </w:tcPr>
          <w:p w14:paraId="6FF4CDD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1,960</w:t>
            </w:r>
          </w:p>
        </w:tc>
        <w:tc>
          <w:tcPr>
            <w:tcW w:w="835" w:type="dxa"/>
            <w:tcBorders>
              <w:top w:val="single" w:sz="4" w:space="0" w:color="auto"/>
              <w:left w:val="single" w:sz="4" w:space="0" w:color="auto"/>
            </w:tcBorders>
            <w:shd w:val="clear" w:color="auto" w:fill="FFFFFF"/>
            <w:vAlign w:val="bottom"/>
          </w:tcPr>
          <w:p w14:paraId="1D8ACE5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1,522</w:t>
            </w:r>
          </w:p>
        </w:tc>
        <w:tc>
          <w:tcPr>
            <w:tcW w:w="840" w:type="dxa"/>
            <w:tcBorders>
              <w:top w:val="single" w:sz="4" w:space="0" w:color="auto"/>
              <w:left w:val="single" w:sz="4" w:space="0" w:color="auto"/>
            </w:tcBorders>
            <w:shd w:val="clear" w:color="auto" w:fill="FFFFFF"/>
            <w:vAlign w:val="bottom"/>
          </w:tcPr>
          <w:p w14:paraId="711A897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2,528</w:t>
            </w:r>
          </w:p>
        </w:tc>
        <w:tc>
          <w:tcPr>
            <w:tcW w:w="840" w:type="dxa"/>
            <w:tcBorders>
              <w:top w:val="single" w:sz="4" w:space="0" w:color="auto"/>
              <w:left w:val="single" w:sz="4" w:space="0" w:color="auto"/>
            </w:tcBorders>
            <w:shd w:val="clear" w:color="auto" w:fill="FFFFFF"/>
            <w:vAlign w:val="bottom"/>
          </w:tcPr>
          <w:p w14:paraId="22196ED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1,193</w:t>
            </w:r>
          </w:p>
        </w:tc>
        <w:tc>
          <w:tcPr>
            <w:tcW w:w="893" w:type="dxa"/>
            <w:tcBorders>
              <w:top w:val="single" w:sz="4" w:space="0" w:color="auto"/>
              <w:left w:val="single" w:sz="4" w:space="0" w:color="auto"/>
            </w:tcBorders>
            <w:shd w:val="clear" w:color="auto" w:fill="FFFFFF"/>
            <w:vAlign w:val="bottom"/>
          </w:tcPr>
          <w:p w14:paraId="44BE975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1,793</w:t>
            </w:r>
          </w:p>
        </w:tc>
        <w:tc>
          <w:tcPr>
            <w:tcW w:w="845" w:type="dxa"/>
            <w:tcBorders>
              <w:top w:val="single" w:sz="4" w:space="0" w:color="auto"/>
              <w:left w:val="single" w:sz="4" w:space="0" w:color="auto"/>
            </w:tcBorders>
            <w:shd w:val="clear" w:color="auto" w:fill="FFFFFF"/>
            <w:vAlign w:val="bottom"/>
          </w:tcPr>
          <w:p w14:paraId="5EC1690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3,142</w:t>
            </w:r>
          </w:p>
        </w:tc>
        <w:tc>
          <w:tcPr>
            <w:tcW w:w="854" w:type="dxa"/>
            <w:tcBorders>
              <w:top w:val="single" w:sz="4" w:space="0" w:color="auto"/>
              <w:left w:val="single" w:sz="4" w:space="0" w:color="auto"/>
            </w:tcBorders>
            <w:shd w:val="clear" w:color="auto" w:fill="FFFFFF"/>
            <w:vAlign w:val="bottom"/>
          </w:tcPr>
          <w:p w14:paraId="3CE8269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1,329</w:t>
            </w:r>
          </w:p>
        </w:tc>
      </w:tr>
      <w:tr w:rsidR="004652D2" w:rsidRPr="007F06CF" w14:paraId="40406D4B" w14:textId="77777777">
        <w:trPr>
          <w:trHeight w:hRule="exact" w:val="226"/>
          <w:jc w:val="center"/>
        </w:trPr>
        <w:tc>
          <w:tcPr>
            <w:tcW w:w="744" w:type="dxa"/>
            <w:vMerge/>
            <w:shd w:val="clear" w:color="auto" w:fill="FFFFFF"/>
            <w:vAlign w:val="center"/>
          </w:tcPr>
          <w:p w14:paraId="6A756186" w14:textId="77777777" w:rsidR="004652D2" w:rsidRPr="007F06CF" w:rsidRDefault="004652D2">
            <w:pPr>
              <w:rPr>
                <w:rFonts w:ascii="바탕" w:eastAsia="바탕" w:hAnsi="바탕"/>
                <w:sz w:val="11"/>
                <w:szCs w:val="11"/>
              </w:rPr>
            </w:pPr>
          </w:p>
        </w:tc>
        <w:tc>
          <w:tcPr>
            <w:tcW w:w="888" w:type="dxa"/>
            <w:vMerge/>
            <w:shd w:val="clear" w:color="auto" w:fill="FFFFFF"/>
            <w:vAlign w:val="center"/>
          </w:tcPr>
          <w:p w14:paraId="342B42F9" w14:textId="77777777" w:rsidR="004652D2" w:rsidRPr="007F06CF" w:rsidRDefault="004652D2">
            <w:pPr>
              <w:rPr>
                <w:rFonts w:ascii="바탕" w:eastAsia="바탕" w:hAnsi="바탕"/>
                <w:sz w:val="11"/>
                <w:szCs w:val="11"/>
              </w:rPr>
            </w:pPr>
          </w:p>
        </w:tc>
        <w:tc>
          <w:tcPr>
            <w:tcW w:w="840" w:type="dxa"/>
            <w:tcBorders>
              <w:top w:val="single" w:sz="4" w:space="0" w:color="auto"/>
              <w:left w:val="single" w:sz="4" w:space="0" w:color="auto"/>
            </w:tcBorders>
            <w:shd w:val="clear" w:color="auto" w:fill="FFFFFF"/>
            <w:vAlign w:val="bottom"/>
          </w:tcPr>
          <w:p w14:paraId="7AB51682"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9.1</w:t>
            </w:r>
          </w:p>
        </w:tc>
        <w:tc>
          <w:tcPr>
            <w:tcW w:w="840" w:type="dxa"/>
            <w:tcBorders>
              <w:top w:val="single" w:sz="4" w:space="0" w:color="auto"/>
              <w:left w:val="single" w:sz="4" w:space="0" w:color="auto"/>
            </w:tcBorders>
            <w:shd w:val="clear" w:color="auto" w:fill="FFFFFF"/>
            <w:vAlign w:val="bottom"/>
          </w:tcPr>
          <w:p w14:paraId="102D611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19.4</w:t>
            </w:r>
          </w:p>
        </w:tc>
        <w:tc>
          <w:tcPr>
            <w:tcW w:w="835" w:type="dxa"/>
            <w:tcBorders>
              <w:top w:val="single" w:sz="4" w:space="0" w:color="auto"/>
              <w:left w:val="single" w:sz="4" w:space="0" w:color="auto"/>
            </w:tcBorders>
            <w:shd w:val="clear" w:color="auto" w:fill="FFFFFF"/>
            <w:vAlign w:val="bottom"/>
          </w:tcPr>
          <w:p w14:paraId="37F20CA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15.2</w:t>
            </w:r>
          </w:p>
        </w:tc>
        <w:tc>
          <w:tcPr>
            <w:tcW w:w="840" w:type="dxa"/>
            <w:tcBorders>
              <w:top w:val="single" w:sz="4" w:space="0" w:color="auto"/>
              <w:left w:val="single" w:sz="4" w:space="0" w:color="auto"/>
            </w:tcBorders>
            <w:shd w:val="clear" w:color="auto" w:fill="FFFFFF"/>
            <w:vAlign w:val="bottom"/>
          </w:tcPr>
          <w:p w14:paraId="5BDCABC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15.2</w:t>
            </w:r>
          </w:p>
        </w:tc>
        <w:tc>
          <w:tcPr>
            <w:tcW w:w="840" w:type="dxa"/>
            <w:tcBorders>
              <w:top w:val="single" w:sz="4" w:space="0" w:color="auto"/>
              <w:left w:val="single" w:sz="4" w:space="0" w:color="auto"/>
            </w:tcBorders>
            <w:shd w:val="clear" w:color="auto" w:fill="FFFFFF"/>
            <w:vAlign w:val="bottom"/>
          </w:tcPr>
          <w:p w14:paraId="3BB6B8D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20.3</w:t>
            </w:r>
          </w:p>
        </w:tc>
        <w:tc>
          <w:tcPr>
            <w:tcW w:w="893" w:type="dxa"/>
            <w:tcBorders>
              <w:top w:val="single" w:sz="4" w:space="0" w:color="auto"/>
              <w:left w:val="single" w:sz="4" w:space="0" w:color="auto"/>
            </w:tcBorders>
            <w:shd w:val="clear" w:color="auto" w:fill="FFFFFF"/>
            <w:vAlign w:val="bottom"/>
          </w:tcPr>
          <w:p w14:paraId="6BDE489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16.5</w:t>
            </w:r>
          </w:p>
        </w:tc>
        <w:tc>
          <w:tcPr>
            <w:tcW w:w="845" w:type="dxa"/>
            <w:tcBorders>
              <w:top w:val="single" w:sz="4" w:space="0" w:color="auto"/>
              <w:left w:val="single" w:sz="4" w:space="0" w:color="auto"/>
            </w:tcBorders>
            <w:shd w:val="clear" w:color="auto" w:fill="FFFFFF"/>
            <w:vAlign w:val="bottom"/>
          </w:tcPr>
          <w:p w14:paraId="4993373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10.2</w:t>
            </w:r>
          </w:p>
        </w:tc>
        <w:tc>
          <w:tcPr>
            <w:tcW w:w="854" w:type="dxa"/>
            <w:tcBorders>
              <w:top w:val="single" w:sz="4" w:space="0" w:color="auto"/>
              <w:left w:val="single" w:sz="4" w:space="0" w:color="auto"/>
            </w:tcBorders>
            <w:shd w:val="clear" w:color="auto" w:fill="FFFFFF"/>
            <w:vAlign w:val="bottom"/>
          </w:tcPr>
          <w:p w14:paraId="2FBB51D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14.6</w:t>
            </w:r>
          </w:p>
        </w:tc>
      </w:tr>
      <w:tr w:rsidR="004652D2" w:rsidRPr="007F06CF" w14:paraId="285C0FF4" w14:textId="77777777">
        <w:trPr>
          <w:trHeight w:hRule="exact" w:val="226"/>
          <w:jc w:val="center"/>
        </w:trPr>
        <w:tc>
          <w:tcPr>
            <w:tcW w:w="744" w:type="dxa"/>
            <w:vMerge w:val="restart"/>
            <w:tcBorders>
              <w:top w:val="single" w:sz="4" w:space="0" w:color="auto"/>
            </w:tcBorders>
            <w:shd w:val="clear" w:color="auto" w:fill="FFFFFF"/>
            <w:vAlign w:val="center"/>
          </w:tcPr>
          <w:p w14:paraId="02ADA034" w14:textId="77777777" w:rsidR="004652D2" w:rsidRPr="007F06CF" w:rsidRDefault="00000000">
            <w:pPr>
              <w:pStyle w:val="a6"/>
              <w:shd w:val="clear" w:color="auto" w:fill="auto"/>
              <w:jc w:val="right"/>
              <w:rPr>
                <w:rFonts w:ascii="바탕" w:eastAsia="바탕" w:hAnsi="바탕"/>
                <w:sz w:val="11"/>
                <w:szCs w:val="11"/>
              </w:rPr>
            </w:pPr>
            <w:r w:rsidRPr="007F06CF">
              <w:rPr>
                <w:rFonts w:ascii="바탕" w:eastAsia="바탕" w:hAnsi="바탕"/>
                <w:sz w:val="11"/>
                <w:szCs w:val="11"/>
              </w:rPr>
              <w:t>75</w:t>
            </w:r>
          </w:p>
        </w:tc>
        <w:tc>
          <w:tcPr>
            <w:tcW w:w="888" w:type="dxa"/>
            <w:vMerge w:val="restart"/>
            <w:tcBorders>
              <w:top w:val="single" w:sz="4" w:space="0" w:color="auto"/>
            </w:tcBorders>
            <w:shd w:val="clear" w:color="auto" w:fill="FFFFFF"/>
            <w:vAlign w:val="center"/>
          </w:tcPr>
          <w:p w14:paraId="59E7A914"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sz w:val="11"/>
                <w:szCs w:val="11"/>
              </w:rPr>
              <w:t>~ 84</w:t>
            </w:r>
          </w:p>
        </w:tc>
        <w:tc>
          <w:tcPr>
            <w:tcW w:w="840" w:type="dxa"/>
            <w:tcBorders>
              <w:top w:val="single" w:sz="4" w:space="0" w:color="auto"/>
              <w:left w:val="single" w:sz="4" w:space="0" w:color="auto"/>
            </w:tcBorders>
            <w:shd w:val="clear" w:color="auto" w:fill="FFFFFF"/>
            <w:vAlign w:val="bottom"/>
          </w:tcPr>
          <w:p w14:paraId="274E5B5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2,469</w:t>
            </w:r>
          </w:p>
        </w:tc>
        <w:tc>
          <w:tcPr>
            <w:tcW w:w="840" w:type="dxa"/>
            <w:tcBorders>
              <w:top w:val="single" w:sz="4" w:space="0" w:color="auto"/>
              <w:left w:val="single" w:sz="4" w:space="0" w:color="auto"/>
            </w:tcBorders>
            <w:shd w:val="clear" w:color="auto" w:fill="FFFFFF"/>
            <w:vAlign w:val="bottom"/>
          </w:tcPr>
          <w:p w14:paraId="0412880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1,091</w:t>
            </w:r>
          </w:p>
        </w:tc>
        <w:tc>
          <w:tcPr>
            <w:tcW w:w="835" w:type="dxa"/>
            <w:tcBorders>
              <w:top w:val="single" w:sz="4" w:space="0" w:color="auto"/>
              <w:left w:val="single" w:sz="4" w:space="0" w:color="auto"/>
            </w:tcBorders>
            <w:shd w:val="clear" w:color="auto" w:fill="FFFFFF"/>
            <w:vAlign w:val="bottom"/>
          </w:tcPr>
          <w:p w14:paraId="55FA08B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669</w:t>
            </w:r>
          </w:p>
        </w:tc>
        <w:tc>
          <w:tcPr>
            <w:tcW w:w="840" w:type="dxa"/>
            <w:tcBorders>
              <w:top w:val="single" w:sz="4" w:space="0" w:color="auto"/>
              <w:left w:val="single" w:sz="4" w:space="0" w:color="auto"/>
            </w:tcBorders>
            <w:shd w:val="clear" w:color="auto" w:fill="FFFFFF"/>
            <w:vAlign w:val="bottom"/>
          </w:tcPr>
          <w:p w14:paraId="742DB5A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1,141</w:t>
            </w:r>
          </w:p>
        </w:tc>
        <w:tc>
          <w:tcPr>
            <w:tcW w:w="840" w:type="dxa"/>
            <w:tcBorders>
              <w:top w:val="single" w:sz="4" w:space="0" w:color="auto"/>
              <w:left w:val="single" w:sz="4" w:space="0" w:color="auto"/>
            </w:tcBorders>
            <w:shd w:val="clear" w:color="auto" w:fill="FFFFFF"/>
            <w:vAlign w:val="bottom"/>
          </w:tcPr>
          <w:p w14:paraId="189E27E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620</w:t>
            </w:r>
          </w:p>
        </w:tc>
        <w:tc>
          <w:tcPr>
            <w:tcW w:w="893" w:type="dxa"/>
            <w:tcBorders>
              <w:top w:val="single" w:sz="4" w:space="0" w:color="auto"/>
              <w:left w:val="single" w:sz="4" w:space="0" w:color="auto"/>
            </w:tcBorders>
            <w:shd w:val="clear" w:color="auto" w:fill="FFFFFF"/>
            <w:vAlign w:val="bottom"/>
          </w:tcPr>
          <w:p w14:paraId="066D7BC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702</w:t>
            </w:r>
          </w:p>
        </w:tc>
        <w:tc>
          <w:tcPr>
            <w:tcW w:w="845" w:type="dxa"/>
            <w:tcBorders>
              <w:top w:val="single" w:sz="4" w:space="0" w:color="auto"/>
              <w:left w:val="single" w:sz="4" w:space="0" w:color="auto"/>
            </w:tcBorders>
            <w:shd w:val="clear" w:color="auto" w:fill="FFFFFF"/>
            <w:vAlign w:val="bottom"/>
          </w:tcPr>
          <w:p w14:paraId="3133016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1,174</w:t>
            </w:r>
          </w:p>
        </w:tc>
        <w:tc>
          <w:tcPr>
            <w:tcW w:w="854" w:type="dxa"/>
            <w:tcBorders>
              <w:top w:val="single" w:sz="4" w:space="0" w:color="auto"/>
              <w:left w:val="single" w:sz="4" w:space="0" w:color="auto"/>
            </w:tcBorders>
            <w:shd w:val="clear" w:color="auto" w:fill="FFFFFF"/>
            <w:vAlign w:val="bottom"/>
          </w:tcPr>
          <w:p w14:paraId="0CC97A0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577</w:t>
            </w:r>
          </w:p>
        </w:tc>
      </w:tr>
      <w:tr w:rsidR="004652D2" w:rsidRPr="007F06CF" w14:paraId="4C813D4C" w14:textId="77777777">
        <w:trPr>
          <w:trHeight w:hRule="exact" w:val="226"/>
          <w:jc w:val="center"/>
        </w:trPr>
        <w:tc>
          <w:tcPr>
            <w:tcW w:w="744" w:type="dxa"/>
            <w:vMerge/>
            <w:shd w:val="clear" w:color="auto" w:fill="FFFFFF"/>
            <w:vAlign w:val="center"/>
          </w:tcPr>
          <w:p w14:paraId="6EDCC533" w14:textId="77777777" w:rsidR="004652D2" w:rsidRPr="007F06CF" w:rsidRDefault="004652D2">
            <w:pPr>
              <w:rPr>
                <w:rFonts w:ascii="바탕" w:eastAsia="바탕" w:hAnsi="바탕"/>
                <w:sz w:val="11"/>
                <w:szCs w:val="11"/>
              </w:rPr>
            </w:pPr>
          </w:p>
        </w:tc>
        <w:tc>
          <w:tcPr>
            <w:tcW w:w="888" w:type="dxa"/>
            <w:vMerge/>
            <w:shd w:val="clear" w:color="auto" w:fill="FFFFFF"/>
            <w:vAlign w:val="center"/>
          </w:tcPr>
          <w:p w14:paraId="26863342" w14:textId="77777777" w:rsidR="004652D2" w:rsidRPr="007F06CF" w:rsidRDefault="004652D2">
            <w:pPr>
              <w:rPr>
                <w:rFonts w:ascii="바탕" w:eastAsia="바탕" w:hAnsi="바탕"/>
                <w:sz w:val="11"/>
                <w:szCs w:val="11"/>
              </w:rPr>
            </w:pPr>
          </w:p>
        </w:tc>
        <w:tc>
          <w:tcPr>
            <w:tcW w:w="840" w:type="dxa"/>
            <w:tcBorders>
              <w:top w:val="single" w:sz="4" w:space="0" w:color="auto"/>
              <w:left w:val="single" w:sz="4" w:space="0" w:color="auto"/>
            </w:tcBorders>
            <w:shd w:val="clear" w:color="auto" w:fill="FFFFFF"/>
            <w:vAlign w:val="bottom"/>
          </w:tcPr>
          <w:p w14:paraId="05693CE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3.9</w:t>
            </w:r>
          </w:p>
        </w:tc>
        <w:tc>
          <w:tcPr>
            <w:tcW w:w="840" w:type="dxa"/>
            <w:tcBorders>
              <w:top w:val="single" w:sz="4" w:space="0" w:color="auto"/>
              <w:left w:val="single" w:sz="4" w:space="0" w:color="auto"/>
            </w:tcBorders>
            <w:shd w:val="clear" w:color="auto" w:fill="FFFFFF"/>
            <w:vAlign w:val="bottom"/>
          </w:tcPr>
          <w:p w14:paraId="3151254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10.8</w:t>
            </w:r>
          </w:p>
        </w:tc>
        <w:tc>
          <w:tcPr>
            <w:tcW w:w="835" w:type="dxa"/>
            <w:tcBorders>
              <w:top w:val="single" w:sz="4" w:space="0" w:color="auto"/>
              <w:left w:val="single" w:sz="4" w:space="0" w:color="auto"/>
            </w:tcBorders>
            <w:shd w:val="clear" w:color="auto" w:fill="FFFFFF"/>
            <w:vAlign w:val="bottom"/>
          </w:tcPr>
          <w:p w14:paraId="1111099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6.7</w:t>
            </w:r>
          </w:p>
        </w:tc>
        <w:tc>
          <w:tcPr>
            <w:tcW w:w="840" w:type="dxa"/>
            <w:tcBorders>
              <w:top w:val="single" w:sz="4" w:space="0" w:color="auto"/>
              <w:left w:val="single" w:sz="4" w:space="0" w:color="auto"/>
            </w:tcBorders>
            <w:shd w:val="clear" w:color="auto" w:fill="FFFFFF"/>
            <w:vAlign w:val="bottom"/>
          </w:tcPr>
          <w:p w14:paraId="55A8A63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6.9</w:t>
            </w:r>
          </w:p>
        </w:tc>
        <w:tc>
          <w:tcPr>
            <w:tcW w:w="840" w:type="dxa"/>
            <w:tcBorders>
              <w:top w:val="single" w:sz="4" w:space="0" w:color="auto"/>
              <w:left w:val="single" w:sz="4" w:space="0" w:color="auto"/>
            </w:tcBorders>
            <w:shd w:val="clear" w:color="auto" w:fill="FFFFFF"/>
            <w:vAlign w:val="bottom"/>
          </w:tcPr>
          <w:p w14:paraId="41FC673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10.6</w:t>
            </w:r>
          </w:p>
        </w:tc>
        <w:tc>
          <w:tcPr>
            <w:tcW w:w="893" w:type="dxa"/>
            <w:tcBorders>
              <w:top w:val="single" w:sz="4" w:space="0" w:color="auto"/>
              <w:left w:val="single" w:sz="4" w:space="0" w:color="auto"/>
            </w:tcBorders>
            <w:shd w:val="clear" w:color="auto" w:fill="FFFFFF"/>
            <w:vAlign w:val="bottom"/>
          </w:tcPr>
          <w:p w14:paraId="0B10726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6.5</w:t>
            </w:r>
          </w:p>
        </w:tc>
        <w:tc>
          <w:tcPr>
            <w:tcW w:w="845" w:type="dxa"/>
            <w:tcBorders>
              <w:top w:val="single" w:sz="4" w:space="0" w:color="auto"/>
              <w:left w:val="single" w:sz="4" w:space="0" w:color="auto"/>
            </w:tcBorders>
            <w:shd w:val="clear" w:color="auto" w:fill="FFFFFF"/>
            <w:vAlign w:val="bottom"/>
          </w:tcPr>
          <w:p w14:paraId="1102004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3.8</w:t>
            </w:r>
          </w:p>
        </w:tc>
        <w:tc>
          <w:tcPr>
            <w:tcW w:w="854" w:type="dxa"/>
            <w:tcBorders>
              <w:top w:val="single" w:sz="4" w:space="0" w:color="auto"/>
              <w:left w:val="single" w:sz="4" w:space="0" w:color="auto"/>
            </w:tcBorders>
            <w:shd w:val="clear" w:color="auto" w:fill="FFFFFF"/>
            <w:vAlign w:val="bottom"/>
          </w:tcPr>
          <w:p w14:paraId="14D1B7B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6.3</w:t>
            </w:r>
          </w:p>
        </w:tc>
      </w:tr>
      <w:tr w:rsidR="004652D2" w:rsidRPr="007F06CF" w14:paraId="7FA1CEA5" w14:textId="77777777">
        <w:trPr>
          <w:trHeight w:hRule="exact" w:val="230"/>
          <w:jc w:val="center"/>
        </w:trPr>
        <w:tc>
          <w:tcPr>
            <w:tcW w:w="1632" w:type="dxa"/>
            <w:gridSpan w:val="2"/>
            <w:vMerge w:val="restart"/>
            <w:tcBorders>
              <w:top w:val="single" w:sz="4" w:space="0" w:color="auto"/>
            </w:tcBorders>
            <w:shd w:val="clear" w:color="auto" w:fill="FFFFFF"/>
            <w:vAlign w:val="center"/>
          </w:tcPr>
          <w:p w14:paraId="15195C5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 xml:space="preserve">85 </w:t>
            </w:r>
            <w:proofErr w:type="spellStart"/>
            <w:r w:rsidRPr="007F06CF">
              <w:rPr>
                <w:rFonts w:ascii="바탕" w:eastAsia="바탕" w:hAnsi="바탕"/>
                <w:sz w:val="11"/>
                <w:szCs w:val="11"/>
              </w:rPr>
              <w:t>or</w:t>
            </w:r>
            <w:proofErr w:type="spellEnd"/>
            <w:r w:rsidRPr="007F06CF">
              <w:rPr>
                <w:rFonts w:ascii="바탕" w:eastAsia="바탕" w:hAnsi="바탕"/>
                <w:sz w:val="11"/>
                <w:szCs w:val="11"/>
              </w:rPr>
              <w:t xml:space="preserve"> </w:t>
            </w:r>
            <w:proofErr w:type="spellStart"/>
            <w:r w:rsidRPr="007F06CF">
              <w:rPr>
                <w:rFonts w:ascii="바탕" w:eastAsia="바탕" w:hAnsi="바탕" w:cs="바탕"/>
                <w:sz w:val="11"/>
                <w:szCs w:val="11"/>
              </w:rPr>
              <w:t>more</w:t>
            </w:r>
            <w:proofErr w:type="spellEnd"/>
          </w:p>
        </w:tc>
        <w:tc>
          <w:tcPr>
            <w:tcW w:w="840" w:type="dxa"/>
            <w:tcBorders>
              <w:top w:val="single" w:sz="4" w:space="0" w:color="auto"/>
              <w:left w:val="single" w:sz="4" w:space="0" w:color="auto"/>
            </w:tcBorders>
            <w:shd w:val="clear" w:color="auto" w:fill="FFFFFF"/>
            <w:vAlign w:val="bottom"/>
          </w:tcPr>
          <w:p w14:paraId="08F80CE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716</w:t>
            </w:r>
          </w:p>
        </w:tc>
        <w:tc>
          <w:tcPr>
            <w:tcW w:w="840" w:type="dxa"/>
            <w:tcBorders>
              <w:top w:val="single" w:sz="4" w:space="0" w:color="auto"/>
              <w:left w:val="single" w:sz="4" w:space="0" w:color="auto"/>
            </w:tcBorders>
            <w:shd w:val="clear" w:color="auto" w:fill="FFFFFF"/>
            <w:vAlign w:val="bottom"/>
          </w:tcPr>
          <w:p w14:paraId="2F140CE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260</w:t>
            </w:r>
          </w:p>
        </w:tc>
        <w:tc>
          <w:tcPr>
            <w:tcW w:w="835" w:type="dxa"/>
            <w:tcBorders>
              <w:top w:val="single" w:sz="4" w:space="0" w:color="auto"/>
              <w:left w:val="single" w:sz="4" w:space="0" w:color="auto"/>
            </w:tcBorders>
            <w:shd w:val="clear" w:color="auto" w:fill="FFFFFF"/>
            <w:vAlign w:val="bottom"/>
          </w:tcPr>
          <w:p w14:paraId="2F40C87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177</w:t>
            </w:r>
          </w:p>
        </w:tc>
        <w:tc>
          <w:tcPr>
            <w:tcW w:w="840" w:type="dxa"/>
            <w:tcBorders>
              <w:top w:val="single" w:sz="4" w:space="0" w:color="auto"/>
              <w:left w:val="single" w:sz="4" w:space="0" w:color="auto"/>
            </w:tcBorders>
            <w:shd w:val="clear" w:color="auto" w:fill="FFFFFF"/>
            <w:vAlign w:val="bottom"/>
          </w:tcPr>
          <w:p w14:paraId="6357A4C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238</w:t>
            </w:r>
          </w:p>
        </w:tc>
        <w:tc>
          <w:tcPr>
            <w:tcW w:w="840" w:type="dxa"/>
            <w:tcBorders>
              <w:top w:val="single" w:sz="4" w:space="0" w:color="auto"/>
              <w:left w:val="single" w:sz="4" w:space="0" w:color="auto"/>
            </w:tcBorders>
            <w:shd w:val="clear" w:color="auto" w:fill="FFFFFF"/>
            <w:vAlign w:val="bottom"/>
          </w:tcPr>
          <w:p w14:paraId="3458F91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160</w:t>
            </w:r>
          </w:p>
        </w:tc>
        <w:tc>
          <w:tcPr>
            <w:tcW w:w="893" w:type="dxa"/>
            <w:tcBorders>
              <w:top w:val="single" w:sz="4" w:space="0" w:color="auto"/>
              <w:left w:val="single" w:sz="4" w:space="0" w:color="auto"/>
            </w:tcBorders>
            <w:shd w:val="clear" w:color="auto" w:fill="FFFFFF"/>
            <w:vAlign w:val="bottom"/>
          </w:tcPr>
          <w:p w14:paraId="545924A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164</w:t>
            </w:r>
          </w:p>
        </w:tc>
        <w:tc>
          <w:tcPr>
            <w:tcW w:w="845" w:type="dxa"/>
            <w:tcBorders>
              <w:top w:val="single" w:sz="4" w:space="0" w:color="auto"/>
              <w:left w:val="single" w:sz="4" w:space="0" w:color="auto"/>
            </w:tcBorders>
            <w:shd w:val="clear" w:color="auto" w:fill="FFFFFF"/>
            <w:vAlign w:val="bottom"/>
          </w:tcPr>
          <w:p w14:paraId="7ADEE13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291</w:t>
            </w:r>
          </w:p>
        </w:tc>
        <w:tc>
          <w:tcPr>
            <w:tcW w:w="854" w:type="dxa"/>
            <w:tcBorders>
              <w:top w:val="single" w:sz="4" w:space="0" w:color="auto"/>
              <w:left w:val="single" w:sz="4" w:space="0" w:color="auto"/>
            </w:tcBorders>
            <w:shd w:val="clear" w:color="auto" w:fill="FFFFFF"/>
            <w:vAlign w:val="bottom"/>
          </w:tcPr>
          <w:p w14:paraId="53730C0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129</w:t>
            </w:r>
          </w:p>
        </w:tc>
      </w:tr>
      <w:tr w:rsidR="004652D2" w:rsidRPr="007F06CF" w14:paraId="2D99D39C" w14:textId="77777777">
        <w:trPr>
          <w:trHeight w:hRule="exact" w:val="226"/>
          <w:jc w:val="center"/>
        </w:trPr>
        <w:tc>
          <w:tcPr>
            <w:tcW w:w="1632" w:type="dxa"/>
            <w:gridSpan w:val="2"/>
            <w:vMerge/>
            <w:shd w:val="clear" w:color="auto" w:fill="FFFFFF"/>
            <w:vAlign w:val="center"/>
          </w:tcPr>
          <w:p w14:paraId="7D81892C" w14:textId="77777777" w:rsidR="004652D2" w:rsidRPr="007F06CF" w:rsidRDefault="004652D2">
            <w:pPr>
              <w:rPr>
                <w:rFonts w:ascii="바탕" w:eastAsia="바탕" w:hAnsi="바탕"/>
                <w:sz w:val="11"/>
                <w:szCs w:val="11"/>
              </w:rPr>
            </w:pPr>
          </w:p>
        </w:tc>
        <w:tc>
          <w:tcPr>
            <w:tcW w:w="840" w:type="dxa"/>
            <w:tcBorders>
              <w:top w:val="single" w:sz="4" w:space="0" w:color="auto"/>
              <w:left w:val="single" w:sz="4" w:space="0" w:color="auto"/>
            </w:tcBorders>
            <w:shd w:val="clear" w:color="auto" w:fill="FFFFFF"/>
            <w:vAlign w:val="bottom"/>
          </w:tcPr>
          <w:p w14:paraId="6D78592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1.1</w:t>
            </w:r>
          </w:p>
        </w:tc>
        <w:tc>
          <w:tcPr>
            <w:tcW w:w="840" w:type="dxa"/>
            <w:tcBorders>
              <w:top w:val="single" w:sz="4" w:space="0" w:color="auto"/>
              <w:left w:val="single" w:sz="4" w:space="0" w:color="auto"/>
            </w:tcBorders>
            <w:shd w:val="clear" w:color="auto" w:fill="FFFFFF"/>
            <w:vAlign w:val="bottom"/>
          </w:tcPr>
          <w:p w14:paraId="3D00932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2.6</w:t>
            </w:r>
          </w:p>
        </w:tc>
        <w:tc>
          <w:tcPr>
            <w:tcW w:w="835" w:type="dxa"/>
            <w:tcBorders>
              <w:top w:val="single" w:sz="4" w:space="0" w:color="auto"/>
              <w:left w:val="single" w:sz="4" w:space="0" w:color="auto"/>
            </w:tcBorders>
            <w:shd w:val="clear" w:color="auto" w:fill="FFFFFF"/>
            <w:vAlign w:val="bottom"/>
          </w:tcPr>
          <w:p w14:paraId="5A1AB16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1.8</w:t>
            </w:r>
          </w:p>
        </w:tc>
        <w:tc>
          <w:tcPr>
            <w:tcW w:w="840" w:type="dxa"/>
            <w:tcBorders>
              <w:top w:val="single" w:sz="4" w:space="0" w:color="auto"/>
              <w:left w:val="single" w:sz="4" w:space="0" w:color="auto"/>
            </w:tcBorders>
            <w:shd w:val="clear" w:color="auto" w:fill="FFFFFF"/>
            <w:vAlign w:val="bottom"/>
          </w:tcPr>
          <w:p w14:paraId="4D14EC5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1.4</w:t>
            </w:r>
          </w:p>
        </w:tc>
        <w:tc>
          <w:tcPr>
            <w:tcW w:w="840" w:type="dxa"/>
            <w:tcBorders>
              <w:top w:val="single" w:sz="4" w:space="0" w:color="auto"/>
              <w:left w:val="single" w:sz="4" w:space="0" w:color="auto"/>
            </w:tcBorders>
            <w:shd w:val="clear" w:color="auto" w:fill="FFFFFF"/>
            <w:vAlign w:val="bottom"/>
          </w:tcPr>
          <w:p w14:paraId="36BBFF0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2.7</w:t>
            </w:r>
          </w:p>
        </w:tc>
        <w:tc>
          <w:tcPr>
            <w:tcW w:w="893" w:type="dxa"/>
            <w:tcBorders>
              <w:top w:val="single" w:sz="4" w:space="0" w:color="auto"/>
              <w:left w:val="single" w:sz="4" w:space="0" w:color="auto"/>
            </w:tcBorders>
            <w:shd w:val="clear" w:color="auto" w:fill="FFFFFF"/>
            <w:vAlign w:val="bottom"/>
          </w:tcPr>
          <w:p w14:paraId="6534851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1.5</w:t>
            </w:r>
          </w:p>
        </w:tc>
        <w:tc>
          <w:tcPr>
            <w:tcW w:w="845" w:type="dxa"/>
            <w:tcBorders>
              <w:top w:val="single" w:sz="4" w:space="0" w:color="auto"/>
              <w:left w:val="single" w:sz="4" w:space="0" w:color="auto"/>
            </w:tcBorders>
            <w:shd w:val="clear" w:color="auto" w:fill="FFFFFF"/>
            <w:vAlign w:val="bottom"/>
          </w:tcPr>
          <w:p w14:paraId="2AE1B3D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0.9</w:t>
            </w:r>
          </w:p>
        </w:tc>
        <w:tc>
          <w:tcPr>
            <w:tcW w:w="854" w:type="dxa"/>
            <w:tcBorders>
              <w:top w:val="single" w:sz="4" w:space="0" w:color="auto"/>
              <w:left w:val="single" w:sz="4" w:space="0" w:color="auto"/>
            </w:tcBorders>
            <w:shd w:val="clear" w:color="auto" w:fill="FFFFFF"/>
            <w:vAlign w:val="bottom"/>
          </w:tcPr>
          <w:p w14:paraId="2FBE2B8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1.4</w:t>
            </w:r>
          </w:p>
        </w:tc>
      </w:tr>
      <w:tr w:rsidR="004652D2" w:rsidRPr="007F06CF" w14:paraId="52900947" w14:textId="77777777">
        <w:trPr>
          <w:trHeight w:hRule="exact" w:val="230"/>
          <w:jc w:val="center"/>
        </w:trPr>
        <w:tc>
          <w:tcPr>
            <w:tcW w:w="1632" w:type="dxa"/>
            <w:gridSpan w:val="2"/>
            <w:tcBorders>
              <w:top w:val="single" w:sz="4" w:space="0" w:color="auto"/>
              <w:bottom w:val="single" w:sz="4" w:space="0" w:color="auto"/>
            </w:tcBorders>
            <w:shd w:val="clear" w:color="auto" w:fill="FFFFFF"/>
            <w:vAlign w:val="bottom"/>
          </w:tcPr>
          <w:p w14:paraId="0157C62B" w14:textId="77777777" w:rsidR="004652D2" w:rsidRPr="007F06CF" w:rsidRDefault="00000000">
            <w:pPr>
              <w:pStyle w:val="a6"/>
              <w:shd w:val="clear" w:color="auto" w:fill="auto"/>
              <w:rPr>
                <w:rFonts w:ascii="바탕" w:eastAsia="바탕" w:hAnsi="바탕"/>
                <w:sz w:val="11"/>
                <w:szCs w:val="11"/>
              </w:rPr>
            </w:pPr>
            <w:proofErr w:type="spellStart"/>
            <w:r w:rsidRPr="007F06CF">
              <w:rPr>
                <w:rFonts w:ascii="바탕" w:eastAsia="바탕" w:hAnsi="바탕" w:cs="바탕"/>
                <w:sz w:val="11"/>
                <w:szCs w:val="11"/>
              </w:rPr>
              <w:t>Elderly</w:t>
            </w:r>
            <w:proofErr w:type="spellEnd"/>
            <w:r w:rsidRPr="007F06CF">
              <w:rPr>
                <w:rFonts w:ascii="바탕" w:eastAsia="바탕" w:hAnsi="바탕" w:cs="바탕"/>
                <w:sz w:val="11"/>
                <w:szCs w:val="11"/>
              </w:rPr>
              <w:t xml:space="preserve"> </w:t>
            </w:r>
            <w:proofErr w:type="spellStart"/>
            <w:r w:rsidRPr="007F06CF">
              <w:rPr>
                <w:rFonts w:ascii="바탕" w:eastAsia="바탕" w:hAnsi="바탕" w:cs="바탕"/>
                <w:sz w:val="11"/>
                <w:szCs w:val="11"/>
              </w:rPr>
              <w:t>Ratio</w:t>
            </w:r>
            <w:proofErr w:type="spellEnd"/>
          </w:p>
        </w:tc>
        <w:tc>
          <w:tcPr>
            <w:tcW w:w="840" w:type="dxa"/>
            <w:tcBorders>
              <w:top w:val="single" w:sz="4" w:space="0" w:color="auto"/>
              <w:left w:val="single" w:sz="4" w:space="0" w:color="auto"/>
              <w:bottom w:val="single" w:sz="4" w:space="0" w:color="auto"/>
            </w:tcBorders>
            <w:shd w:val="clear" w:color="auto" w:fill="FFFFFF"/>
            <w:vAlign w:val="bottom"/>
          </w:tcPr>
          <w:p w14:paraId="1F59FF7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14,2</w:t>
            </w:r>
          </w:p>
        </w:tc>
        <w:tc>
          <w:tcPr>
            <w:tcW w:w="840" w:type="dxa"/>
            <w:tcBorders>
              <w:top w:val="single" w:sz="4" w:space="0" w:color="auto"/>
              <w:left w:val="single" w:sz="4" w:space="0" w:color="auto"/>
              <w:bottom w:val="single" w:sz="4" w:space="0" w:color="auto"/>
            </w:tcBorders>
            <w:shd w:val="clear" w:color="auto" w:fill="FFFFFF"/>
            <w:vAlign w:val="bottom"/>
          </w:tcPr>
          <w:p w14:paraId="5AAA59A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32.8</w:t>
            </w:r>
          </w:p>
        </w:tc>
        <w:tc>
          <w:tcPr>
            <w:tcW w:w="835" w:type="dxa"/>
            <w:tcBorders>
              <w:top w:val="single" w:sz="4" w:space="0" w:color="auto"/>
              <w:left w:val="single" w:sz="4" w:space="0" w:color="auto"/>
              <w:bottom w:val="single" w:sz="4" w:space="0" w:color="auto"/>
            </w:tcBorders>
            <w:shd w:val="clear" w:color="auto" w:fill="FFFFFF"/>
            <w:vAlign w:val="bottom"/>
          </w:tcPr>
          <w:p w14:paraId="543DACA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23,7</w:t>
            </w:r>
          </w:p>
        </w:tc>
        <w:tc>
          <w:tcPr>
            <w:tcW w:w="840" w:type="dxa"/>
            <w:tcBorders>
              <w:top w:val="single" w:sz="4" w:space="0" w:color="auto"/>
              <w:left w:val="single" w:sz="4" w:space="0" w:color="auto"/>
              <w:bottom w:val="single" w:sz="4" w:space="0" w:color="auto"/>
            </w:tcBorders>
            <w:shd w:val="clear" w:color="auto" w:fill="FFFFFF"/>
            <w:vAlign w:val="bottom"/>
          </w:tcPr>
          <w:p w14:paraId="5D154A2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23.5</w:t>
            </w:r>
          </w:p>
        </w:tc>
        <w:tc>
          <w:tcPr>
            <w:tcW w:w="840" w:type="dxa"/>
            <w:tcBorders>
              <w:top w:val="single" w:sz="4" w:space="0" w:color="auto"/>
              <w:left w:val="single" w:sz="4" w:space="0" w:color="auto"/>
              <w:bottom w:val="single" w:sz="4" w:space="0" w:color="auto"/>
            </w:tcBorders>
            <w:shd w:val="clear" w:color="auto" w:fill="FFFFFF"/>
            <w:vAlign w:val="bottom"/>
          </w:tcPr>
          <w:p w14:paraId="14CA789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33.6</w:t>
            </w:r>
          </w:p>
        </w:tc>
        <w:tc>
          <w:tcPr>
            <w:tcW w:w="893" w:type="dxa"/>
            <w:tcBorders>
              <w:top w:val="single" w:sz="4" w:space="0" w:color="auto"/>
              <w:left w:val="single" w:sz="4" w:space="0" w:color="auto"/>
              <w:bottom w:val="single" w:sz="4" w:space="0" w:color="auto"/>
            </w:tcBorders>
            <w:shd w:val="clear" w:color="auto" w:fill="FFFFFF"/>
            <w:vAlign w:val="bottom"/>
          </w:tcPr>
          <w:p w14:paraId="3680D1B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24.4</w:t>
            </w:r>
          </w:p>
        </w:tc>
        <w:tc>
          <w:tcPr>
            <w:tcW w:w="845" w:type="dxa"/>
            <w:tcBorders>
              <w:top w:val="single" w:sz="4" w:space="0" w:color="auto"/>
              <w:left w:val="single" w:sz="4" w:space="0" w:color="auto"/>
              <w:bottom w:val="single" w:sz="4" w:space="0" w:color="auto"/>
            </w:tcBorders>
            <w:shd w:val="clear" w:color="auto" w:fill="FFFFFF"/>
            <w:vAlign w:val="bottom"/>
          </w:tcPr>
          <w:p w14:paraId="06FAD87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15.0</w:t>
            </w:r>
          </w:p>
        </w:tc>
        <w:tc>
          <w:tcPr>
            <w:tcW w:w="854" w:type="dxa"/>
            <w:tcBorders>
              <w:top w:val="single" w:sz="4" w:space="0" w:color="auto"/>
              <w:left w:val="single" w:sz="4" w:space="0" w:color="auto"/>
              <w:bottom w:val="single" w:sz="4" w:space="0" w:color="auto"/>
            </w:tcBorders>
            <w:shd w:val="clear" w:color="auto" w:fill="FFFFFF"/>
            <w:vAlign w:val="bottom"/>
          </w:tcPr>
          <w:p w14:paraId="604F056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22.3</w:t>
            </w:r>
          </w:p>
        </w:tc>
      </w:tr>
    </w:tbl>
    <w:p w14:paraId="7AC0CB18" w14:textId="77777777" w:rsidR="004652D2" w:rsidRPr="00BF73B8" w:rsidRDefault="004652D2">
      <w:pPr>
        <w:spacing w:after="226" w:line="14" w:lineRule="exact"/>
        <w:rPr>
          <w:rFonts w:ascii="바탕" w:eastAsia="바탕" w:hAnsi="바탕"/>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898"/>
        <w:gridCol w:w="1690"/>
        <w:gridCol w:w="1685"/>
        <w:gridCol w:w="1690"/>
        <w:gridCol w:w="1699"/>
      </w:tblGrid>
      <w:tr w:rsidR="004652D2" w:rsidRPr="00BF73B8" w14:paraId="57BD52E3" w14:textId="77777777">
        <w:trPr>
          <w:trHeight w:hRule="exact" w:val="259"/>
          <w:jc w:val="center"/>
        </w:trPr>
        <w:tc>
          <w:tcPr>
            <w:tcW w:w="1628" w:type="dxa"/>
            <w:gridSpan w:val="2"/>
            <w:shd w:val="clear" w:color="auto" w:fill="427AB7"/>
            <w:vAlign w:val="bottom"/>
          </w:tcPr>
          <w:p w14:paraId="513C63E9"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By</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age</w:t>
            </w:r>
            <w:proofErr w:type="spellEnd"/>
            <w:r w:rsidRPr="00BF73B8">
              <w:rPr>
                <w:rFonts w:ascii="바탕" w:eastAsia="바탕" w:hAnsi="바탕" w:cs="바탕"/>
                <w:color w:val="FFFFFF"/>
              </w:rPr>
              <w:t xml:space="preserve"> </w:t>
            </w:r>
            <w:r w:rsidRPr="00BF73B8">
              <w:rPr>
                <w:rFonts w:ascii="바탕" w:eastAsia="바탕" w:hAnsi="바탕"/>
                <w:color w:val="FFFFFF"/>
              </w:rPr>
              <w:t>(</w:t>
            </w:r>
            <w:r w:rsidRPr="00BF73B8">
              <w:rPr>
                <w:rFonts w:ascii="바탕" w:eastAsia="바탕" w:hAnsi="바탕" w:cs="바탕"/>
                <w:color w:val="FFFFFF"/>
              </w:rPr>
              <w:t xml:space="preserve">5 </w:t>
            </w:r>
            <w:proofErr w:type="spellStart"/>
            <w:r w:rsidRPr="00BF73B8">
              <w:rPr>
                <w:rFonts w:ascii="바탕" w:eastAsia="바탕" w:hAnsi="바탕" w:cs="바탕"/>
                <w:color w:val="FFFFFF"/>
              </w:rPr>
              <w:t>years</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old</w:t>
            </w:r>
            <w:proofErr w:type="spellEnd"/>
            <w:r w:rsidRPr="00BF73B8">
              <w:rPr>
                <w:rFonts w:ascii="바탕" w:eastAsia="바탕" w:hAnsi="바탕" w:cs="바탕"/>
                <w:color w:val="FFFFFF"/>
              </w:rPr>
              <w:t>)</w:t>
            </w:r>
          </w:p>
        </w:tc>
        <w:tc>
          <w:tcPr>
            <w:tcW w:w="1690" w:type="dxa"/>
            <w:shd w:val="clear" w:color="auto" w:fill="427AB7"/>
            <w:vAlign w:val="bottom"/>
          </w:tcPr>
          <w:p w14:paraId="14D1B5CB" w14:textId="5FE2C624" w:rsidR="004652D2" w:rsidRPr="007F06CF" w:rsidRDefault="007F06CF">
            <w:pPr>
              <w:pStyle w:val="a6"/>
              <w:shd w:val="clear" w:color="auto" w:fill="auto"/>
              <w:rPr>
                <w:rFonts w:ascii="바탕" w:eastAsia="바탕" w:hAnsi="바탕"/>
                <w:lang w:val="en-US"/>
              </w:rPr>
            </w:pPr>
            <w:r>
              <w:rPr>
                <w:rFonts w:ascii="바탕" w:eastAsia="바탕" w:hAnsi="바탕" w:cs="바탕"/>
                <w:color w:val="FFFFFF"/>
                <w:lang w:val="en-US"/>
              </w:rPr>
              <w:t>Hapseong2-dong</w:t>
            </w:r>
          </w:p>
        </w:tc>
        <w:tc>
          <w:tcPr>
            <w:tcW w:w="1685" w:type="dxa"/>
            <w:shd w:val="clear" w:color="auto" w:fill="427AB7"/>
            <w:vAlign w:val="bottom"/>
          </w:tcPr>
          <w:p w14:paraId="4C37DF8C" w14:textId="60D6F502" w:rsidR="004652D2" w:rsidRPr="007F06CF" w:rsidRDefault="007F06CF">
            <w:pPr>
              <w:pStyle w:val="a6"/>
              <w:shd w:val="clear" w:color="auto" w:fill="auto"/>
              <w:rPr>
                <w:rFonts w:ascii="바탕" w:eastAsia="바탕" w:hAnsi="바탕"/>
                <w:lang w:val="en-US"/>
              </w:rPr>
            </w:pPr>
            <w:r>
              <w:rPr>
                <w:rFonts w:ascii="바탕" w:eastAsia="바탕" w:hAnsi="바탕" w:cs="바탕"/>
                <w:color w:val="FFFFFF"/>
                <w:lang w:val="en-US"/>
              </w:rPr>
              <w:t>Guam1-dong</w:t>
            </w:r>
          </w:p>
        </w:tc>
        <w:tc>
          <w:tcPr>
            <w:tcW w:w="1690" w:type="dxa"/>
            <w:shd w:val="clear" w:color="auto" w:fill="427AB7"/>
            <w:vAlign w:val="bottom"/>
          </w:tcPr>
          <w:p w14:paraId="1687DD8C" w14:textId="345B7138" w:rsidR="004652D2" w:rsidRPr="007F06CF" w:rsidRDefault="007F06CF">
            <w:pPr>
              <w:pStyle w:val="a6"/>
              <w:shd w:val="clear" w:color="auto" w:fill="auto"/>
              <w:rPr>
                <w:rFonts w:ascii="바탕" w:eastAsia="바탕" w:hAnsi="바탕"/>
                <w:lang w:val="en-US"/>
              </w:rPr>
            </w:pPr>
            <w:r>
              <w:rPr>
                <w:rFonts w:ascii="바탕" w:eastAsia="바탕" w:hAnsi="바탕" w:cs="바탕"/>
                <w:color w:val="FFFFFF"/>
                <w:lang w:val="en-US"/>
              </w:rPr>
              <w:t>Guam2-dong</w:t>
            </w:r>
          </w:p>
        </w:tc>
        <w:tc>
          <w:tcPr>
            <w:tcW w:w="1699" w:type="dxa"/>
            <w:shd w:val="clear" w:color="auto" w:fill="427AB7"/>
            <w:vAlign w:val="bottom"/>
          </w:tcPr>
          <w:p w14:paraId="754AF59C"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Bongam-dong</w:t>
            </w:r>
            <w:proofErr w:type="spellEnd"/>
          </w:p>
        </w:tc>
      </w:tr>
      <w:tr w:rsidR="004652D2" w:rsidRPr="00BF73B8" w14:paraId="2485DC30" w14:textId="77777777">
        <w:trPr>
          <w:trHeight w:hRule="exact" w:val="230"/>
          <w:jc w:val="center"/>
        </w:trPr>
        <w:tc>
          <w:tcPr>
            <w:tcW w:w="730" w:type="dxa"/>
            <w:vMerge w:val="restart"/>
            <w:shd w:val="clear" w:color="auto" w:fill="FFFFFF"/>
            <w:vAlign w:val="center"/>
          </w:tcPr>
          <w:p w14:paraId="1521B9FD" w14:textId="77777777" w:rsidR="004652D2" w:rsidRPr="00BF73B8" w:rsidRDefault="00000000">
            <w:pPr>
              <w:pStyle w:val="a6"/>
              <w:shd w:val="clear" w:color="auto" w:fill="auto"/>
              <w:jc w:val="right"/>
              <w:rPr>
                <w:rFonts w:ascii="바탕" w:eastAsia="바탕" w:hAnsi="바탕"/>
              </w:rPr>
            </w:pPr>
            <w:r w:rsidRPr="00BF73B8">
              <w:rPr>
                <w:rFonts w:ascii="바탕" w:eastAsia="바탕" w:hAnsi="바탕"/>
              </w:rPr>
              <w:t>0</w:t>
            </w:r>
          </w:p>
        </w:tc>
        <w:tc>
          <w:tcPr>
            <w:tcW w:w="898" w:type="dxa"/>
            <w:vMerge w:val="restart"/>
            <w:shd w:val="clear" w:color="auto" w:fill="FFFFFF"/>
            <w:vAlign w:val="center"/>
          </w:tcPr>
          <w:p w14:paraId="49E8EB7D" w14:textId="77777777" w:rsidR="004652D2" w:rsidRPr="00BF73B8" w:rsidRDefault="00000000">
            <w:pPr>
              <w:pStyle w:val="a6"/>
              <w:shd w:val="clear" w:color="auto" w:fill="auto"/>
              <w:jc w:val="left"/>
              <w:rPr>
                <w:rFonts w:ascii="바탕" w:eastAsia="바탕" w:hAnsi="바탕"/>
              </w:rPr>
            </w:pPr>
            <w:r w:rsidRPr="00BF73B8">
              <w:rPr>
                <w:rFonts w:ascii="바탕" w:eastAsia="바탕" w:hAnsi="바탕"/>
              </w:rPr>
              <w:t>- 14</w:t>
            </w:r>
          </w:p>
        </w:tc>
        <w:tc>
          <w:tcPr>
            <w:tcW w:w="1690" w:type="dxa"/>
            <w:tcBorders>
              <w:left w:val="single" w:sz="4" w:space="0" w:color="auto"/>
            </w:tcBorders>
            <w:shd w:val="clear" w:color="auto" w:fill="FFFFFF"/>
            <w:vAlign w:val="bottom"/>
          </w:tcPr>
          <w:p w14:paraId="079EE651" w14:textId="77777777" w:rsidR="004652D2" w:rsidRPr="00BF73B8" w:rsidRDefault="00000000">
            <w:pPr>
              <w:pStyle w:val="a6"/>
              <w:shd w:val="clear" w:color="auto" w:fill="auto"/>
              <w:rPr>
                <w:rFonts w:ascii="바탕" w:eastAsia="바탕" w:hAnsi="바탕"/>
              </w:rPr>
            </w:pPr>
            <w:r w:rsidRPr="00BF73B8">
              <w:rPr>
                <w:rFonts w:ascii="바탕" w:eastAsia="바탕" w:hAnsi="바탕"/>
              </w:rPr>
              <w:t>426</w:t>
            </w:r>
          </w:p>
        </w:tc>
        <w:tc>
          <w:tcPr>
            <w:tcW w:w="1685" w:type="dxa"/>
            <w:tcBorders>
              <w:left w:val="single" w:sz="4" w:space="0" w:color="auto"/>
            </w:tcBorders>
            <w:shd w:val="clear" w:color="auto" w:fill="FFFFFF"/>
            <w:vAlign w:val="bottom"/>
          </w:tcPr>
          <w:p w14:paraId="75F664F9" w14:textId="77777777" w:rsidR="004652D2" w:rsidRPr="00BF73B8" w:rsidRDefault="00000000">
            <w:pPr>
              <w:pStyle w:val="a6"/>
              <w:shd w:val="clear" w:color="auto" w:fill="auto"/>
              <w:rPr>
                <w:rFonts w:ascii="바탕" w:eastAsia="바탕" w:hAnsi="바탕"/>
              </w:rPr>
            </w:pPr>
            <w:r w:rsidRPr="00BF73B8">
              <w:rPr>
                <w:rFonts w:ascii="바탕" w:eastAsia="바탕" w:hAnsi="바탕"/>
              </w:rPr>
              <w:t>659</w:t>
            </w:r>
          </w:p>
        </w:tc>
        <w:tc>
          <w:tcPr>
            <w:tcW w:w="1690" w:type="dxa"/>
            <w:tcBorders>
              <w:left w:val="single" w:sz="4" w:space="0" w:color="auto"/>
            </w:tcBorders>
            <w:shd w:val="clear" w:color="auto" w:fill="FFFFFF"/>
            <w:vAlign w:val="bottom"/>
          </w:tcPr>
          <w:p w14:paraId="088CA377" w14:textId="77777777" w:rsidR="004652D2" w:rsidRPr="00BF73B8" w:rsidRDefault="00000000">
            <w:pPr>
              <w:pStyle w:val="a6"/>
              <w:shd w:val="clear" w:color="auto" w:fill="auto"/>
              <w:rPr>
                <w:rFonts w:ascii="바탕" w:eastAsia="바탕" w:hAnsi="바탕"/>
              </w:rPr>
            </w:pPr>
            <w:r w:rsidRPr="00BF73B8">
              <w:rPr>
                <w:rFonts w:ascii="바탕" w:eastAsia="바탕" w:hAnsi="바탕"/>
              </w:rPr>
              <w:t>771</w:t>
            </w:r>
          </w:p>
        </w:tc>
        <w:tc>
          <w:tcPr>
            <w:tcW w:w="1699" w:type="dxa"/>
            <w:tcBorders>
              <w:left w:val="single" w:sz="4" w:space="0" w:color="auto"/>
            </w:tcBorders>
            <w:shd w:val="clear" w:color="auto" w:fill="FFFFFF"/>
            <w:vAlign w:val="bottom"/>
          </w:tcPr>
          <w:p w14:paraId="1667BB37" w14:textId="77777777" w:rsidR="004652D2" w:rsidRPr="00BF73B8" w:rsidRDefault="00000000">
            <w:pPr>
              <w:pStyle w:val="a6"/>
              <w:shd w:val="clear" w:color="auto" w:fill="auto"/>
              <w:rPr>
                <w:rFonts w:ascii="바탕" w:eastAsia="바탕" w:hAnsi="바탕"/>
              </w:rPr>
            </w:pPr>
            <w:r w:rsidRPr="00BF73B8">
              <w:rPr>
                <w:rFonts w:ascii="바탕" w:eastAsia="바탕" w:hAnsi="바탕"/>
              </w:rPr>
              <w:t>212</w:t>
            </w:r>
          </w:p>
        </w:tc>
      </w:tr>
      <w:tr w:rsidR="004652D2" w:rsidRPr="00BF73B8" w14:paraId="6A323162" w14:textId="77777777">
        <w:trPr>
          <w:trHeight w:hRule="exact" w:val="226"/>
          <w:jc w:val="center"/>
        </w:trPr>
        <w:tc>
          <w:tcPr>
            <w:tcW w:w="730" w:type="dxa"/>
            <w:vMerge/>
            <w:shd w:val="clear" w:color="auto" w:fill="FFFFFF"/>
            <w:vAlign w:val="center"/>
          </w:tcPr>
          <w:p w14:paraId="3E5CE18C" w14:textId="77777777" w:rsidR="004652D2" w:rsidRPr="00BF73B8" w:rsidRDefault="004652D2">
            <w:pPr>
              <w:rPr>
                <w:rFonts w:ascii="바탕" w:eastAsia="바탕" w:hAnsi="바탕"/>
              </w:rPr>
            </w:pPr>
          </w:p>
        </w:tc>
        <w:tc>
          <w:tcPr>
            <w:tcW w:w="898" w:type="dxa"/>
            <w:vMerge/>
            <w:shd w:val="clear" w:color="auto" w:fill="FFFFFF"/>
            <w:vAlign w:val="center"/>
          </w:tcPr>
          <w:p w14:paraId="0C4595F9" w14:textId="77777777" w:rsidR="004652D2" w:rsidRPr="00BF73B8" w:rsidRDefault="004652D2">
            <w:pPr>
              <w:rPr>
                <w:rFonts w:ascii="바탕" w:eastAsia="바탕" w:hAnsi="바탕"/>
              </w:rPr>
            </w:pPr>
          </w:p>
        </w:tc>
        <w:tc>
          <w:tcPr>
            <w:tcW w:w="1690" w:type="dxa"/>
            <w:tcBorders>
              <w:top w:val="single" w:sz="4" w:space="0" w:color="auto"/>
              <w:left w:val="single" w:sz="4" w:space="0" w:color="auto"/>
            </w:tcBorders>
            <w:shd w:val="clear" w:color="auto" w:fill="FFFFFF"/>
            <w:vAlign w:val="bottom"/>
          </w:tcPr>
          <w:p w14:paraId="64972A53"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5.7</w:t>
            </w:r>
          </w:p>
        </w:tc>
        <w:tc>
          <w:tcPr>
            <w:tcW w:w="1685" w:type="dxa"/>
            <w:tcBorders>
              <w:top w:val="single" w:sz="4" w:space="0" w:color="auto"/>
              <w:left w:val="single" w:sz="4" w:space="0" w:color="auto"/>
            </w:tcBorders>
            <w:shd w:val="clear" w:color="auto" w:fill="FFFFFF"/>
            <w:vAlign w:val="bottom"/>
          </w:tcPr>
          <w:p w14:paraId="163FAD30"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7-6</w:t>
            </w:r>
          </w:p>
        </w:tc>
        <w:tc>
          <w:tcPr>
            <w:tcW w:w="1690" w:type="dxa"/>
            <w:tcBorders>
              <w:top w:val="single" w:sz="4" w:space="0" w:color="auto"/>
              <w:left w:val="single" w:sz="4" w:space="0" w:color="auto"/>
            </w:tcBorders>
            <w:shd w:val="clear" w:color="auto" w:fill="FFFFFF"/>
            <w:vAlign w:val="bottom"/>
          </w:tcPr>
          <w:p w14:paraId="23E3C7A8"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8.3</w:t>
            </w:r>
          </w:p>
        </w:tc>
        <w:tc>
          <w:tcPr>
            <w:tcW w:w="1699" w:type="dxa"/>
            <w:tcBorders>
              <w:top w:val="single" w:sz="4" w:space="0" w:color="auto"/>
              <w:left w:val="single" w:sz="4" w:space="0" w:color="auto"/>
            </w:tcBorders>
            <w:shd w:val="clear" w:color="auto" w:fill="FFFFFF"/>
            <w:vAlign w:val="bottom"/>
          </w:tcPr>
          <w:p w14:paraId="746F3ADD"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6.7</w:t>
            </w:r>
          </w:p>
        </w:tc>
      </w:tr>
      <w:tr w:rsidR="004652D2" w:rsidRPr="00BF73B8" w14:paraId="505595E4" w14:textId="77777777">
        <w:trPr>
          <w:trHeight w:hRule="exact" w:val="226"/>
          <w:jc w:val="center"/>
        </w:trPr>
        <w:tc>
          <w:tcPr>
            <w:tcW w:w="730" w:type="dxa"/>
            <w:vMerge w:val="restart"/>
            <w:tcBorders>
              <w:top w:val="single" w:sz="4" w:space="0" w:color="auto"/>
            </w:tcBorders>
            <w:shd w:val="clear" w:color="auto" w:fill="FFFFFF"/>
            <w:vAlign w:val="center"/>
          </w:tcPr>
          <w:p w14:paraId="229D7B9B" w14:textId="77777777" w:rsidR="004652D2" w:rsidRPr="00BF73B8" w:rsidRDefault="00000000">
            <w:pPr>
              <w:pStyle w:val="a6"/>
              <w:shd w:val="clear" w:color="auto" w:fill="auto"/>
              <w:jc w:val="right"/>
              <w:rPr>
                <w:rFonts w:ascii="바탕" w:eastAsia="바탕" w:hAnsi="바탕"/>
              </w:rPr>
            </w:pPr>
            <w:r w:rsidRPr="00BF73B8">
              <w:rPr>
                <w:rFonts w:ascii="바탕" w:eastAsia="바탕" w:hAnsi="바탕"/>
              </w:rPr>
              <w:t>15</w:t>
            </w:r>
          </w:p>
        </w:tc>
        <w:tc>
          <w:tcPr>
            <w:tcW w:w="898" w:type="dxa"/>
            <w:vMerge w:val="restart"/>
            <w:tcBorders>
              <w:top w:val="single" w:sz="4" w:space="0" w:color="auto"/>
            </w:tcBorders>
            <w:shd w:val="clear" w:color="auto" w:fill="FFFFFF"/>
            <w:vAlign w:val="center"/>
          </w:tcPr>
          <w:p w14:paraId="0E9BBE95" w14:textId="77777777" w:rsidR="004652D2" w:rsidRPr="00BF73B8" w:rsidRDefault="00000000">
            <w:pPr>
              <w:pStyle w:val="a6"/>
              <w:shd w:val="clear" w:color="auto" w:fill="auto"/>
              <w:jc w:val="left"/>
              <w:rPr>
                <w:rFonts w:ascii="바탕" w:eastAsia="바탕" w:hAnsi="바탕"/>
              </w:rPr>
            </w:pPr>
            <w:r w:rsidRPr="00BF73B8">
              <w:rPr>
                <w:rFonts w:ascii="바탕" w:eastAsia="바탕" w:hAnsi="바탕"/>
              </w:rPr>
              <w:t>- 59</w:t>
            </w:r>
          </w:p>
        </w:tc>
        <w:tc>
          <w:tcPr>
            <w:tcW w:w="1690" w:type="dxa"/>
            <w:tcBorders>
              <w:top w:val="single" w:sz="4" w:space="0" w:color="auto"/>
              <w:left w:val="single" w:sz="4" w:space="0" w:color="auto"/>
            </w:tcBorders>
            <w:shd w:val="clear" w:color="auto" w:fill="FFFFFF"/>
            <w:vAlign w:val="bottom"/>
          </w:tcPr>
          <w:p w14:paraId="07EB025F" w14:textId="77777777" w:rsidR="004652D2" w:rsidRPr="00BF73B8" w:rsidRDefault="00000000">
            <w:pPr>
              <w:pStyle w:val="a6"/>
              <w:shd w:val="clear" w:color="auto" w:fill="auto"/>
              <w:rPr>
                <w:rFonts w:ascii="바탕" w:eastAsia="바탕" w:hAnsi="바탕"/>
              </w:rPr>
            </w:pPr>
            <w:r w:rsidRPr="00BF73B8">
              <w:rPr>
                <w:rFonts w:ascii="바탕" w:eastAsia="바탕" w:hAnsi="바탕"/>
              </w:rPr>
              <w:t>4,151</w:t>
            </w:r>
          </w:p>
        </w:tc>
        <w:tc>
          <w:tcPr>
            <w:tcW w:w="1685" w:type="dxa"/>
            <w:tcBorders>
              <w:top w:val="single" w:sz="4" w:space="0" w:color="auto"/>
              <w:left w:val="single" w:sz="4" w:space="0" w:color="auto"/>
            </w:tcBorders>
            <w:shd w:val="clear" w:color="auto" w:fill="FFFFFF"/>
            <w:vAlign w:val="bottom"/>
          </w:tcPr>
          <w:p w14:paraId="5DC69861" w14:textId="77777777" w:rsidR="004652D2" w:rsidRPr="00BF73B8" w:rsidRDefault="00000000">
            <w:pPr>
              <w:pStyle w:val="a6"/>
              <w:shd w:val="clear" w:color="auto" w:fill="auto"/>
              <w:rPr>
                <w:rFonts w:ascii="바탕" w:eastAsia="바탕" w:hAnsi="바탕"/>
              </w:rPr>
            </w:pPr>
            <w:r w:rsidRPr="00BF73B8">
              <w:rPr>
                <w:rFonts w:ascii="바탕" w:eastAsia="바탕" w:hAnsi="바탕"/>
              </w:rPr>
              <w:t>4,765</w:t>
            </w:r>
          </w:p>
        </w:tc>
        <w:tc>
          <w:tcPr>
            <w:tcW w:w="1690" w:type="dxa"/>
            <w:tcBorders>
              <w:top w:val="single" w:sz="4" w:space="0" w:color="auto"/>
              <w:left w:val="single" w:sz="4" w:space="0" w:color="auto"/>
            </w:tcBorders>
            <w:shd w:val="clear" w:color="auto" w:fill="FFFFFF"/>
            <w:vAlign w:val="bottom"/>
          </w:tcPr>
          <w:p w14:paraId="26D09EFA" w14:textId="77777777" w:rsidR="004652D2" w:rsidRPr="00BF73B8" w:rsidRDefault="00000000">
            <w:pPr>
              <w:pStyle w:val="a6"/>
              <w:shd w:val="clear" w:color="auto" w:fill="auto"/>
              <w:rPr>
                <w:rFonts w:ascii="바탕" w:eastAsia="바탕" w:hAnsi="바탕"/>
              </w:rPr>
            </w:pPr>
            <w:r w:rsidRPr="00BF73B8">
              <w:rPr>
                <w:rFonts w:ascii="바탕" w:eastAsia="바탕" w:hAnsi="바탕"/>
              </w:rPr>
              <w:t>5,503</w:t>
            </w:r>
          </w:p>
        </w:tc>
        <w:tc>
          <w:tcPr>
            <w:tcW w:w="1699" w:type="dxa"/>
            <w:tcBorders>
              <w:top w:val="single" w:sz="4" w:space="0" w:color="auto"/>
              <w:left w:val="single" w:sz="4" w:space="0" w:color="auto"/>
            </w:tcBorders>
            <w:shd w:val="clear" w:color="auto" w:fill="FFFFFF"/>
            <w:vAlign w:val="bottom"/>
          </w:tcPr>
          <w:p w14:paraId="2C6F9937" w14:textId="77777777" w:rsidR="004652D2" w:rsidRPr="00BF73B8" w:rsidRDefault="00000000">
            <w:pPr>
              <w:pStyle w:val="a6"/>
              <w:shd w:val="clear" w:color="auto" w:fill="auto"/>
              <w:rPr>
                <w:rFonts w:ascii="바탕" w:eastAsia="바탕" w:hAnsi="바탕"/>
              </w:rPr>
            </w:pPr>
            <w:r w:rsidRPr="00BF73B8">
              <w:rPr>
                <w:rFonts w:ascii="바탕" w:eastAsia="바탕" w:hAnsi="바탕"/>
              </w:rPr>
              <w:t>1,817</w:t>
            </w:r>
          </w:p>
        </w:tc>
      </w:tr>
      <w:tr w:rsidR="004652D2" w:rsidRPr="00BF73B8" w14:paraId="3A332D67" w14:textId="77777777">
        <w:trPr>
          <w:trHeight w:hRule="exact" w:val="226"/>
          <w:jc w:val="center"/>
        </w:trPr>
        <w:tc>
          <w:tcPr>
            <w:tcW w:w="730" w:type="dxa"/>
            <w:vMerge/>
            <w:shd w:val="clear" w:color="auto" w:fill="FFFFFF"/>
            <w:vAlign w:val="center"/>
          </w:tcPr>
          <w:p w14:paraId="7E642D88" w14:textId="77777777" w:rsidR="004652D2" w:rsidRPr="00BF73B8" w:rsidRDefault="004652D2">
            <w:pPr>
              <w:rPr>
                <w:rFonts w:ascii="바탕" w:eastAsia="바탕" w:hAnsi="바탕"/>
              </w:rPr>
            </w:pPr>
          </w:p>
        </w:tc>
        <w:tc>
          <w:tcPr>
            <w:tcW w:w="898" w:type="dxa"/>
            <w:vMerge/>
            <w:shd w:val="clear" w:color="auto" w:fill="FFFFFF"/>
            <w:vAlign w:val="center"/>
          </w:tcPr>
          <w:p w14:paraId="6433B536" w14:textId="77777777" w:rsidR="004652D2" w:rsidRPr="00BF73B8" w:rsidRDefault="004652D2">
            <w:pPr>
              <w:rPr>
                <w:rFonts w:ascii="바탕" w:eastAsia="바탕" w:hAnsi="바탕"/>
              </w:rPr>
            </w:pPr>
          </w:p>
        </w:tc>
        <w:tc>
          <w:tcPr>
            <w:tcW w:w="1690" w:type="dxa"/>
            <w:tcBorders>
              <w:top w:val="single" w:sz="4" w:space="0" w:color="auto"/>
              <w:left w:val="single" w:sz="4" w:space="0" w:color="auto"/>
            </w:tcBorders>
            <w:shd w:val="clear" w:color="auto" w:fill="FFFFFF"/>
            <w:vAlign w:val="bottom"/>
          </w:tcPr>
          <w:p w14:paraId="2EBBCDBB"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55.8</w:t>
            </w:r>
          </w:p>
        </w:tc>
        <w:tc>
          <w:tcPr>
            <w:tcW w:w="1685" w:type="dxa"/>
            <w:tcBorders>
              <w:top w:val="single" w:sz="4" w:space="0" w:color="auto"/>
              <w:left w:val="single" w:sz="4" w:space="0" w:color="auto"/>
            </w:tcBorders>
            <w:shd w:val="clear" w:color="auto" w:fill="FFFFFF"/>
            <w:vAlign w:val="bottom"/>
          </w:tcPr>
          <w:p w14:paraId="75D05519"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54.6</w:t>
            </w:r>
          </w:p>
        </w:tc>
        <w:tc>
          <w:tcPr>
            <w:tcW w:w="1690" w:type="dxa"/>
            <w:tcBorders>
              <w:top w:val="single" w:sz="4" w:space="0" w:color="auto"/>
              <w:left w:val="single" w:sz="4" w:space="0" w:color="auto"/>
            </w:tcBorders>
            <w:shd w:val="clear" w:color="auto" w:fill="FFFFFF"/>
            <w:vAlign w:val="bottom"/>
          </w:tcPr>
          <w:p w14:paraId="545D9BF0"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59.5</w:t>
            </w:r>
          </w:p>
        </w:tc>
        <w:tc>
          <w:tcPr>
            <w:tcW w:w="1699" w:type="dxa"/>
            <w:tcBorders>
              <w:top w:val="single" w:sz="4" w:space="0" w:color="auto"/>
              <w:left w:val="single" w:sz="4" w:space="0" w:color="auto"/>
            </w:tcBorders>
            <w:shd w:val="clear" w:color="auto" w:fill="FFFFFF"/>
            <w:vAlign w:val="bottom"/>
          </w:tcPr>
          <w:p w14:paraId="263429C5"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57.5</w:t>
            </w:r>
          </w:p>
        </w:tc>
      </w:tr>
      <w:tr w:rsidR="004652D2" w:rsidRPr="00BF73B8" w14:paraId="4A74828B" w14:textId="77777777">
        <w:trPr>
          <w:trHeight w:hRule="exact" w:val="226"/>
          <w:jc w:val="center"/>
        </w:trPr>
        <w:tc>
          <w:tcPr>
            <w:tcW w:w="730" w:type="dxa"/>
            <w:vMerge w:val="restart"/>
            <w:tcBorders>
              <w:top w:val="single" w:sz="4" w:space="0" w:color="auto"/>
            </w:tcBorders>
            <w:shd w:val="clear" w:color="auto" w:fill="FFFFFF"/>
            <w:vAlign w:val="center"/>
          </w:tcPr>
          <w:p w14:paraId="5861A328" w14:textId="77777777" w:rsidR="004652D2" w:rsidRPr="00BF73B8" w:rsidRDefault="00000000">
            <w:pPr>
              <w:pStyle w:val="a6"/>
              <w:shd w:val="clear" w:color="auto" w:fill="auto"/>
              <w:jc w:val="right"/>
              <w:rPr>
                <w:rFonts w:ascii="바탕" w:eastAsia="바탕" w:hAnsi="바탕"/>
              </w:rPr>
            </w:pPr>
            <w:r w:rsidRPr="00BF73B8">
              <w:rPr>
                <w:rFonts w:ascii="바탕" w:eastAsia="바탕" w:hAnsi="바탕"/>
              </w:rPr>
              <w:t>60</w:t>
            </w:r>
          </w:p>
        </w:tc>
        <w:tc>
          <w:tcPr>
            <w:tcW w:w="898" w:type="dxa"/>
            <w:vMerge w:val="restart"/>
            <w:tcBorders>
              <w:top w:val="single" w:sz="4" w:space="0" w:color="auto"/>
            </w:tcBorders>
            <w:shd w:val="clear" w:color="auto" w:fill="FFFFFF"/>
            <w:vAlign w:val="center"/>
          </w:tcPr>
          <w:p w14:paraId="34BD0E19" w14:textId="77777777" w:rsidR="004652D2" w:rsidRPr="00BF73B8" w:rsidRDefault="00000000">
            <w:pPr>
              <w:pStyle w:val="a6"/>
              <w:shd w:val="clear" w:color="auto" w:fill="auto"/>
              <w:jc w:val="left"/>
              <w:rPr>
                <w:rFonts w:ascii="바탕" w:eastAsia="바탕" w:hAnsi="바탕"/>
              </w:rPr>
            </w:pPr>
            <w:r w:rsidRPr="00BF73B8">
              <w:rPr>
                <w:rFonts w:ascii="바탕" w:eastAsia="바탕" w:hAnsi="바탕"/>
              </w:rPr>
              <w:t>- 64</w:t>
            </w:r>
          </w:p>
        </w:tc>
        <w:tc>
          <w:tcPr>
            <w:tcW w:w="1690" w:type="dxa"/>
            <w:tcBorders>
              <w:top w:val="single" w:sz="4" w:space="0" w:color="auto"/>
              <w:left w:val="single" w:sz="4" w:space="0" w:color="auto"/>
            </w:tcBorders>
            <w:shd w:val="clear" w:color="auto" w:fill="FFFFFF"/>
            <w:vAlign w:val="bottom"/>
          </w:tcPr>
          <w:p w14:paraId="53D2A362" w14:textId="77777777" w:rsidR="004652D2" w:rsidRPr="00BF73B8" w:rsidRDefault="00000000">
            <w:pPr>
              <w:pStyle w:val="a6"/>
              <w:shd w:val="clear" w:color="auto" w:fill="auto"/>
              <w:rPr>
                <w:rFonts w:ascii="바탕" w:eastAsia="바탕" w:hAnsi="바탕"/>
              </w:rPr>
            </w:pPr>
            <w:r w:rsidRPr="00BF73B8">
              <w:rPr>
                <w:rFonts w:ascii="바탕" w:eastAsia="바탕" w:hAnsi="바탕"/>
              </w:rPr>
              <w:t>839</w:t>
            </w:r>
          </w:p>
        </w:tc>
        <w:tc>
          <w:tcPr>
            <w:tcW w:w="1685" w:type="dxa"/>
            <w:tcBorders>
              <w:top w:val="single" w:sz="4" w:space="0" w:color="auto"/>
              <w:left w:val="single" w:sz="4" w:space="0" w:color="auto"/>
            </w:tcBorders>
            <w:shd w:val="clear" w:color="auto" w:fill="FFFFFF"/>
            <w:vAlign w:val="bottom"/>
          </w:tcPr>
          <w:p w14:paraId="52D2B952" w14:textId="77777777" w:rsidR="004652D2" w:rsidRPr="00BF73B8" w:rsidRDefault="00000000">
            <w:pPr>
              <w:pStyle w:val="a6"/>
              <w:shd w:val="clear" w:color="auto" w:fill="auto"/>
              <w:rPr>
                <w:rFonts w:ascii="바탕" w:eastAsia="바탕" w:hAnsi="바탕"/>
              </w:rPr>
            </w:pPr>
            <w:r w:rsidRPr="00BF73B8">
              <w:rPr>
                <w:rFonts w:ascii="바탕" w:eastAsia="바탕" w:hAnsi="바탕"/>
              </w:rPr>
              <w:t>999</w:t>
            </w:r>
          </w:p>
        </w:tc>
        <w:tc>
          <w:tcPr>
            <w:tcW w:w="1690" w:type="dxa"/>
            <w:tcBorders>
              <w:top w:val="single" w:sz="4" w:space="0" w:color="auto"/>
              <w:left w:val="single" w:sz="4" w:space="0" w:color="auto"/>
            </w:tcBorders>
            <w:shd w:val="clear" w:color="auto" w:fill="FFFFFF"/>
            <w:vAlign w:val="bottom"/>
          </w:tcPr>
          <w:p w14:paraId="791C6D01" w14:textId="77777777" w:rsidR="004652D2" w:rsidRPr="00BF73B8" w:rsidRDefault="00000000">
            <w:pPr>
              <w:pStyle w:val="a6"/>
              <w:shd w:val="clear" w:color="auto" w:fill="auto"/>
              <w:rPr>
                <w:rFonts w:ascii="바탕" w:eastAsia="바탕" w:hAnsi="바탕"/>
              </w:rPr>
            </w:pPr>
            <w:r w:rsidRPr="00BF73B8">
              <w:rPr>
                <w:rFonts w:ascii="바탕" w:eastAsia="바탕" w:hAnsi="바탕"/>
              </w:rPr>
              <w:t>930</w:t>
            </w:r>
          </w:p>
        </w:tc>
        <w:tc>
          <w:tcPr>
            <w:tcW w:w="1699" w:type="dxa"/>
            <w:tcBorders>
              <w:top w:val="single" w:sz="4" w:space="0" w:color="auto"/>
              <w:left w:val="single" w:sz="4" w:space="0" w:color="auto"/>
            </w:tcBorders>
            <w:shd w:val="clear" w:color="auto" w:fill="FFFFFF"/>
            <w:vAlign w:val="bottom"/>
          </w:tcPr>
          <w:p w14:paraId="528EC6FC" w14:textId="77777777" w:rsidR="004652D2" w:rsidRPr="00BF73B8" w:rsidRDefault="00000000">
            <w:pPr>
              <w:pStyle w:val="a6"/>
              <w:shd w:val="clear" w:color="auto" w:fill="auto"/>
              <w:rPr>
                <w:rFonts w:ascii="바탕" w:eastAsia="바탕" w:hAnsi="바탕"/>
              </w:rPr>
            </w:pPr>
            <w:r w:rsidRPr="00BF73B8">
              <w:rPr>
                <w:rFonts w:ascii="바탕" w:eastAsia="바탕" w:hAnsi="바탕"/>
              </w:rPr>
              <w:t>359</w:t>
            </w:r>
          </w:p>
        </w:tc>
      </w:tr>
      <w:tr w:rsidR="004652D2" w:rsidRPr="00BF73B8" w14:paraId="69B69C2C" w14:textId="77777777">
        <w:trPr>
          <w:trHeight w:hRule="exact" w:val="230"/>
          <w:jc w:val="center"/>
        </w:trPr>
        <w:tc>
          <w:tcPr>
            <w:tcW w:w="730" w:type="dxa"/>
            <w:vMerge/>
            <w:shd w:val="clear" w:color="auto" w:fill="FFFFFF"/>
            <w:vAlign w:val="center"/>
          </w:tcPr>
          <w:p w14:paraId="72C0F5E5" w14:textId="77777777" w:rsidR="004652D2" w:rsidRPr="00BF73B8" w:rsidRDefault="004652D2">
            <w:pPr>
              <w:rPr>
                <w:rFonts w:ascii="바탕" w:eastAsia="바탕" w:hAnsi="바탕"/>
              </w:rPr>
            </w:pPr>
          </w:p>
        </w:tc>
        <w:tc>
          <w:tcPr>
            <w:tcW w:w="898" w:type="dxa"/>
            <w:vMerge/>
            <w:shd w:val="clear" w:color="auto" w:fill="FFFFFF"/>
            <w:vAlign w:val="center"/>
          </w:tcPr>
          <w:p w14:paraId="6FA64581" w14:textId="77777777" w:rsidR="004652D2" w:rsidRPr="00BF73B8" w:rsidRDefault="004652D2">
            <w:pPr>
              <w:rPr>
                <w:rFonts w:ascii="바탕" w:eastAsia="바탕" w:hAnsi="바탕"/>
              </w:rPr>
            </w:pPr>
          </w:p>
        </w:tc>
        <w:tc>
          <w:tcPr>
            <w:tcW w:w="1690" w:type="dxa"/>
            <w:tcBorders>
              <w:top w:val="single" w:sz="4" w:space="0" w:color="auto"/>
              <w:left w:val="single" w:sz="4" w:space="0" w:color="auto"/>
            </w:tcBorders>
            <w:shd w:val="clear" w:color="auto" w:fill="FFFFFF"/>
            <w:vAlign w:val="bottom"/>
          </w:tcPr>
          <w:p w14:paraId="58C554AE"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11.3</w:t>
            </w:r>
          </w:p>
        </w:tc>
        <w:tc>
          <w:tcPr>
            <w:tcW w:w="1685" w:type="dxa"/>
            <w:tcBorders>
              <w:top w:val="single" w:sz="4" w:space="0" w:color="auto"/>
              <w:left w:val="single" w:sz="4" w:space="0" w:color="auto"/>
            </w:tcBorders>
            <w:shd w:val="clear" w:color="auto" w:fill="FFFFFF"/>
            <w:vAlign w:val="bottom"/>
          </w:tcPr>
          <w:p w14:paraId="254E89EE" w14:textId="77777777" w:rsidR="004652D2" w:rsidRPr="00BF73B8" w:rsidRDefault="00000000">
            <w:pPr>
              <w:pStyle w:val="a6"/>
              <w:shd w:val="clear" w:color="auto" w:fill="auto"/>
              <w:rPr>
                <w:rFonts w:ascii="바탕" w:eastAsia="바탕" w:hAnsi="바탕"/>
              </w:rPr>
            </w:pPr>
            <w:r w:rsidRPr="00BF73B8">
              <w:rPr>
                <w:rFonts w:ascii="바탕" w:eastAsia="바탕" w:hAnsi="바탕"/>
              </w:rPr>
              <w:t>114</w:t>
            </w:r>
          </w:p>
        </w:tc>
        <w:tc>
          <w:tcPr>
            <w:tcW w:w="1690" w:type="dxa"/>
            <w:tcBorders>
              <w:top w:val="single" w:sz="4" w:space="0" w:color="auto"/>
              <w:left w:val="single" w:sz="4" w:space="0" w:color="auto"/>
            </w:tcBorders>
            <w:shd w:val="clear" w:color="auto" w:fill="FFFFFF"/>
            <w:vAlign w:val="bottom"/>
          </w:tcPr>
          <w:p w14:paraId="510E2675"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10.1</w:t>
            </w:r>
          </w:p>
        </w:tc>
        <w:tc>
          <w:tcPr>
            <w:tcW w:w="1699" w:type="dxa"/>
            <w:tcBorders>
              <w:top w:val="single" w:sz="4" w:space="0" w:color="auto"/>
              <w:left w:val="single" w:sz="4" w:space="0" w:color="auto"/>
            </w:tcBorders>
            <w:shd w:val="clear" w:color="auto" w:fill="FFFFFF"/>
            <w:vAlign w:val="bottom"/>
          </w:tcPr>
          <w:p w14:paraId="26E63CC8" w14:textId="77777777" w:rsidR="004652D2" w:rsidRPr="00BF73B8" w:rsidRDefault="00000000">
            <w:pPr>
              <w:pStyle w:val="a6"/>
              <w:shd w:val="clear" w:color="auto" w:fill="auto"/>
              <w:rPr>
                <w:rFonts w:ascii="바탕" w:eastAsia="바탕" w:hAnsi="바탕"/>
              </w:rPr>
            </w:pPr>
            <w:r w:rsidRPr="00BF73B8">
              <w:rPr>
                <w:rFonts w:ascii="바탕" w:eastAsia="바탕" w:hAnsi="바탕"/>
              </w:rPr>
              <w:t>114</w:t>
            </w:r>
          </w:p>
        </w:tc>
      </w:tr>
      <w:tr w:rsidR="004652D2" w:rsidRPr="00BF73B8" w14:paraId="606E6E35" w14:textId="77777777">
        <w:trPr>
          <w:trHeight w:hRule="exact" w:val="221"/>
          <w:jc w:val="center"/>
        </w:trPr>
        <w:tc>
          <w:tcPr>
            <w:tcW w:w="730" w:type="dxa"/>
            <w:vMerge w:val="restart"/>
            <w:tcBorders>
              <w:top w:val="single" w:sz="4" w:space="0" w:color="auto"/>
            </w:tcBorders>
            <w:shd w:val="clear" w:color="auto" w:fill="FFFFFF"/>
            <w:vAlign w:val="center"/>
          </w:tcPr>
          <w:p w14:paraId="1D9223D2" w14:textId="77777777" w:rsidR="004652D2" w:rsidRPr="00BF73B8" w:rsidRDefault="00000000">
            <w:pPr>
              <w:pStyle w:val="a6"/>
              <w:shd w:val="clear" w:color="auto" w:fill="auto"/>
              <w:jc w:val="right"/>
              <w:rPr>
                <w:rFonts w:ascii="바탕" w:eastAsia="바탕" w:hAnsi="바탕"/>
              </w:rPr>
            </w:pPr>
            <w:r w:rsidRPr="00BF73B8">
              <w:rPr>
                <w:rFonts w:ascii="바탕" w:eastAsia="바탕" w:hAnsi="바탕"/>
              </w:rPr>
              <w:t>65</w:t>
            </w:r>
          </w:p>
        </w:tc>
        <w:tc>
          <w:tcPr>
            <w:tcW w:w="898" w:type="dxa"/>
            <w:vMerge w:val="restart"/>
            <w:tcBorders>
              <w:top w:val="single" w:sz="4" w:space="0" w:color="auto"/>
            </w:tcBorders>
            <w:shd w:val="clear" w:color="auto" w:fill="FFFFFF"/>
            <w:vAlign w:val="center"/>
          </w:tcPr>
          <w:p w14:paraId="0A74EEFB" w14:textId="77777777" w:rsidR="004652D2" w:rsidRPr="00BF73B8" w:rsidRDefault="00000000">
            <w:pPr>
              <w:pStyle w:val="a6"/>
              <w:shd w:val="clear" w:color="auto" w:fill="auto"/>
              <w:jc w:val="left"/>
              <w:rPr>
                <w:rFonts w:ascii="바탕" w:eastAsia="바탕" w:hAnsi="바탕"/>
              </w:rPr>
            </w:pPr>
            <w:r w:rsidRPr="00BF73B8">
              <w:rPr>
                <w:rFonts w:ascii="바탕" w:eastAsia="바탕" w:hAnsi="바탕"/>
              </w:rPr>
              <w:t>~ 74</w:t>
            </w:r>
          </w:p>
        </w:tc>
        <w:tc>
          <w:tcPr>
            <w:tcW w:w="1690" w:type="dxa"/>
            <w:tcBorders>
              <w:top w:val="single" w:sz="4" w:space="0" w:color="auto"/>
              <w:left w:val="single" w:sz="4" w:space="0" w:color="auto"/>
            </w:tcBorders>
            <w:shd w:val="clear" w:color="auto" w:fill="FFFFFF"/>
            <w:vAlign w:val="bottom"/>
          </w:tcPr>
          <w:p w14:paraId="4300D5CC" w14:textId="77777777" w:rsidR="004652D2" w:rsidRPr="00BF73B8" w:rsidRDefault="00000000">
            <w:pPr>
              <w:pStyle w:val="a6"/>
              <w:shd w:val="clear" w:color="auto" w:fill="auto"/>
              <w:rPr>
                <w:rFonts w:ascii="바탕" w:eastAsia="바탕" w:hAnsi="바탕"/>
              </w:rPr>
            </w:pPr>
            <w:r w:rsidRPr="00BF73B8">
              <w:rPr>
                <w:rFonts w:ascii="바탕" w:eastAsia="바탕" w:hAnsi="바탕"/>
              </w:rPr>
              <w:t>1,341</w:t>
            </w:r>
          </w:p>
        </w:tc>
        <w:tc>
          <w:tcPr>
            <w:tcW w:w="1685" w:type="dxa"/>
            <w:tcBorders>
              <w:top w:val="single" w:sz="4" w:space="0" w:color="auto"/>
              <w:left w:val="single" w:sz="4" w:space="0" w:color="auto"/>
            </w:tcBorders>
            <w:shd w:val="clear" w:color="auto" w:fill="FFFFFF"/>
            <w:vAlign w:val="bottom"/>
          </w:tcPr>
          <w:p w14:paraId="1216B8F2" w14:textId="77777777" w:rsidR="004652D2" w:rsidRPr="00BF73B8" w:rsidRDefault="00000000">
            <w:pPr>
              <w:pStyle w:val="a6"/>
              <w:shd w:val="clear" w:color="auto" w:fill="auto"/>
              <w:rPr>
                <w:rFonts w:ascii="바탕" w:eastAsia="바탕" w:hAnsi="바탕"/>
              </w:rPr>
            </w:pPr>
            <w:r w:rsidRPr="00BF73B8">
              <w:rPr>
                <w:rFonts w:ascii="바탕" w:eastAsia="바탕" w:hAnsi="바탕"/>
              </w:rPr>
              <w:t>1,555</w:t>
            </w:r>
          </w:p>
        </w:tc>
        <w:tc>
          <w:tcPr>
            <w:tcW w:w="1690" w:type="dxa"/>
            <w:tcBorders>
              <w:top w:val="single" w:sz="4" w:space="0" w:color="auto"/>
              <w:left w:val="single" w:sz="4" w:space="0" w:color="auto"/>
            </w:tcBorders>
            <w:shd w:val="clear" w:color="auto" w:fill="FFFFFF"/>
            <w:vAlign w:val="bottom"/>
          </w:tcPr>
          <w:p w14:paraId="0CC1DA7C" w14:textId="77777777" w:rsidR="004652D2" w:rsidRPr="00BF73B8" w:rsidRDefault="00000000">
            <w:pPr>
              <w:pStyle w:val="a6"/>
              <w:shd w:val="clear" w:color="auto" w:fill="auto"/>
              <w:rPr>
                <w:rFonts w:ascii="바탕" w:eastAsia="바탕" w:hAnsi="바탕"/>
              </w:rPr>
            </w:pPr>
            <w:r w:rsidRPr="00BF73B8">
              <w:rPr>
                <w:rFonts w:ascii="바탕" w:eastAsia="바탕" w:hAnsi="바탕"/>
              </w:rPr>
              <w:t>1,392</w:t>
            </w:r>
          </w:p>
        </w:tc>
        <w:tc>
          <w:tcPr>
            <w:tcW w:w="1699" w:type="dxa"/>
            <w:tcBorders>
              <w:top w:val="single" w:sz="4" w:space="0" w:color="auto"/>
              <w:left w:val="single" w:sz="4" w:space="0" w:color="auto"/>
            </w:tcBorders>
            <w:shd w:val="clear" w:color="auto" w:fill="FFFFFF"/>
            <w:vAlign w:val="bottom"/>
          </w:tcPr>
          <w:p w14:paraId="03E76DDD" w14:textId="77777777" w:rsidR="004652D2" w:rsidRPr="00BF73B8" w:rsidRDefault="00000000">
            <w:pPr>
              <w:pStyle w:val="a6"/>
              <w:shd w:val="clear" w:color="auto" w:fill="auto"/>
              <w:rPr>
                <w:rFonts w:ascii="바탕" w:eastAsia="바탕" w:hAnsi="바탕"/>
              </w:rPr>
            </w:pPr>
            <w:r w:rsidRPr="00BF73B8">
              <w:rPr>
                <w:rFonts w:ascii="바탕" w:eastAsia="바탕" w:hAnsi="바탕"/>
              </w:rPr>
              <w:t>501</w:t>
            </w:r>
          </w:p>
        </w:tc>
      </w:tr>
      <w:tr w:rsidR="004652D2" w:rsidRPr="00BF73B8" w14:paraId="6F422EDD" w14:textId="77777777">
        <w:trPr>
          <w:trHeight w:hRule="exact" w:val="230"/>
          <w:jc w:val="center"/>
        </w:trPr>
        <w:tc>
          <w:tcPr>
            <w:tcW w:w="730" w:type="dxa"/>
            <w:vMerge/>
            <w:shd w:val="clear" w:color="auto" w:fill="FFFFFF"/>
            <w:vAlign w:val="center"/>
          </w:tcPr>
          <w:p w14:paraId="0786C691" w14:textId="77777777" w:rsidR="004652D2" w:rsidRPr="00BF73B8" w:rsidRDefault="004652D2">
            <w:pPr>
              <w:rPr>
                <w:rFonts w:ascii="바탕" w:eastAsia="바탕" w:hAnsi="바탕"/>
              </w:rPr>
            </w:pPr>
          </w:p>
        </w:tc>
        <w:tc>
          <w:tcPr>
            <w:tcW w:w="898" w:type="dxa"/>
            <w:vMerge/>
            <w:shd w:val="clear" w:color="auto" w:fill="FFFFFF"/>
            <w:vAlign w:val="center"/>
          </w:tcPr>
          <w:p w14:paraId="587C5DF3" w14:textId="77777777" w:rsidR="004652D2" w:rsidRPr="00BF73B8" w:rsidRDefault="004652D2">
            <w:pPr>
              <w:rPr>
                <w:rFonts w:ascii="바탕" w:eastAsia="바탕" w:hAnsi="바탕"/>
              </w:rPr>
            </w:pPr>
          </w:p>
        </w:tc>
        <w:tc>
          <w:tcPr>
            <w:tcW w:w="1690" w:type="dxa"/>
            <w:tcBorders>
              <w:top w:val="single" w:sz="4" w:space="0" w:color="auto"/>
              <w:left w:val="single" w:sz="4" w:space="0" w:color="auto"/>
            </w:tcBorders>
            <w:shd w:val="clear" w:color="auto" w:fill="FFFFFF"/>
            <w:vAlign w:val="bottom"/>
          </w:tcPr>
          <w:p w14:paraId="362D12BD"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18.0</w:t>
            </w:r>
          </w:p>
        </w:tc>
        <w:tc>
          <w:tcPr>
            <w:tcW w:w="1685" w:type="dxa"/>
            <w:tcBorders>
              <w:top w:val="single" w:sz="4" w:space="0" w:color="auto"/>
              <w:left w:val="single" w:sz="4" w:space="0" w:color="auto"/>
            </w:tcBorders>
            <w:shd w:val="clear" w:color="auto" w:fill="FFFFFF"/>
            <w:vAlign w:val="bottom"/>
          </w:tcPr>
          <w:p w14:paraId="7A349FDE"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17.8</w:t>
            </w:r>
          </w:p>
        </w:tc>
        <w:tc>
          <w:tcPr>
            <w:tcW w:w="1690" w:type="dxa"/>
            <w:tcBorders>
              <w:top w:val="single" w:sz="4" w:space="0" w:color="auto"/>
              <w:left w:val="single" w:sz="4" w:space="0" w:color="auto"/>
            </w:tcBorders>
            <w:shd w:val="clear" w:color="auto" w:fill="FFFFFF"/>
            <w:vAlign w:val="bottom"/>
          </w:tcPr>
          <w:p w14:paraId="4FE6053A"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15.1</w:t>
            </w:r>
          </w:p>
        </w:tc>
        <w:tc>
          <w:tcPr>
            <w:tcW w:w="1699" w:type="dxa"/>
            <w:tcBorders>
              <w:top w:val="single" w:sz="4" w:space="0" w:color="auto"/>
              <w:left w:val="single" w:sz="4" w:space="0" w:color="auto"/>
            </w:tcBorders>
            <w:shd w:val="clear" w:color="auto" w:fill="FFFFFF"/>
            <w:vAlign w:val="bottom"/>
          </w:tcPr>
          <w:p w14:paraId="46636C65"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15.8</w:t>
            </w:r>
          </w:p>
        </w:tc>
      </w:tr>
      <w:tr w:rsidR="004652D2" w:rsidRPr="00BF73B8" w14:paraId="6B50E876" w14:textId="77777777">
        <w:trPr>
          <w:trHeight w:hRule="exact" w:val="226"/>
          <w:jc w:val="center"/>
        </w:trPr>
        <w:tc>
          <w:tcPr>
            <w:tcW w:w="730" w:type="dxa"/>
            <w:vMerge w:val="restart"/>
            <w:tcBorders>
              <w:top w:val="single" w:sz="4" w:space="0" w:color="auto"/>
            </w:tcBorders>
            <w:shd w:val="clear" w:color="auto" w:fill="FFFFFF"/>
            <w:vAlign w:val="center"/>
          </w:tcPr>
          <w:p w14:paraId="590CBBC3" w14:textId="77777777" w:rsidR="004652D2" w:rsidRPr="00BF73B8" w:rsidRDefault="00000000">
            <w:pPr>
              <w:pStyle w:val="a6"/>
              <w:shd w:val="clear" w:color="auto" w:fill="auto"/>
              <w:jc w:val="right"/>
              <w:rPr>
                <w:rFonts w:ascii="바탕" w:eastAsia="바탕" w:hAnsi="바탕"/>
              </w:rPr>
            </w:pPr>
            <w:r w:rsidRPr="00BF73B8">
              <w:rPr>
                <w:rFonts w:ascii="바탕" w:eastAsia="바탕" w:hAnsi="바탕"/>
              </w:rPr>
              <w:t>75</w:t>
            </w:r>
          </w:p>
        </w:tc>
        <w:tc>
          <w:tcPr>
            <w:tcW w:w="898" w:type="dxa"/>
            <w:vMerge w:val="restart"/>
            <w:tcBorders>
              <w:top w:val="single" w:sz="4" w:space="0" w:color="auto"/>
            </w:tcBorders>
            <w:shd w:val="clear" w:color="auto" w:fill="FFFFFF"/>
            <w:vAlign w:val="center"/>
          </w:tcPr>
          <w:p w14:paraId="588BFBD5" w14:textId="77777777" w:rsidR="004652D2" w:rsidRPr="00BF73B8" w:rsidRDefault="00000000">
            <w:pPr>
              <w:pStyle w:val="a6"/>
              <w:shd w:val="clear" w:color="auto" w:fill="auto"/>
              <w:jc w:val="left"/>
              <w:rPr>
                <w:rFonts w:ascii="바탕" w:eastAsia="바탕" w:hAnsi="바탕"/>
              </w:rPr>
            </w:pPr>
            <w:r w:rsidRPr="00BF73B8">
              <w:rPr>
                <w:rFonts w:ascii="바탕" w:eastAsia="바탕" w:hAnsi="바탕"/>
              </w:rPr>
              <w:t>- 84</w:t>
            </w:r>
          </w:p>
        </w:tc>
        <w:tc>
          <w:tcPr>
            <w:tcW w:w="1690" w:type="dxa"/>
            <w:tcBorders>
              <w:top w:val="single" w:sz="4" w:space="0" w:color="auto"/>
              <w:left w:val="single" w:sz="4" w:space="0" w:color="auto"/>
            </w:tcBorders>
            <w:shd w:val="clear" w:color="auto" w:fill="FFFFFF"/>
            <w:vAlign w:val="bottom"/>
          </w:tcPr>
          <w:p w14:paraId="0D490BF9" w14:textId="77777777" w:rsidR="004652D2" w:rsidRPr="00BF73B8" w:rsidRDefault="00000000">
            <w:pPr>
              <w:pStyle w:val="a6"/>
              <w:shd w:val="clear" w:color="auto" w:fill="auto"/>
              <w:rPr>
                <w:rFonts w:ascii="바탕" w:eastAsia="바탕" w:hAnsi="바탕"/>
              </w:rPr>
            </w:pPr>
            <w:r w:rsidRPr="00BF73B8">
              <w:rPr>
                <w:rFonts w:ascii="바탕" w:eastAsia="바탕" w:hAnsi="바탕"/>
              </w:rPr>
              <w:t>548</w:t>
            </w:r>
          </w:p>
        </w:tc>
        <w:tc>
          <w:tcPr>
            <w:tcW w:w="1685" w:type="dxa"/>
            <w:tcBorders>
              <w:top w:val="single" w:sz="4" w:space="0" w:color="auto"/>
              <w:left w:val="single" w:sz="4" w:space="0" w:color="auto"/>
            </w:tcBorders>
            <w:shd w:val="clear" w:color="auto" w:fill="FFFFFF"/>
            <w:vAlign w:val="bottom"/>
          </w:tcPr>
          <w:p w14:paraId="465D1105" w14:textId="77777777" w:rsidR="004652D2" w:rsidRPr="00BF73B8" w:rsidRDefault="00000000">
            <w:pPr>
              <w:pStyle w:val="a6"/>
              <w:shd w:val="clear" w:color="auto" w:fill="auto"/>
              <w:rPr>
                <w:rFonts w:ascii="바탕" w:eastAsia="바탕" w:hAnsi="바탕"/>
              </w:rPr>
            </w:pPr>
            <w:r w:rsidRPr="00BF73B8">
              <w:rPr>
                <w:rFonts w:ascii="바탕" w:eastAsia="바탕" w:hAnsi="바탕"/>
              </w:rPr>
              <w:t>593</w:t>
            </w:r>
          </w:p>
        </w:tc>
        <w:tc>
          <w:tcPr>
            <w:tcW w:w="1690" w:type="dxa"/>
            <w:tcBorders>
              <w:top w:val="single" w:sz="4" w:space="0" w:color="auto"/>
              <w:left w:val="single" w:sz="4" w:space="0" w:color="auto"/>
            </w:tcBorders>
            <w:shd w:val="clear" w:color="auto" w:fill="FFFFFF"/>
            <w:vAlign w:val="bottom"/>
          </w:tcPr>
          <w:p w14:paraId="7B62C42E" w14:textId="77777777" w:rsidR="004652D2" w:rsidRPr="00BF73B8" w:rsidRDefault="00000000">
            <w:pPr>
              <w:pStyle w:val="a6"/>
              <w:shd w:val="clear" w:color="auto" w:fill="auto"/>
              <w:rPr>
                <w:rFonts w:ascii="바탕" w:eastAsia="바탕" w:hAnsi="바탕"/>
              </w:rPr>
            </w:pPr>
            <w:r w:rsidRPr="00BF73B8">
              <w:rPr>
                <w:rFonts w:ascii="바탕" w:eastAsia="바탕" w:hAnsi="바탕"/>
              </w:rPr>
              <w:t>531</w:t>
            </w:r>
          </w:p>
        </w:tc>
        <w:tc>
          <w:tcPr>
            <w:tcW w:w="1699" w:type="dxa"/>
            <w:tcBorders>
              <w:top w:val="single" w:sz="4" w:space="0" w:color="auto"/>
              <w:left w:val="single" w:sz="4" w:space="0" w:color="auto"/>
            </w:tcBorders>
            <w:shd w:val="clear" w:color="auto" w:fill="FFFFFF"/>
            <w:vAlign w:val="bottom"/>
          </w:tcPr>
          <w:p w14:paraId="170D10F9" w14:textId="77777777" w:rsidR="004652D2" w:rsidRPr="00BF73B8" w:rsidRDefault="00000000">
            <w:pPr>
              <w:pStyle w:val="a6"/>
              <w:shd w:val="clear" w:color="auto" w:fill="auto"/>
              <w:rPr>
                <w:rFonts w:ascii="바탕" w:eastAsia="바탕" w:hAnsi="바탕"/>
              </w:rPr>
            </w:pPr>
            <w:r w:rsidRPr="00BF73B8">
              <w:rPr>
                <w:rFonts w:ascii="바탕" w:eastAsia="바탕" w:hAnsi="바탕"/>
              </w:rPr>
              <w:t>221</w:t>
            </w:r>
          </w:p>
        </w:tc>
      </w:tr>
      <w:tr w:rsidR="004652D2" w:rsidRPr="00BF73B8" w14:paraId="1C85CFD6" w14:textId="77777777">
        <w:trPr>
          <w:trHeight w:hRule="exact" w:val="226"/>
          <w:jc w:val="center"/>
        </w:trPr>
        <w:tc>
          <w:tcPr>
            <w:tcW w:w="730" w:type="dxa"/>
            <w:vMerge/>
            <w:shd w:val="clear" w:color="auto" w:fill="FFFFFF"/>
            <w:vAlign w:val="center"/>
          </w:tcPr>
          <w:p w14:paraId="19F2E610" w14:textId="77777777" w:rsidR="004652D2" w:rsidRPr="00BF73B8" w:rsidRDefault="004652D2">
            <w:pPr>
              <w:rPr>
                <w:rFonts w:ascii="바탕" w:eastAsia="바탕" w:hAnsi="바탕"/>
              </w:rPr>
            </w:pPr>
          </w:p>
        </w:tc>
        <w:tc>
          <w:tcPr>
            <w:tcW w:w="898" w:type="dxa"/>
            <w:vMerge/>
            <w:shd w:val="clear" w:color="auto" w:fill="FFFFFF"/>
            <w:vAlign w:val="center"/>
          </w:tcPr>
          <w:p w14:paraId="1670BC92" w14:textId="77777777" w:rsidR="004652D2" w:rsidRPr="00BF73B8" w:rsidRDefault="004652D2">
            <w:pPr>
              <w:rPr>
                <w:rFonts w:ascii="바탕" w:eastAsia="바탕" w:hAnsi="바탕"/>
              </w:rPr>
            </w:pPr>
          </w:p>
        </w:tc>
        <w:tc>
          <w:tcPr>
            <w:tcW w:w="1690" w:type="dxa"/>
            <w:tcBorders>
              <w:top w:val="single" w:sz="4" w:space="0" w:color="auto"/>
              <w:left w:val="single" w:sz="4" w:space="0" w:color="auto"/>
            </w:tcBorders>
            <w:shd w:val="clear" w:color="auto" w:fill="FFFFFF"/>
            <w:vAlign w:val="bottom"/>
          </w:tcPr>
          <w:p w14:paraId="7DFEEED3"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i/>
                <w:iCs/>
                <w:sz w:val="19"/>
                <w:szCs w:val="19"/>
                <w:lang w:val="en-US" w:eastAsia="en-US" w:bidi="en-US"/>
              </w:rPr>
              <w:t>1A</w:t>
            </w:r>
          </w:p>
        </w:tc>
        <w:tc>
          <w:tcPr>
            <w:tcW w:w="1685" w:type="dxa"/>
            <w:tcBorders>
              <w:top w:val="single" w:sz="4" w:space="0" w:color="auto"/>
              <w:left w:val="single" w:sz="4" w:space="0" w:color="auto"/>
            </w:tcBorders>
            <w:shd w:val="clear" w:color="auto" w:fill="FFFFFF"/>
            <w:vAlign w:val="bottom"/>
          </w:tcPr>
          <w:p w14:paraId="381D00ED" w14:textId="77777777" w:rsidR="004652D2" w:rsidRPr="00BF73B8" w:rsidRDefault="00000000">
            <w:pPr>
              <w:pStyle w:val="a6"/>
              <w:shd w:val="clear" w:color="auto" w:fill="auto"/>
              <w:rPr>
                <w:rFonts w:ascii="바탕" w:eastAsia="바탕" w:hAnsi="바탕"/>
              </w:rPr>
            </w:pPr>
            <w:r w:rsidRPr="00BF73B8">
              <w:rPr>
                <w:rFonts w:ascii="바탕" w:eastAsia="바탕" w:hAnsi="바탕"/>
              </w:rPr>
              <w:t>6,8</w:t>
            </w:r>
          </w:p>
        </w:tc>
        <w:tc>
          <w:tcPr>
            <w:tcW w:w="1690" w:type="dxa"/>
            <w:tcBorders>
              <w:top w:val="single" w:sz="4" w:space="0" w:color="auto"/>
              <w:left w:val="single" w:sz="4" w:space="0" w:color="auto"/>
            </w:tcBorders>
            <w:shd w:val="clear" w:color="auto" w:fill="FFFFFF"/>
            <w:vAlign w:val="bottom"/>
          </w:tcPr>
          <w:p w14:paraId="4BB949B5"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5.7</w:t>
            </w:r>
          </w:p>
        </w:tc>
        <w:tc>
          <w:tcPr>
            <w:tcW w:w="1699" w:type="dxa"/>
            <w:tcBorders>
              <w:top w:val="single" w:sz="4" w:space="0" w:color="auto"/>
              <w:left w:val="single" w:sz="4" w:space="0" w:color="auto"/>
            </w:tcBorders>
            <w:shd w:val="clear" w:color="auto" w:fill="FFFFFF"/>
            <w:vAlign w:val="bottom"/>
          </w:tcPr>
          <w:p w14:paraId="1E4D74C8"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7.0</w:t>
            </w:r>
          </w:p>
        </w:tc>
      </w:tr>
      <w:tr w:rsidR="004652D2" w:rsidRPr="00BF73B8" w14:paraId="7B56FAF2" w14:textId="77777777">
        <w:trPr>
          <w:trHeight w:hRule="exact" w:val="226"/>
          <w:jc w:val="center"/>
        </w:trPr>
        <w:tc>
          <w:tcPr>
            <w:tcW w:w="1628" w:type="dxa"/>
            <w:gridSpan w:val="2"/>
            <w:vMerge w:val="restart"/>
            <w:tcBorders>
              <w:top w:val="single" w:sz="4" w:space="0" w:color="auto"/>
            </w:tcBorders>
            <w:shd w:val="clear" w:color="auto" w:fill="FFFFFF"/>
            <w:vAlign w:val="center"/>
          </w:tcPr>
          <w:p w14:paraId="5482FA8A" w14:textId="77777777" w:rsidR="004652D2" w:rsidRPr="00BF73B8" w:rsidRDefault="00000000">
            <w:pPr>
              <w:pStyle w:val="a6"/>
              <w:shd w:val="clear" w:color="auto" w:fill="auto"/>
              <w:rPr>
                <w:rFonts w:ascii="바탕" w:eastAsia="바탕" w:hAnsi="바탕"/>
                <w:sz w:val="15"/>
                <w:szCs w:val="15"/>
              </w:rPr>
            </w:pPr>
            <w:r w:rsidRPr="00BF73B8">
              <w:rPr>
                <w:rFonts w:ascii="바탕" w:eastAsia="바탕" w:hAnsi="바탕"/>
              </w:rPr>
              <w:t xml:space="preserve">85 </w:t>
            </w:r>
            <w:proofErr w:type="spellStart"/>
            <w:r w:rsidRPr="00BF73B8">
              <w:rPr>
                <w:rFonts w:ascii="바탕" w:eastAsia="바탕" w:hAnsi="바탕"/>
              </w:rPr>
              <w:t>or</w:t>
            </w:r>
            <w:proofErr w:type="spellEnd"/>
            <w:r w:rsidRPr="00BF73B8">
              <w:rPr>
                <w:rFonts w:ascii="바탕" w:eastAsia="바탕" w:hAnsi="바탕"/>
              </w:rPr>
              <w:t xml:space="preserve"> </w:t>
            </w:r>
            <w:proofErr w:type="spellStart"/>
            <w:r w:rsidRPr="00BF73B8">
              <w:rPr>
                <w:rFonts w:ascii="바탕" w:eastAsia="바탕" w:hAnsi="바탕" w:cs="바탕"/>
                <w:sz w:val="15"/>
                <w:szCs w:val="15"/>
              </w:rPr>
              <w:t>more</w:t>
            </w:r>
            <w:proofErr w:type="spellEnd"/>
          </w:p>
        </w:tc>
        <w:tc>
          <w:tcPr>
            <w:tcW w:w="1690" w:type="dxa"/>
            <w:tcBorders>
              <w:top w:val="single" w:sz="4" w:space="0" w:color="auto"/>
              <w:left w:val="single" w:sz="4" w:space="0" w:color="auto"/>
            </w:tcBorders>
            <w:shd w:val="clear" w:color="auto" w:fill="FFFFFF"/>
            <w:vAlign w:val="bottom"/>
          </w:tcPr>
          <w:p w14:paraId="3FD26A02" w14:textId="77777777" w:rsidR="004652D2" w:rsidRPr="00BF73B8" w:rsidRDefault="00000000">
            <w:pPr>
              <w:pStyle w:val="a6"/>
              <w:shd w:val="clear" w:color="auto" w:fill="auto"/>
              <w:rPr>
                <w:rFonts w:ascii="바탕" w:eastAsia="바탕" w:hAnsi="바탕"/>
              </w:rPr>
            </w:pPr>
            <w:r w:rsidRPr="00BF73B8">
              <w:rPr>
                <w:rFonts w:ascii="바탕" w:eastAsia="바탕" w:hAnsi="바탕"/>
              </w:rPr>
              <w:t>128</w:t>
            </w:r>
          </w:p>
        </w:tc>
        <w:tc>
          <w:tcPr>
            <w:tcW w:w="1685" w:type="dxa"/>
            <w:tcBorders>
              <w:top w:val="single" w:sz="4" w:space="0" w:color="auto"/>
              <w:left w:val="single" w:sz="4" w:space="0" w:color="auto"/>
            </w:tcBorders>
            <w:shd w:val="clear" w:color="auto" w:fill="FFFFFF"/>
            <w:vAlign w:val="bottom"/>
          </w:tcPr>
          <w:p w14:paraId="06399B75" w14:textId="77777777" w:rsidR="004652D2" w:rsidRPr="00BF73B8" w:rsidRDefault="00000000">
            <w:pPr>
              <w:pStyle w:val="a6"/>
              <w:shd w:val="clear" w:color="auto" w:fill="auto"/>
              <w:rPr>
                <w:rFonts w:ascii="바탕" w:eastAsia="바탕" w:hAnsi="바탕"/>
              </w:rPr>
            </w:pPr>
            <w:r w:rsidRPr="00BF73B8">
              <w:rPr>
                <w:rFonts w:ascii="바탕" w:eastAsia="바탕" w:hAnsi="바탕"/>
              </w:rPr>
              <w:t>156</w:t>
            </w:r>
          </w:p>
        </w:tc>
        <w:tc>
          <w:tcPr>
            <w:tcW w:w="1690" w:type="dxa"/>
            <w:tcBorders>
              <w:top w:val="single" w:sz="4" w:space="0" w:color="auto"/>
              <w:left w:val="single" w:sz="4" w:space="0" w:color="auto"/>
            </w:tcBorders>
            <w:shd w:val="clear" w:color="auto" w:fill="FFFFFF"/>
            <w:vAlign w:val="bottom"/>
          </w:tcPr>
          <w:p w14:paraId="6B0D8AFA" w14:textId="77777777" w:rsidR="004652D2" w:rsidRPr="00BF73B8" w:rsidRDefault="00000000">
            <w:pPr>
              <w:pStyle w:val="a6"/>
              <w:shd w:val="clear" w:color="auto" w:fill="auto"/>
              <w:rPr>
                <w:rFonts w:ascii="바탕" w:eastAsia="바탕" w:hAnsi="바탕"/>
              </w:rPr>
            </w:pPr>
            <w:r w:rsidRPr="00BF73B8">
              <w:rPr>
                <w:rFonts w:ascii="바탕" w:eastAsia="바탕" w:hAnsi="바탕"/>
              </w:rPr>
              <w:t>114</w:t>
            </w:r>
          </w:p>
        </w:tc>
        <w:tc>
          <w:tcPr>
            <w:tcW w:w="1699" w:type="dxa"/>
            <w:tcBorders>
              <w:top w:val="single" w:sz="4" w:space="0" w:color="auto"/>
              <w:left w:val="single" w:sz="4" w:space="0" w:color="auto"/>
            </w:tcBorders>
            <w:shd w:val="clear" w:color="auto" w:fill="FFFFFF"/>
            <w:vAlign w:val="bottom"/>
          </w:tcPr>
          <w:p w14:paraId="019990DC" w14:textId="77777777" w:rsidR="004652D2" w:rsidRPr="00BF73B8" w:rsidRDefault="00000000">
            <w:pPr>
              <w:pStyle w:val="a6"/>
              <w:shd w:val="clear" w:color="auto" w:fill="auto"/>
              <w:rPr>
                <w:rFonts w:ascii="바탕" w:eastAsia="바탕" w:hAnsi="바탕"/>
              </w:rPr>
            </w:pPr>
            <w:r w:rsidRPr="00BF73B8">
              <w:rPr>
                <w:rFonts w:ascii="바탕" w:eastAsia="바탕" w:hAnsi="바탕"/>
              </w:rPr>
              <w:t>51</w:t>
            </w:r>
          </w:p>
        </w:tc>
      </w:tr>
      <w:tr w:rsidR="004652D2" w:rsidRPr="00BF73B8" w14:paraId="61D7831A" w14:textId="77777777">
        <w:trPr>
          <w:trHeight w:hRule="exact" w:val="230"/>
          <w:jc w:val="center"/>
        </w:trPr>
        <w:tc>
          <w:tcPr>
            <w:tcW w:w="1628" w:type="dxa"/>
            <w:gridSpan w:val="2"/>
            <w:vMerge/>
            <w:shd w:val="clear" w:color="auto" w:fill="FFFFFF"/>
            <w:vAlign w:val="center"/>
          </w:tcPr>
          <w:p w14:paraId="52E60A81" w14:textId="77777777" w:rsidR="004652D2" w:rsidRPr="00BF73B8" w:rsidRDefault="004652D2">
            <w:pPr>
              <w:rPr>
                <w:rFonts w:ascii="바탕" w:eastAsia="바탕" w:hAnsi="바탕"/>
              </w:rPr>
            </w:pPr>
          </w:p>
        </w:tc>
        <w:tc>
          <w:tcPr>
            <w:tcW w:w="1690" w:type="dxa"/>
            <w:tcBorders>
              <w:top w:val="single" w:sz="4" w:space="0" w:color="auto"/>
              <w:left w:val="single" w:sz="4" w:space="0" w:color="auto"/>
            </w:tcBorders>
            <w:shd w:val="clear" w:color="auto" w:fill="FFFFFF"/>
            <w:vAlign w:val="center"/>
          </w:tcPr>
          <w:p w14:paraId="5E2DCE27" w14:textId="77777777" w:rsidR="004652D2" w:rsidRPr="00BF73B8" w:rsidRDefault="00000000">
            <w:pPr>
              <w:pStyle w:val="a6"/>
              <w:shd w:val="clear" w:color="auto" w:fill="auto"/>
              <w:rPr>
                <w:rFonts w:ascii="바탕" w:eastAsia="바탕" w:hAnsi="바탕"/>
              </w:rPr>
            </w:pPr>
            <w:r w:rsidRPr="00BF73B8">
              <w:rPr>
                <w:rFonts w:ascii="바탕" w:eastAsia="바탕" w:hAnsi="바탕"/>
              </w:rPr>
              <w:t>1,7</w:t>
            </w:r>
          </w:p>
        </w:tc>
        <w:tc>
          <w:tcPr>
            <w:tcW w:w="1685" w:type="dxa"/>
            <w:tcBorders>
              <w:top w:val="single" w:sz="4" w:space="0" w:color="auto"/>
              <w:left w:val="single" w:sz="4" w:space="0" w:color="auto"/>
            </w:tcBorders>
            <w:shd w:val="clear" w:color="auto" w:fill="FFFFFF"/>
            <w:vAlign w:val="bottom"/>
          </w:tcPr>
          <w:p w14:paraId="1E4A9F76"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1.8</w:t>
            </w:r>
          </w:p>
        </w:tc>
        <w:tc>
          <w:tcPr>
            <w:tcW w:w="1690" w:type="dxa"/>
            <w:tcBorders>
              <w:top w:val="single" w:sz="4" w:space="0" w:color="auto"/>
              <w:left w:val="single" w:sz="4" w:space="0" w:color="auto"/>
            </w:tcBorders>
            <w:shd w:val="clear" w:color="auto" w:fill="FFFFFF"/>
            <w:vAlign w:val="bottom"/>
          </w:tcPr>
          <w:p w14:paraId="2FD43DEC"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1.2</w:t>
            </w:r>
          </w:p>
        </w:tc>
        <w:tc>
          <w:tcPr>
            <w:tcW w:w="1699" w:type="dxa"/>
            <w:tcBorders>
              <w:top w:val="single" w:sz="4" w:space="0" w:color="auto"/>
              <w:left w:val="single" w:sz="4" w:space="0" w:color="auto"/>
            </w:tcBorders>
            <w:shd w:val="clear" w:color="auto" w:fill="FFFFFF"/>
            <w:vAlign w:val="bottom"/>
          </w:tcPr>
          <w:p w14:paraId="7C584838"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1.6</w:t>
            </w:r>
          </w:p>
        </w:tc>
      </w:tr>
      <w:tr w:rsidR="004652D2" w:rsidRPr="00BF73B8" w14:paraId="24FD3170" w14:textId="77777777">
        <w:trPr>
          <w:trHeight w:hRule="exact" w:val="226"/>
          <w:jc w:val="center"/>
        </w:trPr>
        <w:tc>
          <w:tcPr>
            <w:tcW w:w="1628" w:type="dxa"/>
            <w:gridSpan w:val="2"/>
            <w:tcBorders>
              <w:top w:val="single" w:sz="4" w:space="0" w:color="auto"/>
              <w:bottom w:val="single" w:sz="4" w:space="0" w:color="auto"/>
            </w:tcBorders>
            <w:shd w:val="clear" w:color="auto" w:fill="FFFFFF"/>
            <w:vAlign w:val="bottom"/>
          </w:tcPr>
          <w:p w14:paraId="23CD78E7" w14:textId="77777777" w:rsidR="004652D2" w:rsidRPr="00BF73B8" w:rsidRDefault="00000000">
            <w:pPr>
              <w:pStyle w:val="a6"/>
              <w:shd w:val="clear" w:color="auto" w:fill="auto"/>
              <w:rPr>
                <w:rFonts w:ascii="바탕" w:eastAsia="바탕" w:hAnsi="바탕"/>
                <w:sz w:val="15"/>
                <w:szCs w:val="15"/>
              </w:rPr>
            </w:pPr>
            <w:proofErr w:type="spellStart"/>
            <w:r w:rsidRPr="00BF73B8">
              <w:rPr>
                <w:rFonts w:ascii="바탕" w:eastAsia="바탕" w:hAnsi="바탕" w:cs="바탕"/>
                <w:sz w:val="15"/>
                <w:szCs w:val="15"/>
              </w:rPr>
              <w:t>Elderly</w:t>
            </w:r>
            <w:proofErr w:type="spellEnd"/>
            <w:r w:rsidRPr="00BF73B8">
              <w:rPr>
                <w:rFonts w:ascii="바탕" w:eastAsia="바탕" w:hAnsi="바탕" w:cs="바탕"/>
                <w:sz w:val="15"/>
                <w:szCs w:val="15"/>
              </w:rPr>
              <w:t xml:space="preserve"> </w:t>
            </w:r>
            <w:proofErr w:type="spellStart"/>
            <w:r w:rsidRPr="00BF73B8">
              <w:rPr>
                <w:rFonts w:ascii="바탕" w:eastAsia="바탕" w:hAnsi="바탕" w:cs="바탕"/>
                <w:sz w:val="15"/>
                <w:szCs w:val="15"/>
              </w:rPr>
              <w:t>Ratio</w:t>
            </w:r>
            <w:proofErr w:type="spellEnd"/>
          </w:p>
        </w:tc>
        <w:tc>
          <w:tcPr>
            <w:tcW w:w="1690" w:type="dxa"/>
            <w:tcBorders>
              <w:top w:val="single" w:sz="4" w:space="0" w:color="auto"/>
              <w:left w:val="single" w:sz="4" w:space="0" w:color="auto"/>
              <w:bottom w:val="single" w:sz="4" w:space="0" w:color="auto"/>
            </w:tcBorders>
            <w:shd w:val="clear" w:color="auto" w:fill="FFFFFF"/>
            <w:vAlign w:val="bottom"/>
          </w:tcPr>
          <w:p w14:paraId="1CA40472"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27.1</w:t>
            </w:r>
          </w:p>
        </w:tc>
        <w:tc>
          <w:tcPr>
            <w:tcW w:w="1685" w:type="dxa"/>
            <w:tcBorders>
              <w:top w:val="single" w:sz="4" w:space="0" w:color="auto"/>
              <w:left w:val="single" w:sz="4" w:space="0" w:color="auto"/>
              <w:bottom w:val="single" w:sz="4" w:space="0" w:color="auto"/>
            </w:tcBorders>
            <w:shd w:val="clear" w:color="auto" w:fill="FFFFFF"/>
            <w:vAlign w:val="bottom"/>
          </w:tcPr>
          <w:p w14:paraId="5B4B4AAD"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26.4</w:t>
            </w:r>
          </w:p>
        </w:tc>
        <w:tc>
          <w:tcPr>
            <w:tcW w:w="1690" w:type="dxa"/>
            <w:tcBorders>
              <w:top w:val="single" w:sz="4" w:space="0" w:color="auto"/>
              <w:left w:val="single" w:sz="4" w:space="0" w:color="auto"/>
              <w:bottom w:val="single" w:sz="4" w:space="0" w:color="auto"/>
            </w:tcBorders>
            <w:shd w:val="clear" w:color="auto" w:fill="FFFFFF"/>
            <w:vAlign w:val="bottom"/>
          </w:tcPr>
          <w:p w14:paraId="727CB0B4"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22.0</w:t>
            </w:r>
          </w:p>
        </w:tc>
        <w:tc>
          <w:tcPr>
            <w:tcW w:w="1699" w:type="dxa"/>
            <w:tcBorders>
              <w:top w:val="single" w:sz="4" w:space="0" w:color="auto"/>
              <w:left w:val="single" w:sz="4" w:space="0" w:color="auto"/>
              <w:bottom w:val="single" w:sz="4" w:space="0" w:color="auto"/>
            </w:tcBorders>
            <w:shd w:val="clear" w:color="auto" w:fill="FFFFFF"/>
            <w:vAlign w:val="bottom"/>
          </w:tcPr>
          <w:p w14:paraId="3493CBC6" w14:textId="77777777" w:rsidR="004652D2" w:rsidRPr="00BF73B8" w:rsidRDefault="00000000">
            <w:pPr>
              <w:pStyle w:val="a6"/>
              <w:shd w:val="clear" w:color="auto" w:fill="auto"/>
              <w:rPr>
                <w:rFonts w:ascii="바탕" w:eastAsia="바탕" w:hAnsi="바탕"/>
              </w:rPr>
            </w:pPr>
            <w:r w:rsidRPr="00BF73B8">
              <w:rPr>
                <w:rFonts w:ascii="바탕" w:eastAsia="바탕" w:hAnsi="바탕"/>
                <w:lang w:val="en-US" w:eastAsia="en-US" w:bidi="en-US"/>
              </w:rPr>
              <w:t>24.5</w:t>
            </w:r>
          </w:p>
        </w:tc>
      </w:tr>
    </w:tbl>
    <w:p w14:paraId="205E6C9B" w14:textId="77777777" w:rsidR="004652D2" w:rsidRPr="00BF73B8" w:rsidRDefault="00000000">
      <w:pPr>
        <w:pStyle w:val="ac"/>
        <w:shd w:val="clear" w:color="auto" w:fill="auto"/>
        <w:ind w:left="154"/>
        <w:rPr>
          <w:lang w:val="en-US"/>
        </w:rPr>
      </w:pPr>
      <w:r w:rsidRPr="00BF73B8">
        <w:rPr>
          <w:color w:val="2F2E2E"/>
          <w:lang w:val="en-US"/>
        </w:rPr>
        <w:t xml:space="preserve">Source: Ministry of the Interior and Safety, </w:t>
      </w:r>
      <w:r w:rsidRPr="00BF73B8">
        <w:rPr>
          <w:color w:val="595757"/>
          <w:lang w:val="en-US"/>
        </w:rPr>
        <w:t xml:space="preserve">"Resident Registration </w:t>
      </w:r>
      <w:r w:rsidRPr="00BF73B8">
        <w:rPr>
          <w:color w:val="2F2E2E"/>
          <w:lang w:val="en-US"/>
        </w:rPr>
        <w:t xml:space="preserve">Population Statistics," as of August </w:t>
      </w:r>
      <w:r w:rsidRPr="00BF73B8">
        <w:rPr>
          <w:color w:val="595757"/>
          <w:lang w:val="en-US"/>
        </w:rPr>
        <w:t>22.</w:t>
      </w:r>
    </w:p>
    <w:p w14:paraId="617944C2" w14:textId="77777777" w:rsidR="004652D2" w:rsidRPr="00BF73B8" w:rsidRDefault="004652D2">
      <w:pPr>
        <w:spacing w:after="466" w:line="14" w:lineRule="exact"/>
        <w:rPr>
          <w:rFonts w:ascii="바탕" w:eastAsia="바탕" w:hAnsi="바탕"/>
        </w:rPr>
      </w:pPr>
    </w:p>
    <w:p w14:paraId="7ECBA953" w14:textId="1E3BA88C" w:rsidR="004652D2" w:rsidRPr="00BF73B8" w:rsidRDefault="00000000" w:rsidP="007F06CF">
      <w:pPr>
        <w:pStyle w:val="a8"/>
        <w:shd w:val="clear" w:color="auto" w:fill="auto"/>
        <w:tabs>
          <w:tab w:val="left" w:pos="2194"/>
          <w:tab w:val="left" w:pos="4152"/>
          <w:tab w:val="left" w:pos="6110"/>
          <w:tab w:val="left" w:pos="7829"/>
        </w:tabs>
        <w:spacing w:after="0" w:line="398" w:lineRule="exact"/>
        <w:ind w:left="300" w:hanging="300"/>
        <w:jc w:val="both"/>
        <w:rPr>
          <w:lang w:val="en-US"/>
        </w:rPr>
      </w:pPr>
      <w:r w:rsidRPr="00BF73B8">
        <w:rPr>
          <w:color w:val="595757"/>
          <w:lang w:val="en-US" w:eastAsia="en-US" w:bidi="en-US"/>
        </w:rPr>
        <w:t xml:space="preserve">O </w:t>
      </w:r>
      <w:r w:rsidRPr="00BF73B8">
        <w:rPr>
          <w:lang w:val="en-US"/>
        </w:rPr>
        <w:t xml:space="preserve">Among the administrative districts of Changwon City, </w:t>
      </w:r>
      <w:proofErr w:type="spellStart"/>
      <w:r w:rsidRPr="00BF73B8">
        <w:rPr>
          <w:lang w:val="en-US"/>
        </w:rPr>
        <w:t>Jinhae-gu</w:t>
      </w:r>
      <w:proofErr w:type="spellEnd"/>
      <w:r w:rsidRPr="00BF73B8">
        <w:rPr>
          <w:lang w:val="en-US"/>
        </w:rPr>
        <w:t xml:space="preserve"> has the highest percentage of elderly people (33.6%)</w:t>
      </w:r>
      <w:r w:rsidRPr="00BF73B8">
        <w:rPr>
          <w:sz w:val="19"/>
          <w:szCs w:val="19"/>
          <w:lang w:val="en-US"/>
        </w:rPr>
        <w:t xml:space="preserve">, </w:t>
      </w:r>
      <w:r w:rsidRPr="00BF73B8">
        <w:rPr>
          <w:lang w:val="en-US"/>
        </w:rPr>
        <w:t xml:space="preserve">followed by </w:t>
      </w:r>
      <w:proofErr w:type="spellStart"/>
      <w:r w:rsidRPr="00BF73B8">
        <w:rPr>
          <w:lang w:val="en-US"/>
        </w:rPr>
        <w:t>Taebaek</w:t>
      </w:r>
      <w:proofErr w:type="spellEnd"/>
      <w:r w:rsidRPr="00BF73B8">
        <w:rPr>
          <w:lang w:val="en-US"/>
        </w:rPr>
        <w:t xml:space="preserve">-dong (33.5%), </w:t>
      </w:r>
      <w:r w:rsidR="007F06CF">
        <w:rPr>
          <w:lang w:val="en-US"/>
        </w:rPr>
        <w:t>Yi-dong</w:t>
      </w:r>
      <w:r w:rsidRPr="00BF73B8">
        <w:rPr>
          <w:lang w:val="en-US"/>
        </w:rPr>
        <w:t xml:space="preserve"> (24.2%), </w:t>
      </w:r>
      <w:proofErr w:type="spellStart"/>
      <w:r w:rsidRPr="00BF73B8">
        <w:rPr>
          <w:lang w:val="en-US"/>
        </w:rPr>
        <w:t>Byeongam</w:t>
      </w:r>
      <w:proofErr w:type="spellEnd"/>
      <w:r w:rsidRPr="00BF73B8">
        <w:rPr>
          <w:lang w:val="en-US"/>
        </w:rPr>
        <w:t xml:space="preserve">-dong (22.6%), </w:t>
      </w:r>
      <w:proofErr w:type="spellStart"/>
      <w:r w:rsidRPr="00BF73B8">
        <w:rPr>
          <w:lang w:val="en-US"/>
        </w:rPr>
        <w:t>Gyeonghwa</w:t>
      </w:r>
      <w:proofErr w:type="spellEnd"/>
      <w:r w:rsidRPr="00BF73B8">
        <w:rPr>
          <w:lang w:val="en-US"/>
        </w:rPr>
        <w:t xml:space="preserve">-dong (20.6%), </w:t>
      </w:r>
      <w:proofErr w:type="spellStart"/>
      <w:r w:rsidRPr="00BF73B8">
        <w:rPr>
          <w:lang w:val="en-US"/>
        </w:rPr>
        <w:t>Chungmu</w:t>
      </w:r>
      <w:proofErr w:type="spellEnd"/>
      <w:r w:rsidRPr="00BF73B8">
        <w:rPr>
          <w:lang w:val="en-US"/>
        </w:rPr>
        <w:t xml:space="preserve">-dong (20.3%), </w:t>
      </w:r>
      <w:r w:rsidR="007F06CF">
        <w:rPr>
          <w:lang w:val="en-US"/>
        </w:rPr>
        <w:t>Woong1-dong</w:t>
      </w:r>
      <w:r w:rsidRPr="00BF73B8">
        <w:rPr>
          <w:lang w:val="en-US"/>
        </w:rPr>
        <w:t xml:space="preserve"> (18,0%), </w:t>
      </w:r>
      <w:proofErr w:type="spellStart"/>
      <w:r w:rsidRPr="00BF73B8">
        <w:rPr>
          <w:lang w:val="en-US"/>
        </w:rPr>
        <w:t>Deoksan</w:t>
      </w:r>
      <w:proofErr w:type="spellEnd"/>
      <w:r w:rsidRPr="00BF73B8">
        <w:rPr>
          <w:lang w:val="en-US"/>
        </w:rPr>
        <w:t xml:space="preserve">-dong (17.0%), </w:t>
      </w:r>
      <w:proofErr w:type="spellStart"/>
      <w:r w:rsidRPr="00BF73B8">
        <w:rPr>
          <w:lang w:val="en-US"/>
        </w:rPr>
        <w:t>Ungcheon</w:t>
      </w:r>
      <w:proofErr w:type="spellEnd"/>
      <w:r w:rsidRPr="00BF73B8">
        <w:rPr>
          <w:lang w:val="en-US"/>
        </w:rPr>
        <w:t xml:space="preserve">-dong </w:t>
      </w:r>
      <w:r w:rsidRPr="00BF73B8">
        <w:rPr>
          <w:lang w:val="en-US" w:eastAsia="en-US" w:bidi="en-US"/>
        </w:rPr>
        <w:t>(13.</w:t>
      </w:r>
      <w:r w:rsidRPr="00BF73B8">
        <w:rPr>
          <w:lang w:val="en-US"/>
        </w:rPr>
        <w:t xml:space="preserve">5%), </w:t>
      </w:r>
      <w:proofErr w:type="spellStart"/>
      <w:r w:rsidRPr="00BF73B8">
        <w:rPr>
          <w:lang w:val="en-US"/>
        </w:rPr>
        <w:t>Jaeun</w:t>
      </w:r>
      <w:proofErr w:type="spellEnd"/>
      <w:r w:rsidRPr="00BF73B8">
        <w:rPr>
          <w:lang w:val="en-US"/>
        </w:rPr>
        <w:t xml:space="preserve">-dong </w:t>
      </w:r>
      <w:r w:rsidRPr="00BF73B8">
        <w:rPr>
          <w:lang w:val="en-US" w:eastAsia="en-US" w:bidi="en-US"/>
        </w:rPr>
        <w:t>(13.</w:t>
      </w:r>
      <w:r w:rsidRPr="00BF73B8">
        <w:rPr>
          <w:lang w:val="en-US"/>
        </w:rPr>
        <w:t xml:space="preserve">5%), Seok-dong </w:t>
      </w:r>
      <w:r w:rsidRPr="00BF73B8">
        <w:rPr>
          <w:lang w:val="en-US" w:eastAsia="en-US" w:bidi="en-US"/>
        </w:rPr>
        <w:t>(12.</w:t>
      </w:r>
      <w:r w:rsidRPr="00BF73B8">
        <w:rPr>
          <w:lang w:val="en-US"/>
        </w:rPr>
        <w:t xml:space="preserve">3%), and </w:t>
      </w:r>
      <w:proofErr w:type="spellStart"/>
      <w:r w:rsidRPr="00BF73B8">
        <w:rPr>
          <w:lang w:val="en-US"/>
        </w:rPr>
        <w:t>Pungho</w:t>
      </w:r>
      <w:proofErr w:type="spellEnd"/>
      <w:r w:rsidRPr="00BF73B8">
        <w:rPr>
          <w:lang w:val="en-US"/>
        </w:rPr>
        <w:t>-dong</w:t>
      </w:r>
      <w:r w:rsidR="007F06CF">
        <w:rPr>
          <w:lang w:val="en-US"/>
        </w:rPr>
        <w:t>,</w:t>
      </w:r>
      <w:r w:rsidR="007F06CF">
        <w:rPr>
          <w:rFonts w:hint="eastAsia"/>
          <w:lang w:val="en-US"/>
        </w:rPr>
        <w:t xml:space="preserve"> </w:t>
      </w:r>
      <w:r w:rsidRPr="00BF73B8">
        <w:rPr>
          <w:lang w:val="en-US"/>
        </w:rPr>
        <w:t xml:space="preserve">(12.3%), followed by </w:t>
      </w:r>
      <w:proofErr w:type="spellStart"/>
      <w:r w:rsidRPr="00BF73B8">
        <w:rPr>
          <w:lang w:val="en-US"/>
        </w:rPr>
        <w:t>Ungdong</w:t>
      </w:r>
      <w:proofErr w:type="spellEnd"/>
      <w:r w:rsidR="007F06CF">
        <w:rPr>
          <w:lang w:val="en-US"/>
        </w:rPr>
        <w:t xml:space="preserve"> </w:t>
      </w:r>
      <w:r w:rsidRPr="00BF73B8">
        <w:rPr>
          <w:lang w:val="en-US"/>
        </w:rPr>
        <w:t>2</w:t>
      </w:r>
      <w:r w:rsidR="007F06CF">
        <w:rPr>
          <w:lang w:val="en-US"/>
        </w:rPr>
        <w:t>-</w:t>
      </w:r>
      <w:r w:rsidRPr="00BF73B8">
        <w:rPr>
          <w:lang w:val="en-US"/>
        </w:rPr>
        <w:t xml:space="preserve">dong </w:t>
      </w:r>
      <w:r w:rsidRPr="00BF73B8">
        <w:rPr>
          <w:lang w:val="en-US" w:eastAsia="en-US" w:bidi="en-US"/>
        </w:rPr>
        <w:t>(9.</w:t>
      </w:r>
      <w:r w:rsidRPr="00BF73B8">
        <w:rPr>
          <w:lang w:val="en-US"/>
        </w:rPr>
        <w:t>4%).</w:t>
      </w:r>
    </w:p>
    <w:p w14:paraId="662BDD85" w14:textId="77777777" w:rsidR="004652D2" w:rsidRPr="00BF73B8" w:rsidRDefault="00000000">
      <w:pPr>
        <w:pStyle w:val="a8"/>
        <w:shd w:val="clear" w:color="auto" w:fill="auto"/>
        <w:spacing w:after="0" w:line="398" w:lineRule="exact"/>
        <w:ind w:left="300" w:hanging="300"/>
        <w:jc w:val="both"/>
        <w:rPr>
          <w:lang w:val="en-US"/>
        </w:rPr>
      </w:pPr>
      <w:r w:rsidRPr="00BF73B8">
        <w:rPr>
          <w:color w:val="595757"/>
          <w:lang w:val="en-US" w:eastAsia="en-US" w:bidi="en-US"/>
        </w:rPr>
        <w:t xml:space="preserve">o </w:t>
      </w:r>
      <w:proofErr w:type="spellStart"/>
      <w:r w:rsidRPr="00BF73B8">
        <w:rPr>
          <w:lang w:val="en-US"/>
        </w:rPr>
        <w:t>Chungmu</w:t>
      </w:r>
      <w:proofErr w:type="spellEnd"/>
      <w:r w:rsidRPr="00BF73B8">
        <w:rPr>
          <w:lang w:val="en-US"/>
        </w:rPr>
        <w:t xml:space="preserve">-dong, </w:t>
      </w:r>
      <w:proofErr w:type="spellStart"/>
      <w:r w:rsidRPr="00BF73B8">
        <w:rPr>
          <w:lang w:val="en-US"/>
        </w:rPr>
        <w:t>Yeojwa</w:t>
      </w:r>
      <w:proofErr w:type="spellEnd"/>
      <w:r w:rsidRPr="00BF73B8">
        <w:rPr>
          <w:lang w:val="en-US"/>
        </w:rPr>
        <w:t xml:space="preserve">-dong, </w:t>
      </w:r>
      <w:proofErr w:type="spellStart"/>
      <w:r w:rsidRPr="00BF73B8">
        <w:rPr>
          <w:lang w:val="en-US"/>
        </w:rPr>
        <w:t>Taebaek</w:t>
      </w:r>
      <w:proofErr w:type="spellEnd"/>
      <w:r w:rsidRPr="00BF73B8">
        <w:rPr>
          <w:lang w:val="en-US"/>
        </w:rPr>
        <w:t xml:space="preserve">-dong, </w:t>
      </w:r>
      <w:proofErr w:type="spellStart"/>
      <w:r w:rsidRPr="00BF73B8">
        <w:rPr>
          <w:lang w:val="en-US"/>
        </w:rPr>
        <w:t>Gyeonghwa</w:t>
      </w:r>
      <w:proofErr w:type="spellEnd"/>
      <w:r w:rsidRPr="00BF73B8">
        <w:rPr>
          <w:lang w:val="en-US"/>
        </w:rPr>
        <w:t xml:space="preserve">-dong, </w:t>
      </w:r>
      <w:proofErr w:type="spellStart"/>
      <w:r w:rsidRPr="00BF73B8">
        <w:rPr>
          <w:lang w:val="en-US"/>
        </w:rPr>
        <w:t>Byeongam</w:t>
      </w:r>
      <w:proofErr w:type="spellEnd"/>
      <w:r w:rsidRPr="00BF73B8">
        <w:rPr>
          <w:lang w:val="en-US"/>
        </w:rPr>
        <w:t xml:space="preserve">-dong, and Lee-dong have an </w:t>
      </w:r>
      <w:r w:rsidRPr="00BF73B8">
        <w:rPr>
          <w:sz w:val="19"/>
          <w:szCs w:val="19"/>
          <w:lang w:val="en-US"/>
        </w:rPr>
        <w:t xml:space="preserve">elderly </w:t>
      </w:r>
      <w:r w:rsidRPr="00BF73B8">
        <w:rPr>
          <w:lang w:val="en-US"/>
        </w:rPr>
        <w:t xml:space="preserve">population of more than 20% </w:t>
      </w:r>
      <w:r w:rsidRPr="00BF73B8">
        <w:rPr>
          <w:lang w:val="en-US" w:eastAsia="en-US" w:bidi="en-US"/>
        </w:rPr>
        <w:t xml:space="preserve">by the </w:t>
      </w:r>
      <w:r w:rsidRPr="00BF73B8">
        <w:rPr>
          <w:lang w:val="en-US"/>
        </w:rPr>
        <w:t>UN</w:t>
      </w:r>
      <w:r w:rsidRPr="00BF73B8">
        <w:rPr>
          <w:lang w:val="en-US" w:eastAsia="en-US" w:bidi="en-US"/>
        </w:rPr>
        <w:t xml:space="preserve"> standard, indicating that they </w:t>
      </w:r>
      <w:r w:rsidRPr="00BF73B8">
        <w:rPr>
          <w:lang w:val="en-US"/>
        </w:rPr>
        <w:t>belong to an ultra-elderly society.</w:t>
      </w:r>
    </w:p>
    <w:p w14:paraId="3BDE27A2" w14:textId="77777777" w:rsidR="004652D2" w:rsidRPr="00BF73B8" w:rsidRDefault="00000000">
      <w:pPr>
        <w:pStyle w:val="a8"/>
        <w:shd w:val="clear" w:color="auto" w:fill="auto"/>
        <w:spacing w:after="0" w:line="398" w:lineRule="exact"/>
        <w:jc w:val="left"/>
        <w:rPr>
          <w:lang w:val="en-US"/>
        </w:rPr>
      </w:pPr>
      <w:r w:rsidRPr="00BF73B8">
        <w:rPr>
          <w:color w:val="595757"/>
          <w:lang w:val="en-US" w:eastAsia="en-US" w:bidi="en-US"/>
        </w:rPr>
        <w:t xml:space="preserve">o </w:t>
      </w:r>
      <w:proofErr w:type="spellStart"/>
      <w:r w:rsidRPr="00BF73B8">
        <w:rPr>
          <w:lang w:val="en-US"/>
        </w:rPr>
        <w:t>Deoksan</w:t>
      </w:r>
      <w:proofErr w:type="spellEnd"/>
      <w:r w:rsidRPr="00BF73B8">
        <w:rPr>
          <w:lang w:val="en-US"/>
        </w:rPr>
        <w:t xml:space="preserve">-dong and </w:t>
      </w:r>
      <w:proofErr w:type="spellStart"/>
      <w:r w:rsidRPr="00BF73B8">
        <w:rPr>
          <w:lang w:val="en-US"/>
        </w:rPr>
        <w:t>Ungdong</w:t>
      </w:r>
      <w:proofErr w:type="spellEnd"/>
      <w:r w:rsidRPr="00BF73B8">
        <w:rPr>
          <w:lang w:val="en-US"/>
        </w:rPr>
        <w:t xml:space="preserve"> 1-dong are classified as aging societies by </w:t>
      </w:r>
      <w:r w:rsidRPr="00BF73B8">
        <w:rPr>
          <w:lang w:val="en-US" w:eastAsia="en-US" w:bidi="en-US"/>
        </w:rPr>
        <w:t xml:space="preserve">UN </w:t>
      </w:r>
      <w:r w:rsidRPr="00BF73B8">
        <w:rPr>
          <w:lang w:val="en-US"/>
        </w:rPr>
        <w:t xml:space="preserve">standards with more than 14%. </w:t>
      </w:r>
      <w:r w:rsidRPr="00BF73B8">
        <w:rPr>
          <w:color w:val="595757"/>
          <w:lang w:val="en-US" w:eastAsia="en-US" w:bidi="en-US"/>
        </w:rPr>
        <w:t xml:space="preserve">o </w:t>
      </w:r>
      <w:proofErr w:type="gramStart"/>
      <w:r w:rsidRPr="00BF73B8">
        <w:rPr>
          <w:color w:val="595757"/>
          <w:lang w:val="en-US" w:eastAsia="en-US" w:bidi="en-US"/>
        </w:rPr>
        <w:t>The</w:t>
      </w:r>
      <w:proofErr w:type="gramEnd"/>
      <w:r w:rsidRPr="00BF73B8">
        <w:rPr>
          <w:color w:val="595757"/>
          <w:lang w:val="en-US" w:eastAsia="en-US" w:bidi="en-US"/>
        </w:rPr>
        <w:t xml:space="preserve"> </w:t>
      </w:r>
      <w:r w:rsidRPr="00BF73B8">
        <w:rPr>
          <w:lang w:val="en-US"/>
        </w:rPr>
        <w:t xml:space="preserve">pre-elderly (aged 60 to 64) had the highest rate of mobility </w:t>
      </w:r>
      <w:r w:rsidRPr="00BF73B8">
        <w:rPr>
          <w:lang w:val="en-US"/>
        </w:rPr>
        <w:lastRenderedPageBreak/>
        <w:t>(10.7%), and all of the</w:t>
      </w:r>
    </w:p>
    <w:p w14:paraId="54A35668" w14:textId="4CAD58E0" w:rsidR="004652D2" w:rsidRPr="00BF73B8" w:rsidRDefault="00000000">
      <w:pPr>
        <w:pStyle w:val="a8"/>
        <w:shd w:val="clear" w:color="auto" w:fill="auto"/>
        <w:spacing w:after="180" w:line="398" w:lineRule="exact"/>
        <w:ind w:left="300"/>
        <w:jc w:val="both"/>
        <w:rPr>
          <w:lang w:val="en-US"/>
        </w:rPr>
        <w:sectPr w:rsidR="004652D2" w:rsidRPr="00BF73B8" w:rsidSect="002E4D84">
          <w:headerReference w:type="even" r:id="rId25"/>
          <w:headerReference w:type="default" r:id="rId26"/>
          <w:footerReference w:type="even" r:id="rId27"/>
          <w:footerReference w:type="default" r:id="rId28"/>
          <w:footnotePr>
            <w:numStart w:val="2"/>
          </w:footnotePr>
          <w:pgSz w:w="11900" w:h="16840"/>
          <w:pgMar w:top="2017" w:right="1745" w:bottom="1825" w:left="1587" w:header="0" w:footer="3" w:gutter="0"/>
          <w:pgBorders w:offsetFrom="page">
            <w:top w:val="single" w:sz="4" w:space="24" w:color="auto"/>
          </w:pgBorders>
          <w:cols w:space="720"/>
          <w:noEndnote/>
          <w:docGrid w:linePitch="360"/>
        </w:sectPr>
      </w:pPr>
      <w:r w:rsidRPr="00BF73B8">
        <w:rPr>
          <w:lang w:val="en-US"/>
        </w:rPr>
        <w:t xml:space="preserve">Negatively, </w:t>
      </w:r>
      <w:proofErr w:type="spellStart"/>
      <w:r w:rsidRPr="00BF73B8">
        <w:rPr>
          <w:lang w:val="en-US"/>
        </w:rPr>
        <w:t>Taebaek</w:t>
      </w:r>
      <w:proofErr w:type="spellEnd"/>
      <w:r w:rsidRPr="00BF73B8">
        <w:rPr>
          <w:lang w:val="en-US"/>
        </w:rPr>
        <w:t xml:space="preserve">-dong (10.4%), </w:t>
      </w:r>
      <w:proofErr w:type="spellStart"/>
      <w:r w:rsidRPr="00BF73B8">
        <w:rPr>
          <w:lang w:val="en-US"/>
        </w:rPr>
        <w:t>Gyeonghwa</w:t>
      </w:r>
      <w:proofErr w:type="spellEnd"/>
      <w:r w:rsidRPr="00BF73B8">
        <w:rPr>
          <w:lang w:val="en-US"/>
        </w:rPr>
        <w:t xml:space="preserve">-dong (9.3%), </w:t>
      </w:r>
      <w:proofErr w:type="spellStart"/>
      <w:r w:rsidRPr="00BF73B8">
        <w:rPr>
          <w:lang w:val="en-US"/>
        </w:rPr>
        <w:t>Yeojwa</w:t>
      </w:r>
      <w:proofErr w:type="spellEnd"/>
      <w:r w:rsidRPr="00BF73B8">
        <w:rPr>
          <w:lang w:val="en-US"/>
        </w:rPr>
        <w:t xml:space="preserve">-dong (9.2%), Eungdong-1 (9.0%), </w:t>
      </w:r>
      <w:proofErr w:type="spellStart"/>
      <w:r w:rsidRPr="00BF73B8">
        <w:rPr>
          <w:lang w:val="en-US"/>
        </w:rPr>
        <w:t>Byeongam</w:t>
      </w:r>
      <w:proofErr w:type="spellEnd"/>
      <w:r w:rsidRPr="00BF73B8">
        <w:rPr>
          <w:lang w:val="en-US"/>
        </w:rPr>
        <w:t xml:space="preserve">-dong (8.7%), </w:t>
      </w:r>
      <w:proofErr w:type="spellStart"/>
      <w:r w:rsidRPr="00BF73B8">
        <w:rPr>
          <w:lang w:val="en-US"/>
        </w:rPr>
        <w:t>Jaeun</w:t>
      </w:r>
      <w:proofErr w:type="spellEnd"/>
      <w:r w:rsidRPr="00BF73B8">
        <w:rPr>
          <w:lang w:val="en-US"/>
        </w:rPr>
        <w:t xml:space="preserve">-dong (7.8%), </w:t>
      </w:r>
      <w:proofErr w:type="spellStart"/>
      <w:r w:rsidRPr="00BF73B8">
        <w:rPr>
          <w:lang w:val="en-US"/>
        </w:rPr>
        <w:t>Deoksan</w:t>
      </w:r>
      <w:proofErr w:type="spellEnd"/>
      <w:r w:rsidRPr="00BF73B8">
        <w:rPr>
          <w:lang w:val="en-US"/>
        </w:rPr>
        <w:t xml:space="preserve">-dong (7.2%), </w:t>
      </w:r>
      <w:proofErr w:type="spellStart"/>
      <w:r w:rsidRPr="00BF73B8">
        <w:rPr>
          <w:lang w:val="en-US"/>
        </w:rPr>
        <w:t>Pungho</w:t>
      </w:r>
      <w:proofErr w:type="spellEnd"/>
      <w:r w:rsidRPr="00BF73B8">
        <w:rPr>
          <w:lang w:val="en-US"/>
        </w:rPr>
        <w:t>-dong (7.2</w:t>
      </w:r>
      <w:r w:rsidR="007F06CF" w:rsidRPr="007F06CF">
        <w:rPr>
          <w:rFonts w:hint="eastAsia"/>
          <w:lang w:val="en-US"/>
        </w:rPr>
        <w:t>%</w:t>
      </w:r>
      <w:r w:rsidR="007F06CF">
        <w:rPr>
          <w:lang w:val="en-US"/>
        </w:rPr>
        <w:t>)</w:t>
      </w:r>
      <w:r w:rsidRPr="00BF73B8">
        <w:rPr>
          <w:lang w:val="en-US"/>
        </w:rPr>
        <w:t>，</w:t>
      </w:r>
      <w:proofErr w:type="spellStart"/>
      <w:r w:rsidRPr="00BF73B8">
        <w:rPr>
          <w:lang w:val="en-US"/>
        </w:rPr>
        <w:t>Seokdong</w:t>
      </w:r>
      <w:proofErr w:type="spellEnd"/>
      <w:r w:rsidRPr="00BF73B8">
        <w:rPr>
          <w:lang w:val="en-US"/>
        </w:rPr>
        <w:t xml:space="preserve"> </w:t>
      </w:r>
      <w:r w:rsidRPr="00BF73B8">
        <w:rPr>
          <w:lang w:val="en-US" w:eastAsia="en-US" w:bidi="en-US"/>
        </w:rPr>
        <w:t>(7.1</w:t>
      </w:r>
      <w:r w:rsidR="007F06CF">
        <w:rPr>
          <w:lang w:val="en-US"/>
        </w:rPr>
        <w:t>%)</w:t>
      </w:r>
      <w:r w:rsidRPr="00BF73B8">
        <w:rPr>
          <w:lang w:val="en-US"/>
        </w:rPr>
        <w:t>，</w:t>
      </w:r>
      <w:proofErr w:type="spellStart"/>
      <w:r w:rsidR="007F06CF">
        <w:rPr>
          <w:lang w:val="en-US"/>
        </w:rPr>
        <w:t>U</w:t>
      </w:r>
      <w:r w:rsidRPr="00BF73B8">
        <w:rPr>
          <w:lang w:val="en-US"/>
        </w:rPr>
        <w:t>ngcheon</w:t>
      </w:r>
      <w:proofErr w:type="spellEnd"/>
      <w:r w:rsidRPr="00BF73B8">
        <w:rPr>
          <w:lang w:val="en-US"/>
        </w:rPr>
        <w:t xml:space="preserve">-dong (6.9%), </w:t>
      </w:r>
      <w:proofErr w:type="spellStart"/>
      <w:r w:rsidRPr="00BF73B8">
        <w:rPr>
          <w:lang w:val="en-US"/>
        </w:rPr>
        <w:t>Chungmu</w:t>
      </w:r>
      <w:proofErr w:type="spellEnd"/>
      <w:r w:rsidRPr="00BF73B8">
        <w:rPr>
          <w:lang w:val="en-US"/>
        </w:rPr>
        <w:t>-dong (6.9%), and Eungdong-2 (</w:t>
      </w:r>
      <w:r w:rsidRPr="00BF73B8">
        <w:rPr>
          <w:lang w:val="en-US" w:eastAsia="en-US" w:bidi="en-US"/>
        </w:rPr>
        <w:t>5.1%</w:t>
      </w:r>
      <w:r w:rsidRPr="00BF73B8">
        <w:rPr>
          <w:lang w:val="en-US"/>
        </w:rPr>
        <w:t>).</w:t>
      </w:r>
    </w:p>
    <w:p w14:paraId="1936A47B" w14:textId="77777777" w:rsidR="004652D2" w:rsidRPr="00BF73B8" w:rsidRDefault="00000000">
      <w:pPr>
        <w:pStyle w:val="ac"/>
        <w:shd w:val="clear" w:color="auto" w:fill="auto"/>
        <w:ind w:left="7402"/>
        <w:rPr>
          <w:sz w:val="16"/>
          <w:szCs w:val="16"/>
        </w:rPr>
      </w:pPr>
      <w:r w:rsidRPr="00BF73B8">
        <w:rPr>
          <w:sz w:val="16"/>
          <w:szCs w:val="16"/>
        </w:rPr>
        <w:lastRenderedPageBreak/>
        <w:t>(</w:t>
      </w:r>
      <w:proofErr w:type="spellStart"/>
      <w:r w:rsidRPr="00BF73B8">
        <w:rPr>
          <w:sz w:val="16"/>
          <w:szCs w:val="16"/>
        </w:rPr>
        <w:t>Units</w:t>
      </w:r>
      <w:proofErr w:type="spellEnd"/>
      <w:r w:rsidRPr="00BF73B8">
        <w:rPr>
          <w:sz w:val="16"/>
          <w:szCs w:val="16"/>
        </w:rPr>
        <w:t xml:space="preserve">: </w:t>
      </w:r>
      <w:proofErr w:type="spellStart"/>
      <w:r w:rsidRPr="00BF73B8">
        <w:rPr>
          <w:sz w:val="16"/>
          <w:szCs w:val="16"/>
        </w:rPr>
        <w:t>people</w:t>
      </w:r>
      <w:proofErr w:type="spellEnd"/>
      <w:r w:rsidRPr="00BF73B8">
        <w:rPr>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3"/>
        <w:gridCol w:w="824"/>
        <w:gridCol w:w="842"/>
        <w:gridCol w:w="839"/>
        <w:gridCol w:w="839"/>
        <w:gridCol w:w="839"/>
        <w:gridCol w:w="839"/>
        <w:gridCol w:w="893"/>
        <w:gridCol w:w="842"/>
        <w:gridCol w:w="850"/>
      </w:tblGrid>
      <w:tr w:rsidR="004652D2" w:rsidRPr="007F06CF" w14:paraId="2BCE034E" w14:textId="77777777">
        <w:trPr>
          <w:trHeight w:hRule="exact" w:val="256"/>
          <w:jc w:val="center"/>
        </w:trPr>
        <w:tc>
          <w:tcPr>
            <w:tcW w:w="1627" w:type="dxa"/>
            <w:gridSpan w:val="2"/>
            <w:shd w:val="clear" w:color="auto" w:fill="427AB7"/>
            <w:vAlign w:val="bottom"/>
          </w:tcPr>
          <w:p w14:paraId="6050CE36" w14:textId="77777777" w:rsidR="004652D2" w:rsidRPr="007F06CF" w:rsidRDefault="00000000">
            <w:pPr>
              <w:pStyle w:val="a6"/>
              <w:shd w:val="clear" w:color="auto" w:fill="auto"/>
              <w:rPr>
                <w:rFonts w:ascii="바탕" w:eastAsia="바탕" w:hAnsi="바탕"/>
                <w:sz w:val="11"/>
                <w:szCs w:val="11"/>
              </w:rPr>
            </w:pPr>
            <w:proofErr w:type="spellStart"/>
            <w:r w:rsidRPr="007F06CF">
              <w:rPr>
                <w:rFonts w:ascii="바탕" w:eastAsia="바탕" w:hAnsi="바탕" w:cs="바탕"/>
                <w:color w:val="FFFFFF"/>
                <w:sz w:val="11"/>
                <w:szCs w:val="11"/>
              </w:rPr>
              <w:t>By</w:t>
            </w:r>
            <w:proofErr w:type="spellEnd"/>
            <w:r w:rsidRPr="007F06CF">
              <w:rPr>
                <w:rFonts w:ascii="바탕" w:eastAsia="바탕" w:hAnsi="바탕" w:cs="바탕"/>
                <w:color w:val="FFFFFF"/>
                <w:sz w:val="11"/>
                <w:szCs w:val="11"/>
              </w:rPr>
              <w:t xml:space="preserve"> </w:t>
            </w:r>
            <w:proofErr w:type="spellStart"/>
            <w:r w:rsidRPr="007F06CF">
              <w:rPr>
                <w:rFonts w:ascii="바탕" w:eastAsia="바탕" w:hAnsi="바탕" w:cs="바탕"/>
                <w:color w:val="FFFFFF"/>
                <w:sz w:val="11"/>
                <w:szCs w:val="11"/>
              </w:rPr>
              <w:t>age</w:t>
            </w:r>
            <w:proofErr w:type="spellEnd"/>
            <w:r w:rsidRPr="007F06CF">
              <w:rPr>
                <w:rFonts w:ascii="바탕" w:eastAsia="바탕" w:hAnsi="바탕" w:cs="바탕"/>
                <w:color w:val="FFFFFF"/>
                <w:sz w:val="11"/>
                <w:szCs w:val="11"/>
              </w:rPr>
              <w:t xml:space="preserve"> </w:t>
            </w:r>
            <w:r w:rsidRPr="007F06CF">
              <w:rPr>
                <w:rFonts w:ascii="바탕" w:eastAsia="바탕" w:hAnsi="바탕"/>
                <w:color w:val="FFFFFF"/>
                <w:sz w:val="11"/>
                <w:szCs w:val="11"/>
              </w:rPr>
              <w:t>(</w:t>
            </w:r>
            <w:r w:rsidRPr="007F06CF">
              <w:rPr>
                <w:rFonts w:ascii="바탕" w:eastAsia="바탕" w:hAnsi="바탕" w:cs="바탕"/>
                <w:color w:val="FFFFFF"/>
                <w:sz w:val="11"/>
                <w:szCs w:val="11"/>
              </w:rPr>
              <w:t xml:space="preserve">5 </w:t>
            </w:r>
            <w:proofErr w:type="spellStart"/>
            <w:r w:rsidRPr="007F06CF">
              <w:rPr>
                <w:rFonts w:ascii="바탕" w:eastAsia="바탕" w:hAnsi="바탕" w:cs="바탕"/>
                <w:color w:val="FFFFFF"/>
                <w:sz w:val="11"/>
                <w:szCs w:val="11"/>
              </w:rPr>
              <w:t>years</w:t>
            </w:r>
            <w:proofErr w:type="spellEnd"/>
            <w:r w:rsidRPr="007F06CF">
              <w:rPr>
                <w:rFonts w:ascii="바탕" w:eastAsia="바탕" w:hAnsi="바탕" w:cs="바탕"/>
                <w:color w:val="FFFFFF"/>
                <w:sz w:val="11"/>
                <w:szCs w:val="11"/>
              </w:rPr>
              <w:t xml:space="preserve"> </w:t>
            </w:r>
            <w:proofErr w:type="spellStart"/>
            <w:r w:rsidRPr="007F06CF">
              <w:rPr>
                <w:rFonts w:ascii="바탕" w:eastAsia="바탕" w:hAnsi="바탕" w:cs="바탕"/>
                <w:color w:val="FFFFFF"/>
                <w:sz w:val="11"/>
                <w:szCs w:val="11"/>
              </w:rPr>
              <w:t>old</w:t>
            </w:r>
            <w:proofErr w:type="spellEnd"/>
            <w:r w:rsidRPr="007F06CF">
              <w:rPr>
                <w:rFonts w:ascii="바탕" w:eastAsia="바탕" w:hAnsi="바탕" w:cs="바탕"/>
                <w:color w:val="FFFFFF"/>
                <w:sz w:val="11"/>
                <w:szCs w:val="11"/>
              </w:rPr>
              <w:t>)</w:t>
            </w:r>
          </w:p>
        </w:tc>
        <w:tc>
          <w:tcPr>
            <w:tcW w:w="842" w:type="dxa"/>
            <w:shd w:val="clear" w:color="auto" w:fill="427AB7"/>
            <w:vAlign w:val="bottom"/>
          </w:tcPr>
          <w:p w14:paraId="1703CB0E" w14:textId="3CDDD046" w:rsidR="004652D2" w:rsidRPr="007F06CF" w:rsidRDefault="007F06CF">
            <w:pPr>
              <w:pStyle w:val="a6"/>
              <w:shd w:val="clear" w:color="auto" w:fill="auto"/>
              <w:rPr>
                <w:rFonts w:ascii="바탕" w:eastAsia="바탕" w:hAnsi="바탕"/>
                <w:sz w:val="11"/>
                <w:szCs w:val="11"/>
                <w:lang w:val="en-US"/>
              </w:rPr>
            </w:pPr>
            <w:proofErr w:type="spellStart"/>
            <w:r>
              <w:rPr>
                <w:rFonts w:ascii="바탕" w:eastAsia="바탕" w:hAnsi="바탕" w:cs="바탕"/>
                <w:color w:val="FFFFFF"/>
                <w:sz w:val="11"/>
                <w:szCs w:val="11"/>
                <w:lang w:val="en-US"/>
              </w:rPr>
              <w:t>Chungmu</w:t>
            </w:r>
            <w:proofErr w:type="spellEnd"/>
            <w:r>
              <w:rPr>
                <w:rFonts w:ascii="바탕" w:eastAsia="바탕" w:hAnsi="바탕" w:cs="바탕"/>
                <w:color w:val="FFFFFF"/>
                <w:sz w:val="11"/>
                <w:szCs w:val="11"/>
                <w:lang w:val="en-US"/>
              </w:rPr>
              <w:t>-dong</w:t>
            </w:r>
          </w:p>
        </w:tc>
        <w:tc>
          <w:tcPr>
            <w:tcW w:w="839" w:type="dxa"/>
            <w:shd w:val="clear" w:color="auto" w:fill="427AB7"/>
            <w:vAlign w:val="bottom"/>
          </w:tcPr>
          <w:p w14:paraId="07919EF9" w14:textId="3BECB8CD" w:rsidR="004652D2" w:rsidRPr="007F06CF" w:rsidRDefault="007F06CF">
            <w:pPr>
              <w:pStyle w:val="a6"/>
              <w:shd w:val="clear" w:color="auto" w:fill="auto"/>
              <w:rPr>
                <w:rFonts w:ascii="바탕" w:eastAsia="바탕" w:hAnsi="바탕"/>
                <w:sz w:val="11"/>
                <w:szCs w:val="11"/>
                <w:lang w:val="en-US"/>
              </w:rPr>
            </w:pPr>
            <w:proofErr w:type="spellStart"/>
            <w:r>
              <w:rPr>
                <w:rFonts w:ascii="바탕" w:eastAsia="바탕" w:hAnsi="바탕" w:cs="바탕"/>
                <w:color w:val="FFFFFF"/>
                <w:sz w:val="11"/>
                <w:szCs w:val="11"/>
                <w:lang w:val="en-US"/>
              </w:rPr>
              <w:t>Yeojwa</w:t>
            </w:r>
            <w:proofErr w:type="spellEnd"/>
            <w:r>
              <w:rPr>
                <w:rFonts w:ascii="바탕" w:eastAsia="바탕" w:hAnsi="바탕" w:cs="바탕"/>
                <w:color w:val="FFFFFF"/>
                <w:sz w:val="11"/>
                <w:szCs w:val="11"/>
                <w:lang w:val="en-US"/>
              </w:rPr>
              <w:t>-dong</w:t>
            </w:r>
          </w:p>
        </w:tc>
        <w:tc>
          <w:tcPr>
            <w:tcW w:w="839" w:type="dxa"/>
            <w:shd w:val="clear" w:color="auto" w:fill="427AB7"/>
            <w:vAlign w:val="bottom"/>
          </w:tcPr>
          <w:p w14:paraId="788C637C" w14:textId="750DD5F9" w:rsidR="004652D2" w:rsidRPr="007F06CF" w:rsidRDefault="00000000">
            <w:pPr>
              <w:pStyle w:val="a6"/>
              <w:shd w:val="clear" w:color="auto" w:fill="auto"/>
              <w:rPr>
                <w:rFonts w:ascii="바탕" w:eastAsia="바탕" w:hAnsi="바탕"/>
                <w:sz w:val="11"/>
                <w:szCs w:val="11"/>
              </w:rPr>
            </w:pPr>
            <w:proofErr w:type="spellStart"/>
            <w:r w:rsidRPr="007F06CF">
              <w:rPr>
                <w:rFonts w:ascii="바탕" w:eastAsia="바탕" w:hAnsi="바탕" w:cs="바탕"/>
                <w:color w:val="FFFFFF"/>
                <w:sz w:val="11"/>
                <w:szCs w:val="11"/>
              </w:rPr>
              <w:t>Tae</w:t>
            </w:r>
            <w:proofErr w:type="spellEnd"/>
            <w:r w:rsidR="007F06CF">
              <w:rPr>
                <w:rFonts w:ascii="바탕" w:eastAsia="바탕" w:hAnsi="바탕" w:cs="바탕"/>
                <w:color w:val="FFFFFF"/>
                <w:sz w:val="11"/>
                <w:szCs w:val="11"/>
                <w:lang w:val="en-US"/>
              </w:rPr>
              <w:t>b</w:t>
            </w:r>
            <w:proofErr w:type="spellStart"/>
            <w:r w:rsidRPr="007F06CF">
              <w:rPr>
                <w:rFonts w:ascii="바탕" w:eastAsia="바탕" w:hAnsi="바탕" w:cs="바탕"/>
                <w:color w:val="FFFFFF"/>
                <w:sz w:val="11"/>
                <w:szCs w:val="11"/>
              </w:rPr>
              <w:t>aek</w:t>
            </w:r>
            <w:proofErr w:type="spellEnd"/>
            <w:r w:rsidR="007F06CF">
              <w:rPr>
                <w:rFonts w:ascii="바탕" w:eastAsia="바탕" w:hAnsi="바탕" w:cs="바탕"/>
                <w:color w:val="FFFFFF"/>
                <w:sz w:val="11"/>
                <w:szCs w:val="11"/>
                <w:lang w:val="en-US"/>
              </w:rPr>
              <w:t>-d</w:t>
            </w:r>
            <w:proofErr w:type="spellStart"/>
            <w:r w:rsidRPr="007F06CF">
              <w:rPr>
                <w:rFonts w:ascii="바탕" w:eastAsia="바탕" w:hAnsi="바탕" w:cs="바탕"/>
                <w:color w:val="FFFFFF"/>
                <w:sz w:val="11"/>
                <w:szCs w:val="11"/>
              </w:rPr>
              <w:t>ong</w:t>
            </w:r>
            <w:proofErr w:type="spellEnd"/>
          </w:p>
        </w:tc>
        <w:tc>
          <w:tcPr>
            <w:tcW w:w="839" w:type="dxa"/>
            <w:shd w:val="clear" w:color="auto" w:fill="427AB7"/>
            <w:vAlign w:val="bottom"/>
          </w:tcPr>
          <w:p w14:paraId="3CD1929E" w14:textId="01A74ACB" w:rsidR="004652D2" w:rsidRPr="007F06CF" w:rsidRDefault="007F06CF">
            <w:pPr>
              <w:pStyle w:val="a6"/>
              <w:shd w:val="clear" w:color="auto" w:fill="auto"/>
              <w:rPr>
                <w:rFonts w:ascii="바탕" w:eastAsia="바탕" w:hAnsi="바탕"/>
                <w:sz w:val="11"/>
                <w:szCs w:val="11"/>
                <w:lang w:val="en-US"/>
              </w:rPr>
            </w:pPr>
            <w:proofErr w:type="spellStart"/>
            <w:r>
              <w:rPr>
                <w:rFonts w:ascii="바탕" w:eastAsia="바탕" w:hAnsi="바탕" w:cs="바탕"/>
                <w:color w:val="FFFFFF"/>
                <w:sz w:val="11"/>
                <w:szCs w:val="11"/>
                <w:lang w:val="en-US"/>
              </w:rPr>
              <w:t>Gyeonghwa</w:t>
            </w:r>
            <w:proofErr w:type="spellEnd"/>
            <w:r>
              <w:rPr>
                <w:rFonts w:ascii="바탕" w:eastAsia="바탕" w:hAnsi="바탕" w:cs="바탕"/>
                <w:color w:val="FFFFFF"/>
                <w:sz w:val="11"/>
                <w:szCs w:val="11"/>
                <w:lang w:val="en-US"/>
              </w:rPr>
              <w:t>-dong</w:t>
            </w:r>
          </w:p>
        </w:tc>
        <w:tc>
          <w:tcPr>
            <w:tcW w:w="839" w:type="dxa"/>
            <w:shd w:val="clear" w:color="auto" w:fill="427AB7"/>
            <w:vAlign w:val="bottom"/>
          </w:tcPr>
          <w:p w14:paraId="4EF299EE" w14:textId="77777777" w:rsidR="004652D2" w:rsidRPr="007F06CF" w:rsidRDefault="00000000">
            <w:pPr>
              <w:pStyle w:val="a6"/>
              <w:shd w:val="clear" w:color="auto" w:fill="auto"/>
              <w:rPr>
                <w:rFonts w:ascii="바탕" w:eastAsia="바탕" w:hAnsi="바탕"/>
                <w:sz w:val="11"/>
                <w:szCs w:val="11"/>
              </w:rPr>
            </w:pPr>
            <w:proofErr w:type="spellStart"/>
            <w:r w:rsidRPr="007F06CF">
              <w:rPr>
                <w:rFonts w:ascii="바탕" w:eastAsia="바탕" w:hAnsi="바탕" w:cs="바탕"/>
                <w:color w:val="FFFFFF"/>
                <w:sz w:val="11"/>
                <w:szCs w:val="11"/>
              </w:rPr>
              <w:t>Byungam-dong</w:t>
            </w:r>
            <w:proofErr w:type="spellEnd"/>
          </w:p>
        </w:tc>
        <w:tc>
          <w:tcPr>
            <w:tcW w:w="893" w:type="dxa"/>
            <w:shd w:val="clear" w:color="auto" w:fill="427AB7"/>
            <w:vAlign w:val="bottom"/>
          </w:tcPr>
          <w:p w14:paraId="4C0813D4" w14:textId="064392C9" w:rsidR="004652D2" w:rsidRPr="007F06CF" w:rsidRDefault="007F06CF">
            <w:pPr>
              <w:pStyle w:val="a6"/>
              <w:shd w:val="clear" w:color="auto" w:fill="auto"/>
              <w:rPr>
                <w:rFonts w:ascii="바탕" w:eastAsia="바탕" w:hAnsi="바탕"/>
                <w:sz w:val="11"/>
                <w:szCs w:val="11"/>
                <w:lang w:val="en-US"/>
              </w:rPr>
            </w:pPr>
            <w:r>
              <w:rPr>
                <w:rFonts w:ascii="바탕" w:eastAsia="바탕" w:hAnsi="바탕" w:cs="바탕"/>
                <w:color w:val="FFFFFF"/>
                <w:sz w:val="11"/>
                <w:szCs w:val="11"/>
                <w:lang w:val="en-US"/>
              </w:rPr>
              <w:t>Seok-dong</w:t>
            </w:r>
          </w:p>
        </w:tc>
        <w:tc>
          <w:tcPr>
            <w:tcW w:w="842" w:type="dxa"/>
            <w:shd w:val="clear" w:color="auto" w:fill="427AB7"/>
            <w:vAlign w:val="bottom"/>
          </w:tcPr>
          <w:p w14:paraId="6CED9A15" w14:textId="74EC9654" w:rsidR="004652D2" w:rsidRPr="007F06CF" w:rsidRDefault="007F06CF">
            <w:pPr>
              <w:pStyle w:val="a6"/>
              <w:shd w:val="clear" w:color="auto" w:fill="auto"/>
              <w:rPr>
                <w:rFonts w:ascii="바탕" w:eastAsia="바탕" w:hAnsi="바탕"/>
                <w:sz w:val="11"/>
                <w:szCs w:val="11"/>
                <w:lang w:val="en-US"/>
              </w:rPr>
            </w:pPr>
            <w:r>
              <w:rPr>
                <w:rFonts w:ascii="바탕" w:eastAsia="바탕" w:hAnsi="바탕" w:cs="바탕"/>
                <w:color w:val="FFFFFF"/>
                <w:sz w:val="11"/>
                <w:szCs w:val="11"/>
                <w:lang w:val="en-US"/>
              </w:rPr>
              <w:t>Yi-</w:t>
            </w:r>
            <w:proofErr w:type="gramStart"/>
            <w:r>
              <w:rPr>
                <w:rFonts w:ascii="바탕" w:eastAsia="바탕" w:hAnsi="바탕" w:cs="바탕"/>
                <w:color w:val="FFFFFF"/>
                <w:sz w:val="11"/>
                <w:szCs w:val="11"/>
                <w:lang w:val="en-US"/>
              </w:rPr>
              <w:t>dong</w:t>
            </w:r>
            <w:proofErr w:type="gramEnd"/>
          </w:p>
        </w:tc>
        <w:tc>
          <w:tcPr>
            <w:tcW w:w="850" w:type="dxa"/>
            <w:shd w:val="clear" w:color="auto" w:fill="427AB7"/>
            <w:vAlign w:val="bottom"/>
          </w:tcPr>
          <w:p w14:paraId="723D114F" w14:textId="2E8B1572" w:rsidR="004652D2" w:rsidRPr="007F06CF" w:rsidRDefault="00000000">
            <w:pPr>
              <w:pStyle w:val="a6"/>
              <w:shd w:val="clear" w:color="auto" w:fill="auto"/>
              <w:jc w:val="right"/>
              <w:rPr>
                <w:rFonts w:ascii="바탕" w:eastAsia="바탕" w:hAnsi="바탕"/>
                <w:sz w:val="11"/>
                <w:szCs w:val="11"/>
              </w:rPr>
            </w:pPr>
            <w:proofErr w:type="spellStart"/>
            <w:r w:rsidRPr="007F06CF">
              <w:rPr>
                <w:rFonts w:ascii="바탕" w:eastAsia="바탕" w:hAnsi="바탕" w:cs="바탕"/>
                <w:color w:val="FFFFFF"/>
                <w:sz w:val="11"/>
                <w:szCs w:val="11"/>
              </w:rPr>
              <w:t>Ja</w:t>
            </w:r>
            <w:proofErr w:type="spellEnd"/>
            <w:r w:rsidR="007F06CF">
              <w:rPr>
                <w:rFonts w:ascii="바탕" w:eastAsia="바탕" w:hAnsi="바탕" w:cs="바탕"/>
                <w:color w:val="FFFFFF"/>
                <w:sz w:val="11"/>
                <w:szCs w:val="11"/>
                <w:lang w:val="en-US"/>
              </w:rPr>
              <w:t>e</w:t>
            </w:r>
            <w:proofErr w:type="spellStart"/>
            <w:r w:rsidRPr="007F06CF">
              <w:rPr>
                <w:rFonts w:ascii="바탕" w:eastAsia="바탕" w:hAnsi="바탕" w:cs="바탕"/>
                <w:color w:val="FFFFFF"/>
                <w:sz w:val="11"/>
                <w:szCs w:val="11"/>
              </w:rPr>
              <w:t>un</w:t>
            </w:r>
            <w:proofErr w:type="spellEnd"/>
            <w:r w:rsidR="007F06CF">
              <w:rPr>
                <w:rFonts w:ascii="바탕" w:eastAsia="바탕" w:hAnsi="바탕" w:cs="바탕"/>
                <w:color w:val="FFFFFF"/>
                <w:sz w:val="11"/>
                <w:szCs w:val="11"/>
                <w:lang w:val="en-US"/>
              </w:rPr>
              <w:t>-d</w:t>
            </w:r>
            <w:proofErr w:type="spellStart"/>
            <w:r w:rsidRPr="007F06CF">
              <w:rPr>
                <w:rFonts w:ascii="바탕" w:eastAsia="바탕" w:hAnsi="바탕" w:cs="바탕"/>
                <w:color w:val="FFFFFF"/>
                <w:sz w:val="11"/>
                <w:szCs w:val="11"/>
              </w:rPr>
              <w:t>ong</w:t>
            </w:r>
            <w:proofErr w:type="spellEnd"/>
            <w:r w:rsidRPr="007F06CF">
              <w:rPr>
                <w:rFonts w:ascii="바탕" w:eastAsia="바탕" w:hAnsi="바탕" w:cs="바탕"/>
                <w:color w:val="FFFFFF"/>
                <w:sz w:val="11"/>
                <w:szCs w:val="11"/>
              </w:rPr>
              <w:t xml:space="preserve"> </w:t>
            </w:r>
          </w:p>
        </w:tc>
      </w:tr>
      <w:tr w:rsidR="004652D2" w:rsidRPr="007F06CF" w14:paraId="3F31E735" w14:textId="77777777">
        <w:trPr>
          <w:trHeight w:hRule="exact" w:val="234"/>
          <w:jc w:val="center"/>
        </w:trPr>
        <w:tc>
          <w:tcPr>
            <w:tcW w:w="803" w:type="dxa"/>
            <w:vMerge w:val="restart"/>
            <w:shd w:val="clear" w:color="auto" w:fill="FFFFFF"/>
            <w:vAlign w:val="center"/>
          </w:tcPr>
          <w:p w14:paraId="196187B4" w14:textId="06A0A8AF" w:rsidR="004652D2" w:rsidRPr="007F06CF" w:rsidRDefault="007F06CF">
            <w:pPr>
              <w:pStyle w:val="a6"/>
              <w:shd w:val="clear" w:color="auto" w:fill="auto"/>
              <w:jc w:val="right"/>
              <w:rPr>
                <w:rFonts w:ascii="바탕" w:eastAsia="바탕" w:hAnsi="바탕"/>
                <w:sz w:val="11"/>
                <w:szCs w:val="11"/>
                <w:lang w:val="en-US"/>
              </w:rPr>
            </w:pPr>
            <w:r w:rsidRPr="007F06CF">
              <w:rPr>
                <w:rFonts w:ascii="바탕" w:eastAsia="바탕" w:hAnsi="바탕" w:hint="eastAsia"/>
                <w:sz w:val="11"/>
                <w:szCs w:val="11"/>
              </w:rPr>
              <w:t>0</w:t>
            </w:r>
            <w:r w:rsidRPr="007F06CF">
              <w:rPr>
                <w:rFonts w:ascii="바탕" w:eastAsia="바탕" w:hAnsi="바탕"/>
                <w:sz w:val="11"/>
                <w:szCs w:val="11"/>
                <w:lang w:val="en-US"/>
              </w:rPr>
              <w:t xml:space="preserve"> ~</w:t>
            </w:r>
          </w:p>
        </w:tc>
        <w:tc>
          <w:tcPr>
            <w:tcW w:w="824" w:type="dxa"/>
            <w:vMerge w:val="restart"/>
            <w:shd w:val="clear" w:color="auto" w:fill="FFFFFF"/>
            <w:vAlign w:val="center"/>
          </w:tcPr>
          <w:p w14:paraId="4D9FB8FD"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sz w:val="11"/>
                <w:szCs w:val="11"/>
              </w:rPr>
              <w:t>14</w:t>
            </w:r>
          </w:p>
        </w:tc>
        <w:tc>
          <w:tcPr>
            <w:tcW w:w="842" w:type="dxa"/>
            <w:tcBorders>
              <w:left w:val="single" w:sz="4" w:space="0" w:color="auto"/>
            </w:tcBorders>
            <w:shd w:val="clear" w:color="auto" w:fill="FFFFFF"/>
            <w:vAlign w:val="bottom"/>
          </w:tcPr>
          <w:p w14:paraId="0388AF62"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2,086</w:t>
            </w:r>
          </w:p>
        </w:tc>
        <w:tc>
          <w:tcPr>
            <w:tcW w:w="839" w:type="dxa"/>
            <w:tcBorders>
              <w:left w:val="single" w:sz="4" w:space="0" w:color="auto"/>
            </w:tcBorders>
            <w:shd w:val="clear" w:color="auto" w:fill="FFFFFF"/>
            <w:vAlign w:val="bottom"/>
          </w:tcPr>
          <w:p w14:paraId="2DBD048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551</w:t>
            </w:r>
          </w:p>
        </w:tc>
        <w:tc>
          <w:tcPr>
            <w:tcW w:w="839" w:type="dxa"/>
            <w:tcBorders>
              <w:left w:val="single" w:sz="4" w:space="0" w:color="auto"/>
            </w:tcBorders>
            <w:shd w:val="clear" w:color="auto" w:fill="FFFFFF"/>
            <w:vAlign w:val="bottom"/>
          </w:tcPr>
          <w:p w14:paraId="4763F5F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273</w:t>
            </w:r>
          </w:p>
        </w:tc>
        <w:tc>
          <w:tcPr>
            <w:tcW w:w="839" w:type="dxa"/>
            <w:tcBorders>
              <w:left w:val="single" w:sz="4" w:space="0" w:color="auto"/>
            </w:tcBorders>
            <w:shd w:val="clear" w:color="auto" w:fill="FFFFFF"/>
            <w:vAlign w:val="bottom"/>
          </w:tcPr>
          <w:p w14:paraId="60E05B7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1,340</w:t>
            </w:r>
          </w:p>
        </w:tc>
        <w:tc>
          <w:tcPr>
            <w:tcW w:w="839" w:type="dxa"/>
            <w:tcBorders>
              <w:left w:val="single" w:sz="4" w:space="0" w:color="auto"/>
            </w:tcBorders>
            <w:shd w:val="clear" w:color="auto" w:fill="FFFFFF"/>
            <w:vAlign w:val="bottom"/>
          </w:tcPr>
          <w:p w14:paraId="1A22212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830</w:t>
            </w:r>
          </w:p>
        </w:tc>
        <w:tc>
          <w:tcPr>
            <w:tcW w:w="893" w:type="dxa"/>
            <w:tcBorders>
              <w:left w:val="single" w:sz="4" w:space="0" w:color="auto"/>
            </w:tcBorders>
            <w:shd w:val="clear" w:color="auto" w:fill="FFFFFF"/>
            <w:vAlign w:val="bottom"/>
          </w:tcPr>
          <w:p w14:paraId="2A5D9F3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2,482</w:t>
            </w:r>
          </w:p>
        </w:tc>
        <w:tc>
          <w:tcPr>
            <w:tcW w:w="842" w:type="dxa"/>
            <w:tcBorders>
              <w:left w:val="single" w:sz="4" w:space="0" w:color="auto"/>
            </w:tcBorders>
            <w:shd w:val="clear" w:color="auto" w:fill="FFFFFF"/>
            <w:vAlign w:val="bottom"/>
          </w:tcPr>
          <w:p w14:paraId="64B2E67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572</w:t>
            </w:r>
          </w:p>
        </w:tc>
        <w:tc>
          <w:tcPr>
            <w:tcW w:w="850" w:type="dxa"/>
            <w:tcBorders>
              <w:left w:val="single" w:sz="4" w:space="0" w:color="auto"/>
            </w:tcBorders>
            <w:shd w:val="clear" w:color="auto" w:fill="FFFFFF"/>
            <w:vAlign w:val="bottom"/>
          </w:tcPr>
          <w:p w14:paraId="3E402E02"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3,311</w:t>
            </w:r>
          </w:p>
        </w:tc>
      </w:tr>
      <w:tr w:rsidR="004652D2" w:rsidRPr="007F06CF" w14:paraId="755AE828" w14:textId="77777777">
        <w:trPr>
          <w:trHeight w:hRule="exact" w:val="223"/>
          <w:jc w:val="center"/>
        </w:trPr>
        <w:tc>
          <w:tcPr>
            <w:tcW w:w="803" w:type="dxa"/>
            <w:vMerge/>
            <w:shd w:val="clear" w:color="auto" w:fill="FFFFFF"/>
            <w:vAlign w:val="center"/>
          </w:tcPr>
          <w:p w14:paraId="787FA5FB" w14:textId="77777777" w:rsidR="004652D2" w:rsidRPr="007F06CF" w:rsidRDefault="004652D2">
            <w:pPr>
              <w:rPr>
                <w:rFonts w:ascii="바탕" w:eastAsia="바탕" w:hAnsi="바탕"/>
                <w:sz w:val="11"/>
                <w:szCs w:val="11"/>
              </w:rPr>
            </w:pPr>
          </w:p>
        </w:tc>
        <w:tc>
          <w:tcPr>
            <w:tcW w:w="824" w:type="dxa"/>
            <w:vMerge/>
            <w:shd w:val="clear" w:color="auto" w:fill="FFFFFF"/>
            <w:vAlign w:val="center"/>
          </w:tcPr>
          <w:p w14:paraId="540F8432" w14:textId="77777777" w:rsidR="004652D2" w:rsidRPr="007F06CF"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724F4F4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12.6</w:t>
            </w:r>
          </w:p>
        </w:tc>
        <w:tc>
          <w:tcPr>
            <w:tcW w:w="839" w:type="dxa"/>
            <w:tcBorders>
              <w:top w:val="single" w:sz="4" w:space="0" w:color="auto"/>
              <w:left w:val="single" w:sz="4" w:space="0" w:color="auto"/>
            </w:tcBorders>
            <w:shd w:val="clear" w:color="auto" w:fill="FFFFFF"/>
            <w:vAlign w:val="bottom"/>
          </w:tcPr>
          <w:p w14:paraId="67A20E5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6.5</w:t>
            </w:r>
          </w:p>
        </w:tc>
        <w:tc>
          <w:tcPr>
            <w:tcW w:w="839" w:type="dxa"/>
            <w:tcBorders>
              <w:top w:val="single" w:sz="4" w:space="0" w:color="auto"/>
              <w:left w:val="single" w:sz="4" w:space="0" w:color="auto"/>
            </w:tcBorders>
            <w:shd w:val="clear" w:color="auto" w:fill="FFFFFF"/>
            <w:vAlign w:val="bottom"/>
          </w:tcPr>
          <w:p w14:paraId="4F0D29D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7.2</w:t>
            </w:r>
          </w:p>
        </w:tc>
        <w:tc>
          <w:tcPr>
            <w:tcW w:w="839" w:type="dxa"/>
            <w:tcBorders>
              <w:top w:val="single" w:sz="4" w:space="0" w:color="auto"/>
              <w:left w:val="single" w:sz="4" w:space="0" w:color="auto"/>
            </w:tcBorders>
            <w:shd w:val="clear" w:color="auto" w:fill="FFFFFF"/>
            <w:vAlign w:val="bottom"/>
          </w:tcPr>
          <w:p w14:paraId="470B488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12.2</w:t>
            </w:r>
          </w:p>
        </w:tc>
        <w:tc>
          <w:tcPr>
            <w:tcW w:w="839" w:type="dxa"/>
            <w:tcBorders>
              <w:top w:val="single" w:sz="4" w:space="0" w:color="auto"/>
              <w:left w:val="single" w:sz="4" w:space="0" w:color="auto"/>
            </w:tcBorders>
            <w:shd w:val="clear" w:color="auto" w:fill="FFFFFF"/>
            <w:vAlign w:val="bottom"/>
          </w:tcPr>
          <w:p w14:paraId="16EAC6C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11.3</w:t>
            </w:r>
          </w:p>
        </w:tc>
        <w:tc>
          <w:tcPr>
            <w:tcW w:w="893" w:type="dxa"/>
            <w:tcBorders>
              <w:top w:val="single" w:sz="4" w:space="0" w:color="auto"/>
              <w:left w:val="single" w:sz="4" w:space="0" w:color="auto"/>
            </w:tcBorders>
            <w:shd w:val="clear" w:color="auto" w:fill="FFFFFF"/>
            <w:vAlign w:val="bottom"/>
          </w:tcPr>
          <w:p w14:paraId="47D78DD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14.3</w:t>
            </w:r>
          </w:p>
        </w:tc>
        <w:tc>
          <w:tcPr>
            <w:tcW w:w="842" w:type="dxa"/>
            <w:tcBorders>
              <w:top w:val="single" w:sz="4" w:space="0" w:color="auto"/>
              <w:left w:val="single" w:sz="4" w:space="0" w:color="auto"/>
            </w:tcBorders>
            <w:shd w:val="clear" w:color="auto" w:fill="FFFFFF"/>
            <w:vAlign w:val="bottom"/>
          </w:tcPr>
          <w:p w14:paraId="33684B2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6.7</w:t>
            </w:r>
          </w:p>
        </w:tc>
        <w:tc>
          <w:tcPr>
            <w:tcW w:w="850" w:type="dxa"/>
            <w:tcBorders>
              <w:top w:val="single" w:sz="4" w:space="0" w:color="auto"/>
              <w:left w:val="single" w:sz="4" w:space="0" w:color="auto"/>
            </w:tcBorders>
            <w:shd w:val="clear" w:color="auto" w:fill="FFFFFF"/>
            <w:vAlign w:val="bottom"/>
          </w:tcPr>
          <w:p w14:paraId="4317711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15.8</w:t>
            </w:r>
          </w:p>
        </w:tc>
      </w:tr>
      <w:tr w:rsidR="004652D2" w:rsidRPr="007F06CF" w14:paraId="18B85EEE" w14:textId="77777777">
        <w:trPr>
          <w:trHeight w:hRule="exact" w:val="227"/>
          <w:jc w:val="center"/>
        </w:trPr>
        <w:tc>
          <w:tcPr>
            <w:tcW w:w="803" w:type="dxa"/>
            <w:vMerge w:val="restart"/>
            <w:tcBorders>
              <w:top w:val="single" w:sz="4" w:space="0" w:color="auto"/>
            </w:tcBorders>
            <w:shd w:val="clear" w:color="auto" w:fill="FFFFFF"/>
            <w:vAlign w:val="center"/>
          </w:tcPr>
          <w:p w14:paraId="3B892E15" w14:textId="77777777" w:rsidR="004652D2" w:rsidRPr="007F06CF" w:rsidRDefault="00000000">
            <w:pPr>
              <w:pStyle w:val="a6"/>
              <w:shd w:val="clear" w:color="auto" w:fill="auto"/>
              <w:ind w:left="460" w:firstLine="20"/>
              <w:jc w:val="left"/>
              <w:rPr>
                <w:rFonts w:ascii="바탕" w:eastAsia="바탕" w:hAnsi="바탕"/>
                <w:sz w:val="11"/>
                <w:szCs w:val="11"/>
              </w:rPr>
            </w:pPr>
            <w:r w:rsidRPr="007F06CF">
              <w:rPr>
                <w:rFonts w:ascii="바탕" w:eastAsia="바탕" w:hAnsi="바탕"/>
                <w:sz w:val="11"/>
                <w:szCs w:val="11"/>
              </w:rPr>
              <w:t>15</w:t>
            </w:r>
          </w:p>
        </w:tc>
        <w:tc>
          <w:tcPr>
            <w:tcW w:w="824" w:type="dxa"/>
            <w:vMerge w:val="restart"/>
            <w:tcBorders>
              <w:top w:val="single" w:sz="4" w:space="0" w:color="auto"/>
            </w:tcBorders>
            <w:shd w:val="clear" w:color="auto" w:fill="FFFFFF"/>
            <w:vAlign w:val="center"/>
          </w:tcPr>
          <w:p w14:paraId="18B9B685"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sz w:val="11"/>
                <w:szCs w:val="11"/>
              </w:rPr>
              <w:t>- 59</w:t>
            </w:r>
          </w:p>
        </w:tc>
        <w:tc>
          <w:tcPr>
            <w:tcW w:w="842" w:type="dxa"/>
            <w:tcBorders>
              <w:top w:val="single" w:sz="4" w:space="0" w:color="auto"/>
              <w:left w:val="single" w:sz="4" w:space="0" w:color="auto"/>
            </w:tcBorders>
            <w:shd w:val="clear" w:color="auto" w:fill="FFFFFF"/>
            <w:vAlign w:val="bottom"/>
          </w:tcPr>
          <w:p w14:paraId="279BCC7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9,966</w:t>
            </w:r>
          </w:p>
        </w:tc>
        <w:tc>
          <w:tcPr>
            <w:tcW w:w="839" w:type="dxa"/>
            <w:tcBorders>
              <w:top w:val="single" w:sz="4" w:space="0" w:color="auto"/>
              <w:left w:val="single" w:sz="4" w:space="0" w:color="auto"/>
            </w:tcBorders>
            <w:shd w:val="clear" w:color="auto" w:fill="FFFFFF"/>
            <w:vAlign w:val="bottom"/>
          </w:tcPr>
          <w:p w14:paraId="1EFF6A9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4,272</w:t>
            </w:r>
          </w:p>
        </w:tc>
        <w:tc>
          <w:tcPr>
            <w:tcW w:w="839" w:type="dxa"/>
            <w:tcBorders>
              <w:top w:val="single" w:sz="4" w:space="0" w:color="auto"/>
              <w:left w:val="single" w:sz="4" w:space="0" w:color="auto"/>
            </w:tcBorders>
            <w:shd w:val="clear" w:color="auto" w:fill="FFFFFF"/>
            <w:vAlign w:val="bottom"/>
          </w:tcPr>
          <w:p w14:paraId="47A7E9C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1,853</w:t>
            </w:r>
          </w:p>
        </w:tc>
        <w:tc>
          <w:tcPr>
            <w:tcW w:w="839" w:type="dxa"/>
            <w:tcBorders>
              <w:top w:val="single" w:sz="4" w:space="0" w:color="auto"/>
              <w:left w:val="single" w:sz="4" w:space="0" w:color="auto"/>
            </w:tcBorders>
            <w:shd w:val="clear" w:color="auto" w:fill="FFFFFF"/>
            <w:vAlign w:val="bottom"/>
          </w:tcPr>
          <w:p w14:paraId="0FC084D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6,340</w:t>
            </w:r>
          </w:p>
        </w:tc>
        <w:tc>
          <w:tcPr>
            <w:tcW w:w="839" w:type="dxa"/>
            <w:tcBorders>
              <w:top w:val="single" w:sz="4" w:space="0" w:color="auto"/>
              <w:left w:val="single" w:sz="4" w:space="0" w:color="auto"/>
            </w:tcBorders>
            <w:shd w:val="clear" w:color="auto" w:fill="FFFFFF"/>
            <w:vAlign w:val="bottom"/>
          </w:tcPr>
          <w:p w14:paraId="67B4BDC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4,216</w:t>
            </w:r>
          </w:p>
        </w:tc>
        <w:tc>
          <w:tcPr>
            <w:tcW w:w="893" w:type="dxa"/>
            <w:tcBorders>
              <w:top w:val="single" w:sz="4" w:space="0" w:color="auto"/>
              <w:left w:val="single" w:sz="4" w:space="0" w:color="auto"/>
            </w:tcBorders>
            <w:shd w:val="clear" w:color="auto" w:fill="FFFFFF"/>
            <w:vAlign w:val="bottom"/>
          </w:tcPr>
          <w:p w14:paraId="1BE1C32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11,539</w:t>
            </w:r>
          </w:p>
        </w:tc>
        <w:tc>
          <w:tcPr>
            <w:tcW w:w="842" w:type="dxa"/>
            <w:tcBorders>
              <w:top w:val="single" w:sz="4" w:space="0" w:color="auto"/>
              <w:left w:val="single" w:sz="4" w:space="0" w:color="auto"/>
            </w:tcBorders>
            <w:shd w:val="clear" w:color="auto" w:fill="FFFFFF"/>
            <w:vAlign w:val="bottom"/>
          </w:tcPr>
          <w:p w14:paraId="3F078D2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4,973</w:t>
            </w:r>
          </w:p>
        </w:tc>
        <w:tc>
          <w:tcPr>
            <w:tcW w:w="850" w:type="dxa"/>
            <w:tcBorders>
              <w:top w:val="single" w:sz="4" w:space="0" w:color="auto"/>
              <w:left w:val="single" w:sz="4" w:space="0" w:color="auto"/>
            </w:tcBorders>
            <w:shd w:val="clear" w:color="auto" w:fill="FFFFFF"/>
            <w:vAlign w:val="bottom"/>
          </w:tcPr>
          <w:p w14:paraId="1FBFB61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13,212</w:t>
            </w:r>
          </w:p>
        </w:tc>
      </w:tr>
      <w:tr w:rsidR="004652D2" w:rsidRPr="007F06CF" w14:paraId="02922622" w14:textId="77777777">
        <w:trPr>
          <w:trHeight w:hRule="exact" w:val="227"/>
          <w:jc w:val="center"/>
        </w:trPr>
        <w:tc>
          <w:tcPr>
            <w:tcW w:w="803" w:type="dxa"/>
            <w:vMerge/>
            <w:shd w:val="clear" w:color="auto" w:fill="FFFFFF"/>
            <w:vAlign w:val="center"/>
          </w:tcPr>
          <w:p w14:paraId="741E7F23" w14:textId="77777777" w:rsidR="004652D2" w:rsidRPr="007F06CF" w:rsidRDefault="004652D2">
            <w:pPr>
              <w:rPr>
                <w:rFonts w:ascii="바탕" w:eastAsia="바탕" w:hAnsi="바탕"/>
                <w:sz w:val="11"/>
                <w:szCs w:val="11"/>
              </w:rPr>
            </w:pPr>
          </w:p>
        </w:tc>
        <w:tc>
          <w:tcPr>
            <w:tcW w:w="824" w:type="dxa"/>
            <w:vMerge/>
            <w:shd w:val="clear" w:color="auto" w:fill="FFFFFF"/>
            <w:vAlign w:val="center"/>
          </w:tcPr>
          <w:p w14:paraId="51006823" w14:textId="77777777" w:rsidR="004652D2" w:rsidRPr="007F06CF"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17A7DB5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60.2</w:t>
            </w:r>
          </w:p>
        </w:tc>
        <w:tc>
          <w:tcPr>
            <w:tcW w:w="839" w:type="dxa"/>
            <w:tcBorders>
              <w:top w:val="single" w:sz="4" w:space="0" w:color="auto"/>
              <w:left w:val="single" w:sz="4" w:space="0" w:color="auto"/>
            </w:tcBorders>
            <w:shd w:val="clear" w:color="auto" w:fill="FFFFFF"/>
            <w:vAlign w:val="bottom"/>
          </w:tcPr>
          <w:p w14:paraId="1D95425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50.6</w:t>
            </w:r>
          </w:p>
        </w:tc>
        <w:tc>
          <w:tcPr>
            <w:tcW w:w="839" w:type="dxa"/>
            <w:tcBorders>
              <w:top w:val="single" w:sz="4" w:space="0" w:color="auto"/>
              <w:left w:val="single" w:sz="4" w:space="0" w:color="auto"/>
            </w:tcBorders>
            <w:shd w:val="clear" w:color="auto" w:fill="FFFFFF"/>
            <w:vAlign w:val="bottom"/>
          </w:tcPr>
          <w:p w14:paraId="021DBE0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48.9</w:t>
            </w:r>
          </w:p>
        </w:tc>
        <w:tc>
          <w:tcPr>
            <w:tcW w:w="839" w:type="dxa"/>
            <w:tcBorders>
              <w:top w:val="single" w:sz="4" w:space="0" w:color="auto"/>
              <w:left w:val="single" w:sz="4" w:space="0" w:color="auto"/>
            </w:tcBorders>
            <w:shd w:val="clear" w:color="auto" w:fill="FFFFFF"/>
            <w:vAlign w:val="bottom"/>
          </w:tcPr>
          <w:p w14:paraId="4A0FA02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57.9</w:t>
            </w:r>
          </w:p>
        </w:tc>
        <w:tc>
          <w:tcPr>
            <w:tcW w:w="839" w:type="dxa"/>
            <w:tcBorders>
              <w:top w:val="single" w:sz="4" w:space="0" w:color="auto"/>
              <w:left w:val="single" w:sz="4" w:space="0" w:color="auto"/>
            </w:tcBorders>
            <w:shd w:val="clear" w:color="auto" w:fill="FFFFFF"/>
            <w:vAlign w:val="bottom"/>
          </w:tcPr>
          <w:p w14:paraId="5480E0C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57.4</w:t>
            </w:r>
          </w:p>
        </w:tc>
        <w:tc>
          <w:tcPr>
            <w:tcW w:w="893" w:type="dxa"/>
            <w:tcBorders>
              <w:top w:val="single" w:sz="4" w:space="0" w:color="auto"/>
              <w:left w:val="single" w:sz="4" w:space="0" w:color="auto"/>
            </w:tcBorders>
            <w:shd w:val="clear" w:color="auto" w:fill="FFFFFF"/>
            <w:vAlign w:val="bottom"/>
          </w:tcPr>
          <w:p w14:paraId="6F3CEC0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66.3</w:t>
            </w:r>
          </w:p>
        </w:tc>
        <w:tc>
          <w:tcPr>
            <w:tcW w:w="842" w:type="dxa"/>
            <w:tcBorders>
              <w:top w:val="single" w:sz="4" w:space="0" w:color="auto"/>
              <w:left w:val="single" w:sz="4" w:space="0" w:color="auto"/>
            </w:tcBorders>
            <w:shd w:val="clear" w:color="auto" w:fill="FFFFFF"/>
            <w:vAlign w:val="bottom"/>
          </w:tcPr>
          <w:p w14:paraId="0F37439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58.4</w:t>
            </w:r>
          </w:p>
        </w:tc>
        <w:tc>
          <w:tcPr>
            <w:tcW w:w="850" w:type="dxa"/>
            <w:tcBorders>
              <w:top w:val="single" w:sz="4" w:space="0" w:color="auto"/>
              <w:left w:val="single" w:sz="4" w:space="0" w:color="auto"/>
            </w:tcBorders>
            <w:shd w:val="clear" w:color="auto" w:fill="FFFFFF"/>
            <w:vAlign w:val="bottom"/>
          </w:tcPr>
          <w:p w14:paraId="56291ED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62.9</w:t>
            </w:r>
          </w:p>
        </w:tc>
      </w:tr>
      <w:tr w:rsidR="004652D2" w:rsidRPr="007F06CF" w14:paraId="20341B1F" w14:textId="77777777">
        <w:trPr>
          <w:trHeight w:hRule="exact" w:val="227"/>
          <w:jc w:val="center"/>
        </w:trPr>
        <w:tc>
          <w:tcPr>
            <w:tcW w:w="803" w:type="dxa"/>
            <w:vMerge w:val="restart"/>
            <w:tcBorders>
              <w:top w:val="single" w:sz="4" w:space="0" w:color="auto"/>
            </w:tcBorders>
            <w:shd w:val="clear" w:color="auto" w:fill="FFFFFF"/>
            <w:vAlign w:val="center"/>
          </w:tcPr>
          <w:p w14:paraId="3BCDA704" w14:textId="77777777" w:rsidR="004652D2" w:rsidRPr="007F06CF" w:rsidRDefault="00000000">
            <w:pPr>
              <w:pStyle w:val="a6"/>
              <w:shd w:val="clear" w:color="auto" w:fill="auto"/>
              <w:jc w:val="right"/>
              <w:rPr>
                <w:rFonts w:ascii="바탕" w:eastAsia="바탕" w:hAnsi="바탕"/>
                <w:sz w:val="11"/>
                <w:szCs w:val="11"/>
              </w:rPr>
            </w:pPr>
            <w:r w:rsidRPr="007F06CF">
              <w:rPr>
                <w:rFonts w:ascii="바탕" w:eastAsia="바탕" w:hAnsi="바탕"/>
                <w:sz w:val="11"/>
                <w:szCs w:val="11"/>
              </w:rPr>
              <w:t>60</w:t>
            </w:r>
          </w:p>
        </w:tc>
        <w:tc>
          <w:tcPr>
            <w:tcW w:w="824" w:type="dxa"/>
            <w:vMerge w:val="restart"/>
            <w:tcBorders>
              <w:top w:val="single" w:sz="4" w:space="0" w:color="auto"/>
            </w:tcBorders>
            <w:shd w:val="clear" w:color="auto" w:fill="FFFFFF"/>
            <w:vAlign w:val="center"/>
          </w:tcPr>
          <w:p w14:paraId="5B8D14ED"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sz w:val="11"/>
                <w:szCs w:val="11"/>
              </w:rPr>
              <w:t>- 64</w:t>
            </w:r>
          </w:p>
        </w:tc>
        <w:tc>
          <w:tcPr>
            <w:tcW w:w="842" w:type="dxa"/>
            <w:tcBorders>
              <w:top w:val="single" w:sz="4" w:space="0" w:color="auto"/>
              <w:left w:val="single" w:sz="4" w:space="0" w:color="auto"/>
            </w:tcBorders>
            <w:shd w:val="clear" w:color="auto" w:fill="FFFFFF"/>
            <w:vAlign w:val="bottom"/>
          </w:tcPr>
          <w:p w14:paraId="4E68BC1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1,145</w:t>
            </w:r>
          </w:p>
        </w:tc>
        <w:tc>
          <w:tcPr>
            <w:tcW w:w="839" w:type="dxa"/>
            <w:tcBorders>
              <w:top w:val="single" w:sz="4" w:space="0" w:color="auto"/>
              <w:left w:val="single" w:sz="4" w:space="0" w:color="auto"/>
            </w:tcBorders>
            <w:shd w:val="clear" w:color="auto" w:fill="FFFFFF"/>
            <w:vAlign w:val="bottom"/>
          </w:tcPr>
          <w:p w14:paraId="230478B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778</w:t>
            </w:r>
          </w:p>
        </w:tc>
        <w:tc>
          <w:tcPr>
            <w:tcW w:w="839" w:type="dxa"/>
            <w:tcBorders>
              <w:top w:val="single" w:sz="4" w:space="0" w:color="auto"/>
              <w:left w:val="single" w:sz="4" w:space="0" w:color="auto"/>
            </w:tcBorders>
            <w:shd w:val="clear" w:color="auto" w:fill="FFFFFF"/>
            <w:vAlign w:val="bottom"/>
          </w:tcPr>
          <w:p w14:paraId="7D983E2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396</w:t>
            </w:r>
          </w:p>
        </w:tc>
        <w:tc>
          <w:tcPr>
            <w:tcW w:w="839" w:type="dxa"/>
            <w:tcBorders>
              <w:top w:val="single" w:sz="4" w:space="0" w:color="auto"/>
              <w:left w:val="single" w:sz="4" w:space="0" w:color="auto"/>
            </w:tcBorders>
            <w:shd w:val="clear" w:color="auto" w:fill="FFFFFF"/>
            <w:vAlign w:val="bottom"/>
          </w:tcPr>
          <w:p w14:paraId="54953C0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1,023</w:t>
            </w:r>
          </w:p>
        </w:tc>
        <w:tc>
          <w:tcPr>
            <w:tcW w:w="839" w:type="dxa"/>
            <w:tcBorders>
              <w:top w:val="single" w:sz="4" w:space="0" w:color="auto"/>
              <w:left w:val="single" w:sz="4" w:space="0" w:color="auto"/>
            </w:tcBorders>
            <w:shd w:val="clear" w:color="auto" w:fill="FFFFFF"/>
            <w:vAlign w:val="bottom"/>
          </w:tcPr>
          <w:p w14:paraId="7C2DAF7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641</w:t>
            </w:r>
          </w:p>
        </w:tc>
        <w:tc>
          <w:tcPr>
            <w:tcW w:w="893" w:type="dxa"/>
            <w:tcBorders>
              <w:top w:val="single" w:sz="4" w:space="0" w:color="auto"/>
              <w:left w:val="single" w:sz="4" w:space="0" w:color="auto"/>
            </w:tcBorders>
            <w:shd w:val="clear" w:color="auto" w:fill="FFFFFF"/>
            <w:vAlign w:val="bottom"/>
          </w:tcPr>
          <w:p w14:paraId="7FB2366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1,244</w:t>
            </w:r>
          </w:p>
        </w:tc>
        <w:tc>
          <w:tcPr>
            <w:tcW w:w="842" w:type="dxa"/>
            <w:tcBorders>
              <w:top w:val="single" w:sz="4" w:space="0" w:color="auto"/>
              <w:left w:val="single" w:sz="4" w:space="0" w:color="auto"/>
            </w:tcBorders>
            <w:shd w:val="clear" w:color="auto" w:fill="FFFFFF"/>
            <w:vAlign w:val="bottom"/>
          </w:tcPr>
          <w:p w14:paraId="72DE387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911</w:t>
            </w:r>
          </w:p>
        </w:tc>
        <w:tc>
          <w:tcPr>
            <w:tcW w:w="850" w:type="dxa"/>
            <w:tcBorders>
              <w:top w:val="single" w:sz="4" w:space="0" w:color="auto"/>
              <w:left w:val="single" w:sz="4" w:space="0" w:color="auto"/>
            </w:tcBorders>
            <w:shd w:val="clear" w:color="auto" w:fill="FFFFFF"/>
            <w:vAlign w:val="bottom"/>
          </w:tcPr>
          <w:p w14:paraId="5229948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1,641</w:t>
            </w:r>
          </w:p>
        </w:tc>
      </w:tr>
      <w:tr w:rsidR="004652D2" w:rsidRPr="007F06CF" w14:paraId="48C19E7B" w14:textId="77777777">
        <w:trPr>
          <w:trHeight w:hRule="exact" w:val="223"/>
          <w:jc w:val="center"/>
        </w:trPr>
        <w:tc>
          <w:tcPr>
            <w:tcW w:w="803" w:type="dxa"/>
            <w:vMerge/>
            <w:shd w:val="clear" w:color="auto" w:fill="FFFFFF"/>
            <w:vAlign w:val="center"/>
          </w:tcPr>
          <w:p w14:paraId="0A013574" w14:textId="77777777" w:rsidR="004652D2" w:rsidRPr="007F06CF" w:rsidRDefault="004652D2">
            <w:pPr>
              <w:rPr>
                <w:rFonts w:ascii="바탕" w:eastAsia="바탕" w:hAnsi="바탕"/>
                <w:sz w:val="11"/>
                <w:szCs w:val="11"/>
              </w:rPr>
            </w:pPr>
          </w:p>
        </w:tc>
        <w:tc>
          <w:tcPr>
            <w:tcW w:w="824" w:type="dxa"/>
            <w:vMerge/>
            <w:shd w:val="clear" w:color="auto" w:fill="FFFFFF"/>
            <w:vAlign w:val="center"/>
          </w:tcPr>
          <w:p w14:paraId="6B6C57AA" w14:textId="77777777" w:rsidR="004652D2" w:rsidRPr="007F06CF"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366BFB4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6.9</w:t>
            </w:r>
          </w:p>
        </w:tc>
        <w:tc>
          <w:tcPr>
            <w:tcW w:w="839" w:type="dxa"/>
            <w:tcBorders>
              <w:top w:val="single" w:sz="4" w:space="0" w:color="auto"/>
              <w:left w:val="single" w:sz="4" w:space="0" w:color="auto"/>
            </w:tcBorders>
            <w:shd w:val="clear" w:color="auto" w:fill="FFFFFF"/>
            <w:vAlign w:val="bottom"/>
          </w:tcPr>
          <w:p w14:paraId="6792FF6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9.2</w:t>
            </w:r>
          </w:p>
        </w:tc>
        <w:tc>
          <w:tcPr>
            <w:tcW w:w="839" w:type="dxa"/>
            <w:tcBorders>
              <w:top w:val="single" w:sz="4" w:space="0" w:color="auto"/>
              <w:left w:val="single" w:sz="4" w:space="0" w:color="auto"/>
            </w:tcBorders>
            <w:shd w:val="clear" w:color="auto" w:fill="FFFFFF"/>
            <w:vAlign w:val="bottom"/>
          </w:tcPr>
          <w:p w14:paraId="0D5CBF8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10.4</w:t>
            </w:r>
          </w:p>
        </w:tc>
        <w:tc>
          <w:tcPr>
            <w:tcW w:w="839" w:type="dxa"/>
            <w:tcBorders>
              <w:top w:val="single" w:sz="4" w:space="0" w:color="auto"/>
              <w:left w:val="single" w:sz="4" w:space="0" w:color="auto"/>
            </w:tcBorders>
            <w:shd w:val="clear" w:color="auto" w:fill="FFFFFF"/>
            <w:vAlign w:val="bottom"/>
          </w:tcPr>
          <w:p w14:paraId="3A2C5ED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9.3</w:t>
            </w:r>
          </w:p>
        </w:tc>
        <w:tc>
          <w:tcPr>
            <w:tcW w:w="839" w:type="dxa"/>
            <w:tcBorders>
              <w:top w:val="single" w:sz="4" w:space="0" w:color="auto"/>
              <w:left w:val="single" w:sz="4" w:space="0" w:color="auto"/>
            </w:tcBorders>
            <w:shd w:val="clear" w:color="auto" w:fill="FFFFFF"/>
            <w:vAlign w:val="bottom"/>
          </w:tcPr>
          <w:p w14:paraId="533FD5F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8.7</w:t>
            </w:r>
          </w:p>
        </w:tc>
        <w:tc>
          <w:tcPr>
            <w:tcW w:w="893" w:type="dxa"/>
            <w:tcBorders>
              <w:top w:val="single" w:sz="4" w:space="0" w:color="auto"/>
              <w:left w:val="single" w:sz="4" w:space="0" w:color="auto"/>
            </w:tcBorders>
            <w:shd w:val="clear" w:color="auto" w:fill="FFFFFF"/>
            <w:vAlign w:val="bottom"/>
          </w:tcPr>
          <w:p w14:paraId="53005FD6"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7.1</w:t>
            </w:r>
          </w:p>
        </w:tc>
        <w:tc>
          <w:tcPr>
            <w:tcW w:w="842" w:type="dxa"/>
            <w:tcBorders>
              <w:top w:val="single" w:sz="4" w:space="0" w:color="auto"/>
              <w:left w:val="single" w:sz="4" w:space="0" w:color="auto"/>
            </w:tcBorders>
            <w:shd w:val="clear" w:color="auto" w:fill="FFFFFF"/>
            <w:vAlign w:val="bottom"/>
          </w:tcPr>
          <w:p w14:paraId="50697F4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10.7</w:t>
            </w:r>
          </w:p>
        </w:tc>
        <w:tc>
          <w:tcPr>
            <w:tcW w:w="850" w:type="dxa"/>
            <w:tcBorders>
              <w:top w:val="single" w:sz="4" w:space="0" w:color="auto"/>
              <w:left w:val="single" w:sz="4" w:space="0" w:color="auto"/>
            </w:tcBorders>
            <w:shd w:val="clear" w:color="auto" w:fill="FFFFFF"/>
            <w:vAlign w:val="bottom"/>
          </w:tcPr>
          <w:p w14:paraId="7A451EF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7.8</w:t>
            </w:r>
          </w:p>
        </w:tc>
      </w:tr>
      <w:tr w:rsidR="004652D2" w:rsidRPr="007F06CF" w14:paraId="5FDED167" w14:textId="77777777">
        <w:trPr>
          <w:trHeight w:hRule="exact" w:val="227"/>
          <w:jc w:val="center"/>
        </w:trPr>
        <w:tc>
          <w:tcPr>
            <w:tcW w:w="803" w:type="dxa"/>
            <w:vMerge w:val="restart"/>
            <w:tcBorders>
              <w:top w:val="single" w:sz="4" w:space="0" w:color="auto"/>
            </w:tcBorders>
            <w:shd w:val="clear" w:color="auto" w:fill="FFFFFF"/>
            <w:vAlign w:val="center"/>
          </w:tcPr>
          <w:p w14:paraId="46E9A9BA" w14:textId="77777777" w:rsidR="004652D2" w:rsidRPr="007F06CF" w:rsidRDefault="00000000">
            <w:pPr>
              <w:pStyle w:val="a6"/>
              <w:shd w:val="clear" w:color="auto" w:fill="auto"/>
              <w:jc w:val="right"/>
              <w:rPr>
                <w:rFonts w:ascii="바탕" w:eastAsia="바탕" w:hAnsi="바탕"/>
                <w:sz w:val="11"/>
                <w:szCs w:val="11"/>
              </w:rPr>
            </w:pPr>
            <w:r w:rsidRPr="007F06CF">
              <w:rPr>
                <w:rFonts w:ascii="바탕" w:eastAsia="바탕" w:hAnsi="바탕"/>
                <w:sz w:val="11"/>
                <w:szCs w:val="11"/>
              </w:rPr>
              <w:t>65</w:t>
            </w:r>
          </w:p>
        </w:tc>
        <w:tc>
          <w:tcPr>
            <w:tcW w:w="824" w:type="dxa"/>
            <w:vMerge w:val="restart"/>
            <w:tcBorders>
              <w:top w:val="single" w:sz="4" w:space="0" w:color="auto"/>
            </w:tcBorders>
            <w:shd w:val="clear" w:color="auto" w:fill="FFFFFF"/>
            <w:vAlign w:val="center"/>
          </w:tcPr>
          <w:p w14:paraId="0D2124A2"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sz w:val="11"/>
                <w:szCs w:val="11"/>
              </w:rPr>
              <w:t>- 74</w:t>
            </w:r>
          </w:p>
        </w:tc>
        <w:tc>
          <w:tcPr>
            <w:tcW w:w="842" w:type="dxa"/>
            <w:tcBorders>
              <w:top w:val="single" w:sz="4" w:space="0" w:color="auto"/>
              <w:left w:val="single" w:sz="4" w:space="0" w:color="auto"/>
            </w:tcBorders>
            <w:shd w:val="clear" w:color="auto" w:fill="FFFFFF"/>
            <w:vAlign w:val="bottom"/>
          </w:tcPr>
          <w:p w14:paraId="4B87091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1,863</w:t>
            </w:r>
          </w:p>
        </w:tc>
        <w:tc>
          <w:tcPr>
            <w:tcW w:w="839" w:type="dxa"/>
            <w:tcBorders>
              <w:top w:val="single" w:sz="4" w:space="0" w:color="auto"/>
              <w:left w:val="single" w:sz="4" w:space="0" w:color="auto"/>
            </w:tcBorders>
            <w:shd w:val="clear" w:color="auto" w:fill="FFFFFF"/>
            <w:vAlign w:val="bottom"/>
          </w:tcPr>
          <w:p w14:paraId="1674473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1,439</w:t>
            </w:r>
          </w:p>
        </w:tc>
        <w:tc>
          <w:tcPr>
            <w:tcW w:w="839" w:type="dxa"/>
            <w:tcBorders>
              <w:top w:val="single" w:sz="4" w:space="0" w:color="auto"/>
              <w:left w:val="single" w:sz="4" w:space="0" w:color="auto"/>
            </w:tcBorders>
            <w:shd w:val="clear" w:color="auto" w:fill="FFFFFF"/>
            <w:vAlign w:val="bottom"/>
          </w:tcPr>
          <w:p w14:paraId="05DDDC7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702</w:t>
            </w:r>
          </w:p>
        </w:tc>
        <w:tc>
          <w:tcPr>
            <w:tcW w:w="839" w:type="dxa"/>
            <w:tcBorders>
              <w:top w:val="single" w:sz="4" w:space="0" w:color="auto"/>
              <w:left w:val="single" w:sz="4" w:space="0" w:color="auto"/>
            </w:tcBorders>
            <w:shd w:val="clear" w:color="auto" w:fill="FFFFFF"/>
            <w:vAlign w:val="bottom"/>
          </w:tcPr>
          <w:p w14:paraId="2B60350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1,379</w:t>
            </w:r>
          </w:p>
        </w:tc>
        <w:tc>
          <w:tcPr>
            <w:tcW w:w="839" w:type="dxa"/>
            <w:tcBorders>
              <w:top w:val="single" w:sz="4" w:space="0" w:color="auto"/>
              <w:left w:val="single" w:sz="4" w:space="0" w:color="auto"/>
            </w:tcBorders>
            <w:shd w:val="clear" w:color="auto" w:fill="FFFFFF"/>
            <w:vAlign w:val="bottom"/>
          </w:tcPr>
          <w:p w14:paraId="24DFE97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964</w:t>
            </w:r>
          </w:p>
        </w:tc>
        <w:tc>
          <w:tcPr>
            <w:tcW w:w="893" w:type="dxa"/>
            <w:tcBorders>
              <w:top w:val="single" w:sz="4" w:space="0" w:color="auto"/>
              <w:left w:val="single" w:sz="4" w:space="0" w:color="auto"/>
            </w:tcBorders>
            <w:shd w:val="clear" w:color="auto" w:fill="FFFFFF"/>
            <w:vAlign w:val="bottom"/>
          </w:tcPr>
          <w:p w14:paraId="3D0B9D52"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1,421</w:t>
            </w:r>
          </w:p>
        </w:tc>
        <w:tc>
          <w:tcPr>
            <w:tcW w:w="842" w:type="dxa"/>
            <w:tcBorders>
              <w:top w:val="single" w:sz="4" w:space="0" w:color="auto"/>
              <w:left w:val="single" w:sz="4" w:space="0" w:color="auto"/>
            </w:tcBorders>
            <w:shd w:val="clear" w:color="auto" w:fill="FFFFFF"/>
            <w:vAlign w:val="bottom"/>
          </w:tcPr>
          <w:p w14:paraId="019F23A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1,343</w:t>
            </w:r>
          </w:p>
        </w:tc>
        <w:tc>
          <w:tcPr>
            <w:tcW w:w="850" w:type="dxa"/>
            <w:tcBorders>
              <w:top w:val="single" w:sz="4" w:space="0" w:color="auto"/>
              <w:left w:val="single" w:sz="4" w:space="0" w:color="auto"/>
            </w:tcBorders>
            <w:shd w:val="clear" w:color="auto" w:fill="FFFFFF"/>
            <w:vAlign w:val="bottom"/>
          </w:tcPr>
          <w:p w14:paraId="5126FDA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1,863</w:t>
            </w:r>
          </w:p>
        </w:tc>
      </w:tr>
      <w:tr w:rsidR="004652D2" w:rsidRPr="007F06CF" w14:paraId="382B2452" w14:textId="77777777">
        <w:trPr>
          <w:trHeight w:hRule="exact" w:val="227"/>
          <w:jc w:val="center"/>
        </w:trPr>
        <w:tc>
          <w:tcPr>
            <w:tcW w:w="803" w:type="dxa"/>
            <w:vMerge/>
            <w:shd w:val="clear" w:color="auto" w:fill="FFFFFF"/>
            <w:vAlign w:val="center"/>
          </w:tcPr>
          <w:p w14:paraId="021455E1" w14:textId="77777777" w:rsidR="004652D2" w:rsidRPr="007F06CF" w:rsidRDefault="004652D2">
            <w:pPr>
              <w:rPr>
                <w:rFonts w:ascii="바탕" w:eastAsia="바탕" w:hAnsi="바탕"/>
                <w:sz w:val="11"/>
                <w:szCs w:val="11"/>
              </w:rPr>
            </w:pPr>
          </w:p>
        </w:tc>
        <w:tc>
          <w:tcPr>
            <w:tcW w:w="824" w:type="dxa"/>
            <w:vMerge/>
            <w:shd w:val="clear" w:color="auto" w:fill="FFFFFF"/>
            <w:vAlign w:val="center"/>
          </w:tcPr>
          <w:p w14:paraId="612F5D12" w14:textId="77777777" w:rsidR="004652D2" w:rsidRPr="007F06CF"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71126E8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11.3</w:t>
            </w:r>
          </w:p>
        </w:tc>
        <w:tc>
          <w:tcPr>
            <w:tcW w:w="839" w:type="dxa"/>
            <w:tcBorders>
              <w:top w:val="single" w:sz="4" w:space="0" w:color="auto"/>
              <w:left w:val="single" w:sz="4" w:space="0" w:color="auto"/>
            </w:tcBorders>
            <w:shd w:val="clear" w:color="auto" w:fill="FFFFFF"/>
            <w:vAlign w:val="bottom"/>
          </w:tcPr>
          <w:p w14:paraId="6B28277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17.1</w:t>
            </w:r>
          </w:p>
        </w:tc>
        <w:tc>
          <w:tcPr>
            <w:tcW w:w="839" w:type="dxa"/>
            <w:tcBorders>
              <w:top w:val="single" w:sz="4" w:space="0" w:color="auto"/>
              <w:left w:val="single" w:sz="4" w:space="0" w:color="auto"/>
            </w:tcBorders>
            <w:shd w:val="clear" w:color="auto" w:fill="FFFFFF"/>
            <w:vAlign w:val="bottom"/>
          </w:tcPr>
          <w:p w14:paraId="7E7EA6AA"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18.5</w:t>
            </w:r>
          </w:p>
        </w:tc>
        <w:tc>
          <w:tcPr>
            <w:tcW w:w="839" w:type="dxa"/>
            <w:tcBorders>
              <w:top w:val="single" w:sz="4" w:space="0" w:color="auto"/>
              <w:left w:val="single" w:sz="4" w:space="0" w:color="auto"/>
            </w:tcBorders>
            <w:shd w:val="clear" w:color="auto" w:fill="FFFFFF"/>
            <w:vAlign w:val="bottom"/>
          </w:tcPr>
          <w:p w14:paraId="5BCCCF0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12.6</w:t>
            </w:r>
          </w:p>
        </w:tc>
        <w:tc>
          <w:tcPr>
            <w:tcW w:w="839" w:type="dxa"/>
            <w:tcBorders>
              <w:top w:val="single" w:sz="4" w:space="0" w:color="auto"/>
              <w:left w:val="single" w:sz="4" w:space="0" w:color="auto"/>
            </w:tcBorders>
            <w:shd w:val="clear" w:color="auto" w:fill="FFFFFF"/>
            <w:vAlign w:val="bottom"/>
          </w:tcPr>
          <w:p w14:paraId="5B2E2DF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13.1</w:t>
            </w:r>
          </w:p>
        </w:tc>
        <w:tc>
          <w:tcPr>
            <w:tcW w:w="893" w:type="dxa"/>
            <w:tcBorders>
              <w:top w:val="single" w:sz="4" w:space="0" w:color="auto"/>
              <w:left w:val="single" w:sz="4" w:space="0" w:color="auto"/>
            </w:tcBorders>
            <w:shd w:val="clear" w:color="auto" w:fill="FFFFFF"/>
            <w:vAlign w:val="bottom"/>
          </w:tcPr>
          <w:p w14:paraId="15A5EC9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8.2</w:t>
            </w:r>
          </w:p>
        </w:tc>
        <w:tc>
          <w:tcPr>
            <w:tcW w:w="842" w:type="dxa"/>
            <w:tcBorders>
              <w:top w:val="single" w:sz="4" w:space="0" w:color="auto"/>
              <w:left w:val="single" w:sz="4" w:space="0" w:color="auto"/>
            </w:tcBorders>
            <w:shd w:val="clear" w:color="auto" w:fill="FFFFFF"/>
            <w:vAlign w:val="bottom"/>
          </w:tcPr>
          <w:p w14:paraId="1973305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15.8</w:t>
            </w:r>
          </w:p>
        </w:tc>
        <w:tc>
          <w:tcPr>
            <w:tcW w:w="850" w:type="dxa"/>
            <w:tcBorders>
              <w:top w:val="single" w:sz="4" w:space="0" w:color="auto"/>
              <w:left w:val="single" w:sz="4" w:space="0" w:color="auto"/>
            </w:tcBorders>
            <w:shd w:val="clear" w:color="auto" w:fill="FFFFFF"/>
            <w:vAlign w:val="bottom"/>
          </w:tcPr>
          <w:p w14:paraId="7312ED6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8.9</w:t>
            </w:r>
          </w:p>
        </w:tc>
      </w:tr>
      <w:tr w:rsidR="004652D2" w:rsidRPr="007F06CF" w14:paraId="31A4A692" w14:textId="77777777">
        <w:trPr>
          <w:trHeight w:hRule="exact" w:val="223"/>
          <w:jc w:val="center"/>
        </w:trPr>
        <w:tc>
          <w:tcPr>
            <w:tcW w:w="803" w:type="dxa"/>
            <w:vMerge w:val="restart"/>
            <w:tcBorders>
              <w:top w:val="single" w:sz="4" w:space="0" w:color="auto"/>
            </w:tcBorders>
            <w:shd w:val="clear" w:color="auto" w:fill="FFFFFF"/>
            <w:vAlign w:val="center"/>
          </w:tcPr>
          <w:p w14:paraId="6A1D40C4" w14:textId="77777777" w:rsidR="004652D2" w:rsidRPr="007F06CF" w:rsidRDefault="00000000">
            <w:pPr>
              <w:pStyle w:val="a6"/>
              <w:shd w:val="clear" w:color="auto" w:fill="auto"/>
              <w:ind w:left="460" w:firstLine="20"/>
              <w:jc w:val="left"/>
              <w:rPr>
                <w:rFonts w:ascii="바탕" w:eastAsia="바탕" w:hAnsi="바탕"/>
                <w:sz w:val="11"/>
                <w:szCs w:val="11"/>
              </w:rPr>
            </w:pPr>
            <w:r w:rsidRPr="007F06CF">
              <w:rPr>
                <w:rFonts w:ascii="바탕" w:eastAsia="바탕" w:hAnsi="바탕"/>
                <w:sz w:val="11"/>
                <w:szCs w:val="11"/>
              </w:rPr>
              <w:t>75</w:t>
            </w:r>
          </w:p>
        </w:tc>
        <w:tc>
          <w:tcPr>
            <w:tcW w:w="824" w:type="dxa"/>
            <w:vMerge w:val="restart"/>
            <w:tcBorders>
              <w:top w:val="single" w:sz="4" w:space="0" w:color="auto"/>
            </w:tcBorders>
            <w:shd w:val="clear" w:color="auto" w:fill="FFFFFF"/>
            <w:vAlign w:val="center"/>
          </w:tcPr>
          <w:p w14:paraId="7F4A9D61" w14:textId="77777777" w:rsidR="004652D2" w:rsidRPr="007F06CF" w:rsidRDefault="00000000">
            <w:pPr>
              <w:pStyle w:val="a6"/>
              <w:shd w:val="clear" w:color="auto" w:fill="auto"/>
              <w:jc w:val="left"/>
              <w:rPr>
                <w:rFonts w:ascii="바탕" w:eastAsia="바탕" w:hAnsi="바탕"/>
                <w:sz w:val="11"/>
                <w:szCs w:val="11"/>
              </w:rPr>
            </w:pPr>
            <w:r w:rsidRPr="007F06CF">
              <w:rPr>
                <w:rFonts w:ascii="바탕" w:eastAsia="바탕" w:hAnsi="바탕"/>
                <w:sz w:val="11"/>
                <w:szCs w:val="11"/>
              </w:rPr>
              <w:t>- 84</w:t>
            </w:r>
          </w:p>
        </w:tc>
        <w:tc>
          <w:tcPr>
            <w:tcW w:w="842" w:type="dxa"/>
            <w:tcBorders>
              <w:top w:val="single" w:sz="4" w:space="0" w:color="auto"/>
              <w:left w:val="single" w:sz="4" w:space="0" w:color="auto"/>
            </w:tcBorders>
            <w:shd w:val="clear" w:color="auto" w:fill="FFFFFF"/>
            <w:vAlign w:val="bottom"/>
          </w:tcPr>
          <w:p w14:paraId="6C848DF1"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1,099</w:t>
            </w:r>
          </w:p>
        </w:tc>
        <w:tc>
          <w:tcPr>
            <w:tcW w:w="839" w:type="dxa"/>
            <w:tcBorders>
              <w:top w:val="single" w:sz="4" w:space="0" w:color="auto"/>
              <w:left w:val="single" w:sz="4" w:space="0" w:color="auto"/>
            </w:tcBorders>
            <w:shd w:val="clear" w:color="auto" w:fill="FFFFFF"/>
            <w:vAlign w:val="bottom"/>
          </w:tcPr>
          <w:p w14:paraId="3446528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1,068</w:t>
            </w:r>
          </w:p>
        </w:tc>
        <w:tc>
          <w:tcPr>
            <w:tcW w:w="839" w:type="dxa"/>
            <w:tcBorders>
              <w:top w:val="single" w:sz="4" w:space="0" w:color="auto"/>
              <w:left w:val="single" w:sz="4" w:space="0" w:color="auto"/>
            </w:tcBorders>
            <w:shd w:val="clear" w:color="auto" w:fill="FFFFFF"/>
            <w:vAlign w:val="bottom"/>
          </w:tcPr>
          <w:p w14:paraId="08DA031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433</w:t>
            </w:r>
          </w:p>
        </w:tc>
        <w:tc>
          <w:tcPr>
            <w:tcW w:w="839" w:type="dxa"/>
            <w:tcBorders>
              <w:top w:val="single" w:sz="4" w:space="0" w:color="auto"/>
              <w:left w:val="single" w:sz="4" w:space="0" w:color="auto"/>
            </w:tcBorders>
            <w:shd w:val="clear" w:color="auto" w:fill="FFFFFF"/>
            <w:vAlign w:val="bottom"/>
          </w:tcPr>
          <w:p w14:paraId="2EB5DD6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679</w:t>
            </w:r>
          </w:p>
        </w:tc>
        <w:tc>
          <w:tcPr>
            <w:tcW w:w="839" w:type="dxa"/>
            <w:tcBorders>
              <w:top w:val="single" w:sz="4" w:space="0" w:color="auto"/>
              <w:left w:val="single" w:sz="4" w:space="0" w:color="auto"/>
            </w:tcBorders>
            <w:shd w:val="clear" w:color="auto" w:fill="FFFFFF"/>
            <w:vAlign w:val="bottom"/>
          </w:tcPr>
          <w:p w14:paraId="11FB93E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532</w:t>
            </w:r>
          </w:p>
        </w:tc>
        <w:tc>
          <w:tcPr>
            <w:tcW w:w="893" w:type="dxa"/>
            <w:tcBorders>
              <w:top w:val="single" w:sz="4" w:space="0" w:color="auto"/>
              <w:left w:val="single" w:sz="4" w:space="0" w:color="auto"/>
            </w:tcBorders>
            <w:shd w:val="clear" w:color="auto" w:fill="FFFFFF"/>
            <w:vAlign w:val="bottom"/>
          </w:tcPr>
          <w:p w14:paraId="7B65FCC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553</w:t>
            </w:r>
          </w:p>
        </w:tc>
        <w:tc>
          <w:tcPr>
            <w:tcW w:w="842" w:type="dxa"/>
            <w:tcBorders>
              <w:top w:val="single" w:sz="4" w:space="0" w:color="auto"/>
              <w:left w:val="single" w:sz="4" w:space="0" w:color="auto"/>
            </w:tcBorders>
            <w:shd w:val="clear" w:color="auto" w:fill="FFFFFF"/>
            <w:vAlign w:val="bottom"/>
          </w:tcPr>
          <w:p w14:paraId="12A0364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565</w:t>
            </w:r>
          </w:p>
        </w:tc>
        <w:tc>
          <w:tcPr>
            <w:tcW w:w="850" w:type="dxa"/>
            <w:tcBorders>
              <w:top w:val="single" w:sz="4" w:space="0" w:color="auto"/>
              <w:left w:val="single" w:sz="4" w:space="0" w:color="auto"/>
            </w:tcBorders>
            <w:shd w:val="clear" w:color="auto" w:fill="FFFFFF"/>
            <w:vAlign w:val="bottom"/>
          </w:tcPr>
          <w:p w14:paraId="274F8B6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738</w:t>
            </w:r>
          </w:p>
        </w:tc>
      </w:tr>
      <w:tr w:rsidR="004652D2" w:rsidRPr="007F06CF" w14:paraId="38626C26" w14:textId="77777777">
        <w:trPr>
          <w:trHeight w:hRule="exact" w:val="230"/>
          <w:jc w:val="center"/>
        </w:trPr>
        <w:tc>
          <w:tcPr>
            <w:tcW w:w="803" w:type="dxa"/>
            <w:vMerge/>
            <w:shd w:val="clear" w:color="auto" w:fill="FFFFFF"/>
            <w:vAlign w:val="center"/>
          </w:tcPr>
          <w:p w14:paraId="1496FDF1" w14:textId="77777777" w:rsidR="004652D2" w:rsidRPr="007F06CF" w:rsidRDefault="004652D2">
            <w:pPr>
              <w:rPr>
                <w:rFonts w:ascii="바탕" w:eastAsia="바탕" w:hAnsi="바탕"/>
                <w:sz w:val="11"/>
                <w:szCs w:val="11"/>
              </w:rPr>
            </w:pPr>
          </w:p>
        </w:tc>
        <w:tc>
          <w:tcPr>
            <w:tcW w:w="824" w:type="dxa"/>
            <w:vMerge/>
            <w:shd w:val="clear" w:color="auto" w:fill="FFFFFF"/>
            <w:vAlign w:val="center"/>
          </w:tcPr>
          <w:p w14:paraId="7F98C44A" w14:textId="77777777" w:rsidR="004652D2" w:rsidRPr="007F06CF"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22AF3E8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6.6</w:t>
            </w:r>
          </w:p>
        </w:tc>
        <w:tc>
          <w:tcPr>
            <w:tcW w:w="839" w:type="dxa"/>
            <w:tcBorders>
              <w:top w:val="single" w:sz="4" w:space="0" w:color="auto"/>
              <w:left w:val="single" w:sz="4" w:space="0" w:color="auto"/>
            </w:tcBorders>
            <w:shd w:val="clear" w:color="auto" w:fill="FFFFFF"/>
            <w:vAlign w:val="bottom"/>
          </w:tcPr>
          <w:p w14:paraId="37FD727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12.7</w:t>
            </w:r>
          </w:p>
        </w:tc>
        <w:tc>
          <w:tcPr>
            <w:tcW w:w="839" w:type="dxa"/>
            <w:tcBorders>
              <w:top w:val="single" w:sz="4" w:space="0" w:color="auto"/>
              <w:left w:val="single" w:sz="4" w:space="0" w:color="auto"/>
            </w:tcBorders>
            <w:shd w:val="clear" w:color="auto" w:fill="FFFFFF"/>
            <w:vAlign w:val="bottom"/>
          </w:tcPr>
          <w:p w14:paraId="111D2164"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11.4</w:t>
            </w:r>
          </w:p>
        </w:tc>
        <w:tc>
          <w:tcPr>
            <w:tcW w:w="839" w:type="dxa"/>
            <w:tcBorders>
              <w:top w:val="single" w:sz="4" w:space="0" w:color="auto"/>
              <w:left w:val="single" w:sz="4" w:space="0" w:color="auto"/>
            </w:tcBorders>
            <w:shd w:val="clear" w:color="auto" w:fill="FFFFFF"/>
            <w:vAlign w:val="bottom"/>
          </w:tcPr>
          <w:p w14:paraId="2596AAD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6.2</w:t>
            </w:r>
          </w:p>
        </w:tc>
        <w:tc>
          <w:tcPr>
            <w:tcW w:w="839" w:type="dxa"/>
            <w:tcBorders>
              <w:top w:val="single" w:sz="4" w:space="0" w:color="auto"/>
              <w:left w:val="single" w:sz="4" w:space="0" w:color="auto"/>
            </w:tcBorders>
            <w:shd w:val="clear" w:color="auto" w:fill="FFFFFF"/>
            <w:vAlign w:val="bottom"/>
          </w:tcPr>
          <w:p w14:paraId="20256FD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7.2</w:t>
            </w:r>
          </w:p>
        </w:tc>
        <w:tc>
          <w:tcPr>
            <w:tcW w:w="893" w:type="dxa"/>
            <w:tcBorders>
              <w:top w:val="single" w:sz="4" w:space="0" w:color="auto"/>
              <w:left w:val="single" w:sz="4" w:space="0" w:color="auto"/>
            </w:tcBorders>
            <w:shd w:val="clear" w:color="auto" w:fill="FFFFFF"/>
            <w:vAlign w:val="bottom"/>
          </w:tcPr>
          <w:p w14:paraId="57418F7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3.2</w:t>
            </w:r>
          </w:p>
        </w:tc>
        <w:tc>
          <w:tcPr>
            <w:tcW w:w="842" w:type="dxa"/>
            <w:tcBorders>
              <w:top w:val="single" w:sz="4" w:space="0" w:color="auto"/>
              <w:left w:val="single" w:sz="4" w:space="0" w:color="auto"/>
            </w:tcBorders>
            <w:shd w:val="clear" w:color="auto" w:fill="FFFFFF"/>
            <w:vAlign w:val="bottom"/>
          </w:tcPr>
          <w:p w14:paraId="0929665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6.6</w:t>
            </w:r>
          </w:p>
        </w:tc>
        <w:tc>
          <w:tcPr>
            <w:tcW w:w="850" w:type="dxa"/>
            <w:tcBorders>
              <w:top w:val="single" w:sz="4" w:space="0" w:color="auto"/>
              <w:left w:val="single" w:sz="4" w:space="0" w:color="auto"/>
            </w:tcBorders>
            <w:shd w:val="clear" w:color="auto" w:fill="FFFFFF"/>
            <w:vAlign w:val="bottom"/>
          </w:tcPr>
          <w:p w14:paraId="1448654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3.5</w:t>
            </w:r>
          </w:p>
        </w:tc>
      </w:tr>
      <w:tr w:rsidR="004652D2" w:rsidRPr="007F06CF" w14:paraId="534F0D37" w14:textId="77777777">
        <w:trPr>
          <w:trHeight w:hRule="exact" w:val="227"/>
          <w:jc w:val="center"/>
        </w:trPr>
        <w:tc>
          <w:tcPr>
            <w:tcW w:w="1627" w:type="dxa"/>
            <w:gridSpan w:val="2"/>
            <w:vMerge w:val="restart"/>
            <w:tcBorders>
              <w:top w:val="single" w:sz="4" w:space="0" w:color="auto"/>
            </w:tcBorders>
            <w:shd w:val="clear" w:color="auto" w:fill="FFFFFF"/>
            <w:vAlign w:val="center"/>
          </w:tcPr>
          <w:p w14:paraId="32DBC45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 xml:space="preserve">85 </w:t>
            </w:r>
            <w:proofErr w:type="spellStart"/>
            <w:r w:rsidRPr="007F06CF">
              <w:rPr>
                <w:rFonts w:ascii="바탕" w:eastAsia="바탕" w:hAnsi="바탕"/>
                <w:sz w:val="11"/>
                <w:szCs w:val="11"/>
              </w:rPr>
              <w:t>or</w:t>
            </w:r>
            <w:proofErr w:type="spellEnd"/>
            <w:r w:rsidRPr="007F06CF">
              <w:rPr>
                <w:rFonts w:ascii="바탕" w:eastAsia="바탕" w:hAnsi="바탕"/>
                <w:sz w:val="11"/>
                <w:szCs w:val="11"/>
              </w:rPr>
              <w:t xml:space="preserve"> </w:t>
            </w:r>
            <w:proofErr w:type="spellStart"/>
            <w:r w:rsidRPr="007F06CF">
              <w:rPr>
                <w:rFonts w:ascii="바탕" w:eastAsia="바탕" w:hAnsi="바탕" w:cs="바탕"/>
                <w:sz w:val="11"/>
                <w:szCs w:val="11"/>
              </w:rPr>
              <w:t>more</w:t>
            </w:r>
            <w:proofErr w:type="spellEnd"/>
          </w:p>
        </w:tc>
        <w:tc>
          <w:tcPr>
            <w:tcW w:w="842" w:type="dxa"/>
            <w:tcBorders>
              <w:top w:val="single" w:sz="4" w:space="0" w:color="auto"/>
              <w:left w:val="single" w:sz="4" w:space="0" w:color="auto"/>
            </w:tcBorders>
            <w:shd w:val="clear" w:color="auto" w:fill="FFFFFF"/>
            <w:vAlign w:val="bottom"/>
          </w:tcPr>
          <w:p w14:paraId="34085C4E"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396</w:t>
            </w:r>
          </w:p>
        </w:tc>
        <w:tc>
          <w:tcPr>
            <w:tcW w:w="839" w:type="dxa"/>
            <w:tcBorders>
              <w:top w:val="single" w:sz="4" w:space="0" w:color="auto"/>
              <w:left w:val="single" w:sz="4" w:space="0" w:color="auto"/>
            </w:tcBorders>
            <w:shd w:val="clear" w:color="auto" w:fill="FFFFFF"/>
            <w:vAlign w:val="bottom"/>
          </w:tcPr>
          <w:p w14:paraId="3FC9EB3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329</w:t>
            </w:r>
          </w:p>
        </w:tc>
        <w:tc>
          <w:tcPr>
            <w:tcW w:w="839" w:type="dxa"/>
            <w:tcBorders>
              <w:top w:val="single" w:sz="4" w:space="0" w:color="auto"/>
              <w:left w:val="single" w:sz="4" w:space="0" w:color="auto"/>
            </w:tcBorders>
            <w:shd w:val="clear" w:color="auto" w:fill="FFFFFF"/>
            <w:vAlign w:val="bottom"/>
          </w:tcPr>
          <w:p w14:paraId="405240E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133</w:t>
            </w:r>
          </w:p>
        </w:tc>
        <w:tc>
          <w:tcPr>
            <w:tcW w:w="839" w:type="dxa"/>
            <w:tcBorders>
              <w:top w:val="single" w:sz="4" w:space="0" w:color="auto"/>
              <w:left w:val="single" w:sz="4" w:space="0" w:color="auto"/>
            </w:tcBorders>
            <w:shd w:val="clear" w:color="auto" w:fill="FFFFFF"/>
            <w:vAlign w:val="bottom"/>
          </w:tcPr>
          <w:p w14:paraId="2E90AB2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194</w:t>
            </w:r>
          </w:p>
        </w:tc>
        <w:tc>
          <w:tcPr>
            <w:tcW w:w="839" w:type="dxa"/>
            <w:tcBorders>
              <w:top w:val="single" w:sz="4" w:space="0" w:color="auto"/>
              <w:left w:val="single" w:sz="4" w:space="0" w:color="auto"/>
            </w:tcBorders>
            <w:shd w:val="clear" w:color="auto" w:fill="FFFFFF"/>
            <w:vAlign w:val="bottom"/>
          </w:tcPr>
          <w:p w14:paraId="7F0374D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165</w:t>
            </w:r>
          </w:p>
        </w:tc>
        <w:tc>
          <w:tcPr>
            <w:tcW w:w="893" w:type="dxa"/>
            <w:tcBorders>
              <w:top w:val="single" w:sz="4" w:space="0" w:color="auto"/>
              <w:left w:val="single" w:sz="4" w:space="0" w:color="auto"/>
            </w:tcBorders>
            <w:shd w:val="clear" w:color="auto" w:fill="FFFFFF"/>
            <w:vAlign w:val="bottom"/>
          </w:tcPr>
          <w:p w14:paraId="42A7909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161</w:t>
            </w:r>
          </w:p>
        </w:tc>
        <w:tc>
          <w:tcPr>
            <w:tcW w:w="842" w:type="dxa"/>
            <w:tcBorders>
              <w:top w:val="single" w:sz="4" w:space="0" w:color="auto"/>
              <w:left w:val="single" w:sz="4" w:space="0" w:color="auto"/>
            </w:tcBorders>
            <w:shd w:val="clear" w:color="auto" w:fill="FFFFFF"/>
            <w:vAlign w:val="bottom"/>
          </w:tcPr>
          <w:p w14:paraId="3161C06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154</w:t>
            </w:r>
          </w:p>
        </w:tc>
        <w:tc>
          <w:tcPr>
            <w:tcW w:w="850" w:type="dxa"/>
            <w:tcBorders>
              <w:top w:val="single" w:sz="4" w:space="0" w:color="auto"/>
              <w:left w:val="single" w:sz="4" w:space="0" w:color="auto"/>
            </w:tcBorders>
            <w:shd w:val="clear" w:color="auto" w:fill="FFFFFF"/>
            <w:vAlign w:val="bottom"/>
          </w:tcPr>
          <w:p w14:paraId="0E1EEBF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rPr>
              <w:t>237</w:t>
            </w:r>
          </w:p>
        </w:tc>
      </w:tr>
      <w:tr w:rsidR="004652D2" w:rsidRPr="007F06CF" w14:paraId="14F43FBF" w14:textId="77777777">
        <w:trPr>
          <w:trHeight w:hRule="exact" w:val="227"/>
          <w:jc w:val="center"/>
        </w:trPr>
        <w:tc>
          <w:tcPr>
            <w:tcW w:w="1627" w:type="dxa"/>
            <w:gridSpan w:val="2"/>
            <w:vMerge/>
            <w:shd w:val="clear" w:color="auto" w:fill="FFFFFF"/>
            <w:vAlign w:val="center"/>
          </w:tcPr>
          <w:p w14:paraId="1ABAD073" w14:textId="77777777" w:rsidR="004652D2" w:rsidRPr="007F06CF" w:rsidRDefault="004652D2">
            <w:pPr>
              <w:rPr>
                <w:rFonts w:ascii="바탕" w:eastAsia="바탕" w:hAnsi="바탕"/>
                <w:sz w:val="11"/>
                <w:szCs w:val="11"/>
              </w:rPr>
            </w:pPr>
          </w:p>
        </w:tc>
        <w:tc>
          <w:tcPr>
            <w:tcW w:w="842" w:type="dxa"/>
            <w:tcBorders>
              <w:top w:val="single" w:sz="4" w:space="0" w:color="auto"/>
              <w:left w:val="single" w:sz="4" w:space="0" w:color="auto"/>
            </w:tcBorders>
            <w:shd w:val="clear" w:color="auto" w:fill="FFFFFF"/>
            <w:vAlign w:val="bottom"/>
          </w:tcPr>
          <w:p w14:paraId="0BDB7A9C"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2.4</w:t>
            </w:r>
          </w:p>
        </w:tc>
        <w:tc>
          <w:tcPr>
            <w:tcW w:w="839" w:type="dxa"/>
            <w:tcBorders>
              <w:top w:val="single" w:sz="4" w:space="0" w:color="auto"/>
              <w:left w:val="single" w:sz="4" w:space="0" w:color="auto"/>
            </w:tcBorders>
            <w:shd w:val="clear" w:color="auto" w:fill="FFFFFF"/>
            <w:vAlign w:val="bottom"/>
          </w:tcPr>
          <w:p w14:paraId="7DFB7A4D"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3.9</w:t>
            </w:r>
          </w:p>
        </w:tc>
        <w:tc>
          <w:tcPr>
            <w:tcW w:w="839" w:type="dxa"/>
            <w:tcBorders>
              <w:top w:val="single" w:sz="4" w:space="0" w:color="auto"/>
              <w:left w:val="single" w:sz="4" w:space="0" w:color="auto"/>
            </w:tcBorders>
            <w:shd w:val="clear" w:color="auto" w:fill="FFFFFF"/>
            <w:vAlign w:val="bottom"/>
          </w:tcPr>
          <w:p w14:paraId="338FCEB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3.5</w:t>
            </w:r>
          </w:p>
        </w:tc>
        <w:tc>
          <w:tcPr>
            <w:tcW w:w="839" w:type="dxa"/>
            <w:tcBorders>
              <w:top w:val="single" w:sz="4" w:space="0" w:color="auto"/>
              <w:left w:val="single" w:sz="4" w:space="0" w:color="auto"/>
            </w:tcBorders>
            <w:shd w:val="clear" w:color="auto" w:fill="FFFFFF"/>
            <w:vAlign w:val="bottom"/>
          </w:tcPr>
          <w:p w14:paraId="2EF91360"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1.8</w:t>
            </w:r>
          </w:p>
        </w:tc>
        <w:tc>
          <w:tcPr>
            <w:tcW w:w="839" w:type="dxa"/>
            <w:tcBorders>
              <w:top w:val="single" w:sz="4" w:space="0" w:color="auto"/>
              <w:left w:val="single" w:sz="4" w:space="0" w:color="auto"/>
            </w:tcBorders>
            <w:shd w:val="clear" w:color="auto" w:fill="FFFFFF"/>
            <w:vAlign w:val="bottom"/>
          </w:tcPr>
          <w:p w14:paraId="246910C2"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2.2</w:t>
            </w:r>
          </w:p>
        </w:tc>
        <w:tc>
          <w:tcPr>
            <w:tcW w:w="893" w:type="dxa"/>
            <w:tcBorders>
              <w:top w:val="single" w:sz="4" w:space="0" w:color="auto"/>
              <w:left w:val="single" w:sz="4" w:space="0" w:color="auto"/>
            </w:tcBorders>
            <w:shd w:val="clear" w:color="auto" w:fill="FFFFFF"/>
            <w:vAlign w:val="bottom"/>
          </w:tcPr>
          <w:p w14:paraId="6DB4B5D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0.9</w:t>
            </w:r>
          </w:p>
        </w:tc>
        <w:tc>
          <w:tcPr>
            <w:tcW w:w="842" w:type="dxa"/>
            <w:tcBorders>
              <w:top w:val="single" w:sz="4" w:space="0" w:color="auto"/>
              <w:left w:val="single" w:sz="4" w:space="0" w:color="auto"/>
            </w:tcBorders>
            <w:shd w:val="clear" w:color="auto" w:fill="FFFFFF"/>
            <w:vAlign w:val="bottom"/>
          </w:tcPr>
          <w:p w14:paraId="48B20C38"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1.8</w:t>
            </w:r>
          </w:p>
        </w:tc>
        <w:tc>
          <w:tcPr>
            <w:tcW w:w="850" w:type="dxa"/>
            <w:tcBorders>
              <w:top w:val="single" w:sz="4" w:space="0" w:color="auto"/>
              <w:left w:val="single" w:sz="4" w:space="0" w:color="auto"/>
            </w:tcBorders>
            <w:shd w:val="clear" w:color="auto" w:fill="FFFFFF"/>
            <w:vAlign w:val="bottom"/>
          </w:tcPr>
          <w:p w14:paraId="718BA2D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1.1</w:t>
            </w:r>
          </w:p>
        </w:tc>
      </w:tr>
      <w:tr w:rsidR="004652D2" w:rsidRPr="007F06CF" w14:paraId="0E8A8206" w14:textId="77777777">
        <w:trPr>
          <w:trHeight w:hRule="exact" w:val="230"/>
          <w:jc w:val="center"/>
        </w:trPr>
        <w:tc>
          <w:tcPr>
            <w:tcW w:w="1627" w:type="dxa"/>
            <w:gridSpan w:val="2"/>
            <w:tcBorders>
              <w:top w:val="single" w:sz="4" w:space="0" w:color="auto"/>
              <w:bottom w:val="single" w:sz="4" w:space="0" w:color="auto"/>
            </w:tcBorders>
            <w:shd w:val="clear" w:color="auto" w:fill="FFFFFF"/>
            <w:vAlign w:val="bottom"/>
          </w:tcPr>
          <w:p w14:paraId="793E4A17" w14:textId="77777777" w:rsidR="004652D2" w:rsidRPr="007F06CF" w:rsidRDefault="00000000">
            <w:pPr>
              <w:pStyle w:val="a6"/>
              <w:shd w:val="clear" w:color="auto" w:fill="auto"/>
              <w:rPr>
                <w:rFonts w:ascii="바탕" w:eastAsia="바탕" w:hAnsi="바탕"/>
                <w:sz w:val="11"/>
                <w:szCs w:val="11"/>
              </w:rPr>
            </w:pPr>
            <w:proofErr w:type="spellStart"/>
            <w:r w:rsidRPr="007F06CF">
              <w:rPr>
                <w:rFonts w:ascii="바탕" w:eastAsia="바탕" w:hAnsi="바탕" w:cs="바탕"/>
                <w:sz w:val="11"/>
                <w:szCs w:val="11"/>
              </w:rPr>
              <w:t>Elderly</w:t>
            </w:r>
            <w:proofErr w:type="spellEnd"/>
            <w:r w:rsidRPr="007F06CF">
              <w:rPr>
                <w:rFonts w:ascii="바탕" w:eastAsia="바탕" w:hAnsi="바탕" w:cs="바탕"/>
                <w:sz w:val="11"/>
                <w:szCs w:val="11"/>
              </w:rPr>
              <w:t xml:space="preserve"> </w:t>
            </w:r>
            <w:proofErr w:type="spellStart"/>
            <w:r w:rsidRPr="007F06CF">
              <w:rPr>
                <w:rFonts w:ascii="바탕" w:eastAsia="바탕" w:hAnsi="바탕" w:cs="바탕"/>
                <w:sz w:val="11"/>
                <w:szCs w:val="11"/>
              </w:rPr>
              <w:t>Ratio</w:t>
            </w:r>
            <w:proofErr w:type="spellEnd"/>
          </w:p>
        </w:tc>
        <w:tc>
          <w:tcPr>
            <w:tcW w:w="842" w:type="dxa"/>
            <w:tcBorders>
              <w:top w:val="single" w:sz="4" w:space="0" w:color="auto"/>
              <w:left w:val="single" w:sz="4" w:space="0" w:color="auto"/>
              <w:bottom w:val="single" w:sz="4" w:space="0" w:color="auto"/>
            </w:tcBorders>
            <w:shd w:val="clear" w:color="auto" w:fill="FFFFFF"/>
            <w:vAlign w:val="bottom"/>
          </w:tcPr>
          <w:p w14:paraId="65AD4E09"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20.3</w:t>
            </w:r>
          </w:p>
        </w:tc>
        <w:tc>
          <w:tcPr>
            <w:tcW w:w="839" w:type="dxa"/>
            <w:tcBorders>
              <w:top w:val="single" w:sz="4" w:space="0" w:color="auto"/>
              <w:left w:val="single" w:sz="4" w:space="0" w:color="auto"/>
              <w:bottom w:val="single" w:sz="4" w:space="0" w:color="auto"/>
            </w:tcBorders>
            <w:shd w:val="clear" w:color="auto" w:fill="FFFFFF"/>
            <w:vAlign w:val="bottom"/>
          </w:tcPr>
          <w:p w14:paraId="4497AEDF"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33.6</w:t>
            </w:r>
          </w:p>
        </w:tc>
        <w:tc>
          <w:tcPr>
            <w:tcW w:w="839" w:type="dxa"/>
            <w:tcBorders>
              <w:top w:val="single" w:sz="4" w:space="0" w:color="auto"/>
              <w:left w:val="single" w:sz="4" w:space="0" w:color="auto"/>
              <w:bottom w:val="single" w:sz="4" w:space="0" w:color="auto"/>
            </w:tcBorders>
            <w:shd w:val="clear" w:color="auto" w:fill="FFFFFF"/>
            <w:vAlign w:val="bottom"/>
          </w:tcPr>
          <w:p w14:paraId="0A1C87AB"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33.5</w:t>
            </w:r>
          </w:p>
        </w:tc>
        <w:tc>
          <w:tcPr>
            <w:tcW w:w="839" w:type="dxa"/>
            <w:tcBorders>
              <w:top w:val="single" w:sz="4" w:space="0" w:color="auto"/>
              <w:left w:val="single" w:sz="4" w:space="0" w:color="auto"/>
              <w:bottom w:val="single" w:sz="4" w:space="0" w:color="auto"/>
            </w:tcBorders>
            <w:shd w:val="clear" w:color="auto" w:fill="FFFFFF"/>
            <w:vAlign w:val="bottom"/>
          </w:tcPr>
          <w:p w14:paraId="038D58C2"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20.6</w:t>
            </w:r>
          </w:p>
        </w:tc>
        <w:tc>
          <w:tcPr>
            <w:tcW w:w="839" w:type="dxa"/>
            <w:tcBorders>
              <w:top w:val="single" w:sz="4" w:space="0" w:color="auto"/>
              <w:left w:val="single" w:sz="4" w:space="0" w:color="auto"/>
              <w:bottom w:val="single" w:sz="4" w:space="0" w:color="auto"/>
            </w:tcBorders>
            <w:shd w:val="clear" w:color="auto" w:fill="FFFFFF"/>
            <w:vAlign w:val="bottom"/>
          </w:tcPr>
          <w:p w14:paraId="6092AF5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22.6</w:t>
            </w:r>
          </w:p>
        </w:tc>
        <w:tc>
          <w:tcPr>
            <w:tcW w:w="893" w:type="dxa"/>
            <w:tcBorders>
              <w:top w:val="single" w:sz="4" w:space="0" w:color="auto"/>
              <w:left w:val="single" w:sz="4" w:space="0" w:color="auto"/>
              <w:bottom w:val="single" w:sz="4" w:space="0" w:color="auto"/>
            </w:tcBorders>
            <w:shd w:val="clear" w:color="auto" w:fill="FFFFFF"/>
            <w:vAlign w:val="bottom"/>
          </w:tcPr>
          <w:p w14:paraId="765D8487"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12.3</w:t>
            </w:r>
          </w:p>
        </w:tc>
        <w:tc>
          <w:tcPr>
            <w:tcW w:w="842" w:type="dxa"/>
            <w:tcBorders>
              <w:top w:val="single" w:sz="4" w:space="0" w:color="auto"/>
              <w:left w:val="single" w:sz="4" w:space="0" w:color="auto"/>
              <w:bottom w:val="single" w:sz="4" w:space="0" w:color="auto"/>
            </w:tcBorders>
            <w:shd w:val="clear" w:color="auto" w:fill="FFFFFF"/>
            <w:vAlign w:val="bottom"/>
          </w:tcPr>
          <w:p w14:paraId="7CB22CC5"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24.2</w:t>
            </w:r>
          </w:p>
        </w:tc>
        <w:tc>
          <w:tcPr>
            <w:tcW w:w="850" w:type="dxa"/>
            <w:tcBorders>
              <w:top w:val="single" w:sz="4" w:space="0" w:color="auto"/>
              <w:left w:val="single" w:sz="4" w:space="0" w:color="auto"/>
              <w:bottom w:val="single" w:sz="4" w:space="0" w:color="auto"/>
            </w:tcBorders>
            <w:shd w:val="clear" w:color="auto" w:fill="FFFFFF"/>
            <w:vAlign w:val="bottom"/>
          </w:tcPr>
          <w:p w14:paraId="5A6C79D3" w14:textId="77777777" w:rsidR="004652D2" w:rsidRPr="007F06CF" w:rsidRDefault="00000000">
            <w:pPr>
              <w:pStyle w:val="a6"/>
              <w:shd w:val="clear" w:color="auto" w:fill="auto"/>
              <w:rPr>
                <w:rFonts w:ascii="바탕" w:eastAsia="바탕" w:hAnsi="바탕"/>
                <w:sz w:val="11"/>
                <w:szCs w:val="11"/>
              </w:rPr>
            </w:pPr>
            <w:r w:rsidRPr="007F06CF">
              <w:rPr>
                <w:rFonts w:ascii="바탕" w:eastAsia="바탕" w:hAnsi="바탕"/>
                <w:sz w:val="11"/>
                <w:szCs w:val="11"/>
                <w:lang w:val="en-US" w:eastAsia="en-US" w:bidi="en-US"/>
              </w:rPr>
              <w:t>13.5</w:t>
            </w:r>
          </w:p>
        </w:tc>
      </w:tr>
    </w:tbl>
    <w:p w14:paraId="72AAE902" w14:textId="77777777" w:rsidR="004652D2" w:rsidRPr="00BF73B8" w:rsidRDefault="004652D2">
      <w:pPr>
        <w:spacing w:after="226" w:line="14" w:lineRule="exact"/>
        <w:rPr>
          <w:rFonts w:ascii="바탕" w:eastAsia="바탕" w:hAnsi="바탕"/>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03"/>
        <w:gridCol w:w="824"/>
        <w:gridCol w:w="1343"/>
        <w:gridCol w:w="1336"/>
        <w:gridCol w:w="1332"/>
        <w:gridCol w:w="1397"/>
        <w:gridCol w:w="1404"/>
      </w:tblGrid>
      <w:tr w:rsidR="004652D2" w:rsidRPr="00003E0A" w14:paraId="0E1E282E" w14:textId="77777777">
        <w:trPr>
          <w:trHeight w:hRule="exact" w:val="256"/>
          <w:jc w:val="center"/>
        </w:trPr>
        <w:tc>
          <w:tcPr>
            <w:tcW w:w="1627" w:type="dxa"/>
            <w:gridSpan w:val="2"/>
            <w:shd w:val="clear" w:color="auto" w:fill="427AB7"/>
            <w:vAlign w:val="bottom"/>
          </w:tcPr>
          <w:p w14:paraId="21B9E0D9" w14:textId="77777777" w:rsidR="004652D2" w:rsidRPr="00003E0A" w:rsidRDefault="00000000">
            <w:pPr>
              <w:pStyle w:val="a6"/>
              <w:shd w:val="clear" w:color="auto" w:fill="auto"/>
              <w:tabs>
                <w:tab w:val="left" w:pos="320"/>
              </w:tabs>
              <w:jc w:val="both"/>
              <w:rPr>
                <w:rFonts w:ascii="바탕" w:eastAsia="바탕" w:hAnsi="바탕"/>
                <w:sz w:val="11"/>
                <w:szCs w:val="11"/>
              </w:rPr>
            </w:pPr>
            <w:proofErr w:type="spellStart"/>
            <w:r w:rsidRPr="00003E0A">
              <w:rPr>
                <w:rFonts w:ascii="바탕" w:eastAsia="바탕" w:hAnsi="바탕" w:cs="바탕"/>
                <w:color w:val="FFFFFF"/>
                <w:sz w:val="11"/>
                <w:szCs w:val="11"/>
              </w:rPr>
              <w:t>Iby</w:t>
            </w:r>
            <w:proofErr w:type="spellEnd"/>
            <w:r w:rsidRPr="00003E0A">
              <w:rPr>
                <w:rFonts w:ascii="바탕" w:eastAsia="바탕" w:hAnsi="바탕"/>
                <w:color w:val="FFFFFF"/>
                <w:sz w:val="11"/>
                <w:szCs w:val="11"/>
              </w:rPr>
              <w:t xml:space="preserve"> </w:t>
            </w:r>
            <w:proofErr w:type="spellStart"/>
            <w:r w:rsidRPr="00003E0A">
              <w:rPr>
                <w:rFonts w:ascii="바탕" w:eastAsia="바탕" w:hAnsi="바탕"/>
                <w:color w:val="FFFFFF"/>
                <w:sz w:val="11"/>
                <w:szCs w:val="11"/>
              </w:rPr>
              <w:t>age</w:t>
            </w:r>
            <w:proofErr w:type="spellEnd"/>
            <w:r w:rsidRPr="00003E0A">
              <w:rPr>
                <w:rFonts w:ascii="바탕" w:eastAsia="바탕" w:hAnsi="바탕"/>
                <w:color w:val="FFFFFF"/>
                <w:sz w:val="11"/>
                <w:szCs w:val="11"/>
              </w:rPr>
              <w:t xml:space="preserve"> </w:t>
            </w:r>
            <w:r w:rsidRPr="00003E0A">
              <w:rPr>
                <w:rFonts w:ascii="바탕" w:eastAsia="바탕" w:hAnsi="바탕"/>
                <w:color w:val="FFFFFF"/>
                <w:sz w:val="11"/>
                <w:szCs w:val="11"/>
              </w:rPr>
              <w:tab/>
              <w:t>(</w:t>
            </w:r>
            <w:r w:rsidRPr="00003E0A">
              <w:rPr>
                <w:rFonts w:ascii="바탕" w:eastAsia="바탕" w:hAnsi="바탕" w:cs="바탕"/>
                <w:color w:val="FFFFFF"/>
                <w:sz w:val="11"/>
                <w:szCs w:val="11"/>
              </w:rPr>
              <w:t>5</w:t>
            </w:r>
            <w:r w:rsidRPr="00003E0A">
              <w:rPr>
                <w:rFonts w:ascii="바탕" w:eastAsia="바탕" w:hAnsi="바탕"/>
                <w:color w:val="FFFFFF"/>
                <w:sz w:val="11"/>
                <w:szCs w:val="11"/>
              </w:rPr>
              <w:t xml:space="preserve"> </w:t>
            </w:r>
            <w:proofErr w:type="spellStart"/>
            <w:r w:rsidRPr="00003E0A">
              <w:rPr>
                <w:rFonts w:ascii="바탕" w:eastAsia="바탕" w:hAnsi="바탕"/>
                <w:color w:val="FFFFFF"/>
                <w:sz w:val="11"/>
                <w:szCs w:val="11"/>
              </w:rPr>
              <w:t>years</w:t>
            </w:r>
            <w:proofErr w:type="spellEnd"/>
            <w:r w:rsidRPr="00003E0A">
              <w:rPr>
                <w:rFonts w:ascii="바탕" w:eastAsia="바탕" w:hAnsi="바탕"/>
                <w:color w:val="FFFFFF"/>
                <w:sz w:val="11"/>
                <w:szCs w:val="11"/>
              </w:rPr>
              <w:t xml:space="preserve"> </w:t>
            </w:r>
            <w:proofErr w:type="spellStart"/>
            <w:r w:rsidRPr="00003E0A">
              <w:rPr>
                <w:rFonts w:ascii="바탕" w:eastAsia="바탕" w:hAnsi="바탕"/>
                <w:color w:val="FFFFFF"/>
                <w:sz w:val="11"/>
                <w:szCs w:val="11"/>
              </w:rPr>
              <w:t>old</w:t>
            </w:r>
            <w:proofErr w:type="spellEnd"/>
          </w:p>
        </w:tc>
        <w:tc>
          <w:tcPr>
            <w:tcW w:w="1343" w:type="dxa"/>
            <w:shd w:val="clear" w:color="auto" w:fill="427AB7"/>
            <w:vAlign w:val="bottom"/>
          </w:tcPr>
          <w:p w14:paraId="72F3A6B1" w14:textId="77777777"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color w:val="FFFFFF"/>
                <w:sz w:val="11"/>
                <w:szCs w:val="11"/>
              </w:rPr>
              <w:t>Deoksan-dong</w:t>
            </w:r>
            <w:proofErr w:type="spellEnd"/>
          </w:p>
        </w:tc>
        <w:tc>
          <w:tcPr>
            <w:tcW w:w="1336" w:type="dxa"/>
            <w:shd w:val="clear" w:color="auto" w:fill="427AB7"/>
            <w:vAlign w:val="bottom"/>
          </w:tcPr>
          <w:p w14:paraId="084EC78B" w14:textId="26F86DD4"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color w:val="FFFFFF"/>
                <w:sz w:val="11"/>
                <w:szCs w:val="11"/>
              </w:rPr>
              <w:t>Pung</w:t>
            </w:r>
            <w:proofErr w:type="spellEnd"/>
            <w:r w:rsidR="00003E0A">
              <w:rPr>
                <w:rFonts w:ascii="바탕" w:eastAsia="바탕" w:hAnsi="바탕" w:cs="바탕"/>
                <w:color w:val="FFFFFF"/>
                <w:sz w:val="11"/>
                <w:szCs w:val="11"/>
                <w:lang w:val="en-US"/>
              </w:rPr>
              <w:t>h</w:t>
            </w:r>
            <w:proofErr w:type="spellStart"/>
            <w:r w:rsidRPr="00003E0A">
              <w:rPr>
                <w:rFonts w:ascii="바탕" w:eastAsia="바탕" w:hAnsi="바탕" w:cs="바탕"/>
                <w:color w:val="FFFFFF"/>
                <w:sz w:val="11"/>
                <w:szCs w:val="11"/>
              </w:rPr>
              <w:t>o-dong</w:t>
            </w:r>
            <w:proofErr w:type="spellEnd"/>
          </w:p>
        </w:tc>
        <w:tc>
          <w:tcPr>
            <w:tcW w:w="1332" w:type="dxa"/>
            <w:shd w:val="clear" w:color="auto" w:fill="427AB7"/>
            <w:vAlign w:val="bottom"/>
          </w:tcPr>
          <w:p w14:paraId="5149E0E8" w14:textId="77777777"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color w:val="FFFFFF"/>
                <w:sz w:val="11"/>
                <w:szCs w:val="11"/>
              </w:rPr>
              <w:t>Ungcheon-dong</w:t>
            </w:r>
            <w:proofErr w:type="spellEnd"/>
          </w:p>
        </w:tc>
        <w:tc>
          <w:tcPr>
            <w:tcW w:w="1397" w:type="dxa"/>
            <w:shd w:val="clear" w:color="auto" w:fill="427AB7"/>
            <w:vAlign w:val="bottom"/>
          </w:tcPr>
          <w:p w14:paraId="1A461414" w14:textId="3EBFF2DB"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color w:val="FFFFFF"/>
                <w:sz w:val="11"/>
                <w:szCs w:val="11"/>
              </w:rPr>
              <w:t>Ungdong</w:t>
            </w:r>
            <w:proofErr w:type="spellEnd"/>
            <w:r w:rsidR="00003E0A">
              <w:rPr>
                <w:rFonts w:ascii="바탕" w:eastAsia="바탕" w:hAnsi="바탕" w:cs="바탕"/>
                <w:color w:val="FFFFFF"/>
                <w:sz w:val="11"/>
                <w:szCs w:val="11"/>
                <w:lang w:val="en-US"/>
              </w:rPr>
              <w:t xml:space="preserve"> </w:t>
            </w:r>
            <w:r w:rsidRPr="00003E0A">
              <w:rPr>
                <w:rFonts w:ascii="바탕" w:eastAsia="바탕" w:hAnsi="바탕" w:cs="바탕"/>
                <w:color w:val="FFFFFF"/>
                <w:sz w:val="11"/>
                <w:szCs w:val="11"/>
              </w:rPr>
              <w:t>1</w:t>
            </w:r>
            <w:r w:rsidR="00003E0A">
              <w:rPr>
                <w:rFonts w:ascii="바탕" w:eastAsia="바탕" w:hAnsi="바탕" w:cs="바탕"/>
                <w:color w:val="FFFFFF"/>
                <w:sz w:val="11"/>
                <w:szCs w:val="11"/>
                <w:lang w:val="en-US"/>
              </w:rPr>
              <w:t>-</w:t>
            </w:r>
            <w:proofErr w:type="spellStart"/>
            <w:r w:rsidRPr="00003E0A">
              <w:rPr>
                <w:rFonts w:ascii="바탕" w:eastAsia="바탕" w:hAnsi="바탕" w:cs="바탕"/>
                <w:color w:val="FFFFFF"/>
                <w:sz w:val="11"/>
                <w:szCs w:val="11"/>
              </w:rPr>
              <w:t>dong</w:t>
            </w:r>
            <w:proofErr w:type="spellEnd"/>
          </w:p>
        </w:tc>
        <w:tc>
          <w:tcPr>
            <w:tcW w:w="1404" w:type="dxa"/>
            <w:shd w:val="clear" w:color="auto" w:fill="427AB7"/>
            <w:vAlign w:val="bottom"/>
          </w:tcPr>
          <w:p w14:paraId="0D7CF70B" w14:textId="4812D725"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color w:val="FFFFFF"/>
                <w:sz w:val="11"/>
                <w:szCs w:val="11"/>
              </w:rPr>
              <w:t>Ungdong</w:t>
            </w:r>
            <w:proofErr w:type="spellEnd"/>
            <w:r w:rsidRPr="00003E0A">
              <w:rPr>
                <w:rFonts w:ascii="바탕" w:eastAsia="바탕" w:hAnsi="바탕" w:cs="바탕"/>
                <w:color w:val="FFFFFF"/>
                <w:sz w:val="11"/>
                <w:szCs w:val="11"/>
              </w:rPr>
              <w:t xml:space="preserve"> </w:t>
            </w:r>
            <w:r w:rsidRPr="00003E0A">
              <w:rPr>
                <w:rFonts w:ascii="바탕" w:eastAsia="바탕" w:hAnsi="바탕"/>
                <w:color w:val="FFFFFF"/>
                <w:sz w:val="11"/>
                <w:szCs w:val="11"/>
              </w:rPr>
              <w:t>2</w:t>
            </w:r>
            <w:r w:rsidR="00003E0A">
              <w:rPr>
                <w:rFonts w:ascii="바탕" w:eastAsia="바탕" w:hAnsi="바탕"/>
                <w:color w:val="FFFFFF"/>
                <w:sz w:val="11"/>
                <w:szCs w:val="11"/>
                <w:lang w:val="en-US"/>
              </w:rPr>
              <w:t>-</w:t>
            </w:r>
            <w:proofErr w:type="spellStart"/>
            <w:r w:rsidRPr="00003E0A">
              <w:rPr>
                <w:rFonts w:ascii="바탕" w:eastAsia="바탕" w:hAnsi="바탕" w:cs="바탕"/>
                <w:color w:val="FFFFFF"/>
                <w:sz w:val="11"/>
                <w:szCs w:val="11"/>
              </w:rPr>
              <w:t>dong</w:t>
            </w:r>
            <w:proofErr w:type="spellEnd"/>
          </w:p>
        </w:tc>
      </w:tr>
      <w:tr w:rsidR="004652D2" w:rsidRPr="00003E0A" w14:paraId="7CBCD16C" w14:textId="77777777">
        <w:trPr>
          <w:trHeight w:hRule="exact" w:val="230"/>
          <w:jc w:val="center"/>
        </w:trPr>
        <w:tc>
          <w:tcPr>
            <w:tcW w:w="803" w:type="dxa"/>
            <w:vMerge w:val="restart"/>
            <w:shd w:val="clear" w:color="auto" w:fill="FFFFFF"/>
            <w:vAlign w:val="center"/>
          </w:tcPr>
          <w:p w14:paraId="35F8359E" w14:textId="4029B263" w:rsidR="004652D2" w:rsidRPr="00003E0A" w:rsidRDefault="00000000">
            <w:pPr>
              <w:pStyle w:val="a6"/>
              <w:shd w:val="clear" w:color="auto" w:fill="auto"/>
              <w:jc w:val="right"/>
              <w:rPr>
                <w:rFonts w:ascii="바탕" w:eastAsia="바탕" w:hAnsi="바탕"/>
                <w:sz w:val="11"/>
                <w:szCs w:val="11"/>
                <w:lang w:val="en-US"/>
              </w:rPr>
            </w:pPr>
            <w:r w:rsidRPr="00003E0A">
              <w:rPr>
                <w:rFonts w:ascii="바탕" w:eastAsia="바탕" w:hAnsi="바탕"/>
                <w:sz w:val="11"/>
                <w:szCs w:val="11"/>
              </w:rPr>
              <w:t xml:space="preserve">0 </w:t>
            </w:r>
            <w:r w:rsidR="00003E0A">
              <w:rPr>
                <w:rFonts w:ascii="바탕" w:eastAsia="바탕" w:hAnsi="바탕"/>
                <w:sz w:val="11"/>
                <w:szCs w:val="11"/>
                <w:lang w:val="en-US"/>
              </w:rPr>
              <w:t>-</w:t>
            </w:r>
          </w:p>
        </w:tc>
        <w:tc>
          <w:tcPr>
            <w:tcW w:w="824" w:type="dxa"/>
            <w:vMerge w:val="restart"/>
            <w:shd w:val="clear" w:color="auto" w:fill="FFFFFF"/>
            <w:vAlign w:val="center"/>
          </w:tcPr>
          <w:p w14:paraId="0E2DBE20" w14:textId="77777777" w:rsidR="004652D2" w:rsidRPr="00003E0A" w:rsidRDefault="00000000">
            <w:pPr>
              <w:pStyle w:val="a6"/>
              <w:shd w:val="clear" w:color="auto" w:fill="auto"/>
              <w:jc w:val="left"/>
              <w:rPr>
                <w:rFonts w:ascii="바탕" w:eastAsia="바탕" w:hAnsi="바탕"/>
                <w:sz w:val="11"/>
                <w:szCs w:val="11"/>
              </w:rPr>
            </w:pPr>
            <w:r w:rsidRPr="00003E0A">
              <w:rPr>
                <w:rFonts w:ascii="바탕" w:eastAsia="바탕" w:hAnsi="바탕"/>
                <w:sz w:val="11"/>
                <w:szCs w:val="11"/>
              </w:rPr>
              <w:t>14</w:t>
            </w:r>
          </w:p>
        </w:tc>
        <w:tc>
          <w:tcPr>
            <w:tcW w:w="1343" w:type="dxa"/>
            <w:tcBorders>
              <w:left w:val="single" w:sz="4" w:space="0" w:color="auto"/>
            </w:tcBorders>
            <w:shd w:val="clear" w:color="auto" w:fill="FFFFFF"/>
            <w:vAlign w:val="bottom"/>
          </w:tcPr>
          <w:p w14:paraId="0BE38F4B"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1,553</w:t>
            </w:r>
          </w:p>
        </w:tc>
        <w:tc>
          <w:tcPr>
            <w:tcW w:w="1336" w:type="dxa"/>
            <w:tcBorders>
              <w:left w:val="single" w:sz="4" w:space="0" w:color="auto"/>
            </w:tcBorders>
            <w:shd w:val="clear" w:color="auto" w:fill="FFFFFF"/>
            <w:vAlign w:val="bottom"/>
          </w:tcPr>
          <w:p w14:paraId="33FCF688"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4,982</w:t>
            </w:r>
          </w:p>
        </w:tc>
        <w:tc>
          <w:tcPr>
            <w:tcW w:w="1332" w:type="dxa"/>
            <w:tcBorders>
              <w:left w:val="single" w:sz="4" w:space="0" w:color="auto"/>
            </w:tcBorders>
            <w:shd w:val="clear" w:color="auto" w:fill="FFFFFF"/>
            <w:vAlign w:val="bottom"/>
          </w:tcPr>
          <w:p w14:paraId="0A8A816C"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2,372</w:t>
            </w:r>
          </w:p>
        </w:tc>
        <w:tc>
          <w:tcPr>
            <w:tcW w:w="1397" w:type="dxa"/>
            <w:tcBorders>
              <w:left w:val="single" w:sz="4" w:space="0" w:color="auto"/>
            </w:tcBorders>
            <w:shd w:val="clear" w:color="auto" w:fill="FFFFFF"/>
            <w:vAlign w:val="bottom"/>
          </w:tcPr>
          <w:p w14:paraId="7E93C0AE"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870</w:t>
            </w:r>
          </w:p>
        </w:tc>
        <w:tc>
          <w:tcPr>
            <w:tcW w:w="1404" w:type="dxa"/>
            <w:tcBorders>
              <w:left w:val="single" w:sz="4" w:space="0" w:color="auto"/>
            </w:tcBorders>
            <w:shd w:val="clear" w:color="auto" w:fill="FFFFFF"/>
            <w:vAlign w:val="bottom"/>
          </w:tcPr>
          <w:p w14:paraId="0553D91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7,339</w:t>
            </w:r>
          </w:p>
        </w:tc>
      </w:tr>
      <w:tr w:rsidR="004652D2" w:rsidRPr="00003E0A" w14:paraId="40EBC629" w14:textId="77777777">
        <w:trPr>
          <w:trHeight w:hRule="exact" w:val="230"/>
          <w:jc w:val="center"/>
        </w:trPr>
        <w:tc>
          <w:tcPr>
            <w:tcW w:w="803" w:type="dxa"/>
            <w:vMerge/>
            <w:shd w:val="clear" w:color="auto" w:fill="FFFFFF"/>
            <w:vAlign w:val="center"/>
          </w:tcPr>
          <w:p w14:paraId="72BB1CA9" w14:textId="77777777" w:rsidR="004652D2" w:rsidRPr="00003E0A" w:rsidRDefault="004652D2">
            <w:pPr>
              <w:rPr>
                <w:rFonts w:ascii="바탕" w:eastAsia="바탕" w:hAnsi="바탕"/>
                <w:sz w:val="11"/>
                <w:szCs w:val="11"/>
              </w:rPr>
            </w:pPr>
          </w:p>
        </w:tc>
        <w:tc>
          <w:tcPr>
            <w:tcW w:w="824" w:type="dxa"/>
            <w:vMerge/>
            <w:shd w:val="clear" w:color="auto" w:fill="FFFFFF"/>
            <w:vAlign w:val="center"/>
          </w:tcPr>
          <w:p w14:paraId="0F4765FA" w14:textId="77777777" w:rsidR="004652D2" w:rsidRPr="00003E0A" w:rsidRDefault="004652D2">
            <w:pPr>
              <w:rPr>
                <w:rFonts w:ascii="바탕" w:eastAsia="바탕" w:hAnsi="바탕"/>
                <w:sz w:val="11"/>
                <w:szCs w:val="11"/>
              </w:rPr>
            </w:pPr>
          </w:p>
        </w:tc>
        <w:tc>
          <w:tcPr>
            <w:tcW w:w="1343" w:type="dxa"/>
            <w:tcBorders>
              <w:top w:val="single" w:sz="4" w:space="0" w:color="auto"/>
              <w:left w:val="single" w:sz="4" w:space="0" w:color="auto"/>
            </w:tcBorders>
            <w:shd w:val="clear" w:color="auto" w:fill="FFFFFF"/>
            <w:vAlign w:val="bottom"/>
          </w:tcPr>
          <w:p w14:paraId="411FCE8F"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15.5</w:t>
            </w:r>
          </w:p>
        </w:tc>
        <w:tc>
          <w:tcPr>
            <w:tcW w:w="1336" w:type="dxa"/>
            <w:tcBorders>
              <w:top w:val="single" w:sz="4" w:space="0" w:color="auto"/>
              <w:left w:val="single" w:sz="4" w:space="0" w:color="auto"/>
            </w:tcBorders>
            <w:shd w:val="clear" w:color="auto" w:fill="FFFFFF"/>
            <w:vAlign w:val="bottom"/>
          </w:tcPr>
          <w:p w14:paraId="7C441A43"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19.6</w:t>
            </w:r>
          </w:p>
        </w:tc>
        <w:tc>
          <w:tcPr>
            <w:tcW w:w="1332" w:type="dxa"/>
            <w:tcBorders>
              <w:top w:val="single" w:sz="4" w:space="0" w:color="auto"/>
              <w:left w:val="single" w:sz="4" w:space="0" w:color="auto"/>
            </w:tcBorders>
            <w:shd w:val="clear" w:color="auto" w:fill="FFFFFF"/>
            <w:vAlign w:val="bottom"/>
          </w:tcPr>
          <w:p w14:paraId="5BB08622"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18.3</w:t>
            </w:r>
          </w:p>
        </w:tc>
        <w:tc>
          <w:tcPr>
            <w:tcW w:w="1397" w:type="dxa"/>
            <w:tcBorders>
              <w:top w:val="single" w:sz="4" w:space="0" w:color="auto"/>
              <w:left w:val="single" w:sz="4" w:space="0" w:color="auto"/>
            </w:tcBorders>
            <w:shd w:val="clear" w:color="auto" w:fill="FFFFFF"/>
            <w:vAlign w:val="bottom"/>
          </w:tcPr>
          <w:p w14:paraId="1E16A1B1"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11.2</w:t>
            </w:r>
          </w:p>
        </w:tc>
        <w:tc>
          <w:tcPr>
            <w:tcW w:w="1404" w:type="dxa"/>
            <w:tcBorders>
              <w:top w:val="single" w:sz="4" w:space="0" w:color="auto"/>
              <w:left w:val="single" w:sz="4" w:space="0" w:color="auto"/>
            </w:tcBorders>
            <w:shd w:val="clear" w:color="auto" w:fill="FFFFFF"/>
            <w:vAlign w:val="bottom"/>
          </w:tcPr>
          <w:p w14:paraId="6545C6E2"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16.6</w:t>
            </w:r>
          </w:p>
        </w:tc>
      </w:tr>
      <w:tr w:rsidR="004652D2" w:rsidRPr="00003E0A" w14:paraId="6214760E" w14:textId="77777777">
        <w:trPr>
          <w:trHeight w:hRule="exact" w:val="223"/>
          <w:jc w:val="center"/>
        </w:trPr>
        <w:tc>
          <w:tcPr>
            <w:tcW w:w="803" w:type="dxa"/>
            <w:vMerge w:val="restart"/>
            <w:tcBorders>
              <w:top w:val="single" w:sz="4" w:space="0" w:color="auto"/>
            </w:tcBorders>
            <w:shd w:val="clear" w:color="auto" w:fill="FFFFFF"/>
            <w:vAlign w:val="center"/>
          </w:tcPr>
          <w:p w14:paraId="301DE89D" w14:textId="77777777" w:rsidR="004652D2" w:rsidRPr="00003E0A" w:rsidRDefault="00000000">
            <w:pPr>
              <w:pStyle w:val="a6"/>
              <w:shd w:val="clear" w:color="auto" w:fill="auto"/>
              <w:ind w:left="460" w:firstLine="20"/>
              <w:jc w:val="left"/>
              <w:rPr>
                <w:rFonts w:ascii="바탕" w:eastAsia="바탕" w:hAnsi="바탕"/>
                <w:sz w:val="11"/>
                <w:szCs w:val="11"/>
              </w:rPr>
            </w:pPr>
            <w:r w:rsidRPr="00003E0A">
              <w:rPr>
                <w:rFonts w:ascii="바탕" w:eastAsia="바탕" w:hAnsi="바탕"/>
                <w:sz w:val="11"/>
                <w:szCs w:val="11"/>
              </w:rPr>
              <w:t>15</w:t>
            </w:r>
          </w:p>
        </w:tc>
        <w:tc>
          <w:tcPr>
            <w:tcW w:w="824" w:type="dxa"/>
            <w:vMerge w:val="restart"/>
            <w:tcBorders>
              <w:top w:val="single" w:sz="4" w:space="0" w:color="auto"/>
            </w:tcBorders>
            <w:shd w:val="clear" w:color="auto" w:fill="FFFFFF"/>
            <w:vAlign w:val="center"/>
          </w:tcPr>
          <w:p w14:paraId="0671A116" w14:textId="77777777" w:rsidR="004652D2" w:rsidRPr="00003E0A" w:rsidRDefault="00000000">
            <w:pPr>
              <w:pStyle w:val="a6"/>
              <w:shd w:val="clear" w:color="auto" w:fill="auto"/>
              <w:jc w:val="left"/>
              <w:rPr>
                <w:rFonts w:ascii="바탕" w:eastAsia="바탕" w:hAnsi="바탕"/>
                <w:sz w:val="11"/>
                <w:szCs w:val="11"/>
              </w:rPr>
            </w:pPr>
            <w:r w:rsidRPr="00003E0A">
              <w:rPr>
                <w:rFonts w:ascii="바탕" w:eastAsia="바탕" w:hAnsi="바탕"/>
                <w:sz w:val="11"/>
                <w:szCs w:val="11"/>
              </w:rPr>
              <w:t>- 59</w:t>
            </w:r>
          </w:p>
        </w:tc>
        <w:tc>
          <w:tcPr>
            <w:tcW w:w="1343" w:type="dxa"/>
            <w:tcBorders>
              <w:top w:val="single" w:sz="4" w:space="0" w:color="auto"/>
              <w:left w:val="single" w:sz="4" w:space="0" w:color="auto"/>
            </w:tcBorders>
            <w:shd w:val="clear" w:color="auto" w:fill="FFFFFF"/>
            <w:vAlign w:val="bottom"/>
          </w:tcPr>
          <w:p w14:paraId="503D787F"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6,031</w:t>
            </w:r>
          </w:p>
        </w:tc>
        <w:tc>
          <w:tcPr>
            <w:tcW w:w="1336" w:type="dxa"/>
            <w:tcBorders>
              <w:top w:val="single" w:sz="4" w:space="0" w:color="auto"/>
              <w:left w:val="single" w:sz="4" w:space="0" w:color="auto"/>
            </w:tcBorders>
            <w:shd w:val="clear" w:color="auto" w:fill="FFFFFF"/>
            <w:vAlign w:val="bottom"/>
          </w:tcPr>
          <w:p w14:paraId="6144801E"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15,451</w:t>
            </w:r>
          </w:p>
        </w:tc>
        <w:tc>
          <w:tcPr>
            <w:tcW w:w="1332" w:type="dxa"/>
            <w:tcBorders>
              <w:top w:val="single" w:sz="4" w:space="0" w:color="auto"/>
              <w:left w:val="single" w:sz="4" w:space="0" w:color="auto"/>
            </w:tcBorders>
            <w:shd w:val="clear" w:color="auto" w:fill="FFFFFF"/>
            <w:vAlign w:val="bottom"/>
          </w:tcPr>
          <w:p w14:paraId="1BF3F2E4"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7,945</w:t>
            </w:r>
          </w:p>
        </w:tc>
        <w:tc>
          <w:tcPr>
            <w:tcW w:w="1397" w:type="dxa"/>
            <w:tcBorders>
              <w:top w:val="single" w:sz="4" w:space="0" w:color="auto"/>
              <w:left w:val="single" w:sz="4" w:space="0" w:color="auto"/>
            </w:tcBorders>
            <w:shd w:val="clear" w:color="auto" w:fill="FFFFFF"/>
            <w:vAlign w:val="bottom"/>
          </w:tcPr>
          <w:p w14:paraId="78B9CF32"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4,781</w:t>
            </w:r>
          </w:p>
        </w:tc>
        <w:tc>
          <w:tcPr>
            <w:tcW w:w="1404" w:type="dxa"/>
            <w:tcBorders>
              <w:top w:val="single" w:sz="4" w:space="0" w:color="auto"/>
              <w:left w:val="single" w:sz="4" w:space="0" w:color="auto"/>
            </w:tcBorders>
            <w:shd w:val="clear" w:color="auto" w:fill="FFFFFF"/>
            <w:vAlign w:val="bottom"/>
          </w:tcPr>
          <w:p w14:paraId="0B4E9E1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30,362</w:t>
            </w:r>
          </w:p>
        </w:tc>
      </w:tr>
      <w:tr w:rsidR="004652D2" w:rsidRPr="00003E0A" w14:paraId="00BC7966" w14:textId="77777777">
        <w:trPr>
          <w:trHeight w:hRule="exact" w:val="227"/>
          <w:jc w:val="center"/>
        </w:trPr>
        <w:tc>
          <w:tcPr>
            <w:tcW w:w="803" w:type="dxa"/>
            <w:vMerge/>
            <w:shd w:val="clear" w:color="auto" w:fill="FFFFFF"/>
            <w:vAlign w:val="center"/>
          </w:tcPr>
          <w:p w14:paraId="4601E7C7" w14:textId="77777777" w:rsidR="004652D2" w:rsidRPr="00003E0A" w:rsidRDefault="004652D2">
            <w:pPr>
              <w:rPr>
                <w:rFonts w:ascii="바탕" w:eastAsia="바탕" w:hAnsi="바탕"/>
                <w:sz w:val="11"/>
                <w:szCs w:val="11"/>
              </w:rPr>
            </w:pPr>
          </w:p>
        </w:tc>
        <w:tc>
          <w:tcPr>
            <w:tcW w:w="824" w:type="dxa"/>
            <w:vMerge/>
            <w:shd w:val="clear" w:color="auto" w:fill="FFFFFF"/>
            <w:vAlign w:val="center"/>
          </w:tcPr>
          <w:p w14:paraId="52259E53" w14:textId="77777777" w:rsidR="004652D2" w:rsidRPr="00003E0A" w:rsidRDefault="004652D2">
            <w:pPr>
              <w:rPr>
                <w:rFonts w:ascii="바탕" w:eastAsia="바탕" w:hAnsi="바탕"/>
                <w:sz w:val="11"/>
                <w:szCs w:val="11"/>
              </w:rPr>
            </w:pPr>
          </w:p>
        </w:tc>
        <w:tc>
          <w:tcPr>
            <w:tcW w:w="1343" w:type="dxa"/>
            <w:tcBorders>
              <w:top w:val="single" w:sz="4" w:space="0" w:color="auto"/>
              <w:left w:val="single" w:sz="4" w:space="0" w:color="auto"/>
            </w:tcBorders>
            <w:shd w:val="clear" w:color="auto" w:fill="FFFFFF"/>
            <w:vAlign w:val="bottom"/>
          </w:tcPr>
          <w:p w14:paraId="0837B89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60.3</w:t>
            </w:r>
          </w:p>
        </w:tc>
        <w:tc>
          <w:tcPr>
            <w:tcW w:w="1336" w:type="dxa"/>
            <w:tcBorders>
              <w:top w:val="single" w:sz="4" w:space="0" w:color="auto"/>
              <w:left w:val="single" w:sz="4" w:space="0" w:color="auto"/>
            </w:tcBorders>
            <w:shd w:val="clear" w:color="auto" w:fill="FFFFFF"/>
            <w:vAlign w:val="bottom"/>
          </w:tcPr>
          <w:p w14:paraId="5CB20612"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60.8</w:t>
            </w:r>
          </w:p>
        </w:tc>
        <w:tc>
          <w:tcPr>
            <w:tcW w:w="1332" w:type="dxa"/>
            <w:tcBorders>
              <w:top w:val="single" w:sz="4" w:space="0" w:color="auto"/>
              <w:left w:val="single" w:sz="4" w:space="0" w:color="auto"/>
            </w:tcBorders>
            <w:shd w:val="clear" w:color="auto" w:fill="FFFFFF"/>
            <w:vAlign w:val="bottom"/>
          </w:tcPr>
          <w:p w14:paraId="349FD2BB"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61.3</w:t>
            </w:r>
          </w:p>
        </w:tc>
        <w:tc>
          <w:tcPr>
            <w:tcW w:w="1397" w:type="dxa"/>
            <w:tcBorders>
              <w:top w:val="single" w:sz="4" w:space="0" w:color="auto"/>
              <w:left w:val="single" w:sz="4" w:space="0" w:color="auto"/>
            </w:tcBorders>
            <w:shd w:val="clear" w:color="auto" w:fill="FFFFFF"/>
            <w:vAlign w:val="bottom"/>
          </w:tcPr>
          <w:p w14:paraId="726422E0"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61.7</w:t>
            </w:r>
          </w:p>
        </w:tc>
        <w:tc>
          <w:tcPr>
            <w:tcW w:w="1404" w:type="dxa"/>
            <w:tcBorders>
              <w:top w:val="single" w:sz="4" w:space="0" w:color="auto"/>
              <w:left w:val="single" w:sz="4" w:space="0" w:color="auto"/>
            </w:tcBorders>
            <w:shd w:val="clear" w:color="auto" w:fill="FFFFFF"/>
            <w:vAlign w:val="bottom"/>
          </w:tcPr>
          <w:p w14:paraId="069AEE81"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68.8</w:t>
            </w:r>
          </w:p>
        </w:tc>
      </w:tr>
      <w:tr w:rsidR="004652D2" w:rsidRPr="00003E0A" w14:paraId="4FDFC90F" w14:textId="77777777">
        <w:trPr>
          <w:trHeight w:hRule="exact" w:val="227"/>
          <w:jc w:val="center"/>
        </w:trPr>
        <w:tc>
          <w:tcPr>
            <w:tcW w:w="803" w:type="dxa"/>
            <w:vMerge w:val="restart"/>
            <w:tcBorders>
              <w:top w:val="single" w:sz="4" w:space="0" w:color="auto"/>
            </w:tcBorders>
            <w:shd w:val="clear" w:color="auto" w:fill="FFFFFF"/>
            <w:vAlign w:val="center"/>
          </w:tcPr>
          <w:p w14:paraId="5989E9D0" w14:textId="77777777" w:rsidR="004652D2" w:rsidRPr="00003E0A" w:rsidRDefault="00000000">
            <w:pPr>
              <w:pStyle w:val="a6"/>
              <w:shd w:val="clear" w:color="auto" w:fill="auto"/>
              <w:jc w:val="right"/>
              <w:rPr>
                <w:rFonts w:ascii="바탕" w:eastAsia="바탕" w:hAnsi="바탕"/>
                <w:sz w:val="11"/>
                <w:szCs w:val="11"/>
              </w:rPr>
            </w:pPr>
            <w:r w:rsidRPr="00003E0A">
              <w:rPr>
                <w:rFonts w:ascii="바탕" w:eastAsia="바탕" w:hAnsi="바탕"/>
                <w:sz w:val="11"/>
                <w:szCs w:val="11"/>
              </w:rPr>
              <w:t>60</w:t>
            </w:r>
          </w:p>
        </w:tc>
        <w:tc>
          <w:tcPr>
            <w:tcW w:w="824" w:type="dxa"/>
            <w:vMerge w:val="restart"/>
            <w:tcBorders>
              <w:top w:val="single" w:sz="4" w:space="0" w:color="auto"/>
            </w:tcBorders>
            <w:shd w:val="clear" w:color="auto" w:fill="FFFFFF"/>
            <w:vAlign w:val="center"/>
          </w:tcPr>
          <w:p w14:paraId="1ADBAD67" w14:textId="77777777" w:rsidR="004652D2" w:rsidRPr="00003E0A" w:rsidRDefault="00000000">
            <w:pPr>
              <w:pStyle w:val="a6"/>
              <w:shd w:val="clear" w:color="auto" w:fill="auto"/>
              <w:jc w:val="left"/>
              <w:rPr>
                <w:rFonts w:ascii="바탕" w:eastAsia="바탕" w:hAnsi="바탕"/>
                <w:sz w:val="11"/>
                <w:szCs w:val="11"/>
              </w:rPr>
            </w:pPr>
            <w:r w:rsidRPr="00003E0A">
              <w:rPr>
                <w:rFonts w:ascii="바탕" w:eastAsia="바탕" w:hAnsi="바탕"/>
                <w:sz w:val="11"/>
                <w:szCs w:val="11"/>
              </w:rPr>
              <w:t>- 64</w:t>
            </w:r>
          </w:p>
        </w:tc>
        <w:tc>
          <w:tcPr>
            <w:tcW w:w="1343" w:type="dxa"/>
            <w:tcBorders>
              <w:top w:val="single" w:sz="4" w:space="0" w:color="auto"/>
              <w:left w:val="single" w:sz="4" w:space="0" w:color="auto"/>
            </w:tcBorders>
            <w:shd w:val="clear" w:color="auto" w:fill="FFFFFF"/>
            <w:vAlign w:val="bottom"/>
          </w:tcPr>
          <w:p w14:paraId="78980961"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719</w:t>
            </w:r>
          </w:p>
        </w:tc>
        <w:tc>
          <w:tcPr>
            <w:tcW w:w="1336" w:type="dxa"/>
            <w:tcBorders>
              <w:top w:val="single" w:sz="4" w:space="0" w:color="auto"/>
              <w:left w:val="single" w:sz="4" w:space="0" w:color="auto"/>
            </w:tcBorders>
            <w:shd w:val="clear" w:color="auto" w:fill="FFFFFF"/>
            <w:vAlign w:val="bottom"/>
          </w:tcPr>
          <w:p w14:paraId="7BACBA95"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1,835</w:t>
            </w:r>
          </w:p>
        </w:tc>
        <w:tc>
          <w:tcPr>
            <w:tcW w:w="1332" w:type="dxa"/>
            <w:tcBorders>
              <w:top w:val="single" w:sz="4" w:space="0" w:color="auto"/>
              <w:left w:val="single" w:sz="4" w:space="0" w:color="auto"/>
            </w:tcBorders>
            <w:shd w:val="clear" w:color="auto" w:fill="FFFFFF"/>
            <w:vAlign w:val="bottom"/>
          </w:tcPr>
          <w:p w14:paraId="2C7ED8FF"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894</w:t>
            </w:r>
          </w:p>
        </w:tc>
        <w:tc>
          <w:tcPr>
            <w:tcW w:w="1397" w:type="dxa"/>
            <w:tcBorders>
              <w:top w:val="single" w:sz="4" w:space="0" w:color="auto"/>
              <w:left w:val="single" w:sz="4" w:space="0" w:color="auto"/>
            </w:tcBorders>
            <w:shd w:val="clear" w:color="auto" w:fill="FFFFFF"/>
            <w:vAlign w:val="bottom"/>
          </w:tcPr>
          <w:p w14:paraId="195773A6"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696</w:t>
            </w:r>
          </w:p>
        </w:tc>
        <w:tc>
          <w:tcPr>
            <w:tcW w:w="1404" w:type="dxa"/>
            <w:tcBorders>
              <w:top w:val="single" w:sz="4" w:space="0" w:color="auto"/>
              <w:left w:val="single" w:sz="4" w:space="0" w:color="auto"/>
            </w:tcBorders>
            <w:shd w:val="clear" w:color="auto" w:fill="FFFFFF"/>
            <w:vAlign w:val="bottom"/>
          </w:tcPr>
          <w:p w14:paraId="4AFC65F2"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2,241</w:t>
            </w:r>
          </w:p>
        </w:tc>
      </w:tr>
      <w:tr w:rsidR="004652D2" w:rsidRPr="00003E0A" w14:paraId="04C36B2C" w14:textId="77777777">
        <w:trPr>
          <w:trHeight w:hRule="exact" w:val="227"/>
          <w:jc w:val="center"/>
        </w:trPr>
        <w:tc>
          <w:tcPr>
            <w:tcW w:w="803" w:type="dxa"/>
            <w:vMerge/>
            <w:shd w:val="clear" w:color="auto" w:fill="FFFFFF"/>
            <w:vAlign w:val="center"/>
          </w:tcPr>
          <w:p w14:paraId="57311D9D" w14:textId="77777777" w:rsidR="004652D2" w:rsidRPr="00003E0A" w:rsidRDefault="004652D2">
            <w:pPr>
              <w:rPr>
                <w:rFonts w:ascii="바탕" w:eastAsia="바탕" w:hAnsi="바탕"/>
                <w:sz w:val="11"/>
                <w:szCs w:val="11"/>
              </w:rPr>
            </w:pPr>
          </w:p>
        </w:tc>
        <w:tc>
          <w:tcPr>
            <w:tcW w:w="824" w:type="dxa"/>
            <w:vMerge/>
            <w:shd w:val="clear" w:color="auto" w:fill="FFFFFF"/>
            <w:vAlign w:val="center"/>
          </w:tcPr>
          <w:p w14:paraId="1249EFB9" w14:textId="77777777" w:rsidR="004652D2" w:rsidRPr="00003E0A" w:rsidRDefault="004652D2">
            <w:pPr>
              <w:rPr>
                <w:rFonts w:ascii="바탕" w:eastAsia="바탕" w:hAnsi="바탕"/>
                <w:sz w:val="11"/>
                <w:szCs w:val="11"/>
              </w:rPr>
            </w:pPr>
          </w:p>
        </w:tc>
        <w:tc>
          <w:tcPr>
            <w:tcW w:w="1343" w:type="dxa"/>
            <w:tcBorders>
              <w:top w:val="single" w:sz="4" w:space="0" w:color="auto"/>
              <w:left w:val="single" w:sz="4" w:space="0" w:color="auto"/>
            </w:tcBorders>
            <w:shd w:val="clear" w:color="auto" w:fill="FFFFFF"/>
            <w:vAlign w:val="bottom"/>
          </w:tcPr>
          <w:p w14:paraId="397E3DF6"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7.2</w:t>
            </w:r>
          </w:p>
        </w:tc>
        <w:tc>
          <w:tcPr>
            <w:tcW w:w="1336" w:type="dxa"/>
            <w:tcBorders>
              <w:top w:val="single" w:sz="4" w:space="0" w:color="auto"/>
              <w:left w:val="single" w:sz="4" w:space="0" w:color="auto"/>
            </w:tcBorders>
            <w:shd w:val="clear" w:color="auto" w:fill="FFFFFF"/>
            <w:vAlign w:val="bottom"/>
          </w:tcPr>
          <w:p w14:paraId="3B1BD139"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7.2</w:t>
            </w:r>
          </w:p>
        </w:tc>
        <w:tc>
          <w:tcPr>
            <w:tcW w:w="1332" w:type="dxa"/>
            <w:tcBorders>
              <w:top w:val="single" w:sz="4" w:space="0" w:color="auto"/>
              <w:left w:val="single" w:sz="4" w:space="0" w:color="auto"/>
            </w:tcBorders>
            <w:shd w:val="clear" w:color="auto" w:fill="FFFFFF"/>
            <w:vAlign w:val="bottom"/>
          </w:tcPr>
          <w:p w14:paraId="35363CCB"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6.9</w:t>
            </w:r>
          </w:p>
        </w:tc>
        <w:tc>
          <w:tcPr>
            <w:tcW w:w="1397" w:type="dxa"/>
            <w:tcBorders>
              <w:top w:val="single" w:sz="4" w:space="0" w:color="auto"/>
              <w:left w:val="single" w:sz="4" w:space="0" w:color="auto"/>
            </w:tcBorders>
            <w:shd w:val="clear" w:color="auto" w:fill="FFFFFF"/>
            <w:vAlign w:val="bottom"/>
          </w:tcPr>
          <w:p w14:paraId="7CC6FD5A"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9.0</w:t>
            </w:r>
          </w:p>
        </w:tc>
        <w:tc>
          <w:tcPr>
            <w:tcW w:w="1404" w:type="dxa"/>
            <w:tcBorders>
              <w:top w:val="single" w:sz="4" w:space="0" w:color="auto"/>
              <w:left w:val="single" w:sz="4" w:space="0" w:color="auto"/>
            </w:tcBorders>
            <w:shd w:val="clear" w:color="auto" w:fill="FFFFFF"/>
            <w:vAlign w:val="bottom"/>
          </w:tcPr>
          <w:p w14:paraId="78F25C14"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5.1</w:t>
            </w:r>
          </w:p>
        </w:tc>
      </w:tr>
      <w:tr w:rsidR="004652D2" w:rsidRPr="00003E0A" w14:paraId="0C391A85" w14:textId="77777777">
        <w:trPr>
          <w:trHeight w:hRule="exact" w:val="223"/>
          <w:jc w:val="center"/>
        </w:trPr>
        <w:tc>
          <w:tcPr>
            <w:tcW w:w="803" w:type="dxa"/>
            <w:vMerge w:val="restart"/>
            <w:tcBorders>
              <w:top w:val="single" w:sz="4" w:space="0" w:color="auto"/>
            </w:tcBorders>
            <w:shd w:val="clear" w:color="auto" w:fill="FFFFFF"/>
            <w:vAlign w:val="center"/>
          </w:tcPr>
          <w:p w14:paraId="57F32CDB" w14:textId="77777777" w:rsidR="004652D2" w:rsidRPr="00003E0A" w:rsidRDefault="00000000">
            <w:pPr>
              <w:pStyle w:val="a6"/>
              <w:shd w:val="clear" w:color="auto" w:fill="auto"/>
              <w:jc w:val="right"/>
              <w:rPr>
                <w:rFonts w:ascii="바탕" w:eastAsia="바탕" w:hAnsi="바탕"/>
                <w:sz w:val="11"/>
                <w:szCs w:val="11"/>
              </w:rPr>
            </w:pPr>
            <w:r w:rsidRPr="00003E0A">
              <w:rPr>
                <w:rFonts w:ascii="바탕" w:eastAsia="바탕" w:hAnsi="바탕"/>
                <w:sz w:val="11"/>
                <w:szCs w:val="11"/>
              </w:rPr>
              <w:t>65</w:t>
            </w:r>
          </w:p>
        </w:tc>
        <w:tc>
          <w:tcPr>
            <w:tcW w:w="824" w:type="dxa"/>
            <w:vMerge w:val="restart"/>
            <w:tcBorders>
              <w:top w:val="single" w:sz="4" w:space="0" w:color="auto"/>
            </w:tcBorders>
            <w:shd w:val="clear" w:color="auto" w:fill="FFFFFF"/>
            <w:vAlign w:val="center"/>
          </w:tcPr>
          <w:p w14:paraId="270CBE67" w14:textId="77777777" w:rsidR="004652D2" w:rsidRPr="00003E0A" w:rsidRDefault="00000000">
            <w:pPr>
              <w:pStyle w:val="a6"/>
              <w:shd w:val="clear" w:color="auto" w:fill="auto"/>
              <w:jc w:val="left"/>
              <w:rPr>
                <w:rFonts w:ascii="바탕" w:eastAsia="바탕" w:hAnsi="바탕"/>
                <w:sz w:val="11"/>
                <w:szCs w:val="11"/>
              </w:rPr>
            </w:pPr>
            <w:r w:rsidRPr="00003E0A">
              <w:rPr>
                <w:rFonts w:ascii="바탕" w:eastAsia="바탕" w:hAnsi="바탕"/>
                <w:sz w:val="11"/>
                <w:szCs w:val="11"/>
              </w:rPr>
              <w:t>- 74</w:t>
            </w:r>
          </w:p>
        </w:tc>
        <w:tc>
          <w:tcPr>
            <w:tcW w:w="1343" w:type="dxa"/>
            <w:tcBorders>
              <w:top w:val="single" w:sz="4" w:space="0" w:color="auto"/>
              <w:left w:val="single" w:sz="4" w:space="0" w:color="auto"/>
            </w:tcBorders>
            <w:shd w:val="clear" w:color="auto" w:fill="FFFFFF"/>
            <w:vAlign w:val="bottom"/>
          </w:tcPr>
          <w:p w14:paraId="2EF13E06"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1,022</w:t>
            </w:r>
          </w:p>
        </w:tc>
        <w:tc>
          <w:tcPr>
            <w:tcW w:w="1336" w:type="dxa"/>
            <w:tcBorders>
              <w:top w:val="single" w:sz="4" w:space="0" w:color="auto"/>
              <w:left w:val="single" w:sz="4" w:space="0" w:color="auto"/>
            </w:tcBorders>
            <w:shd w:val="clear" w:color="auto" w:fill="FFFFFF"/>
            <w:vAlign w:val="bottom"/>
          </w:tcPr>
          <w:p w14:paraId="77E54664"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2,050</w:t>
            </w:r>
          </w:p>
        </w:tc>
        <w:tc>
          <w:tcPr>
            <w:tcW w:w="1332" w:type="dxa"/>
            <w:tcBorders>
              <w:top w:val="single" w:sz="4" w:space="0" w:color="auto"/>
              <w:left w:val="single" w:sz="4" w:space="0" w:color="auto"/>
            </w:tcBorders>
            <w:shd w:val="clear" w:color="auto" w:fill="FFFFFF"/>
            <w:vAlign w:val="bottom"/>
          </w:tcPr>
          <w:p w14:paraId="31CA5ED8"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1,050</w:t>
            </w:r>
          </w:p>
        </w:tc>
        <w:tc>
          <w:tcPr>
            <w:tcW w:w="1397" w:type="dxa"/>
            <w:tcBorders>
              <w:top w:val="single" w:sz="4" w:space="0" w:color="auto"/>
              <w:left w:val="single" w:sz="4" w:space="0" w:color="auto"/>
            </w:tcBorders>
            <w:shd w:val="clear" w:color="auto" w:fill="FFFFFF"/>
            <w:vAlign w:val="bottom"/>
          </w:tcPr>
          <w:p w14:paraId="3BA54954"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8,374</w:t>
            </w:r>
          </w:p>
        </w:tc>
        <w:tc>
          <w:tcPr>
            <w:tcW w:w="1404" w:type="dxa"/>
            <w:tcBorders>
              <w:top w:val="single" w:sz="4" w:space="0" w:color="auto"/>
              <w:left w:val="single" w:sz="4" w:space="0" w:color="auto"/>
            </w:tcBorders>
            <w:shd w:val="clear" w:color="auto" w:fill="FFFFFF"/>
            <w:vAlign w:val="bottom"/>
          </w:tcPr>
          <w:p w14:paraId="4EFAF295"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2,747</w:t>
            </w:r>
          </w:p>
        </w:tc>
      </w:tr>
      <w:tr w:rsidR="004652D2" w:rsidRPr="00003E0A" w14:paraId="6706ECB8" w14:textId="77777777">
        <w:trPr>
          <w:trHeight w:hRule="exact" w:val="227"/>
          <w:jc w:val="center"/>
        </w:trPr>
        <w:tc>
          <w:tcPr>
            <w:tcW w:w="803" w:type="dxa"/>
            <w:vMerge/>
            <w:shd w:val="clear" w:color="auto" w:fill="FFFFFF"/>
            <w:vAlign w:val="center"/>
          </w:tcPr>
          <w:p w14:paraId="05BB125F" w14:textId="77777777" w:rsidR="004652D2" w:rsidRPr="00003E0A" w:rsidRDefault="004652D2">
            <w:pPr>
              <w:rPr>
                <w:rFonts w:ascii="바탕" w:eastAsia="바탕" w:hAnsi="바탕"/>
                <w:sz w:val="11"/>
                <w:szCs w:val="11"/>
              </w:rPr>
            </w:pPr>
          </w:p>
        </w:tc>
        <w:tc>
          <w:tcPr>
            <w:tcW w:w="824" w:type="dxa"/>
            <w:vMerge/>
            <w:shd w:val="clear" w:color="auto" w:fill="FFFFFF"/>
            <w:vAlign w:val="center"/>
          </w:tcPr>
          <w:p w14:paraId="74BC86DF" w14:textId="77777777" w:rsidR="004652D2" w:rsidRPr="00003E0A" w:rsidRDefault="004652D2">
            <w:pPr>
              <w:rPr>
                <w:rFonts w:ascii="바탕" w:eastAsia="바탕" w:hAnsi="바탕"/>
                <w:sz w:val="11"/>
                <w:szCs w:val="11"/>
              </w:rPr>
            </w:pPr>
          </w:p>
        </w:tc>
        <w:tc>
          <w:tcPr>
            <w:tcW w:w="1343" w:type="dxa"/>
            <w:tcBorders>
              <w:top w:val="single" w:sz="4" w:space="0" w:color="auto"/>
              <w:left w:val="single" w:sz="4" w:space="0" w:color="auto"/>
            </w:tcBorders>
            <w:shd w:val="clear" w:color="auto" w:fill="FFFFFF"/>
            <w:vAlign w:val="bottom"/>
          </w:tcPr>
          <w:p w14:paraId="7F8F1A56"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10.2</w:t>
            </w:r>
          </w:p>
        </w:tc>
        <w:tc>
          <w:tcPr>
            <w:tcW w:w="1336" w:type="dxa"/>
            <w:tcBorders>
              <w:top w:val="single" w:sz="4" w:space="0" w:color="auto"/>
              <w:left w:val="single" w:sz="4" w:space="0" w:color="auto"/>
            </w:tcBorders>
            <w:shd w:val="clear" w:color="auto" w:fill="FFFFFF"/>
            <w:vAlign w:val="bottom"/>
          </w:tcPr>
          <w:p w14:paraId="2FF242B7"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8.1</w:t>
            </w:r>
          </w:p>
        </w:tc>
        <w:tc>
          <w:tcPr>
            <w:tcW w:w="1332" w:type="dxa"/>
            <w:tcBorders>
              <w:top w:val="single" w:sz="4" w:space="0" w:color="auto"/>
              <w:left w:val="single" w:sz="4" w:space="0" w:color="auto"/>
            </w:tcBorders>
            <w:shd w:val="clear" w:color="auto" w:fill="FFFFFF"/>
            <w:vAlign w:val="bottom"/>
          </w:tcPr>
          <w:p w14:paraId="7BF6287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8.1</w:t>
            </w:r>
          </w:p>
        </w:tc>
        <w:tc>
          <w:tcPr>
            <w:tcW w:w="1397" w:type="dxa"/>
            <w:tcBorders>
              <w:top w:val="single" w:sz="4" w:space="0" w:color="auto"/>
              <w:left w:val="single" w:sz="4" w:space="0" w:color="auto"/>
            </w:tcBorders>
            <w:shd w:val="clear" w:color="auto" w:fill="FFFFFF"/>
            <w:vAlign w:val="bottom"/>
          </w:tcPr>
          <w:p w14:paraId="2D7C4497"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10.8</w:t>
            </w:r>
          </w:p>
        </w:tc>
        <w:tc>
          <w:tcPr>
            <w:tcW w:w="1404" w:type="dxa"/>
            <w:tcBorders>
              <w:top w:val="single" w:sz="4" w:space="0" w:color="auto"/>
              <w:left w:val="single" w:sz="4" w:space="0" w:color="auto"/>
            </w:tcBorders>
            <w:shd w:val="clear" w:color="auto" w:fill="FFFFFF"/>
            <w:vAlign w:val="bottom"/>
          </w:tcPr>
          <w:p w14:paraId="13600E07"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6.2</w:t>
            </w:r>
          </w:p>
        </w:tc>
      </w:tr>
      <w:tr w:rsidR="004652D2" w:rsidRPr="00003E0A" w14:paraId="569C924F" w14:textId="77777777">
        <w:trPr>
          <w:trHeight w:hRule="exact" w:val="227"/>
          <w:jc w:val="center"/>
        </w:trPr>
        <w:tc>
          <w:tcPr>
            <w:tcW w:w="803" w:type="dxa"/>
            <w:vMerge w:val="restart"/>
            <w:tcBorders>
              <w:top w:val="single" w:sz="4" w:space="0" w:color="auto"/>
            </w:tcBorders>
            <w:shd w:val="clear" w:color="auto" w:fill="FFFFFF"/>
            <w:vAlign w:val="center"/>
          </w:tcPr>
          <w:p w14:paraId="0FB4484E" w14:textId="77777777" w:rsidR="004652D2" w:rsidRPr="00003E0A" w:rsidRDefault="00000000">
            <w:pPr>
              <w:pStyle w:val="a6"/>
              <w:shd w:val="clear" w:color="auto" w:fill="auto"/>
              <w:jc w:val="right"/>
              <w:rPr>
                <w:rFonts w:ascii="바탕" w:eastAsia="바탕" w:hAnsi="바탕"/>
                <w:sz w:val="11"/>
                <w:szCs w:val="11"/>
              </w:rPr>
            </w:pPr>
            <w:r w:rsidRPr="00003E0A">
              <w:rPr>
                <w:rFonts w:ascii="바탕" w:eastAsia="바탕" w:hAnsi="바탕"/>
                <w:sz w:val="11"/>
                <w:szCs w:val="11"/>
              </w:rPr>
              <w:t>75</w:t>
            </w:r>
          </w:p>
        </w:tc>
        <w:tc>
          <w:tcPr>
            <w:tcW w:w="824" w:type="dxa"/>
            <w:vMerge w:val="restart"/>
            <w:tcBorders>
              <w:top w:val="single" w:sz="4" w:space="0" w:color="auto"/>
            </w:tcBorders>
            <w:shd w:val="clear" w:color="auto" w:fill="FFFFFF"/>
            <w:vAlign w:val="center"/>
          </w:tcPr>
          <w:p w14:paraId="12469CAC" w14:textId="77777777" w:rsidR="004652D2" w:rsidRPr="00003E0A" w:rsidRDefault="00000000">
            <w:pPr>
              <w:pStyle w:val="a6"/>
              <w:shd w:val="clear" w:color="auto" w:fill="auto"/>
              <w:jc w:val="left"/>
              <w:rPr>
                <w:rFonts w:ascii="바탕" w:eastAsia="바탕" w:hAnsi="바탕"/>
                <w:sz w:val="11"/>
                <w:szCs w:val="11"/>
              </w:rPr>
            </w:pPr>
            <w:r w:rsidRPr="00003E0A">
              <w:rPr>
                <w:rFonts w:ascii="바탕" w:eastAsia="바탕" w:hAnsi="바탕"/>
                <w:sz w:val="11"/>
                <w:szCs w:val="11"/>
              </w:rPr>
              <w:t>- 84</w:t>
            </w:r>
          </w:p>
        </w:tc>
        <w:tc>
          <w:tcPr>
            <w:tcW w:w="1343" w:type="dxa"/>
            <w:tcBorders>
              <w:top w:val="single" w:sz="4" w:space="0" w:color="auto"/>
              <w:left w:val="single" w:sz="4" w:space="0" w:color="auto"/>
            </w:tcBorders>
            <w:shd w:val="clear" w:color="auto" w:fill="FFFFFF"/>
            <w:vAlign w:val="bottom"/>
          </w:tcPr>
          <w:p w14:paraId="39F53F23"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516</w:t>
            </w:r>
          </w:p>
        </w:tc>
        <w:tc>
          <w:tcPr>
            <w:tcW w:w="1336" w:type="dxa"/>
            <w:tcBorders>
              <w:top w:val="single" w:sz="4" w:space="0" w:color="auto"/>
              <w:left w:val="single" w:sz="4" w:space="0" w:color="auto"/>
            </w:tcBorders>
            <w:shd w:val="clear" w:color="auto" w:fill="FFFFFF"/>
            <w:vAlign w:val="bottom"/>
          </w:tcPr>
          <w:p w14:paraId="1083F497"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823</w:t>
            </w:r>
          </w:p>
        </w:tc>
        <w:tc>
          <w:tcPr>
            <w:tcW w:w="1332" w:type="dxa"/>
            <w:tcBorders>
              <w:top w:val="single" w:sz="4" w:space="0" w:color="auto"/>
              <w:left w:val="single" w:sz="4" w:space="0" w:color="auto"/>
            </w:tcBorders>
            <w:shd w:val="clear" w:color="auto" w:fill="FFFFFF"/>
            <w:vAlign w:val="bottom"/>
          </w:tcPr>
          <w:p w14:paraId="314AF449"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507</w:t>
            </w:r>
          </w:p>
        </w:tc>
        <w:tc>
          <w:tcPr>
            <w:tcW w:w="1397" w:type="dxa"/>
            <w:tcBorders>
              <w:top w:val="single" w:sz="4" w:space="0" w:color="auto"/>
              <w:left w:val="single" w:sz="4" w:space="0" w:color="auto"/>
            </w:tcBorders>
            <w:shd w:val="clear" w:color="auto" w:fill="FFFFFF"/>
            <w:vAlign w:val="bottom"/>
          </w:tcPr>
          <w:p w14:paraId="238A6D89"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389</w:t>
            </w:r>
          </w:p>
        </w:tc>
        <w:tc>
          <w:tcPr>
            <w:tcW w:w="1404" w:type="dxa"/>
            <w:tcBorders>
              <w:top w:val="single" w:sz="4" w:space="0" w:color="auto"/>
              <w:left w:val="single" w:sz="4" w:space="0" w:color="auto"/>
            </w:tcBorders>
            <w:shd w:val="clear" w:color="auto" w:fill="FFFFFF"/>
            <w:vAlign w:val="bottom"/>
          </w:tcPr>
          <w:p w14:paraId="1098F285"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1,143</w:t>
            </w:r>
          </w:p>
        </w:tc>
      </w:tr>
      <w:tr w:rsidR="004652D2" w:rsidRPr="00003E0A" w14:paraId="60DD7964" w14:textId="77777777">
        <w:trPr>
          <w:trHeight w:hRule="exact" w:val="227"/>
          <w:jc w:val="center"/>
        </w:trPr>
        <w:tc>
          <w:tcPr>
            <w:tcW w:w="803" w:type="dxa"/>
            <w:vMerge/>
            <w:shd w:val="clear" w:color="auto" w:fill="FFFFFF"/>
            <w:vAlign w:val="center"/>
          </w:tcPr>
          <w:p w14:paraId="4FA5D12A" w14:textId="77777777" w:rsidR="004652D2" w:rsidRPr="00003E0A" w:rsidRDefault="004652D2">
            <w:pPr>
              <w:rPr>
                <w:rFonts w:ascii="바탕" w:eastAsia="바탕" w:hAnsi="바탕"/>
                <w:sz w:val="11"/>
                <w:szCs w:val="11"/>
              </w:rPr>
            </w:pPr>
          </w:p>
        </w:tc>
        <w:tc>
          <w:tcPr>
            <w:tcW w:w="824" w:type="dxa"/>
            <w:vMerge/>
            <w:shd w:val="clear" w:color="auto" w:fill="FFFFFF"/>
            <w:vAlign w:val="center"/>
          </w:tcPr>
          <w:p w14:paraId="27562AC0" w14:textId="77777777" w:rsidR="004652D2" w:rsidRPr="00003E0A" w:rsidRDefault="004652D2">
            <w:pPr>
              <w:rPr>
                <w:rFonts w:ascii="바탕" w:eastAsia="바탕" w:hAnsi="바탕"/>
                <w:sz w:val="11"/>
                <w:szCs w:val="11"/>
              </w:rPr>
            </w:pPr>
          </w:p>
        </w:tc>
        <w:tc>
          <w:tcPr>
            <w:tcW w:w="1343" w:type="dxa"/>
            <w:tcBorders>
              <w:top w:val="single" w:sz="4" w:space="0" w:color="auto"/>
              <w:left w:val="single" w:sz="4" w:space="0" w:color="auto"/>
            </w:tcBorders>
            <w:shd w:val="clear" w:color="auto" w:fill="FFFFFF"/>
            <w:vAlign w:val="bottom"/>
          </w:tcPr>
          <w:p w14:paraId="2FB2D035"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5.2</w:t>
            </w:r>
          </w:p>
        </w:tc>
        <w:tc>
          <w:tcPr>
            <w:tcW w:w="1336" w:type="dxa"/>
            <w:tcBorders>
              <w:top w:val="single" w:sz="4" w:space="0" w:color="auto"/>
              <w:left w:val="single" w:sz="4" w:space="0" w:color="auto"/>
            </w:tcBorders>
            <w:shd w:val="clear" w:color="auto" w:fill="FFFFFF"/>
            <w:vAlign w:val="bottom"/>
          </w:tcPr>
          <w:p w14:paraId="79EA4D87"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3.2</w:t>
            </w:r>
          </w:p>
        </w:tc>
        <w:tc>
          <w:tcPr>
            <w:tcW w:w="1332" w:type="dxa"/>
            <w:tcBorders>
              <w:top w:val="single" w:sz="4" w:space="0" w:color="auto"/>
              <w:left w:val="single" w:sz="4" w:space="0" w:color="auto"/>
            </w:tcBorders>
            <w:shd w:val="clear" w:color="auto" w:fill="FFFFFF"/>
            <w:vAlign w:val="bottom"/>
          </w:tcPr>
          <w:p w14:paraId="2CAD30C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3.9</w:t>
            </w:r>
          </w:p>
        </w:tc>
        <w:tc>
          <w:tcPr>
            <w:tcW w:w="1397" w:type="dxa"/>
            <w:tcBorders>
              <w:top w:val="single" w:sz="4" w:space="0" w:color="auto"/>
              <w:left w:val="single" w:sz="4" w:space="0" w:color="auto"/>
            </w:tcBorders>
            <w:shd w:val="clear" w:color="auto" w:fill="FFFFFF"/>
            <w:vAlign w:val="bottom"/>
          </w:tcPr>
          <w:p w14:paraId="0B35EC96"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5.0</w:t>
            </w:r>
          </w:p>
        </w:tc>
        <w:tc>
          <w:tcPr>
            <w:tcW w:w="1404" w:type="dxa"/>
            <w:tcBorders>
              <w:top w:val="single" w:sz="4" w:space="0" w:color="auto"/>
              <w:left w:val="single" w:sz="4" w:space="0" w:color="auto"/>
            </w:tcBorders>
            <w:shd w:val="clear" w:color="auto" w:fill="FFFFFF"/>
            <w:vAlign w:val="bottom"/>
          </w:tcPr>
          <w:p w14:paraId="2EC1EE3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2.6</w:t>
            </w:r>
          </w:p>
        </w:tc>
      </w:tr>
      <w:tr w:rsidR="004652D2" w:rsidRPr="00003E0A" w14:paraId="3F4F53DF" w14:textId="77777777">
        <w:trPr>
          <w:trHeight w:hRule="exact" w:val="227"/>
          <w:jc w:val="center"/>
        </w:trPr>
        <w:tc>
          <w:tcPr>
            <w:tcW w:w="1627" w:type="dxa"/>
            <w:gridSpan w:val="2"/>
            <w:vMerge w:val="restart"/>
            <w:tcBorders>
              <w:top w:val="single" w:sz="4" w:space="0" w:color="auto"/>
            </w:tcBorders>
            <w:shd w:val="clear" w:color="auto" w:fill="FFFFFF"/>
            <w:vAlign w:val="center"/>
          </w:tcPr>
          <w:p w14:paraId="2B86EC5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 xml:space="preserve">85 </w:t>
            </w:r>
            <w:proofErr w:type="spellStart"/>
            <w:r w:rsidRPr="00003E0A">
              <w:rPr>
                <w:rFonts w:ascii="바탕" w:eastAsia="바탕" w:hAnsi="바탕"/>
                <w:sz w:val="11"/>
                <w:szCs w:val="11"/>
              </w:rPr>
              <w:t>or</w:t>
            </w:r>
            <w:proofErr w:type="spellEnd"/>
            <w:r w:rsidRPr="00003E0A">
              <w:rPr>
                <w:rFonts w:ascii="바탕" w:eastAsia="바탕" w:hAnsi="바탕"/>
                <w:sz w:val="11"/>
                <w:szCs w:val="11"/>
              </w:rPr>
              <w:t xml:space="preserve"> </w:t>
            </w:r>
            <w:proofErr w:type="spellStart"/>
            <w:r w:rsidRPr="00003E0A">
              <w:rPr>
                <w:rFonts w:ascii="바탕" w:eastAsia="바탕" w:hAnsi="바탕" w:cs="바탕"/>
                <w:sz w:val="11"/>
                <w:szCs w:val="11"/>
              </w:rPr>
              <w:t>more</w:t>
            </w:r>
            <w:proofErr w:type="spellEnd"/>
          </w:p>
        </w:tc>
        <w:tc>
          <w:tcPr>
            <w:tcW w:w="1343" w:type="dxa"/>
            <w:tcBorders>
              <w:top w:val="single" w:sz="4" w:space="0" w:color="auto"/>
              <w:left w:val="single" w:sz="4" w:space="0" w:color="auto"/>
            </w:tcBorders>
            <w:shd w:val="clear" w:color="auto" w:fill="FFFFFF"/>
            <w:vAlign w:val="bottom"/>
          </w:tcPr>
          <w:p w14:paraId="72266900"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157</w:t>
            </w:r>
          </w:p>
        </w:tc>
        <w:tc>
          <w:tcPr>
            <w:tcW w:w="1336" w:type="dxa"/>
            <w:tcBorders>
              <w:top w:val="single" w:sz="4" w:space="0" w:color="auto"/>
              <w:left w:val="single" w:sz="4" w:space="0" w:color="auto"/>
            </w:tcBorders>
            <w:shd w:val="clear" w:color="auto" w:fill="FFFFFF"/>
            <w:vAlign w:val="bottom"/>
          </w:tcPr>
          <w:p w14:paraId="46970E33"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251</w:t>
            </w:r>
          </w:p>
        </w:tc>
        <w:tc>
          <w:tcPr>
            <w:tcW w:w="1332" w:type="dxa"/>
            <w:tcBorders>
              <w:top w:val="single" w:sz="4" w:space="0" w:color="auto"/>
              <w:left w:val="single" w:sz="4" w:space="0" w:color="auto"/>
            </w:tcBorders>
            <w:shd w:val="clear" w:color="auto" w:fill="FFFFFF"/>
            <w:vAlign w:val="bottom"/>
          </w:tcPr>
          <w:p w14:paraId="2C089544"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199</w:t>
            </w:r>
          </w:p>
        </w:tc>
        <w:tc>
          <w:tcPr>
            <w:tcW w:w="1397" w:type="dxa"/>
            <w:tcBorders>
              <w:top w:val="single" w:sz="4" w:space="0" w:color="auto"/>
              <w:left w:val="single" w:sz="4" w:space="0" w:color="auto"/>
            </w:tcBorders>
            <w:shd w:val="clear" w:color="auto" w:fill="FFFFFF"/>
            <w:vAlign w:val="bottom"/>
          </w:tcPr>
          <w:p w14:paraId="60532A44"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174</w:t>
            </w:r>
          </w:p>
        </w:tc>
        <w:tc>
          <w:tcPr>
            <w:tcW w:w="1404" w:type="dxa"/>
            <w:tcBorders>
              <w:top w:val="single" w:sz="4" w:space="0" w:color="auto"/>
              <w:left w:val="single" w:sz="4" w:space="0" w:color="auto"/>
            </w:tcBorders>
            <w:shd w:val="clear" w:color="auto" w:fill="FFFFFF"/>
            <w:vAlign w:val="bottom"/>
          </w:tcPr>
          <w:p w14:paraId="7189675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270</w:t>
            </w:r>
          </w:p>
        </w:tc>
      </w:tr>
      <w:tr w:rsidR="004652D2" w:rsidRPr="00003E0A" w14:paraId="31358B77" w14:textId="77777777">
        <w:trPr>
          <w:trHeight w:hRule="exact" w:val="227"/>
          <w:jc w:val="center"/>
        </w:trPr>
        <w:tc>
          <w:tcPr>
            <w:tcW w:w="1627" w:type="dxa"/>
            <w:gridSpan w:val="2"/>
            <w:vMerge/>
            <w:shd w:val="clear" w:color="auto" w:fill="FFFFFF"/>
            <w:vAlign w:val="center"/>
          </w:tcPr>
          <w:p w14:paraId="615159DE" w14:textId="77777777" w:rsidR="004652D2" w:rsidRPr="00003E0A" w:rsidRDefault="004652D2">
            <w:pPr>
              <w:rPr>
                <w:rFonts w:ascii="바탕" w:eastAsia="바탕" w:hAnsi="바탕"/>
                <w:sz w:val="11"/>
                <w:szCs w:val="11"/>
              </w:rPr>
            </w:pPr>
          </w:p>
        </w:tc>
        <w:tc>
          <w:tcPr>
            <w:tcW w:w="1343" w:type="dxa"/>
            <w:tcBorders>
              <w:top w:val="single" w:sz="4" w:space="0" w:color="auto"/>
              <w:left w:val="single" w:sz="4" w:space="0" w:color="auto"/>
            </w:tcBorders>
            <w:shd w:val="clear" w:color="auto" w:fill="FFFFFF"/>
            <w:vAlign w:val="bottom"/>
          </w:tcPr>
          <w:p w14:paraId="08F17AE9"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1.6</w:t>
            </w:r>
          </w:p>
        </w:tc>
        <w:tc>
          <w:tcPr>
            <w:tcW w:w="1336" w:type="dxa"/>
            <w:tcBorders>
              <w:top w:val="single" w:sz="4" w:space="0" w:color="auto"/>
              <w:left w:val="single" w:sz="4" w:space="0" w:color="auto"/>
            </w:tcBorders>
            <w:shd w:val="clear" w:color="auto" w:fill="FFFFFF"/>
            <w:vAlign w:val="bottom"/>
          </w:tcPr>
          <w:p w14:paraId="3304E748"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1.0</w:t>
            </w:r>
          </w:p>
        </w:tc>
        <w:tc>
          <w:tcPr>
            <w:tcW w:w="1332" w:type="dxa"/>
            <w:tcBorders>
              <w:top w:val="single" w:sz="4" w:space="0" w:color="auto"/>
              <w:left w:val="single" w:sz="4" w:space="0" w:color="auto"/>
            </w:tcBorders>
            <w:shd w:val="clear" w:color="auto" w:fill="FFFFFF"/>
            <w:vAlign w:val="center"/>
          </w:tcPr>
          <w:p w14:paraId="5E297631"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1.5</w:t>
            </w:r>
          </w:p>
        </w:tc>
        <w:tc>
          <w:tcPr>
            <w:tcW w:w="1397" w:type="dxa"/>
            <w:tcBorders>
              <w:top w:val="single" w:sz="4" w:space="0" w:color="auto"/>
              <w:left w:val="single" w:sz="4" w:space="0" w:color="auto"/>
            </w:tcBorders>
            <w:shd w:val="clear" w:color="auto" w:fill="FFFFFF"/>
            <w:vAlign w:val="bottom"/>
          </w:tcPr>
          <w:p w14:paraId="77A8291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2.2</w:t>
            </w:r>
          </w:p>
        </w:tc>
        <w:tc>
          <w:tcPr>
            <w:tcW w:w="1404" w:type="dxa"/>
            <w:tcBorders>
              <w:top w:val="single" w:sz="4" w:space="0" w:color="auto"/>
              <w:left w:val="single" w:sz="4" w:space="0" w:color="auto"/>
            </w:tcBorders>
            <w:shd w:val="clear" w:color="auto" w:fill="FFFFFF"/>
            <w:vAlign w:val="bottom"/>
          </w:tcPr>
          <w:p w14:paraId="093E2C48"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0.6</w:t>
            </w:r>
          </w:p>
        </w:tc>
      </w:tr>
      <w:tr w:rsidR="004652D2" w:rsidRPr="00003E0A" w14:paraId="760FC0C2" w14:textId="77777777">
        <w:trPr>
          <w:trHeight w:hRule="exact" w:val="230"/>
          <w:jc w:val="center"/>
        </w:trPr>
        <w:tc>
          <w:tcPr>
            <w:tcW w:w="1627" w:type="dxa"/>
            <w:gridSpan w:val="2"/>
            <w:tcBorders>
              <w:top w:val="single" w:sz="4" w:space="0" w:color="auto"/>
              <w:bottom w:val="single" w:sz="4" w:space="0" w:color="auto"/>
            </w:tcBorders>
            <w:shd w:val="clear" w:color="auto" w:fill="FFFFFF"/>
            <w:vAlign w:val="bottom"/>
          </w:tcPr>
          <w:p w14:paraId="6E342EBE" w14:textId="77777777"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sz w:val="11"/>
                <w:szCs w:val="11"/>
              </w:rPr>
              <w:t>Elderly</w:t>
            </w:r>
            <w:proofErr w:type="spellEnd"/>
            <w:r w:rsidRPr="00003E0A">
              <w:rPr>
                <w:rFonts w:ascii="바탕" w:eastAsia="바탕" w:hAnsi="바탕" w:cs="바탕"/>
                <w:sz w:val="11"/>
                <w:szCs w:val="11"/>
              </w:rPr>
              <w:t xml:space="preserve"> </w:t>
            </w:r>
            <w:proofErr w:type="spellStart"/>
            <w:r w:rsidRPr="00003E0A">
              <w:rPr>
                <w:rFonts w:ascii="바탕" w:eastAsia="바탕" w:hAnsi="바탕" w:cs="바탕"/>
                <w:sz w:val="11"/>
                <w:szCs w:val="11"/>
              </w:rPr>
              <w:t>Ratio</w:t>
            </w:r>
            <w:proofErr w:type="spellEnd"/>
          </w:p>
        </w:tc>
        <w:tc>
          <w:tcPr>
            <w:tcW w:w="1343" w:type="dxa"/>
            <w:tcBorders>
              <w:top w:val="single" w:sz="4" w:space="0" w:color="auto"/>
              <w:left w:val="single" w:sz="4" w:space="0" w:color="auto"/>
              <w:bottom w:val="single" w:sz="4" w:space="0" w:color="auto"/>
            </w:tcBorders>
            <w:shd w:val="clear" w:color="auto" w:fill="FFFFFF"/>
            <w:vAlign w:val="bottom"/>
          </w:tcPr>
          <w:p w14:paraId="62F2190C"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17.0</w:t>
            </w:r>
          </w:p>
        </w:tc>
        <w:tc>
          <w:tcPr>
            <w:tcW w:w="1336" w:type="dxa"/>
            <w:tcBorders>
              <w:top w:val="single" w:sz="4" w:space="0" w:color="auto"/>
              <w:left w:val="single" w:sz="4" w:space="0" w:color="auto"/>
              <w:bottom w:val="single" w:sz="4" w:space="0" w:color="auto"/>
            </w:tcBorders>
            <w:shd w:val="clear" w:color="auto" w:fill="FFFFFF"/>
            <w:vAlign w:val="bottom"/>
          </w:tcPr>
          <w:p w14:paraId="7CB7BC18"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12.3</w:t>
            </w:r>
          </w:p>
        </w:tc>
        <w:tc>
          <w:tcPr>
            <w:tcW w:w="1332" w:type="dxa"/>
            <w:tcBorders>
              <w:top w:val="single" w:sz="4" w:space="0" w:color="auto"/>
              <w:left w:val="single" w:sz="4" w:space="0" w:color="auto"/>
              <w:bottom w:val="single" w:sz="4" w:space="0" w:color="auto"/>
            </w:tcBorders>
            <w:shd w:val="clear" w:color="auto" w:fill="FFFFFF"/>
            <w:vAlign w:val="bottom"/>
          </w:tcPr>
          <w:p w14:paraId="2FB7E3A6"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13.5</w:t>
            </w:r>
          </w:p>
        </w:tc>
        <w:tc>
          <w:tcPr>
            <w:tcW w:w="1397" w:type="dxa"/>
            <w:tcBorders>
              <w:top w:val="single" w:sz="4" w:space="0" w:color="auto"/>
              <w:left w:val="single" w:sz="4" w:space="0" w:color="auto"/>
              <w:bottom w:val="single" w:sz="4" w:space="0" w:color="auto"/>
            </w:tcBorders>
            <w:shd w:val="clear" w:color="auto" w:fill="FFFFFF"/>
            <w:vAlign w:val="bottom"/>
          </w:tcPr>
          <w:p w14:paraId="3CA5259B"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18.0</w:t>
            </w:r>
          </w:p>
        </w:tc>
        <w:tc>
          <w:tcPr>
            <w:tcW w:w="1404" w:type="dxa"/>
            <w:tcBorders>
              <w:top w:val="single" w:sz="4" w:space="0" w:color="auto"/>
              <w:left w:val="single" w:sz="4" w:space="0" w:color="auto"/>
              <w:bottom w:val="single" w:sz="4" w:space="0" w:color="auto"/>
            </w:tcBorders>
            <w:shd w:val="clear" w:color="auto" w:fill="FFFFFF"/>
            <w:vAlign w:val="bottom"/>
          </w:tcPr>
          <w:p w14:paraId="26A07E08"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9.4</w:t>
            </w:r>
          </w:p>
        </w:tc>
      </w:tr>
    </w:tbl>
    <w:p w14:paraId="5562DA19" w14:textId="77777777" w:rsidR="004652D2" w:rsidRPr="00BF73B8" w:rsidRDefault="00000000">
      <w:pPr>
        <w:pStyle w:val="ac"/>
        <w:shd w:val="clear" w:color="auto" w:fill="auto"/>
        <w:ind w:left="148"/>
        <w:rPr>
          <w:lang w:val="en-US"/>
        </w:rPr>
      </w:pPr>
      <w:r w:rsidRPr="00BF73B8">
        <w:rPr>
          <w:lang w:val="en-US"/>
        </w:rPr>
        <w:t>Source: Ministry of the Interior and Safety, "Resident Registration Population Statistics," as of August 22.</w:t>
      </w:r>
    </w:p>
    <w:p w14:paraId="4C55C214" w14:textId="77777777" w:rsidR="004652D2" w:rsidRPr="00BF73B8" w:rsidRDefault="004652D2">
      <w:pPr>
        <w:spacing w:after="1526" w:line="14" w:lineRule="exact"/>
        <w:rPr>
          <w:rFonts w:ascii="바탕" w:eastAsia="바탕" w:hAnsi="바탕"/>
        </w:rPr>
      </w:pPr>
    </w:p>
    <w:p w14:paraId="110360AB" w14:textId="3E6995C1" w:rsidR="004652D2" w:rsidRPr="00BF73B8" w:rsidRDefault="00000000">
      <w:pPr>
        <w:pStyle w:val="50"/>
        <w:keepNext/>
        <w:keepLines/>
        <w:numPr>
          <w:ilvl w:val="0"/>
          <w:numId w:val="16"/>
        </w:numPr>
        <w:shd w:val="clear" w:color="auto" w:fill="auto"/>
        <w:tabs>
          <w:tab w:val="left" w:pos="688"/>
        </w:tabs>
        <w:spacing w:line="396" w:lineRule="exact"/>
        <w:ind w:left="400" w:right="4720" w:hanging="100"/>
        <w:rPr>
          <w:lang w:val="en-US"/>
        </w:rPr>
      </w:pPr>
      <w:bookmarkStart w:id="11" w:name="bookmark14"/>
      <w:r w:rsidRPr="00BF73B8">
        <w:rPr>
          <w:sz w:val="22"/>
          <w:szCs w:val="22"/>
          <w:lang w:val="en-US"/>
        </w:rPr>
        <w:t xml:space="preserve">Percentage of vulnerable </w:t>
      </w:r>
      <w:r w:rsidR="00B6755D" w:rsidRPr="00B6755D">
        <w:rPr>
          <w:lang w:val="en-US"/>
        </w:rPr>
        <w:t xml:space="preserve">Elderly </w:t>
      </w:r>
      <w:r w:rsidRPr="00B6755D">
        <w:rPr>
          <w:lang w:val="en-US"/>
        </w:rPr>
        <w:t>populations in Changwon</w:t>
      </w:r>
      <w:r w:rsidRPr="00B6755D">
        <w:rPr>
          <w:rFonts w:cs="Arial"/>
          <w:lang w:val="en-US"/>
        </w:rPr>
        <w:t xml:space="preserve"> </w:t>
      </w:r>
      <w:r w:rsidRPr="00B6755D">
        <w:rPr>
          <w:lang w:val="en-US"/>
        </w:rPr>
        <w:t>under nursing care</w:t>
      </w:r>
      <w:r w:rsidRPr="00B6755D">
        <w:rPr>
          <w:vertAlign w:val="superscript"/>
        </w:rPr>
        <w:footnoteReference w:id="1"/>
      </w:r>
      <w:r w:rsidRPr="00B6755D">
        <w:rPr>
          <w:lang w:val="en-US"/>
        </w:rPr>
        <w:t xml:space="preserve"> and elderly living alone</w:t>
      </w:r>
      <w:bookmarkEnd w:id="11"/>
    </w:p>
    <w:p w14:paraId="49A04D12" w14:textId="77777777" w:rsidR="004652D2" w:rsidRPr="00BF73B8" w:rsidRDefault="00000000">
      <w:pPr>
        <w:pStyle w:val="a8"/>
        <w:shd w:val="clear" w:color="auto" w:fill="auto"/>
        <w:spacing w:after="0" w:line="403" w:lineRule="exact"/>
        <w:ind w:left="280" w:hanging="280"/>
        <w:jc w:val="both"/>
        <w:rPr>
          <w:lang w:val="en-US"/>
        </w:rPr>
      </w:pPr>
      <w:r w:rsidRPr="00BF73B8">
        <w:rPr>
          <w:lang w:val="en-US" w:eastAsia="en-US" w:bidi="en-US"/>
        </w:rPr>
        <w:t xml:space="preserve">o </w:t>
      </w:r>
      <w:r w:rsidRPr="00BF73B8">
        <w:rPr>
          <w:lang w:val="en-US"/>
        </w:rPr>
        <w:t xml:space="preserve">Looking at the proportion of the elderly population in </w:t>
      </w:r>
      <w:proofErr w:type="spellStart"/>
      <w:r w:rsidRPr="00BF73B8">
        <w:rPr>
          <w:lang w:val="en-US"/>
        </w:rPr>
        <w:t>Gyeongsangnam</w:t>
      </w:r>
      <w:proofErr w:type="spellEnd"/>
      <w:r w:rsidRPr="00BF73B8">
        <w:rPr>
          <w:lang w:val="en-US"/>
        </w:rPr>
        <w:t xml:space="preserve">-do as of 2021, </w:t>
      </w:r>
      <w:proofErr w:type="gramStart"/>
      <w:r w:rsidRPr="00BF73B8">
        <w:rPr>
          <w:lang w:val="en-US"/>
        </w:rPr>
        <w:t>it can be seen that the</w:t>
      </w:r>
      <w:proofErr w:type="gramEnd"/>
      <w:r w:rsidRPr="00BF73B8">
        <w:rPr>
          <w:lang w:val="en-US"/>
        </w:rPr>
        <w:t xml:space="preserve"> proportion is higher </w:t>
      </w:r>
      <w:r w:rsidRPr="00BF73B8">
        <w:rPr>
          <w:lang w:val="en-US" w:eastAsia="en-US" w:bidi="en-US"/>
        </w:rPr>
        <w:t xml:space="preserve">(5.85) </w:t>
      </w:r>
      <w:r w:rsidRPr="00BF73B8">
        <w:rPr>
          <w:lang w:val="en-US"/>
        </w:rPr>
        <w:t>compared to the nation (4.9).</w:t>
      </w:r>
    </w:p>
    <w:p w14:paraId="25B99A49" w14:textId="6C8BF6BE" w:rsidR="004652D2" w:rsidRPr="00BF73B8" w:rsidRDefault="00000000">
      <w:pPr>
        <w:pStyle w:val="a8"/>
        <w:shd w:val="clear" w:color="auto" w:fill="auto"/>
        <w:spacing w:after="240" w:line="401" w:lineRule="exact"/>
        <w:ind w:left="280" w:hanging="280"/>
        <w:jc w:val="both"/>
        <w:rPr>
          <w:lang w:val="en-US"/>
        </w:rPr>
        <w:sectPr w:rsidR="004652D2" w:rsidRPr="00BF73B8" w:rsidSect="002E4D84">
          <w:footnotePr>
            <w:numStart w:val="2"/>
          </w:footnotePr>
          <w:pgSz w:w="11900" w:h="16840"/>
          <w:pgMar w:top="2422" w:right="1580" w:bottom="1673" w:left="1752" w:header="0" w:footer="3" w:gutter="0"/>
          <w:pgBorders w:offsetFrom="page">
            <w:top w:val="single" w:sz="4" w:space="24" w:color="auto"/>
          </w:pgBorders>
          <w:cols w:space="720"/>
          <w:noEndnote/>
          <w:docGrid w:linePitch="360"/>
        </w:sectPr>
      </w:pPr>
      <w:r w:rsidRPr="00BF73B8">
        <w:rPr>
          <w:lang w:val="en-US" w:eastAsia="en-US" w:bidi="en-US"/>
        </w:rPr>
        <w:t xml:space="preserve">o When </w:t>
      </w:r>
      <w:r w:rsidRPr="00BF73B8">
        <w:rPr>
          <w:lang w:val="en-US"/>
        </w:rPr>
        <w:t xml:space="preserve">examined by ward in </w:t>
      </w:r>
      <w:proofErr w:type="spellStart"/>
      <w:r w:rsidRPr="00BF73B8">
        <w:rPr>
          <w:lang w:val="en-US"/>
        </w:rPr>
        <w:t>Gyeongsangnam</w:t>
      </w:r>
      <w:proofErr w:type="spellEnd"/>
      <w:r w:rsidRPr="00BF73B8">
        <w:rPr>
          <w:lang w:val="en-US"/>
        </w:rPr>
        <w:t xml:space="preserve">-do, </w:t>
      </w:r>
      <w:proofErr w:type="gramStart"/>
      <w:r w:rsidRPr="00BF73B8">
        <w:rPr>
          <w:lang w:val="en-US"/>
        </w:rPr>
        <w:t xml:space="preserve">it can be seen that </w:t>
      </w:r>
      <w:proofErr w:type="spellStart"/>
      <w:r w:rsidRPr="00BF73B8">
        <w:rPr>
          <w:lang w:val="en-US"/>
        </w:rPr>
        <w:t>Masan</w:t>
      </w:r>
      <w:r w:rsidR="00003E0A">
        <w:rPr>
          <w:lang w:val="en-US"/>
        </w:rPr>
        <w:t>h</w:t>
      </w:r>
      <w:r w:rsidRPr="00BF73B8">
        <w:rPr>
          <w:lang w:val="en-US"/>
        </w:rPr>
        <w:t>appo-gu</w:t>
      </w:r>
      <w:proofErr w:type="spellEnd"/>
      <w:proofErr w:type="gramEnd"/>
      <w:r w:rsidRPr="00BF73B8">
        <w:rPr>
          <w:lang w:val="en-US"/>
        </w:rPr>
        <w:t xml:space="preserve"> has </w:t>
      </w:r>
      <w:r w:rsidRPr="00BF73B8">
        <w:rPr>
          <w:lang w:val="en-US"/>
        </w:rPr>
        <w:lastRenderedPageBreak/>
        <w:t>the highest proportion of elderly people on urinary protection [</w:t>
      </w:r>
      <w:proofErr w:type="spellStart"/>
      <w:r w:rsidRPr="00BF73B8">
        <w:rPr>
          <w:lang w:val="en-US"/>
        </w:rPr>
        <w:t>Happo-gu</w:t>
      </w:r>
      <w:proofErr w:type="spellEnd"/>
      <w:r w:rsidRPr="00BF73B8">
        <w:rPr>
          <w:lang w:val="en-US"/>
        </w:rPr>
        <w:t xml:space="preserve"> (6.6%) &gt; Member-</w:t>
      </w:r>
      <w:proofErr w:type="spellStart"/>
      <w:r w:rsidRPr="00BF73B8">
        <w:rPr>
          <w:lang w:val="en-US"/>
        </w:rPr>
        <w:t>gu</w:t>
      </w:r>
      <w:proofErr w:type="spellEnd"/>
      <w:r w:rsidRPr="00BF73B8">
        <w:rPr>
          <w:lang w:val="en-US"/>
        </w:rPr>
        <w:t xml:space="preserve"> (5.3%) &gt; </w:t>
      </w:r>
      <w:proofErr w:type="spellStart"/>
      <w:r w:rsidRPr="00BF73B8">
        <w:rPr>
          <w:lang w:val="en-US"/>
        </w:rPr>
        <w:t>Jinhae-gu</w:t>
      </w:r>
      <w:proofErr w:type="spellEnd"/>
      <w:r w:rsidRPr="00BF73B8">
        <w:rPr>
          <w:lang w:val="en-US"/>
        </w:rPr>
        <w:t xml:space="preserve"> (4.3%) &gt; </w:t>
      </w:r>
      <w:proofErr w:type="spellStart"/>
      <w:r w:rsidRPr="00BF73B8">
        <w:rPr>
          <w:lang w:val="en-US"/>
        </w:rPr>
        <w:t>Uichang-gu</w:t>
      </w:r>
      <w:proofErr w:type="spellEnd"/>
      <w:r w:rsidRPr="00BF73B8">
        <w:rPr>
          <w:lang w:val="en-US"/>
        </w:rPr>
        <w:t xml:space="preserve"> (3.9%) &gt; Seongsan-</w:t>
      </w:r>
      <w:proofErr w:type="spellStart"/>
      <w:r w:rsidRPr="00BF73B8">
        <w:rPr>
          <w:lang w:val="en-US"/>
        </w:rPr>
        <w:t>gu</w:t>
      </w:r>
      <w:proofErr w:type="spellEnd"/>
      <w:r w:rsidRPr="00BF73B8">
        <w:rPr>
          <w:lang w:val="en-US"/>
        </w:rPr>
        <w:t xml:space="preserve"> (2.4%)].</w:t>
      </w:r>
    </w:p>
    <w:p w14:paraId="5C60A7D4" w14:textId="3D97406D" w:rsidR="004652D2" w:rsidRPr="00BF73B8" w:rsidRDefault="00000000">
      <w:pPr>
        <w:pStyle w:val="a8"/>
        <w:shd w:val="clear" w:color="auto" w:fill="auto"/>
        <w:spacing w:after="140" w:line="240" w:lineRule="auto"/>
        <w:ind w:right="320"/>
        <w:jc w:val="center"/>
        <w:rPr>
          <w:sz w:val="22"/>
          <w:szCs w:val="22"/>
          <w:lang w:val="en-US"/>
        </w:rPr>
      </w:pPr>
      <w:r w:rsidRPr="00BF73B8">
        <w:rPr>
          <w:sz w:val="19"/>
          <w:szCs w:val="19"/>
          <w:lang w:val="en-US"/>
        </w:rPr>
        <w:lastRenderedPageBreak/>
        <w:t xml:space="preserve">&lt;Table </w:t>
      </w:r>
      <w:r w:rsidR="00003E0A">
        <w:rPr>
          <w:rFonts w:cs="Arial"/>
          <w:sz w:val="22"/>
          <w:szCs w:val="22"/>
          <w:lang w:val="en-US"/>
        </w:rPr>
        <w:t>II</w:t>
      </w:r>
      <w:r w:rsidRPr="00BF73B8">
        <w:rPr>
          <w:rFonts w:cs="Arial"/>
          <w:sz w:val="22"/>
          <w:szCs w:val="22"/>
          <w:lang w:val="en-US"/>
        </w:rPr>
        <w:t xml:space="preserve">-9&gt; </w:t>
      </w:r>
      <w:r w:rsidRPr="00BF73B8">
        <w:rPr>
          <w:sz w:val="19"/>
          <w:szCs w:val="19"/>
          <w:lang w:val="en-US"/>
        </w:rPr>
        <w:t>Percentage of elderly people receiving nursing care in Changwon (</w:t>
      </w:r>
      <w:r w:rsidRPr="00BF73B8">
        <w:rPr>
          <w:rFonts w:cs="Arial"/>
          <w:sz w:val="22"/>
          <w:szCs w:val="22"/>
          <w:lang w:val="en-US"/>
        </w:rPr>
        <w:t>2021)</w:t>
      </w:r>
    </w:p>
    <w:p w14:paraId="03134A88" w14:textId="77777777" w:rsidR="004652D2" w:rsidRPr="00BF73B8" w:rsidRDefault="00000000">
      <w:pPr>
        <w:pStyle w:val="ac"/>
        <w:shd w:val="clear" w:color="auto" w:fill="auto"/>
        <w:ind w:left="7416"/>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proofErr w:type="spellStart"/>
      <w:r w:rsidRPr="00BF73B8">
        <w:rPr>
          <w:color w:val="2F2E2E"/>
          <w:sz w:val="16"/>
          <w:szCs w:val="16"/>
        </w:rPr>
        <w:t>people</w:t>
      </w:r>
      <w:proofErr w:type="spellEnd"/>
      <w:r w:rsidRPr="00BF73B8">
        <w:rPr>
          <w:color w:val="2F2E2E"/>
          <w:sz w:val="16"/>
          <w:szCs w:val="16"/>
        </w:rPr>
        <w:t xml:space="preserve"> &gt;&gt;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61"/>
        <w:gridCol w:w="1272"/>
        <w:gridCol w:w="1219"/>
        <w:gridCol w:w="1214"/>
        <w:gridCol w:w="994"/>
        <w:gridCol w:w="1162"/>
        <w:gridCol w:w="1243"/>
      </w:tblGrid>
      <w:tr w:rsidR="004652D2" w:rsidRPr="00003E0A" w14:paraId="78577F57" w14:textId="77777777">
        <w:trPr>
          <w:trHeight w:hRule="exact" w:val="264"/>
          <w:jc w:val="center"/>
        </w:trPr>
        <w:tc>
          <w:tcPr>
            <w:tcW w:w="1061" w:type="dxa"/>
            <w:vMerge w:val="restart"/>
            <w:shd w:val="clear" w:color="auto" w:fill="427AB7"/>
            <w:vAlign w:val="center"/>
          </w:tcPr>
          <w:p w14:paraId="161F0712" w14:textId="5160EAD1" w:rsidR="004652D2" w:rsidRPr="00003E0A" w:rsidRDefault="00003E0A">
            <w:pPr>
              <w:pStyle w:val="a6"/>
              <w:shd w:val="clear" w:color="auto" w:fill="auto"/>
              <w:rPr>
                <w:rFonts w:ascii="바탕" w:eastAsia="바탕" w:hAnsi="바탕"/>
                <w:sz w:val="11"/>
                <w:szCs w:val="11"/>
                <w:lang w:val="en-US"/>
              </w:rPr>
            </w:pPr>
            <w:r w:rsidRPr="00003E0A">
              <w:rPr>
                <w:rFonts w:ascii="바탕" w:eastAsia="바탕" w:hAnsi="바탕" w:cs="바탕" w:hint="eastAsia"/>
                <w:color w:val="FFFFFF"/>
                <w:sz w:val="11"/>
                <w:szCs w:val="11"/>
              </w:rPr>
              <w:t>C</w:t>
            </w:r>
            <w:proofErr w:type="spellStart"/>
            <w:r w:rsidRPr="00003E0A">
              <w:rPr>
                <w:rFonts w:ascii="바탕" w:eastAsia="바탕" w:hAnsi="바탕" w:cs="바탕"/>
                <w:color w:val="FFFFFF"/>
                <w:sz w:val="11"/>
                <w:szCs w:val="11"/>
                <w:lang w:val="en-US"/>
              </w:rPr>
              <w:t>lassification</w:t>
            </w:r>
            <w:proofErr w:type="spellEnd"/>
          </w:p>
        </w:tc>
        <w:tc>
          <w:tcPr>
            <w:tcW w:w="1272" w:type="dxa"/>
            <w:vMerge w:val="restart"/>
            <w:shd w:val="clear" w:color="auto" w:fill="427AB7"/>
            <w:vAlign w:val="center"/>
          </w:tcPr>
          <w:p w14:paraId="3F5EF1D7" w14:textId="77777777"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color w:val="FFFFFF"/>
                <w:sz w:val="11"/>
                <w:szCs w:val="11"/>
              </w:rPr>
              <w:t>Total</w:t>
            </w:r>
            <w:proofErr w:type="spellEnd"/>
            <w:r w:rsidRPr="00003E0A">
              <w:rPr>
                <w:rFonts w:ascii="바탕" w:eastAsia="바탕" w:hAnsi="바탕" w:cs="바탕"/>
                <w:color w:val="FFFFFF"/>
                <w:sz w:val="11"/>
                <w:szCs w:val="11"/>
              </w:rPr>
              <w:t xml:space="preserve"> </w:t>
            </w:r>
            <w:proofErr w:type="spellStart"/>
            <w:r w:rsidRPr="00003E0A">
              <w:rPr>
                <w:rFonts w:ascii="바탕" w:eastAsia="바탕" w:hAnsi="바탕" w:cs="바탕"/>
                <w:color w:val="FFFFFF"/>
                <w:sz w:val="11"/>
                <w:szCs w:val="11"/>
              </w:rPr>
              <w:t>population</w:t>
            </w:r>
            <w:proofErr w:type="spellEnd"/>
            <w:r w:rsidRPr="00003E0A">
              <w:rPr>
                <w:rFonts w:ascii="바탕" w:eastAsia="바탕" w:hAnsi="바탕"/>
                <w:color w:val="FFFFFF"/>
                <w:sz w:val="11"/>
                <w:szCs w:val="11"/>
                <w:lang w:val="en-US" w:eastAsia="en-US" w:bidi="en-US"/>
              </w:rPr>
              <w:t xml:space="preserve"> （A)</w:t>
            </w:r>
          </w:p>
        </w:tc>
        <w:tc>
          <w:tcPr>
            <w:tcW w:w="1219" w:type="dxa"/>
            <w:vMerge w:val="restart"/>
            <w:shd w:val="clear" w:color="auto" w:fill="427AB7"/>
            <w:vAlign w:val="center"/>
          </w:tcPr>
          <w:p w14:paraId="3870ADB5" w14:textId="77777777" w:rsidR="004652D2" w:rsidRPr="00003E0A" w:rsidRDefault="00000000">
            <w:pPr>
              <w:pStyle w:val="a6"/>
              <w:shd w:val="clear" w:color="auto" w:fill="auto"/>
              <w:spacing w:line="221" w:lineRule="exact"/>
              <w:rPr>
                <w:rFonts w:ascii="바탕" w:eastAsia="바탕" w:hAnsi="바탕"/>
                <w:sz w:val="11"/>
                <w:szCs w:val="11"/>
                <w:lang w:val="en-US"/>
              </w:rPr>
            </w:pPr>
            <w:r w:rsidRPr="00003E0A">
              <w:rPr>
                <w:rFonts w:ascii="바탕" w:eastAsia="바탕" w:hAnsi="바탕"/>
                <w:color w:val="FFFFFF"/>
                <w:sz w:val="11"/>
                <w:szCs w:val="11"/>
                <w:lang w:val="en-US"/>
              </w:rPr>
              <w:t xml:space="preserve">Age 65 </w:t>
            </w:r>
            <w:r w:rsidRPr="00003E0A">
              <w:rPr>
                <w:rFonts w:ascii="바탕" w:eastAsia="바탕" w:hAnsi="바탕" w:cs="바탕"/>
                <w:color w:val="FFFFFF"/>
                <w:sz w:val="11"/>
                <w:szCs w:val="11"/>
                <w:lang w:val="en-US"/>
              </w:rPr>
              <w:t>or older living alone</w:t>
            </w:r>
          </w:p>
        </w:tc>
        <w:tc>
          <w:tcPr>
            <w:tcW w:w="4613" w:type="dxa"/>
            <w:gridSpan w:val="4"/>
            <w:shd w:val="clear" w:color="auto" w:fill="427AB7"/>
          </w:tcPr>
          <w:p w14:paraId="55C4C21C" w14:textId="208911AE" w:rsidR="004652D2" w:rsidRPr="00003E0A" w:rsidRDefault="00000000">
            <w:pPr>
              <w:pStyle w:val="a6"/>
              <w:shd w:val="clear" w:color="auto" w:fill="auto"/>
              <w:rPr>
                <w:rFonts w:ascii="바탕" w:eastAsia="바탕" w:hAnsi="바탕"/>
                <w:sz w:val="11"/>
                <w:szCs w:val="11"/>
                <w:lang w:val="en-US"/>
              </w:rPr>
            </w:pPr>
            <w:proofErr w:type="spellStart"/>
            <w:r w:rsidRPr="00003E0A">
              <w:rPr>
                <w:rFonts w:ascii="바탕" w:eastAsia="바탕" w:hAnsi="바탕" w:cs="바탕"/>
                <w:color w:val="FFFFFF"/>
                <w:sz w:val="11"/>
                <w:szCs w:val="11"/>
              </w:rPr>
              <w:t>Elderly</w:t>
            </w:r>
            <w:proofErr w:type="spellEnd"/>
            <w:r w:rsidR="00003E0A" w:rsidRPr="00003E0A">
              <w:rPr>
                <w:rFonts w:ascii="바탕" w:eastAsia="바탕" w:hAnsi="바탕" w:cs="바탕"/>
                <w:color w:val="FFFFFF"/>
                <w:sz w:val="11"/>
                <w:szCs w:val="11"/>
                <w:lang w:val="en-US"/>
              </w:rPr>
              <w:t xml:space="preserve"> requiring protection</w:t>
            </w:r>
          </w:p>
        </w:tc>
      </w:tr>
      <w:tr w:rsidR="004652D2" w:rsidRPr="00003E0A" w14:paraId="2B7322C1" w14:textId="77777777">
        <w:trPr>
          <w:trHeight w:hRule="exact" w:val="466"/>
          <w:jc w:val="center"/>
        </w:trPr>
        <w:tc>
          <w:tcPr>
            <w:tcW w:w="1061" w:type="dxa"/>
            <w:vMerge/>
            <w:shd w:val="clear" w:color="auto" w:fill="427AB7"/>
            <w:vAlign w:val="center"/>
          </w:tcPr>
          <w:p w14:paraId="4FBD1E45" w14:textId="77777777" w:rsidR="004652D2" w:rsidRPr="00003E0A" w:rsidRDefault="004652D2">
            <w:pPr>
              <w:rPr>
                <w:rFonts w:ascii="바탕" w:eastAsia="바탕" w:hAnsi="바탕"/>
                <w:sz w:val="11"/>
                <w:szCs w:val="11"/>
              </w:rPr>
            </w:pPr>
          </w:p>
        </w:tc>
        <w:tc>
          <w:tcPr>
            <w:tcW w:w="1272" w:type="dxa"/>
            <w:vMerge/>
            <w:shd w:val="clear" w:color="auto" w:fill="427AB7"/>
            <w:vAlign w:val="center"/>
          </w:tcPr>
          <w:p w14:paraId="253F2C0A" w14:textId="77777777" w:rsidR="004652D2" w:rsidRPr="00003E0A" w:rsidRDefault="004652D2">
            <w:pPr>
              <w:rPr>
                <w:rFonts w:ascii="바탕" w:eastAsia="바탕" w:hAnsi="바탕"/>
                <w:sz w:val="11"/>
                <w:szCs w:val="11"/>
              </w:rPr>
            </w:pPr>
          </w:p>
        </w:tc>
        <w:tc>
          <w:tcPr>
            <w:tcW w:w="1219" w:type="dxa"/>
            <w:vMerge/>
            <w:shd w:val="clear" w:color="auto" w:fill="427AB7"/>
            <w:vAlign w:val="center"/>
          </w:tcPr>
          <w:p w14:paraId="03892F7D" w14:textId="77777777" w:rsidR="004652D2" w:rsidRPr="00003E0A" w:rsidRDefault="004652D2">
            <w:pPr>
              <w:rPr>
                <w:rFonts w:ascii="바탕" w:eastAsia="바탕" w:hAnsi="바탕"/>
                <w:sz w:val="11"/>
                <w:szCs w:val="11"/>
              </w:rPr>
            </w:pPr>
          </w:p>
        </w:tc>
        <w:tc>
          <w:tcPr>
            <w:tcW w:w="1214" w:type="dxa"/>
            <w:shd w:val="clear" w:color="auto" w:fill="427AB7"/>
            <w:vAlign w:val="bottom"/>
          </w:tcPr>
          <w:p w14:paraId="40EF7633" w14:textId="77777777" w:rsidR="004652D2" w:rsidRPr="00003E0A" w:rsidRDefault="00000000">
            <w:pPr>
              <w:pStyle w:val="a6"/>
              <w:shd w:val="clear" w:color="auto" w:fill="auto"/>
              <w:spacing w:line="216" w:lineRule="exact"/>
              <w:ind w:left="240" w:firstLine="20"/>
              <w:jc w:val="left"/>
              <w:rPr>
                <w:rFonts w:ascii="바탕" w:eastAsia="바탕" w:hAnsi="바탕"/>
                <w:sz w:val="11"/>
                <w:szCs w:val="11"/>
              </w:rPr>
            </w:pPr>
            <w:r w:rsidRPr="00003E0A">
              <w:rPr>
                <w:rFonts w:ascii="바탕" w:eastAsia="바탕" w:hAnsi="바탕"/>
                <w:color w:val="FFFFFF"/>
                <w:sz w:val="11"/>
                <w:szCs w:val="11"/>
                <w:lang w:val="en-US" w:eastAsia="en-US" w:bidi="en-US"/>
              </w:rPr>
              <w:t xml:space="preserve">65-84 years old living </w:t>
            </w:r>
            <w:proofErr w:type="spellStart"/>
            <w:r w:rsidRPr="00003E0A">
              <w:rPr>
                <w:rFonts w:ascii="바탕" w:eastAsia="바탕" w:hAnsi="바탕" w:cs="바탕"/>
                <w:color w:val="FFFFFF"/>
                <w:sz w:val="11"/>
                <w:szCs w:val="11"/>
              </w:rPr>
              <w:t>alone</w:t>
            </w:r>
            <w:proofErr w:type="spellEnd"/>
          </w:p>
        </w:tc>
        <w:tc>
          <w:tcPr>
            <w:tcW w:w="994" w:type="dxa"/>
            <w:tcBorders>
              <w:top w:val="single" w:sz="4" w:space="0" w:color="auto"/>
            </w:tcBorders>
            <w:shd w:val="clear" w:color="auto" w:fill="427AB7"/>
            <w:vAlign w:val="bottom"/>
          </w:tcPr>
          <w:p w14:paraId="3D964750" w14:textId="77777777" w:rsidR="004652D2" w:rsidRPr="00003E0A" w:rsidRDefault="00000000">
            <w:pPr>
              <w:pStyle w:val="a6"/>
              <w:shd w:val="clear" w:color="auto" w:fill="auto"/>
              <w:spacing w:line="211" w:lineRule="exact"/>
              <w:rPr>
                <w:rFonts w:ascii="바탕" w:eastAsia="바탕" w:hAnsi="바탕"/>
                <w:sz w:val="11"/>
                <w:szCs w:val="11"/>
              </w:rPr>
            </w:pPr>
            <w:r w:rsidRPr="00003E0A">
              <w:rPr>
                <w:rFonts w:ascii="바탕" w:eastAsia="바탕" w:hAnsi="바탕"/>
                <w:color w:val="FFFFFF"/>
                <w:sz w:val="11"/>
                <w:szCs w:val="11"/>
              </w:rPr>
              <w:t xml:space="preserve">8 </w:t>
            </w:r>
            <w:proofErr w:type="spellStart"/>
            <w:r w:rsidRPr="00003E0A">
              <w:rPr>
                <w:rFonts w:ascii="바탕" w:eastAsia="바탕" w:hAnsi="바탕" w:cs="바탕"/>
                <w:color w:val="FFFFFF"/>
                <w:sz w:val="11"/>
                <w:szCs w:val="11"/>
              </w:rPr>
              <w:t>Seniors</w:t>
            </w:r>
            <w:proofErr w:type="spellEnd"/>
            <w:r w:rsidRPr="00003E0A">
              <w:rPr>
                <w:rFonts w:ascii="바탕" w:eastAsia="바탕" w:hAnsi="바탕" w:cs="바탕"/>
                <w:color w:val="FFFFFF"/>
                <w:sz w:val="11"/>
                <w:szCs w:val="11"/>
              </w:rPr>
              <w:t xml:space="preserve"> </w:t>
            </w:r>
            <w:proofErr w:type="spellStart"/>
            <w:r w:rsidRPr="00003E0A">
              <w:rPr>
                <w:rFonts w:ascii="바탕" w:eastAsia="바탕" w:hAnsi="바탕"/>
                <w:color w:val="FFFFFF"/>
                <w:sz w:val="11"/>
                <w:szCs w:val="11"/>
              </w:rPr>
              <w:t>age</w:t>
            </w:r>
            <w:proofErr w:type="spellEnd"/>
            <w:r w:rsidRPr="00003E0A">
              <w:rPr>
                <w:rFonts w:ascii="바탕" w:eastAsia="바탕" w:hAnsi="바탕"/>
                <w:color w:val="FFFFFF"/>
                <w:sz w:val="11"/>
                <w:szCs w:val="11"/>
              </w:rPr>
              <w:t xml:space="preserve"> 5 and </w:t>
            </w:r>
            <w:proofErr w:type="spellStart"/>
            <w:r w:rsidRPr="00003E0A">
              <w:rPr>
                <w:rFonts w:ascii="바탕" w:eastAsia="바탕" w:hAnsi="바탕"/>
                <w:color w:val="FFFFFF"/>
                <w:sz w:val="11"/>
                <w:szCs w:val="11"/>
              </w:rPr>
              <w:t>older</w:t>
            </w:r>
            <w:proofErr w:type="spellEnd"/>
          </w:p>
        </w:tc>
        <w:tc>
          <w:tcPr>
            <w:tcW w:w="1162" w:type="dxa"/>
            <w:tcBorders>
              <w:top w:val="single" w:sz="4" w:space="0" w:color="auto"/>
            </w:tcBorders>
            <w:shd w:val="clear" w:color="auto" w:fill="427AB7"/>
            <w:vAlign w:val="bottom"/>
          </w:tcPr>
          <w:p w14:paraId="493A9829"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cs="바탕"/>
                <w:color w:val="FFFFFF"/>
                <w:sz w:val="11"/>
                <w:szCs w:val="11"/>
              </w:rPr>
              <w:t xml:space="preserve">System </w:t>
            </w:r>
            <w:r w:rsidRPr="00003E0A">
              <w:rPr>
                <w:rFonts w:ascii="바탕" w:eastAsia="바탕" w:hAnsi="바탕"/>
                <w:color w:val="FFFFFF"/>
                <w:sz w:val="11"/>
                <w:szCs w:val="11"/>
                <w:lang w:val="en-US" w:eastAsia="en-US" w:bidi="en-US"/>
              </w:rPr>
              <w:t>(B)</w:t>
            </w:r>
          </w:p>
        </w:tc>
        <w:tc>
          <w:tcPr>
            <w:tcW w:w="1243" w:type="dxa"/>
            <w:shd w:val="clear" w:color="auto" w:fill="427AB7"/>
            <w:vAlign w:val="bottom"/>
          </w:tcPr>
          <w:p w14:paraId="67EC3D66" w14:textId="1D9B46F9" w:rsidR="004652D2" w:rsidRPr="00003E0A" w:rsidRDefault="00003E0A">
            <w:pPr>
              <w:pStyle w:val="a6"/>
              <w:shd w:val="clear" w:color="auto" w:fill="auto"/>
              <w:rPr>
                <w:rFonts w:ascii="바탕" w:eastAsia="바탕" w:hAnsi="바탕"/>
                <w:sz w:val="11"/>
                <w:szCs w:val="11"/>
                <w:lang w:val="en-US"/>
              </w:rPr>
            </w:pPr>
            <w:r w:rsidRPr="00003E0A">
              <w:rPr>
                <w:rFonts w:ascii="바탕" w:eastAsia="바탕" w:hAnsi="바탕" w:cs="바탕"/>
                <w:color w:val="FFFFFF"/>
                <w:sz w:val="11"/>
                <w:szCs w:val="11"/>
                <w:lang w:val="en-US"/>
              </w:rPr>
              <w:t>Ratio</w:t>
            </w:r>
          </w:p>
          <w:p w14:paraId="6CFC7075"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color w:val="FFFFFF"/>
                <w:sz w:val="11"/>
                <w:szCs w:val="11"/>
                <w:lang w:val="en-US" w:eastAsia="en-US" w:bidi="en-US"/>
              </w:rPr>
              <w:t>(B/</w:t>
            </w:r>
            <w:proofErr w:type="gramStart"/>
            <w:r w:rsidRPr="00003E0A">
              <w:rPr>
                <w:rFonts w:ascii="바탕" w:eastAsia="바탕" w:hAnsi="바탕"/>
                <w:color w:val="FFFFFF"/>
                <w:sz w:val="11"/>
                <w:szCs w:val="11"/>
                <w:lang w:val="en-US" w:eastAsia="en-US" w:bidi="en-US"/>
              </w:rPr>
              <w:t>A)x</w:t>
            </w:r>
            <w:proofErr w:type="gramEnd"/>
            <w:r w:rsidRPr="00003E0A">
              <w:rPr>
                <w:rFonts w:ascii="바탕" w:eastAsia="바탕" w:hAnsi="바탕"/>
                <w:color w:val="FFFFFF"/>
                <w:sz w:val="11"/>
                <w:szCs w:val="11"/>
                <w:lang w:val="en-US" w:eastAsia="en-US" w:bidi="en-US"/>
              </w:rPr>
              <w:t>100</w:t>
            </w:r>
          </w:p>
        </w:tc>
      </w:tr>
      <w:tr w:rsidR="004652D2" w:rsidRPr="00003E0A" w14:paraId="38F4237E" w14:textId="77777777">
        <w:trPr>
          <w:trHeight w:hRule="exact" w:val="250"/>
          <w:jc w:val="center"/>
        </w:trPr>
        <w:tc>
          <w:tcPr>
            <w:tcW w:w="1061" w:type="dxa"/>
            <w:shd w:val="clear" w:color="auto" w:fill="FFFFFF"/>
            <w:vAlign w:val="bottom"/>
          </w:tcPr>
          <w:p w14:paraId="7B090F51"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cs="바탕"/>
                <w:sz w:val="11"/>
                <w:szCs w:val="11"/>
              </w:rPr>
              <w:t>National</w:t>
            </w:r>
          </w:p>
        </w:tc>
        <w:tc>
          <w:tcPr>
            <w:tcW w:w="1272" w:type="dxa"/>
            <w:tcBorders>
              <w:left w:val="single" w:sz="4" w:space="0" w:color="auto"/>
            </w:tcBorders>
            <w:shd w:val="clear" w:color="auto" w:fill="FFFFFF"/>
            <w:vAlign w:val="bottom"/>
          </w:tcPr>
          <w:p w14:paraId="259D8206"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51,638,809</w:t>
            </w:r>
          </w:p>
        </w:tc>
        <w:tc>
          <w:tcPr>
            <w:tcW w:w="1219" w:type="dxa"/>
            <w:tcBorders>
              <w:left w:val="single" w:sz="4" w:space="0" w:color="auto"/>
            </w:tcBorders>
            <w:shd w:val="clear" w:color="auto" w:fill="FFFFFF"/>
            <w:vAlign w:val="bottom"/>
          </w:tcPr>
          <w:p w14:paraId="2691F3BA"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1,824,434</w:t>
            </w:r>
          </w:p>
        </w:tc>
        <w:tc>
          <w:tcPr>
            <w:tcW w:w="1214" w:type="dxa"/>
            <w:tcBorders>
              <w:left w:val="single" w:sz="4" w:space="0" w:color="auto"/>
            </w:tcBorders>
            <w:shd w:val="clear" w:color="auto" w:fill="FFFFFF"/>
            <w:vAlign w:val="bottom"/>
          </w:tcPr>
          <w:p w14:paraId="483FEE5A"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1,604,717</w:t>
            </w:r>
          </w:p>
        </w:tc>
        <w:tc>
          <w:tcPr>
            <w:tcW w:w="994" w:type="dxa"/>
            <w:tcBorders>
              <w:left w:val="single" w:sz="4" w:space="0" w:color="auto"/>
            </w:tcBorders>
            <w:shd w:val="clear" w:color="auto" w:fill="FFFFFF"/>
            <w:vAlign w:val="bottom"/>
          </w:tcPr>
          <w:p w14:paraId="57A7CCFC"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906</w:t>
            </w:r>
            <w:r w:rsidRPr="00003E0A">
              <w:rPr>
                <w:rFonts w:ascii="바탕" w:eastAsia="바탕" w:hAnsi="바탕"/>
                <w:sz w:val="11"/>
                <w:szCs w:val="11"/>
                <w:vertAlign w:val="subscript"/>
                <w:lang w:val="en-US" w:eastAsia="en-US" w:bidi="en-US"/>
              </w:rPr>
              <w:t>r</w:t>
            </w:r>
            <w:r w:rsidRPr="00003E0A">
              <w:rPr>
                <w:rFonts w:ascii="바탕" w:eastAsia="바탕" w:hAnsi="바탕"/>
                <w:sz w:val="11"/>
                <w:szCs w:val="11"/>
                <w:lang w:val="en-US" w:eastAsia="en-US" w:bidi="en-US"/>
              </w:rPr>
              <w:t xml:space="preserve"> 161</w:t>
            </w:r>
          </w:p>
        </w:tc>
        <w:tc>
          <w:tcPr>
            <w:tcW w:w="1162" w:type="dxa"/>
            <w:tcBorders>
              <w:left w:val="single" w:sz="4" w:space="0" w:color="auto"/>
            </w:tcBorders>
            <w:shd w:val="clear" w:color="auto" w:fill="FFFFFF"/>
            <w:vAlign w:val="bottom"/>
          </w:tcPr>
          <w:p w14:paraId="5B6FB4AA"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2,510,878</w:t>
            </w:r>
          </w:p>
        </w:tc>
        <w:tc>
          <w:tcPr>
            <w:tcW w:w="1243" w:type="dxa"/>
            <w:tcBorders>
              <w:left w:val="single" w:sz="4" w:space="0" w:color="auto"/>
            </w:tcBorders>
            <w:shd w:val="clear" w:color="auto" w:fill="FFFFFF"/>
            <w:vAlign w:val="bottom"/>
          </w:tcPr>
          <w:p w14:paraId="6772C4C8"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4.9</w:t>
            </w:r>
          </w:p>
        </w:tc>
      </w:tr>
      <w:tr w:rsidR="004652D2" w:rsidRPr="00003E0A" w14:paraId="1C94660F" w14:textId="77777777">
        <w:trPr>
          <w:trHeight w:hRule="exact" w:val="245"/>
          <w:jc w:val="center"/>
        </w:trPr>
        <w:tc>
          <w:tcPr>
            <w:tcW w:w="1061" w:type="dxa"/>
            <w:tcBorders>
              <w:top w:val="single" w:sz="4" w:space="0" w:color="auto"/>
            </w:tcBorders>
            <w:shd w:val="clear" w:color="auto" w:fill="FFFFFF"/>
            <w:vAlign w:val="bottom"/>
          </w:tcPr>
          <w:p w14:paraId="090275C3" w14:textId="77777777"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sz w:val="11"/>
                <w:szCs w:val="11"/>
              </w:rPr>
              <w:t>Gyeongsangnam-do</w:t>
            </w:r>
            <w:proofErr w:type="spellEnd"/>
          </w:p>
        </w:tc>
        <w:tc>
          <w:tcPr>
            <w:tcW w:w="1272" w:type="dxa"/>
            <w:tcBorders>
              <w:top w:val="single" w:sz="4" w:space="0" w:color="auto"/>
              <w:left w:val="single" w:sz="4" w:space="0" w:color="auto"/>
            </w:tcBorders>
            <w:shd w:val="clear" w:color="auto" w:fill="FFFFFF"/>
            <w:vAlign w:val="bottom"/>
          </w:tcPr>
          <w:p w14:paraId="3E6C7D47"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3,314,183</w:t>
            </w:r>
          </w:p>
        </w:tc>
        <w:tc>
          <w:tcPr>
            <w:tcW w:w="1219" w:type="dxa"/>
            <w:tcBorders>
              <w:top w:val="single" w:sz="4" w:space="0" w:color="auto"/>
              <w:left w:val="single" w:sz="4" w:space="0" w:color="auto"/>
            </w:tcBorders>
            <w:shd w:val="clear" w:color="auto" w:fill="FFFFFF"/>
            <w:vAlign w:val="bottom"/>
          </w:tcPr>
          <w:p w14:paraId="630ED28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145,671</w:t>
            </w:r>
          </w:p>
        </w:tc>
        <w:tc>
          <w:tcPr>
            <w:tcW w:w="1214" w:type="dxa"/>
            <w:tcBorders>
              <w:top w:val="single" w:sz="4" w:space="0" w:color="auto"/>
              <w:left w:val="single" w:sz="4" w:space="0" w:color="auto"/>
            </w:tcBorders>
            <w:shd w:val="clear" w:color="auto" w:fill="FFFFFF"/>
            <w:vAlign w:val="bottom"/>
          </w:tcPr>
          <w:p w14:paraId="4AB0492F"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126 432</w:t>
            </w:r>
            <w:r w:rsidRPr="00003E0A">
              <w:rPr>
                <w:rFonts w:ascii="바탕" w:eastAsia="바탕" w:hAnsi="바탕"/>
                <w:sz w:val="11"/>
                <w:szCs w:val="11"/>
                <w:vertAlign w:val="subscript"/>
                <w:lang w:val="en-US" w:eastAsia="en-US" w:bidi="en-US"/>
              </w:rPr>
              <w:t>r</w:t>
            </w:r>
          </w:p>
        </w:tc>
        <w:tc>
          <w:tcPr>
            <w:tcW w:w="994" w:type="dxa"/>
            <w:tcBorders>
              <w:top w:val="single" w:sz="4" w:space="0" w:color="auto"/>
              <w:left w:val="single" w:sz="4" w:space="0" w:color="auto"/>
            </w:tcBorders>
            <w:shd w:val="clear" w:color="auto" w:fill="FFFFFF"/>
            <w:vAlign w:val="bottom"/>
          </w:tcPr>
          <w:p w14:paraId="67F4615F"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65,711</w:t>
            </w:r>
          </w:p>
        </w:tc>
        <w:tc>
          <w:tcPr>
            <w:tcW w:w="1162" w:type="dxa"/>
            <w:tcBorders>
              <w:top w:val="single" w:sz="4" w:space="0" w:color="auto"/>
              <w:left w:val="single" w:sz="4" w:space="0" w:color="auto"/>
            </w:tcBorders>
            <w:shd w:val="clear" w:color="auto" w:fill="FFFFFF"/>
            <w:vAlign w:val="bottom"/>
          </w:tcPr>
          <w:p w14:paraId="2548566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192,143</w:t>
            </w:r>
          </w:p>
        </w:tc>
        <w:tc>
          <w:tcPr>
            <w:tcW w:w="1243" w:type="dxa"/>
            <w:tcBorders>
              <w:top w:val="single" w:sz="4" w:space="0" w:color="auto"/>
              <w:left w:val="single" w:sz="4" w:space="0" w:color="auto"/>
            </w:tcBorders>
            <w:shd w:val="clear" w:color="auto" w:fill="FFFFFF"/>
            <w:vAlign w:val="bottom"/>
          </w:tcPr>
          <w:p w14:paraId="63285010"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5.8</w:t>
            </w:r>
          </w:p>
        </w:tc>
      </w:tr>
      <w:tr w:rsidR="004652D2" w:rsidRPr="00003E0A" w14:paraId="69152A00" w14:textId="77777777">
        <w:trPr>
          <w:trHeight w:hRule="exact" w:val="250"/>
          <w:jc w:val="center"/>
        </w:trPr>
        <w:tc>
          <w:tcPr>
            <w:tcW w:w="1061" w:type="dxa"/>
            <w:tcBorders>
              <w:top w:val="single" w:sz="4" w:space="0" w:color="auto"/>
            </w:tcBorders>
            <w:shd w:val="clear" w:color="auto" w:fill="FFFFFF"/>
            <w:vAlign w:val="bottom"/>
          </w:tcPr>
          <w:p w14:paraId="041C04AD" w14:textId="0924699E" w:rsidR="004652D2" w:rsidRPr="00003E0A" w:rsidRDefault="00000000">
            <w:pPr>
              <w:pStyle w:val="a6"/>
              <w:shd w:val="clear" w:color="auto" w:fill="auto"/>
              <w:rPr>
                <w:rFonts w:ascii="바탕" w:eastAsia="바탕" w:hAnsi="바탕"/>
                <w:sz w:val="11"/>
                <w:szCs w:val="11"/>
                <w:lang w:val="en-US"/>
              </w:rPr>
            </w:pPr>
            <w:proofErr w:type="spellStart"/>
            <w:r w:rsidRPr="00003E0A">
              <w:rPr>
                <w:rFonts w:ascii="바탕" w:eastAsia="바탕" w:hAnsi="바탕" w:cs="바탕"/>
                <w:color w:val="2F2E2E"/>
                <w:sz w:val="11"/>
                <w:szCs w:val="11"/>
              </w:rPr>
              <w:t>Changwon</w:t>
            </w:r>
            <w:proofErr w:type="spellEnd"/>
            <w:r w:rsidR="00003E0A">
              <w:rPr>
                <w:rFonts w:ascii="바탕" w:eastAsia="바탕" w:hAnsi="바탕" w:cs="바탕"/>
                <w:color w:val="2F2E2E"/>
                <w:sz w:val="11"/>
                <w:szCs w:val="11"/>
                <w:lang w:val="en-US"/>
              </w:rPr>
              <w:t>-</w:t>
            </w:r>
            <w:proofErr w:type="spellStart"/>
            <w:r w:rsidR="00003E0A">
              <w:rPr>
                <w:rFonts w:ascii="바탕" w:eastAsia="바탕" w:hAnsi="바탕" w:cs="바탕"/>
                <w:color w:val="2F2E2E"/>
                <w:sz w:val="11"/>
                <w:szCs w:val="11"/>
                <w:lang w:val="en-US"/>
              </w:rPr>
              <w:t>si</w:t>
            </w:r>
            <w:proofErr w:type="spellEnd"/>
          </w:p>
        </w:tc>
        <w:tc>
          <w:tcPr>
            <w:tcW w:w="1272" w:type="dxa"/>
            <w:tcBorders>
              <w:top w:val="single" w:sz="4" w:space="0" w:color="auto"/>
              <w:left w:val="single" w:sz="4" w:space="0" w:color="auto"/>
            </w:tcBorders>
            <w:shd w:val="clear" w:color="auto" w:fill="FFFFFF"/>
            <w:vAlign w:val="bottom"/>
          </w:tcPr>
          <w:p w14:paraId="41EC0F4E"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1,032,741</w:t>
            </w:r>
          </w:p>
        </w:tc>
        <w:tc>
          <w:tcPr>
            <w:tcW w:w="1219" w:type="dxa"/>
            <w:tcBorders>
              <w:top w:val="single" w:sz="4" w:space="0" w:color="auto"/>
              <w:left w:val="single" w:sz="4" w:space="0" w:color="auto"/>
            </w:tcBorders>
            <w:shd w:val="clear" w:color="auto" w:fill="FFFFFF"/>
            <w:vAlign w:val="bottom"/>
          </w:tcPr>
          <w:p w14:paraId="1813EE7E"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34,661</w:t>
            </w:r>
          </w:p>
        </w:tc>
        <w:tc>
          <w:tcPr>
            <w:tcW w:w="1214" w:type="dxa"/>
            <w:tcBorders>
              <w:top w:val="single" w:sz="4" w:space="0" w:color="auto"/>
              <w:left w:val="single" w:sz="4" w:space="0" w:color="auto"/>
            </w:tcBorders>
            <w:shd w:val="clear" w:color="auto" w:fill="FFFFFF"/>
            <w:vAlign w:val="bottom"/>
          </w:tcPr>
          <w:p w14:paraId="4FB1125E"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31,432</w:t>
            </w:r>
          </w:p>
        </w:tc>
        <w:tc>
          <w:tcPr>
            <w:tcW w:w="994" w:type="dxa"/>
            <w:tcBorders>
              <w:top w:val="single" w:sz="4" w:space="0" w:color="auto"/>
              <w:left w:val="single" w:sz="4" w:space="0" w:color="auto"/>
            </w:tcBorders>
            <w:shd w:val="clear" w:color="auto" w:fill="FFFFFF"/>
            <w:vAlign w:val="bottom"/>
          </w:tcPr>
          <w:p w14:paraId="571A7BA3"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13,353</w:t>
            </w:r>
          </w:p>
        </w:tc>
        <w:tc>
          <w:tcPr>
            <w:tcW w:w="1162" w:type="dxa"/>
            <w:tcBorders>
              <w:top w:val="single" w:sz="4" w:space="0" w:color="auto"/>
              <w:left w:val="single" w:sz="4" w:space="0" w:color="auto"/>
            </w:tcBorders>
            <w:shd w:val="clear" w:color="auto" w:fill="FFFFFF"/>
            <w:vAlign w:val="bottom"/>
          </w:tcPr>
          <w:p w14:paraId="2E05EDB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44,785</w:t>
            </w:r>
          </w:p>
        </w:tc>
        <w:tc>
          <w:tcPr>
            <w:tcW w:w="1243" w:type="dxa"/>
            <w:tcBorders>
              <w:top w:val="single" w:sz="4" w:space="0" w:color="auto"/>
              <w:left w:val="single" w:sz="4" w:space="0" w:color="auto"/>
            </w:tcBorders>
            <w:shd w:val="clear" w:color="auto" w:fill="FFFFFF"/>
            <w:vAlign w:val="bottom"/>
          </w:tcPr>
          <w:p w14:paraId="347E371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4.3</w:t>
            </w:r>
          </w:p>
        </w:tc>
      </w:tr>
      <w:tr w:rsidR="004652D2" w:rsidRPr="00003E0A" w14:paraId="00B0E8E7" w14:textId="77777777">
        <w:trPr>
          <w:trHeight w:hRule="exact" w:val="245"/>
          <w:jc w:val="center"/>
        </w:trPr>
        <w:tc>
          <w:tcPr>
            <w:tcW w:w="1061" w:type="dxa"/>
            <w:tcBorders>
              <w:top w:val="single" w:sz="4" w:space="0" w:color="auto"/>
            </w:tcBorders>
            <w:shd w:val="clear" w:color="auto" w:fill="FFFFFF"/>
            <w:vAlign w:val="bottom"/>
          </w:tcPr>
          <w:p w14:paraId="6BF9335D" w14:textId="5ECFBCB8" w:rsidR="004652D2" w:rsidRPr="00003E0A" w:rsidRDefault="00003E0A">
            <w:pPr>
              <w:pStyle w:val="a6"/>
              <w:shd w:val="clear" w:color="auto" w:fill="auto"/>
              <w:rPr>
                <w:rFonts w:ascii="바탕" w:eastAsia="바탕" w:hAnsi="바탕"/>
                <w:sz w:val="11"/>
                <w:szCs w:val="11"/>
                <w:lang w:val="en-US"/>
              </w:rPr>
            </w:pPr>
            <w:proofErr w:type="spellStart"/>
            <w:r>
              <w:rPr>
                <w:rFonts w:ascii="바탕" w:eastAsia="바탕" w:hAnsi="바탕" w:cs="바탕"/>
                <w:sz w:val="11"/>
                <w:szCs w:val="11"/>
                <w:lang w:val="en-US"/>
              </w:rPr>
              <w:t>Uichang-gu</w:t>
            </w:r>
            <w:proofErr w:type="spellEnd"/>
          </w:p>
        </w:tc>
        <w:tc>
          <w:tcPr>
            <w:tcW w:w="1272" w:type="dxa"/>
            <w:tcBorders>
              <w:top w:val="single" w:sz="4" w:space="0" w:color="auto"/>
              <w:left w:val="single" w:sz="4" w:space="0" w:color="auto"/>
            </w:tcBorders>
            <w:shd w:val="clear" w:color="auto" w:fill="FFFFFF"/>
            <w:vAlign w:val="bottom"/>
          </w:tcPr>
          <w:p w14:paraId="5234702B"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218/)27</w:t>
            </w:r>
          </w:p>
        </w:tc>
        <w:tc>
          <w:tcPr>
            <w:tcW w:w="1219" w:type="dxa"/>
            <w:tcBorders>
              <w:top w:val="single" w:sz="4" w:space="0" w:color="auto"/>
              <w:left w:val="single" w:sz="4" w:space="0" w:color="auto"/>
            </w:tcBorders>
            <w:shd w:val="clear" w:color="auto" w:fill="FFFFFF"/>
            <w:vAlign w:val="bottom"/>
          </w:tcPr>
          <w:p w14:paraId="40C0055A"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6,339</w:t>
            </w:r>
          </w:p>
        </w:tc>
        <w:tc>
          <w:tcPr>
            <w:tcW w:w="1214" w:type="dxa"/>
            <w:tcBorders>
              <w:top w:val="single" w:sz="4" w:space="0" w:color="auto"/>
              <w:left w:val="single" w:sz="4" w:space="0" w:color="auto"/>
            </w:tcBorders>
            <w:shd w:val="clear" w:color="auto" w:fill="FFFFFF"/>
            <w:vAlign w:val="bottom"/>
          </w:tcPr>
          <w:p w14:paraId="219A1E78"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5/776</w:t>
            </w:r>
          </w:p>
        </w:tc>
        <w:tc>
          <w:tcPr>
            <w:tcW w:w="994" w:type="dxa"/>
            <w:tcBorders>
              <w:top w:val="single" w:sz="4" w:space="0" w:color="auto"/>
              <w:left w:val="single" w:sz="4" w:space="0" w:color="auto"/>
            </w:tcBorders>
            <w:shd w:val="clear" w:color="auto" w:fill="FFFFFF"/>
            <w:vAlign w:val="bottom"/>
          </w:tcPr>
          <w:p w14:paraId="308FB417"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2,628</w:t>
            </w:r>
          </w:p>
        </w:tc>
        <w:tc>
          <w:tcPr>
            <w:tcW w:w="1162" w:type="dxa"/>
            <w:tcBorders>
              <w:top w:val="single" w:sz="4" w:space="0" w:color="auto"/>
              <w:left w:val="single" w:sz="4" w:space="0" w:color="auto"/>
            </w:tcBorders>
            <w:shd w:val="clear" w:color="auto" w:fill="FFFFFF"/>
            <w:vAlign w:val="bottom"/>
          </w:tcPr>
          <w:p w14:paraId="13FCAFAC"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8,404</w:t>
            </w:r>
          </w:p>
        </w:tc>
        <w:tc>
          <w:tcPr>
            <w:tcW w:w="1243" w:type="dxa"/>
            <w:tcBorders>
              <w:top w:val="single" w:sz="4" w:space="0" w:color="auto"/>
              <w:left w:val="single" w:sz="4" w:space="0" w:color="auto"/>
            </w:tcBorders>
            <w:shd w:val="clear" w:color="auto" w:fill="FFFFFF"/>
            <w:vAlign w:val="bottom"/>
          </w:tcPr>
          <w:p w14:paraId="5FEC20B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3.9</w:t>
            </w:r>
          </w:p>
        </w:tc>
      </w:tr>
      <w:tr w:rsidR="004652D2" w:rsidRPr="00003E0A" w14:paraId="0EB78A05" w14:textId="77777777">
        <w:trPr>
          <w:trHeight w:hRule="exact" w:val="245"/>
          <w:jc w:val="center"/>
        </w:trPr>
        <w:tc>
          <w:tcPr>
            <w:tcW w:w="1061" w:type="dxa"/>
            <w:tcBorders>
              <w:top w:val="single" w:sz="4" w:space="0" w:color="auto"/>
            </w:tcBorders>
            <w:shd w:val="clear" w:color="auto" w:fill="FFFFFF"/>
            <w:vAlign w:val="bottom"/>
          </w:tcPr>
          <w:p w14:paraId="1DE38B29" w14:textId="77777777"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sz w:val="11"/>
                <w:szCs w:val="11"/>
              </w:rPr>
              <w:t>Seongsan-gu</w:t>
            </w:r>
            <w:proofErr w:type="spellEnd"/>
          </w:p>
        </w:tc>
        <w:tc>
          <w:tcPr>
            <w:tcW w:w="1272" w:type="dxa"/>
            <w:tcBorders>
              <w:top w:val="single" w:sz="4" w:space="0" w:color="auto"/>
              <w:left w:val="single" w:sz="4" w:space="0" w:color="auto"/>
            </w:tcBorders>
            <w:shd w:val="clear" w:color="auto" w:fill="FFFFFF"/>
            <w:vAlign w:val="bottom"/>
          </w:tcPr>
          <w:p w14:paraId="3D5E61F0"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251,562</w:t>
            </w:r>
          </w:p>
        </w:tc>
        <w:tc>
          <w:tcPr>
            <w:tcW w:w="1219" w:type="dxa"/>
            <w:tcBorders>
              <w:top w:val="single" w:sz="4" w:space="0" w:color="auto"/>
              <w:left w:val="single" w:sz="4" w:space="0" w:color="auto"/>
            </w:tcBorders>
            <w:shd w:val="clear" w:color="auto" w:fill="FFFFFF"/>
            <w:vAlign w:val="bottom"/>
          </w:tcPr>
          <w:p w14:paraId="68E00273"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4,469</w:t>
            </w:r>
          </w:p>
        </w:tc>
        <w:tc>
          <w:tcPr>
            <w:tcW w:w="1214" w:type="dxa"/>
            <w:tcBorders>
              <w:top w:val="single" w:sz="4" w:space="0" w:color="auto"/>
              <w:left w:val="single" w:sz="4" w:space="0" w:color="auto"/>
            </w:tcBorders>
            <w:shd w:val="clear" w:color="auto" w:fill="FFFFFF"/>
            <w:vAlign w:val="bottom"/>
          </w:tcPr>
          <w:p w14:paraId="74CAD83B"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4,066</w:t>
            </w:r>
          </w:p>
        </w:tc>
        <w:tc>
          <w:tcPr>
            <w:tcW w:w="994" w:type="dxa"/>
            <w:tcBorders>
              <w:top w:val="single" w:sz="4" w:space="0" w:color="auto"/>
              <w:left w:val="single" w:sz="4" w:space="0" w:color="auto"/>
            </w:tcBorders>
            <w:shd w:val="clear" w:color="auto" w:fill="FFFFFF"/>
            <w:vAlign w:val="bottom"/>
          </w:tcPr>
          <w:p w14:paraId="24D64333"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1,953</w:t>
            </w:r>
          </w:p>
        </w:tc>
        <w:tc>
          <w:tcPr>
            <w:tcW w:w="1162" w:type="dxa"/>
            <w:tcBorders>
              <w:top w:val="single" w:sz="4" w:space="0" w:color="auto"/>
              <w:left w:val="single" w:sz="4" w:space="0" w:color="auto"/>
            </w:tcBorders>
            <w:shd w:val="clear" w:color="auto" w:fill="FFFFFF"/>
            <w:vAlign w:val="bottom"/>
          </w:tcPr>
          <w:p w14:paraId="4ADCC76E"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6,019</w:t>
            </w:r>
          </w:p>
        </w:tc>
        <w:tc>
          <w:tcPr>
            <w:tcW w:w="1243" w:type="dxa"/>
            <w:tcBorders>
              <w:top w:val="single" w:sz="4" w:space="0" w:color="auto"/>
              <w:left w:val="single" w:sz="4" w:space="0" w:color="auto"/>
            </w:tcBorders>
            <w:shd w:val="clear" w:color="auto" w:fill="FFFFFF"/>
            <w:vAlign w:val="bottom"/>
          </w:tcPr>
          <w:p w14:paraId="12DBA0E1"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2.4</w:t>
            </w:r>
          </w:p>
        </w:tc>
      </w:tr>
      <w:tr w:rsidR="004652D2" w:rsidRPr="00003E0A" w14:paraId="16405D40" w14:textId="77777777">
        <w:trPr>
          <w:trHeight w:hRule="exact" w:val="245"/>
          <w:jc w:val="center"/>
        </w:trPr>
        <w:tc>
          <w:tcPr>
            <w:tcW w:w="1061" w:type="dxa"/>
            <w:tcBorders>
              <w:top w:val="single" w:sz="4" w:space="0" w:color="auto"/>
            </w:tcBorders>
            <w:shd w:val="clear" w:color="auto" w:fill="FFFFFF"/>
            <w:vAlign w:val="bottom"/>
          </w:tcPr>
          <w:p w14:paraId="323690B9" w14:textId="2F07F4F8"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sz w:val="11"/>
                <w:szCs w:val="11"/>
              </w:rPr>
              <w:t>Masan</w:t>
            </w:r>
            <w:proofErr w:type="spellEnd"/>
            <w:r w:rsidR="00003E0A">
              <w:rPr>
                <w:rFonts w:ascii="바탕" w:eastAsia="바탕" w:hAnsi="바탕" w:cs="바탕"/>
                <w:sz w:val="11"/>
                <w:szCs w:val="11"/>
                <w:lang w:val="en-US"/>
              </w:rPr>
              <w:t>h</w:t>
            </w:r>
            <w:proofErr w:type="spellStart"/>
            <w:r w:rsidRPr="00003E0A">
              <w:rPr>
                <w:rFonts w:ascii="바탕" w:eastAsia="바탕" w:hAnsi="바탕" w:cs="바탕"/>
                <w:sz w:val="11"/>
                <w:szCs w:val="11"/>
              </w:rPr>
              <w:t>appo-gu</w:t>
            </w:r>
            <w:proofErr w:type="spellEnd"/>
          </w:p>
        </w:tc>
        <w:tc>
          <w:tcPr>
            <w:tcW w:w="1272" w:type="dxa"/>
            <w:tcBorders>
              <w:top w:val="single" w:sz="4" w:space="0" w:color="auto"/>
              <w:left w:val="single" w:sz="4" w:space="0" w:color="auto"/>
            </w:tcBorders>
            <w:shd w:val="clear" w:color="auto" w:fill="FFFFFF"/>
            <w:vAlign w:val="bottom"/>
          </w:tcPr>
          <w:p w14:paraId="725AD7CE"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181,322</w:t>
            </w:r>
          </w:p>
        </w:tc>
        <w:tc>
          <w:tcPr>
            <w:tcW w:w="1219" w:type="dxa"/>
            <w:tcBorders>
              <w:top w:val="single" w:sz="4" w:space="0" w:color="auto"/>
              <w:left w:val="single" w:sz="4" w:space="0" w:color="auto"/>
            </w:tcBorders>
            <w:shd w:val="clear" w:color="auto" w:fill="FFFFFF"/>
            <w:vAlign w:val="bottom"/>
          </w:tcPr>
          <w:p w14:paraId="2215E86F"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9,324</w:t>
            </w:r>
          </w:p>
        </w:tc>
        <w:tc>
          <w:tcPr>
            <w:tcW w:w="1214" w:type="dxa"/>
            <w:tcBorders>
              <w:top w:val="single" w:sz="4" w:space="0" w:color="auto"/>
              <w:left w:val="single" w:sz="4" w:space="0" w:color="auto"/>
            </w:tcBorders>
            <w:shd w:val="clear" w:color="auto" w:fill="FFFFFF"/>
            <w:vAlign w:val="bottom"/>
          </w:tcPr>
          <w:p w14:paraId="3D82A1B2"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8,334</w:t>
            </w:r>
          </w:p>
        </w:tc>
        <w:tc>
          <w:tcPr>
            <w:tcW w:w="994" w:type="dxa"/>
            <w:tcBorders>
              <w:top w:val="single" w:sz="4" w:space="0" w:color="auto"/>
              <w:left w:val="single" w:sz="4" w:space="0" w:color="auto"/>
            </w:tcBorders>
            <w:shd w:val="clear" w:color="auto" w:fill="FFFFFF"/>
            <w:vAlign w:val="bottom"/>
          </w:tcPr>
          <w:p w14:paraId="57820C6B"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3,622</w:t>
            </w:r>
          </w:p>
        </w:tc>
        <w:tc>
          <w:tcPr>
            <w:tcW w:w="1162" w:type="dxa"/>
            <w:tcBorders>
              <w:top w:val="single" w:sz="4" w:space="0" w:color="auto"/>
              <w:left w:val="single" w:sz="4" w:space="0" w:color="auto"/>
            </w:tcBorders>
            <w:shd w:val="clear" w:color="auto" w:fill="FFFFFF"/>
            <w:vAlign w:val="bottom"/>
          </w:tcPr>
          <w:p w14:paraId="33234E25"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11,956</w:t>
            </w:r>
          </w:p>
        </w:tc>
        <w:tc>
          <w:tcPr>
            <w:tcW w:w="1243" w:type="dxa"/>
            <w:tcBorders>
              <w:top w:val="single" w:sz="4" w:space="0" w:color="auto"/>
              <w:left w:val="single" w:sz="4" w:space="0" w:color="auto"/>
            </w:tcBorders>
            <w:shd w:val="clear" w:color="auto" w:fill="FFFFFF"/>
            <w:vAlign w:val="bottom"/>
          </w:tcPr>
          <w:p w14:paraId="6C79C325"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6.6</w:t>
            </w:r>
          </w:p>
        </w:tc>
      </w:tr>
      <w:tr w:rsidR="004652D2" w:rsidRPr="00003E0A" w14:paraId="65567B90" w14:textId="77777777">
        <w:trPr>
          <w:trHeight w:hRule="exact" w:val="250"/>
          <w:jc w:val="center"/>
        </w:trPr>
        <w:tc>
          <w:tcPr>
            <w:tcW w:w="1061" w:type="dxa"/>
            <w:tcBorders>
              <w:top w:val="single" w:sz="4" w:space="0" w:color="auto"/>
            </w:tcBorders>
            <w:shd w:val="clear" w:color="auto" w:fill="FFFFFF"/>
            <w:vAlign w:val="bottom"/>
          </w:tcPr>
          <w:p w14:paraId="3E462F00" w14:textId="0497DCB3" w:rsidR="004652D2" w:rsidRPr="00003E0A" w:rsidRDefault="00000000">
            <w:pPr>
              <w:pStyle w:val="a6"/>
              <w:shd w:val="clear" w:color="auto" w:fill="auto"/>
              <w:rPr>
                <w:rFonts w:ascii="바탕" w:eastAsia="바탕" w:hAnsi="바탕"/>
                <w:sz w:val="11"/>
                <w:szCs w:val="11"/>
                <w:lang w:val="en-US"/>
              </w:rPr>
            </w:pPr>
            <w:proofErr w:type="spellStart"/>
            <w:r w:rsidRPr="00003E0A">
              <w:rPr>
                <w:rFonts w:ascii="바탕" w:eastAsia="바탕" w:hAnsi="바탕" w:cs="바탕"/>
                <w:color w:val="2F2E2E"/>
                <w:sz w:val="11"/>
                <w:szCs w:val="11"/>
              </w:rPr>
              <w:t>Masan</w:t>
            </w:r>
            <w:r w:rsidR="00003E0A">
              <w:rPr>
                <w:rFonts w:ascii="바탕" w:eastAsia="바탕" w:hAnsi="바탕" w:cs="바탕"/>
                <w:color w:val="2F2E2E"/>
                <w:sz w:val="11"/>
                <w:szCs w:val="11"/>
                <w:lang w:val="en-US"/>
              </w:rPr>
              <w:t>hoewon-gu</w:t>
            </w:r>
            <w:proofErr w:type="spellEnd"/>
          </w:p>
        </w:tc>
        <w:tc>
          <w:tcPr>
            <w:tcW w:w="1272" w:type="dxa"/>
            <w:tcBorders>
              <w:top w:val="single" w:sz="4" w:space="0" w:color="auto"/>
              <w:left w:val="single" w:sz="4" w:space="0" w:color="auto"/>
            </w:tcBorders>
            <w:shd w:val="clear" w:color="auto" w:fill="FFFFFF"/>
            <w:vAlign w:val="bottom"/>
          </w:tcPr>
          <w:p w14:paraId="2585E92B"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186,881</w:t>
            </w:r>
          </w:p>
        </w:tc>
        <w:tc>
          <w:tcPr>
            <w:tcW w:w="1219" w:type="dxa"/>
            <w:tcBorders>
              <w:top w:val="single" w:sz="4" w:space="0" w:color="auto"/>
              <w:left w:val="single" w:sz="4" w:space="0" w:color="auto"/>
            </w:tcBorders>
            <w:shd w:val="clear" w:color="auto" w:fill="FFFFFF"/>
            <w:vAlign w:val="bottom"/>
          </w:tcPr>
          <w:p w14:paraId="1D4EEC1E"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8,095</w:t>
            </w:r>
          </w:p>
        </w:tc>
        <w:tc>
          <w:tcPr>
            <w:tcW w:w="1214" w:type="dxa"/>
            <w:tcBorders>
              <w:top w:val="single" w:sz="4" w:space="0" w:color="auto"/>
              <w:left w:val="single" w:sz="4" w:space="0" w:color="auto"/>
            </w:tcBorders>
            <w:shd w:val="clear" w:color="auto" w:fill="FFFFFF"/>
            <w:vAlign w:val="bottom"/>
          </w:tcPr>
          <w:p w14:paraId="77C4F809"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7,493</w:t>
            </w:r>
          </w:p>
        </w:tc>
        <w:tc>
          <w:tcPr>
            <w:tcW w:w="994" w:type="dxa"/>
            <w:tcBorders>
              <w:top w:val="single" w:sz="4" w:space="0" w:color="auto"/>
              <w:left w:val="single" w:sz="4" w:space="0" w:color="auto"/>
            </w:tcBorders>
            <w:shd w:val="clear" w:color="auto" w:fill="FFFFFF"/>
            <w:vAlign w:val="bottom"/>
          </w:tcPr>
          <w:p w14:paraId="5A6C79D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2,477</w:t>
            </w:r>
          </w:p>
        </w:tc>
        <w:tc>
          <w:tcPr>
            <w:tcW w:w="1162" w:type="dxa"/>
            <w:tcBorders>
              <w:top w:val="single" w:sz="4" w:space="0" w:color="auto"/>
              <w:left w:val="single" w:sz="4" w:space="0" w:color="auto"/>
            </w:tcBorders>
            <w:shd w:val="clear" w:color="auto" w:fill="FFFFFF"/>
            <w:vAlign w:val="bottom"/>
          </w:tcPr>
          <w:p w14:paraId="0E8BF239"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9,970</w:t>
            </w:r>
          </w:p>
        </w:tc>
        <w:tc>
          <w:tcPr>
            <w:tcW w:w="1243" w:type="dxa"/>
            <w:tcBorders>
              <w:top w:val="single" w:sz="4" w:space="0" w:color="auto"/>
              <w:left w:val="single" w:sz="4" w:space="0" w:color="auto"/>
            </w:tcBorders>
            <w:shd w:val="clear" w:color="auto" w:fill="FFFFFF"/>
            <w:vAlign w:val="bottom"/>
          </w:tcPr>
          <w:p w14:paraId="29D82D81"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5.3</w:t>
            </w:r>
          </w:p>
        </w:tc>
      </w:tr>
      <w:tr w:rsidR="004652D2" w:rsidRPr="00003E0A" w14:paraId="3AC09161" w14:textId="77777777">
        <w:trPr>
          <w:trHeight w:hRule="exact" w:val="254"/>
          <w:jc w:val="center"/>
        </w:trPr>
        <w:tc>
          <w:tcPr>
            <w:tcW w:w="1061" w:type="dxa"/>
            <w:tcBorders>
              <w:top w:val="single" w:sz="4" w:space="0" w:color="auto"/>
              <w:bottom w:val="single" w:sz="4" w:space="0" w:color="auto"/>
            </w:tcBorders>
            <w:shd w:val="clear" w:color="auto" w:fill="FFFFFF"/>
            <w:vAlign w:val="bottom"/>
          </w:tcPr>
          <w:p w14:paraId="41CF2B03" w14:textId="3529441F" w:rsidR="004652D2" w:rsidRPr="00003E0A" w:rsidRDefault="00000000">
            <w:pPr>
              <w:pStyle w:val="a6"/>
              <w:shd w:val="clear" w:color="auto" w:fill="auto"/>
              <w:rPr>
                <w:rFonts w:ascii="바탕" w:eastAsia="바탕" w:hAnsi="바탕"/>
                <w:sz w:val="11"/>
                <w:szCs w:val="11"/>
              </w:rPr>
            </w:pPr>
            <w:proofErr w:type="spellStart"/>
            <w:r w:rsidRPr="00003E0A">
              <w:rPr>
                <w:rFonts w:ascii="바탕" w:eastAsia="바탕" w:hAnsi="바탕" w:cs="바탕"/>
                <w:sz w:val="11"/>
                <w:szCs w:val="11"/>
              </w:rPr>
              <w:t>Jinhae</w:t>
            </w:r>
            <w:proofErr w:type="spellEnd"/>
            <w:r w:rsidR="00003E0A">
              <w:rPr>
                <w:rFonts w:ascii="바탕" w:eastAsia="바탕" w:hAnsi="바탕" w:cs="바탕"/>
                <w:sz w:val="11"/>
                <w:szCs w:val="11"/>
                <w:lang w:val="en-US"/>
              </w:rPr>
              <w:t>-g</w:t>
            </w:r>
            <w:proofErr w:type="spellStart"/>
            <w:r w:rsidRPr="00003E0A">
              <w:rPr>
                <w:rFonts w:ascii="바탕" w:eastAsia="바탕" w:hAnsi="바탕" w:cs="바탕"/>
                <w:color w:val="2F2E2E"/>
                <w:sz w:val="11"/>
                <w:szCs w:val="11"/>
              </w:rPr>
              <w:t>u</w:t>
            </w:r>
            <w:proofErr w:type="spellEnd"/>
          </w:p>
        </w:tc>
        <w:tc>
          <w:tcPr>
            <w:tcW w:w="1272" w:type="dxa"/>
            <w:tcBorders>
              <w:top w:val="single" w:sz="4" w:space="0" w:color="auto"/>
              <w:left w:val="single" w:sz="4" w:space="0" w:color="auto"/>
              <w:bottom w:val="single" w:sz="4" w:space="0" w:color="auto"/>
            </w:tcBorders>
            <w:shd w:val="clear" w:color="auto" w:fill="FFFFFF"/>
            <w:vAlign w:val="bottom"/>
          </w:tcPr>
          <w:p w14:paraId="43B1FAEA"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194,949</w:t>
            </w:r>
          </w:p>
        </w:tc>
        <w:tc>
          <w:tcPr>
            <w:tcW w:w="1219" w:type="dxa"/>
            <w:tcBorders>
              <w:top w:val="single" w:sz="4" w:space="0" w:color="auto"/>
              <w:left w:val="single" w:sz="4" w:space="0" w:color="auto"/>
              <w:bottom w:val="single" w:sz="4" w:space="0" w:color="auto"/>
            </w:tcBorders>
            <w:shd w:val="clear" w:color="auto" w:fill="FFFFFF"/>
            <w:vAlign w:val="bottom"/>
          </w:tcPr>
          <w:p w14:paraId="1DF3C145"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6,434</w:t>
            </w:r>
          </w:p>
        </w:tc>
        <w:tc>
          <w:tcPr>
            <w:tcW w:w="1214" w:type="dxa"/>
            <w:tcBorders>
              <w:top w:val="single" w:sz="4" w:space="0" w:color="auto"/>
              <w:left w:val="single" w:sz="4" w:space="0" w:color="auto"/>
              <w:bottom w:val="single" w:sz="4" w:space="0" w:color="auto"/>
            </w:tcBorders>
            <w:shd w:val="clear" w:color="auto" w:fill="FFFFFF"/>
            <w:vAlign w:val="bottom"/>
          </w:tcPr>
          <w:p w14:paraId="2B4A3AE0"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5,763</w:t>
            </w:r>
          </w:p>
        </w:tc>
        <w:tc>
          <w:tcPr>
            <w:tcW w:w="994" w:type="dxa"/>
            <w:tcBorders>
              <w:top w:val="single" w:sz="4" w:space="0" w:color="auto"/>
              <w:left w:val="single" w:sz="4" w:space="0" w:color="auto"/>
              <w:bottom w:val="single" w:sz="4" w:space="0" w:color="auto"/>
            </w:tcBorders>
            <w:shd w:val="clear" w:color="auto" w:fill="FFFFFF"/>
            <w:vAlign w:val="bottom"/>
          </w:tcPr>
          <w:p w14:paraId="59C16FC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2,673</w:t>
            </w:r>
          </w:p>
        </w:tc>
        <w:tc>
          <w:tcPr>
            <w:tcW w:w="1162" w:type="dxa"/>
            <w:tcBorders>
              <w:top w:val="single" w:sz="4" w:space="0" w:color="auto"/>
              <w:left w:val="single" w:sz="4" w:space="0" w:color="auto"/>
              <w:bottom w:val="single" w:sz="4" w:space="0" w:color="auto"/>
            </w:tcBorders>
            <w:shd w:val="clear" w:color="auto" w:fill="FFFFFF"/>
            <w:vAlign w:val="bottom"/>
          </w:tcPr>
          <w:p w14:paraId="6CEAEFCD"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rPr>
              <w:t>8,436</w:t>
            </w:r>
          </w:p>
        </w:tc>
        <w:tc>
          <w:tcPr>
            <w:tcW w:w="1243" w:type="dxa"/>
            <w:tcBorders>
              <w:top w:val="single" w:sz="4" w:space="0" w:color="auto"/>
              <w:left w:val="single" w:sz="4" w:space="0" w:color="auto"/>
              <w:bottom w:val="single" w:sz="4" w:space="0" w:color="auto"/>
            </w:tcBorders>
            <w:shd w:val="clear" w:color="auto" w:fill="FFFFFF"/>
            <w:vAlign w:val="bottom"/>
          </w:tcPr>
          <w:p w14:paraId="0BFE6DA2" w14:textId="77777777" w:rsidR="004652D2" w:rsidRPr="00003E0A" w:rsidRDefault="00000000">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4.3</w:t>
            </w:r>
          </w:p>
        </w:tc>
      </w:tr>
    </w:tbl>
    <w:p w14:paraId="0896128E" w14:textId="77777777" w:rsidR="004652D2" w:rsidRPr="00BF73B8" w:rsidRDefault="00000000">
      <w:pPr>
        <w:pStyle w:val="ac"/>
        <w:shd w:val="clear" w:color="auto" w:fill="auto"/>
        <w:ind w:left="149"/>
        <w:rPr>
          <w:sz w:val="15"/>
          <w:szCs w:val="15"/>
          <w:lang w:val="en-US"/>
        </w:rPr>
      </w:pPr>
      <w:r w:rsidRPr="00BF73B8">
        <w:rPr>
          <w:color w:val="2F2E2E"/>
          <w:lang w:val="en-US"/>
        </w:rPr>
        <w:t xml:space="preserve">Notes: （Number of people aged </w:t>
      </w:r>
      <w:r w:rsidRPr="00BF73B8">
        <w:rPr>
          <w:lang w:val="en-US"/>
        </w:rPr>
        <w:t xml:space="preserve">85 </w:t>
      </w:r>
      <w:r w:rsidRPr="00BF73B8">
        <w:rPr>
          <w:color w:val="2F2E2E"/>
          <w:lang w:val="en-US"/>
        </w:rPr>
        <w:t xml:space="preserve">and over + people aged </w:t>
      </w:r>
      <w:r w:rsidRPr="00BF73B8">
        <w:rPr>
          <w:rFonts w:cs="Arial"/>
          <w:color w:val="2F2E2E"/>
          <w:sz w:val="15"/>
          <w:szCs w:val="15"/>
          <w:lang w:val="en-US"/>
        </w:rPr>
        <w:t xml:space="preserve">65 and </w:t>
      </w:r>
      <w:r w:rsidRPr="00BF73B8">
        <w:rPr>
          <w:color w:val="2F2E2E"/>
          <w:lang w:val="en-US"/>
        </w:rPr>
        <w:t xml:space="preserve">over to </w:t>
      </w:r>
      <w:r w:rsidRPr="00BF73B8">
        <w:rPr>
          <w:rFonts w:cs="Arial"/>
          <w:color w:val="2F2E2E"/>
          <w:sz w:val="15"/>
          <w:szCs w:val="15"/>
          <w:lang w:val="en-US"/>
        </w:rPr>
        <w:t xml:space="preserve">84 living </w:t>
      </w:r>
      <w:r w:rsidRPr="00BF73B8">
        <w:rPr>
          <w:color w:val="2F2E2E"/>
          <w:lang w:val="en-US"/>
        </w:rPr>
        <w:t xml:space="preserve">alone） </w:t>
      </w:r>
      <w:r w:rsidRPr="00BF73B8">
        <w:rPr>
          <w:rFonts w:cs="Arial"/>
          <w:color w:val="2F2E2E"/>
          <w:sz w:val="15"/>
          <w:szCs w:val="15"/>
          <w:lang w:val="en-US"/>
        </w:rPr>
        <w:t xml:space="preserve">4- </w:t>
      </w:r>
      <w:r w:rsidRPr="00BF73B8">
        <w:rPr>
          <w:color w:val="595757"/>
          <w:lang w:val="en-US"/>
        </w:rPr>
        <w:t xml:space="preserve">Total population </w:t>
      </w:r>
      <w:r w:rsidRPr="00BF73B8">
        <w:rPr>
          <w:rFonts w:cs="Arial"/>
          <w:color w:val="2F2E2E"/>
          <w:sz w:val="15"/>
          <w:szCs w:val="15"/>
          <w:lang w:val="en-US" w:eastAsia="en-US" w:bidi="en-US"/>
        </w:rPr>
        <w:t xml:space="preserve">x </w:t>
      </w:r>
      <w:r w:rsidRPr="00BF73B8">
        <w:rPr>
          <w:rFonts w:cs="Arial"/>
          <w:color w:val="2F2E2E"/>
          <w:sz w:val="15"/>
          <w:szCs w:val="15"/>
          <w:lang w:val="en-US"/>
        </w:rPr>
        <w:t>100</w:t>
      </w:r>
    </w:p>
    <w:p w14:paraId="00527CAD" w14:textId="77777777" w:rsidR="004652D2" w:rsidRPr="00BF73B8" w:rsidRDefault="00000000">
      <w:pPr>
        <w:pStyle w:val="ac"/>
        <w:shd w:val="clear" w:color="auto" w:fill="auto"/>
        <w:ind w:left="149"/>
        <w:rPr>
          <w:lang w:val="en-US"/>
        </w:rPr>
      </w:pPr>
      <w:r w:rsidRPr="00BF73B8">
        <w:rPr>
          <w:color w:val="2F2E2E"/>
          <w:lang w:val="en-US"/>
        </w:rPr>
        <w:t>Source: Ministry of the Interior and Safety, Resident Registration Population Status as of early September 2022 / Statistics Korea. Population Census. As of the end of August 2022</w:t>
      </w:r>
    </w:p>
    <w:p w14:paraId="778596F7" w14:textId="77777777" w:rsidR="004652D2" w:rsidRPr="00BF73B8" w:rsidRDefault="004652D2">
      <w:pPr>
        <w:spacing w:after="666" w:line="14" w:lineRule="exact"/>
        <w:rPr>
          <w:rFonts w:ascii="바탕" w:eastAsia="바탕" w:hAnsi="바탕"/>
        </w:rPr>
      </w:pPr>
    </w:p>
    <w:p w14:paraId="5AFD82AF" w14:textId="77777777" w:rsidR="004652D2" w:rsidRPr="00BF73B8" w:rsidRDefault="00000000">
      <w:pPr>
        <w:pStyle w:val="50"/>
        <w:keepNext/>
        <w:keepLines/>
        <w:shd w:val="clear" w:color="auto" w:fill="auto"/>
        <w:spacing w:line="400" w:lineRule="exact"/>
        <w:ind w:left="360" w:right="0"/>
        <w:rPr>
          <w:sz w:val="24"/>
          <w:szCs w:val="24"/>
          <w:lang w:val="en-US"/>
        </w:rPr>
      </w:pPr>
      <w:bookmarkStart w:id="12" w:name="bookmark15"/>
      <w:r w:rsidRPr="00BF73B8">
        <w:rPr>
          <w:rFonts w:cs="Arial"/>
          <w:sz w:val="24"/>
          <w:szCs w:val="24"/>
          <w:lang w:val="en-US"/>
        </w:rPr>
        <w:t xml:space="preserve">（2） </w:t>
      </w:r>
      <w:r w:rsidRPr="00BF73B8">
        <w:rPr>
          <w:lang w:val="en-US"/>
        </w:rPr>
        <w:t>Basic Livelihood Recipients</w:t>
      </w:r>
      <w:r w:rsidRPr="00BF73B8">
        <w:rPr>
          <w:rFonts w:cs="Arial"/>
          <w:sz w:val="24"/>
          <w:szCs w:val="24"/>
          <w:vertAlign w:val="superscript"/>
        </w:rPr>
        <w:footnoteReference w:id="2"/>
      </w:r>
      <w:r w:rsidRPr="00BF73B8">
        <w:rPr>
          <w:rFonts w:cs="Arial"/>
          <w:sz w:val="24"/>
          <w:szCs w:val="24"/>
          <w:lang w:val="en-US"/>
        </w:rPr>
        <w:t xml:space="preserve"> ）</w:t>
      </w:r>
      <w:bookmarkEnd w:id="12"/>
    </w:p>
    <w:p w14:paraId="4A8B4C84" w14:textId="77777777" w:rsidR="004652D2" w:rsidRPr="00BF73B8" w:rsidRDefault="00000000">
      <w:pPr>
        <w:pStyle w:val="a8"/>
        <w:shd w:val="clear" w:color="auto" w:fill="auto"/>
        <w:spacing w:after="0" w:line="400" w:lineRule="exact"/>
        <w:ind w:left="300" w:hanging="300"/>
        <w:jc w:val="both"/>
        <w:rPr>
          <w:lang w:val="en-US"/>
        </w:rPr>
      </w:pPr>
      <w:r w:rsidRPr="00BF73B8">
        <w:rPr>
          <w:color w:val="595757"/>
          <w:lang w:val="en-US" w:eastAsia="en-US" w:bidi="en-US"/>
        </w:rPr>
        <w:t xml:space="preserve">o </w:t>
      </w:r>
      <w:proofErr w:type="gramStart"/>
      <w:r w:rsidRPr="00BF73B8">
        <w:rPr>
          <w:color w:val="595757"/>
          <w:lang w:val="en-US" w:eastAsia="en-US" w:bidi="en-US"/>
        </w:rPr>
        <w:t>The</w:t>
      </w:r>
      <w:proofErr w:type="gramEnd"/>
      <w:r w:rsidRPr="00BF73B8">
        <w:rPr>
          <w:color w:val="595757"/>
          <w:lang w:val="en-US" w:eastAsia="en-US" w:bidi="en-US"/>
        </w:rPr>
        <w:t xml:space="preserve"> number of </w:t>
      </w:r>
      <w:r w:rsidRPr="00BF73B8">
        <w:rPr>
          <w:lang w:val="en-US"/>
        </w:rPr>
        <w:t>basic needs recipients in Changwon City decreased slightly until 2017, but began to increase in 2018 and has increased significantly since 2020.</w:t>
      </w:r>
    </w:p>
    <w:p w14:paraId="5D032EBB" w14:textId="426AF3B7" w:rsidR="004652D2" w:rsidRPr="00BF73B8" w:rsidRDefault="00000000">
      <w:pPr>
        <w:pStyle w:val="a8"/>
        <w:shd w:val="clear" w:color="auto" w:fill="auto"/>
        <w:spacing w:after="0" w:line="400" w:lineRule="exact"/>
        <w:ind w:left="300" w:hanging="300"/>
        <w:jc w:val="both"/>
        <w:rPr>
          <w:lang w:val="en-US"/>
        </w:rPr>
      </w:pPr>
      <w:r w:rsidRPr="00BF73B8">
        <w:rPr>
          <w:color w:val="595757"/>
          <w:lang w:val="en-US" w:eastAsia="en-US" w:bidi="en-US"/>
        </w:rPr>
        <w:t xml:space="preserve">o </w:t>
      </w:r>
      <w:r w:rsidRPr="00BF73B8">
        <w:rPr>
          <w:lang w:val="en-US"/>
        </w:rPr>
        <w:t xml:space="preserve">Looking at the status of basic living recipients in Changwon City, it can be seen that </w:t>
      </w:r>
      <w:proofErr w:type="spellStart"/>
      <w:r w:rsidRPr="00BF73B8">
        <w:rPr>
          <w:lang w:val="en-US"/>
        </w:rPr>
        <w:t>Masan</w:t>
      </w:r>
      <w:r w:rsidR="00003E0A">
        <w:rPr>
          <w:lang w:val="en-US"/>
        </w:rPr>
        <w:t>h</w:t>
      </w:r>
      <w:r w:rsidRPr="00BF73B8">
        <w:rPr>
          <w:lang w:val="en-US"/>
        </w:rPr>
        <w:t>appo-gu</w:t>
      </w:r>
      <w:proofErr w:type="spellEnd"/>
      <w:r w:rsidRPr="00BF73B8">
        <w:rPr>
          <w:lang w:val="en-US"/>
        </w:rPr>
        <w:t xml:space="preserve"> has the highest number of basic living recipients based on the total number of Changwon citizens (</w:t>
      </w:r>
      <w:proofErr w:type="spellStart"/>
      <w:r w:rsidRPr="00BF73B8">
        <w:rPr>
          <w:lang w:val="en-US"/>
        </w:rPr>
        <w:t>Happo-gu</w:t>
      </w:r>
      <w:proofErr w:type="spellEnd"/>
      <w:r w:rsidRPr="00BF73B8">
        <w:t>〉</w:t>
      </w:r>
      <w:proofErr w:type="spellStart"/>
      <w:r w:rsidR="00003E0A">
        <w:rPr>
          <w:lang w:val="en-US"/>
        </w:rPr>
        <w:t>Hoewon</w:t>
      </w:r>
      <w:r w:rsidRPr="00BF73B8">
        <w:rPr>
          <w:lang w:val="en-US"/>
        </w:rPr>
        <w:t>-gu</w:t>
      </w:r>
      <w:proofErr w:type="spellEnd"/>
      <w:r w:rsidRPr="00BF73B8">
        <w:t>〉</w:t>
      </w:r>
      <w:proofErr w:type="spellStart"/>
      <w:r w:rsidR="00003E0A">
        <w:rPr>
          <w:lang w:val="en-US"/>
        </w:rPr>
        <w:t>Ui</w:t>
      </w:r>
      <w:r w:rsidRPr="00BF73B8">
        <w:rPr>
          <w:lang w:val="en-US"/>
        </w:rPr>
        <w:t>chang-gu</w:t>
      </w:r>
      <w:proofErr w:type="spellEnd"/>
      <w:r w:rsidRPr="00BF73B8">
        <w:t>〉</w:t>
      </w:r>
      <w:proofErr w:type="spellStart"/>
      <w:r w:rsidRPr="00BF73B8">
        <w:rPr>
          <w:lang w:val="en-US"/>
        </w:rPr>
        <w:t>Jinhae-gu</w:t>
      </w:r>
      <w:proofErr w:type="spellEnd"/>
      <w:r w:rsidRPr="00BF73B8">
        <w:rPr>
          <w:lang w:val="en-US"/>
        </w:rPr>
        <w:t xml:space="preserve"> &gt; Seongsan-</w:t>
      </w:r>
      <w:proofErr w:type="spellStart"/>
      <w:r w:rsidRPr="00BF73B8">
        <w:rPr>
          <w:lang w:val="en-US"/>
        </w:rPr>
        <w:t>gu</w:t>
      </w:r>
      <w:proofErr w:type="spellEnd"/>
      <w:r w:rsidRPr="00BF73B8">
        <w:rPr>
          <w:lang w:val="en-US"/>
        </w:rPr>
        <w:t>).</w:t>
      </w:r>
    </w:p>
    <w:p w14:paraId="5E24A069" w14:textId="77777777" w:rsidR="004652D2" w:rsidRPr="00BF73B8" w:rsidRDefault="00000000">
      <w:pPr>
        <w:pStyle w:val="a8"/>
        <w:shd w:val="clear" w:color="auto" w:fill="auto"/>
        <w:spacing w:after="140" w:line="413" w:lineRule="exact"/>
        <w:ind w:left="300" w:hanging="300"/>
        <w:jc w:val="both"/>
        <w:rPr>
          <w:lang w:val="en-US"/>
        </w:rPr>
        <w:sectPr w:rsidR="004652D2" w:rsidRPr="00BF73B8" w:rsidSect="002E4D84">
          <w:footnotePr>
            <w:numStart w:val="2"/>
          </w:footnotePr>
          <w:pgSz w:w="11900" w:h="16840"/>
          <w:pgMar w:top="2007" w:right="1745" w:bottom="1666" w:left="1587" w:header="0" w:footer="3" w:gutter="0"/>
          <w:pgBorders w:offsetFrom="page">
            <w:top w:val="single" w:sz="4" w:space="24" w:color="auto"/>
          </w:pgBorders>
          <w:cols w:space="720"/>
          <w:noEndnote/>
          <w:docGrid w:linePitch="360"/>
        </w:sectPr>
      </w:pPr>
      <w:r w:rsidRPr="00BF73B8">
        <w:rPr>
          <w:color w:val="727171"/>
          <w:lang w:val="en-US" w:eastAsia="en-US" w:bidi="en-US"/>
        </w:rPr>
        <w:t xml:space="preserve">o When </w:t>
      </w:r>
      <w:r w:rsidRPr="00BF73B8">
        <w:rPr>
          <w:lang w:val="en-US"/>
        </w:rPr>
        <w:t xml:space="preserve">looking at recipients by age of Changwon citizens, it can be seen that the number of basic living recipients who are early elderly, aged </w:t>
      </w:r>
      <w:r w:rsidRPr="00BF73B8">
        <w:rPr>
          <w:lang w:val="en-US" w:eastAsia="en-US" w:bidi="en-US"/>
        </w:rPr>
        <w:t xml:space="preserve">65-74, is the largest </w:t>
      </w:r>
      <w:r w:rsidRPr="00BF73B8">
        <w:rPr>
          <w:lang w:val="en-US"/>
        </w:rPr>
        <w:t>(</w:t>
      </w:r>
      <w:r w:rsidRPr="00BF73B8">
        <w:rPr>
          <w:lang w:val="en-US" w:eastAsia="en-US" w:bidi="en-US"/>
        </w:rPr>
        <w:t xml:space="preserve">65-74 </w:t>
      </w:r>
      <w:r w:rsidRPr="00BF73B8">
        <w:rPr>
          <w:lang w:val="en-US"/>
        </w:rPr>
        <w:t>&gt; 75- 84</w:t>
      </w:r>
      <w:r w:rsidRPr="00BF73B8">
        <w:t>〉</w:t>
      </w:r>
      <w:r w:rsidRPr="00BF73B8">
        <w:rPr>
          <w:lang w:val="en-US"/>
        </w:rPr>
        <w:t>85+).</w:t>
      </w:r>
    </w:p>
    <w:p w14:paraId="3E2ACC3D" w14:textId="77777777" w:rsidR="004652D2" w:rsidRPr="00BF73B8" w:rsidRDefault="00000000">
      <w:pPr>
        <w:pStyle w:val="ac"/>
        <w:shd w:val="clear" w:color="auto" w:fill="auto"/>
        <w:ind w:left="6631"/>
        <w:rPr>
          <w:sz w:val="16"/>
          <w:szCs w:val="16"/>
        </w:rPr>
      </w:pPr>
      <w:r w:rsidRPr="00BF73B8">
        <w:rPr>
          <w:sz w:val="16"/>
          <w:szCs w:val="16"/>
        </w:rPr>
        <w:lastRenderedPageBreak/>
        <w:t>(</w:t>
      </w:r>
      <w:proofErr w:type="spellStart"/>
      <w:r w:rsidRPr="00BF73B8">
        <w:rPr>
          <w:sz w:val="16"/>
          <w:szCs w:val="16"/>
        </w:rPr>
        <w:t>Units</w:t>
      </w:r>
      <w:proofErr w:type="spellEnd"/>
      <w:r w:rsidRPr="00BF73B8">
        <w:rPr>
          <w:sz w:val="16"/>
          <w:szCs w:val="16"/>
        </w:rPr>
        <w:t xml:space="preserve">: </w:t>
      </w:r>
      <w:proofErr w:type="spellStart"/>
      <w:r w:rsidRPr="00BF73B8">
        <w:rPr>
          <w:sz w:val="16"/>
          <w:szCs w:val="16"/>
        </w:rPr>
        <w:t>people</w:t>
      </w:r>
      <w:proofErr w:type="spellEnd"/>
      <w:r w:rsidRPr="00BF73B8">
        <w:rPr>
          <w:sz w:val="16"/>
          <w:szCs w:val="16"/>
        </w:rPr>
        <w:t xml:space="preserve">, %, </w:t>
      </w:r>
      <w:proofErr w:type="spellStart"/>
      <w:r w:rsidRPr="00BF73B8">
        <w:rPr>
          <w:sz w:val="16"/>
          <w:szCs w:val="16"/>
        </w:rPr>
        <w:t>households</w:t>
      </w:r>
      <w:proofErr w:type="spellEnd"/>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9"/>
        <w:gridCol w:w="1008"/>
        <w:gridCol w:w="1008"/>
        <w:gridCol w:w="1008"/>
        <w:gridCol w:w="1008"/>
        <w:gridCol w:w="1008"/>
        <w:gridCol w:w="1004"/>
        <w:gridCol w:w="1022"/>
      </w:tblGrid>
      <w:tr w:rsidR="004652D2" w:rsidRPr="00003E0A" w14:paraId="69DB09EB" w14:textId="77777777" w:rsidTr="00003E0A">
        <w:trPr>
          <w:trHeight w:hRule="exact" w:val="256"/>
          <w:jc w:val="center"/>
        </w:trPr>
        <w:tc>
          <w:tcPr>
            <w:tcW w:w="1019" w:type="dxa"/>
            <w:shd w:val="clear" w:color="auto" w:fill="427AB7"/>
            <w:vAlign w:val="center"/>
          </w:tcPr>
          <w:p w14:paraId="0AEA0FD0" w14:textId="77777777" w:rsidR="004652D2" w:rsidRPr="00003E0A" w:rsidRDefault="004652D2" w:rsidP="00003E0A">
            <w:pPr>
              <w:jc w:val="center"/>
              <w:rPr>
                <w:rFonts w:ascii="바탕" w:eastAsia="바탕" w:hAnsi="바탕"/>
                <w:sz w:val="13"/>
                <w:szCs w:val="13"/>
              </w:rPr>
            </w:pPr>
          </w:p>
        </w:tc>
        <w:tc>
          <w:tcPr>
            <w:tcW w:w="1008" w:type="dxa"/>
            <w:shd w:val="clear" w:color="auto" w:fill="427AB7"/>
            <w:vAlign w:val="center"/>
          </w:tcPr>
          <w:p w14:paraId="506D5542"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color w:val="FFFFFF"/>
                <w:sz w:val="13"/>
                <w:szCs w:val="13"/>
              </w:rPr>
              <w:t>2015</w:t>
            </w:r>
          </w:p>
        </w:tc>
        <w:tc>
          <w:tcPr>
            <w:tcW w:w="1008" w:type="dxa"/>
            <w:shd w:val="clear" w:color="auto" w:fill="427AB7"/>
            <w:vAlign w:val="center"/>
          </w:tcPr>
          <w:p w14:paraId="0D6CB5BF"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color w:val="FFFFFF"/>
                <w:sz w:val="13"/>
                <w:szCs w:val="13"/>
              </w:rPr>
              <w:t>2016</w:t>
            </w:r>
          </w:p>
        </w:tc>
        <w:tc>
          <w:tcPr>
            <w:tcW w:w="1008" w:type="dxa"/>
            <w:shd w:val="clear" w:color="auto" w:fill="427AB7"/>
            <w:vAlign w:val="center"/>
          </w:tcPr>
          <w:p w14:paraId="1E852207"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color w:val="FFFFFF"/>
                <w:sz w:val="13"/>
                <w:szCs w:val="13"/>
              </w:rPr>
              <w:t>2017</w:t>
            </w:r>
          </w:p>
        </w:tc>
        <w:tc>
          <w:tcPr>
            <w:tcW w:w="1008" w:type="dxa"/>
            <w:shd w:val="clear" w:color="auto" w:fill="427AB7"/>
            <w:vAlign w:val="center"/>
          </w:tcPr>
          <w:p w14:paraId="74771E83"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color w:val="FFFFFF"/>
                <w:sz w:val="13"/>
                <w:szCs w:val="13"/>
              </w:rPr>
              <w:t>2018</w:t>
            </w:r>
          </w:p>
        </w:tc>
        <w:tc>
          <w:tcPr>
            <w:tcW w:w="1008" w:type="dxa"/>
            <w:shd w:val="clear" w:color="auto" w:fill="427AB7"/>
            <w:vAlign w:val="center"/>
          </w:tcPr>
          <w:p w14:paraId="18DA7BBB"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color w:val="FFFFFF"/>
                <w:sz w:val="13"/>
                <w:szCs w:val="13"/>
              </w:rPr>
              <w:t>2019</w:t>
            </w:r>
          </w:p>
        </w:tc>
        <w:tc>
          <w:tcPr>
            <w:tcW w:w="1004" w:type="dxa"/>
            <w:shd w:val="clear" w:color="auto" w:fill="427AB7"/>
            <w:vAlign w:val="center"/>
          </w:tcPr>
          <w:p w14:paraId="10C97D3E"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color w:val="FFFFFF"/>
                <w:sz w:val="13"/>
                <w:szCs w:val="13"/>
              </w:rPr>
              <w:t>2020</w:t>
            </w:r>
          </w:p>
        </w:tc>
        <w:tc>
          <w:tcPr>
            <w:tcW w:w="1022" w:type="dxa"/>
            <w:shd w:val="clear" w:color="auto" w:fill="427AB7"/>
            <w:vAlign w:val="center"/>
          </w:tcPr>
          <w:p w14:paraId="1CD671DE"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color w:val="FFFFFF"/>
                <w:sz w:val="13"/>
                <w:szCs w:val="13"/>
              </w:rPr>
              <w:t>2021</w:t>
            </w:r>
          </w:p>
        </w:tc>
      </w:tr>
      <w:tr w:rsidR="004652D2" w:rsidRPr="00003E0A" w14:paraId="106DF3BB" w14:textId="77777777" w:rsidTr="00003E0A">
        <w:trPr>
          <w:trHeight w:hRule="exact" w:val="479"/>
          <w:jc w:val="center"/>
        </w:trPr>
        <w:tc>
          <w:tcPr>
            <w:tcW w:w="1019" w:type="dxa"/>
            <w:shd w:val="clear" w:color="auto" w:fill="FFFFFF"/>
            <w:vAlign w:val="center"/>
          </w:tcPr>
          <w:p w14:paraId="13186606" w14:textId="24DEFBD2" w:rsidR="004652D2" w:rsidRPr="00003E0A" w:rsidRDefault="00003E0A" w:rsidP="00003E0A">
            <w:pPr>
              <w:pStyle w:val="a6"/>
              <w:shd w:val="clear" w:color="auto" w:fill="auto"/>
              <w:rPr>
                <w:rFonts w:ascii="바탕" w:eastAsia="바탕" w:hAnsi="바탕"/>
                <w:sz w:val="13"/>
                <w:szCs w:val="13"/>
                <w:lang w:val="en-US"/>
              </w:rPr>
            </w:pPr>
            <w:r w:rsidRPr="00003E0A">
              <w:rPr>
                <w:rFonts w:ascii="바탕" w:eastAsia="바탕" w:hAnsi="바탕" w:cs="바탕"/>
                <w:sz w:val="13"/>
                <w:szCs w:val="13"/>
                <w:lang w:val="en-US"/>
              </w:rPr>
              <w:t>Total population</w:t>
            </w:r>
          </w:p>
        </w:tc>
        <w:tc>
          <w:tcPr>
            <w:tcW w:w="1008" w:type="dxa"/>
            <w:tcBorders>
              <w:left w:val="single" w:sz="4" w:space="0" w:color="auto"/>
            </w:tcBorders>
            <w:shd w:val="clear" w:color="auto" w:fill="FFFFFF"/>
            <w:vAlign w:val="center"/>
          </w:tcPr>
          <w:p w14:paraId="2A0EAC01"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1,070,604</w:t>
            </w:r>
          </w:p>
        </w:tc>
        <w:tc>
          <w:tcPr>
            <w:tcW w:w="1008" w:type="dxa"/>
            <w:tcBorders>
              <w:left w:val="single" w:sz="4" w:space="0" w:color="auto"/>
            </w:tcBorders>
            <w:shd w:val="clear" w:color="auto" w:fill="FFFFFF"/>
            <w:vAlign w:val="center"/>
          </w:tcPr>
          <w:p w14:paraId="0FE96235"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1,063,907</w:t>
            </w:r>
          </w:p>
        </w:tc>
        <w:tc>
          <w:tcPr>
            <w:tcW w:w="1008" w:type="dxa"/>
            <w:tcBorders>
              <w:left w:val="single" w:sz="4" w:space="0" w:color="auto"/>
            </w:tcBorders>
            <w:shd w:val="clear" w:color="auto" w:fill="FFFFFF"/>
            <w:vAlign w:val="center"/>
          </w:tcPr>
          <w:p w14:paraId="07693571"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1,057,032</w:t>
            </w:r>
          </w:p>
        </w:tc>
        <w:tc>
          <w:tcPr>
            <w:tcW w:w="1008" w:type="dxa"/>
            <w:tcBorders>
              <w:left w:val="single" w:sz="4" w:space="0" w:color="auto"/>
            </w:tcBorders>
            <w:shd w:val="clear" w:color="auto" w:fill="FFFFFF"/>
            <w:vAlign w:val="center"/>
          </w:tcPr>
          <w:p w14:paraId="6A33EDA4"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1,053,601</w:t>
            </w:r>
          </w:p>
        </w:tc>
        <w:tc>
          <w:tcPr>
            <w:tcW w:w="1008" w:type="dxa"/>
            <w:tcBorders>
              <w:left w:val="single" w:sz="4" w:space="0" w:color="auto"/>
            </w:tcBorders>
            <w:shd w:val="clear" w:color="auto" w:fill="FFFFFF"/>
            <w:vAlign w:val="center"/>
          </w:tcPr>
          <w:p w14:paraId="65309241"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1,044,740</w:t>
            </w:r>
          </w:p>
        </w:tc>
        <w:tc>
          <w:tcPr>
            <w:tcW w:w="1004" w:type="dxa"/>
            <w:tcBorders>
              <w:left w:val="single" w:sz="4" w:space="0" w:color="auto"/>
            </w:tcBorders>
            <w:shd w:val="clear" w:color="auto" w:fill="FFFFFF"/>
            <w:vAlign w:val="center"/>
          </w:tcPr>
          <w:p w14:paraId="1367B41D"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1,036,738</w:t>
            </w:r>
          </w:p>
        </w:tc>
        <w:tc>
          <w:tcPr>
            <w:tcW w:w="1022" w:type="dxa"/>
            <w:tcBorders>
              <w:left w:val="single" w:sz="4" w:space="0" w:color="auto"/>
            </w:tcBorders>
            <w:shd w:val="clear" w:color="auto" w:fill="FFFFFF"/>
            <w:vAlign w:val="center"/>
          </w:tcPr>
          <w:p w14:paraId="0C75709D"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1,032,741</w:t>
            </w:r>
          </w:p>
        </w:tc>
      </w:tr>
      <w:tr w:rsidR="004652D2" w:rsidRPr="00003E0A" w14:paraId="5286BD10" w14:textId="77777777" w:rsidTr="00003E0A">
        <w:trPr>
          <w:trHeight w:hRule="exact" w:val="475"/>
          <w:jc w:val="center"/>
        </w:trPr>
        <w:tc>
          <w:tcPr>
            <w:tcW w:w="1019" w:type="dxa"/>
            <w:tcBorders>
              <w:top w:val="single" w:sz="4" w:space="0" w:color="auto"/>
            </w:tcBorders>
            <w:shd w:val="clear" w:color="auto" w:fill="FFFFFF"/>
            <w:vAlign w:val="center"/>
          </w:tcPr>
          <w:p w14:paraId="652C055A" w14:textId="77777777" w:rsidR="004652D2" w:rsidRPr="00003E0A" w:rsidRDefault="00000000" w:rsidP="00003E0A">
            <w:pPr>
              <w:pStyle w:val="a6"/>
              <w:shd w:val="clear" w:color="auto" w:fill="auto"/>
              <w:rPr>
                <w:rFonts w:ascii="바탕" w:eastAsia="바탕" w:hAnsi="바탕"/>
                <w:sz w:val="13"/>
                <w:szCs w:val="13"/>
              </w:rPr>
            </w:pPr>
            <w:proofErr w:type="spellStart"/>
            <w:r w:rsidRPr="00003E0A">
              <w:rPr>
                <w:rFonts w:ascii="바탕" w:eastAsia="바탕" w:hAnsi="바탕" w:cs="바탕"/>
                <w:sz w:val="13"/>
                <w:szCs w:val="13"/>
              </w:rPr>
              <w:t>Number</w:t>
            </w:r>
            <w:proofErr w:type="spellEnd"/>
            <w:r w:rsidRPr="00003E0A">
              <w:rPr>
                <w:rFonts w:ascii="바탕" w:eastAsia="바탕" w:hAnsi="바탕" w:cs="바탕"/>
                <w:sz w:val="13"/>
                <w:szCs w:val="13"/>
              </w:rPr>
              <w:t xml:space="preserve"> of </w:t>
            </w:r>
            <w:proofErr w:type="spellStart"/>
            <w:r w:rsidRPr="00003E0A">
              <w:rPr>
                <w:rFonts w:ascii="바탕" w:eastAsia="바탕" w:hAnsi="바탕" w:cs="바탕"/>
                <w:sz w:val="13"/>
                <w:szCs w:val="13"/>
              </w:rPr>
              <w:t>beneficiaries</w:t>
            </w:r>
            <w:proofErr w:type="spellEnd"/>
          </w:p>
        </w:tc>
        <w:tc>
          <w:tcPr>
            <w:tcW w:w="1008" w:type="dxa"/>
            <w:tcBorders>
              <w:top w:val="single" w:sz="4" w:space="0" w:color="auto"/>
              <w:left w:val="single" w:sz="4" w:space="0" w:color="auto"/>
            </w:tcBorders>
            <w:shd w:val="clear" w:color="auto" w:fill="FFFFFF"/>
            <w:vAlign w:val="center"/>
          </w:tcPr>
          <w:p w14:paraId="64D64547"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26,571</w:t>
            </w:r>
          </w:p>
        </w:tc>
        <w:tc>
          <w:tcPr>
            <w:tcW w:w="1008" w:type="dxa"/>
            <w:tcBorders>
              <w:top w:val="single" w:sz="4" w:space="0" w:color="auto"/>
              <w:left w:val="single" w:sz="4" w:space="0" w:color="auto"/>
            </w:tcBorders>
            <w:shd w:val="clear" w:color="auto" w:fill="FFFFFF"/>
            <w:vAlign w:val="center"/>
          </w:tcPr>
          <w:p w14:paraId="0B2CB11A"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25,706</w:t>
            </w:r>
          </w:p>
        </w:tc>
        <w:tc>
          <w:tcPr>
            <w:tcW w:w="1008" w:type="dxa"/>
            <w:tcBorders>
              <w:top w:val="single" w:sz="4" w:space="0" w:color="auto"/>
              <w:left w:val="single" w:sz="4" w:space="0" w:color="auto"/>
            </w:tcBorders>
            <w:shd w:val="clear" w:color="auto" w:fill="FFFFFF"/>
            <w:vAlign w:val="center"/>
          </w:tcPr>
          <w:p w14:paraId="4C92F308"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2,4685</w:t>
            </w:r>
          </w:p>
        </w:tc>
        <w:tc>
          <w:tcPr>
            <w:tcW w:w="1008" w:type="dxa"/>
            <w:tcBorders>
              <w:top w:val="single" w:sz="4" w:space="0" w:color="auto"/>
              <w:left w:val="single" w:sz="4" w:space="0" w:color="auto"/>
            </w:tcBorders>
            <w:shd w:val="clear" w:color="auto" w:fill="FFFFFF"/>
            <w:vAlign w:val="center"/>
          </w:tcPr>
          <w:p w14:paraId="3C8269C6"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27,698</w:t>
            </w:r>
          </w:p>
        </w:tc>
        <w:tc>
          <w:tcPr>
            <w:tcW w:w="1008" w:type="dxa"/>
            <w:tcBorders>
              <w:top w:val="single" w:sz="4" w:space="0" w:color="auto"/>
              <w:left w:val="single" w:sz="4" w:space="0" w:color="auto"/>
            </w:tcBorders>
            <w:shd w:val="clear" w:color="auto" w:fill="FFFFFF"/>
            <w:vAlign w:val="center"/>
          </w:tcPr>
          <w:p w14:paraId="7220B209"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30,291</w:t>
            </w:r>
          </w:p>
        </w:tc>
        <w:tc>
          <w:tcPr>
            <w:tcW w:w="1004" w:type="dxa"/>
            <w:tcBorders>
              <w:top w:val="single" w:sz="4" w:space="0" w:color="auto"/>
              <w:left w:val="single" w:sz="4" w:space="0" w:color="auto"/>
            </w:tcBorders>
            <w:shd w:val="clear" w:color="auto" w:fill="FFFFFF"/>
            <w:vAlign w:val="center"/>
          </w:tcPr>
          <w:p w14:paraId="6B5AECB1"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35,702</w:t>
            </w:r>
          </w:p>
        </w:tc>
        <w:tc>
          <w:tcPr>
            <w:tcW w:w="1022" w:type="dxa"/>
            <w:tcBorders>
              <w:top w:val="single" w:sz="4" w:space="0" w:color="auto"/>
              <w:left w:val="single" w:sz="4" w:space="0" w:color="auto"/>
            </w:tcBorders>
            <w:shd w:val="clear" w:color="auto" w:fill="FFFFFF"/>
            <w:vAlign w:val="center"/>
          </w:tcPr>
          <w:p w14:paraId="1A373206"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40,833</w:t>
            </w:r>
          </w:p>
        </w:tc>
      </w:tr>
      <w:tr w:rsidR="004652D2" w:rsidRPr="00003E0A" w14:paraId="270A9DA2" w14:textId="77777777" w:rsidTr="00003E0A">
        <w:trPr>
          <w:trHeight w:hRule="exact" w:val="472"/>
          <w:jc w:val="center"/>
        </w:trPr>
        <w:tc>
          <w:tcPr>
            <w:tcW w:w="1019" w:type="dxa"/>
            <w:tcBorders>
              <w:top w:val="single" w:sz="4" w:space="0" w:color="auto"/>
            </w:tcBorders>
            <w:shd w:val="clear" w:color="auto" w:fill="FFFFFF"/>
            <w:vAlign w:val="center"/>
          </w:tcPr>
          <w:p w14:paraId="160FE116" w14:textId="4580FEA0" w:rsidR="004652D2" w:rsidRPr="00003E0A" w:rsidRDefault="00003E0A" w:rsidP="00003E0A">
            <w:pPr>
              <w:pStyle w:val="a6"/>
              <w:shd w:val="clear" w:color="auto" w:fill="auto"/>
              <w:rPr>
                <w:rFonts w:ascii="바탕" w:eastAsia="바탕" w:hAnsi="바탕"/>
                <w:sz w:val="13"/>
                <w:szCs w:val="13"/>
                <w:lang w:val="en-US"/>
              </w:rPr>
            </w:pPr>
            <w:proofErr w:type="spellStart"/>
            <w:r>
              <w:rPr>
                <w:rFonts w:ascii="바탕" w:eastAsia="바탕" w:hAnsi="바탕" w:cs="바탕"/>
                <w:sz w:val="13"/>
                <w:szCs w:val="13"/>
                <w:lang w:val="en-US"/>
              </w:rPr>
              <w:t>Takeup</w:t>
            </w:r>
            <w:proofErr w:type="spellEnd"/>
            <w:r>
              <w:rPr>
                <w:rFonts w:ascii="바탕" w:eastAsia="바탕" w:hAnsi="바탕" w:cs="바탕"/>
                <w:sz w:val="13"/>
                <w:szCs w:val="13"/>
                <w:lang w:val="en-US"/>
              </w:rPr>
              <w:t xml:space="preserve"> Rate</w:t>
            </w:r>
          </w:p>
        </w:tc>
        <w:tc>
          <w:tcPr>
            <w:tcW w:w="1008" w:type="dxa"/>
            <w:tcBorders>
              <w:top w:val="single" w:sz="4" w:space="0" w:color="auto"/>
              <w:left w:val="single" w:sz="4" w:space="0" w:color="auto"/>
            </w:tcBorders>
            <w:shd w:val="clear" w:color="auto" w:fill="FFFFFF"/>
            <w:vAlign w:val="center"/>
          </w:tcPr>
          <w:p w14:paraId="7A3ACD66"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lang w:val="en-US" w:eastAsia="en-US" w:bidi="en-US"/>
              </w:rPr>
              <w:t>2.5</w:t>
            </w:r>
          </w:p>
        </w:tc>
        <w:tc>
          <w:tcPr>
            <w:tcW w:w="1008" w:type="dxa"/>
            <w:tcBorders>
              <w:top w:val="single" w:sz="4" w:space="0" w:color="auto"/>
              <w:left w:val="single" w:sz="4" w:space="0" w:color="auto"/>
            </w:tcBorders>
            <w:shd w:val="clear" w:color="auto" w:fill="FFFFFF"/>
            <w:vAlign w:val="center"/>
          </w:tcPr>
          <w:p w14:paraId="3CE6BC0A"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lang w:val="en-US" w:eastAsia="en-US" w:bidi="en-US"/>
              </w:rPr>
              <w:t>2.4</w:t>
            </w:r>
          </w:p>
        </w:tc>
        <w:tc>
          <w:tcPr>
            <w:tcW w:w="1008" w:type="dxa"/>
            <w:tcBorders>
              <w:top w:val="single" w:sz="4" w:space="0" w:color="auto"/>
              <w:left w:val="single" w:sz="4" w:space="0" w:color="auto"/>
            </w:tcBorders>
            <w:shd w:val="clear" w:color="auto" w:fill="FFFFFF"/>
            <w:vAlign w:val="center"/>
          </w:tcPr>
          <w:p w14:paraId="7AC89A61"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lang w:val="en-US" w:eastAsia="en-US" w:bidi="en-US"/>
              </w:rPr>
              <w:t>2.3</w:t>
            </w:r>
          </w:p>
        </w:tc>
        <w:tc>
          <w:tcPr>
            <w:tcW w:w="1008" w:type="dxa"/>
            <w:tcBorders>
              <w:top w:val="single" w:sz="4" w:space="0" w:color="auto"/>
              <w:left w:val="single" w:sz="4" w:space="0" w:color="auto"/>
            </w:tcBorders>
            <w:shd w:val="clear" w:color="auto" w:fill="FFFFFF"/>
            <w:vAlign w:val="center"/>
          </w:tcPr>
          <w:p w14:paraId="7CD777C4"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lang w:val="en-US" w:eastAsia="en-US" w:bidi="en-US"/>
              </w:rPr>
              <w:t>2.6</w:t>
            </w:r>
          </w:p>
        </w:tc>
        <w:tc>
          <w:tcPr>
            <w:tcW w:w="1008" w:type="dxa"/>
            <w:tcBorders>
              <w:top w:val="single" w:sz="4" w:space="0" w:color="auto"/>
              <w:left w:val="single" w:sz="4" w:space="0" w:color="auto"/>
            </w:tcBorders>
            <w:shd w:val="clear" w:color="auto" w:fill="FFFFFF"/>
            <w:vAlign w:val="center"/>
          </w:tcPr>
          <w:p w14:paraId="711A960F"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lang w:val="en-US" w:eastAsia="en-US" w:bidi="en-US"/>
              </w:rPr>
              <w:t>2.9</w:t>
            </w:r>
          </w:p>
        </w:tc>
        <w:tc>
          <w:tcPr>
            <w:tcW w:w="1004" w:type="dxa"/>
            <w:tcBorders>
              <w:top w:val="single" w:sz="4" w:space="0" w:color="auto"/>
              <w:left w:val="single" w:sz="4" w:space="0" w:color="auto"/>
            </w:tcBorders>
            <w:shd w:val="clear" w:color="auto" w:fill="FFFFFF"/>
            <w:vAlign w:val="center"/>
          </w:tcPr>
          <w:p w14:paraId="23FBA108"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lang w:val="en-US" w:eastAsia="en-US" w:bidi="en-US"/>
              </w:rPr>
              <w:t>3.4</w:t>
            </w:r>
          </w:p>
        </w:tc>
        <w:tc>
          <w:tcPr>
            <w:tcW w:w="1022" w:type="dxa"/>
            <w:tcBorders>
              <w:top w:val="single" w:sz="4" w:space="0" w:color="auto"/>
              <w:left w:val="single" w:sz="4" w:space="0" w:color="auto"/>
            </w:tcBorders>
            <w:shd w:val="clear" w:color="auto" w:fill="FFFFFF"/>
            <w:vAlign w:val="center"/>
          </w:tcPr>
          <w:p w14:paraId="075D72D2"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lang w:val="en-US" w:eastAsia="en-US" w:bidi="en-US"/>
              </w:rPr>
              <w:t>4.0</w:t>
            </w:r>
          </w:p>
        </w:tc>
      </w:tr>
      <w:tr w:rsidR="004652D2" w:rsidRPr="00003E0A" w14:paraId="26150380" w14:textId="77777777" w:rsidTr="00003E0A">
        <w:trPr>
          <w:trHeight w:hRule="exact" w:val="482"/>
          <w:jc w:val="center"/>
        </w:trPr>
        <w:tc>
          <w:tcPr>
            <w:tcW w:w="1019" w:type="dxa"/>
            <w:tcBorders>
              <w:top w:val="single" w:sz="4" w:space="0" w:color="auto"/>
              <w:bottom w:val="single" w:sz="4" w:space="0" w:color="auto"/>
            </w:tcBorders>
            <w:shd w:val="clear" w:color="auto" w:fill="FFFFFF"/>
            <w:vAlign w:val="center"/>
          </w:tcPr>
          <w:p w14:paraId="5D4E244B" w14:textId="215BBE90" w:rsidR="004652D2" w:rsidRPr="00003E0A" w:rsidRDefault="00000000" w:rsidP="00003E0A">
            <w:pPr>
              <w:pStyle w:val="a6"/>
              <w:shd w:val="clear" w:color="auto" w:fill="auto"/>
              <w:ind w:left="180" w:right="160" w:firstLine="20"/>
              <w:rPr>
                <w:rFonts w:ascii="바탕" w:eastAsia="바탕" w:hAnsi="바탕"/>
                <w:sz w:val="10"/>
                <w:szCs w:val="10"/>
                <w:lang w:val="en-US"/>
              </w:rPr>
            </w:pPr>
            <w:r w:rsidRPr="00003E0A">
              <w:rPr>
                <w:rFonts w:ascii="바탕" w:eastAsia="바탕" w:hAnsi="바탕" w:cs="바탕"/>
                <w:sz w:val="10"/>
                <w:szCs w:val="10"/>
                <w:lang w:val="en-US"/>
              </w:rPr>
              <w:t>Number of households with regular</w:t>
            </w:r>
            <w:r w:rsidR="00003E0A">
              <w:rPr>
                <w:rFonts w:ascii="바탕" w:eastAsia="바탕" w:hAnsi="바탕" w:cs="바탕"/>
                <w:sz w:val="10"/>
                <w:szCs w:val="10"/>
                <w:lang w:val="en-US"/>
              </w:rPr>
              <w:t xml:space="preserve"> </w:t>
            </w:r>
            <w:r w:rsidRPr="00003E0A">
              <w:rPr>
                <w:rFonts w:ascii="바탕" w:eastAsia="바탕" w:hAnsi="바탕" w:cs="바탕"/>
                <w:sz w:val="10"/>
                <w:szCs w:val="10"/>
                <w:lang w:val="en-US"/>
              </w:rPr>
              <w:t>supply</w:t>
            </w:r>
          </w:p>
        </w:tc>
        <w:tc>
          <w:tcPr>
            <w:tcW w:w="1008" w:type="dxa"/>
            <w:tcBorders>
              <w:top w:val="single" w:sz="4" w:space="0" w:color="auto"/>
              <w:left w:val="single" w:sz="4" w:space="0" w:color="auto"/>
              <w:bottom w:val="single" w:sz="4" w:space="0" w:color="auto"/>
            </w:tcBorders>
            <w:shd w:val="clear" w:color="auto" w:fill="FFFFFF"/>
            <w:vAlign w:val="center"/>
          </w:tcPr>
          <w:p w14:paraId="19D34649"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17,356</w:t>
            </w:r>
          </w:p>
        </w:tc>
        <w:tc>
          <w:tcPr>
            <w:tcW w:w="1008" w:type="dxa"/>
            <w:tcBorders>
              <w:top w:val="single" w:sz="4" w:space="0" w:color="auto"/>
              <w:left w:val="single" w:sz="4" w:space="0" w:color="auto"/>
              <w:bottom w:val="single" w:sz="4" w:space="0" w:color="auto"/>
            </w:tcBorders>
            <w:shd w:val="clear" w:color="auto" w:fill="FFFFFF"/>
            <w:vAlign w:val="center"/>
          </w:tcPr>
          <w:p w14:paraId="593C2DB8"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17,351</w:t>
            </w:r>
          </w:p>
        </w:tc>
        <w:tc>
          <w:tcPr>
            <w:tcW w:w="1008" w:type="dxa"/>
            <w:tcBorders>
              <w:top w:val="single" w:sz="4" w:space="0" w:color="auto"/>
              <w:left w:val="single" w:sz="4" w:space="0" w:color="auto"/>
              <w:bottom w:val="single" w:sz="4" w:space="0" w:color="auto"/>
            </w:tcBorders>
            <w:shd w:val="clear" w:color="auto" w:fill="FFFFFF"/>
            <w:vAlign w:val="center"/>
          </w:tcPr>
          <w:p w14:paraId="74B2C575"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17,078</w:t>
            </w:r>
          </w:p>
        </w:tc>
        <w:tc>
          <w:tcPr>
            <w:tcW w:w="1008" w:type="dxa"/>
            <w:tcBorders>
              <w:top w:val="single" w:sz="4" w:space="0" w:color="auto"/>
              <w:left w:val="single" w:sz="4" w:space="0" w:color="auto"/>
              <w:bottom w:val="single" w:sz="4" w:space="0" w:color="auto"/>
            </w:tcBorders>
            <w:shd w:val="clear" w:color="auto" w:fill="FFFFFF"/>
            <w:vAlign w:val="center"/>
          </w:tcPr>
          <w:p w14:paraId="094DFCA3"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19,413</w:t>
            </w:r>
          </w:p>
        </w:tc>
        <w:tc>
          <w:tcPr>
            <w:tcW w:w="1008" w:type="dxa"/>
            <w:tcBorders>
              <w:top w:val="single" w:sz="4" w:space="0" w:color="auto"/>
              <w:left w:val="single" w:sz="4" w:space="0" w:color="auto"/>
              <w:bottom w:val="single" w:sz="4" w:space="0" w:color="auto"/>
            </w:tcBorders>
            <w:shd w:val="clear" w:color="auto" w:fill="FFFFFF"/>
            <w:vAlign w:val="center"/>
          </w:tcPr>
          <w:p w14:paraId="0FE1B8AF"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21,394</w:t>
            </w:r>
          </w:p>
        </w:tc>
        <w:tc>
          <w:tcPr>
            <w:tcW w:w="1004" w:type="dxa"/>
            <w:tcBorders>
              <w:top w:val="single" w:sz="4" w:space="0" w:color="auto"/>
              <w:left w:val="single" w:sz="4" w:space="0" w:color="auto"/>
              <w:bottom w:val="single" w:sz="4" w:space="0" w:color="auto"/>
            </w:tcBorders>
            <w:shd w:val="clear" w:color="auto" w:fill="FFFFFF"/>
            <w:vAlign w:val="center"/>
          </w:tcPr>
          <w:p w14:paraId="6176BF47"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25,214</w:t>
            </w:r>
          </w:p>
        </w:tc>
        <w:tc>
          <w:tcPr>
            <w:tcW w:w="1022" w:type="dxa"/>
            <w:tcBorders>
              <w:top w:val="single" w:sz="4" w:space="0" w:color="auto"/>
              <w:left w:val="single" w:sz="4" w:space="0" w:color="auto"/>
              <w:bottom w:val="single" w:sz="4" w:space="0" w:color="auto"/>
            </w:tcBorders>
            <w:shd w:val="clear" w:color="auto" w:fill="FFFFFF"/>
            <w:vAlign w:val="center"/>
          </w:tcPr>
          <w:p w14:paraId="2394FF5B" w14:textId="77777777" w:rsidR="004652D2" w:rsidRPr="00003E0A" w:rsidRDefault="00000000" w:rsidP="00003E0A">
            <w:pPr>
              <w:pStyle w:val="a6"/>
              <w:shd w:val="clear" w:color="auto" w:fill="auto"/>
              <w:rPr>
                <w:rFonts w:ascii="바탕" w:eastAsia="바탕" w:hAnsi="바탕"/>
                <w:sz w:val="13"/>
                <w:szCs w:val="13"/>
              </w:rPr>
            </w:pPr>
            <w:r w:rsidRPr="00003E0A">
              <w:rPr>
                <w:rFonts w:ascii="바탕" w:eastAsia="바탕" w:hAnsi="바탕"/>
                <w:sz w:val="13"/>
                <w:szCs w:val="13"/>
              </w:rPr>
              <w:t>29,115</w:t>
            </w:r>
          </w:p>
        </w:tc>
      </w:tr>
    </w:tbl>
    <w:p w14:paraId="0F341D3F" w14:textId="77777777" w:rsidR="004652D2" w:rsidRPr="00BF73B8" w:rsidRDefault="004652D2">
      <w:pPr>
        <w:spacing w:after="186" w:line="14" w:lineRule="exact"/>
        <w:rPr>
          <w:rFonts w:ascii="바탕" w:eastAsia="바탕" w:hAnsi="바탕"/>
        </w:rPr>
      </w:pPr>
    </w:p>
    <w:p w14:paraId="5D52A1E6" w14:textId="77777777" w:rsidR="004652D2" w:rsidRPr="00BF73B8" w:rsidRDefault="00000000">
      <w:pPr>
        <w:pStyle w:val="ac"/>
        <w:shd w:val="clear" w:color="auto" w:fill="auto"/>
        <w:ind w:left="7463"/>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proofErr w:type="spellStart"/>
      <w:r w:rsidRPr="00BF73B8">
        <w:rPr>
          <w:sz w:val="16"/>
          <w:szCs w:val="16"/>
        </w:rPr>
        <w:t>people</w:t>
      </w:r>
      <w:proofErr w:type="spellEnd"/>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6"/>
        <w:gridCol w:w="2038"/>
        <w:gridCol w:w="2045"/>
        <w:gridCol w:w="2059"/>
      </w:tblGrid>
      <w:tr w:rsidR="004652D2" w:rsidRPr="00003E0A" w14:paraId="07465766" w14:textId="77777777" w:rsidTr="00003E0A">
        <w:trPr>
          <w:trHeight w:hRule="exact" w:val="256"/>
          <w:jc w:val="center"/>
        </w:trPr>
        <w:tc>
          <w:tcPr>
            <w:tcW w:w="4094" w:type="dxa"/>
            <w:gridSpan w:val="2"/>
            <w:shd w:val="clear" w:color="auto" w:fill="427AB7"/>
            <w:vAlign w:val="center"/>
          </w:tcPr>
          <w:p w14:paraId="4619CE3E" w14:textId="77777777" w:rsidR="004652D2" w:rsidRPr="00003E0A" w:rsidRDefault="00000000" w:rsidP="00003E0A">
            <w:pPr>
              <w:pStyle w:val="a6"/>
              <w:shd w:val="clear" w:color="auto" w:fill="auto"/>
              <w:rPr>
                <w:rFonts w:ascii="바탕" w:eastAsia="바탕" w:hAnsi="바탕"/>
                <w:sz w:val="11"/>
                <w:szCs w:val="11"/>
                <w:lang w:val="en-US"/>
              </w:rPr>
            </w:pPr>
            <w:r w:rsidRPr="00003E0A">
              <w:rPr>
                <w:rFonts w:ascii="바탕" w:eastAsia="바탕" w:hAnsi="바탕" w:cs="바탕"/>
                <w:color w:val="FFFFFF"/>
                <w:sz w:val="11"/>
                <w:szCs w:val="11"/>
                <w:lang w:val="en-US"/>
              </w:rPr>
              <w:t xml:space="preserve">All citizens of Changwon </w:t>
            </w:r>
            <w:r w:rsidRPr="00003E0A">
              <w:rPr>
                <w:rFonts w:ascii="바탕" w:eastAsia="바탕" w:hAnsi="바탕"/>
                <w:color w:val="FFFFFF"/>
                <w:sz w:val="11"/>
                <w:szCs w:val="11"/>
                <w:lang w:val="en-US" w:eastAsia="en-US" w:bidi="en-US"/>
              </w:rPr>
              <w:t>(A)</w:t>
            </w:r>
          </w:p>
        </w:tc>
        <w:tc>
          <w:tcPr>
            <w:tcW w:w="4104" w:type="dxa"/>
            <w:gridSpan w:val="2"/>
            <w:shd w:val="clear" w:color="auto" w:fill="427AB7"/>
            <w:vAlign w:val="center"/>
          </w:tcPr>
          <w:p w14:paraId="670A0A9F" w14:textId="77777777" w:rsidR="004652D2" w:rsidRPr="00003E0A" w:rsidRDefault="00000000" w:rsidP="00003E0A">
            <w:pPr>
              <w:pStyle w:val="a6"/>
              <w:shd w:val="clear" w:color="auto" w:fill="auto"/>
              <w:tabs>
                <w:tab w:val="left" w:pos="4074"/>
              </w:tabs>
              <w:ind w:left="1000"/>
              <w:rPr>
                <w:rFonts w:ascii="바탕" w:eastAsia="바탕" w:hAnsi="바탕"/>
                <w:sz w:val="11"/>
                <w:szCs w:val="11"/>
                <w:lang w:val="en-US"/>
              </w:rPr>
            </w:pPr>
            <w:r w:rsidRPr="00003E0A">
              <w:rPr>
                <w:rFonts w:ascii="바탕" w:eastAsia="바탕" w:hAnsi="바탕" w:cs="바탕"/>
                <w:color w:val="FFFFFF"/>
                <w:sz w:val="11"/>
                <w:szCs w:val="11"/>
                <w:lang w:val="en-US"/>
              </w:rPr>
              <w:t xml:space="preserve">Beneficiaries by age of Changwon citizens </w:t>
            </w:r>
            <w:r w:rsidRPr="00003E0A">
              <w:rPr>
                <w:rFonts w:ascii="바탕" w:eastAsia="바탕" w:hAnsi="바탕"/>
                <w:color w:val="FFFFFF"/>
                <w:sz w:val="11"/>
                <w:szCs w:val="11"/>
                <w:lang w:val="en-US" w:eastAsia="en-US" w:bidi="en-US"/>
              </w:rPr>
              <w:t>(B)</w:t>
            </w:r>
            <w:r w:rsidRPr="00003E0A">
              <w:rPr>
                <w:rFonts w:ascii="바탕" w:eastAsia="바탕" w:hAnsi="바탕"/>
                <w:color w:val="FFFFFF"/>
                <w:sz w:val="11"/>
                <w:szCs w:val="11"/>
                <w:lang w:val="en-US" w:eastAsia="en-US" w:bidi="en-US"/>
              </w:rPr>
              <w:tab/>
            </w:r>
            <w:r w:rsidRPr="00003E0A">
              <w:rPr>
                <w:rFonts w:ascii="바탕" w:eastAsia="바탕" w:hAnsi="바탕"/>
                <w:color w:val="FFFFFF"/>
                <w:sz w:val="11"/>
                <w:szCs w:val="11"/>
                <w:lang w:val="en-US"/>
              </w:rPr>
              <w:t>I</w:t>
            </w:r>
          </w:p>
        </w:tc>
      </w:tr>
      <w:tr w:rsidR="004652D2" w:rsidRPr="00003E0A" w14:paraId="5A1FECD8" w14:textId="77777777" w:rsidTr="00003E0A">
        <w:trPr>
          <w:trHeight w:hRule="exact" w:val="274"/>
          <w:jc w:val="center"/>
        </w:trPr>
        <w:tc>
          <w:tcPr>
            <w:tcW w:w="2056" w:type="dxa"/>
            <w:shd w:val="clear" w:color="auto" w:fill="FFFFFF"/>
            <w:vAlign w:val="center"/>
          </w:tcPr>
          <w:p w14:paraId="30938B2B" w14:textId="4CF5E29C" w:rsidR="004652D2" w:rsidRPr="00003E0A" w:rsidRDefault="00003E0A" w:rsidP="00003E0A">
            <w:pPr>
              <w:pStyle w:val="a6"/>
              <w:shd w:val="clear" w:color="auto" w:fill="auto"/>
              <w:rPr>
                <w:rFonts w:ascii="바탕" w:eastAsia="바탕" w:hAnsi="바탕"/>
                <w:sz w:val="11"/>
                <w:szCs w:val="11"/>
                <w:lang w:val="en-US"/>
              </w:rPr>
            </w:pPr>
            <w:proofErr w:type="spellStart"/>
            <w:r>
              <w:rPr>
                <w:rFonts w:ascii="바탕" w:eastAsia="바탕" w:hAnsi="바탕" w:cs="바탕"/>
                <w:sz w:val="11"/>
                <w:szCs w:val="11"/>
                <w:lang w:val="en-US"/>
              </w:rPr>
              <w:t>Uichang-gu</w:t>
            </w:r>
            <w:proofErr w:type="spellEnd"/>
          </w:p>
        </w:tc>
        <w:tc>
          <w:tcPr>
            <w:tcW w:w="2038" w:type="dxa"/>
            <w:tcBorders>
              <w:left w:val="single" w:sz="4" w:space="0" w:color="auto"/>
            </w:tcBorders>
            <w:shd w:val="clear" w:color="auto" w:fill="FFFFFF"/>
            <w:vAlign w:val="center"/>
          </w:tcPr>
          <w:p w14:paraId="274EC36B"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5,136</w:t>
            </w:r>
          </w:p>
        </w:tc>
        <w:tc>
          <w:tcPr>
            <w:tcW w:w="2045" w:type="dxa"/>
            <w:tcBorders>
              <w:left w:val="single" w:sz="4" w:space="0" w:color="auto"/>
            </w:tcBorders>
            <w:shd w:val="clear" w:color="auto" w:fill="FFFFFF"/>
            <w:vAlign w:val="center"/>
          </w:tcPr>
          <w:p w14:paraId="13ABAEB3"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 xml:space="preserve">0-14 years </w:t>
            </w:r>
            <w:proofErr w:type="spellStart"/>
            <w:r w:rsidRPr="00003E0A">
              <w:rPr>
                <w:rFonts w:ascii="바탕" w:eastAsia="바탕" w:hAnsi="바탕" w:cs="바탕"/>
                <w:sz w:val="11"/>
                <w:szCs w:val="11"/>
              </w:rPr>
              <w:t>old</w:t>
            </w:r>
            <w:proofErr w:type="spellEnd"/>
          </w:p>
        </w:tc>
        <w:tc>
          <w:tcPr>
            <w:tcW w:w="2059" w:type="dxa"/>
            <w:tcBorders>
              <w:left w:val="single" w:sz="4" w:space="0" w:color="auto"/>
            </w:tcBorders>
            <w:shd w:val="clear" w:color="auto" w:fill="FFFFFF"/>
            <w:vAlign w:val="center"/>
          </w:tcPr>
          <w:p w14:paraId="3C59BFCD"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5,040</w:t>
            </w:r>
          </w:p>
        </w:tc>
      </w:tr>
      <w:tr w:rsidR="004652D2" w:rsidRPr="00003E0A" w14:paraId="5C5547A3" w14:textId="77777777" w:rsidTr="00003E0A">
        <w:trPr>
          <w:trHeight w:hRule="exact" w:val="270"/>
          <w:jc w:val="center"/>
        </w:trPr>
        <w:tc>
          <w:tcPr>
            <w:tcW w:w="2056" w:type="dxa"/>
            <w:tcBorders>
              <w:top w:val="single" w:sz="4" w:space="0" w:color="auto"/>
            </w:tcBorders>
            <w:shd w:val="clear" w:color="auto" w:fill="FFFFFF"/>
            <w:vAlign w:val="center"/>
          </w:tcPr>
          <w:p w14:paraId="15CDFE5A" w14:textId="77777777" w:rsidR="004652D2" w:rsidRPr="00003E0A" w:rsidRDefault="00000000" w:rsidP="00003E0A">
            <w:pPr>
              <w:pStyle w:val="a6"/>
              <w:shd w:val="clear" w:color="auto" w:fill="auto"/>
              <w:rPr>
                <w:rFonts w:ascii="바탕" w:eastAsia="바탕" w:hAnsi="바탕"/>
                <w:sz w:val="11"/>
                <w:szCs w:val="11"/>
              </w:rPr>
            </w:pPr>
            <w:proofErr w:type="spellStart"/>
            <w:r w:rsidRPr="00003E0A">
              <w:rPr>
                <w:rFonts w:ascii="바탕" w:eastAsia="바탕" w:hAnsi="바탕" w:cs="바탕"/>
                <w:sz w:val="11"/>
                <w:szCs w:val="11"/>
              </w:rPr>
              <w:t>Seongsan-gu</w:t>
            </w:r>
            <w:proofErr w:type="spellEnd"/>
          </w:p>
        </w:tc>
        <w:tc>
          <w:tcPr>
            <w:tcW w:w="2038" w:type="dxa"/>
            <w:tcBorders>
              <w:top w:val="single" w:sz="4" w:space="0" w:color="auto"/>
              <w:left w:val="single" w:sz="4" w:space="0" w:color="auto"/>
            </w:tcBorders>
            <w:shd w:val="clear" w:color="auto" w:fill="FFFFFF"/>
            <w:vAlign w:val="center"/>
          </w:tcPr>
          <w:p w14:paraId="1AA37B0B"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1,903</w:t>
            </w:r>
          </w:p>
        </w:tc>
        <w:tc>
          <w:tcPr>
            <w:tcW w:w="2045" w:type="dxa"/>
            <w:tcBorders>
              <w:top w:val="single" w:sz="4" w:space="0" w:color="auto"/>
              <w:left w:val="single" w:sz="4" w:space="0" w:color="auto"/>
            </w:tcBorders>
            <w:shd w:val="clear" w:color="auto" w:fill="FFFFFF"/>
            <w:vAlign w:val="center"/>
          </w:tcPr>
          <w:p w14:paraId="0CB41F41"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cs="바탕"/>
                <w:sz w:val="11"/>
                <w:szCs w:val="11"/>
              </w:rPr>
              <w:t xml:space="preserve">15-59 </w:t>
            </w:r>
            <w:proofErr w:type="spellStart"/>
            <w:r w:rsidRPr="00003E0A">
              <w:rPr>
                <w:rFonts w:ascii="바탕" w:eastAsia="바탕" w:hAnsi="바탕" w:cs="바탕"/>
                <w:sz w:val="11"/>
                <w:szCs w:val="11"/>
              </w:rPr>
              <w:t>years</w:t>
            </w:r>
            <w:proofErr w:type="spellEnd"/>
            <w:r w:rsidRPr="00003E0A">
              <w:rPr>
                <w:rFonts w:ascii="바탕" w:eastAsia="바탕" w:hAnsi="바탕" w:cs="바탕"/>
                <w:sz w:val="11"/>
                <w:szCs w:val="11"/>
              </w:rPr>
              <w:t xml:space="preserve"> </w:t>
            </w:r>
            <w:proofErr w:type="spellStart"/>
            <w:r w:rsidRPr="00003E0A">
              <w:rPr>
                <w:rFonts w:ascii="바탕" w:eastAsia="바탕" w:hAnsi="바탕" w:cs="바탕"/>
                <w:sz w:val="11"/>
                <w:szCs w:val="11"/>
              </w:rPr>
              <w:t>old</w:t>
            </w:r>
            <w:proofErr w:type="spellEnd"/>
          </w:p>
        </w:tc>
        <w:tc>
          <w:tcPr>
            <w:tcW w:w="2059" w:type="dxa"/>
            <w:tcBorders>
              <w:top w:val="single" w:sz="4" w:space="0" w:color="auto"/>
              <w:left w:val="single" w:sz="4" w:space="0" w:color="auto"/>
            </w:tcBorders>
            <w:shd w:val="clear" w:color="auto" w:fill="FFFFFF"/>
            <w:vAlign w:val="center"/>
          </w:tcPr>
          <w:p w14:paraId="751FB450"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17,732</w:t>
            </w:r>
          </w:p>
        </w:tc>
      </w:tr>
      <w:tr w:rsidR="004652D2" w:rsidRPr="00003E0A" w14:paraId="3A134632" w14:textId="77777777" w:rsidTr="00003E0A">
        <w:trPr>
          <w:trHeight w:hRule="exact" w:val="198"/>
          <w:jc w:val="center"/>
        </w:trPr>
        <w:tc>
          <w:tcPr>
            <w:tcW w:w="2056" w:type="dxa"/>
            <w:vMerge w:val="restart"/>
            <w:tcBorders>
              <w:top w:val="single" w:sz="4" w:space="0" w:color="auto"/>
            </w:tcBorders>
            <w:shd w:val="clear" w:color="auto" w:fill="FFFFFF"/>
            <w:vAlign w:val="center"/>
          </w:tcPr>
          <w:p w14:paraId="4EAA2BAE" w14:textId="2DF32015" w:rsidR="004652D2" w:rsidRPr="00003E0A" w:rsidRDefault="00000000" w:rsidP="00003E0A">
            <w:pPr>
              <w:pStyle w:val="a6"/>
              <w:shd w:val="clear" w:color="auto" w:fill="auto"/>
              <w:rPr>
                <w:rFonts w:ascii="바탕" w:eastAsia="바탕" w:hAnsi="바탕"/>
                <w:sz w:val="11"/>
                <w:szCs w:val="11"/>
              </w:rPr>
            </w:pPr>
            <w:proofErr w:type="spellStart"/>
            <w:r w:rsidRPr="00003E0A">
              <w:rPr>
                <w:rFonts w:ascii="바탕" w:eastAsia="바탕" w:hAnsi="바탕" w:cs="바탕"/>
                <w:sz w:val="11"/>
                <w:szCs w:val="11"/>
              </w:rPr>
              <w:t>Masan</w:t>
            </w:r>
            <w:proofErr w:type="spellEnd"/>
            <w:r w:rsidR="00003E0A">
              <w:rPr>
                <w:rFonts w:ascii="바탕" w:eastAsia="바탕" w:hAnsi="바탕" w:cs="바탕"/>
                <w:sz w:val="11"/>
                <w:szCs w:val="11"/>
                <w:lang w:val="en-US"/>
              </w:rPr>
              <w:t>h</w:t>
            </w:r>
            <w:proofErr w:type="spellStart"/>
            <w:r w:rsidRPr="00003E0A">
              <w:rPr>
                <w:rFonts w:ascii="바탕" w:eastAsia="바탕" w:hAnsi="바탕" w:cs="바탕"/>
                <w:sz w:val="11"/>
                <w:szCs w:val="11"/>
              </w:rPr>
              <w:t>appo-gu</w:t>
            </w:r>
            <w:proofErr w:type="spellEnd"/>
          </w:p>
        </w:tc>
        <w:tc>
          <w:tcPr>
            <w:tcW w:w="2038" w:type="dxa"/>
            <w:vMerge w:val="restart"/>
            <w:tcBorders>
              <w:top w:val="single" w:sz="4" w:space="0" w:color="auto"/>
              <w:left w:val="single" w:sz="4" w:space="0" w:color="auto"/>
            </w:tcBorders>
            <w:shd w:val="clear" w:color="auto" w:fill="FFFFFF"/>
            <w:vAlign w:val="center"/>
          </w:tcPr>
          <w:p w14:paraId="715A8887"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5,239</w:t>
            </w:r>
          </w:p>
        </w:tc>
        <w:tc>
          <w:tcPr>
            <w:tcW w:w="2045" w:type="dxa"/>
            <w:tcBorders>
              <w:top w:val="single" w:sz="4" w:space="0" w:color="auto"/>
              <w:left w:val="single" w:sz="4" w:space="0" w:color="auto"/>
            </w:tcBorders>
            <w:shd w:val="clear" w:color="auto" w:fill="FFFFFF"/>
            <w:vAlign w:val="center"/>
          </w:tcPr>
          <w:p w14:paraId="39348679"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 xml:space="preserve">Age </w:t>
            </w:r>
            <w:r w:rsidRPr="00003E0A">
              <w:rPr>
                <w:rFonts w:ascii="바탕" w:eastAsia="바탕" w:hAnsi="바탕" w:cs="바탕"/>
                <w:sz w:val="11"/>
                <w:szCs w:val="11"/>
              </w:rPr>
              <w:t>60-64</w:t>
            </w:r>
          </w:p>
        </w:tc>
        <w:tc>
          <w:tcPr>
            <w:tcW w:w="2059" w:type="dxa"/>
            <w:tcBorders>
              <w:top w:val="single" w:sz="4" w:space="0" w:color="auto"/>
              <w:left w:val="single" w:sz="4" w:space="0" w:color="auto"/>
            </w:tcBorders>
            <w:shd w:val="clear" w:color="auto" w:fill="FFFFFF"/>
            <w:vAlign w:val="center"/>
          </w:tcPr>
          <w:p w14:paraId="2F17AB4C"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4,188</w:t>
            </w:r>
          </w:p>
        </w:tc>
      </w:tr>
      <w:tr w:rsidR="004652D2" w:rsidRPr="00003E0A" w14:paraId="63B36041" w14:textId="77777777" w:rsidTr="00003E0A">
        <w:trPr>
          <w:trHeight w:hRule="exact" w:val="151"/>
          <w:jc w:val="center"/>
        </w:trPr>
        <w:tc>
          <w:tcPr>
            <w:tcW w:w="2056" w:type="dxa"/>
            <w:vMerge/>
            <w:shd w:val="clear" w:color="auto" w:fill="FFFFFF"/>
            <w:vAlign w:val="center"/>
          </w:tcPr>
          <w:p w14:paraId="1078BFDD" w14:textId="77777777" w:rsidR="004652D2" w:rsidRPr="00003E0A" w:rsidRDefault="004652D2" w:rsidP="00003E0A">
            <w:pPr>
              <w:jc w:val="center"/>
              <w:rPr>
                <w:rFonts w:ascii="바탕" w:eastAsia="바탕" w:hAnsi="바탕"/>
                <w:sz w:val="11"/>
                <w:szCs w:val="11"/>
              </w:rPr>
            </w:pPr>
          </w:p>
        </w:tc>
        <w:tc>
          <w:tcPr>
            <w:tcW w:w="2038" w:type="dxa"/>
            <w:vMerge/>
            <w:tcBorders>
              <w:left w:val="single" w:sz="4" w:space="0" w:color="auto"/>
            </w:tcBorders>
            <w:shd w:val="clear" w:color="auto" w:fill="FFFFFF"/>
            <w:vAlign w:val="center"/>
          </w:tcPr>
          <w:p w14:paraId="036530A5" w14:textId="77777777" w:rsidR="004652D2" w:rsidRPr="00003E0A" w:rsidRDefault="004652D2" w:rsidP="00003E0A">
            <w:pPr>
              <w:jc w:val="center"/>
              <w:rPr>
                <w:rFonts w:ascii="바탕" w:eastAsia="바탕" w:hAnsi="바탕"/>
                <w:sz w:val="11"/>
                <w:szCs w:val="11"/>
              </w:rPr>
            </w:pPr>
          </w:p>
        </w:tc>
        <w:tc>
          <w:tcPr>
            <w:tcW w:w="2045" w:type="dxa"/>
            <w:vMerge w:val="restart"/>
            <w:tcBorders>
              <w:top w:val="single" w:sz="4" w:space="0" w:color="auto"/>
              <w:left w:val="single" w:sz="4" w:space="0" w:color="auto"/>
            </w:tcBorders>
            <w:shd w:val="clear" w:color="auto" w:fill="FFFFFF"/>
            <w:vAlign w:val="center"/>
          </w:tcPr>
          <w:p w14:paraId="5C07D5A0"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 xml:space="preserve">Age </w:t>
            </w:r>
            <w:r w:rsidRPr="00003E0A">
              <w:rPr>
                <w:rFonts w:ascii="바탕" w:eastAsia="바탕" w:hAnsi="바탕" w:cs="바탕"/>
                <w:sz w:val="11"/>
                <w:szCs w:val="11"/>
              </w:rPr>
              <w:t>65-74</w:t>
            </w:r>
          </w:p>
        </w:tc>
        <w:tc>
          <w:tcPr>
            <w:tcW w:w="2059" w:type="dxa"/>
            <w:vMerge w:val="restart"/>
            <w:tcBorders>
              <w:top w:val="single" w:sz="4" w:space="0" w:color="auto"/>
              <w:left w:val="single" w:sz="4" w:space="0" w:color="auto"/>
            </w:tcBorders>
            <w:shd w:val="clear" w:color="auto" w:fill="FFFFFF"/>
            <w:vAlign w:val="center"/>
          </w:tcPr>
          <w:p w14:paraId="339B30FE"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8,166</w:t>
            </w:r>
          </w:p>
        </w:tc>
      </w:tr>
      <w:tr w:rsidR="004652D2" w:rsidRPr="00003E0A" w14:paraId="1C518613" w14:textId="77777777" w:rsidTr="00003E0A">
        <w:trPr>
          <w:trHeight w:hRule="exact" w:val="97"/>
          <w:jc w:val="center"/>
        </w:trPr>
        <w:tc>
          <w:tcPr>
            <w:tcW w:w="2056" w:type="dxa"/>
            <w:vMerge w:val="restart"/>
            <w:tcBorders>
              <w:top w:val="single" w:sz="4" w:space="0" w:color="auto"/>
            </w:tcBorders>
            <w:shd w:val="clear" w:color="auto" w:fill="FFFFFF"/>
            <w:vAlign w:val="center"/>
          </w:tcPr>
          <w:p w14:paraId="73809199" w14:textId="1C45A00B" w:rsidR="004652D2" w:rsidRPr="00003E0A" w:rsidRDefault="00000000" w:rsidP="00003E0A">
            <w:pPr>
              <w:pStyle w:val="a6"/>
              <w:shd w:val="clear" w:color="auto" w:fill="auto"/>
              <w:rPr>
                <w:rFonts w:ascii="바탕" w:eastAsia="바탕" w:hAnsi="바탕"/>
                <w:sz w:val="11"/>
                <w:szCs w:val="11"/>
                <w:lang w:val="en-US"/>
              </w:rPr>
            </w:pPr>
            <w:proofErr w:type="spellStart"/>
            <w:r w:rsidRPr="00003E0A">
              <w:rPr>
                <w:rFonts w:ascii="바탕" w:eastAsia="바탕" w:hAnsi="바탕" w:cs="바탕"/>
                <w:sz w:val="11"/>
                <w:szCs w:val="11"/>
              </w:rPr>
              <w:t>Masan</w:t>
            </w:r>
            <w:r w:rsidR="00003E0A">
              <w:rPr>
                <w:rFonts w:ascii="바탕" w:eastAsia="바탕" w:hAnsi="바탕" w:cs="바탕"/>
                <w:sz w:val="11"/>
                <w:szCs w:val="11"/>
                <w:lang w:val="en-US"/>
              </w:rPr>
              <w:t>hoewon-gu</w:t>
            </w:r>
            <w:proofErr w:type="spellEnd"/>
          </w:p>
        </w:tc>
        <w:tc>
          <w:tcPr>
            <w:tcW w:w="2038" w:type="dxa"/>
            <w:vMerge w:val="restart"/>
            <w:tcBorders>
              <w:top w:val="single" w:sz="4" w:space="0" w:color="auto"/>
              <w:left w:val="single" w:sz="4" w:space="0" w:color="auto"/>
            </w:tcBorders>
            <w:shd w:val="clear" w:color="auto" w:fill="FFFFFF"/>
            <w:vAlign w:val="center"/>
          </w:tcPr>
          <w:p w14:paraId="265EA1AE"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5,173</w:t>
            </w:r>
          </w:p>
        </w:tc>
        <w:tc>
          <w:tcPr>
            <w:tcW w:w="2045" w:type="dxa"/>
            <w:vMerge/>
            <w:tcBorders>
              <w:left w:val="single" w:sz="4" w:space="0" w:color="auto"/>
            </w:tcBorders>
            <w:shd w:val="clear" w:color="auto" w:fill="FFFFFF"/>
            <w:vAlign w:val="center"/>
          </w:tcPr>
          <w:p w14:paraId="176D56DF" w14:textId="77777777" w:rsidR="004652D2" w:rsidRPr="00003E0A" w:rsidRDefault="004652D2" w:rsidP="00003E0A">
            <w:pPr>
              <w:jc w:val="center"/>
              <w:rPr>
                <w:rFonts w:ascii="바탕" w:eastAsia="바탕" w:hAnsi="바탕"/>
                <w:sz w:val="11"/>
                <w:szCs w:val="11"/>
              </w:rPr>
            </w:pPr>
          </w:p>
        </w:tc>
        <w:tc>
          <w:tcPr>
            <w:tcW w:w="2059" w:type="dxa"/>
            <w:vMerge/>
            <w:tcBorders>
              <w:left w:val="single" w:sz="4" w:space="0" w:color="auto"/>
            </w:tcBorders>
            <w:shd w:val="clear" w:color="auto" w:fill="FFFFFF"/>
            <w:vAlign w:val="center"/>
          </w:tcPr>
          <w:p w14:paraId="58AA6780" w14:textId="77777777" w:rsidR="004652D2" w:rsidRPr="00003E0A" w:rsidRDefault="004652D2" w:rsidP="00003E0A">
            <w:pPr>
              <w:jc w:val="center"/>
              <w:rPr>
                <w:rFonts w:ascii="바탕" w:eastAsia="바탕" w:hAnsi="바탕"/>
                <w:sz w:val="11"/>
                <w:szCs w:val="11"/>
              </w:rPr>
            </w:pPr>
          </w:p>
        </w:tc>
      </w:tr>
      <w:tr w:rsidR="004652D2" w:rsidRPr="00003E0A" w14:paraId="03BD610D" w14:textId="77777777" w:rsidTr="00003E0A">
        <w:trPr>
          <w:trHeight w:hRule="exact" w:val="223"/>
          <w:jc w:val="center"/>
        </w:trPr>
        <w:tc>
          <w:tcPr>
            <w:tcW w:w="2056" w:type="dxa"/>
            <w:vMerge/>
            <w:shd w:val="clear" w:color="auto" w:fill="FFFFFF"/>
            <w:vAlign w:val="center"/>
          </w:tcPr>
          <w:p w14:paraId="7E9141F1" w14:textId="77777777" w:rsidR="004652D2" w:rsidRPr="00003E0A" w:rsidRDefault="004652D2" w:rsidP="00003E0A">
            <w:pPr>
              <w:jc w:val="center"/>
              <w:rPr>
                <w:rFonts w:ascii="바탕" w:eastAsia="바탕" w:hAnsi="바탕"/>
                <w:sz w:val="11"/>
                <w:szCs w:val="11"/>
              </w:rPr>
            </w:pPr>
          </w:p>
        </w:tc>
        <w:tc>
          <w:tcPr>
            <w:tcW w:w="2038" w:type="dxa"/>
            <w:vMerge/>
            <w:tcBorders>
              <w:left w:val="single" w:sz="4" w:space="0" w:color="auto"/>
            </w:tcBorders>
            <w:shd w:val="clear" w:color="auto" w:fill="FFFFFF"/>
            <w:vAlign w:val="center"/>
          </w:tcPr>
          <w:p w14:paraId="259BBFDA" w14:textId="77777777" w:rsidR="004652D2" w:rsidRPr="00003E0A" w:rsidRDefault="004652D2" w:rsidP="00003E0A">
            <w:pPr>
              <w:jc w:val="center"/>
              <w:rPr>
                <w:rFonts w:ascii="바탕" w:eastAsia="바탕" w:hAnsi="바탕"/>
                <w:sz w:val="11"/>
                <w:szCs w:val="11"/>
              </w:rPr>
            </w:pPr>
          </w:p>
        </w:tc>
        <w:tc>
          <w:tcPr>
            <w:tcW w:w="2045" w:type="dxa"/>
            <w:tcBorders>
              <w:top w:val="single" w:sz="4" w:space="0" w:color="auto"/>
              <w:left w:val="single" w:sz="4" w:space="0" w:color="auto"/>
            </w:tcBorders>
            <w:shd w:val="clear" w:color="auto" w:fill="FFFFFF"/>
            <w:vAlign w:val="center"/>
          </w:tcPr>
          <w:p w14:paraId="631BC710"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lang w:val="en-US" w:eastAsia="en-US" w:bidi="en-US"/>
              </w:rPr>
              <w:t xml:space="preserve">Age </w:t>
            </w:r>
            <w:r w:rsidRPr="00003E0A">
              <w:rPr>
                <w:rFonts w:ascii="바탕" w:eastAsia="바탕" w:hAnsi="바탕" w:cs="바탕"/>
                <w:sz w:val="11"/>
                <w:szCs w:val="11"/>
              </w:rPr>
              <w:t>75-84</w:t>
            </w:r>
          </w:p>
        </w:tc>
        <w:tc>
          <w:tcPr>
            <w:tcW w:w="2059" w:type="dxa"/>
            <w:tcBorders>
              <w:top w:val="single" w:sz="4" w:space="0" w:color="auto"/>
              <w:left w:val="single" w:sz="4" w:space="0" w:color="auto"/>
            </w:tcBorders>
            <w:shd w:val="clear" w:color="auto" w:fill="FFFFFF"/>
            <w:vAlign w:val="center"/>
          </w:tcPr>
          <w:p w14:paraId="3BB0ABD8"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5,410</w:t>
            </w:r>
          </w:p>
        </w:tc>
      </w:tr>
      <w:tr w:rsidR="004652D2" w:rsidRPr="00003E0A" w14:paraId="0A63C6FB" w14:textId="77777777" w:rsidTr="00003E0A">
        <w:trPr>
          <w:trHeight w:hRule="exact" w:val="277"/>
          <w:jc w:val="center"/>
        </w:trPr>
        <w:tc>
          <w:tcPr>
            <w:tcW w:w="2056" w:type="dxa"/>
            <w:tcBorders>
              <w:top w:val="single" w:sz="4" w:space="0" w:color="auto"/>
              <w:bottom w:val="single" w:sz="4" w:space="0" w:color="auto"/>
            </w:tcBorders>
            <w:shd w:val="clear" w:color="auto" w:fill="FFFFFF"/>
            <w:vAlign w:val="center"/>
          </w:tcPr>
          <w:p w14:paraId="1340F290" w14:textId="55BE2882" w:rsidR="004652D2" w:rsidRPr="00003E0A" w:rsidRDefault="00000000" w:rsidP="00003E0A">
            <w:pPr>
              <w:pStyle w:val="a6"/>
              <w:shd w:val="clear" w:color="auto" w:fill="auto"/>
              <w:rPr>
                <w:rFonts w:ascii="바탕" w:eastAsia="바탕" w:hAnsi="바탕"/>
                <w:sz w:val="11"/>
                <w:szCs w:val="11"/>
              </w:rPr>
            </w:pPr>
            <w:proofErr w:type="spellStart"/>
            <w:r w:rsidRPr="00003E0A">
              <w:rPr>
                <w:rFonts w:ascii="바탕" w:eastAsia="바탕" w:hAnsi="바탕" w:cs="바탕"/>
                <w:sz w:val="11"/>
                <w:szCs w:val="11"/>
              </w:rPr>
              <w:t>Jinhae</w:t>
            </w:r>
            <w:proofErr w:type="spellEnd"/>
            <w:r w:rsidR="00003E0A">
              <w:rPr>
                <w:rFonts w:ascii="바탕" w:eastAsia="바탕" w:hAnsi="바탕" w:cs="바탕"/>
                <w:sz w:val="11"/>
                <w:szCs w:val="11"/>
                <w:lang w:val="en-US"/>
              </w:rPr>
              <w:t>-g</w:t>
            </w:r>
            <w:proofErr w:type="spellStart"/>
            <w:r w:rsidRPr="00003E0A">
              <w:rPr>
                <w:rFonts w:ascii="바탕" w:eastAsia="바탕" w:hAnsi="바탕" w:cs="바탕"/>
                <w:sz w:val="11"/>
                <w:szCs w:val="11"/>
              </w:rPr>
              <w:t>u</w:t>
            </w:r>
            <w:proofErr w:type="spellEnd"/>
          </w:p>
        </w:tc>
        <w:tc>
          <w:tcPr>
            <w:tcW w:w="2038" w:type="dxa"/>
            <w:tcBorders>
              <w:top w:val="single" w:sz="4" w:space="0" w:color="auto"/>
              <w:left w:val="single" w:sz="4" w:space="0" w:color="auto"/>
              <w:bottom w:val="single" w:sz="4" w:space="0" w:color="auto"/>
            </w:tcBorders>
            <w:shd w:val="clear" w:color="auto" w:fill="FFFFFF"/>
            <w:vAlign w:val="center"/>
          </w:tcPr>
          <w:p w14:paraId="3DA632B0"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3,942</w:t>
            </w:r>
          </w:p>
        </w:tc>
        <w:tc>
          <w:tcPr>
            <w:tcW w:w="2045" w:type="dxa"/>
            <w:tcBorders>
              <w:top w:val="single" w:sz="4" w:space="0" w:color="auto"/>
              <w:left w:val="single" w:sz="4" w:space="0" w:color="auto"/>
              <w:bottom w:val="single" w:sz="4" w:space="0" w:color="auto"/>
            </w:tcBorders>
            <w:shd w:val="clear" w:color="auto" w:fill="FFFFFF"/>
            <w:vAlign w:val="center"/>
          </w:tcPr>
          <w:p w14:paraId="2BF36281" w14:textId="77777777" w:rsidR="004652D2" w:rsidRPr="00003E0A" w:rsidRDefault="00000000" w:rsidP="00003E0A">
            <w:pPr>
              <w:pStyle w:val="a6"/>
              <w:shd w:val="clear" w:color="auto" w:fill="auto"/>
              <w:rPr>
                <w:rFonts w:ascii="바탕" w:eastAsia="바탕" w:hAnsi="바탕"/>
                <w:sz w:val="11"/>
                <w:szCs w:val="11"/>
              </w:rPr>
            </w:pPr>
            <w:proofErr w:type="spellStart"/>
            <w:r w:rsidRPr="00003E0A">
              <w:rPr>
                <w:rFonts w:ascii="바탕" w:eastAsia="바탕" w:hAnsi="바탕"/>
                <w:sz w:val="11"/>
                <w:szCs w:val="11"/>
              </w:rPr>
              <w:t>Age</w:t>
            </w:r>
            <w:proofErr w:type="spellEnd"/>
            <w:r w:rsidRPr="00003E0A">
              <w:rPr>
                <w:rFonts w:ascii="바탕" w:eastAsia="바탕" w:hAnsi="바탕"/>
                <w:sz w:val="11"/>
                <w:szCs w:val="11"/>
              </w:rPr>
              <w:t xml:space="preserve"> 85 </w:t>
            </w:r>
            <w:proofErr w:type="spellStart"/>
            <w:r w:rsidRPr="00003E0A">
              <w:rPr>
                <w:rFonts w:ascii="바탕" w:eastAsia="바탕" w:hAnsi="바탕"/>
                <w:sz w:val="11"/>
                <w:szCs w:val="11"/>
              </w:rPr>
              <w:t>or</w:t>
            </w:r>
            <w:proofErr w:type="spellEnd"/>
            <w:r w:rsidRPr="00003E0A">
              <w:rPr>
                <w:rFonts w:ascii="바탕" w:eastAsia="바탕" w:hAnsi="바탕"/>
                <w:sz w:val="11"/>
                <w:szCs w:val="11"/>
              </w:rPr>
              <w:t xml:space="preserve"> </w:t>
            </w:r>
            <w:proofErr w:type="spellStart"/>
            <w:r w:rsidRPr="00003E0A">
              <w:rPr>
                <w:rFonts w:ascii="바탕" w:eastAsia="바탕" w:hAnsi="바탕" w:cs="바탕"/>
                <w:sz w:val="11"/>
                <w:szCs w:val="11"/>
              </w:rPr>
              <w:t>older</w:t>
            </w:r>
            <w:proofErr w:type="spellEnd"/>
          </w:p>
        </w:tc>
        <w:tc>
          <w:tcPr>
            <w:tcW w:w="2059" w:type="dxa"/>
            <w:tcBorders>
              <w:top w:val="single" w:sz="4" w:space="0" w:color="auto"/>
              <w:left w:val="single" w:sz="4" w:space="0" w:color="auto"/>
              <w:bottom w:val="single" w:sz="4" w:space="0" w:color="auto"/>
            </w:tcBorders>
            <w:shd w:val="clear" w:color="auto" w:fill="FFFFFF"/>
            <w:vAlign w:val="center"/>
          </w:tcPr>
          <w:p w14:paraId="3316BD2A" w14:textId="77777777" w:rsidR="004652D2" w:rsidRPr="00003E0A" w:rsidRDefault="00000000" w:rsidP="00003E0A">
            <w:pPr>
              <w:pStyle w:val="a6"/>
              <w:shd w:val="clear" w:color="auto" w:fill="auto"/>
              <w:rPr>
                <w:rFonts w:ascii="바탕" w:eastAsia="바탕" w:hAnsi="바탕"/>
                <w:sz w:val="11"/>
                <w:szCs w:val="11"/>
              </w:rPr>
            </w:pPr>
            <w:r w:rsidRPr="00003E0A">
              <w:rPr>
                <w:rFonts w:ascii="바탕" w:eastAsia="바탕" w:hAnsi="바탕"/>
                <w:sz w:val="11"/>
                <w:szCs w:val="11"/>
              </w:rPr>
              <w:t>2,230</w:t>
            </w:r>
          </w:p>
        </w:tc>
      </w:tr>
    </w:tbl>
    <w:p w14:paraId="30D5530B" w14:textId="77777777" w:rsidR="004652D2" w:rsidRPr="00BF73B8" w:rsidRDefault="00000000">
      <w:pPr>
        <w:pStyle w:val="ac"/>
        <w:shd w:val="clear" w:color="auto" w:fill="auto"/>
        <w:ind w:left="151"/>
        <w:rPr>
          <w:sz w:val="15"/>
          <w:szCs w:val="15"/>
          <w:lang w:val="en-US"/>
        </w:rPr>
      </w:pPr>
      <w:r w:rsidRPr="00BF73B8">
        <w:rPr>
          <w:lang w:val="en-US"/>
        </w:rPr>
        <w:t xml:space="preserve">Source </w:t>
      </w:r>
      <w:r w:rsidRPr="00BF73B8">
        <w:rPr>
          <w:rFonts w:cs="Arial"/>
          <w:sz w:val="15"/>
          <w:szCs w:val="15"/>
          <w:lang w:val="en-US" w:eastAsia="en-US" w:bidi="en-US"/>
        </w:rPr>
        <w:t xml:space="preserve">(A): </w:t>
      </w:r>
      <w:r w:rsidRPr="00BF73B8">
        <w:rPr>
          <w:lang w:val="en-US"/>
        </w:rPr>
        <w:t xml:space="preserve">Statistics Korea </w:t>
      </w:r>
      <w:r w:rsidRPr="00BF73B8">
        <w:rPr>
          <w:rFonts w:cs="Arial"/>
          <w:sz w:val="15"/>
          <w:szCs w:val="15"/>
          <w:lang w:val="en-US"/>
        </w:rPr>
        <w:t xml:space="preserve">(2021) </w:t>
      </w:r>
      <w:r w:rsidRPr="00BF73B8">
        <w:rPr>
          <w:rFonts w:cs="Arial"/>
          <w:sz w:val="15"/>
          <w:szCs w:val="15"/>
        </w:rPr>
        <w:t>「</w:t>
      </w:r>
      <w:r w:rsidRPr="00BF73B8">
        <w:rPr>
          <w:rFonts w:cs="Arial"/>
          <w:sz w:val="15"/>
          <w:szCs w:val="15"/>
          <w:lang w:val="en-US"/>
        </w:rPr>
        <w:t xml:space="preserve">2019 </w:t>
      </w:r>
      <w:proofErr w:type="spellStart"/>
      <w:r w:rsidRPr="00BF73B8">
        <w:rPr>
          <w:lang w:val="en-US"/>
        </w:rPr>
        <w:t>Gyeongsangnam</w:t>
      </w:r>
      <w:proofErr w:type="spellEnd"/>
      <w:r w:rsidRPr="00BF73B8">
        <w:rPr>
          <w:lang w:val="en-US"/>
        </w:rPr>
        <w:t xml:space="preserve">-do Changwon City </w:t>
      </w:r>
      <w:r w:rsidRPr="00BF73B8">
        <w:rPr>
          <w:rFonts w:cs="Arial"/>
          <w:sz w:val="15"/>
          <w:szCs w:val="15"/>
          <w:lang w:val="en-US" w:eastAsia="en-US" w:bidi="en-US"/>
        </w:rPr>
        <w:t>Basic</w:t>
      </w:r>
      <w:r w:rsidRPr="00BF73B8">
        <w:rPr>
          <w:lang w:val="en-US"/>
        </w:rPr>
        <w:t xml:space="preserve"> Statistics J</w:t>
      </w:r>
    </w:p>
    <w:p w14:paraId="02DF87E5" w14:textId="77777777" w:rsidR="004652D2" w:rsidRPr="00BF73B8" w:rsidRDefault="00000000">
      <w:pPr>
        <w:pStyle w:val="ac"/>
        <w:shd w:val="clear" w:color="auto" w:fill="auto"/>
        <w:ind w:left="151"/>
        <w:rPr>
          <w:sz w:val="15"/>
          <w:szCs w:val="15"/>
          <w:lang w:val="en-US"/>
        </w:rPr>
      </w:pPr>
      <w:r w:rsidRPr="00BF73B8">
        <w:rPr>
          <w:lang w:val="en-US"/>
        </w:rPr>
        <w:t xml:space="preserve">Source </w:t>
      </w:r>
      <w:r w:rsidRPr="00BF73B8">
        <w:rPr>
          <w:rFonts w:cs="Arial"/>
          <w:sz w:val="15"/>
          <w:szCs w:val="15"/>
          <w:lang w:val="en-US" w:eastAsia="en-US" w:bidi="en-US"/>
        </w:rPr>
        <w:t xml:space="preserve">(B): </w:t>
      </w:r>
      <w:r w:rsidRPr="00BF73B8">
        <w:rPr>
          <w:lang w:val="en-US"/>
        </w:rPr>
        <w:t xml:space="preserve">Ministry of Health and Welfare </w:t>
      </w:r>
      <w:r w:rsidRPr="00BF73B8">
        <w:rPr>
          <w:rFonts w:cs="Arial"/>
          <w:sz w:val="15"/>
          <w:szCs w:val="15"/>
          <w:lang w:val="en-US" w:eastAsia="en-US" w:bidi="en-US"/>
        </w:rPr>
        <w:t xml:space="preserve">(2022.7), </w:t>
      </w:r>
      <w:r w:rsidRPr="00BF73B8">
        <w:rPr>
          <w:lang w:val="en-US"/>
        </w:rPr>
        <w:t>"Number of recipients by age of basic life security (general)."</w:t>
      </w:r>
      <w:r w:rsidRPr="00BF73B8">
        <w:rPr>
          <w:rFonts w:cs="Arial"/>
          <w:sz w:val="15"/>
          <w:szCs w:val="15"/>
          <w:lang w:val="en-US" w:eastAsia="en-US" w:bidi="en-US"/>
        </w:rPr>
        <w:t>j</w:t>
      </w:r>
    </w:p>
    <w:p w14:paraId="546D06D3" w14:textId="77777777" w:rsidR="004652D2" w:rsidRPr="00BF73B8" w:rsidRDefault="004652D2">
      <w:pPr>
        <w:spacing w:after="426" w:line="14" w:lineRule="exact"/>
        <w:rPr>
          <w:rFonts w:ascii="바탕" w:eastAsia="바탕" w:hAnsi="바탕"/>
        </w:rPr>
      </w:pPr>
    </w:p>
    <w:p w14:paraId="75ABB40E" w14:textId="77777777" w:rsidR="004652D2" w:rsidRPr="00BF73B8" w:rsidRDefault="00000000">
      <w:pPr>
        <w:pStyle w:val="a8"/>
        <w:shd w:val="clear" w:color="auto" w:fill="auto"/>
        <w:spacing w:line="398" w:lineRule="exact"/>
        <w:ind w:left="360" w:firstLine="40"/>
        <w:jc w:val="left"/>
        <w:rPr>
          <w:lang w:val="en-US"/>
        </w:rPr>
      </w:pPr>
      <w:r w:rsidRPr="00BF73B8">
        <w:rPr>
          <w:rFonts w:cs="Arial"/>
          <w:sz w:val="24"/>
          <w:szCs w:val="24"/>
          <w:lang w:val="en-US"/>
        </w:rPr>
        <w:t xml:space="preserve">(3) </w:t>
      </w:r>
      <w:r w:rsidRPr="00BF73B8">
        <w:rPr>
          <w:lang w:val="en-US"/>
        </w:rPr>
        <w:t>Elderly long-term care recipients</w:t>
      </w:r>
    </w:p>
    <w:p w14:paraId="5727610A" w14:textId="77777777" w:rsidR="004652D2" w:rsidRPr="00BF73B8" w:rsidRDefault="00000000">
      <w:pPr>
        <w:pStyle w:val="a8"/>
        <w:shd w:val="clear" w:color="auto" w:fill="auto"/>
        <w:spacing w:after="0" w:line="398" w:lineRule="exact"/>
        <w:ind w:left="300" w:hanging="300"/>
        <w:jc w:val="both"/>
        <w:rPr>
          <w:sz w:val="19"/>
          <w:szCs w:val="19"/>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 xml:space="preserve">national and </w:t>
      </w:r>
      <w:proofErr w:type="spellStart"/>
      <w:r w:rsidRPr="00BF73B8">
        <w:rPr>
          <w:lang w:val="en-US"/>
        </w:rPr>
        <w:t>Gyeongsangnam</w:t>
      </w:r>
      <w:proofErr w:type="spellEnd"/>
      <w:r w:rsidRPr="00BF73B8">
        <w:rPr>
          <w:lang w:val="en-US"/>
        </w:rPr>
        <w:t xml:space="preserve">-do long-term care receipt rates for the elderly </w:t>
      </w:r>
      <w:r w:rsidRPr="00BF73B8">
        <w:rPr>
          <w:sz w:val="19"/>
          <w:szCs w:val="19"/>
          <w:lang w:val="en-US"/>
        </w:rPr>
        <w:t>have been</w:t>
      </w:r>
      <w:r w:rsidRPr="00BF73B8">
        <w:rPr>
          <w:lang w:val="en-US"/>
        </w:rPr>
        <w:t xml:space="preserve"> steadily increasing since 2014, and while </w:t>
      </w:r>
      <w:proofErr w:type="spellStart"/>
      <w:r w:rsidRPr="00BF73B8">
        <w:rPr>
          <w:lang w:val="en-US"/>
        </w:rPr>
        <w:t>Gyeongsangnam</w:t>
      </w:r>
      <w:proofErr w:type="spellEnd"/>
      <w:r w:rsidRPr="00BF73B8">
        <w:rPr>
          <w:lang w:val="en-US"/>
        </w:rPr>
        <w:t xml:space="preserve">-do </w:t>
      </w:r>
      <w:r w:rsidRPr="00BF73B8">
        <w:rPr>
          <w:sz w:val="19"/>
          <w:szCs w:val="19"/>
          <w:lang w:val="en-US"/>
        </w:rPr>
        <w:t xml:space="preserve">has a </w:t>
      </w:r>
      <w:r w:rsidRPr="00BF73B8">
        <w:rPr>
          <w:lang w:val="en-US"/>
        </w:rPr>
        <w:t xml:space="preserve">higher receipt rate </w:t>
      </w:r>
      <w:r w:rsidRPr="00BF73B8">
        <w:rPr>
          <w:lang w:val="en-US" w:eastAsia="en-US" w:bidi="en-US"/>
        </w:rPr>
        <w:t xml:space="preserve">(11.1%) than the </w:t>
      </w:r>
      <w:r w:rsidRPr="00BF73B8">
        <w:rPr>
          <w:lang w:val="en-US"/>
        </w:rPr>
        <w:t>national average (</w:t>
      </w:r>
      <w:r w:rsidRPr="00BF73B8">
        <w:rPr>
          <w:lang w:val="en-US" w:eastAsia="en-US" w:bidi="en-US"/>
        </w:rPr>
        <w:t>10.</w:t>
      </w:r>
      <w:r w:rsidRPr="00BF73B8">
        <w:rPr>
          <w:lang w:val="en-US"/>
        </w:rPr>
        <w:t>2%), Changwon-</w:t>
      </w:r>
      <w:proofErr w:type="spellStart"/>
      <w:r w:rsidRPr="00BF73B8">
        <w:rPr>
          <w:lang w:val="en-US"/>
        </w:rPr>
        <w:t>si</w:t>
      </w:r>
      <w:proofErr w:type="spellEnd"/>
      <w:r w:rsidRPr="00BF73B8">
        <w:rPr>
          <w:lang w:val="en-US"/>
        </w:rPr>
        <w:t xml:space="preserve"> has a lower receipt rate (</w:t>
      </w:r>
      <w:r w:rsidRPr="00BF73B8">
        <w:rPr>
          <w:lang w:val="en-US" w:eastAsia="en-US" w:bidi="en-US"/>
        </w:rPr>
        <w:t>8.</w:t>
      </w:r>
      <w:r w:rsidRPr="00BF73B8">
        <w:rPr>
          <w:lang w:val="en-US"/>
        </w:rPr>
        <w:t>5%) than the national average (</w:t>
      </w:r>
      <w:r w:rsidRPr="00BF73B8">
        <w:rPr>
          <w:lang w:val="en-US" w:eastAsia="en-US" w:bidi="en-US"/>
        </w:rPr>
        <w:t>10.</w:t>
      </w:r>
      <w:r w:rsidRPr="00BF73B8">
        <w:rPr>
          <w:lang w:val="en-US"/>
        </w:rPr>
        <w:t>2%).</w:t>
      </w:r>
    </w:p>
    <w:p w14:paraId="1CC2A250" w14:textId="77777777" w:rsidR="004652D2" w:rsidRPr="00BF73B8" w:rsidRDefault="00000000">
      <w:pPr>
        <w:pStyle w:val="a8"/>
        <w:shd w:val="clear" w:color="auto" w:fill="auto"/>
        <w:spacing w:after="260" w:line="398" w:lineRule="exact"/>
        <w:ind w:left="300" w:hanging="300"/>
        <w:jc w:val="both"/>
        <w:rPr>
          <w:lang w:val="en-US"/>
        </w:rPr>
      </w:pPr>
      <w:r w:rsidRPr="00BF73B8">
        <w:rPr>
          <w:lang w:val="en-US" w:eastAsia="en-US" w:bidi="en-US"/>
        </w:rPr>
        <w:t xml:space="preserve">o Among the </w:t>
      </w:r>
      <w:r w:rsidRPr="00BF73B8">
        <w:rPr>
          <w:lang w:val="en-US"/>
        </w:rPr>
        <w:t>five wards in Changwon, Seongsan-</w:t>
      </w:r>
      <w:proofErr w:type="spellStart"/>
      <w:r w:rsidRPr="00BF73B8">
        <w:rPr>
          <w:lang w:val="en-US"/>
        </w:rPr>
        <w:t>gu</w:t>
      </w:r>
      <w:proofErr w:type="spellEnd"/>
      <w:r w:rsidRPr="00BF73B8">
        <w:rPr>
          <w:lang w:val="en-US"/>
        </w:rPr>
        <w:t xml:space="preserve"> has the lowest long-term care receipt rate for the elderly (7.1%) and the highest (9.8%), </w:t>
      </w:r>
      <w:r w:rsidRPr="00BF73B8">
        <w:rPr>
          <w:sz w:val="19"/>
          <w:szCs w:val="19"/>
          <w:lang w:val="en-US"/>
        </w:rPr>
        <w:t xml:space="preserve">with </w:t>
      </w:r>
      <w:proofErr w:type="spellStart"/>
      <w:r w:rsidRPr="00BF73B8">
        <w:rPr>
          <w:lang w:val="en-US"/>
        </w:rPr>
        <w:t>Jinhae-gu</w:t>
      </w:r>
      <w:proofErr w:type="spellEnd"/>
      <w:r w:rsidRPr="00BF73B8">
        <w:rPr>
          <w:lang w:val="en-US"/>
        </w:rPr>
        <w:t xml:space="preserve"> having the closest ratio to the national average.</w:t>
      </w:r>
    </w:p>
    <w:p w14:paraId="71D99D31" w14:textId="5155686F" w:rsidR="004652D2" w:rsidRPr="00BF73B8" w:rsidRDefault="00000000">
      <w:pPr>
        <w:pStyle w:val="a8"/>
        <w:shd w:val="clear" w:color="auto" w:fill="auto"/>
        <w:spacing w:after="140" w:line="398" w:lineRule="exact"/>
        <w:ind w:right="300"/>
        <w:jc w:val="center"/>
        <w:rPr>
          <w:sz w:val="19"/>
          <w:szCs w:val="19"/>
          <w:lang w:val="en-US"/>
        </w:rPr>
      </w:pPr>
      <w:r w:rsidRPr="00BF73B8">
        <w:rPr>
          <w:sz w:val="17"/>
          <w:szCs w:val="17"/>
          <w:lang w:val="en-US"/>
        </w:rPr>
        <w:t xml:space="preserve">&lt;Table </w:t>
      </w:r>
      <w:r w:rsidR="00003E0A">
        <w:rPr>
          <w:rFonts w:cs="Arial"/>
          <w:sz w:val="22"/>
          <w:szCs w:val="22"/>
          <w:lang w:val="en-US"/>
        </w:rPr>
        <w:t>II</w:t>
      </w:r>
      <w:r w:rsidRPr="00BF73B8">
        <w:rPr>
          <w:rFonts w:cs="Arial"/>
          <w:sz w:val="22"/>
          <w:szCs w:val="22"/>
          <w:lang w:val="en-US"/>
        </w:rPr>
        <w:t xml:space="preserve">-11&gt; </w:t>
      </w:r>
      <w:r w:rsidRPr="00BF73B8">
        <w:rPr>
          <w:sz w:val="19"/>
          <w:szCs w:val="19"/>
          <w:lang w:val="en-US"/>
        </w:rPr>
        <w:t xml:space="preserve">Long-term care receipt for the elderly in Changwon City </w:t>
      </w:r>
      <w:r w:rsidRPr="00BF73B8">
        <w:rPr>
          <w:rFonts w:cs="Arial"/>
          <w:sz w:val="22"/>
          <w:szCs w:val="22"/>
          <w:lang w:val="en-US"/>
        </w:rPr>
        <w:t>(</w:t>
      </w:r>
      <w:r w:rsidRPr="00BF73B8">
        <w:rPr>
          <w:sz w:val="19"/>
          <w:szCs w:val="19"/>
          <w:lang w:val="en-US"/>
        </w:rPr>
        <w:t>2014-2021)</w:t>
      </w:r>
    </w:p>
    <w:p w14:paraId="4470619A" w14:textId="77777777" w:rsidR="004652D2" w:rsidRPr="00BF73B8" w:rsidRDefault="00000000">
      <w:pPr>
        <w:pStyle w:val="ac"/>
        <w:shd w:val="clear" w:color="auto" w:fill="auto"/>
        <w:ind w:left="7124"/>
        <w:rPr>
          <w:sz w:val="16"/>
          <w:szCs w:val="16"/>
        </w:rPr>
      </w:pPr>
      <w:r w:rsidRPr="00BF73B8">
        <w:rPr>
          <w:sz w:val="16"/>
          <w:szCs w:val="16"/>
        </w:rPr>
        <w:t>(</w:t>
      </w:r>
      <w:proofErr w:type="spellStart"/>
      <w:r w:rsidRPr="00BF73B8">
        <w:rPr>
          <w:sz w:val="16"/>
          <w:szCs w:val="16"/>
        </w:rPr>
        <w:t>Units</w:t>
      </w:r>
      <w:proofErr w:type="spellEnd"/>
      <w:r w:rsidRPr="00BF73B8">
        <w:rPr>
          <w:sz w:val="16"/>
          <w:szCs w:val="16"/>
        </w:rPr>
        <w:t xml:space="preserve">: </w:t>
      </w:r>
      <w:proofErr w:type="spellStart"/>
      <w:r w:rsidRPr="00BF73B8">
        <w:rPr>
          <w:sz w:val="16"/>
          <w:szCs w:val="16"/>
        </w:rPr>
        <w:t>people</w:t>
      </w:r>
      <w:proofErr w:type="spellEnd"/>
      <w:r w:rsidRPr="00BF73B8">
        <w:rPr>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8"/>
        <w:gridCol w:w="882"/>
        <w:gridCol w:w="886"/>
        <w:gridCol w:w="882"/>
        <w:gridCol w:w="882"/>
        <w:gridCol w:w="882"/>
        <w:gridCol w:w="882"/>
        <w:gridCol w:w="886"/>
        <w:gridCol w:w="896"/>
      </w:tblGrid>
      <w:tr w:rsidR="004652D2" w:rsidRPr="00003E0A" w14:paraId="7C2EA0FC" w14:textId="77777777" w:rsidTr="00003E0A">
        <w:trPr>
          <w:trHeight w:hRule="exact" w:val="274"/>
          <w:jc w:val="center"/>
        </w:trPr>
        <w:tc>
          <w:tcPr>
            <w:tcW w:w="1058" w:type="dxa"/>
            <w:vMerge w:val="restart"/>
            <w:shd w:val="clear" w:color="auto" w:fill="427AB7"/>
            <w:vAlign w:val="center"/>
          </w:tcPr>
          <w:p w14:paraId="265D3414" w14:textId="44768B37" w:rsidR="004652D2" w:rsidRPr="00003E0A" w:rsidRDefault="00003E0A" w:rsidP="00003E0A">
            <w:pPr>
              <w:pStyle w:val="a6"/>
              <w:shd w:val="clear" w:color="auto" w:fill="auto"/>
              <w:rPr>
                <w:rFonts w:ascii="바탕" w:eastAsia="바탕" w:hAnsi="바탕"/>
                <w:w w:val="80"/>
                <w:sz w:val="11"/>
                <w:szCs w:val="11"/>
                <w:lang w:val="en-US"/>
              </w:rPr>
            </w:pPr>
            <w:r w:rsidRPr="00003E0A">
              <w:rPr>
                <w:rFonts w:ascii="바탕" w:eastAsia="바탕" w:hAnsi="바탕" w:cs="바탕" w:hint="eastAsia"/>
                <w:color w:val="FFFFFF"/>
                <w:w w:val="80"/>
                <w:sz w:val="11"/>
                <w:szCs w:val="11"/>
              </w:rPr>
              <w:t>C</w:t>
            </w:r>
            <w:proofErr w:type="spellStart"/>
            <w:r w:rsidRPr="00003E0A">
              <w:rPr>
                <w:rFonts w:ascii="바탕" w:eastAsia="바탕" w:hAnsi="바탕" w:cs="바탕"/>
                <w:color w:val="FFFFFF"/>
                <w:w w:val="80"/>
                <w:sz w:val="11"/>
                <w:szCs w:val="11"/>
                <w:lang w:val="en-US"/>
              </w:rPr>
              <w:t>lassification</w:t>
            </w:r>
            <w:proofErr w:type="spellEnd"/>
          </w:p>
        </w:tc>
        <w:tc>
          <w:tcPr>
            <w:tcW w:w="1768" w:type="dxa"/>
            <w:gridSpan w:val="2"/>
            <w:shd w:val="clear" w:color="auto" w:fill="427AB7"/>
            <w:vAlign w:val="center"/>
          </w:tcPr>
          <w:p w14:paraId="60A3A2A7"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color w:val="FFFFFF"/>
                <w:w w:val="80"/>
                <w:sz w:val="11"/>
                <w:szCs w:val="11"/>
              </w:rPr>
              <w:t>2014</w:t>
            </w:r>
          </w:p>
        </w:tc>
        <w:tc>
          <w:tcPr>
            <w:tcW w:w="1764" w:type="dxa"/>
            <w:gridSpan w:val="2"/>
            <w:shd w:val="clear" w:color="auto" w:fill="427AB7"/>
            <w:vAlign w:val="center"/>
          </w:tcPr>
          <w:p w14:paraId="00A3D423"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color w:val="FFFFFF"/>
                <w:w w:val="80"/>
                <w:sz w:val="11"/>
                <w:szCs w:val="11"/>
              </w:rPr>
              <w:t>2016</w:t>
            </w:r>
          </w:p>
        </w:tc>
        <w:tc>
          <w:tcPr>
            <w:tcW w:w="1764" w:type="dxa"/>
            <w:gridSpan w:val="2"/>
            <w:shd w:val="clear" w:color="auto" w:fill="427AB7"/>
            <w:vAlign w:val="center"/>
          </w:tcPr>
          <w:p w14:paraId="280DF2AC"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color w:val="FFFFFF"/>
                <w:w w:val="80"/>
                <w:sz w:val="11"/>
                <w:szCs w:val="11"/>
              </w:rPr>
              <w:t>2018</w:t>
            </w:r>
          </w:p>
        </w:tc>
        <w:tc>
          <w:tcPr>
            <w:tcW w:w="1782" w:type="dxa"/>
            <w:gridSpan w:val="2"/>
            <w:shd w:val="clear" w:color="auto" w:fill="427AB7"/>
            <w:vAlign w:val="center"/>
          </w:tcPr>
          <w:p w14:paraId="3A236D8E" w14:textId="149C6D9D"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cs="바탕"/>
                <w:color w:val="FFFFFF"/>
                <w:w w:val="80"/>
                <w:sz w:val="11"/>
                <w:szCs w:val="11"/>
              </w:rPr>
              <w:t>2021</w:t>
            </w:r>
          </w:p>
        </w:tc>
      </w:tr>
      <w:tr w:rsidR="00003E0A" w:rsidRPr="00003E0A" w14:paraId="302D7AFF" w14:textId="77777777" w:rsidTr="00003E0A">
        <w:trPr>
          <w:trHeight w:hRule="exact" w:val="252"/>
          <w:jc w:val="center"/>
        </w:trPr>
        <w:tc>
          <w:tcPr>
            <w:tcW w:w="1058" w:type="dxa"/>
            <w:vMerge/>
            <w:shd w:val="clear" w:color="auto" w:fill="427AB7"/>
            <w:vAlign w:val="center"/>
          </w:tcPr>
          <w:p w14:paraId="23E2D537" w14:textId="77777777" w:rsidR="00003E0A" w:rsidRPr="00003E0A" w:rsidRDefault="00003E0A" w:rsidP="00003E0A">
            <w:pPr>
              <w:jc w:val="center"/>
              <w:rPr>
                <w:rFonts w:ascii="바탕" w:eastAsia="바탕" w:hAnsi="바탕"/>
                <w:w w:val="80"/>
                <w:sz w:val="11"/>
                <w:szCs w:val="11"/>
              </w:rPr>
            </w:pPr>
          </w:p>
        </w:tc>
        <w:tc>
          <w:tcPr>
            <w:tcW w:w="882" w:type="dxa"/>
            <w:shd w:val="clear" w:color="auto" w:fill="427AB7"/>
            <w:vAlign w:val="center"/>
          </w:tcPr>
          <w:p w14:paraId="501A6796" w14:textId="77777777" w:rsidR="00003E0A" w:rsidRPr="00003E0A" w:rsidRDefault="00003E0A" w:rsidP="00003E0A">
            <w:pPr>
              <w:pStyle w:val="a6"/>
              <w:shd w:val="clear" w:color="auto" w:fill="auto"/>
              <w:rPr>
                <w:rFonts w:ascii="바탕" w:eastAsia="바탕" w:hAnsi="바탕"/>
                <w:w w:val="80"/>
                <w:sz w:val="11"/>
                <w:szCs w:val="11"/>
              </w:rPr>
            </w:pPr>
            <w:proofErr w:type="spellStart"/>
            <w:r w:rsidRPr="00003E0A">
              <w:rPr>
                <w:rFonts w:ascii="바탕" w:eastAsia="바탕" w:hAnsi="바탕" w:cs="바탕"/>
                <w:color w:val="FFFFFF"/>
                <w:w w:val="80"/>
                <w:sz w:val="11"/>
                <w:szCs w:val="11"/>
              </w:rPr>
              <w:t>Number</w:t>
            </w:r>
            <w:proofErr w:type="spellEnd"/>
            <w:r w:rsidRPr="00003E0A">
              <w:rPr>
                <w:rFonts w:ascii="바탕" w:eastAsia="바탕" w:hAnsi="바탕" w:cs="바탕"/>
                <w:color w:val="FFFFFF"/>
                <w:w w:val="80"/>
                <w:sz w:val="11"/>
                <w:szCs w:val="11"/>
              </w:rPr>
              <w:t xml:space="preserve"> of </w:t>
            </w:r>
            <w:proofErr w:type="spellStart"/>
            <w:r w:rsidRPr="00003E0A">
              <w:rPr>
                <w:rFonts w:ascii="바탕" w:eastAsia="바탕" w:hAnsi="바탕" w:cs="바탕"/>
                <w:color w:val="FFFFFF"/>
                <w:w w:val="80"/>
                <w:sz w:val="11"/>
                <w:szCs w:val="11"/>
              </w:rPr>
              <w:t>beneficiaries</w:t>
            </w:r>
            <w:proofErr w:type="spellEnd"/>
          </w:p>
        </w:tc>
        <w:tc>
          <w:tcPr>
            <w:tcW w:w="886" w:type="dxa"/>
            <w:shd w:val="clear" w:color="auto" w:fill="427AB7"/>
            <w:vAlign w:val="center"/>
          </w:tcPr>
          <w:p w14:paraId="2004BFB5" w14:textId="697F2179" w:rsidR="00003E0A" w:rsidRPr="00003E0A" w:rsidRDefault="00003E0A" w:rsidP="00003E0A">
            <w:pPr>
              <w:pStyle w:val="a6"/>
              <w:shd w:val="clear" w:color="auto" w:fill="auto"/>
              <w:rPr>
                <w:rFonts w:ascii="바탕" w:eastAsia="바탕" w:hAnsi="바탕"/>
                <w:w w:val="80"/>
                <w:sz w:val="11"/>
                <w:szCs w:val="11"/>
                <w:lang w:val="en-US"/>
              </w:rPr>
            </w:pPr>
            <w:proofErr w:type="spellStart"/>
            <w:r>
              <w:rPr>
                <w:rFonts w:ascii="바탕" w:eastAsia="바탕" w:hAnsi="바탕" w:cs="바탕"/>
                <w:color w:val="FFFFFF"/>
                <w:w w:val="80"/>
                <w:sz w:val="11"/>
                <w:szCs w:val="11"/>
                <w:lang w:val="en-US"/>
              </w:rPr>
              <w:t>Takeup</w:t>
            </w:r>
            <w:proofErr w:type="spellEnd"/>
            <w:r>
              <w:rPr>
                <w:rFonts w:ascii="바탕" w:eastAsia="바탕" w:hAnsi="바탕" w:cs="바탕"/>
                <w:color w:val="FFFFFF"/>
                <w:w w:val="80"/>
                <w:sz w:val="11"/>
                <w:szCs w:val="11"/>
                <w:lang w:val="en-US"/>
              </w:rPr>
              <w:t xml:space="preserve"> rate</w:t>
            </w:r>
          </w:p>
        </w:tc>
        <w:tc>
          <w:tcPr>
            <w:tcW w:w="882" w:type="dxa"/>
            <w:shd w:val="clear" w:color="auto" w:fill="427AB7"/>
            <w:vAlign w:val="center"/>
          </w:tcPr>
          <w:p w14:paraId="713B50E7" w14:textId="77777777" w:rsidR="00003E0A" w:rsidRPr="00003E0A" w:rsidRDefault="00003E0A" w:rsidP="00003E0A">
            <w:pPr>
              <w:pStyle w:val="a6"/>
              <w:shd w:val="clear" w:color="auto" w:fill="auto"/>
              <w:rPr>
                <w:rFonts w:ascii="바탕" w:eastAsia="바탕" w:hAnsi="바탕"/>
                <w:w w:val="80"/>
                <w:sz w:val="11"/>
                <w:szCs w:val="11"/>
              </w:rPr>
            </w:pPr>
            <w:proofErr w:type="spellStart"/>
            <w:r w:rsidRPr="00003E0A">
              <w:rPr>
                <w:rFonts w:ascii="바탕" w:eastAsia="바탕" w:hAnsi="바탕" w:cs="바탕"/>
                <w:color w:val="FFFFFF"/>
                <w:w w:val="80"/>
                <w:sz w:val="11"/>
                <w:szCs w:val="11"/>
              </w:rPr>
              <w:t>Number</w:t>
            </w:r>
            <w:proofErr w:type="spellEnd"/>
            <w:r w:rsidRPr="00003E0A">
              <w:rPr>
                <w:rFonts w:ascii="바탕" w:eastAsia="바탕" w:hAnsi="바탕" w:cs="바탕"/>
                <w:color w:val="FFFFFF"/>
                <w:w w:val="80"/>
                <w:sz w:val="11"/>
                <w:szCs w:val="11"/>
              </w:rPr>
              <w:t xml:space="preserve"> of </w:t>
            </w:r>
            <w:proofErr w:type="spellStart"/>
            <w:r w:rsidRPr="00003E0A">
              <w:rPr>
                <w:rFonts w:ascii="바탕" w:eastAsia="바탕" w:hAnsi="바탕" w:cs="바탕"/>
                <w:color w:val="FFFFFF"/>
                <w:w w:val="80"/>
                <w:sz w:val="11"/>
                <w:szCs w:val="11"/>
              </w:rPr>
              <w:t>beneficiaries</w:t>
            </w:r>
            <w:proofErr w:type="spellEnd"/>
          </w:p>
        </w:tc>
        <w:tc>
          <w:tcPr>
            <w:tcW w:w="882" w:type="dxa"/>
            <w:shd w:val="clear" w:color="auto" w:fill="427AB7"/>
            <w:vAlign w:val="center"/>
          </w:tcPr>
          <w:p w14:paraId="0B9B9912" w14:textId="66DAB36A" w:rsidR="00003E0A" w:rsidRPr="00003E0A" w:rsidRDefault="00003E0A" w:rsidP="00003E0A">
            <w:pPr>
              <w:pStyle w:val="a6"/>
              <w:shd w:val="clear" w:color="auto" w:fill="auto"/>
              <w:rPr>
                <w:rFonts w:ascii="바탕" w:eastAsia="바탕" w:hAnsi="바탕"/>
                <w:w w:val="80"/>
                <w:sz w:val="11"/>
                <w:szCs w:val="11"/>
              </w:rPr>
            </w:pPr>
            <w:proofErr w:type="spellStart"/>
            <w:r>
              <w:rPr>
                <w:rFonts w:ascii="바탕" w:eastAsia="바탕" w:hAnsi="바탕" w:cs="바탕"/>
                <w:color w:val="FFFFFF"/>
                <w:w w:val="80"/>
                <w:sz w:val="11"/>
                <w:szCs w:val="11"/>
                <w:lang w:val="en-US"/>
              </w:rPr>
              <w:t>Takeup</w:t>
            </w:r>
            <w:proofErr w:type="spellEnd"/>
            <w:r>
              <w:rPr>
                <w:rFonts w:ascii="바탕" w:eastAsia="바탕" w:hAnsi="바탕" w:cs="바탕"/>
                <w:color w:val="FFFFFF"/>
                <w:w w:val="80"/>
                <w:sz w:val="11"/>
                <w:szCs w:val="11"/>
                <w:lang w:val="en-US"/>
              </w:rPr>
              <w:t xml:space="preserve"> rate</w:t>
            </w:r>
          </w:p>
        </w:tc>
        <w:tc>
          <w:tcPr>
            <w:tcW w:w="882" w:type="dxa"/>
            <w:shd w:val="clear" w:color="auto" w:fill="427AB7"/>
            <w:vAlign w:val="center"/>
          </w:tcPr>
          <w:p w14:paraId="6B4BF146" w14:textId="77777777" w:rsidR="00003E0A" w:rsidRPr="00003E0A" w:rsidRDefault="00003E0A" w:rsidP="00003E0A">
            <w:pPr>
              <w:pStyle w:val="a6"/>
              <w:shd w:val="clear" w:color="auto" w:fill="auto"/>
              <w:rPr>
                <w:rFonts w:ascii="바탕" w:eastAsia="바탕" w:hAnsi="바탕"/>
                <w:w w:val="80"/>
                <w:sz w:val="11"/>
                <w:szCs w:val="11"/>
              </w:rPr>
            </w:pPr>
            <w:proofErr w:type="spellStart"/>
            <w:r w:rsidRPr="00003E0A">
              <w:rPr>
                <w:rFonts w:ascii="바탕" w:eastAsia="바탕" w:hAnsi="바탕" w:cs="바탕"/>
                <w:color w:val="FFFFFF"/>
                <w:w w:val="80"/>
                <w:sz w:val="11"/>
                <w:szCs w:val="11"/>
              </w:rPr>
              <w:t>Number</w:t>
            </w:r>
            <w:proofErr w:type="spellEnd"/>
            <w:r w:rsidRPr="00003E0A">
              <w:rPr>
                <w:rFonts w:ascii="바탕" w:eastAsia="바탕" w:hAnsi="바탕" w:cs="바탕"/>
                <w:color w:val="FFFFFF"/>
                <w:w w:val="80"/>
                <w:sz w:val="11"/>
                <w:szCs w:val="11"/>
              </w:rPr>
              <w:t xml:space="preserve"> of </w:t>
            </w:r>
            <w:proofErr w:type="spellStart"/>
            <w:r w:rsidRPr="00003E0A">
              <w:rPr>
                <w:rFonts w:ascii="바탕" w:eastAsia="바탕" w:hAnsi="바탕" w:cs="바탕"/>
                <w:color w:val="FFFFFF"/>
                <w:w w:val="80"/>
                <w:sz w:val="11"/>
                <w:szCs w:val="11"/>
              </w:rPr>
              <w:t>beneficiaries</w:t>
            </w:r>
            <w:proofErr w:type="spellEnd"/>
          </w:p>
        </w:tc>
        <w:tc>
          <w:tcPr>
            <w:tcW w:w="882" w:type="dxa"/>
            <w:shd w:val="clear" w:color="auto" w:fill="427AB7"/>
            <w:vAlign w:val="center"/>
          </w:tcPr>
          <w:p w14:paraId="5B73EAF0" w14:textId="3E34CA42" w:rsidR="00003E0A" w:rsidRPr="00003E0A" w:rsidRDefault="00003E0A" w:rsidP="00003E0A">
            <w:pPr>
              <w:pStyle w:val="a6"/>
              <w:shd w:val="clear" w:color="auto" w:fill="auto"/>
              <w:rPr>
                <w:rFonts w:ascii="바탕" w:eastAsia="바탕" w:hAnsi="바탕"/>
                <w:w w:val="80"/>
                <w:sz w:val="11"/>
                <w:szCs w:val="11"/>
              </w:rPr>
            </w:pPr>
            <w:proofErr w:type="spellStart"/>
            <w:r>
              <w:rPr>
                <w:rFonts w:ascii="바탕" w:eastAsia="바탕" w:hAnsi="바탕" w:cs="바탕"/>
                <w:color w:val="FFFFFF"/>
                <w:w w:val="80"/>
                <w:sz w:val="11"/>
                <w:szCs w:val="11"/>
                <w:lang w:val="en-US"/>
              </w:rPr>
              <w:t>Takeup</w:t>
            </w:r>
            <w:proofErr w:type="spellEnd"/>
            <w:r>
              <w:rPr>
                <w:rFonts w:ascii="바탕" w:eastAsia="바탕" w:hAnsi="바탕" w:cs="바탕"/>
                <w:color w:val="FFFFFF"/>
                <w:w w:val="80"/>
                <w:sz w:val="11"/>
                <w:szCs w:val="11"/>
                <w:lang w:val="en-US"/>
              </w:rPr>
              <w:t xml:space="preserve"> rate</w:t>
            </w:r>
          </w:p>
        </w:tc>
        <w:tc>
          <w:tcPr>
            <w:tcW w:w="886" w:type="dxa"/>
            <w:shd w:val="clear" w:color="auto" w:fill="427AB7"/>
            <w:vAlign w:val="center"/>
          </w:tcPr>
          <w:p w14:paraId="0908D13B" w14:textId="77777777" w:rsidR="00003E0A" w:rsidRPr="00003E0A" w:rsidRDefault="00003E0A" w:rsidP="00003E0A">
            <w:pPr>
              <w:pStyle w:val="a6"/>
              <w:shd w:val="clear" w:color="auto" w:fill="auto"/>
              <w:rPr>
                <w:rFonts w:ascii="바탕" w:eastAsia="바탕" w:hAnsi="바탕"/>
                <w:w w:val="80"/>
                <w:sz w:val="11"/>
                <w:szCs w:val="11"/>
              </w:rPr>
            </w:pPr>
            <w:proofErr w:type="spellStart"/>
            <w:r w:rsidRPr="00003E0A">
              <w:rPr>
                <w:rFonts w:ascii="바탕" w:eastAsia="바탕" w:hAnsi="바탕" w:cs="바탕"/>
                <w:color w:val="FFFFFF"/>
                <w:w w:val="80"/>
                <w:sz w:val="11"/>
                <w:szCs w:val="11"/>
              </w:rPr>
              <w:t>Number</w:t>
            </w:r>
            <w:proofErr w:type="spellEnd"/>
            <w:r w:rsidRPr="00003E0A">
              <w:rPr>
                <w:rFonts w:ascii="바탕" w:eastAsia="바탕" w:hAnsi="바탕" w:cs="바탕"/>
                <w:color w:val="FFFFFF"/>
                <w:w w:val="80"/>
                <w:sz w:val="11"/>
                <w:szCs w:val="11"/>
              </w:rPr>
              <w:t xml:space="preserve"> of </w:t>
            </w:r>
            <w:proofErr w:type="spellStart"/>
            <w:r w:rsidRPr="00003E0A">
              <w:rPr>
                <w:rFonts w:ascii="바탕" w:eastAsia="바탕" w:hAnsi="바탕" w:cs="바탕"/>
                <w:color w:val="FFFFFF"/>
                <w:w w:val="80"/>
                <w:sz w:val="11"/>
                <w:szCs w:val="11"/>
              </w:rPr>
              <w:t>beneficiaries</w:t>
            </w:r>
            <w:proofErr w:type="spellEnd"/>
          </w:p>
        </w:tc>
        <w:tc>
          <w:tcPr>
            <w:tcW w:w="896" w:type="dxa"/>
            <w:shd w:val="clear" w:color="auto" w:fill="427AB7"/>
            <w:vAlign w:val="center"/>
          </w:tcPr>
          <w:p w14:paraId="324F8852" w14:textId="2180C262" w:rsidR="00003E0A" w:rsidRPr="00003E0A" w:rsidRDefault="00003E0A" w:rsidP="00003E0A">
            <w:pPr>
              <w:pStyle w:val="a6"/>
              <w:shd w:val="clear" w:color="auto" w:fill="auto"/>
              <w:rPr>
                <w:rFonts w:ascii="바탕" w:eastAsia="바탕" w:hAnsi="바탕"/>
                <w:w w:val="80"/>
                <w:sz w:val="11"/>
                <w:szCs w:val="11"/>
              </w:rPr>
            </w:pPr>
            <w:proofErr w:type="spellStart"/>
            <w:r>
              <w:rPr>
                <w:rFonts w:ascii="바탕" w:eastAsia="바탕" w:hAnsi="바탕" w:cs="바탕"/>
                <w:color w:val="FFFFFF"/>
                <w:w w:val="80"/>
                <w:sz w:val="11"/>
                <w:szCs w:val="11"/>
                <w:lang w:val="en-US"/>
              </w:rPr>
              <w:t>Takeup</w:t>
            </w:r>
            <w:proofErr w:type="spellEnd"/>
            <w:r>
              <w:rPr>
                <w:rFonts w:ascii="바탕" w:eastAsia="바탕" w:hAnsi="바탕" w:cs="바탕"/>
                <w:color w:val="FFFFFF"/>
                <w:w w:val="80"/>
                <w:sz w:val="11"/>
                <w:szCs w:val="11"/>
                <w:lang w:val="en-US"/>
              </w:rPr>
              <w:t xml:space="preserve"> rate</w:t>
            </w:r>
          </w:p>
        </w:tc>
      </w:tr>
      <w:tr w:rsidR="004652D2" w:rsidRPr="00003E0A" w14:paraId="5AEC3382" w14:textId="77777777" w:rsidTr="00003E0A">
        <w:trPr>
          <w:trHeight w:hRule="exact" w:val="317"/>
          <w:jc w:val="center"/>
        </w:trPr>
        <w:tc>
          <w:tcPr>
            <w:tcW w:w="1058" w:type="dxa"/>
            <w:shd w:val="clear" w:color="auto" w:fill="FFFFFF"/>
            <w:vAlign w:val="center"/>
          </w:tcPr>
          <w:p w14:paraId="5BD44DDE"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cs="바탕"/>
                <w:w w:val="80"/>
                <w:sz w:val="11"/>
                <w:szCs w:val="11"/>
              </w:rPr>
              <w:t>National</w:t>
            </w:r>
          </w:p>
        </w:tc>
        <w:tc>
          <w:tcPr>
            <w:tcW w:w="882" w:type="dxa"/>
            <w:tcBorders>
              <w:left w:val="single" w:sz="4" w:space="0" w:color="auto"/>
            </w:tcBorders>
            <w:shd w:val="clear" w:color="auto" w:fill="FFFFFF"/>
            <w:vAlign w:val="center"/>
          </w:tcPr>
          <w:p w14:paraId="7ABC378E"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433,779</w:t>
            </w:r>
          </w:p>
        </w:tc>
        <w:tc>
          <w:tcPr>
            <w:tcW w:w="886" w:type="dxa"/>
            <w:tcBorders>
              <w:left w:val="single" w:sz="4" w:space="0" w:color="auto"/>
            </w:tcBorders>
            <w:shd w:val="clear" w:color="auto" w:fill="FFFFFF"/>
            <w:vAlign w:val="center"/>
          </w:tcPr>
          <w:p w14:paraId="21AC30BC"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6.7</w:t>
            </w:r>
          </w:p>
        </w:tc>
        <w:tc>
          <w:tcPr>
            <w:tcW w:w="882" w:type="dxa"/>
            <w:tcBorders>
              <w:left w:val="single" w:sz="4" w:space="0" w:color="auto"/>
            </w:tcBorders>
            <w:shd w:val="clear" w:color="auto" w:fill="FFFFFF"/>
            <w:vAlign w:val="center"/>
          </w:tcPr>
          <w:p w14:paraId="65D65038"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520,043</w:t>
            </w:r>
          </w:p>
        </w:tc>
        <w:tc>
          <w:tcPr>
            <w:tcW w:w="882" w:type="dxa"/>
            <w:tcBorders>
              <w:left w:val="single" w:sz="4" w:space="0" w:color="auto"/>
            </w:tcBorders>
            <w:shd w:val="clear" w:color="auto" w:fill="FFFFFF"/>
            <w:vAlign w:val="center"/>
          </w:tcPr>
          <w:p w14:paraId="69D06FD3"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7.4</w:t>
            </w:r>
          </w:p>
        </w:tc>
        <w:tc>
          <w:tcPr>
            <w:tcW w:w="882" w:type="dxa"/>
            <w:tcBorders>
              <w:left w:val="single" w:sz="4" w:space="0" w:color="auto"/>
            </w:tcBorders>
            <w:shd w:val="clear" w:color="auto" w:fill="FFFFFF"/>
            <w:vAlign w:val="center"/>
          </w:tcPr>
          <w:p w14:paraId="7C5ED8AD"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648,792</w:t>
            </w:r>
          </w:p>
        </w:tc>
        <w:tc>
          <w:tcPr>
            <w:tcW w:w="882" w:type="dxa"/>
            <w:tcBorders>
              <w:left w:val="single" w:sz="4" w:space="0" w:color="auto"/>
            </w:tcBorders>
            <w:shd w:val="clear" w:color="auto" w:fill="FFFFFF"/>
            <w:vAlign w:val="center"/>
          </w:tcPr>
          <w:p w14:paraId="5DAB5BAF"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8.5</w:t>
            </w:r>
          </w:p>
        </w:tc>
        <w:tc>
          <w:tcPr>
            <w:tcW w:w="886" w:type="dxa"/>
            <w:tcBorders>
              <w:left w:val="single" w:sz="4" w:space="0" w:color="auto"/>
            </w:tcBorders>
            <w:shd w:val="clear" w:color="auto" w:fill="FFFFFF"/>
            <w:vAlign w:val="center"/>
          </w:tcPr>
          <w:p w14:paraId="11E92590"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899,113</w:t>
            </w:r>
          </w:p>
        </w:tc>
        <w:tc>
          <w:tcPr>
            <w:tcW w:w="896" w:type="dxa"/>
            <w:tcBorders>
              <w:left w:val="single" w:sz="4" w:space="0" w:color="auto"/>
            </w:tcBorders>
            <w:shd w:val="clear" w:color="auto" w:fill="FFFFFF"/>
            <w:vAlign w:val="center"/>
          </w:tcPr>
          <w:p w14:paraId="3852C8C0"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10.2</w:t>
            </w:r>
          </w:p>
        </w:tc>
      </w:tr>
      <w:tr w:rsidR="004652D2" w:rsidRPr="00003E0A" w14:paraId="5867CF1F" w14:textId="77777777" w:rsidTr="00003E0A">
        <w:trPr>
          <w:trHeight w:hRule="exact" w:val="281"/>
          <w:jc w:val="center"/>
        </w:trPr>
        <w:tc>
          <w:tcPr>
            <w:tcW w:w="1058" w:type="dxa"/>
            <w:tcBorders>
              <w:top w:val="single" w:sz="4" w:space="0" w:color="auto"/>
            </w:tcBorders>
            <w:shd w:val="clear" w:color="auto" w:fill="FFFFFF"/>
            <w:vAlign w:val="center"/>
          </w:tcPr>
          <w:p w14:paraId="3280E030" w14:textId="77777777" w:rsidR="004652D2" w:rsidRPr="00003E0A" w:rsidRDefault="00000000" w:rsidP="00003E0A">
            <w:pPr>
              <w:pStyle w:val="a6"/>
              <w:shd w:val="clear" w:color="auto" w:fill="auto"/>
              <w:rPr>
                <w:rFonts w:ascii="바탕" w:eastAsia="바탕" w:hAnsi="바탕"/>
                <w:w w:val="80"/>
                <w:sz w:val="11"/>
                <w:szCs w:val="11"/>
              </w:rPr>
            </w:pPr>
            <w:proofErr w:type="spellStart"/>
            <w:r w:rsidRPr="00003E0A">
              <w:rPr>
                <w:rFonts w:ascii="바탕" w:eastAsia="바탕" w:hAnsi="바탕" w:cs="바탕"/>
                <w:w w:val="80"/>
                <w:sz w:val="11"/>
                <w:szCs w:val="11"/>
              </w:rPr>
              <w:t>Gyeongsangnam-do</w:t>
            </w:r>
            <w:proofErr w:type="spellEnd"/>
          </w:p>
        </w:tc>
        <w:tc>
          <w:tcPr>
            <w:tcW w:w="882" w:type="dxa"/>
            <w:tcBorders>
              <w:top w:val="single" w:sz="4" w:space="0" w:color="auto"/>
              <w:left w:val="single" w:sz="4" w:space="0" w:color="auto"/>
            </w:tcBorders>
            <w:shd w:val="clear" w:color="auto" w:fill="FFFFFF"/>
            <w:vAlign w:val="center"/>
          </w:tcPr>
          <w:p w14:paraId="152562BD"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28,561</w:t>
            </w:r>
          </w:p>
        </w:tc>
        <w:tc>
          <w:tcPr>
            <w:tcW w:w="886" w:type="dxa"/>
            <w:tcBorders>
              <w:top w:val="single" w:sz="4" w:space="0" w:color="auto"/>
              <w:left w:val="single" w:sz="4" w:space="0" w:color="auto"/>
            </w:tcBorders>
            <w:shd w:val="clear" w:color="auto" w:fill="FFFFFF"/>
            <w:vAlign w:val="center"/>
          </w:tcPr>
          <w:p w14:paraId="5649A335"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6.4</w:t>
            </w:r>
          </w:p>
        </w:tc>
        <w:tc>
          <w:tcPr>
            <w:tcW w:w="882" w:type="dxa"/>
            <w:tcBorders>
              <w:top w:val="single" w:sz="4" w:space="0" w:color="auto"/>
              <w:left w:val="single" w:sz="4" w:space="0" w:color="auto"/>
            </w:tcBorders>
            <w:shd w:val="clear" w:color="auto" w:fill="FFFFFF"/>
            <w:vAlign w:val="center"/>
          </w:tcPr>
          <w:p w14:paraId="62070B15"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33,657</w:t>
            </w:r>
          </w:p>
        </w:tc>
        <w:tc>
          <w:tcPr>
            <w:tcW w:w="882" w:type="dxa"/>
            <w:tcBorders>
              <w:top w:val="single" w:sz="4" w:space="0" w:color="auto"/>
              <w:left w:val="single" w:sz="4" w:space="0" w:color="auto"/>
            </w:tcBorders>
            <w:shd w:val="clear" w:color="auto" w:fill="FFFFFF"/>
            <w:vAlign w:val="center"/>
          </w:tcPr>
          <w:p w14:paraId="434114DF"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7.0</w:t>
            </w:r>
          </w:p>
        </w:tc>
        <w:tc>
          <w:tcPr>
            <w:tcW w:w="882" w:type="dxa"/>
            <w:tcBorders>
              <w:top w:val="single" w:sz="4" w:space="0" w:color="auto"/>
              <w:left w:val="single" w:sz="4" w:space="0" w:color="auto"/>
            </w:tcBorders>
            <w:shd w:val="clear" w:color="auto" w:fill="FFFFFF"/>
            <w:vAlign w:val="center"/>
          </w:tcPr>
          <w:p w14:paraId="32CA8C99"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43,611</w:t>
            </w:r>
          </w:p>
        </w:tc>
        <w:tc>
          <w:tcPr>
            <w:tcW w:w="882" w:type="dxa"/>
            <w:tcBorders>
              <w:top w:val="single" w:sz="4" w:space="0" w:color="auto"/>
              <w:left w:val="single" w:sz="4" w:space="0" w:color="auto"/>
            </w:tcBorders>
            <w:shd w:val="clear" w:color="auto" w:fill="FFFFFF"/>
            <w:vAlign w:val="center"/>
          </w:tcPr>
          <w:p w14:paraId="1F809E67"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8.3</w:t>
            </w:r>
          </w:p>
        </w:tc>
        <w:tc>
          <w:tcPr>
            <w:tcW w:w="886" w:type="dxa"/>
            <w:tcBorders>
              <w:top w:val="single" w:sz="4" w:space="0" w:color="auto"/>
              <w:left w:val="single" w:sz="4" w:space="0" w:color="auto"/>
            </w:tcBorders>
            <w:shd w:val="clear" w:color="auto" w:fill="FFFFFF"/>
            <w:vAlign w:val="center"/>
          </w:tcPr>
          <w:p w14:paraId="2449A093"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67,748</w:t>
            </w:r>
          </w:p>
        </w:tc>
        <w:tc>
          <w:tcPr>
            <w:tcW w:w="896" w:type="dxa"/>
            <w:tcBorders>
              <w:top w:val="single" w:sz="4" w:space="0" w:color="auto"/>
              <w:left w:val="single" w:sz="4" w:space="0" w:color="auto"/>
            </w:tcBorders>
            <w:shd w:val="clear" w:color="auto" w:fill="FFFFFF"/>
            <w:vAlign w:val="center"/>
          </w:tcPr>
          <w:p w14:paraId="37A1E1FF"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11.1</w:t>
            </w:r>
          </w:p>
        </w:tc>
      </w:tr>
      <w:tr w:rsidR="004652D2" w:rsidRPr="00003E0A" w14:paraId="3C1B0603" w14:textId="77777777" w:rsidTr="00003E0A">
        <w:trPr>
          <w:trHeight w:hRule="exact" w:val="284"/>
          <w:jc w:val="center"/>
        </w:trPr>
        <w:tc>
          <w:tcPr>
            <w:tcW w:w="1058" w:type="dxa"/>
            <w:tcBorders>
              <w:top w:val="single" w:sz="4" w:space="0" w:color="auto"/>
            </w:tcBorders>
            <w:shd w:val="clear" w:color="auto" w:fill="FFFFFF"/>
            <w:vAlign w:val="center"/>
          </w:tcPr>
          <w:p w14:paraId="2181D026" w14:textId="1076EB03" w:rsidR="004652D2" w:rsidRPr="00003E0A" w:rsidRDefault="00000000" w:rsidP="00003E0A">
            <w:pPr>
              <w:pStyle w:val="a6"/>
              <w:shd w:val="clear" w:color="auto" w:fill="auto"/>
              <w:rPr>
                <w:rFonts w:ascii="바탕" w:eastAsia="바탕" w:hAnsi="바탕"/>
                <w:w w:val="80"/>
                <w:sz w:val="11"/>
                <w:szCs w:val="11"/>
                <w:lang w:val="en-US"/>
              </w:rPr>
            </w:pPr>
            <w:proofErr w:type="spellStart"/>
            <w:r w:rsidRPr="00003E0A">
              <w:rPr>
                <w:rFonts w:ascii="바탕" w:eastAsia="바탕" w:hAnsi="바탕" w:cs="바탕"/>
                <w:w w:val="80"/>
                <w:sz w:val="11"/>
                <w:szCs w:val="11"/>
              </w:rPr>
              <w:t>Changwon</w:t>
            </w:r>
            <w:proofErr w:type="spellEnd"/>
            <w:r w:rsidR="00003E0A">
              <w:rPr>
                <w:rFonts w:ascii="바탕" w:eastAsia="바탕" w:hAnsi="바탕" w:cs="바탕"/>
                <w:w w:val="80"/>
                <w:sz w:val="11"/>
                <w:szCs w:val="11"/>
                <w:lang w:val="en-US"/>
              </w:rPr>
              <w:t>-</w:t>
            </w:r>
            <w:proofErr w:type="spellStart"/>
            <w:r w:rsidR="00003E0A">
              <w:rPr>
                <w:rFonts w:ascii="바탕" w:eastAsia="바탕" w:hAnsi="바탕" w:cs="바탕"/>
                <w:w w:val="80"/>
                <w:sz w:val="11"/>
                <w:szCs w:val="11"/>
                <w:lang w:val="en-US"/>
              </w:rPr>
              <w:t>si</w:t>
            </w:r>
            <w:proofErr w:type="spellEnd"/>
          </w:p>
        </w:tc>
        <w:tc>
          <w:tcPr>
            <w:tcW w:w="882" w:type="dxa"/>
            <w:tcBorders>
              <w:top w:val="single" w:sz="4" w:space="0" w:color="auto"/>
              <w:left w:val="single" w:sz="4" w:space="0" w:color="auto"/>
            </w:tcBorders>
            <w:shd w:val="clear" w:color="auto" w:fill="FFFFFF"/>
            <w:vAlign w:val="center"/>
          </w:tcPr>
          <w:p w14:paraId="0C1B0D43"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5,978</w:t>
            </w:r>
          </w:p>
        </w:tc>
        <w:tc>
          <w:tcPr>
            <w:tcW w:w="886" w:type="dxa"/>
            <w:tcBorders>
              <w:top w:val="single" w:sz="4" w:space="0" w:color="auto"/>
              <w:left w:val="single" w:sz="4" w:space="0" w:color="auto"/>
            </w:tcBorders>
            <w:shd w:val="clear" w:color="auto" w:fill="FFFFFF"/>
            <w:vAlign w:val="center"/>
          </w:tcPr>
          <w:p w14:paraId="04D87373"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5.6</w:t>
            </w:r>
          </w:p>
        </w:tc>
        <w:tc>
          <w:tcPr>
            <w:tcW w:w="882" w:type="dxa"/>
            <w:tcBorders>
              <w:top w:val="single" w:sz="4" w:space="0" w:color="auto"/>
              <w:left w:val="single" w:sz="4" w:space="0" w:color="auto"/>
            </w:tcBorders>
            <w:shd w:val="clear" w:color="auto" w:fill="FFFFFF"/>
            <w:vAlign w:val="center"/>
          </w:tcPr>
          <w:p w14:paraId="7ED1A76A"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6,623</w:t>
            </w:r>
          </w:p>
        </w:tc>
        <w:tc>
          <w:tcPr>
            <w:tcW w:w="882" w:type="dxa"/>
            <w:tcBorders>
              <w:top w:val="single" w:sz="4" w:space="0" w:color="auto"/>
              <w:left w:val="single" w:sz="4" w:space="0" w:color="auto"/>
            </w:tcBorders>
            <w:shd w:val="clear" w:color="auto" w:fill="FFFFFF"/>
            <w:vAlign w:val="center"/>
          </w:tcPr>
          <w:p w14:paraId="4C1086E4"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5.7</w:t>
            </w:r>
          </w:p>
        </w:tc>
        <w:tc>
          <w:tcPr>
            <w:tcW w:w="882" w:type="dxa"/>
            <w:tcBorders>
              <w:top w:val="single" w:sz="4" w:space="0" w:color="auto"/>
              <w:left w:val="single" w:sz="4" w:space="0" w:color="auto"/>
            </w:tcBorders>
            <w:shd w:val="clear" w:color="auto" w:fill="FFFFFF"/>
            <w:vAlign w:val="center"/>
          </w:tcPr>
          <w:p w14:paraId="3113BC8F"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8,425</w:t>
            </w:r>
          </w:p>
        </w:tc>
        <w:tc>
          <w:tcPr>
            <w:tcW w:w="882" w:type="dxa"/>
            <w:tcBorders>
              <w:top w:val="single" w:sz="4" w:space="0" w:color="auto"/>
              <w:left w:val="single" w:sz="4" w:space="0" w:color="auto"/>
            </w:tcBorders>
            <w:shd w:val="clear" w:color="auto" w:fill="FFFFFF"/>
            <w:vAlign w:val="center"/>
          </w:tcPr>
          <w:p w14:paraId="5D358AB8"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6.4</w:t>
            </w:r>
          </w:p>
        </w:tc>
        <w:tc>
          <w:tcPr>
            <w:tcW w:w="886" w:type="dxa"/>
            <w:tcBorders>
              <w:top w:val="single" w:sz="4" w:space="0" w:color="auto"/>
              <w:left w:val="single" w:sz="4" w:space="0" w:color="auto"/>
            </w:tcBorders>
            <w:shd w:val="clear" w:color="auto" w:fill="FFFFFF"/>
            <w:vAlign w:val="center"/>
          </w:tcPr>
          <w:p w14:paraId="6A17ADB3"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13,575</w:t>
            </w:r>
          </w:p>
        </w:tc>
        <w:tc>
          <w:tcPr>
            <w:tcW w:w="896" w:type="dxa"/>
            <w:tcBorders>
              <w:top w:val="single" w:sz="4" w:space="0" w:color="auto"/>
              <w:left w:val="single" w:sz="4" w:space="0" w:color="auto"/>
            </w:tcBorders>
            <w:shd w:val="clear" w:color="auto" w:fill="FFFFFF"/>
            <w:vAlign w:val="center"/>
          </w:tcPr>
          <w:p w14:paraId="296FABB5"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8.5</w:t>
            </w:r>
          </w:p>
        </w:tc>
      </w:tr>
      <w:tr w:rsidR="004652D2" w:rsidRPr="00003E0A" w14:paraId="0E1B1904" w14:textId="77777777" w:rsidTr="00003E0A">
        <w:trPr>
          <w:trHeight w:hRule="exact" w:val="284"/>
          <w:jc w:val="center"/>
        </w:trPr>
        <w:tc>
          <w:tcPr>
            <w:tcW w:w="1058" w:type="dxa"/>
            <w:tcBorders>
              <w:top w:val="single" w:sz="4" w:space="0" w:color="auto"/>
            </w:tcBorders>
            <w:shd w:val="clear" w:color="auto" w:fill="FFFFFF"/>
            <w:vAlign w:val="center"/>
          </w:tcPr>
          <w:p w14:paraId="73C270F6" w14:textId="1681FF11" w:rsidR="004652D2" w:rsidRPr="00003E0A" w:rsidRDefault="00003E0A" w:rsidP="00003E0A">
            <w:pPr>
              <w:pStyle w:val="a6"/>
              <w:shd w:val="clear" w:color="auto" w:fill="auto"/>
              <w:rPr>
                <w:rFonts w:ascii="바탕" w:eastAsia="바탕" w:hAnsi="바탕"/>
                <w:w w:val="80"/>
                <w:sz w:val="11"/>
                <w:szCs w:val="11"/>
                <w:lang w:val="en-US"/>
              </w:rPr>
            </w:pPr>
            <w:proofErr w:type="spellStart"/>
            <w:r>
              <w:rPr>
                <w:rFonts w:ascii="바탕" w:eastAsia="바탕" w:hAnsi="바탕" w:cs="바탕"/>
                <w:w w:val="80"/>
                <w:sz w:val="11"/>
                <w:szCs w:val="11"/>
                <w:lang w:val="en-US"/>
              </w:rPr>
              <w:t>Uichang-gu</w:t>
            </w:r>
            <w:proofErr w:type="spellEnd"/>
          </w:p>
        </w:tc>
        <w:tc>
          <w:tcPr>
            <w:tcW w:w="882" w:type="dxa"/>
            <w:tcBorders>
              <w:top w:val="single" w:sz="4" w:space="0" w:color="auto"/>
              <w:left w:val="single" w:sz="4" w:space="0" w:color="auto"/>
            </w:tcBorders>
            <w:shd w:val="clear" w:color="auto" w:fill="FFFFFF"/>
            <w:vAlign w:val="center"/>
          </w:tcPr>
          <w:p w14:paraId="05747F56"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1,327</w:t>
            </w:r>
          </w:p>
        </w:tc>
        <w:tc>
          <w:tcPr>
            <w:tcW w:w="886" w:type="dxa"/>
            <w:tcBorders>
              <w:top w:val="single" w:sz="4" w:space="0" w:color="auto"/>
              <w:left w:val="single" w:sz="4" w:space="0" w:color="auto"/>
            </w:tcBorders>
            <w:shd w:val="clear" w:color="auto" w:fill="FFFFFF"/>
            <w:vAlign w:val="center"/>
          </w:tcPr>
          <w:p w14:paraId="6145C45B"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5.9</w:t>
            </w:r>
          </w:p>
        </w:tc>
        <w:tc>
          <w:tcPr>
            <w:tcW w:w="882" w:type="dxa"/>
            <w:tcBorders>
              <w:top w:val="single" w:sz="4" w:space="0" w:color="auto"/>
              <w:left w:val="single" w:sz="4" w:space="0" w:color="auto"/>
            </w:tcBorders>
            <w:shd w:val="clear" w:color="auto" w:fill="FFFFFF"/>
            <w:vAlign w:val="center"/>
          </w:tcPr>
          <w:p w14:paraId="4C8AC727"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1,528</w:t>
            </w:r>
          </w:p>
        </w:tc>
        <w:tc>
          <w:tcPr>
            <w:tcW w:w="882" w:type="dxa"/>
            <w:tcBorders>
              <w:top w:val="single" w:sz="4" w:space="0" w:color="auto"/>
              <w:left w:val="single" w:sz="4" w:space="0" w:color="auto"/>
            </w:tcBorders>
            <w:shd w:val="clear" w:color="auto" w:fill="FFFFFF"/>
            <w:vAlign w:val="center"/>
          </w:tcPr>
          <w:p w14:paraId="0306F2D2"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6.2</w:t>
            </w:r>
          </w:p>
        </w:tc>
        <w:tc>
          <w:tcPr>
            <w:tcW w:w="882" w:type="dxa"/>
            <w:tcBorders>
              <w:top w:val="single" w:sz="4" w:space="0" w:color="auto"/>
              <w:left w:val="single" w:sz="4" w:space="0" w:color="auto"/>
            </w:tcBorders>
            <w:shd w:val="clear" w:color="auto" w:fill="FFFFFF"/>
            <w:vAlign w:val="center"/>
          </w:tcPr>
          <w:p w14:paraId="3C9E18FD"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1,976</w:t>
            </w:r>
          </w:p>
        </w:tc>
        <w:tc>
          <w:tcPr>
            <w:tcW w:w="882" w:type="dxa"/>
            <w:tcBorders>
              <w:top w:val="single" w:sz="4" w:space="0" w:color="auto"/>
              <w:left w:val="single" w:sz="4" w:space="0" w:color="auto"/>
            </w:tcBorders>
            <w:shd w:val="clear" w:color="auto" w:fill="FFFFFF"/>
            <w:vAlign w:val="center"/>
          </w:tcPr>
          <w:p w14:paraId="18316C52"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7.0</w:t>
            </w:r>
          </w:p>
        </w:tc>
        <w:tc>
          <w:tcPr>
            <w:tcW w:w="886" w:type="dxa"/>
            <w:tcBorders>
              <w:top w:val="single" w:sz="4" w:space="0" w:color="auto"/>
              <w:left w:val="single" w:sz="4" w:space="0" w:color="auto"/>
            </w:tcBorders>
            <w:shd w:val="clear" w:color="auto" w:fill="FFFFFF"/>
            <w:vAlign w:val="center"/>
          </w:tcPr>
          <w:p w14:paraId="3B153811"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2,800</w:t>
            </w:r>
          </w:p>
        </w:tc>
        <w:tc>
          <w:tcPr>
            <w:tcW w:w="896" w:type="dxa"/>
            <w:tcBorders>
              <w:top w:val="single" w:sz="4" w:space="0" w:color="auto"/>
              <w:left w:val="single" w:sz="4" w:space="0" w:color="auto"/>
            </w:tcBorders>
            <w:shd w:val="clear" w:color="auto" w:fill="FFFFFF"/>
            <w:vAlign w:val="center"/>
          </w:tcPr>
          <w:p w14:paraId="3814B972"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9.0</w:t>
            </w:r>
          </w:p>
        </w:tc>
      </w:tr>
      <w:tr w:rsidR="004652D2" w:rsidRPr="00003E0A" w14:paraId="6EB39572" w14:textId="77777777" w:rsidTr="00003E0A">
        <w:trPr>
          <w:trHeight w:hRule="exact" w:val="281"/>
          <w:jc w:val="center"/>
        </w:trPr>
        <w:tc>
          <w:tcPr>
            <w:tcW w:w="1058" w:type="dxa"/>
            <w:tcBorders>
              <w:top w:val="single" w:sz="4" w:space="0" w:color="auto"/>
            </w:tcBorders>
            <w:shd w:val="clear" w:color="auto" w:fill="FFFFFF"/>
            <w:vAlign w:val="center"/>
          </w:tcPr>
          <w:p w14:paraId="409B76AF" w14:textId="77777777" w:rsidR="004652D2" w:rsidRPr="00003E0A" w:rsidRDefault="00000000" w:rsidP="00003E0A">
            <w:pPr>
              <w:pStyle w:val="a6"/>
              <w:shd w:val="clear" w:color="auto" w:fill="auto"/>
              <w:rPr>
                <w:rFonts w:ascii="바탕" w:eastAsia="바탕" w:hAnsi="바탕"/>
                <w:w w:val="80"/>
                <w:sz w:val="11"/>
                <w:szCs w:val="11"/>
              </w:rPr>
            </w:pPr>
            <w:proofErr w:type="spellStart"/>
            <w:r w:rsidRPr="00003E0A">
              <w:rPr>
                <w:rFonts w:ascii="바탕" w:eastAsia="바탕" w:hAnsi="바탕" w:cs="바탕"/>
                <w:w w:val="80"/>
                <w:sz w:val="11"/>
                <w:szCs w:val="11"/>
              </w:rPr>
              <w:t>Seongsan-gu</w:t>
            </w:r>
            <w:proofErr w:type="spellEnd"/>
          </w:p>
        </w:tc>
        <w:tc>
          <w:tcPr>
            <w:tcW w:w="882" w:type="dxa"/>
            <w:tcBorders>
              <w:top w:val="single" w:sz="4" w:space="0" w:color="auto"/>
              <w:left w:val="single" w:sz="4" w:space="0" w:color="auto"/>
            </w:tcBorders>
            <w:shd w:val="clear" w:color="auto" w:fill="FFFFFF"/>
            <w:vAlign w:val="center"/>
          </w:tcPr>
          <w:p w14:paraId="2724F550"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769</w:t>
            </w:r>
          </w:p>
        </w:tc>
        <w:tc>
          <w:tcPr>
            <w:tcW w:w="886" w:type="dxa"/>
            <w:tcBorders>
              <w:top w:val="single" w:sz="4" w:space="0" w:color="auto"/>
              <w:left w:val="single" w:sz="4" w:space="0" w:color="auto"/>
            </w:tcBorders>
            <w:shd w:val="clear" w:color="auto" w:fill="FFFFFF"/>
            <w:vAlign w:val="center"/>
          </w:tcPr>
          <w:p w14:paraId="4FE3BA74"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6.4</w:t>
            </w:r>
          </w:p>
        </w:tc>
        <w:tc>
          <w:tcPr>
            <w:tcW w:w="882" w:type="dxa"/>
            <w:tcBorders>
              <w:top w:val="single" w:sz="4" w:space="0" w:color="auto"/>
              <w:left w:val="single" w:sz="4" w:space="0" w:color="auto"/>
            </w:tcBorders>
            <w:shd w:val="clear" w:color="auto" w:fill="FFFFFF"/>
            <w:vAlign w:val="center"/>
          </w:tcPr>
          <w:p w14:paraId="6E74DD6A"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864</w:t>
            </w:r>
          </w:p>
        </w:tc>
        <w:tc>
          <w:tcPr>
            <w:tcW w:w="882" w:type="dxa"/>
            <w:tcBorders>
              <w:top w:val="single" w:sz="4" w:space="0" w:color="auto"/>
              <w:left w:val="single" w:sz="4" w:space="0" w:color="auto"/>
            </w:tcBorders>
            <w:shd w:val="clear" w:color="auto" w:fill="FFFFFF"/>
            <w:vAlign w:val="center"/>
          </w:tcPr>
          <w:p w14:paraId="145F0D38"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6.4</w:t>
            </w:r>
          </w:p>
        </w:tc>
        <w:tc>
          <w:tcPr>
            <w:tcW w:w="882" w:type="dxa"/>
            <w:tcBorders>
              <w:top w:val="single" w:sz="4" w:space="0" w:color="auto"/>
              <w:left w:val="single" w:sz="4" w:space="0" w:color="auto"/>
            </w:tcBorders>
            <w:shd w:val="clear" w:color="auto" w:fill="FFFFFF"/>
            <w:vAlign w:val="center"/>
          </w:tcPr>
          <w:p w14:paraId="1D8ACB6D"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1,028</w:t>
            </w:r>
          </w:p>
        </w:tc>
        <w:tc>
          <w:tcPr>
            <w:tcW w:w="882" w:type="dxa"/>
            <w:tcBorders>
              <w:top w:val="single" w:sz="4" w:space="0" w:color="auto"/>
              <w:left w:val="single" w:sz="4" w:space="0" w:color="auto"/>
            </w:tcBorders>
            <w:shd w:val="clear" w:color="auto" w:fill="FFFFFF"/>
            <w:vAlign w:val="center"/>
          </w:tcPr>
          <w:p w14:paraId="70AAE345"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6.6</w:t>
            </w:r>
          </w:p>
        </w:tc>
        <w:tc>
          <w:tcPr>
            <w:tcW w:w="886" w:type="dxa"/>
            <w:tcBorders>
              <w:top w:val="single" w:sz="4" w:space="0" w:color="auto"/>
              <w:left w:val="single" w:sz="4" w:space="0" w:color="auto"/>
            </w:tcBorders>
            <w:shd w:val="clear" w:color="auto" w:fill="FFFFFF"/>
            <w:vAlign w:val="center"/>
          </w:tcPr>
          <w:p w14:paraId="66DDC3A0"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1,731</w:t>
            </w:r>
          </w:p>
        </w:tc>
        <w:tc>
          <w:tcPr>
            <w:tcW w:w="896" w:type="dxa"/>
            <w:tcBorders>
              <w:top w:val="single" w:sz="4" w:space="0" w:color="auto"/>
              <w:left w:val="single" w:sz="4" w:space="0" w:color="auto"/>
            </w:tcBorders>
            <w:shd w:val="clear" w:color="auto" w:fill="FFFFFF"/>
            <w:vAlign w:val="center"/>
          </w:tcPr>
          <w:p w14:paraId="64A6D12D"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7.1</w:t>
            </w:r>
          </w:p>
        </w:tc>
      </w:tr>
      <w:tr w:rsidR="004652D2" w:rsidRPr="00003E0A" w14:paraId="2E248094" w14:textId="77777777" w:rsidTr="00003E0A">
        <w:trPr>
          <w:trHeight w:hRule="exact" w:val="284"/>
          <w:jc w:val="center"/>
        </w:trPr>
        <w:tc>
          <w:tcPr>
            <w:tcW w:w="1058" w:type="dxa"/>
            <w:tcBorders>
              <w:top w:val="single" w:sz="4" w:space="0" w:color="auto"/>
            </w:tcBorders>
            <w:shd w:val="clear" w:color="auto" w:fill="FFFFFF"/>
            <w:vAlign w:val="center"/>
          </w:tcPr>
          <w:p w14:paraId="7A79180B" w14:textId="4426CCFF" w:rsidR="004652D2" w:rsidRPr="00003E0A" w:rsidRDefault="00000000" w:rsidP="00003E0A">
            <w:pPr>
              <w:pStyle w:val="a6"/>
              <w:shd w:val="clear" w:color="auto" w:fill="auto"/>
              <w:rPr>
                <w:rFonts w:ascii="바탕" w:eastAsia="바탕" w:hAnsi="바탕"/>
                <w:w w:val="80"/>
                <w:sz w:val="11"/>
                <w:szCs w:val="11"/>
              </w:rPr>
            </w:pPr>
            <w:proofErr w:type="spellStart"/>
            <w:r w:rsidRPr="00003E0A">
              <w:rPr>
                <w:rFonts w:ascii="바탕" w:eastAsia="바탕" w:hAnsi="바탕" w:cs="바탕"/>
                <w:w w:val="80"/>
                <w:sz w:val="11"/>
                <w:szCs w:val="11"/>
              </w:rPr>
              <w:t>Masan</w:t>
            </w:r>
            <w:proofErr w:type="spellEnd"/>
            <w:r w:rsidR="00003E0A">
              <w:rPr>
                <w:rFonts w:ascii="바탕" w:eastAsia="바탕" w:hAnsi="바탕" w:cs="바탕"/>
                <w:w w:val="80"/>
                <w:sz w:val="11"/>
                <w:szCs w:val="11"/>
                <w:lang w:val="en-US"/>
              </w:rPr>
              <w:t>h</w:t>
            </w:r>
            <w:proofErr w:type="spellStart"/>
            <w:r w:rsidRPr="00003E0A">
              <w:rPr>
                <w:rFonts w:ascii="바탕" w:eastAsia="바탕" w:hAnsi="바탕" w:cs="바탕"/>
                <w:w w:val="80"/>
                <w:sz w:val="11"/>
                <w:szCs w:val="11"/>
              </w:rPr>
              <w:t>appo-gu</w:t>
            </w:r>
            <w:proofErr w:type="spellEnd"/>
          </w:p>
        </w:tc>
        <w:tc>
          <w:tcPr>
            <w:tcW w:w="882" w:type="dxa"/>
            <w:tcBorders>
              <w:top w:val="single" w:sz="4" w:space="0" w:color="auto"/>
              <w:left w:val="single" w:sz="4" w:space="0" w:color="auto"/>
            </w:tcBorders>
            <w:shd w:val="clear" w:color="auto" w:fill="FFFFFF"/>
            <w:vAlign w:val="center"/>
          </w:tcPr>
          <w:p w14:paraId="129C51EA"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1,646</w:t>
            </w:r>
          </w:p>
        </w:tc>
        <w:tc>
          <w:tcPr>
            <w:tcW w:w="886" w:type="dxa"/>
            <w:tcBorders>
              <w:top w:val="single" w:sz="4" w:space="0" w:color="auto"/>
              <w:left w:val="single" w:sz="4" w:space="0" w:color="auto"/>
            </w:tcBorders>
            <w:shd w:val="clear" w:color="auto" w:fill="FFFFFF"/>
            <w:vAlign w:val="center"/>
          </w:tcPr>
          <w:p w14:paraId="11FF317D"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5.8</w:t>
            </w:r>
          </w:p>
        </w:tc>
        <w:tc>
          <w:tcPr>
            <w:tcW w:w="882" w:type="dxa"/>
            <w:tcBorders>
              <w:top w:val="single" w:sz="4" w:space="0" w:color="auto"/>
              <w:left w:val="single" w:sz="4" w:space="0" w:color="auto"/>
            </w:tcBorders>
            <w:shd w:val="clear" w:color="auto" w:fill="FFFFFF"/>
            <w:vAlign w:val="center"/>
          </w:tcPr>
          <w:p w14:paraId="061A33B9"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1,740</w:t>
            </w:r>
          </w:p>
        </w:tc>
        <w:tc>
          <w:tcPr>
            <w:tcW w:w="882" w:type="dxa"/>
            <w:tcBorders>
              <w:top w:val="single" w:sz="4" w:space="0" w:color="auto"/>
              <w:left w:val="single" w:sz="4" w:space="0" w:color="auto"/>
            </w:tcBorders>
            <w:shd w:val="clear" w:color="auto" w:fill="FFFFFF"/>
            <w:vAlign w:val="center"/>
          </w:tcPr>
          <w:p w14:paraId="363EF33C"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5.7</w:t>
            </w:r>
          </w:p>
        </w:tc>
        <w:tc>
          <w:tcPr>
            <w:tcW w:w="882" w:type="dxa"/>
            <w:tcBorders>
              <w:top w:val="single" w:sz="4" w:space="0" w:color="auto"/>
              <w:left w:val="single" w:sz="4" w:space="0" w:color="auto"/>
            </w:tcBorders>
            <w:shd w:val="clear" w:color="auto" w:fill="FFFFFF"/>
            <w:vAlign w:val="center"/>
          </w:tcPr>
          <w:p w14:paraId="28061306"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2,186</w:t>
            </w:r>
          </w:p>
        </w:tc>
        <w:tc>
          <w:tcPr>
            <w:tcW w:w="882" w:type="dxa"/>
            <w:tcBorders>
              <w:top w:val="single" w:sz="4" w:space="0" w:color="auto"/>
              <w:left w:val="single" w:sz="4" w:space="0" w:color="auto"/>
            </w:tcBorders>
            <w:shd w:val="clear" w:color="auto" w:fill="FFFFFF"/>
            <w:vAlign w:val="center"/>
          </w:tcPr>
          <w:p w14:paraId="0C1498F0"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6.5</w:t>
            </w:r>
          </w:p>
        </w:tc>
        <w:tc>
          <w:tcPr>
            <w:tcW w:w="886" w:type="dxa"/>
            <w:tcBorders>
              <w:top w:val="single" w:sz="4" w:space="0" w:color="auto"/>
              <w:left w:val="single" w:sz="4" w:space="0" w:color="auto"/>
            </w:tcBorders>
            <w:shd w:val="clear" w:color="auto" w:fill="FFFFFF"/>
            <w:vAlign w:val="center"/>
          </w:tcPr>
          <w:p w14:paraId="0D3BD4CE"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3,344</w:t>
            </w:r>
          </w:p>
        </w:tc>
        <w:tc>
          <w:tcPr>
            <w:tcW w:w="896" w:type="dxa"/>
            <w:tcBorders>
              <w:top w:val="single" w:sz="4" w:space="0" w:color="auto"/>
              <w:left w:val="single" w:sz="4" w:space="0" w:color="auto"/>
            </w:tcBorders>
            <w:shd w:val="clear" w:color="auto" w:fill="FFFFFF"/>
            <w:vAlign w:val="center"/>
          </w:tcPr>
          <w:p w14:paraId="4B5F9D5B"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8.3</w:t>
            </w:r>
          </w:p>
        </w:tc>
      </w:tr>
      <w:tr w:rsidR="004652D2" w:rsidRPr="00003E0A" w14:paraId="0009D8BE" w14:textId="77777777" w:rsidTr="00003E0A">
        <w:trPr>
          <w:trHeight w:hRule="exact" w:val="277"/>
          <w:jc w:val="center"/>
        </w:trPr>
        <w:tc>
          <w:tcPr>
            <w:tcW w:w="1058" w:type="dxa"/>
            <w:tcBorders>
              <w:top w:val="single" w:sz="4" w:space="0" w:color="auto"/>
            </w:tcBorders>
            <w:shd w:val="clear" w:color="auto" w:fill="FFFFFF"/>
            <w:vAlign w:val="center"/>
          </w:tcPr>
          <w:p w14:paraId="49658369" w14:textId="5BFDBD2F" w:rsidR="004652D2" w:rsidRPr="00003E0A" w:rsidRDefault="00003E0A" w:rsidP="00003E0A">
            <w:pPr>
              <w:pStyle w:val="a6"/>
              <w:shd w:val="clear" w:color="auto" w:fill="auto"/>
              <w:rPr>
                <w:rFonts w:ascii="바탕" w:eastAsia="바탕" w:hAnsi="바탕"/>
                <w:w w:val="80"/>
                <w:sz w:val="11"/>
                <w:szCs w:val="11"/>
                <w:lang w:val="en-US"/>
              </w:rPr>
            </w:pPr>
            <w:proofErr w:type="spellStart"/>
            <w:r>
              <w:rPr>
                <w:rFonts w:ascii="바탕" w:eastAsia="바탕" w:hAnsi="바탕" w:cs="바탕"/>
                <w:w w:val="80"/>
                <w:sz w:val="11"/>
                <w:szCs w:val="11"/>
                <w:lang w:val="en-US"/>
              </w:rPr>
              <w:lastRenderedPageBreak/>
              <w:t>Masanhoewon-gu</w:t>
            </w:r>
            <w:proofErr w:type="spellEnd"/>
          </w:p>
        </w:tc>
        <w:tc>
          <w:tcPr>
            <w:tcW w:w="882" w:type="dxa"/>
            <w:tcBorders>
              <w:top w:val="single" w:sz="4" w:space="0" w:color="auto"/>
              <w:left w:val="single" w:sz="4" w:space="0" w:color="auto"/>
            </w:tcBorders>
            <w:shd w:val="clear" w:color="auto" w:fill="FFFFFF"/>
            <w:vAlign w:val="center"/>
          </w:tcPr>
          <w:p w14:paraId="566F1E39"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1,152</w:t>
            </w:r>
          </w:p>
        </w:tc>
        <w:tc>
          <w:tcPr>
            <w:tcW w:w="886" w:type="dxa"/>
            <w:tcBorders>
              <w:top w:val="single" w:sz="4" w:space="0" w:color="auto"/>
              <w:left w:val="single" w:sz="4" w:space="0" w:color="auto"/>
            </w:tcBorders>
            <w:shd w:val="clear" w:color="auto" w:fill="FFFFFF"/>
            <w:vAlign w:val="center"/>
          </w:tcPr>
          <w:p w14:paraId="7FE74AB1"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4.8</w:t>
            </w:r>
          </w:p>
        </w:tc>
        <w:tc>
          <w:tcPr>
            <w:tcW w:w="882" w:type="dxa"/>
            <w:tcBorders>
              <w:top w:val="single" w:sz="4" w:space="0" w:color="auto"/>
              <w:left w:val="single" w:sz="4" w:space="0" w:color="auto"/>
            </w:tcBorders>
            <w:shd w:val="clear" w:color="auto" w:fill="FFFFFF"/>
            <w:vAlign w:val="center"/>
          </w:tcPr>
          <w:p w14:paraId="67296E45"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1,273</w:t>
            </w:r>
          </w:p>
        </w:tc>
        <w:tc>
          <w:tcPr>
            <w:tcW w:w="882" w:type="dxa"/>
            <w:tcBorders>
              <w:top w:val="single" w:sz="4" w:space="0" w:color="auto"/>
              <w:left w:val="single" w:sz="4" w:space="0" w:color="auto"/>
            </w:tcBorders>
            <w:shd w:val="clear" w:color="auto" w:fill="FFFFFF"/>
            <w:vAlign w:val="center"/>
          </w:tcPr>
          <w:p w14:paraId="3B784494"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4.8</w:t>
            </w:r>
          </w:p>
        </w:tc>
        <w:tc>
          <w:tcPr>
            <w:tcW w:w="882" w:type="dxa"/>
            <w:tcBorders>
              <w:top w:val="single" w:sz="4" w:space="0" w:color="auto"/>
              <w:left w:val="single" w:sz="4" w:space="0" w:color="auto"/>
            </w:tcBorders>
            <w:shd w:val="clear" w:color="auto" w:fill="FFFFFF"/>
            <w:vAlign w:val="center"/>
          </w:tcPr>
          <w:p w14:paraId="0FEBB0BE"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1,540</w:t>
            </w:r>
          </w:p>
        </w:tc>
        <w:tc>
          <w:tcPr>
            <w:tcW w:w="882" w:type="dxa"/>
            <w:tcBorders>
              <w:top w:val="single" w:sz="4" w:space="0" w:color="auto"/>
              <w:left w:val="single" w:sz="4" w:space="0" w:color="auto"/>
            </w:tcBorders>
            <w:shd w:val="clear" w:color="auto" w:fill="FFFFFF"/>
            <w:vAlign w:val="center"/>
          </w:tcPr>
          <w:p w14:paraId="5FE82DBB"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5.2</w:t>
            </w:r>
          </w:p>
        </w:tc>
        <w:tc>
          <w:tcPr>
            <w:tcW w:w="886" w:type="dxa"/>
            <w:tcBorders>
              <w:top w:val="single" w:sz="4" w:space="0" w:color="auto"/>
              <w:left w:val="single" w:sz="4" w:space="0" w:color="auto"/>
            </w:tcBorders>
            <w:shd w:val="clear" w:color="auto" w:fill="FFFFFF"/>
            <w:vAlign w:val="center"/>
          </w:tcPr>
          <w:p w14:paraId="692F4E6D"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2,815</w:t>
            </w:r>
          </w:p>
        </w:tc>
        <w:tc>
          <w:tcPr>
            <w:tcW w:w="896" w:type="dxa"/>
            <w:tcBorders>
              <w:top w:val="single" w:sz="4" w:space="0" w:color="auto"/>
              <w:left w:val="single" w:sz="4" w:space="0" w:color="auto"/>
            </w:tcBorders>
            <w:shd w:val="clear" w:color="auto" w:fill="FFFFFF"/>
            <w:vAlign w:val="center"/>
          </w:tcPr>
          <w:p w14:paraId="56E0903A"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7.9</w:t>
            </w:r>
          </w:p>
        </w:tc>
      </w:tr>
      <w:tr w:rsidR="004652D2" w:rsidRPr="00003E0A" w14:paraId="0315F16A" w14:textId="77777777" w:rsidTr="00003E0A">
        <w:trPr>
          <w:trHeight w:hRule="exact" w:val="295"/>
          <w:jc w:val="center"/>
        </w:trPr>
        <w:tc>
          <w:tcPr>
            <w:tcW w:w="1058" w:type="dxa"/>
            <w:tcBorders>
              <w:top w:val="single" w:sz="4" w:space="0" w:color="auto"/>
              <w:bottom w:val="single" w:sz="4" w:space="0" w:color="auto"/>
            </w:tcBorders>
            <w:shd w:val="clear" w:color="auto" w:fill="FFFFFF"/>
            <w:vAlign w:val="center"/>
          </w:tcPr>
          <w:p w14:paraId="14CC9212" w14:textId="797A8AB3" w:rsidR="004652D2" w:rsidRPr="00003E0A" w:rsidRDefault="00000000" w:rsidP="00003E0A">
            <w:pPr>
              <w:pStyle w:val="a6"/>
              <w:shd w:val="clear" w:color="auto" w:fill="auto"/>
              <w:rPr>
                <w:rFonts w:ascii="바탕" w:eastAsia="바탕" w:hAnsi="바탕"/>
                <w:w w:val="80"/>
                <w:sz w:val="11"/>
                <w:szCs w:val="11"/>
              </w:rPr>
            </w:pPr>
            <w:proofErr w:type="spellStart"/>
            <w:r w:rsidRPr="00003E0A">
              <w:rPr>
                <w:rFonts w:ascii="바탕" w:eastAsia="바탕" w:hAnsi="바탕" w:cs="바탕"/>
                <w:w w:val="80"/>
                <w:sz w:val="11"/>
                <w:szCs w:val="11"/>
              </w:rPr>
              <w:t>Jinhae</w:t>
            </w:r>
            <w:proofErr w:type="spellEnd"/>
            <w:r w:rsidR="00003E0A">
              <w:rPr>
                <w:rFonts w:ascii="바탕" w:eastAsia="바탕" w:hAnsi="바탕" w:cs="바탕"/>
                <w:w w:val="80"/>
                <w:sz w:val="11"/>
                <w:szCs w:val="11"/>
                <w:lang w:val="en-US"/>
              </w:rPr>
              <w:t>-g</w:t>
            </w:r>
            <w:proofErr w:type="spellStart"/>
            <w:r w:rsidRPr="00003E0A">
              <w:rPr>
                <w:rFonts w:ascii="바탕" w:eastAsia="바탕" w:hAnsi="바탕" w:cs="바탕"/>
                <w:w w:val="80"/>
                <w:sz w:val="11"/>
                <w:szCs w:val="11"/>
              </w:rPr>
              <w:t>u</w:t>
            </w:r>
            <w:proofErr w:type="spellEnd"/>
          </w:p>
        </w:tc>
        <w:tc>
          <w:tcPr>
            <w:tcW w:w="882" w:type="dxa"/>
            <w:tcBorders>
              <w:top w:val="single" w:sz="4" w:space="0" w:color="auto"/>
              <w:left w:val="single" w:sz="4" w:space="0" w:color="auto"/>
              <w:bottom w:val="single" w:sz="4" w:space="0" w:color="auto"/>
            </w:tcBorders>
            <w:shd w:val="clear" w:color="auto" w:fill="FFFFFF"/>
            <w:vAlign w:val="center"/>
          </w:tcPr>
          <w:p w14:paraId="070C73FE"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1,084</w:t>
            </w:r>
          </w:p>
        </w:tc>
        <w:tc>
          <w:tcPr>
            <w:tcW w:w="886" w:type="dxa"/>
            <w:tcBorders>
              <w:top w:val="single" w:sz="4" w:space="0" w:color="auto"/>
              <w:left w:val="single" w:sz="4" w:space="0" w:color="auto"/>
              <w:bottom w:val="single" w:sz="4" w:space="0" w:color="auto"/>
            </w:tcBorders>
            <w:shd w:val="clear" w:color="auto" w:fill="FFFFFF"/>
            <w:vAlign w:val="center"/>
          </w:tcPr>
          <w:p w14:paraId="03CA81EE"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5.5</w:t>
            </w:r>
          </w:p>
        </w:tc>
        <w:tc>
          <w:tcPr>
            <w:tcW w:w="882" w:type="dxa"/>
            <w:tcBorders>
              <w:top w:val="single" w:sz="4" w:space="0" w:color="auto"/>
              <w:left w:val="single" w:sz="4" w:space="0" w:color="auto"/>
              <w:bottom w:val="single" w:sz="4" w:space="0" w:color="auto"/>
            </w:tcBorders>
            <w:shd w:val="clear" w:color="auto" w:fill="FFFFFF"/>
            <w:vAlign w:val="center"/>
          </w:tcPr>
          <w:p w14:paraId="0AE740A7"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1,218</w:t>
            </w:r>
          </w:p>
        </w:tc>
        <w:tc>
          <w:tcPr>
            <w:tcW w:w="882" w:type="dxa"/>
            <w:tcBorders>
              <w:top w:val="single" w:sz="4" w:space="0" w:color="auto"/>
              <w:left w:val="single" w:sz="4" w:space="0" w:color="auto"/>
              <w:bottom w:val="single" w:sz="4" w:space="0" w:color="auto"/>
            </w:tcBorders>
            <w:shd w:val="clear" w:color="auto" w:fill="FFFFFF"/>
            <w:vAlign w:val="center"/>
          </w:tcPr>
          <w:p w14:paraId="64A808FF"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5.7</w:t>
            </w:r>
          </w:p>
        </w:tc>
        <w:tc>
          <w:tcPr>
            <w:tcW w:w="882" w:type="dxa"/>
            <w:tcBorders>
              <w:top w:val="single" w:sz="4" w:space="0" w:color="auto"/>
              <w:left w:val="single" w:sz="4" w:space="0" w:color="auto"/>
              <w:bottom w:val="single" w:sz="4" w:space="0" w:color="auto"/>
            </w:tcBorders>
            <w:shd w:val="clear" w:color="auto" w:fill="FFFFFF"/>
            <w:vAlign w:val="center"/>
          </w:tcPr>
          <w:p w14:paraId="1D6E0D7A"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1,695</w:t>
            </w:r>
          </w:p>
        </w:tc>
        <w:tc>
          <w:tcPr>
            <w:tcW w:w="882" w:type="dxa"/>
            <w:tcBorders>
              <w:top w:val="single" w:sz="4" w:space="0" w:color="auto"/>
              <w:left w:val="single" w:sz="4" w:space="0" w:color="auto"/>
              <w:bottom w:val="single" w:sz="4" w:space="0" w:color="auto"/>
            </w:tcBorders>
            <w:shd w:val="clear" w:color="auto" w:fill="FFFFFF"/>
            <w:vAlign w:val="center"/>
          </w:tcPr>
          <w:p w14:paraId="2207C5BB"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i/>
                <w:iCs/>
                <w:w w:val="80"/>
                <w:sz w:val="11"/>
                <w:szCs w:val="11"/>
                <w:lang w:val="en-US" w:eastAsia="en-US" w:bidi="en-US"/>
              </w:rPr>
              <w:t>7.0</w:t>
            </w:r>
          </w:p>
        </w:tc>
        <w:tc>
          <w:tcPr>
            <w:tcW w:w="886" w:type="dxa"/>
            <w:tcBorders>
              <w:top w:val="single" w:sz="4" w:space="0" w:color="auto"/>
              <w:left w:val="single" w:sz="4" w:space="0" w:color="auto"/>
              <w:bottom w:val="single" w:sz="4" w:space="0" w:color="auto"/>
            </w:tcBorders>
            <w:shd w:val="clear" w:color="auto" w:fill="FFFFFF"/>
            <w:vAlign w:val="center"/>
          </w:tcPr>
          <w:p w14:paraId="1F396A8E"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rPr>
              <w:t>2,885</w:t>
            </w:r>
          </w:p>
        </w:tc>
        <w:tc>
          <w:tcPr>
            <w:tcW w:w="896" w:type="dxa"/>
            <w:tcBorders>
              <w:top w:val="single" w:sz="4" w:space="0" w:color="auto"/>
              <w:left w:val="single" w:sz="4" w:space="0" w:color="auto"/>
              <w:bottom w:val="single" w:sz="4" w:space="0" w:color="auto"/>
            </w:tcBorders>
            <w:shd w:val="clear" w:color="auto" w:fill="FFFFFF"/>
            <w:vAlign w:val="center"/>
          </w:tcPr>
          <w:p w14:paraId="78B99855" w14:textId="77777777" w:rsidR="004652D2" w:rsidRPr="00003E0A" w:rsidRDefault="00000000" w:rsidP="00003E0A">
            <w:pPr>
              <w:pStyle w:val="a6"/>
              <w:shd w:val="clear" w:color="auto" w:fill="auto"/>
              <w:rPr>
                <w:rFonts w:ascii="바탕" w:eastAsia="바탕" w:hAnsi="바탕"/>
                <w:w w:val="80"/>
                <w:sz w:val="11"/>
                <w:szCs w:val="11"/>
              </w:rPr>
            </w:pPr>
            <w:r w:rsidRPr="00003E0A">
              <w:rPr>
                <w:rFonts w:ascii="바탕" w:eastAsia="바탕" w:hAnsi="바탕"/>
                <w:w w:val="80"/>
                <w:sz w:val="11"/>
                <w:szCs w:val="11"/>
                <w:lang w:val="en-US" w:eastAsia="en-US" w:bidi="en-US"/>
              </w:rPr>
              <w:t>9.8</w:t>
            </w:r>
          </w:p>
        </w:tc>
      </w:tr>
    </w:tbl>
    <w:p w14:paraId="7BDB1EA2" w14:textId="77777777" w:rsidR="004652D2" w:rsidRPr="00BF73B8" w:rsidRDefault="00000000">
      <w:pPr>
        <w:pStyle w:val="ac"/>
        <w:shd w:val="clear" w:color="auto" w:fill="auto"/>
        <w:ind w:left="151"/>
        <w:rPr>
          <w:lang w:val="en-US"/>
        </w:rPr>
      </w:pPr>
      <w:r w:rsidRPr="00BF73B8">
        <w:rPr>
          <w:lang w:val="en-US"/>
        </w:rPr>
        <w:t xml:space="preserve">Source: National Health Insurance Corporation </w:t>
      </w:r>
      <w:r w:rsidRPr="00BF73B8">
        <w:rPr>
          <w:rFonts w:cs="Arial"/>
          <w:sz w:val="15"/>
          <w:szCs w:val="15"/>
          <w:lang w:val="en-US"/>
        </w:rPr>
        <w:t>= "</w:t>
      </w:r>
      <w:r w:rsidRPr="00BF73B8">
        <w:rPr>
          <w:lang w:val="en-US"/>
        </w:rPr>
        <w:t>Statistics on Long-Term Care Insurance for the Elderly" / Ministry of the Interior and Safety, "Resident Registration Statistics," each year</w:t>
      </w:r>
    </w:p>
    <w:p w14:paraId="203336B9" w14:textId="77777777" w:rsidR="004652D2" w:rsidRPr="00BF73B8" w:rsidRDefault="004652D2">
      <w:pPr>
        <w:spacing w:line="14" w:lineRule="exact"/>
        <w:rPr>
          <w:rFonts w:ascii="바탕" w:eastAsia="바탕" w:hAnsi="바탕"/>
        </w:rPr>
        <w:sectPr w:rsidR="004652D2" w:rsidRPr="00BF73B8" w:rsidSect="002E4D84">
          <w:headerReference w:type="even" r:id="rId29"/>
          <w:headerReference w:type="default" r:id="rId30"/>
          <w:footerReference w:type="even" r:id="rId31"/>
          <w:footerReference w:type="default" r:id="rId32"/>
          <w:footnotePr>
            <w:numStart w:val="2"/>
          </w:footnotePr>
          <w:pgSz w:w="11900" w:h="16840"/>
          <w:pgMar w:top="2480" w:right="1572" w:bottom="2016" w:left="1752" w:header="0" w:footer="3" w:gutter="0"/>
          <w:pgBorders w:offsetFrom="page">
            <w:top w:val="single" w:sz="4" w:space="24" w:color="auto"/>
          </w:pgBorders>
          <w:cols w:space="720"/>
          <w:noEndnote/>
          <w:docGrid w:linePitch="360"/>
        </w:sectPr>
      </w:pPr>
    </w:p>
    <w:p w14:paraId="67C72A00" w14:textId="77777777" w:rsidR="004652D2" w:rsidRPr="00BF73B8" w:rsidRDefault="00000000">
      <w:pPr>
        <w:pStyle w:val="a8"/>
        <w:shd w:val="clear" w:color="auto" w:fill="auto"/>
        <w:spacing w:after="0" w:line="401" w:lineRule="exact"/>
        <w:ind w:left="260" w:hanging="260"/>
        <w:jc w:val="both"/>
        <w:rPr>
          <w:lang w:val="en-US"/>
        </w:rPr>
      </w:pPr>
      <w:r w:rsidRPr="00BF73B8">
        <w:rPr>
          <w:rFonts w:cs="Arial"/>
          <w:color w:val="595757"/>
          <w:sz w:val="24"/>
          <w:szCs w:val="24"/>
          <w:lang w:val="en-US"/>
        </w:rPr>
        <w:lastRenderedPageBreak/>
        <w:t xml:space="preserve">(4) </w:t>
      </w:r>
      <w:r w:rsidRPr="00BF73B8">
        <w:rPr>
          <w:color w:val="595757"/>
          <w:lang w:val="en-US"/>
        </w:rPr>
        <w:t>Basic pensioners</w:t>
      </w:r>
    </w:p>
    <w:p w14:paraId="5EA33730" w14:textId="77777777" w:rsidR="004652D2" w:rsidRPr="00BF73B8" w:rsidRDefault="00000000">
      <w:pPr>
        <w:pStyle w:val="a8"/>
        <w:shd w:val="clear" w:color="auto" w:fill="auto"/>
        <w:spacing w:line="401" w:lineRule="exact"/>
        <w:ind w:left="260" w:hanging="260"/>
        <w:jc w:val="both"/>
        <w:rPr>
          <w:lang w:val="en-US"/>
        </w:rPr>
      </w:pPr>
      <w:r w:rsidRPr="00BF73B8">
        <w:rPr>
          <w:color w:val="595757"/>
          <w:lang w:val="en-US" w:eastAsia="en-US" w:bidi="en-US"/>
        </w:rPr>
        <w:t xml:space="preserve">o </w:t>
      </w:r>
      <w:proofErr w:type="spellStart"/>
      <w:r w:rsidRPr="00BF73B8">
        <w:rPr>
          <w:lang w:val="en-US"/>
        </w:rPr>
        <w:t>Gyeongsangnam</w:t>
      </w:r>
      <w:proofErr w:type="spellEnd"/>
      <w:r w:rsidRPr="00BF73B8">
        <w:rPr>
          <w:lang w:val="en-US"/>
        </w:rPr>
        <w:t xml:space="preserve">-do's basic pension receipt rate is higher (72.5%) compared to the national rate (66.7%), which means that the proportion of elderly people in </w:t>
      </w:r>
      <w:proofErr w:type="spellStart"/>
      <w:r w:rsidRPr="00BF73B8">
        <w:rPr>
          <w:lang w:val="en-US"/>
        </w:rPr>
        <w:t>Gyeongsangnam</w:t>
      </w:r>
      <w:proofErr w:type="spellEnd"/>
      <w:r w:rsidRPr="00BF73B8">
        <w:rPr>
          <w:lang w:val="en-US"/>
        </w:rPr>
        <w:t>-do is relatively higher compared to the national rate.</w:t>
      </w:r>
    </w:p>
    <w:p w14:paraId="36890993" w14:textId="77777777" w:rsidR="004652D2" w:rsidRPr="00BF73B8" w:rsidRDefault="00000000">
      <w:pPr>
        <w:pStyle w:val="a8"/>
        <w:shd w:val="clear" w:color="auto" w:fill="auto"/>
        <w:spacing w:line="401" w:lineRule="exact"/>
        <w:ind w:left="260" w:firstLine="40"/>
        <w:jc w:val="left"/>
        <w:rPr>
          <w:lang w:val="en-US"/>
        </w:rPr>
      </w:pPr>
      <w:r w:rsidRPr="00BF73B8">
        <w:rPr>
          <w:lang w:val="en-US"/>
        </w:rPr>
        <w:t>- Changwon City's basic pension recipients and receipt rate is 150,824 (65.7%).</w:t>
      </w:r>
    </w:p>
    <w:p w14:paraId="42411DC6" w14:textId="77777777" w:rsidR="004652D2" w:rsidRPr="00BF73B8" w:rsidRDefault="00000000">
      <w:pPr>
        <w:pStyle w:val="a8"/>
        <w:shd w:val="clear" w:color="auto" w:fill="auto"/>
        <w:spacing w:after="420" w:line="360" w:lineRule="exact"/>
        <w:ind w:left="560"/>
        <w:jc w:val="both"/>
        <w:rPr>
          <w:lang w:val="en-US"/>
        </w:rPr>
      </w:pPr>
      <w:r w:rsidRPr="00BF73B8">
        <w:rPr>
          <w:lang w:val="en-US"/>
        </w:rPr>
        <w:t xml:space="preserve">When gender is taken into account, we can see that women have a higher relative number of basic pension claimants and receipt rates compared to </w:t>
      </w:r>
      <w:proofErr w:type="gramStart"/>
      <w:r w:rsidRPr="00BF73B8">
        <w:rPr>
          <w:lang w:val="en-US"/>
        </w:rPr>
        <w:t>men</w:t>
      </w:r>
      <w:proofErr w:type="gramEnd"/>
    </w:p>
    <w:p w14:paraId="572018CF" w14:textId="77777777" w:rsidR="004652D2" w:rsidRPr="00BF73B8" w:rsidRDefault="00000000">
      <w:pPr>
        <w:pStyle w:val="a8"/>
        <w:shd w:val="clear" w:color="auto" w:fill="auto"/>
        <w:spacing w:after="140" w:line="401" w:lineRule="exact"/>
        <w:ind w:right="220"/>
        <w:jc w:val="center"/>
        <w:rPr>
          <w:lang w:val="en-US"/>
        </w:rPr>
      </w:pPr>
      <w:r w:rsidRPr="00BF73B8">
        <w:rPr>
          <w:lang w:val="en-US"/>
        </w:rPr>
        <w:t>&lt;Table 11-12&gt; Basic pension recipients and benefits in Changwon City (2020)</w:t>
      </w:r>
    </w:p>
    <w:p w14:paraId="05649BEA" w14:textId="77777777" w:rsidR="004652D2" w:rsidRPr="00BF73B8" w:rsidRDefault="00000000">
      <w:pPr>
        <w:pStyle w:val="ac"/>
        <w:shd w:val="clear" w:color="auto" w:fill="auto"/>
        <w:ind w:left="7229"/>
        <w:rPr>
          <w:sz w:val="16"/>
          <w:szCs w:val="16"/>
        </w:rPr>
      </w:pPr>
      <w:r w:rsidRPr="00BF73B8">
        <w:rPr>
          <w:color w:val="2F2E2E"/>
          <w:sz w:val="16"/>
          <w:szCs w:val="16"/>
        </w:rPr>
        <w:t>(</w:t>
      </w:r>
      <w:proofErr w:type="spellStart"/>
      <w:r w:rsidRPr="00BF73B8">
        <w:rPr>
          <w:color w:val="2F2E2E"/>
          <w:sz w:val="16"/>
          <w:szCs w:val="16"/>
        </w:rPr>
        <w:t>Units</w:t>
      </w:r>
      <w:proofErr w:type="spellEnd"/>
      <w:r w:rsidRPr="00BF73B8">
        <w:rPr>
          <w:color w:val="2F2E2E"/>
          <w:sz w:val="16"/>
          <w:szCs w:val="16"/>
        </w:rPr>
        <w:t xml:space="preserve">: </w:t>
      </w:r>
      <w:proofErr w:type="spellStart"/>
      <w:r w:rsidRPr="00BF73B8">
        <w:rPr>
          <w:color w:val="2F2E2E"/>
          <w:sz w:val="16"/>
          <w:szCs w:val="16"/>
        </w:rPr>
        <w:t>people</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965"/>
        <w:gridCol w:w="1728"/>
        <w:gridCol w:w="994"/>
        <w:gridCol w:w="994"/>
        <w:gridCol w:w="994"/>
        <w:gridCol w:w="994"/>
        <w:gridCol w:w="1013"/>
      </w:tblGrid>
      <w:tr w:rsidR="004652D2" w:rsidRPr="00BF73B8" w14:paraId="19CE8A93" w14:textId="77777777" w:rsidTr="00524169">
        <w:trPr>
          <w:trHeight w:hRule="exact" w:val="494"/>
          <w:jc w:val="center"/>
        </w:trPr>
        <w:tc>
          <w:tcPr>
            <w:tcW w:w="1531" w:type="dxa"/>
            <w:gridSpan w:val="2"/>
            <w:shd w:val="clear" w:color="auto" w:fill="427AB7"/>
            <w:vAlign w:val="center"/>
          </w:tcPr>
          <w:p w14:paraId="7FBE03E5" w14:textId="78DAF0E6" w:rsidR="004652D2" w:rsidRPr="00524169" w:rsidRDefault="00524169" w:rsidP="00524169">
            <w:pPr>
              <w:pStyle w:val="a6"/>
              <w:shd w:val="clear" w:color="auto" w:fill="auto"/>
              <w:rPr>
                <w:rFonts w:ascii="바탕" w:eastAsia="바탕" w:hAnsi="바탕"/>
                <w:lang w:val="en-US"/>
              </w:rPr>
            </w:pPr>
            <w:r>
              <w:rPr>
                <w:rFonts w:ascii="바탕" w:eastAsia="바탕" w:hAnsi="바탕" w:cs="바탕" w:hint="eastAsia"/>
                <w:color w:val="FFFFFF"/>
              </w:rPr>
              <w:t>C</w:t>
            </w:r>
            <w:proofErr w:type="spellStart"/>
            <w:r>
              <w:rPr>
                <w:rFonts w:ascii="바탕" w:eastAsia="바탕" w:hAnsi="바탕" w:cs="바탕"/>
                <w:color w:val="FFFFFF"/>
                <w:lang w:val="en-US"/>
              </w:rPr>
              <w:t>lassification</w:t>
            </w:r>
            <w:proofErr w:type="spellEnd"/>
          </w:p>
        </w:tc>
        <w:tc>
          <w:tcPr>
            <w:tcW w:w="1728" w:type="dxa"/>
            <w:shd w:val="clear" w:color="auto" w:fill="427AB7"/>
            <w:vAlign w:val="center"/>
          </w:tcPr>
          <w:p w14:paraId="37A8689F" w14:textId="77777777" w:rsidR="004652D2" w:rsidRPr="00BF73B8" w:rsidRDefault="00000000" w:rsidP="00524169">
            <w:pPr>
              <w:pStyle w:val="a6"/>
              <w:shd w:val="clear" w:color="auto" w:fill="auto"/>
              <w:rPr>
                <w:rFonts w:ascii="바탕" w:eastAsia="바탕" w:hAnsi="바탕"/>
              </w:rPr>
            </w:pPr>
            <w:r w:rsidRPr="00BF73B8">
              <w:rPr>
                <w:rFonts w:ascii="바탕" w:eastAsia="바탕" w:hAnsi="바탕" w:cs="바탕"/>
                <w:color w:val="FFFFFF"/>
              </w:rPr>
              <w:t>National</w:t>
            </w:r>
          </w:p>
        </w:tc>
        <w:tc>
          <w:tcPr>
            <w:tcW w:w="994" w:type="dxa"/>
            <w:shd w:val="clear" w:color="auto" w:fill="427AB7"/>
            <w:vAlign w:val="center"/>
          </w:tcPr>
          <w:p w14:paraId="52C25BF9"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color w:val="FFFFFF"/>
              </w:rPr>
              <w:t>Gyeongsangnam-do</w:t>
            </w:r>
            <w:proofErr w:type="spellEnd"/>
          </w:p>
        </w:tc>
        <w:tc>
          <w:tcPr>
            <w:tcW w:w="994" w:type="dxa"/>
            <w:shd w:val="clear" w:color="auto" w:fill="427AB7"/>
            <w:vAlign w:val="center"/>
          </w:tcPr>
          <w:p w14:paraId="054F52DA" w14:textId="7E175291" w:rsidR="004652D2" w:rsidRPr="00524169" w:rsidRDefault="00000000" w:rsidP="00524169">
            <w:pPr>
              <w:pStyle w:val="a6"/>
              <w:shd w:val="clear" w:color="auto" w:fill="auto"/>
              <w:rPr>
                <w:rFonts w:ascii="바탕" w:eastAsia="바탕" w:hAnsi="바탕"/>
                <w:lang w:val="en-US"/>
              </w:rPr>
            </w:pPr>
            <w:proofErr w:type="spellStart"/>
            <w:r w:rsidRPr="00BF73B8">
              <w:rPr>
                <w:rFonts w:ascii="바탕" w:eastAsia="바탕" w:hAnsi="바탕" w:cs="바탕"/>
                <w:color w:val="FFFFFF"/>
              </w:rPr>
              <w:t>Suwon</w:t>
            </w:r>
            <w:proofErr w:type="spellEnd"/>
            <w:r w:rsidR="00524169">
              <w:rPr>
                <w:rFonts w:ascii="바탕" w:eastAsia="바탕" w:hAnsi="바탕" w:cs="바탕"/>
                <w:color w:val="FFFFFF"/>
                <w:lang w:val="en-US"/>
              </w:rPr>
              <w:t>-</w:t>
            </w:r>
            <w:proofErr w:type="spellStart"/>
            <w:r w:rsidR="00524169">
              <w:rPr>
                <w:rFonts w:ascii="바탕" w:eastAsia="바탕" w:hAnsi="바탕" w:cs="바탕"/>
                <w:color w:val="FFFFFF"/>
                <w:lang w:val="en-US"/>
              </w:rPr>
              <w:t>si</w:t>
            </w:r>
            <w:proofErr w:type="spellEnd"/>
          </w:p>
        </w:tc>
        <w:tc>
          <w:tcPr>
            <w:tcW w:w="994" w:type="dxa"/>
            <w:shd w:val="clear" w:color="auto" w:fill="427AB7"/>
            <w:vAlign w:val="center"/>
          </w:tcPr>
          <w:p w14:paraId="4F2A1E2E" w14:textId="6B436991" w:rsidR="004652D2" w:rsidRPr="00524169" w:rsidRDefault="00000000" w:rsidP="00524169">
            <w:pPr>
              <w:pStyle w:val="a6"/>
              <w:shd w:val="clear" w:color="auto" w:fill="auto"/>
              <w:rPr>
                <w:rFonts w:ascii="바탕" w:eastAsia="바탕" w:hAnsi="바탕"/>
                <w:lang w:val="en-US"/>
              </w:rPr>
            </w:pPr>
            <w:proofErr w:type="spellStart"/>
            <w:r w:rsidRPr="00BF73B8">
              <w:rPr>
                <w:rFonts w:ascii="바탕" w:eastAsia="바탕" w:hAnsi="바탕" w:cs="바탕"/>
                <w:color w:val="FFFFFF"/>
              </w:rPr>
              <w:t>Goyang</w:t>
            </w:r>
            <w:proofErr w:type="spellEnd"/>
            <w:r w:rsidR="00524169">
              <w:rPr>
                <w:rFonts w:ascii="바탕" w:eastAsia="바탕" w:hAnsi="바탕" w:cs="바탕"/>
                <w:color w:val="FFFFFF"/>
                <w:lang w:val="en-US"/>
              </w:rPr>
              <w:t>-</w:t>
            </w:r>
            <w:proofErr w:type="spellStart"/>
            <w:r w:rsidR="00524169">
              <w:rPr>
                <w:rFonts w:ascii="바탕" w:eastAsia="바탕" w:hAnsi="바탕" w:cs="바탕"/>
                <w:color w:val="FFFFFF"/>
                <w:lang w:val="en-US"/>
              </w:rPr>
              <w:t>si</w:t>
            </w:r>
            <w:proofErr w:type="spellEnd"/>
          </w:p>
        </w:tc>
        <w:tc>
          <w:tcPr>
            <w:tcW w:w="994" w:type="dxa"/>
            <w:shd w:val="clear" w:color="auto" w:fill="427AB7"/>
            <w:vAlign w:val="center"/>
          </w:tcPr>
          <w:p w14:paraId="1DD4B244" w14:textId="4CB2EFA8" w:rsidR="004652D2" w:rsidRPr="00524169" w:rsidRDefault="00000000" w:rsidP="00524169">
            <w:pPr>
              <w:pStyle w:val="a6"/>
              <w:shd w:val="clear" w:color="auto" w:fill="auto"/>
              <w:rPr>
                <w:rFonts w:ascii="바탕" w:eastAsia="바탕" w:hAnsi="바탕"/>
                <w:lang w:val="en-US"/>
              </w:rPr>
            </w:pPr>
            <w:proofErr w:type="spellStart"/>
            <w:r w:rsidRPr="00BF73B8">
              <w:rPr>
                <w:rFonts w:ascii="바탕" w:eastAsia="바탕" w:hAnsi="바탕" w:cs="바탕"/>
                <w:color w:val="FFFFFF"/>
              </w:rPr>
              <w:t>Yongin</w:t>
            </w:r>
            <w:proofErr w:type="spellEnd"/>
            <w:r w:rsidR="00524169">
              <w:rPr>
                <w:rFonts w:ascii="바탕" w:eastAsia="바탕" w:hAnsi="바탕" w:cs="바탕"/>
                <w:color w:val="FFFFFF"/>
                <w:lang w:val="en-US"/>
              </w:rPr>
              <w:t>-</w:t>
            </w:r>
            <w:proofErr w:type="spellStart"/>
            <w:r w:rsidR="00524169">
              <w:rPr>
                <w:rFonts w:ascii="바탕" w:eastAsia="바탕" w:hAnsi="바탕" w:cs="바탕"/>
                <w:color w:val="FFFFFF"/>
                <w:lang w:val="en-US"/>
              </w:rPr>
              <w:t>si</w:t>
            </w:r>
            <w:proofErr w:type="spellEnd"/>
          </w:p>
        </w:tc>
        <w:tc>
          <w:tcPr>
            <w:tcW w:w="1013" w:type="dxa"/>
            <w:shd w:val="clear" w:color="auto" w:fill="427AB7"/>
            <w:vAlign w:val="center"/>
          </w:tcPr>
          <w:p w14:paraId="03C78F3B" w14:textId="480188C9" w:rsidR="004652D2" w:rsidRPr="00524169" w:rsidRDefault="00000000" w:rsidP="00524169">
            <w:pPr>
              <w:pStyle w:val="a6"/>
              <w:shd w:val="clear" w:color="auto" w:fill="auto"/>
              <w:rPr>
                <w:rFonts w:ascii="바탕" w:eastAsia="바탕" w:hAnsi="바탕"/>
                <w:lang w:val="en-US"/>
              </w:rPr>
            </w:pPr>
            <w:proofErr w:type="spellStart"/>
            <w:r w:rsidRPr="00BF73B8">
              <w:rPr>
                <w:rFonts w:ascii="바탕" w:eastAsia="바탕" w:hAnsi="바탕" w:cs="바탕"/>
                <w:color w:val="FFFFFF"/>
              </w:rPr>
              <w:t>Changwon</w:t>
            </w:r>
            <w:proofErr w:type="spellEnd"/>
            <w:r w:rsidR="00524169">
              <w:rPr>
                <w:rFonts w:ascii="바탕" w:eastAsia="바탕" w:hAnsi="바탕" w:cs="바탕"/>
                <w:color w:val="FFFFFF"/>
                <w:lang w:val="en-US"/>
              </w:rPr>
              <w:t>-</w:t>
            </w:r>
            <w:proofErr w:type="spellStart"/>
            <w:r w:rsidR="00524169">
              <w:rPr>
                <w:rFonts w:ascii="바탕" w:eastAsia="바탕" w:hAnsi="바탕" w:cs="바탕"/>
                <w:color w:val="FFFFFF"/>
                <w:lang w:val="en-US"/>
              </w:rPr>
              <w:t>si</w:t>
            </w:r>
            <w:proofErr w:type="spellEnd"/>
          </w:p>
        </w:tc>
      </w:tr>
      <w:tr w:rsidR="004652D2" w:rsidRPr="00BF73B8" w14:paraId="2616DC85" w14:textId="77777777" w:rsidTr="00524169">
        <w:trPr>
          <w:trHeight w:hRule="exact" w:val="648"/>
          <w:jc w:val="center"/>
        </w:trPr>
        <w:tc>
          <w:tcPr>
            <w:tcW w:w="566" w:type="dxa"/>
            <w:vMerge w:val="restart"/>
            <w:shd w:val="clear" w:color="auto" w:fill="FFFFFF"/>
            <w:vAlign w:val="center"/>
          </w:tcPr>
          <w:p w14:paraId="563D5556" w14:textId="7EB153C9" w:rsidR="004652D2" w:rsidRPr="00524169" w:rsidRDefault="00524169" w:rsidP="00524169">
            <w:pPr>
              <w:pStyle w:val="a6"/>
              <w:shd w:val="clear" w:color="auto" w:fill="auto"/>
              <w:rPr>
                <w:rFonts w:ascii="바탕" w:eastAsia="바탕" w:hAnsi="바탕"/>
                <w:lang w:val="en-US"/>
              </w:rPr>
            </w:pPr>
            <w:r>
              <w:rPr>
                <w:rFonts w:ascii="바탕" w:eastAsia="바탕" w:hAnsi="바탕" w:cs="바탕"/>
                <w:lang w:val="en-US"/>
              </w:rPr>
              <w:t>Total</w:t>
            </w:r>
          </w:p>
        </w:tc>
        <w:tc>
          <w:tcPr>
            <w:tcW w:w="965" w:type="dxa"/>
            <w:tcBorders>
              <w:left w:val="single" w:sz="4" w:space="0" w:color="auto"/>
            </w:tcBorders>
            <w:shd w:val="clear" w:color="auto" w:fill="FFFFFF"/>
            <w:vAlign w:val="center"/>
          </w:tcPr>
          <w:p w14:paraId="09FFAB6C" w14:textId="77777777" w:rsidR="004652D2" w:rsidRPr="00BF73B8" w:rsidRDefault="00000000" w:rsidP="00524169">
            <w:pPr>
              <w:pStyle w:val="a6"/>
              <w:shd w:val="clear" w:color="auto" w:fill="auto"/>
              <w:spacing w:line="230" w:lineRule="exact"/>
              <w:rPr>
                <w:rFonts w:ascii="바탕" w:eastAsia="바탕" w:hAnsi="바탕"/>
              </w:rPr>
            </w:pPr>
            <w:proofErr w:type="spellStart"/>
            <w:r w:rsidRPr="00BF73B8">
              <w:rPr>
                <w:rFonts w:ascii="바탕" w:eastAsia="바탕" w:hAnsi="바탕" w:cs="바탕"/>
                <w:color w:val="2F2E2E"/>
              </w:rPr>
              <w:t>Total</w:t>
            </w:r>
            <w:proofErr w:type="spellEnd"/>
            <w:r w:rsidRPr="00BF73B8">
              <w:rPr>
                <w:rFonts w:ascii="바탕" w:eastAsia="바탕" w:hAnsi="바탕" w:cs="바탕"/>
                <w:color w:val="2F2E2E"/>
              </w:rPr>
              <w:t xml:space="preserve"> </w:t>
            </w:r>
            <w:proofErr w:type="spellStart"/>
            <w:r w:rsidRPr="00BF73B8">
              <w:rPr>
                <w:rFonts w:ascii="바탕" w:eastAsia="바탕" w:hAnsi="바탕" w:cs="바탕"/>
                <w:color w:val="2F2E2E"/>
              </w:rPr>
              <w:t>number</w:t>
            </w:r>
            <w:proofErr w:type="spellEnd"/>
            <w:r w:rsidRPr="00BF73B8">
              <w:rPr>
                <w:rFonts w:ascii="바탕" w:eastAsia="바탕" w:hAnsi="바탕" w:cs="바탕"/>
                <w:color w:val="2F2E2E"/>
              </w:rPr>
              <w:t xml:space="preserve"> of </w:t>
            </w:r>
            <w:proofErr w:type="spellStart"/>
            <w:r w:rsidRPr="00BF73B8">
              <w:rPr>
                <w:rFonts w:ascii="바탕" w:eastAsia="바탕" w:hAnsi="바탕" w:cs="바탕"/>
                <w:color w:val="2F2E2E"/>
              </w:rPr>
              <w:t>seniors</w:t>
            </w:r>
            <w:proofErr w:type="spellEnd"/>
          </w:p>
        </w:tc>
        <w:tc>
          <w:tcPr>
            <w:tcW w:w="1728" w:type="dxa"/>
            <w:tcBorders>
              <w:left w:val="single" w:sz="4" w:space="0" w:color="auto"/>
            </w:tcBorders>
            <w:shd w:val="clear" w:color="auto" w:fill="FFFFFF"/>
            <w:vAlign w:val="center"/>
          </w:tcPr>
          <w:p w14:paraId="30600648"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8,481,654</w:t>
            </w:r>
          </w:p>
        </w:tc>
        <w:tc>
          <w:tcPr>
            <w:tcW w:w="994" w:type="dxa"/>
            <w:tcBorders>
              <w:left w:val="single" w:sz="4" w:space="0" w:color="auto"/>
            </w:tcBorders>
            <w:shd w:val="clear" w:color="auto" w:fill="FFFFFF"/>
            <w:vAlign w:val="center"/>
          </w:tcPr>
          <w:p w14:paraId="6EDDCCE6"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579,940</w:t>
            </w:r>
          </w:p>
        </w:tc>
        <w:tc>
          <w:tcPr>
            <w:tcW w:w="994" w:type="dxa"/>
            <w:tcBorders>
              <w:left w:val="single" w:sz="4" w:space="0" w:color="auto"/>
            </w:tcBorders>
            <w:shd w:val="clear" w:color="auto" w:fill="FFFFFF"/>
            <w:vAlign w:val="center"/>
          </w:tcPr>
          <w:p w14:paraId="4E0A7E1A"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131,703</w:t>
            </w:r>
          </w:p>
        </w:tc>
        <w:tc>
          <w:tcPr>
            <w:tcW w:w="994" w:type="dxa"/>
            <w:tcBorders>
              <w:left w:val="single" w:sz="4" w:space="0" w:color="auto"/>
            </w:tcBorders>
            <w:shd w:val="clear" w:color="auto" w:fill="FFFFFF"/>
            <w:vAlign w:val="center"/>
          </w:tcPr>
          <w:p w14:paraId="03949087"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145/188</w:t>
            </w:r>
          </w:p>
        </w:tc>
        <w:tc>
          <w:tcPr>
            <w:tcW w:w="994" w:type="dxa"/>
            <w:tcBorders>
              <w:left w:val="single" w:sz="4" w:space="0" w:color="auto"/>
            </w:tcBorders>
            <w:shd w:val="clear" w:color="auto" w:fill="FFFFFF"/>
            <w:vAlign w:val="center"/>
          </w:tcPr>
          <w:p w14:paraId="75793FCA"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142,549</w:t>
            </w:r>
          </w:p>
        </w:tc>
        <w:tc>
          <w:tcPr>
            <w:tcW w:w="1013" w:type="dxa"/>
            <w:tcBorders>
              <w:left w:val="single" w:sz="4" w:space="0" w:color="auto"/>
            </w:tcBorders>
            <w:shd w:val="clear" w:color="auto" w:fill="FFFFFF"/>
            <w:vAlign w:val="center"/>
          </w:tcPr>
          <w:p w14:paraId="479123CA"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150,824</w:t>
            </w:r>
          </w:p>
        </w:tc>
      </w:tr>
      <w:tr w:rsidR="004652D2" w:rsidRPr="00BF73B8" w14:paraId="2AC8DE72" w14:textId="77777777" w:rsidTr="00524169">
        <w:trPr>
          <w:trHeight w:hRule="exact" w:val="480"/>
          <w:jc w:val="center"/>
        </w:trPr>
        <w:tc>
          <w:tcPr>
            <w:tcW w:w="566" w:type="dxa"/>
            <w:vMerge/>
            <w:shd w:val="clear" w:color="auto" w:fill="FFFFFF"/>
            <w:vAlign w:val="center"/>
          </w:tcPr>
          <w:p w14:paraId="56168F84" w14:textId="77777777" w:rsidR="004652D2" w:rsidRPr="00BF73B8" w:rsidRDefault="004652D2" w:rsidP="00524169">
            <w:pPr>
              <w:jc w:val="center"/>
              <w:rPr>
                <w:rFonts w:ascii="바탕" w:eastAsia="바탕" w:hAnsi="바탕"/>
              </w:rPr>
            </w:pPr>
          </w:p>
        </w:tc>
        <w:tc>
          <w:tcPr>
            <w:tcW w:w="965" w:type="dxa"/>
            <w:tcBorders>
              <w:top w:val="single" w:sz="4" w:space="0" w:color="auto"/>
              <w:left w:val="single" w:sz="4" w:space="0" w:color="auto"/>
            </w:tcBorders>
            <w:shd w:val="clear" w:color="auto" w:fill="FFFFFF"/>
            <w:vAlign w:val="center"/>
          </w:tcPr>
          <w:p w14:paraId="3A8C9372"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rPr>
              <w:t>Number</w:t>
            </w:r>
            <w:proofErr w:type="spellEnd"/>
            <w:r w:rsidRPr="00BF73B8">
              <w:rPr>
                <w:rFonts w:ascii="바탕" w:eastAsia="바탕" w:hAnsi="바탕" w:cs="바탕"/>
              </w:rPr>
              <w:t xml:space="preserve"> of </w:t>
            </w:r>
            <w:proofErr w:type="spellStart"/>
            <w:r w:rsidRPr="00BF73B8">
              <w:rPr>
                <w:rFonts w:ascii="바탕" w:eastAsia="바탕" w:hAnsi="바탕" w:cs="바탕"/>
              </w:rPr>
              <w:t>beneficiaries</w:t>
            </w:r>
            <w:proofErr w:type="spellEnd"/>
          </w:p>
        </w:tc>
        <w:tc>
          <w:tcPr>
            <w:tcW w:w="1728" w:type="dxa"/>
            <w:tcBorders>
              <w:top w:val="single" w:sz="4" w:space="0" w:color="auto"/>
              <w:left w:val="single" w:sz="4" w:space="0" w:color="auto"/>
            </w:tcBorders>
            <w:shd w:val="clear" w:color="auto" w:fill="FFFFFF"/>
            <w:vAlign w:val="center"/>
          </w:tcPr>
          <w:p w14:paraId="3E0143BF"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5,659,751</w:t>
            </w:r>
          </w:p>
        </w:tc>
        <w:tc>
          <w:tcPr>
            <w:tcW w:w="994" w:type="dxa"/>
            <w:tcBorders>
              <w:top w:val="single" w:sz="4" w:space="0" w:color="auto"/>
              <w:left w:val="single" w:sz="4" w:space="0" w:color="auto"/>
            </w:tcBorders>
            <w:shd w:val="clear" w:color="auto" w:fill="FFFFFF"/>
            <w:vAlign w:val="center"/>
          </w:tcPr>
          <w:p w14:paraId="5190CD3A"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420,744</w:t>
            </w:r>
          </w:p>
        </w:tc>
        <w:tc>
          <w:tcPr>
            <w:tcW w:w="994" w:type="dxa"/>
            <w:tcBorders>
              <w:top w:val="single" w:sz="4" w:space="0" w:color="auto"/>
              <w:left w:val="single" w:sz="4" w:space="0" w:color="auto"/>
            </w:tcBorders>
            <w:shd w:val="clear" w:color="auto" w:fill="FFFFFF"/>
            <w:vAlign w:val="center"/>
          </w:tcPr>
          <w:p w14:paraId="3B1E17EA"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80,366</w:t>
            </w:r>
          </w:p>
        </w:tc>
        <w:tc>
          <w:tcPr>
            <w:tcW w:w="994" w:type="dxa"/>
            <w:tcBorders>
              <w:top w:val="single" w:sz="4" w:space="0" w:color="auto"/>
              <w:left w:val="single" w:sz="4" w:space="0" w:color="auto"/>
            </w:tcBorders>
            <w:shd w:val="clear" w:color="auto" w:fill="FFFFFF"/>
            <w:vAlign w:val="center"/>
          </w:tcPr>
          <w:p w14:paraId="0C8850CA"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88,338</w:t>
            </w:r>
          </w:p>
        </w:tc>
        <w:tc>
          <w:tcPr>
            <w:tcW w:w="994" w:type="dxa"/>
            <w:tcBorders>
              <w:top w:val="single" w:sz="4" w:space="0" w:color="auto"/>
              <w:left w:val="single" w:sz="4" w:space="0" w:color="auto"/>
            </w:tcBorders>
            <w:shd w:val="clear" w:color="auto" w:fill="FFFFFF"/>
            <w:vAlign w:val="center"/>
          </w:tcPr>
          <w:p w14:paraId="6490149F"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68,439</w:t>
            </w:r>
          </w:p>
        </w:tc>
        <w:tc>
          <w:tcPr>
            <w:tcW w:w="1013" w:type="dxa"/>
            <w:tcBorders>
              <w:top w:val="single" w:sz="4" w:space="0" w:color="auto"/>
              <w:left w:val="single" w:sz="4" w:space="0" w:color="auto"/>
            </w:tcBorders>
            <w:shd w:val="clear" w:color="auto" w:fill="FFFFFF"/>
            <w:vAlign w:val="center"/>
          </w:tcPr>
          <w:p w14:paraId="0673FD4B"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99,029</w:t>
            </w:r>
          </w:p>
        </w:tc>
      </w:tr>
      <w:tr w:rsidR="004652D2" w:rsidRPr="00BF73B8" w14:paraId="008D1E2A" w14:textId="77777777" w:rsidTr="00524169">
        <w:trPr>
          <w:trHeight w:hRule="exact" w:val="485"/>
          <w:jc w:val="center"/>
        </w:trPr>
        <w:tc>
          <w:tcPr>
            <w:tcW w:w="566" w:type="dxa"/>
            <w:vMerge/>
            <w:shd w:val="clear" w:color="auto" w:fill="FFFFFF"/>
            <w:vAlign w:val="center"/>
          </w:tcPr>
          <w:p w14:paraId="770A77BA" w14:textId="77777777" w:rsidR="004652D2" w:rsidRPr="00BF73B8" w:rsidRDefault="004652D2" w:rsidP="00524169">
            <w:pPr>
              <w:jc w:val="center"/>
              <w:rPr>
                <w:rFonts w:ascii="바탕" w:eastAsia="바탕" w:hAnsi="바탕"/>
              </w:rPr>
            </w:pPr>
          </w:p>
        </w:tc>
        <w:tc>
          <w:tcPr>
            <w:tcW w:w="965" w:type="dxa"/>
            <w:tcBorders>
              <w:top w:val="single" w:sz="4" w:space="0" w:color="auto"/>
              <w:left w:val="single" w:sz="4" w:space="0" w:color="auto"/>
            </w:tcBorders>
            <w:shd w:val="clear" w:color="auto" w:fill="FFFFFF"/>
            <w:vAlign w:val="center"/>
          </w:tcPr>
          <w:p w14:paraId="67A0233D" w14:textId="733C6F39" w:rsidR="004652D2" w:rsidRPr="00BF73B8" w:rsidRDefault="00524169" w:rsidP="00524169">
            <w:pPr>
              <w:pStyle w:val="a6"/>
              <w:shd w:val="clear" w:color="auto" w:fill="auto"/>
              <w:rPr>
                <w:rFonts w:ascii="바탕" w:eastAsia="바탕" w:hAnsi="바탕"/>
              </w:rPr>
            </w:pPr>
            <w:proofErr w:type="spellStart"/>
            <w:r>
              <w:rPr>
                <w:rFonts w:ascii="바탕" w:eastAsia="바탕" w:hAnsi="바탕" w:cs="바탕"/>
                <w:lang w:val="en-US"/>
              </w:rPr>
              <w:t>Takeup</w:t>
            </w:r>
            <w:proofErr w:type="spellEnd"/>
            <w:r w:rsidRPr="00BF73B8">
              <w:rPr>
                <w:rFonts w:ascii="바탕" w:eastAsia="바탕" w:hAnsi="바탕" w:cs="바탕"/>
              </w:rPr>
              <w:t xml:space="preserve"> </w:t>
            </w:r>
            <w:proofErr w:type="spellStart"/>
            <w:r w:rsidRPr="00BF73B8">
              <w:rPr>
                <w:rFonts w:ascii="바탕" w:eastAsia="바탕" w:hAnsi="바탕" w:cs="바탕"/>
              </w:rPr>
              <w:t>Ratio</w:t>
            </w:r>
            <w:proofErr w:type="spellEnd"/>
          </w:p>
        </w:tc>
        <w:tc>
          <w:tcPr>
            <w:tcW w:w="1728" w:type="dxa"/>
            <w:tcBorders>
              <w:top w:val="single" w:sz="4" w:space="0" w:color="auto"/>
              <w:left w:val="single" w:sz="4" w:space="0" w:color="auto"/>
            </w:tcBorders>
            <w:shd w:val="clear" w:color="auto" w:fill="FFFFFF"/>
            <w:vAlign w:val="center"/>
          </w:tcPr>
          <w:p w14:paraId="0574C0FE"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66.7</w:t>
            </w:r>
          </w:p>
        </w:tc>
        <w:tc>
          <w:tcPr>
            <w:tcW w:w="994" w:type="dxa"/>
            <w:tcBorders>
              <w:top w:val="single" w:sz="4" w:space="0" w:color="auto"/>
              <w:left w:val="single" w:sz="4" w:space="0" w:color="auto"/>
            </w:tcBorders>
            <w:shd w:val="clear" w:color="auto" w:fill="FFFFFF"/>
            <w:vAlign w:val="center"/>
          </w:tcPr>
          <w:p w14:paraId="6B1C7DFA"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72.5</w:t>
            </w:r>
          </w:p>
        </w:tc>
        <w:tc>
          <w:tcPr>
            <w:tcW w:w="994" w:type="dxa"/>
            <w:tcBorders>
              <w:top w:val="single" w:sz="4" w:space="0" w:color="auto"/>
              <w:left w:val="single" w:sz="4" w:space="0" w:color="auto"/>
            </w:tcBorders>
            <w:shd w:val="clear" w:color="auto" w:fill="FFFFFF"/>
            <w:vAlign w:val="center"/>
          </w:tcPr>
          <w:p w14:paraId="3F19D861"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61.0</w:t>
            </w:r>
          </w:p>
        </w:tc>
        <w:tc>
          <w:tcPr>
            <w:tcW w:w="994" w:type="dxa"/>
            <w:tcBorders>
              <w:top w:val="single" w:sz="4" w:space="0" w:color="auto"/>
              <w:left w:val="single" w:sz="4" w:space="0" w:color="auto"/>
            </w:tcBorders>
            <w:shd w:val="clear" w:color="auto" w:fill="FFFFFF"/>
            <w:vAlign w:val="center"/>
          </w:tcPr>
          <w:p w14:paraId="5D8EE51E"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60.8</w:t>
            </w:r>
          </w:p>
        </w:tc>
        <w:tc>
          <w:tcPr>
            <w:tcW w:w="994" w:type="dxa"/>
            <w:tcBorders>
              <w:top w:val="single" w:sz="4" w:space="0" w:color="auto"/>
              <w:left w:val="single" w:sz="4" w:space="0" w:color="auto"/>
            </w:tcBorders>
            <w:shd w:val="clear" w:color="auto" w:fill="FFFFFF"/>
            <w:vAlign w:val="center"/>
          </w:tcPr>
          <w:p w14:paraId="4DF88E9B"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48.0</w:t>
            </w:r>
          </w:p>
        </w:tc>
        <w:tc>
          <w:tcPr>
            <w:tcW w:w="1013" w:type="dxa"/>
            <w:tcBorders>
              <w:top w:val="single" w:sz="4" w:space="0" w:color="auto"/>
              <w:left w:val="single" w:sz="4" w:space="0" w:color="auto"/>
            </w:tcBorders>
            <w:shd w:val="clear" w:color="auto" w:fill="FFFFFF"/>
            <w:vAlign w:val="center"/>
          </w:tcPr>
          <w:p w14:paraId="5383C0ED"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65.7</w:t>
            </w:r>
          </w:p>
        </w:tc>
      </w:tr>
      <w:tr w:rsidR="004652D2" w:rsidRPr="00BF73B8" w14:paraId="3267C687" w14:textId="77777777" w:rsidTr="00524169">
        <w:trPr>
          <w:trHeight w:hRule="exact" w:val="643"/>
          <w:jc w:val="center"/>
        </w:trPr>
        <w:tc>
          <w:tcPr>
            <w:tcW w:w="566" w:type="dxa"/>
            <w:vMerge w:val="restart"/>
            <w:tcBorders>
              <w:top w:val="single" w:sz="4" w:space="0" w:color="auto"/>
            </w:tcBorders>
            <w:shd w:val="clear" w:color="auto" w:fill="FFFFFF"/>
            <w:vAlign w:val="center"/>
          </w:tcPr>
          <w:p w14:paraId="449E7BFC" w14:textId="0B99DB1B" w:rsidR="004652D2" w:rsidRPr="00524169" w:rsidRDefault="00524169" w:rsidP="00524169">
            <w:pPr>
              <w:pStyle w:val="a6"/>
              <w:shd w:val="clear" w:color="auto" w:fill="auto"/>
              <w:rPr>
                <w:rFonts w:ascii="바탕" w:eastAsia="바탕" w:hAnsi="바탕"/>
                <w:sz w:val="18"/>
                <w:szCs w:val="18"/>
                <w:lang w:val="en-US"/>
              </w:rPr>
            </w:pPr>
            <w:proofErr w:type="spellStart"/>
            <w:r>
              <w:rPr>
                <w:rFonts w:ascii="바탕" w:eastAsia="바탕" w:hAnsi="바탕" w:cs="바탕" w:hint="eastAsia"/>
              </w:rPr>
              <w:t>M</w:t>
            </w:r>
            <w:proofErr w:type="spellEnd"/>
            <w:r>
              <w:rPr>
                <w:rFonts w:ascii="바탕" w:eastAsia="바탕" w:hAnsi="바탕" w:cs="바탕"/>
                <w:lang w:val="en-US"/>
              </w:rPr>
              <w:t>ale</w:t>
            </w:r>
          </w:p>
        </w:tc>
        <w:tc>
          <w:tcPr>
            <w:tcW w:w="965" w:type="dxa"/>
            <w:tcBorders>
              <w:top w:val="single" w:sz="4" w:space="0" w:color="auto"/>
              <w:left w:val="single" w:sz="4" w:space="0" w:color="auto"/>
            </w:tcBorders>
            <w:shd w:val="clear" w:color="auto" w:fill="FFFFFF"/>
            <w:vAlign w:val="center"/>
          </w:tcPr>
          <w:p w14:paraId="0F074D5D" w14:textId="77777777" w:rsidR="004652D2" w:rsidRPr="00BF73B8" w:rsidRDefault="00000000" w:rsidP="00524169">
            <w:pPr>
              <w:pStyle w:val="a6"/>
              <w:shd w:val="clear" w:color="auto" w:fill="auto"/>
              <w:spacing w:line="221" w:lineRule="exact"/>
              <w:rPr>
                <w:rFonts w:ascii="바탕" w:eastAsia="바탕" w:hAnsi="바탕"/>
              </w:rPr>
            </w:pPr>
            <w:proofErr w:type="spellStart"/>
            <w:r w:rsidRPr="00BF73B8">
              <w:rPr>
                <w:rFonts w:ascii="바탕" w:eastAsia="바탕" w:hAnsi="바탕" w:cs="바탕"/>
              </w:rPr>
              <w:t>Total</w:t>
            </w:r>
            <w:proofErr w:type="spellEnd"/>
            <w:r w:rsidRPr="00BF73B8">
              <w:rPr>
                <w:rFonts w:ascii="바탕" w:eastAsia="바탕" w:hAnsi="바탕" w:cs="바탕"/>
              </w:rPr>
              <w:t xml:space="preserve"> </w:t>
            </w:r>
            <w:proofErr w:type="spellStart"/>
            <w:r w:rsidRPr="00BF73B8">
              <w:rPr>
                <w:rFonts w:ascii="바탕" w:eastAsia="바탕" w:hAnsi="바탕" w:cs="바탕"/>
              </w:rPr>
              <w:t>number</w:t>
            </w:r>
            <w:proofErr w:type="spellEnd"/>
            <w:r w:rsidRPr="00BF73B8">
              <w:rPr>
                <w:rFonts w:ascii="바탕" w:eastAsia="바탕" w:hAnsi="바탕" w:cs="바탕"/>
              </w:rPr>
              <w:t xml:space="preserve"> of </w:t>
            </w:r>
            <w:proofErr w:type="spellStart"/>
            <w:r w:rsidRPr="00BF73B8">
              <w:rPr>
                <w:rFonts w:ascii="바탕" w:eastAsia="바탕" w:hAnsi="바탕" w:cs="바탕"/>
              </w:rPr>
              <w:t>seniors</w:t>
            </w:r>
            <w:proofErr w:type="spellEnd"/>
          </w:p>
        </w:tc>
        <w:tc>
          <w:tcPr>
            <w:tcW w:w="1728" w:type="dxa"/>
            <w:tcBorders>
              <w:top w:val="single" w:sz="4" w:space="0" w:color="auto"/>
              <w:left w:val="single" w:sz="4" w:space="0" w:color="auto"/>
            </w:tcBorders>
            <w:shd w:val="clear" w:color="auto" w:fill="FFFFFF"/>
            <w:vAlign w:val="center"/>
          </w:tcPr>
          <w:p w14:paraId="262FA1F5"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3,674,253</w:t>
            </w:r>
          </w:p>
        </w:tc>
        <w:tc>
          <w:tcPr>
            <w:tcW w:w="994" w:type="dxa"/>
            <w:tcBorders>
              <w:top w:val="single" w:sz="4" w:space="0" w:color="auto"/>
              <w:left w:val="single" w:sz="4" w:space="0" w:color="auto"/>
            </w:tcBorders>
            <w:shd w:val="clear" w:color="auto" w:fill="FFFFFF"/>
            <w:vAlign w:val="center"/>
          </w:tcPr>
          <w:p w14:paraId="0C64FE30"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244,868</w:t>
            </w:r>
          </w:p>
        </w:tc>
        <w:tc>
          <w:tcPr>
            <w:tcW w:w="994" w:type="dxa"/>
            <w:tcBorders>
              <w:top w:val="single" w:sz="4" w:space="0" w:color="auto"/>
              <w:left w:val="single" w:sz="4" w:space="0" w:color="auto"/>
            </w:tcBorders>
            <w:shd w:val="clear" w:color="auto" w:fill="FFFFFF"/>
            <w:vAlign w:val="center"/>
          </w:tcPr>
          <w:p w14:paraId="1978242C"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56,955</w:t>
            </w:r>
          </w:p>
        </w:tc>
        <w:tc>
          <w:tcPr>
            <w:tcW w:w="994" w:type="dxa"/>
            <w:tcBorders>
              <w:top w:val="single" w:sz="4" w:space="0" w:color="auto"/>
              <w:left w:val="single" w:sz="4" w:space="0" w:color="auto"/>
            </w:tcBorders>
            <w:shd w:val="clear" w:color="auto" w:fill="FFFFFF"/>
            <w:vAlign w:val="center"/>
          </w:tcPr>
          <w:p w14:paraId="31107052"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cs="바탕"/>
              </w:rPr>
              <w:t>分1,</w:t>
            </w:r>
            <w:r w:rsidRPr="00BF73B8">
              <w:rPr>
                <w:rFonts w:ascii="바탕" w:eastAsia="바탕" w:hAnsi="바탕"/>
                <w:sz w:val="18"/>
                <w:szCs w:val="18"/>
              </w:rPr>
              <w:t>853</w:t>
            </w:r>
          </w:p>
        </w:tc>
        <w:tc>
          <w:tcPr>
            <w:tcW w:w="994" w:type="dxa"/>
            <w:tcBorders>
              <w:top w:val="single" w:sz="4" w:space="0" w:color="auto"/>
              <w:left w:val="single" w:sz="4" w:space="0" w:color="auto"/>
            </w:tcBorders>
            <w:shd w:val="clear" w:color="auto" w:fill="FFFFFF"/>
            <w:vAlign w:val="center"/>
          </w:tcPr>
          <w:p w14:paraId="5EB1C670"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63,102</w:t>
            </w:r>
          </w:p>
        </w:tc>
        <w:tc>
          <w:tcPr>
            <w:tcW w:w="1013" w:type="dxa"/>
            <w:tcBorders>
              <w:top w:val="single" w:sz="4" w:space="0" w:color="auto"/>
              <w:left w:val="single" w:sz="4" w:space="0" w:color="auto"/>
            </w:tcBorders>
            <w:shd w:val="clear" w:color="auto" w:fill="FFFFFF"/>
            <w:vAlign w:val="center"/>
          </w:tcPr>
          <w:p w14:paraId="6516AFEB"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66,743</w:t>
            </w:r>
          </w:p>
        </w:tc>
      </w:tr>
      <w:tr w:rsidR="004652D2" w:rsidRPr="00BF73B8" w14:paraId="268DCEAD" w14:textId="77777777" w:rsidTr="00524169">
        <w:trPr>
          <w:trHeight w:hRule="exact" w:val="480"/>
          <w:jc w:val="center"/>
        </w:trPr>
        <w:tc>
          <w:tcPr>
            <w:tcW w:w="566" w:type="dxa"/>
            <w:vMerge/>
            <w:shd w:val="clear" w:color="auto" w:fill="FFFFFF"/>
            <w:vAlign w:val="center"/>
          </w:tcPr>
          <w:p w14:paraId="5238020F" w14:textId="77777777" w:rsidR="004652D2" w:rsidRPr="00BF73B8" w:rsidRDefault="004652D2" w:rsidP="00524169">
            <w:pPr>
              <w:jc w:val="center"/>
              <w:rPr>
                <w:rFonts w:ascii="바탕" w:eastAsia="바탕" w:hAnsi="바탕"/>
              </w:rPr>
            </w:pPr>
          </w:p>
        </w:tc>
        <w:tc>
          <w:tcPr>
            <w:tcW w:w="965" w:type="dxa"/>
            <w:tcBorders>
              <w:top w:val="single" w:sz="4" w:space="0" w:color="auto"/>
              <w:left w:val="single" w:sz="4" w:space="0" w:color="auto"/>
            </w:tcBorders>
            <w:shd w:val="clear" w:color="auto" w:fill="FFFFFF"/>
            <w:vAlign w:val="center"/>
          </w:tcPr>
          <w:p w14:paraId="49B3CB32"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rPr>
              <w:t>Number</w:t>
            </w:r>
            <w:proofErr w:type="spellEnd"/>
            <w:r w:rsidRPr="00BF73B8">
              <w:rPr>
                <w:rFonts w:ascii="바탕" w:eastAsia="바탕" w:hAnsi="바탕" w:cs="바탕"/>
              </w:rPr>
              <w:t xml:space="preserve"> of </w:t>
            </w:r>
            <w:proofErr w:type="spellStart"/>
            <w:r w:rsidRPr="00BF73B8">
              <w:rPr>
                <w:rFonts w:ascii="바탕" w:eastAsia="바탕" w:hAnsi="바탕" w:cs="바탕"/>
              </w:rPr>
              <w:t>beneficiaries</w:t>
            </w:r>
            <w:proofErr w:type="spellEnd"/>
          </w:p>
        </w:tc>
        <w:tc>
          <w:tcPr>
            <w:tcW w:w="1728" w:type="dxa"/>
            <w:tcBorders>
              <w:top w:val="single" w:sz="4" w:space="0" w:color="auto"/>
              <w:left w:val="single" w:sz="4" w:space="0" w:color="auto"/>
            </w:tcBorders>
            <w:shd w:val="clear" w:color="auto" w:fill="FFFFFF"/>
            <w:vAlign w:val="center"/>
          </w:tcPr>
          <w:p w14:paraId="11871D86"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2,205,265</w:t>
            </w:r>
          </w:p>
        </w:tc>
        <w:tc>
          <w:tcPr>
            <w:tcW w:w="994" w:type="dxa"/>
            <w:tcBorders>
              <w:top w:val="single" w:sz="4" w:space="0" w:color="auto"/>
              <w:left w:val="single" w:sz="4" w:space="0" w:color="auto"/>
            </w:tcBorders>
            <w:shd w:val="clear" w:color="auto" w:fill="FFFFFF"/>
            <w:vAlign w:val="center"/>
          </w:tcPr>
          <w:p w14:paraId="078467CA"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157,586</w:t>
            </w:r>
          </w:p>
        </w:tc>
        <w:tc>
          <w:tcPr>
            <w:tcW w:w="994" w:type="dxa"/>
            <w:tcBorders>
              <w:top w:val="single" w:sz="4" w:space="0" w:color="auto"/>
              <w:left w:val="single" w:sz="4" w:space="0" w:color="auto"/>
            </w:tcBorders>
            <w:shd w:val="clear" w:color="auto" w:fill="FFFFFF"/>
            <w:vAlign w:val="center"/>
          </w:tcPr>
          <w:p w14:paraId="7D8E5625"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30,439</w:t>
            </w:r>
          </w:p>
        </w:tc>
        <w:tc>
          <w:tcPr>
            <w:tcW w:w="994" w:type="dxa"/>
            <w:tcBorders>
              <w:top w:val="single" w:sz="4" w:space="0" w:color="auto"/>
              <w:left w:val="single" w:sz="4" w:space="0" w:color="auto"/>
            </w:tcBorders>
            <w:shd w:val="clear" w:color="auto" w:fill="FFFFFF"/>
            <w:vAlign w:val="center"/>
          </w:tcPr>
          <w:p w14:paraId="588BB842"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32,889</w:t>
            </w:r>
          </w:p>
        </w:tc>
        <w:tc>
          <w:tcPr>
            <w:tcW w:w="994" w:type="dxa"/>
            <w:tcBorders>
              <w:top w:val="single" w:sz="4" w:space="0" w:color="auto"/>
              <w:left w:val="single" w:sz="4" w:space="0" w:color="auto"/>
            </w:tcBorders>
            <w:shd w:val="clear" w:color="auto" w:fill="FFFFFF"/>
            <w:vAlign w:val="center"/>
          </w:tcPr>
          <w:p w14:paraId="0328AEB2"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25</w:t>
            </w:r>
            <w:r w:rsidRPr="00BF73B8">
              <w:rPr>
                <w:rFonts w:ascii="바탕" w:eastAsia="바탕" w:hAnsi="바탕"/>
                <w:sz w:val="18"/>
                <w:szCs w:val="18"/>
                <w:vertAlign w:val="subscript"/>
                <w:lang w:val="en-US" w:eastAsia="en-US" w:bidi="en-US"/>
              </w:rPr>
              <w:t>r</w:t>
            </w:r>
            <w:r w:rsidRPr="00BF73B8">
              <w:rPr>
                <w:rFonts w:ascii="바탕" w:eastAsia="바탕" w:hAnsi="바탕"/>
                <w:sz w:val="18"/>
                <w:szCs w:val="18"/>
                <w:lang w:val="en-US" w:eastAsia="en-US" w:bidi="en-US"/>
              </w:rPr>
              <w:t xml:space="preserve"> 562</w:t>
            </w:r>
          </w:p>
        </w:tc>
        <w:tc>
          <w:tcPr>
            <w:tcW w:w="1013" w:type="dxa"/>
            <w:tcBorders>
              <w:top w:val="single" w:sz="4" w:space="0" w:color="auto"/>
              <w:left w:val="single" w:sz="4" w:space="0" w:color="auto"/>
            </w:tcBorders>
            <w:shd w:val="clear" w:color="auto" w:fill="FFFFFF"/>
            <w:vAlign w:val="center"/>
          </w:tcPr>
          <w:p w14:paraId="4AC299A9"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38,276</w:t>
            </w:r>
          </w:p>
        </w:tc>
      </w:tr>
      <w:tr w:rsidR="004652D2" w:rsidRPr="00BF73B8" w14:paraId="062ED6B3" w14:textId="77777777" w:rsidTr="00524169">
        <w:trPr>
          <w:trHeight w:hRule="exact" w:val="480"/>
          <w:jc w:val="center"/>
        </w:trPr>
        <w:tc>
          <w:tcPr>
            <w:tcW w:w="566" w:type="dxa"/>
            <w:vMerge/>
            <w:shd w:val="clear" w:color="auto" w:fill="FFFFFF"/>
            <w:vAlign w:val="center"/>
          </w:tcPr>
          <w:p w14:paraId="293E8B01" w14:textId="77777777" w:rsidR="004652D2" w:rsidRPr="00BF73B8" w:rsidRDefault="004652D2" w:rsidP="00524169">
            <w:pPr>
              <w:jc w:val="center"/>
              <w:rPr>
                <w:rFonts w:ascii="바탕" w:eastAsia="바탕" w:hAnsi="바탕"/>
              </w:rPr>
            </w:pPr>
          </w:p>
        </w:tc>
        <w:tc>
          <w:tcPr>
            <w:tcW w:w="965" w:type="dxa"/>
            <w:tcBorders>
              <w:top w:val="single" w:sz="4" w:space="0" w:color="auto"/>
              <w:left w:val="single" w:sz="4" w:space="0" w:color="auto"/>
            </w:tcBorders>
            <w:shd w:val="clear" w:color="auto" w:fill="FFFFFF"/>
            <w:vAlign w:val="center"/>
          </w:tcPr>
          <w:p w14:paraId="5F677C21" w14:textId="412C6AF3" w:rsidR="004652D2" w:rsidRPr="00BF73B8" w:rsidRDefault="00524169" w:rsidP="00524169">
            <w:pPr>
              <w:pStyle w:val="a6"/>
              <w:shd w:val="clear" w:color="auto" w:fill="auto"/>
              <w:rPr>
                <w:rFonts w:ascii="바탕" w:eastAsia="바탕" w:hAnsi="바탕"/>
              </w:rPr>
            </w:pPr>
            <w:proofErr w:type="spellStart"/>
            <w:r>
              <w:rPr>
                <w:rFonts w:ascii="바탕" w:eastAsia="바탕" w:hAnsi="바탕" w:cs="바탕"/>
                <w:lang w:val="en-US"/>
              </w:rPr>
              <w:t>Takeup</w:t>
            </w:r>
            <w:proofErr w:type="spellEnd"/>
            <w:r w:rsidRPr="00BF73B8">
              <w:rPr>
                <w:rFonts w:ascii="바탕" w:eastAsia="바탕" w:hAnsi="바탕" w:cs="바탕"/>
              </w:rPr>
              <w:t xml:space="preserve"> </w:t>
            </w:r>
            <w:proofErr w:type="spellStart"/>
            <w:r w:rsidRPr="00BF73B8">
              <w:rPr>
                <w:rFonts w:ascii="바탕" w:eastAsia="바탕" w:hAnsi="바탕" w:cs="바탕"/>
              </w:rPr>
              <w:t>Ratio</w:t>
            </w:r>
            <w:proofErr w:type="spellEnd"/>
          </w:p>
        </w:tc>
        <w:tc>
          <w:tcPr>
            <w:tcW w:w="1728" w:type="dxa"/>
            <w:tcBorders>
              <w:top w:val="single" w:sz="4" w:space="0" w:color="auto"/>
              <w:left w:val="single" w:sz="4" w:space="0" w:color="auto"/>
            </w:tcBorders>
            <w:shd w:val="clear" w:color="auto" w:fill="FFFFFF"/>
            <w:vAlign w:val="center"/>
          </w:tcPr>
          <w:p w14:paraId="2011E4DE"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60.0</w:t>
            </w:r>
          </w:p>
        </w:tc>
        <w:tc>
          <w:tcPr>
            <w:tcW w:w="994" w:type="dxa"/>
            <w:tcBorders>
              <w:top w:val="single" w:sz="4" w:space="0" w:color="auto"/>
              <w:left w:val="single" w:sz="4" w:space="0" w:color="auto"/>
            </w:tcBorders>
            <w:shd w:val="clear" w:color="auto" w:fill="FFFFFF"/>
            <w:vAlign w:val="center"/>
          </w:tcPr>
          <w:p w14:paraId="6985DB2F"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64.4</w:t>
            </w:r>
          </w:p>
        </w:tc>
        <w:tc>
          <w:tcPr>
            <w:tcW w:w="994" w:type="dxa"/>
            <w:tcBorders>
              <w:top w:val="single" w:sz="4" w:space="0" w:color="auto"/>
              <w:left w:val="single" w:sz="4" w:space="0" w:color="auto"/>
            </w:tcBorders>
            <w:shd w:val="clear" w:color="auto" w:fill="FFFFFF"/>
            <w:vAlign w:val="center"/>
          </w:tcPr>
          <w:p w14:paraId="4F367F4D"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53.0</w:t>
            </w:r>
          </w:p>
        </w:tc>
        <w:tc>
          <w:tcPr>
            <w:tcW w:w="994" w:type="dxa"/>
            <w:tcBorders>
              <w:top w:val="single" w:sz="4" w:space="0" w:color="auto"/>
              <w:left w:val="single" w:sz="4" w:space="0" w:color="auto"/>
            </w:tcBorders>
            <w:shd w:val="clear" w:color="auto" w:fill="FFFFFF"/>
            <w:vAlign w:val="center"/>
          </w:tcPr>
          <w:p w14:paraId="78BE9605"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53.0</w:t>
            </w:r>
          </w:p>
        </w:tc>
        <w:tc>
          <w:tcPr>
            <w:tcW w:w="994" w:type="dxa"/>
            <w:tcBorders>
              <w:top w:val="single" w:sz="4" w:space="0" w:color="auto"/>
              <w:left w:val="single" w:sz="4" w:space="0" w:color="auto"/>
            </w:tcBorders>
            <w:shd w:val="clear" w:color="auto" w:fill="FFFFFF"/>
            <w:vAlign w:val="center"/>
          </w:tcPr>
          <w:p w14:paraId="428E30FB"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41.0</w:t>
            </w:r>
          </w:p>
        </w:tc>
        <w:tc>
          <w:tcPr>
            <w:tcW w:w="1013" w:type="dxa"/>
            <w:tcBorders>
              <w:top w:val="single" w:sz="4" w:space="0" w:color="auto"/>
              <w:left w:val="single" w:sz="4" w:space="0" w:color="auto"/>
            </w:tcBorders>
            <w:shd w:val="clear" w:color="auto" w:fill="FFFFFF"/>
            <w:vAlign w:val="center"/>
          </w:tcPr>
          <w:p w14:paraId="63F9EE10"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57.3</w:t>
            </w:r>
          </w:p>
        </w:tc>
      </w:tr>
      <w:tr w:rsidR="004652D2" w:rsidRPr="00BF73B8" w14:paraId="258519AD" w14:textId="77777777" w:rsidTr="00524169">
        <w:trPr>
          <w:trHeight w:hRule="exact" w:val="648"/>
          <w:jc w:val="center"/>
        </w:trPr>
        <w:tc>
          <w:tcPr>
            <w:tcW w:w="566" w:type="dxa"/>
            <w:vMerge w:val="restart"/>
            <w:tcBorders>
              <w:top w:val="single" w:sz="4" w:space="0" w:color="auto"/>
            </w:tcBorders>
            <w:shd w:val="clear" w:color="auto" w:fill="FFFFFF"/>
            <w:vAlign w:val="center"/>
          </w:tcPr>
          <w:p w14:paraId="4DEF404E" w14:textId="5A59D9DA" w:rsidR="004652D2" w:rsidRPr="00524169" w:rsidRDefault="00524169" w:rsidP="00524169">
            <w:pPr>
              <w:pStyle w:val="32"/>
              <w:shd w:val="clear" w:color="auto" w:fill="auto"/>
              <w:spacing w:before="180"/>
              <w:jc w:val="center"/>
              <w:rPr>
                <w:lang w:val="en-US"/>
              </w:rPr>
            </w:pPr>
            <w:proofErr w:type="spellStart"/>
            <w:r>
              <w:rPr>
                <w:rFonts w:hint="eastAsia"/>
              </w:rPr>
              <w:t>F</w:t>
            </w:r>
            <w:r>
              <w:rPr>
                <w:lang w:val="en-US"/>
              </w:rPr>
              <w:t>emale</w:t>
            </w:r>
            <w:proofErr w:type="spellEnd"/>
          </w:p>
        </w:tc>
        <w:tc>
          <w:tcPr>
            <w:tcW w:w="965" w:type="dxa"/>
            <w:tcBorders>
              <w:top w:val="single" w:sz="4" w:space="0" w:color="auto"/>
              <w:left w:val="single" w:sz="4" w:space="0" w:color="auto"/>
            </w:tcBorders>
            <w:shd w:val="clear" w:color="auto" w:fill="FFFFFF"/>
            <w:vAlign w:val="center"/>
          </w:tcPr>
          <w:p w14:paraId="6E82E1C6" w14:textId="77777777" w:rsidR="004652D2" w:rsidRPr="00BF73B8" w:rsidRDefault="00000000" w:rsidP="00524169">
            <w:pPr>
              <w:pStyle w:val="a6"/>
              <w:shd w:val="clear" w:color="auto" w:fill="auto"/>
              <w:spacing w:line="221" w:lineRule="exact"/>
              <w:rPr>
                <w:rFonts w:ascii="바탕" w:eastAsia="바탕" w:hAnsi="바탕"/>
              </w:rPr>
            </w:pPr>
            <w:proofErr w:type="spellStart"/>
            <w:r w:rsidRPr="00BF73B8">
              <w:rPr>
                <w:rFonts w:ascii="바탕" w:eastAsia="바탕" w:hAnsi="바탕" w:cs="바탕"/>
              </w:rPr>
              <w:t>Total</w:t>
            </w:r>
            <w:proofErr w:type="spellEnd"/>
            <w:r w:rsidRPr="00BF73B8">
              <w:rPr>
                <w:rFonts w:ascii="바탕" w:eastAsia="바탕" w:hAnsi="바탕" w:cs="바탕"/>
              </w:rPr>
              <w:t xml:space="preserve"> </w:t>
            </w:r>
            <w:proofErr w:type="spellStart"/>
            <w:r w:rsidRPr="00BF73B8">
              <w:rPr>
                <w:rFonts w:ascii="바탕" w:eastAsia="바탕" w:hAnsi="바탕" w:cs="바탕"/>
              </w:rPr>
              <w:t>number</w:t>
            </w:r>
            <w:proofErr w:type="spellEnd"/>
            <w:r w:rsidRPr="00BF73B8">
              <w:rPr>
                <w:rFonts w:ascii="바탕" w:eastAsia="바탕" w:hAnsi="바탕" w:cs="바탕"/>
              </w:rPr>
              <w:t xml:space="preserve"> of </w:t>
            </w:r>
            <w:proofErr w:type="spellStart"/>
            <w:r w:rsidRPr="00BF73B8">
              <w:rPr>
                <w:rFonts w:ascii="바탕" w:eastAsia="바탕" w:hAnsi="바탕" w:cs="바탕"/>
              </w:rPr>
              <w:t>seniors</w:t>
            </w:r>
            <w:proofErr w:type="spellEnd"/>
          </w:p>
        </w:tc>
        <w:tc>
          <w:tcPr>
            <w:tcW w:w="1728" w:type="dxa"/>
            <w:tcBorders>
              <w:top w:val="single" w:sz="4" w:space="0" w:color="auto"/>
              <w:left w:val="single" w:sz="4" w:space="0" w:color="auto"/>
            </w:tcBorders>
            <w:shd w:val="clear" w:color="auto" w:fill="FFFFFF"/>
            <w:vAlign w:val="center"/>
          </w:tcPr>
          <w:p w14:paraId="2E1C6949"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4,807,401</w:t>
            </w:r>
          </w:p>
        </w:tc>
        <w:tc>
          <w:tcPr>
            <w:tcW w:w="994" w:type="dxa"/>
            <w:tcBorders>
              <w:top w:val="single" w:sz="4" w:space="0" w:color="auto"/>
              <w:left w:val="single" w:sz="4" w:space="0" w:color="auto"/>
            </w:tcBorders>
            <w:shd w:val="clear" w:color="auto" w:fill="FFFFFF"/>
            <w:vAlign w:val="center"/>
          </w:tcPr>
          <w:p w14:paraId="12FFCED8"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355,072</w:t>
            </w:r>
          </w:p>
        </w:tc>
        <w:tc>
          <w:tcPr>
            <w:tcW w:w="994" w:type="dxa"/>
            <w:tcBorders>
              <w:top w:val="single" w:sz="4" w:space="0" w:color="auto"/>
              <w:left w:val="single" w:sz="4" w:space="0" w:color="auto"/>
            </w:tcBorders>
            <w:shd w:val="clear" w:color="auto" w:fill="FFFFFF"/>
            <w:vAlign w:val="center"/>
          </w:tcPr>
          <w:p w14:paraId="7AAEE638"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74,748</w:t>
            </w:r>
          </w:p>
        </w:tc>
        <w:tc>
          <w:tcPr>
            <w:tcW w:w="994" w:type="dxa"/>
            <w:tcBorders>
              <w:top w:val="single" w:sz="4" w:space="0" w:color="auto"/>
              <w:left w:val="single" w:sz="4" w:space="0" w:color="auto"/>
            </w:tcBorders>
            <w:shd w:val="clear" w:color="auto" w:fill="FFFFFF"/>
            <w:vAlign w:val="center"/>
          </w:tcPr>
          <w:p w14:paraId="22C2E390"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83,335</w:t>
            </w:r>
          </w:p>
        </w:tc>
        <w:tc>
          <w:tcPr>
            <w:tcW w:w="994" w:type="dxa"/>
            <w:tcBorders>
              <w:top w:val="single" w:sz="4" w:space="0" w:color="auto"/>
              <w:left w:val="single" w:sz="4" w:space="0" w:color="auto"/>
            </w:tcBorders>
            <w:shd w:val="clear" w:color="auto" w:fill="FFFFFF"/>
            <w:vAlign w:val="center"/>
          </w:tcPr>
          <w:p w14:paraId="29A0D079"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79,447</w:t>
            </w:r>
          </w:p>
        </w:tc>
        <w:tc>
          <w:tcPr>
            <w:tcW w:w="1013" w:type="dxa"/>
            <w:tcBorders>
              <w:top w:val="single" w:sz="4" w:space="0" w:color="auto"/>
              <w:left w:val="single" w:sz="4" w:space="0" w:color="auto"/>
            </w:tcBorders>
            <w:shd w:val="clear" w:color="auto" w:fill="FFFFFF"/>
            <w:vAlign w:val="center"/>
          </w:tcPr>
          <w:p w14:paraId="196A7E89"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84,081</w:t>
            </w:r>
          </w:p>
        </w:tc>
      </w:tr>
      <w:tr w:rsidR="004652D2" w:rsidRPr="00BF73B8" w14:paraId="21BD89F7" w14:textId="77777777" w:rsidTr="00524169">
        <w:trPr>
          <w:trHeight w:hRule="exact" w:val="480"/>
          <w:jc w:val="center"/>
        </w:trPr>
        <w:tc>
          <w:tcPr>
            <w:tcW w:w="566" w:type="dxa"/>
            <w:vMerge/>
            <w:shd w:val="clear" w:color="auto" w:fill="FFFFFF"/>
            <w:textDirection w:val="tbRlV"/>
            <w:vAlign w:val="center"/>
          </w:tcPr>
          <w:p w14:paraId="7E36B565" w14:textId="77777777" w:rsidR="004652D2" w:rsidRPr="00BF73B8" w:rsidRDefault="004652D2" w:rsidP="00524169">
            <w:pPr>
              <w:jc w:val="center"/>
              <w:rPr>
                <w:rFonts w:ascii="바탕" w:eastAsia="바탕" w:hAnsi="바탕"/>
              </w:rPr>
            </w:pPr>
          </w:p>
        </w:tc>
        <w:tc>
          <w:tcPr>
            <w:tcW w:w="965" w:type="dxa"/>
            <w:tcBorders>
              <w:top w:val="single" w:sz="4" w:space="0" w:color="auto"/>
              <w:left w:val="single" w:sz="4" w:space="0" w:color="auto"/>
            </w:tcBorders>
            <w:shd w:val="clear" w:color="auto" w:fill="FFFFFF"/>
            <w:vAlign w:val="center"/>
          </w:tcPr>
          <w:p w14:paraId="13D9E2B3"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rPr>
              <w:t>Number</w:t>
            </w:r>
            <w:proofErr w:type="spellEnd"/>
            <w:r w:rsidRPr="00BF73B8">
              <w:rPr>
                <w:rFonts w:ascii="바탕" w:eastAsia="바탕" w:hAnsi="바탕" w:cs="바탕"/>
              </w:rPr>
              <w:t xml:space="preserve"> of </w:t>
            </w:r>
            <w:proofErr w:type="spellStart"/>
            <w:r w:rsidRPr="00BF73B8">
              <w:rPr>
                <w:rFonts w:ascii="바탕" w:eastAsia="바탕" w:hAnsi="바탕" w:cs="바탕"/>
              </w:rPr>
              <w:t>beneficiaries</w:t>
            </w:r>
            <w:proofErr w:type="spellEnd"/>
          </w:p>
        </w:tc>
        <w:tc>
          <w:tcPr>
            <w:tcW w:w="1728" w:type="dxa"/>
            <w:tcBorders>
              <w:top w:val="single" w:sz="4" w:space="0" w:color="auto"/>
              <w:left w:val="single" w:sz="4" w:space="0" w:color="auto"/>
            </w:tcBorders>
            <w:shd w:val="clear" w:color="auto" w:fill="FFFFFF"/>
            <w:vAlign w:val="center"/>
          </w:tcPr>
          <w:p w14:paraId="28DA9C02"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3,454,486</w:t>
            </w:r>
          </w:p>
        </w:tc>
        <w:tc>
          <w:tcPr>
            <w:tcW w:w="994" w:type="dxa"/>
            <w:tcBorders>
              <w:top w:val="single" w:sz="4" w:space="0" w:color="auto"/>
              <w:left w:val="single" w:sz="4" w:space="0" w:color="auto"/>
            </w:tcBorders>
            <w:shd w:val="clear" w:color="auto" w:fill="FFFFFF"/>
            <w:vAlign w:val="center"/>
          </w:tcPr>
          <w:p w14:paraId="659FCE4B"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263,158</w:t>
            </w:r>
          </w:p>
        </w:tc>
        <w:tc>
          <w:tcPr>
            <w:tcW w:w="994" w:type="dxa"/>
            <w:tcBorders>
              <w:top w:val="single" w:sz="4" w:space="0" w:color="auto"/>
              <w:left w:val="single" w:sz="4" w:space="0" w:color="auto"/>
            </w:tcBorders>
            <w:shd w:val="clear" w:color="auto" w:fill="FFFFFF"/>
            <w:vAlign w:val="center"/>
          </w:tcPr>
          <w:p w14:paraId="3EB9FDB8"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49,478</w:t>
            </w:r>
          </w:p>
        </w:tc>
        <w:tc>
          <w:tcPr>
            <w:tcW w:w="994" w:type="dxa"/>
            <w:tcBorders>
              <w:top w:val="single" w:sz="4" w:space="0" w:color="auto"/>
              <w:left w:val="single" w:sz="4" w:space="0" w:color="auto"/>
            </w:tcBorders>
            <w:shd w:val="clear" w:color="auto" w:fill="FFFFFF"/>
            <w:vAlign w:val="center"/>
          </w:tcPr>
          <w:p w14:paraId="004759F5"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54,801</w:t>
            </w:r>
          </w:p>
        </w:tc>
        <w:tc>
          <w:tcPr>
            <w:tcW w:w="994" w:type="dxa"/>
            <w:tcBorders>
              <w:top w:val="single" w:sz="4" w:space="0" w:color="auto"/>
              <w:left w:val="single" w:sz="4" w:space="0" w:color="auto"/>
            </w:tcBorders>
            <w:shd w:val="clear" w:color="auto" w:fill="FFFFFF"/>
            <w:vAlign w:val="center"/>
          </w:tcPr>
          <w:p w14:paraId="4C52C4E0"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42,317</w:t>
            </w:r>
          </w:p>
        </w:tc>
        <w:tc>
          <w:tcPr>
            <w:tcW w:w="1013" w:type="dxa"/>
            <w:tcBorders>
              <w:top w:val="single" w:sz="4" w:space="0" w:color="auto"/>
              <w:left w:val="single" w:sz="4" w:space="0" w:color="auto"/>
            </w:tcBorders>
            <w:shd w:val="clear" w:color="auto" w:fill="FFFFFF"/>
            <w:vAlign w:val="center"/>
          </w:tcPr>
          <w:p w14:paraId="1E579A0C"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rPr>
              <w:t>60,753</w:t>
            </w:r>
          </w:p>
        </w:tc>
      </w:tr>
      <w:tr w:rsidR="004652D2" w:rsidRPr="00BF73B8" w14:paraId="1FABFFDB" w14:textId="77777777" w:rsidTr="00524169">
        <w:trPr>
          <w:trHeight w:hRule="exact" w:val="494"/>
          <w:jc w:val="center"/>
        </w:trPr>
        <w:tc>
          <w:tcPr>
            <w:tcW w:w="566" w:type="dxa"/>
            <w:vMerge/>
            <w:tcBorders>
              <w:bottom w:val="single" w:sz="4" w:space="0" w:color="auto"/>
            </w:tcBorders>
            <w:shd w:val="clear" w:color="auto" w:fill="FFFFFF"/>
            <w:textDirection w:val="tbRlV"/>
            <w:vAlign w:val="center"/>
          </w:tcPr>
          <w:p w14:paraId="7F6286C4" w14:textId="77777777" w:rsidR="004652D2" w:rsidRPr="00BF73B8" w:rsidRDefault="004652D2" w:rsidP="00524169">
            <w:pPr>
              <w:jc w:val="center"/>
              <w:rPr>
                <w:rFonts w:ascii="바탕" w:eastAsia="바탕" w:hAnsi="바탕"/>
              </w:rPr>
            </w:pPr>
          </w:p>
        </w:tc>
        <w:tc>
          <w:tcPr>
            <w:tcW w:w="965" w:type="dxa"/>
            <w:tcBorders>
              <w:top w:val="single" w:sz="4" w:space="0" w:color="auto"/>
              <w:left w:val="single" w:sz="4" w:space="0" w:color="auto"/>
              <w:bottom w:val="single" w:sz="4" w:space="0" w:color="auto"/>
            </w:tcBorders>
            <w:shd w:val="clear" w:color="auto" w:fill="FFFFFF"/>
            <w:vAlign w:val="center"/>
          </w:tcPr>
          <w:p w14:paraId="01D91CB2" w14:textId="5772871B" w:rsidR="004652D2" w:rsidRPr="00BF73B8" w:rsidRDefault="00524169" w:rsidP="00524169">
            <w:pPr>
              <w:pStyle w:val="a6"/>
              <w:shd w:val="clear" w:color="auto" w:fill="auto"/>
              <w:rPr>
                <w:rFonts w:ascii="바탕" w:eastAsia="바탕" w:hAnsi="바탕"/>
              </w:rPr>
            </w:pPr>
            <w:proofErr w:type="spellStart"/>
            <w:r>
              <w:rPr>
                <w:rFonts w:ascii="바탕" w:eastAsia="바탕" w:hAnsi="바탕" w:cs="바탕"/>
                <w:lang w:val="en-US"/>
              </w:rPr>
              <w:t>Takeup</w:t>
            </w:r>
            <w:proofErr w:type="spellEnd"/>
            <w:r w:rsidRPr="00BF73B8">
              <w:rPr>
                <w:rFonts w:ascii="바탕" w:eastAsia="바탕" w:hAnsi="바탕" w:cs="바탕"/>
              </w:rPr>
              <w:t xml:space="preserve"> </w:t>
            </w:r>
            <w:proofErr w:type="spellStart"/>
            <w:r w:rsidRPr="00BF73B8">
              <w:rPr>
                <w:rFonts w:ascii="바탕" w:eastAsia="바탕" w:hAnsi="바탕" w:cs="바탕"/>
              </w:rPr>
              <w:t>Ratio</w:t>
            </w:r>
            <w:proofErr w:type="spellEnd"/>
          </w:p>
        </w:tc>
        <w:tc>
          <w:tcPr>
            <w:tcW w:w="1728" w:type="dxa"/>
            <w:tcBorders>
              <w:top w:val="single" w:sz="4" w:space="0" w:color="auto"/>
              <w:left w:val="single" w:sz="4" w:space="0" w:color="auto"/>
              <w:bottom w:val="single" w:sz="4" w:space="0" w:color="auto"/>
            </w:tcBorders>
            <w:shd w:val="clear" w:color="auto" w:fill="FFFFFF"/>
            <w:vAlign w:val="center"/>
          </w:tcPr>
          <w:p w14:paraId="012E8626"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71.9</w:t>
            </w:r>
          </w:p>
        </w:tc>
        <w:tc>
          <w:tcPr>
            <w:tcW w:w="994" w:type="dxa"/>
            <w:tcBorders>
              <w:top w:val="single" w:sz="4" w:space="0" w:color="auto"/>
              <w:left w:val="single" w:sz="4" w:space="0" w:color="auto"/>
              <w:bottom w:val="single" w:sz="4" w:space="0" w:color="auto"/>
            </w:tcBorders>
            <w:shd w:val="clear" w:color="auto" w:fill="FFFFFF"/>
            <w:vAlign w:val="center"/>
          </w:tcPr>
          <w:p w14:paraId="70DD1D19"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78.5</w:t>
            </w:r>
          </w:p>
        </w:tc>
        <w:tc>
          <w:tcPr>
            <w:tcW w:w="994" w:type="dxa"/>
            <w:tcBorders>
              <w:top w:val="single" w:sz="4" w:space="0" w:color="auto"/>
              <w:left w:val="single" w:sz="4" w:space="0" w:color="auto"/>
              <w:bottom w:val="single" w:sz="4" w:space="0" w:color="auto"/>
            </w:tcBorders>
            <w:shd w:val="clear" w:color="auto" w:fill="FFFFFF"/>
            <w:vAlign w:val="center"/>
          </w:tcPr>
          <w:p w14:paraId="6DB228E2"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66.0</w:t>
            </w:r>
          </w:p>
        </w:tc>
        <w:tc>
          <w:tcPr>
            <w:tcW w:w="994" w:type="dxa"/>
            <w:tcBorders>
              <w:top w:val="single" w:sz="4" w:space="0" w:color="auto"/>
              <w:left w:val="single" w:sz="4" w:space="0" w:color="auto"/>
              <w:bottom w:val="single" w:sz="4" w:space="0" w:color="auto"/>
            </w:tcBorders>
            <w:shd w:val="clear" w:color="auto" w:fill="FFFFFF"/>
            <w:vAlign w:val="center"/>
          </w:tcPr>
          <w:p w14:paraId="66D746D5"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66.0</w:t>
            </w:r>
          </w:p>
        </w:tc>
        <w:tc>
          <w:tcPr>
            <w:tcW w:w="994" w:type="dxa"/>
            <w:tcBorders>
              <w:top w:val="single" w:sz="4" w:space="0" w:color="auto"/>
              <w:left w:val="single" w:sz="4" w:space="0" w:color="auto"/>
              <w:bottom w:val="single" w:sz="4" w:space="0" w:color="auto"/>
            </w:tcBorders>
            <w:shd w:val="clear" w:color="auto" w:fill="FFFFFF"/>
            <w:vAlign w:val="center"/>
          </w:tcPr>
          <w:p w14:paraId="6BC54666"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53.0</w:t>
            </w:r>
          </w:p>
        </w:tc>
        <w:tc>
          <w:tcPr>
            <w:tcW w:w="1013" w:type="dxa"/>
            <w:tcBorders>
              <w:top w:val="single" w:sz="4" w:space="0" w:color="auto"/>
              <w:left w:val="single" w:sz="4" w:space="0" w:color="auto"/>
              <w:bottom w:val="single" w:sz="4" w:space="0" w:color="auto"/>
            </w:tcBorders>
            <w:shd w:val="clear" w:color="auto" w:fill="FFFFFF"/>
            <w:vAlign w:val="center"/>
          </w:tcPr>
          <w:p w14:paraId="0A2A9BE9" w14:textId="77777777" w:rsidR="004652D2" w:rsidRPr="00BF73B8" w:rsidRDefault="00000000" w:rsidP="00524169">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72.3</w:t>
            </w:r>
          </w:p>
        </w:tc>
      </w:tr>
    </w:tbl>
    <w:p w14:paraId="24832F9B" w14:textId="77777777" w:rsidR="004652D2" w:rsidRPr="00BF73B8" w:rsidRDefault="00000000">
      <w:pPr>
        <w:pStyle w:val="ac"/>
        <w:shd w:val="clear" w:color="auto" w:fill="auto"/>
        <w:ind w:left="149"/>
        <w:rPr>
          <w:sz w:val="15"/>
          <w:szCs w:val="15"/>
          <w:lang w:val="en-US"/>
        </w:rPr>
      </w:pPr>
      <w:r w:rsidRPr="00BF73B8">
        <w:rPr>
          <w:color w:val="2F2E2E"/>
          <w:lang w:val="en-US"/>
        </w:rPr>
        <w:t>Sources: Ministry of Health and Welfare (</w:t>
      </w:r>
      <w:proofErr w:type="gramStart"/>
      <w:r w:rsidRPr="00BF73B8">
        <w:rPr>
          <w:color w:val="2F2E2E"/>
          <w:lang w:val="en-US"/>
        </w:rPr>
        <w:t>2020)</w:t>
      </w:r>
      <w:r w:rsidRPr="00BF73B8">
        <w:rPr>
          <w:rFonts w:cs="Arial"/>
          <w:color w:val="2F2E2E"/>
          <w:sz w:val="15"/>
          <w:szCs w:val="15"/>
          <w:vertAlign w:val="superscript"/>
          <w:lang w:val="en-US" w:eastAsia="en-US" w:bidi="en-US"/>
        </w:rPr>
        <w:t>r</w:t>
      </w:r>
      <w:proofErr w:type="gramEnd"/>
      <w:r w:rsidRPr="00BF73B8">
        <w:rPr>
          <w:color w:val="595757"/>
          <w:lang w:val="en-US"/>
        </w:rPr>
        <w:t xml:space="preserve"> "2020 </w:t>
      </w:r>
      <w:r w:rsidRPr="00BF73B8">
        <w:rPr>
          <w:color w:val="2F2E2E"/>
          <w:lang w:val="en-US"/>
        </w:rPr>
        <w:t xml:space="preserve">Basic Pension" / </w:t>
      </w:r>
      <w:proofErr w:type="spellStart"/>
      <w:r w:rsidRPr="00BF73B8">
        <w:rPr>
          <w:color w:val="2F2E2E"/>
          <w:lang w:val="en-US"/>
        </w:rPr>
        <w:t>Gyeongsangnam</w:t>
      </w:r>
      <w:proofErr w:type="spellEnd"/>
      <w:r w:rsidRPr="00BF73B8">
        <w:rPr>
          <w:color w:val="2F2E2E"/>
          <w:lang w:val="en-US"/>
        </w:rPr>
        <w:t xml:space="preserve">-do </w:t>
      </w:r>
      <w:r w:rsidRPr="00BF73B8">
        <w:rPr>
          <w:rFonts w:cs="Arial"/>
          <w:color w:val="2F2E2E"/>
          <w:sz w:val="15"/>
          <w:szCs w:val="15"/>
          <w:lang w:val="en-US"/>
        </w:rPr>
        <w:t>(</w:t>
      </w:r>
      <w:r w:rsidRPr="00BF73B8">
        <w:rPr>
          <w:color w:val="2F2E2E"/>
          <w:lang w:val="en-US"/>
        </w:rPr>
        <w:t>2021</w:t>
      </w:r>
      <w:r w:rsidRPr="00BF73B8">
        <w:rPr>
          <w:color w:val="595757"/>
          <w:lang w:val="en-US"/>
        </w:rPr>
        <w:t>)</w:t>
      </w:r>
      <w:r w:rsidRPr="00BF73B8">
        <w:rPr>
          <w:rFonts w:cs="Arial"/>
          <w:color w:val="595757"/>
          <w:sz w:val="15"/>
          <w:szCs w:val="15"/>
          <w:vertAlign w:val="superscript"/>
          <w:lang w:val="en-US" w:eastAsia="en-US" w:bidi="en-US"/>
        </w:rPr>
        <w:t>f</w:t>
      </w:r>
      <w:r w:rsidRPr="00BF73B8">
        <w:rPr>
          <w:rFonts w:cs="Arial"/>
          <w:color w:val="595757"/>
          <w:sz w:val="15"/>
          <w:szCs w:val="15"/>
          <w:lang w:val="en-US" w:eastAsia="en-US" w:bidi="en-US"/>
        </w:rPr>
        <w:t xml:space="preserve"> "2021 </w:t>
      </w:r>
      <w:proofErr w:type="spellStart"/>
      <w:r w:rsidRPr="00BF73B8">
        <w:rPr>
          <w:rFonts w:cs="Arial"/>
          <w:color w:val="595757"/>
          <w:sz w:val="15"/>
          <w:szCs w:val="15"/>
          <w:lang w:val="en-US" w:eastAsia="en-US" w:bidi="en-US"/>
        </w:rPr>
        <w:t>Gyeongsangnam</w:t>
      </w:r>
      <w:proofErr w:type="spellEnd"/>
      <w:r w:rsidRPr="00BF73B8">
        <w:rPr>
          <w:rFonts w:cs="Arial"/>
          <w:color w:val="595757"/>
          <w:sz w:val="15"/>
          <w:szCs w:val="15"/>
          <w:lang w:val="en-US" w:eastAsia="en-US" w:bidi="en-US"/>
        </w:rPr>
        <w:t xml:space="preserve">-do </w:t>
      </w:r>
      <w:r w:rsidRPr="00BF73B8">
        <w:rPr>
          <w:color w:val="2F2E2E"/>
          <w:lang w:val="en-US"/>
        </w:rPr>
        <w:t xml:space="preserve">Basic Pension" </w:t>
      </w:r>
      <w:r w:rsidRPr="00BF73B8">
        <w:rPr>
          <w:rFonts w:cs="Arial"/>
          <w:color w:val="595757"/>
          <w:sz w:val="15"/>
          <w:szCs w:val="15"/>
          <w:lang w:val="en-US" w:eastAsia="en-US" w:bidi="en-US"/>
        </w:rPr>
        <w:t>L</w:t>
      </w:r>
    </w:p>
    <w:p w14:paraId="57C605E1" w14:textId="77777777" w:rsidR="004652D2" w:rsidRPr="00BF73B8" w:rsidRDefault="004652D2">
      <w:pPr>
        <w:spacing w:line="14" w:lineRule="exact"/>
        <w:rPr>
          <w:rFonts w:ascii="바탕" w:eastAsia="바탕" w:hAnsi="바탕"/>
        </w:rPr>
        <w:sectPr w:rsidR="004652D2" w:rsidRPr="00BF73B8" w:rsidSect="002E4D84">
          <w:headerReference w:type="even" r:id="rId33"/>
          <w:headerReference w:type="default" r:id="rId34"/>
          <w:footerReference w:type="even" r:id="rId35"/>
          <w:footerReference w:type="default" r:id="rId36"/>
          <w:footnotePr>
            <w:numStart w:val="2"/>
          </w:footnotePr>
          <w:pgSz w:w="11900" w:h="16840"/>
          <w:pgMar w:top="1830" w:right="1745" w:bottom="1830" w:left="1587" w:header="0" w:footer="3" w:gutter="0"/>
          <w:pgBorders w:offsetFrom="page">
            <w:top w:val="single" w:sz="4" w:space="24" w:color="auto"/>
          </w:pgBorders>
          <w:cols w:space="720"/>
          <w:noEndnote/>
          <w:docGrid w:linePitch="360"/>
        </w:sectPr>
      </w:pPr>
    </w:p>
    <w:p w14:paraId="62DC67E5" w14:textId="77777777" w:rsidR="004652D2" w:rsidRPr="00BF73B8" w:rsidRDefault="00000000">
      <w:pPr>
        <w:pStyle w:val="40"/>
        <w:keepNext/>
        <w:keepLines/>
        <w:numPr>
          <w:ilvl w:val="0"/>
          <w:numId w:val="17"/>
        </w:numPr>
        <w:shd w:val="clear" w:color="auto" w:fill="auto"/>
        <w:tabs>
          <w:tab w:val="left" w:pos="420"/>
        </w:tabs>
        <w:spacing w:after="140"/>
        <w:ind w:left="0"/>
        <w:rPr>
          <w:lang w:val="en-US"/>
        </w:rPr>
      </w:pPr>
      <w:bookmarkStart w:id="13" w:name="bookmark16"/>
      <w:r w:rsidRPr="00BF73B8">
        <w:rPr>
          <w:lang w:val="en-US"/>
        </w:rPr>
        <w:lastRenderedPageBreak/>
        <w:t>Changwon City Elderly Friendly City Index Status</w:t>
      </w:r>
      <w:bookmarkEnd w:id="13"/>
    </w:p>
    <w:p w14:paraId="3C8AB042" w14:textId="4E6311E0" w:rsidR="004652D2" w:rsidRPr="00524169" w:rsidRDefault="00000000">
      <w:pPr>
        <w:pStyle w:val="50"/>
        <w:keepNext/>
        <w:keepLines/>
        <w:numPr>
          <w:ilvl w:val="0"/>
          <w:numId w:val="18"/>
        </w:numPr>
        <w:shd w:val="clear" w:color="auto" w:fill="auto"/>
        <w:tabs>
          <w:tab w:val="left" w:pos="373"/>
        </w:tabs>
        <w:spacing w:after="340" w:line="240" w:lineRule="auto"/>
        <w:ind w:left="0" w:right="0" w:firstLine="0"/>
        <w:rPr>
          <w:sz w:val="22"/>
          <w:szCs w:val="22"/>
          <w:lang w:val="en-US"/>
        </w:rPr>
      </w:pPr>
      <w:bookmarkStart w:id="14" w:name="bookmark17"/>
      <w:r w:rsidRPr="00524169">
        <w:rPr>
          <w:sz w:val="22"/>
          <w:szCs w:val="22"/>
          <w:lang w:val="en-US"/>
        </w:rPr>
        <w:t xml:space="preserve">Age-Friendly </w:t>
      </w:r>
      <w:r w:rsidR="00524169">
        <w:rPr>
          <w:sz w:val="22"/>
          <w:szCs w:val="22"/>
          <w:lang w:val="en-US"/>
        </w:rPr>
        <w:t>Index</w:t>
      </w:r>
      <w:r w:rsidRPr="00524169">
        <w:rPr>
          <w:sz w:val="22"/>
          <w:szCs w:val="22"/>
          <w:lang w:val="en-US"/>
        </w:rPr>
        <w:t xml:space="preserve"> Analysis Overview</w:t>
      </w:r>
      <w:bookmarkEnd w:id="14"/>
    </w:p>
    <w:p w14:paraId="2F989551" w14:textId="7B0A5BFD" w:rsidR="004652D2" w:rsidRPr="00524169" w:rsidRDefault="00000000">
      <w:pPr>
        <w:pStyle w:val="ac"/>
        <w:shd w:val="clear" w:color="auto" w:fill="auto"/>
        <w:ind w:left="3125"/>
        <w:rPr>
          <w:sz w:val="19"/>
          <w:szCs w:val="19"/>
          <w:lang w:val="en-US"/>
        </w:rPr>
      </w:pPr>
      <w:r w:rsidRPr="00524169">
        <w:rPr>
          <w:sz w:val="19"/>
          <w:szCs w:val="19"/>
          <w:lang w:val="en-US"/>
        </w:rPr>
        <w:t xml:space="preserve">&lt;Table </w:t>
      </w:r>
      <w:r w:rsidR="00524169">
        <w:rPr>
          <w:rFonts w:cs="Arial"/>
          <w:sz w:val="22"/>
          <w:szCs w:val="22"/>
          <w:lang w:val="en-US"/>
        </w:rPr>
        <w:t>II</w:t>
      </w:r>
      <w:r w:rsidRPr="00524169">
        <w:rPr>
          <w:rFonts w:cs="Arial"/>
          <w:sz w:val="22"/>
          <w:szCs w:val="22"/>
          <w:lang w:val="en-US"/>
        </w:rPr>
        <w:t xml:space="preserve">-13&gt; </w:t>
      </w:r>
      <w:r w:rsidRPr="00524169">
        <w:rPr>
          <w:sz w:val="19"/>
          <w:szCs w:val="19"/>
          <w:lang w:val="en-US"/>
        </w:rPr>
        <w:t>Age-Friendly Indicators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8"/>
        <w:gridCol w:w="3485"/>
        <w:gridCol w:w="2592"/>
      </w:tblGrid>
      <w:tr w:rsidR="004652D2" w:rsidRPr="00BF73B8" w14:paraId="47C8E516" w14:textId="77777777" w:rsidTr="00524169">
        <w:trPr>
          <w:trHeight w:hRule="exact" w:val="518"/>
          <w:jc w:val="center"/>
        </w:trPr>
        <w:tc>
          <w:tcPr>
            <w:tcW w:w="2448" w:type="dxa"/>
            <w:shd w:val="clear" w:color="auto" w:fill="427AB7"/>
            <w:vAlign w:val="center"/>
          </w:tcPr>
          <w:p w14:paraId="0BA506E4"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color w:val="FFFFFF"/>
              </w:rPr>
              <w:t>Changwon</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City</w:t>
            </w:r>
            <w:proofErr w:type="spellEnd"/>
          </w:p>
          <w:p w14:paraId="550610B9"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color w:val="FFFFFF"/>
              </w:rPr>
              <w:t>Strategic</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goals</w:t>
            </w:r>
            <w:proofErr w:type="spellEnd"/>
          </w:p>
        </w:tc>
        <w:tc>
          <w:tcPr>
            <w:tcW w:w="3485" w:type="dxa"/>
            <w:shd w:val="clear" w:color="auto" w:fill="427AB7"/>
            <w:vAlign w:val="center"/>
          </w:tcPr>
          <w:p w14:paraId="64BC7660" w14:textId="77777777" w:rsidR="004652D2" w:rsidRPr="00BF73B8" w:rsidRDefault="00000000" w:rsidP="00524169">
            <w:pPr>
              <w:pStyle w:val="a6"/>
              <w:shd w:val="clear" w:color="auto" w:fill="auto"/>
              <w:spacing w:line="216" w:lineRule="exact"/>
              <w:rPr>
                <w:rFonts w:ascii="바탕" w:eastAsia="바탕" w:hAnsi="바탕"/>
              </w:rPr>
            </w:pPr>
            <w:r w:rsidRPr="00BF73B8">
              <w:rPr>
                <w:rFonts w:ascii="바탕" w:eastAsia="바탕" w:hAnsi="바탕"/>
                <w:color w:val="FFFFFF"/>
                <w:sz w:val="18"/>
                <w:szCs w:val="18"/>
                <w:lang w:val="en-US" w:eastAsia="en-US" w:bidi="en-US"/>
              </w:rPr>
              <w:t xml:space="preserve">WHO </w:t>
            </w:r>
            <w:proofErr w:type="spellStart"/>
            <w:r w:rsidRPr="00BF73B8">
              <w:rPr>
                <w:rFonts w:ascii="바탕" w:eastAsia="바탕" w:hAnsi="바탕" w:cs="바탕"/>
                <w:color w:val="FFFFFF"/>
              </w:rPr>
              <w:t>guidelines</w:t>
            </w:r>
            <w:proofErr w:type="spellEnd"/>
          </w:p>
        </w:tc>
        <w:tc>
          <w:tcPr>
            <w:tcW w:w="2592" w:type="dxa"/>
            <w:shd w:val="clear" w:color="auto" w:fill="427AB7"/>
            <w:vAlign w:val="center"/>
          </w:tcPr>
          <w:p w14:paraId="2D1633AB"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color w:val="FFFFFF"/>
              </w:rPr>
              <w:t>References</w:t>
            </w:r>
            <w:proofErr w:type="spellEnd"/>
          </w:p>
        </w:tc>
      </w:tr>
      <w:tr w:rsidR="004652D2" w:rsidRPr="00BF73B8" w14:paraId="0B8DD338" w14:textId="77777777" w:rsidTr="00524169">
        <w:trPr>
          <w:trHeight w:hRule="exact" w:val="1040"/>
          <w:jc w:val="center"/>
        </w:trPr>
        <w:tc>
          <w:tcPr>
            <w:tcW w:w="2448" w:type="dxa"/>
            <w:vMerge w:val="restart"/>
            <w:shd w:val="clear" w:color="auto" w:fill="FFFFFF"/>
            <w:vAlign w:val="center"/>
          </w:tcPr>
          <w:p w14:paraId="01095F27" w14:textId="77777777" w:rsidR="004652D2" w:rsidRPr="00BF73B8" w:rsidRDefault="00000000" w:rsidP="00524169">
            <w:pPr>
              <w:pStyle w:val="a6"/>
              <w:shd w:val="clear" w:color="auto" w:fill="auto"/>
              <w:spacing w:line="223" w:lineRule="exact"/>
              <w:rPr>
                <w:rFonts w:ascii="바탕" w:eastAsia="바탕" w:hAnsi="바탕"/>
                <w:sz w:val="17"/>
                <w:szCs w:val="17"/>
                <w:lang w:val="en-US"/>
              </w:rPr>
            </w:pPr>
            <w:r w:rsidRPr="00BF73B8">
              <w:rPr>
                <w:rFonts w:ascii="바탕" w:eastAsia="바탕" w:hAnsi="바탕"/>
                <w:sz w:val="18"/>
                <w:szCs w:val="18"/>
                <w:lang w:val="en-US"/>
              </w:rPr>
              <w:t xml:space="preserve">(1) </w:t>
            </w:r>
            <w:r w:rsidRPr="00BF73B8">
              <w:rPr>
                <w:rFonts w:ascii="바탕" w:eastAsia="바탕" w:hAnsi="바탕" w:cs="바탕"/>
                <w:sz w:val="17"/>
                <w:szCs w:val="17"/>
                <w:lang w:val="en-US"/>
              </w:rPr>
              <w:t>Creating a safe and convenient urban environment</w:t>
            </w:r>
          </w:p>
        </w:tc>
        <w:tc>
          <w:tcPr>
            <w:tcW w:w="3485" w:type="dxa"/>
            <w:tcBorders>
              <w:left w:val="single" w:sz="4" w:space="0" w:color="auto"/>
            </w:tcBorders>
            <w:shd w:val="clear" w:color="auto" w:fill="FFFFFF"/>
            <w:vAlign w:val="center"/>
          </w:tcPr>
          <w:p w14:paraId="5F940CB2"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rPr>
              <w:t>External</w:t>
            </w:r>
            <w:proofErr w:type="spellEnd"/>
            <w:r w:rsidRPr="00BF73B8">
              <w:rPr>
                <w:rFonts w:ascii="바탕" w:eastAsia="바탕" w:hAnsi="바탕" w:cs="바탕"/>
              </w:rPr>
              <w:t xml:space="preserve"> </w:t>
            </w:r>
            <w:proofErr w:type="spellStart"/>
            <w:r w:rsidRPr="00BF73B8">
              <w:rPr>
                <w:rFonts w:ascii="바탕" w:eastAsia="바탕" w:hAnsi="바탕" w:cs="바탕"/>
              </w:rPr>
              <w:t>Environment</w:t>
            </w:r>
            <w:proofErr w:type="spellEnd"/>
            <w:r w:rsidRPr="00BF73B8">
              <w:rPr>
                <w:rFonts w:ascii="바탕" w:eastAsia="바탕" w:hAnsi="바탕" w:cs="바탕"/>
              </w:rPr>
              <w:t xml:space="preserve"> and </w:t>
            </w:r>
            <w:proofErr w:type="spellStart"/>
            <w:r w:rsidRPr="00BF73B8">
              <w:rPr>
                <w:rFonts w:ascii="바탕" w:eastAsia="바탕" w:hAnsi="바탕" w:cs="바탕"/>
              </w:rPr>
              <w:t>Facilities</w:t>
            </w:r>
            <w:proofErr w:type="spellEnd"/>
          </w:p>
        </w:tc>
        <w:tc>
          <w:tcPr>
            <w:tcW w:w="2592" w:type="dxa"/>
            <w:tcBorders>
              <w:left w:val="single" w:sz="4" w:space="0" w:color="auto"/>
            </w:tcBorders>
            <w:shd w:val="clear" w:color="auto" w:fill="FFFFFF"/>
            <w:vAlign w:val="center"/>
          </w:tcPr>
          <w:p w14:paraId="4DB7E4FA"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w:t>
            </w:r>
            <w:proofErr w:type="spellStart"/>
            <w:r w:rsidRPr="00524169">
              <w:rPr>
                <w:rFonts w:ascii="바탕" w:eastAsia="바탕" w:hAnsi="바탕" w:cs="바탕"/>
                <w:sz w:val="13"/>
                <w:szCs w:val="13"/>
                <w:lang w:val="en-US"/>
              </w:rPr>
              <w:t>Gyeongsangnam</w:t>
            </w:r>
            <w:proofErr w:type="spellEnd"/>
            <w:r w:rsidRPr="00524169">
              <w:rPr>
                <w:rFonts w:ascii="바탕" w:eastAsia="바탕" w:hAnsi="바탕" w:cs="바탕"/>
                <w:sz w:val="13"/>
                <w:szCs w:val="13"/>
                <w:lang w:val="en-US"/>
              </w:rPr>
              <w:t>-do Social Survey</w:t>
            </w:r>
          </w:p>
          <w:p w14:paraId="22D827BC"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w:t>
            </w:r>
            <w:r w:rsidRPr="00524169">
              <w:rPr>
                <w:rFonts w:ascii="바탕" w:eastAsia="바탕" w:hAnsi="바탕" w:cs="바탕"/>
                <w:sz w:val="13"/>
                <w:szCs w:val="13"/>
                <w:lang w:val="en-US"/>
              </w:rPr>
              <w:t>Changwon Municipal Research Institute</w:t>
            </w:r>
          </w:p>
          <w:p w14:paraId="597913C3"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Office for National </w:t>
            </w:r>
            <w:r w:rsidRPr="00524169">
              <w:rPr>
                <w:rFonts w:ascii="바탕" w:eastAsia="바탕" w:hAnsi="바탕" w:cs="바탕"/>
                <w:sz w:val="13"/>
                <w:szCs w:val="13"/>
                <w:lang w:val="en-US"/>
              </w:rPr>
              <w:t>Statistics</w:t>
            </w:r>
          </w:p>
          <w:p w14:paraId="14F81016" w14:textId="77777777" w:rsidR="004652D2" w:rsidRPr="00524169" w:rsidRDefault="00000000" w:rsidP="00524169">
            <w:pPr>
              <w:pStyle w:val="a6"/>
              <w:shd w:val="clear" w:color="auto" w:fill="auto"/>
              <w:spacing w:after="40"/>
              <w:rPr>
                <w:rFonts w:ascii="바탕" w:eastAsia="바탕" w:hAnsi="바탕"/>
                <w:sz w:val="13"/>
                <w:szCs w:val="13"/>
                <w:lang w:val="en-US"/>
              </w:rPr>
            </w:pPr>
            <w:proofErr w:type="spellStart"/>
            <w:r w:rsidRPr="00524169">
              <w:rPr>
                <w:rFonts w:ascii="바탕" w:eastAsia="바탕" w:hAnsi="바탕" w:cs="바탕"/>
                <w:sz w:val="13"/>
                <w:szCs w:val="13"/>
                <w:lang w:val="en-US"/>
              </w:rPr>
              <w:t>ODepartment</w:t>
            </w:r>
            <w:proofErr w:type="spellEnd"/>
            <w:r w:rsidRPr="00524169">
              <w:rPr>
                <w:rFonts w:ascii="바탕" w:eastAsia="바탕" w:hAnsi="바탕"/>
                <w:sz w:val="13"/>
                <w:szCs w:val="13"/>
                <w:lang w:val="en-US" w:eastAsia="en-US" w:bidi="en-US"/>
              </w:rPr>
              <w:t xml:space="preserve"> of Public Safety</w:t>
            </w:r>
          </w:p>
        </w:tc>
      </w:tr>
      <w:tr w:rsidR="004652D2" w:rsidRPr="00BF73B8" w14:paraId="2CA80068" w14:textId="77777777" w:rsidTr="00524169">
        <w:trPr>
          <w:trHeight w:hRule="exact" w:val="1037"/>
          <w:jc w:val="center"/>
        </w:trPr>
        <w:tc>
          <w:tcPr>
            <w:tcW w:w="2448" w:type="dxa"/>
            <w:vMerge/>
            <w:shd w:val="clear" w:color="auto" w:fill="FFFFFF"/>
            <w:vAlign w:val="center"/>
          </w:tcPr>
          <w:p w14:paraId="5AECB9CC" w14:textId="77777777" w:rsidR="004652D2" w:rsidRPr="00BF73B8" w:rsidRDefault="004652D2" w:rsidP="00524169">
            <w:pPr>
              <w:jc w:val="center"/>
              <w:rPr>
                <w:rFonts w:ascii="바탕" w:eastAsia="바탕" w:hAnsi="바탕"/>
              </w:rPr>
            </w:pPr>
          </w:p>
        </w:tc>
        <w:tc>
          <w:tcPr>
            <w:tcW w:w="3485" w:type="dxa"/>
            <w:tcBorders>
              <w:top w:val="single" w:sz="4" w:space="0" w:color="auto"/>
              <w:left w:val="single" w:sz="4" w:space="0" w:color="auto"/>
            </w:tcBorders>
            <w:shd w:val="clear" w:color="auto" w:fill="FFFFFF"/>
            <w:vAlign w:val="center"/>
          </w:tcPr>
          <w:p w14:paraId="46A0B8A0"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rPr>
              <w:t>Transportation</w:t>
            </w:r>
            <w:proofErr w:type="spellEnd"/>
            <w:r w:rsidRPr="00BF73B8">
              <w:rPr>
                <w:rFonts w:ascii="바탕" w:eastAsia="바탕" w:hAnsi="바탕" w:cs="바탕"/>
              </w:rPr>
              <w:t xml:space="preserve"> </w:t>
            </w:r>
            <w:proofErr w:type="spellStart"/>
            <w:r w:rsidRPr="00BF73B8">
              <w:rPr>
                <w:rFonts w:ascii="바탕" w:eastAsia="바탕" w:hAnsi="바탕" w:cs="바탕"/>
              </w:rPr>
              <w:t>convenience</w:t>
            </w:r>
            <w:proofErr w:type="spellEnd"/>
          </w:p>
        </w:tc>
        <w:tc>
          <w:tcPr>
            <w:tcW w:w="2592" w:type="dxa"/>
            <w:tcBorders>
              <w:top w:val="single" w:sz="4" w:space="0" w:color="auto"/>
              <w:left w:val="single" w:sz="4" w:space="0" w:color="auto"/>
            </w:tcBorders>
            <w:shd w:val="clear" w:color="auto" w:fill="FFFFFF"/>
            <w:vAlign w:val="center"/>
          </w:tcPr>
          <w:p w14:paraId="1ED7B316"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w:t>
            </w:r>
            <w:proofErr w:type="spellStart"/>
            <w:r w:rsidRPr="00524169">
              <w:rPr>
                <w:rFonts w:ascii="바탕" w:eastAsia="바탕" w:hAnsi="바탕" w:cs="바탕"/>
                <w:sz w:val="13"/>
                <w:szCs w:val="13"/>
                <w:lang w:val="en-US"/>
              </w:rPr>
              <w:t>Gyeongsangnam</w:t>
            </w:r>
            <w:proofErr w:type="spellEnd"/>
            <w:r w:rsidRPr="00524169">
              <w:rPr>
                <w:rFonts w:ascii="바탕" w:eastAsia="바탕" w:hAnsi="바탕" w:cs="바탕"/>
                <w:sz w:val="13"/>
                <w:szCs w:val="13"/>
                <w:lang w:val="en-US"/>
              </w:rPr>
              <w:t>-do Social Survey</w:t>
            </w:r>
          </w:p>
          <w:p w14:paraId="53FE081E"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Traffic Accident Analysis </w:t>
            </w:r>
            <w:r w:rsidRPr="00524169">
              <w:rPr>
                <w:rFonts w:ascii="바탕" w:eastAsia="바탕" w:hAnsi="바탕" w:cs="바탕"/>
                <w:sz w:val="13"/>
                <w:szCs w:val="13"/>
                <w:lang w:val="en-US"/>
              </w:rPr>
              <w:t>System</w:t>
            </w:r>
          </w:p>
          <w:p w14:paraId="538A386B"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cs="바탕"/>
                <w:sz w:val="13"/>
                <w:szCs w:val="13"/>
                <w:lang w:val="en-US"/>
              </w:rPr>
              <w:t>O</w:t>
            </w:r>
            <w:r w:rsidRPr="00524169">
              <w:rPr>
                <w:rFonts w:ascii="바탕" w:eastAsia="바탕" w:hAnsi="바탕"/>
                <w:sz w:val="13"/>
                <w:szCs w:val="13"/>
                <w:lang w:val="en-US" w:eastAsia="en-US" w:bidi="en-US"/>
              </w:rPr>
              <w:t xml:space="preserve"> Road Transportation Authority</w:t>
            </w:r>
          </w:p>
          <w:p w14:paraId="78A352AF"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cs="바탕"/>
                <w:sz w:val="13"/>
                <w:szCs w:val="13"/>
                <w:lang w:val="en-US"/>
              </w:rPr>
              <w:t>Changwon</w:t>
            </w:r>
            <w:r w:rsidRPr="00524169">
              <w:rPr>
                <w:rFonts w:ascii="바탕" w:eastAsia="바탕" w:hAnsi="바탕"/>
                <w:sz w:val="13"/>
                <w:szCs w:val="13"/>
                <w:lang w:val="en-US" w:eastAsia="en-US" w:bidi="en-US"/>
              </w:rPr>
              <w:t xml:space="preserve"> Institute of Municipal Affairs</w:t>
            </w:r>
          </w:p>
        </w:tc>
      </w:tr>
      <w:tr w:rsidR="004652D2" w:rsidRPr="00BF73B8" w14:paraId="730A4FBA" w14:textId="77777777" w:rsidTr="00524169">
        <w:trPr>
          <w:trHeight w:hRule="exact" w:val="774"/>
          <w:jc w:val="center"/>
        </w:trPr>
        <w:tc>
          <w:tcPr>
            <w:tcW w:w="2448" w:type="dxa"/>
            <w:vMerge/>
            <w:shd w:val="clear" w:color="auto" w:fill="FFFFFF"/>
            <w:vAlign w:val="center"/>
          </w:tcPr>
          <w:p w14:paraId="442460C9" w14:textId="77777777" w:rsidR="004652D2" w:rsidRPr="00BF73B8" w:rsidRDefault="004652D2" w:rsidP="00524169">
            <w:pPr>
              <w:jc w:val="center"/>
              <w:rPr>
                <w:rFonts w:ascii="바탕" w:eastAsia="바탕" w:hAnsi="바탕"/>
              </w:rPr>
            </w:pPr>
          </w:p>
        </w:tc>
        <w:tc>
          <w:tcPr>
            <w:tcW w:w="3485" w:type="dxa"/>
            <w:tcBorders>
              <w:top w:val="single" w:sz="4" w:space="0" w:color="auto"/>
              <w:left w:val="single" w:sz="4" w:space="0" w:color="auto"/>
            </w:tcBorders>
            <w:shd w:val="clear" w:color="auto" w:fill="FFFFFF"/>
            <w:vAlign w:val="center"/>
          </w:tcPr>
          <w:p w14:paraId="42A1D20A" w14:textId="77777777" w:rsidR="004652D2" w:rsidRPr="00BF73B8" w:rsidRDefault="00000000" w:rsidP="00524169">
            <w:pPr>
              <w:pStyle w:val="a6"/>
              <w:shd w:val="clear" w:color="auto" w:fill="auto"/>
              <w:rPr>
                <w:rFonts w:ascii="바탕" w:eastAsia="바탕" w:hAnsi="바탕"/>
                <w:lang w:val="en-US"/>
              </w:rPr>
            </w:pPr>
            <w:r w:rsidRPr="00BF73B8">
              <w:rPr>
                <w:rFonts w:ascii="바탕" w:eastAsia="바탕" w:hAnsi="바탕" w:cs="바탕"/>
                <w:lang w:val="en-US"/>
              </w:rPr>
              <w:t>③ Safety of living environment</w:t>
            </w:r>
          </w:p>
        </w:tc>
        <w:tc>
          <w:tcPr>
            <w:tcW w:w="2592" w:type="dxa"/>
            <w:tcBorders>
              <w:top w:val="single" w:sz="4" w:space="0" w:color="auto"/>
              <w:left w:val="single" w:sz="4" w:space="0" w:color="auto"/>
            </w:tcBorders>
            <w:shd w:val="clear" w:color="auto" w:fill="FFFFFF"/>
            <w:vAlign w:val="center"/>
          </w:tcPr>
          <w:p w14:paraId="5503AD5D"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w:t>
            </w:r>
            <w:proofErr w:type="spellStart"/>
            <w:r w:rsidRPr="00524169">
              <w:rPr>
                <w:rFonts w:ascii="바탕" w:eastAsia="바탕" w:hAnsi="바탕" w:cs="바탕"/>
                <w:sz w:val="13"/>
                <w:szCs w:val="13"/>
                <w:lang w:val="en-US"/>
              </w:rPr>
              <w:t>Gyeongsangnam</w:t>
            </w:r>
            <w:proofErr w:type="spellEnd"/>
            <w:r w:rsidRPr="00524169">
              <w:rPr>
                <w:rFonts w:ascii="바탕" w:eastAsia="바탕" w:hAnsi="바탕" w:cs="바탕"/>
                <w:sz w:val="13"/>
                <w:szCs w:val="13"/>
                <w:lang w:val="en-US"/>
              </w:rPr>
              <w:t>-do Social Survey</w:t>
            </w:r>
          </w:p>
          <w:p w14:paraId="091E9990"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cs="바탕"/>
                <w:sz w:val="13"/>
                <w:szCs w:val="13"/>
                <w:lang w:val="en-US"/>
              </w:rPr>
              <w:t>Department</w:t>
            </w:r>
            <w:r w:rsidRPr="00524169">
              <w:rPr>
                <w:rFonts w:ascii="바탕" w:eastAsia="바탕" w:hAnsi="바탕"/>
                <w:sz w:val="13"/>
                <w:szCs w:val="13"/>
                <w:lang w:val="en-US" w:eastAsia="en-US" w:bidi="en-US"/>
              </w:rPr>
              <w:t xml:space="preserve"> of Health and Human Services</w:t>
            </w:r>
          </w:p>
          <w:p w14:paraId="75F5D571"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w:t>
            </w:r>
            <w:r w:rsidRPr="00524169">
              <w:rPr>
                <w:rFonts w:ascii="바탕" w:eastAsia="바탕" w:hAnsi="바탕" w:cs="바탕"/>
                <w:sz w:val="13"/>
                <w:szCs w:val="13"/>
                <w:lang w:val="en-US"/>
              </w:rPr>
              <w:t>Changwon Municipal Research Institute</w:t>
            </w:r>
          </w:p>
        </w:tc>
      </w:tr>
      <w:tr w:rsidR="004652D2" w:rsidRPr="00BF73B8" w14:paraId="74CCE2ED" w14:textId="77777777" w:rsidTr="00524169">
        <w:trPr>
          <w:trHeight w:hRule="exact" w:val="518"/>
          <w:jc w:val="center"/>
        </w:trPr>
        <w:tc>
          <w:tcPr>
            <w:tcW w:w="2448" w:type="dxa"/>
            <w:vMerge w:val="restart"/>
            <w:tcBorders>
              <w:top w:val="single" w:sz="4" w:space="0" w:color="auto"/>
            </w:tcBorders>
            <w:shd w:val="clear" w:color="auto" w:fill="FFFFFF"/>
            <w:vAlign w:val="center"/>
          </w:tcPr>
          <w:p w14:paraId="6DA18030" w14:textId="77777777" w:rsidR="004652D2" w:rsidRPr="00BF73B8" w:rsidRDefault="00000000" w:rsidP="00524169">
            <w:pPr>
              <w:pStyle w:val="a6"/>
              <w:shd w:val="clear" w:color="auto" w:fill="auto"/>
              <w:spacing w:line="230" w:lineRule="exact"/>
              <w:rPr>
                <w:rFonts w:ascii="바탕" w:eastAsia="바탕" w:hAnsi="바탕"/>
                <w:sz w:val="17"/>
                <w:szCs w:val="17"/>
                <w:lang w:val="en-US"/>
              </w:rPr>
            </w:pPr>
            <w:r w:rsidRPr="00BF73B8">
              <w:rPr>
                <w:rFonts w:ascii="바탕" w:eastAsia="바탕" w:hAnsi="바탕"/>
                <w:sz w:val="18"/>
                <w:szCs w:val="18"/>
                <w:lang w:val="en-US"/>
              </w:rPr>
              <w:t xml:space="preserve">(2) </w:t>
            </w:r>
            <w:r w:rsidRPr="00BF73B8">
              <w:rPr>
                <w:rFonts w:ascii="바탕" w:eastAsia="바탕" w:hAnsi="바탕" w:cs="바탕"/>
                <w:sz w:val="17"/>
                <w:szCs w:val="17"/>
                <w:lang w:val="en-US"/>
              </w:rPr>
              <w:t xml:space="preserve">Realizing </w:t>
            </w:r>
            <w:r w:rsidRPr="00BF73B8">
              <w:rPr>
                <w:rFonts w:ascii="바탕" w:eastAsia="바탕" w:hAnsi="바탕"/>
                <w:sz w:val="18"/>
                <w:szCs w:val="18"/>
                <w:lang w:val="en-US"/>
              </w:rPr>
              <w:t xml:space="preserve">understanding and </w:t>
            </w:r>
            <w:r w:rsidRPr="00BF73B8">
              <w:rPr>
                <w:rFonts w:ascii="바탕" w:eastAsia="바탕" w:hAnsi="바탕" w:cs="바탕"/>
                <w:sz w:val="17"/>
                <w:szCs w:val="17"/>
                <w:lang w:val="en-US"/>
              </w:rPr>
              <w:t>respect for generational integration</w:t>
            </w:r>
          </w:p>
        </w:tc>
        <w:tc>
          <w:tcPr>
            <w:tcW w:w="3485" w:type="dxa"/>
            <w:tcBorders>
              <w:top w:val="single" w:sz="4" w:space="0" w:color="auto"/>
              <w:left w:val="single" w:sz="4" w:space="0" w:color="auto"/>
            </w:tcBorders>
            <w:shd w:val="clear" w:color="auto" w:fill="FFFFFF"/>
            <w:vAlign w:val="center"/>
          </w:tcPr>
          <w:p w14:paraId="67BFA7BF"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rPr>
              <w:t>Respect</w:t>
            </w:r>
            <w:proofErr w:type="spellEnd"/>
            <w:r w:rsidRPr="00BF73B8">
              <w:rPr>
                <w:rFonts w:ascii="바탕" w:eastAsia="바탕" w:hAnsi="바탕" w:cs="바탕"/>
              </w:rPr>
              <w:t xml:space="preserve"> and </w:t>
            </w:r>
            <w:proofErr w:type="spellStart"/>
            <w:r w:rsidRPr="00BF73B8">
              <w:rPr>
                <w:rFonts w:ascii="바탕" w:eastAsia="바탕" w:hAnsi="바탕" w:cs="바탕"/>
              </w:rPr>
              <w:t>Social</w:t>
            </w:r>
            <w:proofErr w:type="spellEnd"/>
            <w:r w:rsidRPr="00BF73B8">
              <w:rPr>
                <w:rFonts w:ascii="바탕" w:eastAsia="바탕" w:hAnsi="바탕" w:cs="바탕"/>
              </w:rPr>
              <w:t xml:space="preserve"> </w:t>
            </w:r>
            <w:proofErr w:type="spellStart"/>
            <w:r w:rsidRPr="00BF73B8">
              <w:rPr>
                <w:rFonts w:ascii="바탕" w:eastAsia="바탕" w:hAnsi="바탕" w:cs="바탕"/>
              </w:rPr>
              <w:t>Inclusion</w:t>
            </w:r>
            <w:proofErr w:type="spellEnd"/>
          </w:p>
        </w:tc>
        <w:tc>
          <w:tcPr>
            <w:tcW w:w="2592" w:type="dxa"/>
            <w:tcBorders>
              <w:top w:val="single" w:sz="4" w:space="0" w:color="auto"/>
              <w:left w:val="single" w:sz="4" w:space="0" w:color="auto"/>
            </w:tcBorders>
            <w:shd w:val="clear" w:color="auto" w:fill="FFFFFF"/>
            <w:vAlign w:val="center"/>
          </w:tcPr>
          <w:p w14:paraId="3E934365"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cs="바탕"/>
                <w:sz w:val="13"/>
                <w:szCs w:val="13"/>
                <w:lang w:val="en-US"/>
              </w:rPr>
              <w:t>Department</w:t>
            </w:r>
            <w:r w:rsidRPr="00524169">
              <w:rPr>
                <w:rFonts w:ascii="바탕" w:eastAsia="바탕" w:hAnsi="바탕"/>
                <w:sz w:val="13"/>
                <w:szCs w:val="13"/>
                <w:lang w:val="en-US" w:eastAsia="en-US" w:bidi="en-US"/>
              </w:rPr>
              <w:t xml:space="preserve"> of Health and Human Services</w:t>
            </w:r>
          </w:p>
          <w:p w14:paraId="328D60F2" w14:textId="77777777" w:rsidR="004652D2" w:rsidRPr="00524169" w:rsidRDefault="00000000" w:rsidP="00524169">
            <w:pPr>
              <w:pStyle w:val="a6"/>
              <w:shd w:val="clear" w:color="auto" w:fill="auto"/>
              <w:rPr>
                <w:rFonts w:ascii="바탕" w:eastAsia="바탕" w:hAnsi="바탕"/>
                <w:sz w:val="13"/>
                <w:szCs w:val="13"/>
                <w:lang w:val="en-US"/>
              </w:rPr>
            </w:pPr>
            <w:r w:rsidRPr="00524169">
              <w:rPr>
                <w:rFonts w:ascii="바탕" w:eastAsia="바탕" w:hAnsi="바탕"/>
                <w:sz w:val="13"/>
                <w:szCs w:val="13"/>
                <w:lang w:val="en-US" w:eastAsia="en-US" w:bidi="en-US"/>
              </w:rPr>
              <w:t xml:space="preserve">O </w:t>
            </w:r>
            <w:r w:rsidRPr="00524169">
              <w:rPr>
                <w:rFonts w:ascii="바탕" w:eastAsia="바탕" w:hAnsi="바탕" w:cs="바탕"/>
                <w:sz w:val="13"/>
                <w:szCs w:val="13"/>
                <w:lang w:val="en-US"/>
              </w:rPr>
              <w:t>Changwon Municipal Research Institute</w:t>
            </w:r>
          </w:p>
        </w:tc>
      </w:tr>
      <w:tr w:rsidR="004652D2" w:rsidRPr="00BF73B8" w14:paraId="27913901" w14:textId="77777777" w:rsidTr="00524169">
        <w:trPr>
          <w:trHeight w:hRule="exact" w:val="774"/>
          <w:jc w:val="center"/>
        </w:trPr>
        <w:tc>
          <w:tcPr>
            <w:tcW w:w="2448" w:type="dxa"/>
            <w:vMerge/>
            <w:shd w:val="clear" w:color="auto" w:fill="FFFFFF"/>
            <w:vAlign w:val="center"/>
          </w:tcPr>
          <w:p w14:paraId="732A9515" w14:textId="77777777" w:rsidR="004652D2" w:rsidRPr="00BF73B8" w:rsidRDefault="004652D2" w:rsidP="00524169">
            <w:pPr>
              <w:jc w:val="center"/>
              <w:rPr>
                <w:rFonts w:ascii="바탕" w:eastAsia="바탕" w:hAnsi="바탕"/>
              </w:rPr>
            </w:pPr>
          </w:p>
        </w:tc>
        <w:tc>
          <w:tcPr>
            <w:tcW w:w="3485" w:type="dxa"/>
            <w:tcBorders>
              <w:top w:val="single" w:sz="4" w:space="0" w:color="auto"/>
              <w:left w:val="single" w:sz="4" w:space="0" w:color="auto"/>
            </w:tcBorders>
            <w:shd w:val="clear" w:color="auto" w:fill="FFFFFF"/>
            <w:vAlign w:val="center"/>
          </w:tcPr>
          <w:p w14:paraId="43A6318D"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rPr>
              <w:t>Communication</w:t>
            </w:r>
            <w:proofErr w:type="spellEnd"/>
            <w:r w:rsidRPr="00BF73B8">
              <w:rPr>
                <w:rFonts w:ascii="바탕" w:eastAsia="바탕" w:hAnsi="바탕" w:cs="바탕"/>
              </w:rPr>
              <w:t xml:space="preserve"> and </w:t>
            </w:r>
            <w:proofErr w:type="spellStart"/>
            <w:r w:rsidRPr="00BF73B8">
              <w:rPr>
                <w:rFonts w:ascii="바탕" w:eastAsia="바탕" w:hAnsi="바탕" w:cs="바탕"/>
              </w:rPr>
              <w:t>information</w:t>
            </w:r>
            <w:proofErr w:type="spellEnd"/>
          </w:p>
        </w:tc>
        <w:tc>
          <w:tcPr>
            <w:tcW w:w="2592" w:type="dxa"/>
            <w:tcBorders>
              <w:top w:val="single" w:sz="4" w:space="0" w:color="auto"/>
              <w:left w:val="single" w:sz="4" w:space="0" w:color="auto"/>
            </w:tcBorders>
            <w:shd w:val="clear" w:color="auto" w:fill="FFFFFF"/>
            <w:vAlign w:val="center"/>
          </w:tcPr>
          <w:p w14:paraId="59C7CFDA" w14:textId="77777777" w:rsidR="004652D2" w:rsidRPr="00524169" w:rsidRDefault="00000000" w:rsidP="00524169">
            <w:pPr>
              <w:pStyle w:val="a6"/>
              <w:shd w:val="clear" w:color="auto" w:fill="auto"/>
              <w:spacing w:after="40"/>
              <w:rPr>
                <w:rFonts w:ascii="바탕" w:eastAsia="바탕" w:hAnsi="바탕"/>
                <w:sz w:val="13"/>
                <w:szCs w:val="13"/>
                <w:lang w:val="en-US"/>
              </w:rPr>
            </w:pPr>
            <w:proofErr w:type="spellStart"/>
            <w:r w:rsidRPr="00524169">
              <w:rPr>
                <w:rFonts w:ascii="바탕" w:eastAsia="바탕" w:hAnsi="바탕" w:cs="바탕"/>
                <w:sz w:val="13"/>
                <w:szCs w:val="13"/>
                <w:lang w:val="en-US"/>
              </w:rPr>
              <w:t>OPublic</w:t>
            </w:r>
            <w:proofErr w:type="spellEnd"/>
            <w:r w:rsidRPr="00524169">
              <w:rPr>
                <w:rFonts w:ascii="바탕" w:eastAsia="바탕" w:hAnsi="바탕"/>
                <w:sz w:val="13"/>
                <w:szCs w:val="13"/>
                <w:lang w:val="en-US" w:eastAsia="en-US" w:bidi="en-US"/>
              </w:rPr>
              <w:t xml:space="preserve"> Wi-Fi</w:t>
            </w:r>
          </w:p>
          <w:p w14:paraId="617DD208"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w:t>
            </w:r>
            <w:r w:rsidRPr="00524169">
              <w:rPr>
                <w:rFonts w:ascii="바탕" w:eastAsia="바탕" w:hAnsi="바탕" w:cs="바탕"/>
                <w:sz w:val="13"/>
                <w:szCs w:val="13"/>
                <w:lang w:val="en-US"/>
              </w:rPr>
              <w:t>Changwon Municipal Research Institute</w:t>
            </w:r>
          </w:p>
          <w:p w14:paraId="32EF7611" w14:textId="77777777" w:rsidR="004652D2" w:rsidRPr="00524169" w:rsidRDefault="00000000" w:rsidP="00524169">
            <w:pPr>
              <w:pStyle w:val="a6"/>
              <w:shd w:val="clear" w:color="auto" w:fill="auto"/>
              <w:spacing w:after="40"/>
              <w:rPr>
                <w:rFonts w:ascii="바탕" w:eastAsia="바탕" w:hAnsi="바탕"/>
                <w:sz w:val="13"/>
                <w:szCs w:val="13"/>
              </w:rPr>
            </w:pPr>
            <w:r w:rsidRPr="00524169">
              <w:rPr>
                <w:rFonts w:ascii="바탕" w:eastAsia="바탕" w:hAnsi="바탕"/>
                <w:sz w:val="13"/>
                <w:szCs w:val="13"/>
                <w:lang w:val="en-US" w:eastAsia="en-US" w:bidi="en-US"/>
              </w:rPr>
              <w:t xml:space="preserve">O </w:t>
            </w:r>
            <w:proofErr w:type="spellStart"/>
            <w:r w:rsidRPr="00524169">
              <w:rPr>
                <w:rFonts w:ascii="바탕" w:eastAsia="바탕" w:hAnsi="바탕" w:cs="바탕"/>
                <w:sz w:val="13"/>
                <w:szCs w:val="13"/>
              </w:rPr>
              <w:t>Changwon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City</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Hall</w:t>
            </w:r>
            <w:proofErr w:type="spellEnd"/>
          </w:p>
        </w:tc>
      </w:tr>
      <w:tr w:rsidR="004652D2" w:rsidRPr="00BF73B8" w14:paraId="58CA7176" w14:textId="77777777" w:rsidTr="00524169">
        <w:trPr>
          <w:trHeight w:hRule="exact" w:val="515"/>
          <w:jc w:val="center"/>
        </w:trPr>
        <w:tc>
          <w:tcPr>
            <w:tcW w:w="2448" w:type="dxa"/>
            <w:vMerge/>
            <w:shd w:val="clear" w:color="auto" w:fill="FFFFFF"/>
            <w:vAlign w:val="center"/>
          </w:tcPr>
          <w:p w14:paraId="09449224" w14:textId="77777777" w:rsidR="004652D2" w:rsidRPr="00BF73B8" w:rsidRDefault="004652D2" w:rsidP="00524169">
            <w:pPr>
              <w:jc w:val="center"/>
              <w:rPr>
                <w:rFonts w:ascii="바탕" w:eastAsia="바탕" w:hAnsi="바탕"/>
              </w:rPr>
            </w:pPr>
          </w:p>
        </w:tc>
        <w:tc>
          <w:tcPr>
            <w:tcW w:w="3485" w:type="dxa"/>
            <w:tcBorders>
              <w:top w:val="single" w:sz="4" w:space="0" w:color="auto"/>
              <w:left w:val="single" w:sz="4" w:space="0" w:color="auto"/>
            </w:tcBorders>
            <w:shd w:val="clear" w:color="auto" w:fill="FFFFFF"/>
            <w:vAlign w:val="center"/>
          </w:tcPr>
          <w:p w14:paraId="26A71A17" w14:textId="77777777" w:rsidR="004652D2" w:rsidRPr="00BF73B8" w:rsidRDefault="00000000" w:rsidP="00524169">
            <w:pPr>
              <w:pStyle w:val="a6"/>
              <w:shd w:val="clear" w:color="auto" w:fill="auto"/>
              <w:rPr>
                <w:rFonts w:ascii="바탕" w:eastAsia="바탕" w:hAnsi="바탕"/>
              </w:rPr>
            </w:pPr>
            <w:r w:rsidRPr="00BF73B8">
              <w:rPr>
                <w:rFonts w:ascii="바탕" w:eastAsia="바탕" w:hAnsi="바탕" w:cs="바탕"/>
              </w:rPr>
              <w:t xml:space="preserve">Medical and </w:t>
            </w:r>
            <w:proofErr w:type="spellStart"/>
            <w:r w:rsidRPr="00BF73B8">
              <w:rPr>
                <w:rFonts w:ascii="바탕" w:eastAsia="바탕" w:hAnsi="바탕" w:cs="바탕"/>
              </w:rPr>
              <w:t>community</w:t>
            </w:r>
            <w:proofErr w:type="spellEnd"/>
            <w:r w:rsidRPr="00BF73B8">
              <w:rPr>
                <w:rFonts w:ascii="바탕" w:eastAsia="바탕" w:hAnsi="바탕" w:cs="바탕"/>
              </w:rPr>
              <w:t xml:space="preserve"> </w:t>
            </w:r>
            <w:proofErr w:type="spellStart"/>
            <w:r w:rsidRPr="00BF73B8">
              <w:rPr>
                <w:rFonts w:ascii="바탕" w:eastAsia="바탕" w:hAnsi="바탕" w:cs="바탕"/>
              </w:rPr>
              <w:t>care</w:t>
            </w:r>
            <w:proofErr w:type="spellEnd"/>
          </w:p>
        </w:tc>
        <w:tc>
          <w:tcPr>
            <w:tcW w:w="2592" w:type="dxa"/>
            <w:tcBorders>
              <w:top w:val="single" w:sz="4" w:space="0" w:color="auto"/>
              <w:left w:val="single" w:sz="4" w:space="0" w:color="auto"/>
            </w:tcBorders>
            <w:shd w:val="clear" w:color="auto" w:fill="FFFFFF"/>
            <w:vAlign w:val="center"/>
          </w:tcPr>
          <w:p w14:paraId="73A0A1DE" w14:textId="77777777" w:rsidR="004652D2" w:rsidRPr="00524169" w:rsidRDefault="00000000" w:rsidP="00524169">
            <w:pPr>
              <w:pStyle w:val="a6"/>
              <w:shd w:val="clear" w:color="auto" w:fill="auto"/>
              <w:spacing w:after="40"/>
              <w:rPr>
                <w:rFonts w:ascii="바탕" w:eastAsia="바탕" w:hAnsi="바탕"/>
                <w:sz w:val="13"/>
                <w:szCs w:val="13"/>
                <w:lang w:val="en-US"/>
              </w:rPr>
            </w:pPr>
            <w:proofErr w:type="spellStart"/>
            <w:r w:rsidRPr="00524169">
              <w:rPr>
                <w:rFonts w:ascii="바탕" w:eastAsia="바탕" w:hAnsi="바탕" w:cs="바탕"/>
                <w:sz w:val="13"/>
                <w:szCs w:val="13"/>
                <w:lang w:val="en-US"/>
              </w:rPr>
              <w:t>OKorea</w:t>
            </w:r>
            <w:proofErr w:type="spellEnd"/>
            <w:r w:rsidRPr="00524169">
              <w:rPr>
                <w:rFonts w:ascii="바탕" w:eastAsia="바탕" w:hAnsi="바탕"/>
                <w:sz w:val="13"/>
                <w:szCs w:val="13"/>
                <w:lang w:val="en-US" w:eastAsia="en-US" w:bidi="en-US"/>
              </w:rPr>
              <w:t xml:space="preserve"> Health Insurance Organization</w:t>
            </w:r>
          </w:p>
          <w:p w14:paraId="746EC6B8" w14:textId="77777777" w:rsidR="004652D2" w:rsidRPr="00524169" w:rsidRDefault="00000000" w:rsidP="00524169">
            <w:pPr>
              <w:pStyle w:val="a6"/>
              <w:shd w:val="clear" w:color="auto" w:fill="auto"/>
              <w:rPr>
                <w:rFonts w:ascii="바탕" w:eastAsia="바탕" w:hAnsi="바탕"/>
                <w:sz w:val="13"/>
                <w:szCs w:val="13"/>
                <w:lang w:val="en-US"/>
              </w:rPr>
            </w:pPr>
            <w:r w:rsidRPr="00524169">
              <w:rPr>
                <w:rFonts w:ascii="바탕" w:eastAsia="바탕" w:hAnsi="바탕" w:cs="바탕"/>
                <w:sz w:val="13"/>
                <w:szCs w:val="13"/>
                <w:lang w:val="en-US"/>
              </w:rPr>
              <w:t>Department</w:t>
            </w:r>
            <w:r w:rsidRPr="00524169">
              <w:rPr>
                <w:rFonts w:ascii="바탕" w:eastAsia="바탕" w:hAnsi="바탕"/>
                <w:sz w:val="13"/>
                <w:szCs w:val="13"/>
                <w:lang w:val="en-US" w:eastAsia="en-US" w:bidi="en-US"/>
              </w:rPr>
              <w:t xml:space="preserve"> of Health and Human Services</w:t>
            </w:r>
          </w:p>
        </w:tc>
      </w:tr>
      <w:tr w:rsidR="004652D2" w:rsidRPr="00BF73B8" w14:paraId="024D5182" w14:textId="77777777" w:rsidTr="00524169">
        <w:trPr>
          <w:trHeight w:hRule="exact" w:val="1033"/>
          <w:jc w:val="center"/>
        </w:trPr>
        <w:tc>
          <w:tcPr>
            <w:tcW w:w="2448" w:type="dxa"/>
            <w:vMerge w:val="restart"/>
            <w:tcBorders>
              <w:top w:val="single" w:sz="4" w:space="0" w:color="auto"/>
            </w:tcBorders>
            <w:shd w:val="clear" w:color="auto" w:fill="FFFFFF"/>
            <w:vAlign w:val="center"/>
          </w:tcPr>
          <w:p w14:paraId="696F9601" w14:textId="77777777" w:rsidR="004652D2" w:rsidRPr="00BF73B8" w:rsidRDefault="00000000" w:rsidP="00524169">
            <w:pPr>
              <w:pStyle w:val="a6"/>
              <w:shd w:val="clear" w:color="auto" w:fill="auto"/>
              <w:spacing w:line="238" w:lineRule="exact"/>
              <w:rPr>
                <w:rFonts w:ascii="바탕" w:eastAsia="바탕" w:hAnsi="바탕"/>
                <w:sz w:val="17"/>
                <w:szCs w:val="17"/>
                <w:lang w:val="en-US"/>
              </w:rPr>
            </w:pPr>
            <w:r w:rsidRPr="00BF73B8">
              <w:rPr>
                <w:rFonts w:ascii="바탕" w:eastAsia="바탕" w:hAnsi="바탕"/>
                <w:sz w:val="18"/>
                <w:szCs w:val="18"/>
                <w:lang w:val="en-US"/>
              </w:rPr>
              <w:t xml:space="preserve">(3) </w:t>
            </w:r>
            <w:r w:rsidRPr="00BF73B8">
              <w:rPr>
                <w:rFonts w:ascii="바탕" w:eastAsia="바탕" w:hAnsi="바탕" w:cs="바탕"/>
                <w:sz w:val="17"/>
                <w:szCs w:val="17"/>
                <w:lang w:val="en-US"/>
              </w:rPr>
              <w:t xml:space="preserve">Supporting a </w:t>
            </w:r>
            <w:r w:rsidRPr="00BF73B8">
              <w:rPr>
                <w:rFonts w:ascii="바탕" w:eastAsia="바탕" w:hAnsi="바탕"/>
                <w:sz w:val="18"/>
                <w:szCs w:val="18"/>
                <w:lang w:val="en-US"/>
              </w:rPr>
              <w:t xml:space="preserve">healthy and </w:t>
            </w:r>
            <w:r w:rsidRPr="00BF73B8">
              <w:rPr>
                <w:rFonts w:ascii="바탕" w:eastAsia="바탕" w:hAnsi="바탕" w:cs="바탕"/>
                <w:sz w:val="17"/>
                <w:szCs w:val="17"/>
                <w:lang w:val="en-US"/>
              </w:rPr>
              <w:t>leisurely retirement</w:t>
            </w:r>
          </w:p>
        </w:tc>
        <w:tc>
          <w:tcPr>
            <w:tcW w:w="3485" w:type="dxa"/>
            <w:tcBorders>
              <w:top w:val="single" w:sz="4" w:space="0" w:color="auto"/>
              <w:left w:val="single" w:sz="4" w:space="0" w:color="auto"/>
            </w:tcBorders>
            <w:shd w:val="clear" w:color="auto" w:fill="FFFFFF"/>
            <w:vAlign w:val="center"/>
          </w:tcPr>
          <w:p w14:paraId="78DA91E8"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rPr>
              <w:t>Leisure</w:t>
            </w:r>
            <w:proofErr w:type="spellEnd"/>
            <w:r w:rsidRPr="00BF73B8">
              <w:rPr>
                <w:rFonts w:ascii="바탕" w:eastAsia="바탕" w:hAnsi="바탕" w:cs="바탕"/>
              </w:rPr>
              <w:t xml:space="preserve"> and </w:t>
            </w:r>
            <w:proofErr w:type="spellStart"/>
            <w:r w:rsidRPr="00BF73B8">
              <w:rPr>
                <w:rFonts w:ascii="바탕" w:eastAsia="바탕" w:hAnsi="바탕" w:cs="바탕"/>
              </w:rPr>
              <w:t>social</w:t>
            </w:r>
            <w:proofErr w:type="spellEnd"/>
            <w:r w:rsidRPr="00BF73B8">
              <w:rPr>
                <w:rFonts w:ascii="바탕" w:eastAsia="바탕" w:hAnsi="바탕" w:cs="바탕"/>
              </w:rPr>
              <w:t xml:space="preserve"> </w:t>
            </w:r>
            <w:proofErr w:type="spellStart"/>
            <w:r w:rsidRPr="00BF73B8">
              <w:rPr>
                <w:rFonts w:ascii="바탕" w:eastAsia="바탕" w:hAnsi="바탕" w:cs="바탕"/>
              </w:rPr>
              <w:t>activities</w:t>
            </w:r>
            <w:proofErr w:type="spellEnd"/>
          </w:p>
        </w:tc>
        <w:tc>
          <w:tcPr>
            <w:tcW w:w="2592" w:type="dxa"/>
            <w:tcBorders>
              <w:top w:val="single" w:sz="4" w:space="0" w:color="auto"/>
              <w:left w:val="single" w:sz="4" w:space="0" w:color="auto"/>
            </w:tcBorders>
            <w:shd w:val="clear" w:color="auto" w:fill="FFFFFF"/>
            <w:vAlign w:val="center"/>
          </w:tcPr>
          <w:p w14:paraId="741C608C"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w:t>
            </w:r>
            <w:proofErr w:type="spellStart"/>
            <w:r w:rsidRPr="00524169">
              <w:rPr>
                <w:rFonts w:ascii="바탕" w:eastAsia="바탕" w:hAnsi="바탕" w:cs="바탕"/>
                <w:sz w:val="13"/>
                <w:szCs w:val="13"/>
                <w:lang w:val="en-US"/>
              </w:rPr>
              <w:t>Gyeongsangnam</w:t>
            </w:r>
            <w:proofErr w:type="spellEnd"/>
            <w:r w:rsidRPr="00524169">
              <w:rPr>
                <w:rFonts w:ascii="바탕" w:eastAsia="바탕" w:hAnsi="바탕" w:cs="바탕"/>
                <w:sz w:val="13"/>
                <w:szCs w:val="13"/>
                <w:lang w:val="en-US"/>
              </w:rPr>
              <w:t>-do Social Survey</w:t>
            </w:r>
          </w:p>
          <w:p w14:paraId="7FB0D105"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cs="바탕"/>
                <w:sz w:val="13"/>
                <w:szCs w:val="13"/>
                <w:lang w:val="en-US"/>
              </w:rPr>
              <w:t>Department</w:t>
            </w:r>
            <w:r w:rsidRPr="00524169">
              <w:rPr>
                <w:rFonts w:ascii="바탕" w:eastAsia="바탕" w:hAnsi="바탕"/>
                <w:sz w:val="13"/>
                <w:szCs w:val="13"/>
                <w:lang w:val="en-US" w:eastAsia="en-US" w:bidi="en-US"/>
              </w:rPr>
              <w:t xml:space="preserve"> of Health and Human Services</w:t>
            </w:r>
          </w:p>
          <w:p w14:paraId="3D4F97E4"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cs="바탕"/>
                <w:sz w:val="13"/>
                <w:szCs w:val="13"/>
                <w:lang w:val="en-US"/>
              </w:rPr>
              <w:t>Changwon</w:t>
            </w:r>
            <w:r w:rsidRPr="00524169">
              <w:rPr>
                <w:rFonts w:ascii="바탕" w:eastAsia="바탕" w:hAnsi="바탕"/>
                <w:sz w:val="13"/>
                <w:szCs w:val="13"/>
                <w:lang w:val="en-US" w:eastAsia="en-US" w:bidi="en-US"/>
              </w:rPr>
              <w:t xml:space="preserve"> Institute of Municipal Affairs</w:t>
            </w:r>
          </w:p>
          <w:p w14:paraId="3182CF09"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w:t>
            </w:r>
            <w:r w:rsidRPr="00524169">
              <w:rPr>
                <w:rFonts w:ascii="바탕" w:eastAsia="바탕" w:hAnsi="바탕" w:cs="바탕"/>
                <w:sz w:val="13"/>
                <w:szCs w:val="13"/>
                <w:lang w:val="en-US"/>
              </w:rPr>
              <w:t>Changwon City Hall</w:t>
            </w:r>
          </w:p>
        </w:tc>
      </w:tr>
      <w:tr w:rsidR="004652D2" w:rsidRPr="00BF73B8" w14:paraId="5ED234A0" w14:textId="77777777" w:rsidTr="00524169">
        <w:trPr>
          <w:trHeight w:hRule="exact" w:val="781"/>
          <w:jc w:val="center"/>
        </w:trPr>
        <w:tc>
          <w:tcPr>
            <w:tcW w:w="2448" w:type="dxa"/>
            <w:vMerge/>
            <w:shd w:val="clear" w:color="auto" w:fill="FFFFFF"/>
            <w:vAlign w:val="center"/>
          </w:tcPr>
          <w:p w14:paraId="6B3C9568" w14:textId="77777777" w:rsidR="004652D2" w:rsidRPr="00BF73B8" w:rsidRDefault="004652D2" w:rsidP="00524169">
            <w:pPr>
              <w:jc w:val="center"/>
              <w:rPr>
                <w:rFonts w:ascii="바탕" w:eastAsia="바탕" w:hAnsi="바탕"/>
              </w:rPr>
            </w:pPr>
          </w:p>
        </w:tc>
        <w:tc>
          <w:tcPr>
            <w:tcW w:w="3485" w:type="dxa"/>
            <w:tcBorders>
              <w:top w:val="single" w:sz="4" w:space="0" w:color="auto"/>
              <w:left w:val="single" w:sz="4" w:space="0" w:color="auto"/>
            </w:tcBorders>
            <w:shd w:val="clear" w:color="auto" w:fill="FFFFFF"/>
            <w:vAlign w:val="center"/>
          </w:tcPr>
          <w:p w14:paraId="0E3CA4EE" w14:textId="77777777" w:rsidR="004652D2" w:rsidRPr="00BF73B8" w:rsidRDefault="00000000" w:rsidP="00524169">
            <w:pPr>
              <w:pStyle w:val="a6"/>
              <w:shd w:val="clear" w:color="auto" w:fill="auto"/>
              <w:rPr>
                <w:rFonts w:ascii="바탕" w:eastAsia="바탕" w:hAnsi="바탕"/>
              </w:rPr>
            </w:pPr>
            <w:proofErr w:type="spellStart"/>
            <w:r w:rsidRPr="00BF73B8">
              <w:rPr>
                <w:rFonts w:ascii="바탕" w:eastAsia="바탕" w:hAnsi="바탕" w:cs="바탕"/>
              </w:rPr>
              <w:t>Utilizing</w:t>
            </w:r>
            <w:proofErr w:type="spellEnd"/>
            <w:r w:rsidRPr="00BF73B8">
              <w:rPr>
                <w:rFonts w:ascii="바탕" w:eastAsia="바탕" w:hAnsi="바탕" w:cs="바탕"/>
              </w:rPr>
              <w:t xml:space="preserve"> </w:t>
            </w:r>
            <w:proofErr w:type="spellStart"/>
            <w:r w:rsidRPr="00BF73B8">
              <w:rPr>
                <w:rFonts w:ascii="바탕" w:eastAsia="바탕" w:hAnsi="바탕" w:cs="바탕"/>
              </w:rPr>
              <w:t>human</w:t>
            </w:r>
            <w:proofErr w:type="spellEnd"/>
            <w:r w:rsidRPr="00BF73B8">
              <w:rPr>
                <w:rFonts w:ascii="바탕" w:eastAsia="바탕" w:hAnsi="바탕" w:cs="바탕"/>
              </w:rPr>
              <w:t xml:space="preserve"> </w:t>
            </w:r>
            <w:proofErr w:type="spellStart"/>
            <w:r w:rsidRPr="00BF73B8">
              <w:rPr>
                <w:rFonts w:ascii="바탕" w:eastAsia="바탕" w:hAnsi="바탕" w:cs="바탕"/>
              </w:rPr>
              <w:t>resources</w:t>
            </w:r>
            <w:proofErr w:type="spellEnd"/>
          </w:p>
        </w:tc>
        <w:tc>
          <w:tcPr>
            <w:tcW w:w="2592" w:type="dxa"/>
            <w:tcBorders>
              <w:top w:val="single" w:sz="4" w:space="0" w:color="auto"/>
              <w:left w:val="single" w:sz="4" w:space="0" w:color="auto"/>
            </w:tcBorders>
            <w:shd w:val="clear" w:color="auto" w:fill="FFFFFF"/>
            <w:vAlign w:val="center"/>
          </w:tcPr>
          <w:p w14:paraId="47900950"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w:t>
            </w:r>
            <w:proofErr w:type="spellStart"/>
            <w:r w:rsidRPr="00524169">
              <w:rPr>
                <w:rFonts w:ascii="바탕" w:eastAsia="바탕" w:hAnsi="바탕" w:cs="바탕"/>
                <w:sz w:val="13"/>
                <w:szCs w:val="13"/>
                <w:lang w:val="en-US"/>
              </w:rPr>
              <w:t>Gyeongsangnam</w:t>
            </w:r>
            <w:proofErr w:type="spellEnd"/>
            <w:r w:rsidRPr="00524169">
              <w:rPr>
                <w:rFonts w:ascii="바탕" w:eastAsia="바탕" w:hAnsi="바탕" w:cs="바탕"/>
                <w:sz w:val="13"/>
                <w:szCs w:val="13"/>
                <w:lang w:val="en-US"/>
              </w:rPr>
              <w:t>-do Social Survey</w:t>
            </w:r>
          </w:p>
          <w:p w14:paraId="7BC22D82"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cs="바탕"/>
                <w:sz w:val="13"/>
                <w:szCs w:val="13"/>
                <w:lang w:val="en-US"/>
              </w:rPr>
              <w:t>Department</w:t>
            </w:r>
            <w:r w:rsidRPr="00524169">
              <w:rPr>
                <w:rFonts w:ascii="바탕" w:eastAsia="바탕" w:hAnsi="바탕"/>
                <w:sz w:val="13"/>
                <w:szCs w:val="13"/>
                <w:lang w:val="en-US" w:eastAsia="en-US" w:bidi="en-US"/>
              </w:rPr>
              <w:t xml:space="preserve"> of Health and Human Services</w:t>
            </w:r>
          </w:p>
          <w:p w14:paraId="6358C032" w14:textId="77777777" w:rsidR="004652D2" w:rsidRPr="00524169" w:rsidRDefault="00000000" w:rsidP="00524169">
            <w:pPr>
              <w:pStyle w:val="a6"/>
              <w:shd w:val="clear" w:color="auto" w:fill="auto"/>
              <w:spacing w:after="40"/>
              <w:rPr>
                <w:rFonts w:ascii="바탕" w:eastAsia="바탕" w:hAnsi="바탕"/>
                <w:sz w:val="13"/>
                <w:szCs w:val="13"/>
                <w:lang w:val="en-US"/>
              </w:rPr>
            </w:pPr>
            <w:r w:rsidRPr="00524169">
              <w:rPr>
                <w:rFonts w:ascii="바탕" w:eastAsia="바탕" w:hAnsi="바탕"/>
                <w:sz w:val="13"/>
                <w:szCs w:val="13"/>
                <w:lang w:val="en-US" w:eastAsia="en-US" w:bidi="en-US"/>
              </w:rPr>
              <w:t xml:space="preserve">O Office for National </w:t>
            </w:r>
            <w:r w:rsidRPr="00524169">
              <w:rPr>
                <w:rFonts w:ascii="바탕" w:eastAsia="바탕" w:hAnsi="바탕" w:cs="바탕"/>
                <w:sz w:val="13"/>
                <w:szCs w:val="13"/>
                <w:lang w:val="en-US"/>
              </w:rPr>
              <w:t>Statistics</w:t>
            </w:r>
          </w:p>
        </w:tc>
      </w:tr>
      <w:tr w:rsidR="004652D2" w:rsidRPr="00BF73B8" w14:paraId="13BB2914" w14:textId="77777777" w:rsidTr="00524169">
        <w:trPr>
          <w:trHeight w:hRule="exact" w:val="270"/>
          <w:jc w:val="center"/>
        </w:trPr>
        <w:tc>
          <w:tcPr>
            <w:tcW w:w="2448" w:type="dxa"/>
            <w:tcBorders>
              <w:top w:val="single" w:sz="4" w:space="0" w:color="auto"/>
            </w:tcBorders>
            <w:shd w:val="clear" w:color="auto" w:fill="FFFFFF"/>
            <w:vAlign w:val="center"/>
          </w:tcPr>
          <w:p w14:paraId="4139BEA2" w14:textId="77777777" w:rsidR="004652D2" w:rsidRPr="00BF73B8" w:rsidRDefault="00000000" w:rsidP="00524169">
            <w:pPr>
              <w:pStyle w:val="a6"/>
              <w:shd w:val="clear" w:color="auto" w:fill="auto"/>
              <w:rPr>
                <w:rFonts w:ascii="바탕" w:eastAsia="바탕" w:hAnsi="바탕"/>
                <w:sz w:val="19"/>
                <w:szCs w:val="19"/>
                <w:lang w:val="en-US"/>
              </w:rPr>
            </w:pPr>
            <w:r w:rsidRPr="00BF73B8">
              <w:rPr>
                <w:rFonts w:ascii="바탕" w:eastAsia="바탕" w:hAnsi="바탕" w:cs="바탕"/>
                <w:sz w:val="19"/>
                <w:szCs w:val="19"/>
                <w:lang w:val="en-US"/>
              </w:rPr>
              <w:t xml:space="preserve">Note: </w:t>
            </w:r>
            <w:proofErr w:type="spellStart"/>
            <w:r w:rsidRPr="00BF73B8">
              <w:rPr>
                <w:rFonts w:ascii="바탕" w:eastAsia="바탕" w:hAnsi="바탕" w:cs="바탕"/>
                <w:sz w:val="19"/>
                <w:szCs w:val="19"/>
                <w:lang w:val="en-US"/>
              </w:rPr>
              <w:t>Gyeongsangnam</w:t>
            </w:r>
            <w:proofErr w:type="spellEnd"/>
            <w:r w:rsidRPr="00BF73B8">
              <w:rPr>
                <w:rFonts w:ascii="바탕" w:eastAsia="바탕" w:hAnsi="바탕" w:cs="바탕"/>
                <w:sz w:val="19"/>
                <w:szCs w:val="19"/>
                <w:lang w:val="en-US"/>
              </w:rPr>
              <w:t>-do Social Survey</w:t>
            </w:r>
          </w:p>
        </w:tc>
        <w:tc>
          <w:tcPr>
            <w:tcW w:w="6077" w:type="dxa"/>
            <w:gridSpan w:val="2"/>
            <w:tcBorders>
              <w:top w:val="single" w:sz="4" w:space="0" w:color="auto"/>
              <w:left w:val="single" w:sz="4" w:space="0" w:color="auto"/>
            </w:tcBorders>
            <w:shd w:val="clear" w:color="auto" w:fill="FFFFFF"/>
            <w:vAlign w:val="center"/>
          </w:tcPr>
          <w:p w14:paraId="5F5324E4" w14:textId="77777777" w:rsidR="004652D2" w:rsidRPr="00BF73B8" w:rsidRDefault="00000000" w:rsidP="00524169">
            <w:pPr>
              <w:pStyle w:val="a6"/>
              <w:shd w:val="clear" w:color="auto" w:fill="auto"/>
              <w:rPr>
                <w:rFonts w:ascii="바탕" w:eastAsia="바탕" w:hAnsi="바탕"/>
                <w:sz w:val="19"/>
                <w:szCs w:val="19"/>
                <w:lang w:val="en-US"/>
              </w:rPr>
            </w:pPr>
            <w:r w:rsidRPr="00BF73B8">
              <w:rPr>
                <w:rFonts w:ascii="바탕" w:eastAsia="바탕" w:hAnsi="바탕" w:cs="바탕"/>
                <w:sz w:val="19"/>
                <w:szCs w:val="19"/>
                <w:lang w:val="en-US"/>
              </w:rPr>
              <w:t xml:space="preserve">Table extracts older adults </w:t>
            </w:r>
            <w:r w:rsidRPr="00BF73B8">
              <w:rPr>
                <w:rFonts w:ascii="바탕" w:eastAsia="바탕" w:hAnsi="바탕"/>
                <w:sz w:val="20"/>
                <w:szCs w:val="20"/>
                <w:lang w:val="en-US"/>
              </w:rPr>
              <w:t>(</w:t>
            </w:r>
            <w:r w:rsidRPr="00BF73B8">
              <w:rPr>
                <w:rFonts w:ascii="바탕" w:eastAsia="바탕" w:hAnsi="바탕" w:cs="바탕"/>
                <w:sz w:val="19"/>
                <w:szCs w:val="19"/>
                <w:lang w:val="en-US"/>
              </w:rPr>
              <w:t>65+) from raw data</w:t>
            </w:r>
          </w:p>
        </w:tc>
      </w:tr>
    </w:tbl>
    <w:p w14:paraId="0E23AD79" w14:textId="77777777" w:rsidR="004652D2" w:rsidRPr="00BF73B8" w:rsidRDefault="004652D2">
      <w:pPr>
        <w:spacing w:after="386" w:line="14" w:lineRule="exact"/>
        <w:rPr>
          <w:rFonts w:ascii="바탕" w:eastAsia="바탕" w:hAnsi="바탕"/>
        </w:rPr>
      </w:pPr>
    </w:p>
    <w:p w14:paraId="09C2C032" w14:textId="77777777" w:rsidR="004652D2" w:rsidRPr="00BF73B8" w:rsidRDefault="00000000">
      <w:pPr>
        <w:pStyle w:val="50"/>
        <w:keepNext/>
        <w:keepLines/>
        <w:numPr>
          <w:ilvl w:val="0"/>
          <w:numId w:val="18"/>
        </w:numPr>
        <w:shd w:val="clear" w:color="auto" w:fill="auto"/>
        <w:tabs>
          <w:tab w:val="left" w:pos="412"/>
        </w:tabs>
        <w:spacing w:after="240" w:line="389" w:lineRule="exact"/>
        <w:ind w:left="0" w:right="0" w:firstLine="0"/>
        <w:rPr>
          <w:sz w:val="22"/>
          <w:szCs w:val="22"/>
          <w:lang w:val="en-US"/>
        </w:rPr>
      </w:pPr>
      <w:bookmarkStart w:id="15" w:name="bookmark18"/>
      <w:r w:rsidRPr="00BF73B8">
        <w:rPr>
          <w:sz w:val="22"/>
          <w:szCs w:val="22"/>
          <w:lang w:val="en-US"/>
        </w:rPr>
        <w:t>Actual Analysis by Age-Friendly Indicators</w:t>
      </w:r>
      <w:bookmarkEnd w:id="15"/>
    </w:p>
    <w:p w14:paraId="59F379A6" w14:textId="77777777" w:rsidR="00524169" w:rsidRDefault="00000000">
      <w:pPr>
        <w:pStyle w:val="a8"/>
        <w:shd w:val="clear" w:color="auto" w:fill="auto"/>
        <w:spacing w:after="0" w:line="526" w:lineRule="exact"/>
        <w:ind w:left="380" w:right="3580" w:hanging="100"/>
        <w:jc w:val="left"/>
        <w:rPr>
          <w:lang w:val="en-US"/>
        </w:rPr>
      </w:pPr>
      <w:r w:rsidRPr="00BF73B8">
        <w:rPr>
          <w:rFonts w:cs="Arial"/>
          <w:sz w:val="24"/>
          <w:szCs w:val="24"/>
          <w:lang w:val="en-US"/>
        </w:rPr>
        <w:t xml:space="preserve">(1) </w:t>
      </w:r>
      <w:r w:rsidRPr="00BF73B8">
        <w:rPr>
          <w:lang w:val="en-US"/>
        </w:rPr>
        <w:t>Creating a safe and comfortable urban environment</w:t>
      </w:r>
    </w:p>
    <w:p w14:paraId="0F53EB59" w14:textId="746175DC" w:rsidR="004652D2" w:rsidRPr="00BF73B8" w:rsidRDefault="00000000">
      <w:pPr>
        <w:pStyle w:val="a8"/>
        <w:shd w:val="clear" w:color="auto" w:fill="auto"/>
        <w:spacing w:after="0" w:line="526" w:lineRule="exact"/>
        <w:ind w:left="380" w:right="3580" w:hanging="100"/>
        <w:jc w:val="left"/>
        <w:rPr>
          <w:lang w:val="en-US"/>
        </w:rPr>
      </w:pPr>
      <w:r w:rsidRPr="00BF73B8">
        <w:rPr>
          <w:lang w:val="en-US"/>
        </w:rPr>
        <w:t>① External environment and facilities</w:t>
      </w:r>
    </w:p>
    <w:p w14:paraId="21787D1E" w14:textId="77777777" w:rsidR="004652D2" w:rsidRPr="00BF73B8" w:rsidRDefault="00000000">
      <w:pPr>
        <w:pStyle w:val="a8"/>
        <w:shd w:val="clear" w:color="auto" w:fill="auto"/>
        <w:spacing w:after="0" w:line="389" w:lineRule="exact"/>
        <w:ind w:left="280" w:hanging="280"/>
        <w:jc w:val="left"/>
        <w:rPr>
          <w:lang w:val="en-US"/>
        </w:rPr>
      </w:pPr>
      <w:r w:rsidRPr="00BF73B8">
        <w:rPr>
          <w:lang w:val="en-US" w:eastAsia="en-US" w:bidi="en-US"/>
        </w:rPr>
        <w:t xml:space="preserve">o </w:t>
      </w:r>
      <w:r w:rsidRPr="00BF73B8">
        <w:rPr>
          <w:lang w:val="en-US"/>
        </w:rPr>
        <w:t xml:space="preserve">Regarding public buildings, Changwon City </w:t>
      </w:r>
      <w:r w:rsidRPr="00BF73B8">
        <w:rPr>
          <w:sz w:val="19"/>
          <w:szCs w:val="19"/>
          <w:lang w:val="en-US"/>
        </w:rPr>
        <w:t xml:space="preserve">has the </w:t>
      </w:r>
      <w:r w:rsidRPr="00BF73B8">
        <w:rPr>
          <w:lang w:val="en-US"/>
        </w:rPr>
        <w:t xml:space="preserve">second highest percentage of </w:t>
      </w:r>
      <w:r w:rsidRPr="00BF73B8">
        <w:rPr>
          <w:lang w:val="en-US" w:eastAsia="en-US" w:bidi="en-US"/>
        </w:rPr>
        <w:t xml:space="preserve">barrier-free (BF) </w:t>
      </w:r>
      <w:r w:rsidRPr="00BF73B8">
        <w:rPr>
          <w:lang w:val="en-US"/>
        </w:rPr>
        <w:t>certified buildings after Incheon Metropolitan City (18.2%).</w:t>
      </w:r>
    </w:p>
    <w:p w14:paraId="3AE0C801" w14:textId="77777777" w:rsidR="00524169" w:rsidRDefault="00524169">
      <w:pPr>
        <w:pStyle w:val="a8"/>
        <w:shd w:val="clear" w:color="auto" w:fill="auto"/>
        <w:spacing w:after="0" w:line="389" w:lineRule="exact"/>
        <w:jc w:val="left"/>
        <w:rPr>
          <w:lang w:val="en-US"/>
        </w:rPr>
      </w:pPr>
      <w:r w:rsidRPr="00BF73B8">
        <w:rPr>
          <w:lang w:val="en-US" w:eastAsia="en-US" w:bidi="en-US"/>
        </w:rPr>
        <w:t>o</w:t>
      </w:r>
      <w:r w:rsidRPr="00BF73B8">
        <w:rPr>
          <w:lang w:val="en-US"/>
        </w:rPr>
        <w:t xml:space="preserve"> No parks in Changwon have been certified as barrier-free.</w:t>
      </w:r>
    </w:p>
    <w:p w14:paraId="26649BD3" w14:textId="514E10A1" w:rsidR="004652D2" w:rsidRPr="00BF73B8" w:rsidRDefault="00000000">
      <w:pPr>
        <w:pStyle w:val="a8"/>
        <w:shd w:val="clear" w:color="auto" w:fill="auto"/>
        <w:spacing w:after="0" w:line="389" w:lineRule="exact"/>
        <w:jc w:val="left"/>
        <w:rPr>
          <w:lang w:val="en-US"/>
        </w:rPr>
      </w:pPr>
      <w:r w:rsidRPr="00BF73B8">
        <w:rPr>
          <w:lang w:val="en-US" w:eastAsia="en-US" w:bidi="en-US"/>
        </w:rPr>
        <w:t xml:space="preserve">o </w:t>
      </w:r>
      <w:proofErr w:type="gramStart"/>
      <w:r w:rsidRPr="00BF73B8">
        <w:rPr>
          <w:lang w:val="en-US"/>
        </w:rPr>
        <w:t>The</w:t>
      </w:r>
      <w:proofErr w:type="gramEnd"/>
      <w:r w:rsidRPr="00BF73B8">
        <w:rPr>
          <w:lang w:val="en-US"/>
        </w:rPr>
        <w:t xml:space="preserve"> cities with barrier-free certification for pedestrian paths are Seoul, Daegu, and </w:t>
      </w:r>
      <w:r w:rsidRPr="00BF73B8">
        <w:rPr>
          <w:lang w:val="en-US"/>
        </w:rPr>
        <w:lastRenderedPageBreak/>
        <w:t>Daejeon.</w:t>
      </w:r>
    </w:p>
    <w:p w14:paraId="7CBAC2C4" w14:textId="77777777" w:rsidR="004652D2" w:rsidRPr="00BF73B8" w:rsidRDefault="00000000">
      <w:pPr>
        <w:pStyle w:val="a8"/>
        <w:shd w:val="clear" w:color="auto" w:fill="auto"/>
        <w:spacing w:after="200" w:line="389" w:lineRule="exact"/>
        <w:ind w:left="380" w:hanging="100"/>
        <w:jc w:val="left"/>
        <w:rPr>
          <w:lang w:val="en-US"/>
        </w:rPr>
        <w:sectPr w:rsidR="004652D2" w:rsidRPr="00BF73B8" w:rsidSect="002E4D84">
          <w:footnotePr>
            <w:numStart w:val="2"/>
          </w:footnotePr>
          <w:pgSz w:w="11900" w:h="16840"/>
          <w:pgMar w:top="1965" w:right="1576" w:bottom="1965" w:left="1752" w:header="0" w:footer="3" w:gutter="0"/>
          <w:pgBorders w:offsetFrom="page">
            <w:top w:val="single" w:sz="4" w:space="24" w:color="auto"/>
          </w:pgBorders>
          <w:cols w:space="720"/>
          <w:noEndnote/>
          <w:docGrid w:linePitch="360"/>
        </w:sectPr>
      </w:pPr>
      <w:r w:rsidRPr="00BF73B8">
        <w:rPr>
          <w:lang w:val="en-US"/>
        </w:rPr>
        <w:t>with the most certifications at 5.</w:t>
      </w:r>
    </w:p>
    <w:p w14:paraId="23CEE698" w14:textId="08C2DAAD" w:rsidR="004652D2" w:rsidRPr="00BF73B8" w:rsidRDefault="00000000">
      <w:pPr>
        <w:pStyle w:val="50"/>
        <w:keepNext/>
        <w:keepLines/>
        <w:shd w:val="clear" w:color="auto" w:fill="auto"/>
        <w:spacing w:after="0" w:line="240" w:lineRule="auto"/>
        <w:ind w:left="220" w:right="0" w:firstLine="0"/>
        <w:jc w:val="center"/>
        <w:rPr>
          <w:sz w:val="19"/>
          <w:szCs w:val="19"/>
          <w:lang w:val="en-US"/>
        </w:rPr>
        <w:sectPr w:rsidR="004652D2" w:rsidRPr="00BF73B8" w:rsidSect="002E4D84">
          <w:footnotePr>
            <w:numStart w:val="2"/>
          </w:footnotePr>
          <w:pgSz w:w="11900" w:h="16840"/>
          <w:pgMar w:top="2122" w:right="1745" w:bottom="2194" w:left="1587" w:header="0" w:footer="3" w:gutter="0"/>
          <w:pgBorders w:offsetFrom="page">
            <w:top w:val="single" w:sz="4" w:space="24" w:color="auto"/>
          </w:pgBorders>
          <w:cols w:space="720"/>
          <w:noEndnote/>
          <w:docGrid w:linePitch="360"/>
        </w:sectPr>
      </w:pPr>
      <w:bookmarkStart w:id="16" w:name="bookmark19"/>
      <w:r w:rsidRPr="00BF73B8">
        <w:rPr>
          <w:sz w:val="19"/>
          <w:szCs w:val="19"/>
          <w:lang w:val="en-US"/>
        </w:rPr>
        <w:lastRenderedPageBreak/>
        <w:t xml:space="preserve">&lt;Table </w:t>
      </w:r>
      <w:r w:rsidR="00524169">
        <w:rPr>
          <w:rFonts w:cs="Arial"/>
          <w:sz w:val="22"/>
          <w:szCs w:val="22"/>
          <w:lang w:val="en-US"/>
        </w:rPr>
        <w:t>II-</w:t>
      </w:r>
      <w:r w:rsidRPr="00BF73B8">
        <w:rPr>
          <w:rFonts w:cs="Arial"/>
          <w:sz w:val="22"/>
          <w:szCs w:val="22"/>
          <w:lang w:val="en-US"/>
        </w:rPr>
        <w:t xml:space="preserve">14&gt; </w:t>
      </w:r>
      <w:r w:rsidRPr="00BF73B8">
        <w:rPr>
          <w:sz w:val="19"/>
          <w:szCs w:val="19"/>
          <w:lang w:val="en-US"/>
        </w:rPr>
        <w:t xml:space="preserve">Percentage of public buildings certified as </w:t>
      </w:r>
      <w:r w:rsidRPr="00BF73B8">
        <w:rPr>
          <w:rFonts w:cs="Arial"/>
          <w:sz w:val="22"/>
          <w:szCs w:val="22"/>
          <w:lang w:val="en-US" w:eastAsia="en-US" w:bidi="en-US"/>
        </w:rPr>
        <w:t xml:space="preserve">BF (Barrier Free) </w:t>
      </w:r>
      <w:r w:rsidRPr="00BF73B8">
        <w:rPr>
          <w:sz w:val="19"/>
          <w:szCs w:val="19"/>
          <w:lang w:val="en-US"/>
        </w:rPr>
        <w:t>(202)</w:t>
      </w:r>
      <w:bookmarkEnd w:id="16"/>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806"/>
        <w:gridCol w:w="797"/>
        <w:gridCol w:w="826"/>
      </w:tblGrid>
      <w:tr w:rsidR="004652D2" w:rsidRPr="00524169" w14:paraId="65227130" w14:textId="77777777" w:rsidTr="00524169">
        <w:trPr>
          <w:trHeight w:hRule="exact" w:val="312"/>
          <w:jc w:val="center"/>
        </w:trPr>
        <w:tc>
          <w:tcPr>
            <w:tcW w:w="1272" w:type="dxa"/>
            <w:shd w:val="clear" w:color="auto" w:fill="427AB7"/>
            <w:vAlign w:val="center"/>
          </w:tcPr>
          <w:p w14:paraId="537125C4" w14:textId="1735E1A4" w:rsidR="004652D2" w:rsidRPr="00524169" w:rsidRDefault="00524169" w:rsidP="00524169">
            <w:pPr>
              <w:pStyle w:val="a6"/>
              <w:shd w:val="clear" w:color="auto" w:fill="auto"/>
              <w:ind w:left="20"/>
              <w:rPr>
                <w:rFonts w:ascii="바탕" w:eastAsia="바탕" w:hAnsi="바탕"/>
                <w:sz w:val="13"/>
                <w:szCs w:val="13"/>
                <w:lang w:val="en-US"/>
              </w:rPr>
            </w:pPr>
            <w:r w:rsidRPr="00524169">
              <w:rPr>
                <w:rFonts w:ascii="바탕" w:eastAsia="바탕" w:hAnsi="바탕" w:cs="바탕" w:hint="eastAsia"/>
                <w:color w:val="FFFFFF"/>
                <w:sz w:val="13"/>
                <w:szCs w:val="13"/>
              </w:rPr>
              <w:t>C</w:t>
            </w:r>
            <w:proofErr w:type="spellStart"/>
            <w:r w:rsidRPr="00524169">
              <w:rPr>
                <w:rFonts w:ascii="바탕" w:eastAsia="바탕" w:hAnsi="바탕" w:cs="바탕"/>
                <w:color w:val="FFFFFF"/>
                <w:sz w:val="13"/>
                <w:szCs w:val="13"/>
                <w:lang w:val="en-US"/>
              </w:rPr>
              <w:t>lassification</w:t>
            </w:r>
            <w:proofErr w:type="spellEnd"/>
          </w:p>
        </w:tc>
        <w:tc>
          <w:tcPr>
            <w:tcW w:w="806" w:type="dxa"/>
            <w:shd w:val="clear" w:color="auto" w:fill="427AB7"/>
            <w:vAlign w:val="center"/>
          </w:tcPr>
          <w:p w14:paraId="36C2B429"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s="바탕"/>
                <w:color w:val="FFFFFF"/>
                <w:sz w:val="13"/>
                <w:szCs w:val="13"/>
              </w:rPr>
              <w:t xml:space="preserve">Public </w:t>
            </w:r>
            <w:proofErr w:type="spellStart"/>
            <w:r w:rsidRPr="00524169">
              <w:rPr>
                <w:rFonts w:ascii="바탕" w:eastAsia="바탕" w:hAnsi="바탕" w:cs="바탕"/>
                <w:color w:val="FFFFFF"/>
                <w:sz w:val="13"/>
                <w:szCs w:val="13"/>
              </w:rPr>
              <w:t>Buildings</w:t>
            </w:r>
            <w:proofErr w:type="spellEnd"/>
          </w:p>
        </w:tc>
        <w:tc>
          <w:tcPr>
            <w:tcW w:w="797" w:type="dxa"/>
            <w:shd w:val="clear" w:color="auto" w:fill="427AB7"/>
            <w:vAlign w:val="center"/>
          </w:tcPr>
          <w:p w14:paraId="66864835"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color w:val="FFFFFF"/>
                <w:sz w:val="13"/>
                <w:szCs w:val="13"/>
              </w:rPr>
              <w:t>Parks</w:t>
            </w:r>
            <w:proofErr w:type="spellEnd"/>
          </w:p>
        </w:tc>
        <w:tc>
          <w:tcPr>
            <w:tcW w:w="826" w:type="dxa"/>
            <w:shd w:val="clear" w:color="auto" w:fill="427AB7"/>
            <w:vAlign w:val="center"/>
          </w:tcPr>
          <w:p w14:paraId="488D05C0"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color w:val="FFFFFF"/>
                <w:sz w:val="13"/>
                <w:szCs w:val="13"/>
              </w:rPr>
              <w:t>Walkways</w:t>
            </w:r>
            <w:proofErr w:type="spellEnd"/>
          </w:p>
        </w:tc>
      </w:tr>
      <w:tr w:rsidR="004652D2" w:rsidRPr="00524169" w14:paraId="580795F0" w14:textId="77777777" w:rsidTr="00524169">
        <w:trPr>
          <w:trHeight w:hRule="exact" w:val="394"/>
          <w:jc w:val="center"/>
        </w:trPr>
        <w:tc>
          <w:tcPr>
            <w:tcW w:w="1272" w:type="dxa"/>
            <w:shd w:val="clear" w:color="auto" w:fill="FFFFFF"/>
            <w:vAlign w:val="center"/>
          </w:tcPr>
          <w:p w14:paraId="755D217D" w14:textId="77777777" w:rsidR="004652D2" w:rsidRPr="00524169" w:rsidRDefault="00000000" w:rsidP="00524169">
            <w:pPr>
              <w:pStyle w:val="a6"/>
              <w:shd w:val="clear" w:color="auto" w:fill="auto"/>
              <w:ind w:left="20"/>
              <w:rPr>
                <w:rFonts w:ascii="바탕" w:eastAsia="바탕" w:hAnsi="바탕"/>
                <w:sz w:val="13"/>
                <w:szCs w:val="13"/>
              </w:rPr>
            </w:pPr>
            <w:proofErr w:type="spellStart"/>
            <w:r w:rsidRPr="00524169">
              <w:rPr>
                <w:rFonts w:ascii="바탕" w:eastAsia="바탕" w:hAnsi="바탕" w:cs="바탕"/>
                <w:sz w:val="13"/>
                <w:szCs w:val="13"/>
              </w:rPr>
              <w:t>Provincial</w:t>
            </w:r>
            <w:proofErr w:type="spellEnd"/>
            <w:r w:rsidRPr="00524169">
              <w:rPr>
                <w:rFonts w:ascii="바탕" w:eastAsia="바탕" w:hAnsi="바탕" w:cs="바탕"/>
                <w:sz w:val="13"/>
                <w:szCs w:val="13"/>
              </w:rPr>
              <w:t xml:space="preserve"> and </w:t>
            </w:r>
            <w:proofErr w:type="spellStart"/>
            <w:r w:rsidRPr="00524169">
              <w:rPr>
                <w:rFonts w:ascii="바탕" w:eastAsia="바탕" w:hAnsi="바탕" w:cs="바탕"/>
                <w:sz w:val="13"/>
                <w:szCs w:val="13"/>
              </w:rPr>
              <w:t>metropolitan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average</w:t>
            </w:r>
            <w:proofErr w:type="spellEnd"/>
          </w:p>
        </w:tc>
        <w:tc>
          <w:tcPr>
            <w:tcW w:w="806" w:type="dxa"/>
            <w:tcBorders>
              <w:left w:val="single" w:sz="4" w:space="0" w:color="auto"/>
            </w:tcBorders>
            <w:shd w:val="clear" w:color="auto" w:fill="FFFFFF"/>
            <w:vAlign w:val="center"/>
          </w:tcPr>
          <w:p w14:paraId="10DABD90"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lang w:val="en-US" w:eastAsia="en-US" w:bidi="en-US"/>
              </w:rPr>
              <w:t>16.7</w:t>
            </w:r>
          </w:p>
        </w:tc>
        <w:tc>
          <w:tcPr>
            <w:tcW w:w="797" w:type="dxa"/>
            <w:tcBorders>
              <w:left w:val="single" w:sz="4" w:space="0" w:color="auto"/>
            </w:tcBorders>
            <w:shd w:val="clear" w:color="auto" w:fill="FFFFFF"/>
            <w:vAlign w:val="center"/>
          </w:tcPr>
          <w:p w14:paraId="32A6E83F"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c>
          <w:tcPr>
            <w:tcW w:w="826" w:type="dxa"/>
            <w:tcBorders>
              <w:left w:val="single" w:sz="4" w:space="0" w:color="auto"/>
            </w:tcBorders>
            <w:shd w:val="clear" w:color="auto" w:fill="FFFFFF"/>
            <w:vAlign w:val="center"/>
          </w:tcPr>
          <w:p w14:paraId="482895CC"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r>
      <w:tr w:rsidR="004652D2" w:rsidRPr="00524169" w14:paraId="57F542BE" w14:textId="77777777" w:rsidTr="00524169">
        <w:trPr>
          <w:trHeight w:hRule="exact" w:val="442"/>
          <w:jc w:val="center"/>
        </w:trPr>
        <w:tc>
          <w:tcPr>
            <w:tcW w:w="1272" w:type="dxa"/>
            <w:tcBorders>
              <w:top w:val="single" w:sz="4" w:space="0" w:color="auto"/>
            </w:tcBorders>
            <w:shd w:val="clear" w:color="auto" w:fill="FFFFFF"/>
            <w:vAlign w:val="center"/>
          </w:tcPr>
          <w:p w14:paraId="3610086E" w14:textId="77777777" w:rsidR="004652D2" w:rsidRPr="00524169" w:rsidRDefault="00000000" w:rsidP="00524169">
            <w:pPr>
              <w:pStyle w:val="a6"/>
              <w:shd w:val="clear" w:color="auto" w:fill="auto"/>
              <w:ind w:left="120"/>
              <w:rPr>
                <w:rFonts w:ascii="바탕" w:eastAsia="바탕" w:hAnsi="바탕"/>
                <w:sz w:val="13"/>
                <w:szCs w:val="13"/>
              </w:rPr>
            </w:pPr>
            <w:proofErr w:type="spellStart"/>
            <w:r w:rsidRPr="00524169">
              <w:rPr>
                <w:rFonts w:ascii="바탕" w:eastAsia="바탕" w:hAnsi="바탕" w:cs="바탕"/>
                <w:sz w:val="13"/>
                <w:szCs w:val="13"/>
              </w:rPr>
              <w:t>Seoul</w:t>
            </w:r>
            <w:proofErr w:type="spellEnd"/>
          </w:p>
        </w:tc>
        <w:tc>
          <w:tcPr>
            <w:tcW w:w="806" w:type="dxa"/>
            <w:tcBorders>
              <w:top w:val="single" w:sz="4" w:space="0" w:color="auto"/>
              <w:left w:val="single" w:sz="4" w:space="0" w:color="auto"/>
            </w:tcBorders>
            <w:shd w:val="clear" w:color="auto" w:fill="FFFFFF"/>
            <w:vAlign w:val="center"/>
          </w:tcPr>
          <w:p w14:paraId="2020418C"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7,7</w:t>
            </w:r>
          </w:p>
        </w:tc>
        <w:tc>
          <w:tcPr>
            <w:tcW w:w="797" w:type="dxa"/>
            <w:tcBorders>
              <w:top w:val="single" w:sz="4" w:space="0" w:color="auto"/>
              <w:left w:val="single" w:sz="4" w:space="0" w:color="auto"/>
            </w:tcBorders>
            <w:shd w:val="clear" w:color="auto" w:fill="FFFFFF"/>
            <w:vAlign w:val="center"/>
          </w:tcPr>
          <w:p w14:paraId="107F6CAE"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826" w:type="dxa"/>
            <w:tcBorders>
              <w:top w:val="single" w:sz="4" w:space="0" w:color="auto"/>
              <w:left w:val="single" w:sz="4" w:space="0" w:color="auto"/>
            </w:tcBorders>
            <w:shd w:val="clear" w:color="auto" w:fill="FFFFFF"/>
            <w:vAlign w:val="center"/>
          </w:tcPr>
          <w:p w14:paraId="03791A5E"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r>
      <w:tr w:rsidR="004652D2" w:rsidRPr="00524169" w14:paraId="67E35C1D" w14:textId="77777777" w:rsidTr="00524169">
        <w:trPr>
          <w:trHeight w:hRule="exact" w:val="389"/>
          <w:jc w:val="center"/>
        </w:trPr>
        <w:tc>
          <w:tcPr>
            <w:tcW w:w="1272" w:type="dxa"/>
            <w:tcBorders>
              <w:top w:val="single" w:sz="4" w:space="0" w:color="auto"/>
            </w:tcBorders>
            <w:shd w:val="clear" w:color="auto" w:fill="FFFFFF"/>
            <w:vAlign w:val="center"/>
          </w:tcPr>
          <w:p w14:paraId="770E4E82" w14:textId="77777777" w:rsidR="004652D2" w:rsidRPr="00524169" w:rsidRDefault="00000000" w:rsidP="00524169">
            <w:pPr>
              <w:pStyle w:val="a6"/>
              <w:shd w:val="clear" w:color="auto" w:fill="auto"/>
              <w:ind w:left="120"/>
              <w:rPr>
                <w:rFonts w:ascii="바탕" w:eastAsia="바탕" w:hAnsi="바탕"/>
                <w:sz w:val="13"/>
                <w:szCs w:val="13"/>
              </w:rPr>
            </w:pPr>
            <w:proofErr w:type="spellStart"/>
            <w:r w:rsidRPr="00524169">
              <w:rPr>
                <w:rFonts w:ascii="바탕" w:eastAsia="바탕" w:hAnsi="바탕" w:cs="바탕"/>
                <w:sz w:val="13"/>
                <w:szCs w:val="13"/>
              </w:rPr>
              <w:t>Busan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Metropolitan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City</w:t>
            </w:r>
            <w:proofErr w:type="spellEnd"/>
          </w:p>
        </w:tc>
        <w:tc>
          <w:tcPr>
            <w:tcW w:w="806" w:type="dxa"/>
            <w:tcBorders>
              <w:top w:val="single" w:sz="4" w:space="0" w:color="auto"/>
              <w:left w:val="single" w:sz="4" w:space="0" w:color="auto"/>
            </w:tcBorders>
            <w:shd w:val="clear" w:color="auto" w:fill="FFFFFF"/>
            <w:vAlign w:val="center"/>
          </w:tcPr>
          <w:p w14:paraId="7AE6C91C"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w:t>
            </w:r>
          </w:p>
        </w:tc>
        <w:tc>
          <w:tcPr>
            <w:tcW w:w="797" w:type="dxa"/>
            <w:tcBorders>
              <w:top w:val="single" w:sz="4" w:space="0" w:color="auto"/>
              <w:left w:val="single" w:sz="4" w:space="0" w:color="auto"/>
            </w:tcBorders>
            <w:shd w:val="clear" w:color="auto" w:fill="FFFFFF"/>
            <w:vAlign w:val="center"/>
          </w:tcPr>
          <w:p w14:paraId="02BE28FE"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826" w:type="dxa"/>
            <w:tcBorders>
              <w:top w:val="single" w:sz="4" w:space="0" w:color="auto"/>
              <w:left w:val="single" w:sz="4" w:space="0" w:color="auto"/>
            </w:tcBorders>
            <w:shd w:val="clear" w:color="auto" w:fill="FFFFFF"/>
            <w:vAlign w:val="center"/>
          </w:tcPr>
          <w:p w14:paraId="54374874"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w:t>
            </w:r>
          </w:p>
        </w:tc>
      </w:tr>
      <w:tr w:rsidR="004652D2" w:rsidRPr="00524169" w14:paraId="78D6AD7A" w14:textId="77777777" w:rsidTr="00524169">
        <w:trPr>
          <w:trHeight w:hRule="exact" w:val="446"/>
          <w:jc w:val="center"/>
        </w:trPr>
        <w:tc>
          <w:tcPr>
            <w:tcW w:w="1272" w:type="dxa"/>
            <w:tcBorders>
              <w:top w:val="single" w:sz="4" w:space="0" w:color="auto"/>
            </w:tcBorders>
            <w:shd w:val="clear" w:color="auto" w:fill="FFFFFF"/>
            <w:vAlign w:val="center"/>
          </w:tcPr>
          <w:p w14:paraId="1851AA71" w14:textId="77777777" w:rsidR="004652D2" w:rsidRPr="00524169" w:rsidRDefault="00000000" w:rsidP="00524169">
            <w:pPr>
              <w:pStyle w:val="a6"/>
              <w:shd w:val="clear" w:color="auto" w:fill="auto"/>
              <w:ind w:left="120"/>
              <w:rPr>
                <w:rFonts w:ascii="바탕" w:eastAsia="바탕" w:hAnsi="바탕"/>
                <w:sz w:val="13"/>
                <w:szCs w:val="13"/>
              </w:rPr>
            </w:pPr>
            <w:proofErr w:type="spellStart"/>
            <w:r w:rsidRPr="00524169">
              <w:rPr>
                <w:rFonts w:ascii="바탕" w:eastAsia="바탕" w:hAnsi="바탕" w:cs="바탕"/>
                <w:sz w:val="13"/>
                <w:szCs w:val="13"/>
              </w:rPr>
              <w:t>Daegu</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Metropolitan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City</w:t>
            </w:r>
            <w:proofErr w:type="spellEnd"/>
          </w:p>
        </w:tc>
        <w:tc>
          <w:tcPr>
            <w:tcW w:w="806" w:type="dxa"/>
            <w:tcBorders>
              <w:top w:val="single" w:sz="4" w:space="0" w:color="auto"/>
              <w:left w:val="single" w:sz="4" w:space="0" w:color="auto"/>
            </w:tcBorders>
            <w:shd w:val="clear" w:color="auto" w:fill="FFFFFF"/>
            <w:vAlign w:val="center"/>
          </w:tcPr>
          <w:p w14:paraId="100465BB"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lang w:val="en-US" w:eastAsia="en-US" w:bidi="en-US"/>
              </w:rPr>
              <w:t>11.1</w:t>
            </w:r>
          </w:p>
        </w:tc>
        <w:tc>
          <w:tcPr>
            <w:tcW w:w="797" w:type="dxa"/>
            <w:tcBorders>
              <w:top w:val="single" w:sz="4" w:space="0" w:color="auto"/>
              <w:left w:val="single" w:sz="4" w:space="0" w:color="auto"/>
            </w:tcBorders>
            <w:shd w:val="clear" w:color="auto" w:fill="FFFFFF"/>
            <w:vAlign w:val="center"/>
          </w:tcPr>
          <w:p w14:paraId="13BF5EA6"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olor w:val="2F2E2E"/>
                <w:sz w:val="13"/>
                <w:szCs w:val="13"/>
              </w:rPr>
              <w:t>-.</w:t>
            </w:r>
          </w:p>
        </w:tc>
        <w:tc>
          <w:tcPr>
            <w:tcW w:w="826" w:type="dxa"/>
            <w:tcBorders>
              <w:top w:val="single" w:sz="4" w:space="0" w:color="auto"/>
              <w:left w:val="single" w:sz="4" w:space="0" w:color="auto"/>
            </w:tcBorders>
            <w:shd w:val="clear" w:color="auto" w:fill="FFFFFF"/>
            <w:vAlign w:val="center"/>
          </w:tcPr>
          <w:p w14:paraId="2F9EC41F"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r>
      <w:tr w:rsidR="004652D2" w:rsidRPr="00524169" w14:paraId="0AA9924C" w14:textId="77777777" w:rsidTr="00524169">
        <w:trPr>
          <w:trHeight w:hRule="exact" w:val="389"/>
          <w:jc w:val="center"/>
        </w:trPr>
        <w:tc>
          <w:tcPr>
            <w:tcW w:w="1272" w:type="dxa"/>
            <w:tcBorders>
              <w:top w:val="single" w:sz="4" w:space="0" w:color="auto"/>
            </w:tcBorders>
            <w:shd w:val="clear" w:color="auto" w:fill="FFFFFF"/>
            <w:vAlign w:val="center"/>
          </w:tcPr>
          <w:p w14:paraId="5ECA27D1" w14:textId="77777777" w:rsidR="004652D2" w:rsidRPr="00524169" w:rsidRDefault="00000000" w:rsidP="00524169">
            <w:pPr>
              <w:pStyle w:val="a6"/>
              <w:shd w:val="clear" w:color="auto" w:fill="auto"/>
              <w:ind w:left="120"/>
              <w:rPr>
                <w:rFonts w:ascii="바탕" w:eastAsia="바탕" w:hAnsi="바탕"/>
                <w:sz w:val="13"/>
                <w:szCs w:val="13"/>
              </w:rPr>
            </w:pPr>
            <w:proofErr w:type="spellStart"/>
            <w:r w:rsidRPr="00524169">
              <w:rPr>
                <w:rFonts w:ascii="바탕" w:eastAsia="바탕" w:hAnsi="바탕" w:cs="바탕"/>
                <w:sz w:val="13"/>
                <w:szCs w:val="13"/>
              </w:rPr>
              <w:t>Incheon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Metropolitan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City</w:t>
            </w:r>
            <w:proofErr w:type="spellEnd"/>
          </w:p>
        </w:tc>
        <w:tc>
          <w:tcPr>
            <w:tcW w:w="806" w:type="dxa"/>
            <w:tcBorders>
              <w:top w:val="single" w:sz="4" w:space="0" w:color="auto"/>
              <w:left w:val="single" w:sz="4" w:space="0" w:color="auto"/>
            </w:tcBorders>
            <w:shd w:val="clear" w:color="auto" w:fill="FFFFFF"/>
            <w:vAlign w:val="center"/>
          </w:tcPr>
          <w:p w14:paraId="0C665891"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lang w:val="en-US" w:eastAsia="en-US" w:bidi="en-US"/>
              </w:rPr>
              <w:t>18.2</w:t>
            </w:r>
          </w:p>
        </w:tc>
        <w:tc>
          <w:tcPr>
            <w:tcW w:w="797" w:type="dxa"/>
            <w:tcBorders>
              <w:top w:val="single" w:sz="4" w:space="0" w:color="auto"/>
              <w:left w:val="single" w:sz="4" w:space="0" w:color="auto"/>
            </w:tcBorders>
            <w:shd w:val="clear" w:color="auto" w:fill="FFFFFF"/>
            <w:vAlign w:val="center"/>
          </w:tcPr>
          <w:p w14:paraId="4D606BC5"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olor w:val="2F2E2E"/>
                <w:sz w:val="13"/>
                <w:szCs w:val="13"/>
              </w:rPr>
              <w:t>-.</w:t>
            </w:r>
          </w:p>
        </w:tc>
        <w:tc>
          <w:tcPr>
            <w:tcW w:w="826" w:type="dxa"/>
            <w:tcBorders>
              <w:top w:val="single" w:sz="4" w:space="0" w:color="auto"/>
              <w:left w:val="single" w:sz="4" w:space="0" w:color="auto"/>
            </w:tcBorders>
            <w:shd w:val="clear" w:color="auto" w:fill="FFFFFF"/>
            <w:vAlign w:val="center"/>
          </w:tcPr>
          <w:p w14:paraId="07134E25"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olor w:val="2F2E2E"/>
                <w:sz w:val="13"/>
                <w:szCs w:val="13"/>
              </w:rPr>
              <w:t>-.</w:t>
            </w:r>
          </w:p>
        </w:tc>
      </w:tr>
      <w:tr w:rsidR="004652D2" w:rsidRPr="00524169" w14:paraId="427640D7" w14:textId="77777777" w:rsidTr="00524169">
        <w:trPr>
          <w:trHeight w:hRule="exact" w:val="442"/>
          <w:jc w:val="center"/>
        </w:trPr>
        <w:tc>
          <w:tcPr>
            <w:tcW w:w="1272" w:type="dxa"/>
            <w:tcBorders>
              <w:top w:val="single" w:sz="4" w:space="0" w:color="auto"/>
            </w:tcBorders>
            <w:shd w:val="clear" w:color="auto" w:fill="FFFFFF"/>
            <w:vAlign w:val="center"/>
          </w:tcPr>
          <w:p w14:paraId="265E3192" w14:textId="77777777" w:rsidR="004652D2" w:rsidRPr="00524169" w:rsidRDefault="00000000" w:rsidP="00524169">
            <w:pPr>
              <w:pStyle w:val="a6"/>
              <w:shd w:val="clear" w:color="auto" w:fill="auto"/>
              <w:ind w:left="120"/>
              <w:rPr>
                <w:rFonts w:ascii="바탕" w:eastAsia="바탕" w:hAnsi="바탕"/>
                <w:sz w:val="13"/>
                <w:szCs w:val="13"/>
              </w:rPr>
            </w:pPr>
            <w:proofErr w:type="spellStart"/>
            <w:r w:rsidRPr="00524169">
              <w:rPr>
                <w:rFonts w:ascii="바탕" w:eastAsia="바탕" w:hAnsi="바탕" w:cs="바탕"/>
                <w:sz w:val="13"/>
                <w:szCs w:val="13"/>
              </w:rPr>
              <w:t>Gwangju</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Metropolitan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City</w:t>
            </w:r>
            <w:proofErr w:type="spellEnd"/>
          </w:p>
        </w:tc>
        <w:tc>
          <w:tcPr>
            <w:tcW w:w="806" w:type="dxa"/>
            <w:tcBorders>
              <w:top w:val="single" w:sz="4" w:space="0" w:color="auto"/>
              <w:left w:val="single" w:sz="4" w:space="0" w:color="auto"/>
            </w:tcBorders>
            <w:shd w:val="clear" w:color="auto" w:fill="FFFFFF"/>
            <w:vAlign w:val="center"/>
          </w:tcPr>
          <w:p w14:paraId="06A07E37"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olor w:val="2F2E2E"/>
                <w:sz w:val="13"/>
                <w:szCs w:val="13"/>
              </w:rPr>
              <w:t>-.</w:t>
            </w:r>
          </w:p>
        </w:tc>
        <w:tc>
          <w:tcPr>
            <w:tcW w:w="797" w:type="dxa"/>
            <w:tcBorders>
              <w:top w:val="single" w:sz="4" w:space="0" w:color="auto"/>
              <w:left w:val="single" w:sz="4" w:space="0" w:color="auto"/>
            </w:tcBorders>
            <w:shd w:val="clear" w:color="auto" w:fill="FFFFFF"/>
            <w:vAlign w:val="center"/>
          </w:tcPr>
          <w:p w14:paraId="5616C518"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olor w:val="2F2E2E"/>
                <w:sz w:val="13"/>
                <w:szCs w:val="13"/>
              </w:rPr>
              <w:t>-.</w:t>
            </w:r>
          </w:p>
        </w:tc>
        <w:tc>
          <w:tcPr>
            <w:tcW w:w="826" w:type="dxa"/>
            <w:tcBorders>
              <w:top w:val="single" w:sz="4" w:space="0" w:color="auto"/>
              <w:left w:val="single" w:sz="4" w:space="0" w:color="auto"/>
            </w:tcBorders>
            <w:shd w:val="clear" w:color="auto" w:fill="FFFFFF"/>
            <w:vAlign w:val="center"/>
          </w:tcPr>
          <w:p w14:paraId="4293FDA3"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olor w:val="2F2E2E"/>
                <w:sz w:val="13"/>
                <w:szCs w:val="13"/>
              </w:rPr>
              <w:t>-.</w:t>
            </w:r>
          </w:p>
        </w:tc>
      </w:tr>
      <w:tr w:rsidR="004652D2" w:rsidRPr="00524169" w14:paraId="410F4502" w14:textId="77777777" w:rsidTr="00524169">
        <w:trPr>
          <w:trHeight w:hRule="exact" w:val="389"/>
          <w:jc w:val="center"/>
        </w:trPr>
        <w:tc>
          <w:tcPr>
            <w:tcW w:w="1272" w:type="dxa"/>
            <w:tcBorders>
              <w:top w:val="single" w:sz="4" w:space="0" w:color="auto"/>
            </w:tcBorders>
            <w:shd w:val="clear" w:color="auto" w:fill="FFFFFF"/>
            <w:vAlign w:val="center"/>
          </w:tcPr>
          <w:p w14:paraId="4DA23DCA" w14:textId="77777777" w:rsidR="004652D2" w:rsidRPr="00524169" w:rsidRDefault="00000000" w:rsidP="00524169">
            <w:pPr>
              <w:pStyle w:val="a6"/>
              <w:shd w:val="clear" w:color="auto" w:fill="auto"/>
              <w:ind w:left="120"/>
              <w:rPr>
                <w:rFonts w:ascii="바탕" w:eastAsia="바탕" w:hAnsi="바탕"/>
                <w:sz w:val="13"/>
                <w:szCs w:val="13"/>
              </w:rPr>
            </w:pPr>
            <w:proofErr w:type="spellStart"/>
            <w:r w:rsidRPr="00524169">
              <w:rPr>
                <w:rFonts w:ascii="바탕" w:eastAsia="바탕" w:hAnsi="바탕" w:cs="바탕"/>
                <w:sz w:val="13"/>
                <w:szCs w:val="13"/>
              </w:rPr>
              <w:t>Daejeon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Metropolitan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City</w:t>
            </w:r>
            <w:proofErr w:type="spellEnd"/>
          </w:p>
        </w:tc>
        <w:tc>
          <w:tcPr>
            <w:tcW w:w="806" w:type="dxa"/>
            <w:tcBorders>
              <w:top w:val="single" w:sz="4" w:space="0" w:color="auto"/>
              <w:left w:val="single" w:sz="4" w:space="0" w:color="auto"/>
            </w:tcBorders>
            <w:shd w:val="clear" w:color="auto" w:fill="FFFFFF"/>
            <w:vAlign w:val="center"/>
          </w:tcPr>
          <w:p w14:paraId="6429455F"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lang w:val="en-US" w:eastAsia="en-US" w:bidi="en-US"/>
              </w:rPr>
              <w:t>16.7</w:t>
            </w:r>
          </w:p>
        </w:tc>
        <w:tc>
          <w:tcPr>
            <w:tcW w:w="797" w:type="dxa"/>
            <w:tcBorders>
              <w:top w:val="single" w:sz="4" w:space="0" w:color="auto"/>
              <w:left w:val="single" w:sz="4" w:space="0" w:color="auto"/>
            </w:tcBorders>
            <w:shd w:val="clear" w:color="auto" w:fill="FFFFFF"/>
            <w:vAlign w:val="center"/>
          </w:tcPr>
          <w:p w14:paraId="1E57494C"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c>
          <w:tcPr>
            <w:tcW w:w="826" w:type="dxa"/>
            <w:tcBorders>
              <w:top w:val="single" w:sz="4" w:space="0" w:color="auto"/>
              <w:left w:val="single" w:sz="4" w:space="0" w:color="auto"/>
            </w:tcBorders>
            <w:shd w:val="clear" w:color="auto" w:fill="FFFFFF"/>
            <w:vAlign w:val="center"/>
          </w:tcPr>
          <w:p w14:paraId="15A39EC9"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5</w:t>
            </w:r>
          </w:p>
        </w:tc>
      </w:tr>
      <w:tr w:rsidR="004652D2" w:rsidRPr="00524169" w14:paraId="296AA441" w14:textId="77777777" w:rsidTr="00524169">
        <w:trPr>
          <w:trHeight w:hRule="exact" w:val="341"/>
          <w:jc w:val="center"/>
        </w:trPr>
        <w:tc>
          <w:tcPr>
            <w:tcW w:w="1272" w:type="dxa"/>
            <w:tcBorders>
              <w:top w:val="single" w:sz="4" w:space="0" w:color="auto"/>
              <w:bottom w:val="single" w:sz="4" w:space="0" w:color="auto"/>
            </w:tcBorders>
            <w:shd w:val="clear" w:color="auto" w:fill="FFFFFF"/>
            <w:vAlign w:val="center"/>
          </w:tcPr>
          <w:p w14:paraId="01D73C37" w14:textId="77777777" w:rsidR="004652D2" w:rsidRPr="00524169" w:rsidRDefault="00000000" w:rsidP="00524169">
            <w:pPr>
              <w:pStyle w:val="a6"/>
              <w:shd w:val="clear" w:color="auto" w:fill="auto"/>
              <w:ind w:left="120"/>
              <w:rPr>
                <w:rFonts w:ascii="바탕" w:eastAsia="바탕" w:hAnsi="바탕"/>
                <w:sz w:val="13"/>
                <w:szCs w:val="13"/>
              </w:rPr>
            </w:pPr>
            <w:proofErr w:type="spellStart"/>
            <w:r w:rsidRPr="00524169">
              <w:rPr>
                <w:rFonts w:ascii="바탕" w:eastAsia="바탕" w:hAnsi="바탕" w:cs="바탕"/>
                <w:sz w:val="13"/>
                <w:szCs w:val="13"/>
              </w:rPr>
              <w:t>Ulsan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Metropolitan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City</w:t>
            </w:r>
            <w:proofErr w:type="spellEnd"/>
          </w:p>
        </w:tc>
        <w:tc>
          <w:tcPr>
            <w:tcW w:w="806" w:type="dxa"/>
            <w:tcBorders>
              <w:top w:val="single" w:sz="4" w:space="0" w:color="auto"/>
              <w:left w:val="single" w:sz="4" w:space="0" w:color="auto"/>
              <w:bottom w:val="single" w:sz="4" w:space="0" w:color="auto"/>
            </w:tcBorders>
            <w:shd w:val="clear" w:color="auto" w:fill="FFFFFF"/>
            <w:vAlign w:val="center"/>
          </w:tcPr>
          <w:p w14:paraId="392DBF55"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olor w:val="2F2E2E"/>
                <w:sz w:val="13"/>
                <w:szCs w:val="13"/>
              </w:rPr>
              <w:t>-.</w:t>
            </w:r>
          </w:p>
        </w:tc>
        <w:tc>
          <w:tcPr>
            <w:tcW w:w="797" w:type="dxa"/>
            <w:tcBorders>
              <w:top w:val="single" w:sz="4" w:space="0" w:color="auto"/>
              <w:left w:val="single" w:sz="4" w:space="0" w:color="auto"/>
              <w:bottom w:val="single" w:sz="4" w:space="0" w:color="auto"/>
            </w:tcBorders>
            <w:shd w:val="clear" w:color="auto" w:fill="FFFFFF"/>
            <w:vAlign w:val="center"/>
          </w:tcPr>
          <w:p w14:paraId="2B11DFF2"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olor w:val="2F2E2E"/>
                <w:sz w:val="13"/>
                <w:szCs w:val="13"/>
              </w:rPr>
              <w:t>-.</w:t>
            </w:r>
          </w:p>
        </w:tc>
        <w:tc>
          <w:tcPr>
            <w:tcW w:w="826" w:type="dxa"/>
            <w:tcBorders>
              <w:top w:val="single" w:sz="4" w:space="0" w:color="auto"/>
              <w:left w:val="single" w:sz="4" w:space="0" w:color="auto"/>
              <w:bottom w:val="single" w:sz="4" w:space="0" w:color="auto"/>
            </w:tcBorders>
            <w:shd w:val="clear" w:color="auto" w:fill="FFFFFF"/>
            <w:vAlign w:val="center"/>
          </w:tcPr>
          <w:p w14:paraId="67C91D01"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olor w:val="2F2E2E"/>
                <w:sz w:val="13"/>
                <w:szCs w:val="13"/>
              </w:rPr>
              <w:t>-.</w:t>
            </w:r>
          </w:p>
        </w:tc>
      </w:tr>
    </w:tbl>
    <w:p w14:paraId="7B2C12DF" w14:textId="77777777" w:rsidR="004652D2" w:rsidRPr="00BF73B8" w:rsidRDefault="00000000">
      <w:pPr>
        <w:pStyle w:val="ac"/>
        <w:shd w:val="clear" w:color="auto" w:fill="auto"/>
        <w:ind w:left="29"/>
        <w:rPr>
          <w:sz w:val="15"/>
          <w:szCs w:val="15"/>
          <w:lang w:val="en-US"/>
        </w:rPr>
      </w:pPr>
      <w:r w:rsidRPr="00BF73B8">
        <w:rPr>
          <w:color w:val="2F2E2E"/>
          <w:lang w:val="en-US"/>
        </w:rPr>
        <w:t>Source: Changwon Municipal Research Institute (2020</w:t>
      </w:r>
      <w:r w:rsidRPr="00BF73B8">
        <w:rPr>
          <w:rFonts w:cs="Arial"/>
          <w:color w:val="2F2E2E"/>
          <w:sz w:val="15"/>
          <w:szCs w:val="15"/>
          <w:lang w:val="en-US"/>
        </w:rPr>
        <w:t>: 119,134,143)</w:t>
      </w:r>
    </w:p>
    <w:p w14:paraId="64DCFD3B" w14:textId="77777777" w:rsidR="004652D2" w:rsidRPr="00BF73B8" w:rsidRDefault="00000000">
      <w:pPr>
        <w:pStyle w:val="ac"/>
        <w:shd w:val="clear" w:color="auto" w:fill="auto"/>
        <w:ind w:left="3106"/>
        <w:rPr>
          <w:sz w:val="20"/>
          <w:szCs w:val="20"/>
        </w:rPr>
      </w:pPr>
      <w:r w:rsidRPr="00BF73B8">
        <w:rPr>
          <w:color w:val="2F2E2E"/>
          <w:sz w:val="20"/>
          <w:szCs w:val="20"/>
        </w:rPr>
        <w:t>｛</w:t>
      </w:r>
      <w:proofErr w:type="spellStart"/>
      <w:r w:rsidRPr="00BF73B8">
        <w:rPr>
          <w:color w:val="2F2E2E"/>
          <w:sz w:val="20"/>
          <w:szCs w:val="20"/>
        </w:rPr>
        <w:t>Unit</w:t>
      </w:r>
      <w:proofErr w:type="spellEnd"/>
      <w:r w:rsidRPr="00BF73B8">
        <w:rPr>
          <w:color w:val="2F2E2E"/>
          <w:sz w:val="20"/>
          <w:szCs w:val="20"/>
        </w:rPr>
        <w:t xml:space="preserve">: </w:t>
      </w:r>
      <w:r w:rsidRPr="00BF73B8">
        <w:rPr>
          <w:color w:val="2F2E2E"/>
          <w:sz w:val="20"/>
          <w:szCs w:val="20"/>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9"/>
        <w:gridCol w:w="821"/>
        <w:gridCol w:w="763"/>
        <w:gridCol w:w="787"/>
      </w:tblGrid>
      <w:tr w:rsidR="004652D2" w:rsidRPr="00524169" w14:paraId="671F53E9" w14:textId="77777777" w:rsidTr="00524169">
        <w:trPr>
          <w:trHeight w:hRule="exact" w:val="312"/>
          <w:jc w:val="center"/>
        </w:trPr>
        <w:tc>
          <w:tcPr>
            <w:tcW w:w="1459" w:type="dxa"/>
            <w:shd w:val="clear" w:color="auto" w:fill="427AB7"/>
            <w:vAlign w:val="center"/>
          </w:tcPr>
          <w:p w14:paraId="0CEBA2D1"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color w:val="FFFFFF"/>
                <w:sz w:val="13"/>
                <w:szCs w:val="13"/>
              </w:rPr>
              <w:t>Classification</w:t>
            </w:r>
            <w:proofErr w:type="spellEnd"/>
            <w:r w:rsidRPr="00524169">
              <w:rPr>
                <w:rFonts w:ascii="바탕" w:eastAsia="바탕" w:hAnsi="바탕" w:cs="바탕"/>
                <w:color w:val="FFFFFF"/>
                <w:sz w:val="13"/>
                <w:szCs w:val="13"/>
              </w:rPr>
              <w:t xml:space="preserve"> (</w:t>
            </w:r>
            <w:proofErr w:type="spellStart"/>
            <w:r w:rsidRPr="00524169">
              <w:rPr>
                <w:rFonts w:ascii="바탕" w:eastAsia="바탕" w:hAnsi="바탕" w:cs="바탕"/>
                <w:color w:val="FFFFFF"/>
                <w:sz w:val="13"/>
                <w:szCs w:val="13"/>
              </w:rPr>
              <w:t>in</w:t>
            </w:r>
            <w:proofErr w:type="spellEnd"/>
            <w:r w:rsidRPr="00524169">
              <w:rPr>
                <w:rFonts w:ascii="바탕" w:eastAsia="바탕" w:hAnsi="바탕" w:cs="바탕"/>
                <w:color w:val="FFFFFF"/>
                <w:sz w:val="13"/>
                <w:szCs w:val="13"/>
              </w:rPr>
              <w:t xml:space="preserve"> </w:t>
            </w:r>
            <w:proofErr w:type="spellStart"/>
            <w:r w:rsidRPr="00524169">
              <w:rPr>
                <w:rFonts w:ascii="바탕" w:eastAsia="바탕" w:hAnsi="바탕" w:cs="바탕"/>
                <w:color w:val="FFFFFF"/>
                <w:sz w:val="13"/>
                <w:szCs w:val="13"/>
              </w:rPr>
              <w:t>other</w:t>
            </w:r>
            <w:proofErr w:type="spellEnd"/>
            <w:r w:rsidRPr="00524169">
              <w:rPr>
                <w:rFonts w:ascii="바탕" w:eastAsia="바탕" w:hAnsi="바탕" w:cs="바탕"/>
                <w:color w:val="FFFFFF"/>
                <w:sz w:val="13"/>
                <w:szCs w:val="13"/>
              </w:rPr>
              <w:t xml:space="preserve"> </w:t>
            </w:r>
            <w:proofErr w:type="spellStart"/>
            <w:r w:rsidRPr="00524169">
              <w:rPr>
                <w:rFonts w:ascii="바탕" w:eastAsia="바탕" w:hAnsi="바탕" w:cs="바탕"/>
                <w:color w:val="FFFFFF"/>
                <w:sz w:val="13"/>
                <w:szCs w:val="13"/>
              </w:rPr>
              <w:t>cases</w:t>
            </w:r>
            <w:proofErr w:type="spellEnd"/>
            <w:r w:rsidRPr="00524169">
              <w:rPr>
                <w:rFonts w:ascii="바탕" w:eastAsia="바탕" w:hAnsi="바탕" w:cs="바탕"/>
                <w:color w:val="FFFFFF"/>
                <w:sz w:val="13"/>
                <w:szCs w:val="13"/>
              </w:rPr>
              <w:t>)</w:t>
            </w:r>
          </w:p>
        </w:tc>
        <w:tc>
          <w:tcPr>
            <w:tcW w:w="821" w:type="dxa"/>
            <w:shd w:val="clear" w:color="auto" w:fill="427AB7"/>
            <w:vAlign w:val="center"/>
          </w:tcPr>
          <w:p w14:paraId="46D1F25C"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s="바탕"/>
                <w:color w:val="FFFFFF"/>
                <w:sz w:val="13"/>
                <w:szCs w:val="13"/>
              </w:rPr>
              <w:t xml:space="preserve">Public </w:t>
            </w:r>
            <w:proofErr w:type="spellStart"/>
            <w:r w:rsidRPr="00524169">
              <w:rPr>
                <w:rFonts w:ascii="바탕" w:eastAsia="바탕" w:hAnsi="바탕" w:cs="바탕"/>
                <w:color w:val="FFFFFF"/>
                <w:sz w:val="13"/>
                <w:szCs w:val="13"/>
              </w:rPr>
              <w:t>Buildings</w:t>
            </w:r>
            <w:proofErr w:type="spellEnd"/>
          </w:p>
        </w:tc>
        <w:tc>
          <w:tcPr>
            <w:tcW w:w="763" w:type="dxa"/>
            <w:shd w:val="clear" w:color="auto" w:fill="427AB7"/>
            <w:vAlign w:val="center"/>
          </w:tcPr>
          <w:p w14:paraId="7F4B835E"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color w:val="FFFFFF"/>
                <w:sz w:val="13"/>
                <w:szCs w:val="13"/>
              </w:rPr>
              <w:t>Parks</w:t>
            </w:r>
            <w:proofErr w:type="spellEnd"/>
          </w:p>
        </w:tc>
        <w:tc>
          <w:tcPr>
            <w:tcW w:w="787" w:type="dxa"/>
            <w:shd w:val="clear" w:color="auto" w:fill="427AB7"/>
            <w:vAlign w:val="center"/>
          </w:tcPr>
          <w:p w14:paraId="0EFBA616"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color w:val="FFFFFF"/>
                <w:sz w:val="13"/>
                <w:szCs w:val="13"/>
              </w:rPr>
              <w:t>Walkways</w:t>
            </w:r>
            <w:proofErr w:type="spellEnd"/>
          </w:p>
        </w:tc>
      </w:tr>
      <w:tr w:rsidR="004652D2" w:rsidRPr="00524169" w14:paraId="4425470D" w14:textId="77777777" w:rsidTr="00524169">
        <w:trPr>
          <w:trHeight w:hRule="exact" w:val="778"/>
          <w:jc w:val="center"/>
        </w:trPr>
        <w:tc>
          <w:tcPr>
            <w:tcW w:w="1459" w:type="dxa"/>
            <w:shd w:val="clear" w:color="auto" w:fill="FFFFFF"/>
            <w:vAlign w:val="center"/>
          </w:tcPr>
          <w:p w14:paraId="37E2FB25"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sz w:val="13"/>
                <w:szCs w:val="13"/>
              </w:rPr>
              <w:t>Suwon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Gyeonggi-do</w:t>
            </w:r>
            <w:proofErr w:type="spellEnd"/>
          </w:p>
        </w:tc>
        <w:tc>
          <w:tcPr>
            <w:tcW w:w="821" w:type="dxa"/>
            <w:tcBorders>
              <w:left w:val="single" w:sz="4" w:space="0" w:color="auto"/>
            </w:tcBorders>
            <w:shd w:val="clear" w:color="auto" w:fill="FFFFFF"/>
            <w:vAlign w:val="center"/>
          </w:tcPr>
          <w:p w14:paraId="19C98AB1"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w:t>
            </w:r>
          </w:p>
        </w:tc>
        <w:tc>
          <w:tcPr>
            <w:tcW w:w="763" w:type="dxa"/>
            <w:tcBorders>
              <w:left w:val="single" w:sz="4" w:space="0" w:color="auto"/>
            </w:tcBorders>
            <w:shd w:val="clear" w:color="auto" w:fill="FFFFFF"/>
            <w:vAlign w:val="center"/>
          </w:tcPr>
          <w:p w14:paraId="63DA7061"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3</w:t>
            </w:r>
          </w:p>
        </w:tc>
        <w:tc>
          <w:tcPr>
            <w:tcW w:w="787" w:type="dxa"/>
            <w:tcBorders>
              <w:left w:val="single" w:sz="4" w:space="0" w:color="auto"/>
            </w:tcBorders>
            <w:shd w:val="clear" w:color="auto" w:fill="FFFFFF"/>
            <w:vAlign w:val="center"/>
          </w:tcPr>
          <w:p w14:paraId="4E162F66"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s="바탕"/>
                <w:sz w:val="13"/>
                <w:szCs w:val="13"/>
              </w:rPr>
              <w:t>-.</w:t>
            </w:r>
          </w:p>
        </w:tc>
      </w:tr>
      <w:tr w:rsidR="004652D2" w:rsidRPr="00524169" w14:paraId="5182DF95" w14:textId="77777777" w:rsidTr="00524169">
        <w:trPr>
          <w:trHeight w:hRule="exact" w:val="835"/>
          <w:jc w:val="center"/>
        </w:trPr>
        <w:tc>
          <w:tcPr>
            <w:tcW w:w="1459" w:type="dxa"/>
            <w:tcBorders>
              <w:top w:val="single" w:sz="4" w:space="0" w:color="auto"/>
            </w:tcBorders>
            <w:shd w:val="clear" w:color="auto" w:fill="FFFFFF"/>
            <w:vAlign w:val="center"/>
          </w:tcPr>
          <w:p w14:paraId="6523A63F" w14:textId="54D821D1" w:rsidR="004652D2" w:rsidRPr="00524169" w:rsidRDefault="00000000" w:rsidP="00524169">
            <w:pPr>
              <w:pStyle w:val="a6"/>
              <w:shd w:val="clear" w:color="auto" w:fill="auto"/>
              <w:rPr>
                <w:rFonts w:ascii="바탕" w:eastAsia="바탕" w:hAnsi="바탕"/>
                <w:sz w:val="13"/>
                <w:szCs w:val="13"/>
                <w:lang w:val="en-US"/>
              </w:rPr>
            </w:pPr>
            <w:proofErr w:type="spellStart"/>
            <w:r w:rsidRPr="00524169">
              <w:rPr>
                <w:rFonts w:ascii="바탕" w:eastAsia="바탕" w:hAnsi="바탕" w:cs="바탕"/>
                <w:sz w:val="13"/>
                <w:szCs w:val="13"/>
              </w:rPr>
              <w:t>Goyang</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Gyeonggi</w:t>
            </w:r>
            <w:proofErr w:type="spellEnd"/>
            <w:r w:rsidRPr="00524169">
              <w:rPr>
                <w:rFonts w:ascii="바탕" w:eastAsia="바탕" w:hAnsi="바탕" w:cs="바탕"/>
                <w:sz w:val="13"/>
                <w:szCs w:val="13"/>
              </w:rPr>
              <w:t xml:space="preserve"> </w:t>
            </w:r>
            <w:r w:rsidR="00524169">
              <w:rPr>
                <w:rFonts w:ascii="바탕" w:eastAsia="바탕" w:hAnsi="바탕" w:cs="바탕"/>
                <w:sz w:val="13"/>
                <w:szCs w:val="13"/>
                <w:lang w:val="en-US"/>
              </w:rPr>
              <w:t>-do</w:t>
            </w:r>
          </w:p>
        </w:tc>
        <w:tc>
          <w:tcPr>
            <w:tcW w:w="821" w:type="dxa"/>
            <w:tcBorders>
              <w:top w:val="single" w:sz="4" w:space="0" w:color="auto"/>
              <w:left w:val="single" w:sz="4" w:space="0" w:color="auto"/>
            </w:tcBorders>
            <w:shd w:val="clear" w:color="auto" w:fill="FFFFFF"/>
            <w:vAlign w:val="center"/>
          </w:tcPr>
          <w:p w14:paraId="23ADA7A3"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w:t>
            </w:r>
          </w:p>
        </w:tc>
        <w:tc>
          <w:tcPr>
            <w:tcW w:w="763" w:type="dxa"/>
            <w:tcBorders>
              <w:top w:val="single" w:sz="4" w:space="0" w:color="auto"/>
              <w:left w:val="single" w:sz="4" w:space="0" w:color="auto"/>
            </w:tcBorders>
            <w:shd w:val="clear" w:color="auto" w:fill="FFFFFF"/>
            <w:vAlign w:val="center"/>
          </w:tcPr>
          <w:p w14:paraId="5804EF81"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w:t>
            </w:r>
          </w:p>
        </w:tc>
        <w:tc>
          <w:tcPr>
            <w:tcW w:w="787" w:type="dxa"/>
            <w:tcBorders>
              <w:top w:val="single" w:sz="4" w:space="0" w:color="auto"/>
              <w:left w:val="single" w:sz="4" w:space="0" w:color="auto"/>
            </w:tcBorders>
            <w:shd w:val="clear" w:color="auto" w:fill="FFFFFF"/>
            <w:vAlign w:val="center"/>
          </w:tcPr>
          <w:p w14:paraId="50651927"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s="바탕"/>
                <w:sz w:val="13"/>
                <w:szCs w:val="13"/>
              </w:rPr>
              <w:t>-.</w:t>
            </w:r>
          </w:p>
        </w:tc>
      </w:tr>
      <w:tr w:rsidR="004652D2" w:rsidRPr="00524169" w14:paraId="65F5633E" w14:textId="77777777" w:rsidTr="00524169">
        <w:trPr>
          <w:trHeight w:hRule="exact" w:val="830"/>
          <w:jc w:val="center"/>
        </w:trPr>
        <w:tc>
          <w:tcPr>
            <w:tcW w:w="1459" w:type="dxa"/>
            <w:tcBorders>
              <w:top w:val="single" w:sz="4" w:space="0" w:color="auto"/>
            </w:tcBorders>
            <w:shd w:val="clear" w:color="auto" w:fill="FFFFFF"/>
            <w:vAlign w:val="center"/>
          </w:tcPr>
          <w:p w14:paraId="24C83EFB"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sz w:val="13"/>
                <w:szCs w:val="13"/>
              </w:rPr>
              <w:t>Yongin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Gyeonggi-do</w:t>
            </w:r>
            <w:proofErr w:type="spellEnd"/>
          </w:p>
        </w:tc>
        <w:tc>
          <w:tcPr>
            <w:tcW w:w="821" w:type="dxa"/>
            <w:tcBorders>
              <w:top w:val="single" w:sz="4" w:space="0" w:color="auto"/>
              <w:left w:val="single" w:sz="4" w:space="0" w:color="auto"/>
            </w:tcBorders>
            <w:shd w:val="clear" w:color="auto" w:fill="FFFFFF"/>
            <w:vAlign w:val="center"/>
          </w:tcPr>
          <w:p w14:paraId="3124F395"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w:t>
            </w:r>
          </w:p>
        </w:tc>
        <w:tc>
          <w:tcPr>
            <w:tcW w:w="763" w:type="dxa"/>
            <w:tcBorders>
              <w:top w:val="single" w:sz="4" w:space="0" w:color="auto"/>
              <w:left w:val="single" w:sz="4" w:space="0" w:color="auto"/>
            </w:tcBorders>
            <w:shd w:val="clear" w:color="auto" w:fill="FFFFFF"/>
            <w:vAlign w:val="center"/>
          </w:tcPr>
          <w:p w14:paraId="71A17125"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w:t>
            </w:r>
          </w:p>
        </w:tc>
        <w:tc>
          <w:tcPr>
            <w:tcW w:w="787" w:type="dxa"/>
            <w:tcBorders>
              <w:top w:val="single" w:sz="4" w:space="0" w:color="auto"/>
              <w:left w:val="single" w:sz="4" w:space="0" w:color="auto"/>
            </w:tcBorders>
            <w:shd w:val="clear" w:color="auto" w:fill="FFFFFF"/>
            <w:vAlign w:val="center"/>
          </w:tcPr>
          <w:p w14:paraId="597E865C"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s="바탕"/>
                <w:sz w:val="13"/>
                <w:szCs w:val="13"/>
              </w:rPr>
              <w:t>-.</w:t>
            </w:r>
          </w:p>
        </w:tc>
      </w:tr>
      <w:tr w:rsidR="004652D2" w:rsidRPr="00524169" w14:paraId="078E1D95" w14:textId="77777777" w:rsidTr="00524169">
        <w:trPr>
          <w:trHeight w:hRule="exact" w:val="787"/>
          <w:jc w:val="center"/>
        </w:trPr>
        <w:tc>
          <w:tcPr>
            <w:tcW w:w="1459" w:type="dxa"/>
            <w:tcBorders>
              <w:top w:val="single" w:sz="4" w:space="0" w:color="auto"/>
              <w:bottom w:val="single" w:sz="4" w:space="0" w:color="auto"/>
            </w:tcBorders>
            <w:shd w:val="clear" w:color="auto" w:fill="FFFFFF"/>
            <w:vAlign w:val="center"/>
          </w:tcPr>
          <w:p w14:paraId="11ED29FA"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sz w:val="13"/>
                <w:szCs w:val="13"/>
              </w:rPr>
              <w:t>Changwon</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Gyeongnam</w:t>
            </w:r>
            <w:proofErr w:type="spellEnd"/>
          </w:p>
        </w:tc>
        <w:tc>
          <w:tcPr>
            <w:tcW w:w="821" w:type="dxa"/>
            <w:tcBorders>
              <w:top w:val="single" w:sz="4" w:space="0" w:color="auto"/>
              <w:left w:val="single" w:sz="4" w:space="0" w:color="auto"/>
              <w:bottom w:val="single" w:sz="4" w:space="0" w:color="auto"/>
            </w:tcBorders>
            <w:shd w:val="clear" w:color="auto" w:fill="FFFFFF"/>
            <w:vAlign w:val="center"/>
          </w:tcPr>
          <w:p w14:paraId="5270173D"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167</w:t>
            </w:r>
          </w:p>
        </w:tc>
        <w:tc>
          <w:tcPr>
            <w:tcW w:w="763" w:type="dxa"/>
            <w:tcBorders>
              <w:top w:val="single" w:sz="4" w:space="0" w:color="auto"/>
              <w:left w:val="single" w:sz="4" w:space="0" w:color="auto"/>
              <w:bottom w:val="single" w:sz="4" w:space="0" w:color="auto"/>
            </w:tcBorders>
            <w:shd w:val="clear" w:color="auto" w:fill="FFFFFF"/>
            <w:vAlign w:val="center"/>
          </w:tcPr>
          <w:p w14:paraId="31385A93"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w:t>
            </w:r>
          </w:p>
        </w:tc>
        <w:tc>
          <w:tcPr>
            <w:tcW w:w="787" w:type="dxa"/>
            <w:tcBorders>
              <w:top w:val="single" w:sz="4" w:space="0" w:color="auto"/>
              <w:left w:val="single" w:sz="4" w:space="0" w:color="auto"/>
              <w:bottom w:val="single" w:sz="4" w:space="0" w:color="auto"/>
            </w:tcBorders>
            <w:shd w:val="clear" w:color="auto" w:fill="FFFFFF"/>
            <w:vAlign w:val="center"/>
          </w:tcPr>
          <w:p w14:paraId="59F783F4"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cs="바탕"/>
                <w:sz w:val="13"/>
                <w:szCs w:val="13"/>
              </w:rPr>
              <w:t>-.</w:t>
            </w:r>
          </w:p>
        </w:tc>
      </w:tr>
    </w:tbl>
    <w:p w14:paraId="72118CDB"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2122" w:right="2042" w:bottom="2194" w:left="1788" w:header="0" w:footer="3" w:gutter="0"/>
          <w:pgBorders w:offsetFrom="page">
            <w:top w:val="single" w:sz="4" w:space="24" w:color="auto"/>
          </w:pgBorders>
          <w:cols w:num="2" w:space="408"/>
          <w:noEndnote/>
          <w:docGrid w:linePitch="360"/>
        </w:sectPr>
      </w:pPr>
    </w:p>
    <w:p w14:paraId="2655A273" w14:textId="77777777" w:rsidR="004652D2" w:rsidRPr="00BF73B8" w:rsidRDefault="004652D2">
      <w:pPr>
        <w:spacing w:line="115" w:lineRule="exact"/>
        <w:rPr>
          <w:rFonts w:ascii="바탕" w:eastAsia="바탕" w:hAnsi="바탕"/>
          <w:sz w:val="9"/>
          <w:szCs w:val="9"/>
        </w:rPr>
      </w:pPr>
    </w:p>
    <w:p w14:paraId="3E45D70A"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2122" w:right="0" w:bottom="2122" w:left="0" w:header="0" w:footer="3" w:gutter="0"/>
          <w:pgBorders w:offsetFrom="page">
            <w:top w:val="single" w:sz="4" w:space="24" w:color="auto"/>
          </w:pgBorders>
          <w:cols w:space="720"/>
          <w:noEndnote/>
          <w:docGrid w:linePitch="360"/>
        </w:sectPr>
      </w:pPr>
    </w:p>
    <w:p w14:paraId="18577C7E" w14:textId="77777777" w:rsidR="004652D2" w:rsidRPr="00BF73B8" w:rsidRDefault="00000000">
      <w:pPr>
        <w:pStyle w:val="a8"/>
        <w:shd w:val="clear" w:color="auto" w:fill="auto"/>
        <w:spacing w:after="0" w:line="397" w:lineRule="exact"/>
        <w:ind w:left="300" w:hanging="300"/>
        <w:jc w:val="both"/>
        <w:rPr>
          <w:lang w:val="en-US"/>
        </w:rPr>
      </w:pPr>
      <w:r w:rsidRPr="00BF73B8">
        <w:rPr>
          <w:color w:val="595757"/>
          <w:lang w:val="en-US" w:eastAsia="en-US" w:bidi="en-US"/>
        </w:rPr>
        <w:t xml:space="preserve">o </w:t>
      </w:r>
      <w:r w:rsidRPr="00BF73B8">
        <w:rPr>
          <w:lang w:val="en-US"/>
        </w:rPr>
        <w:t>Changwon City's community safety rating shows that fire, life safety, suicide, and infectious diseases are excellent with a rating of 2, while the safety ratings for crime and traffic accidents are moderate with a rating of 3 each.</w:t>
      </w:r>
    </w:p>
    <w:p w14:paraId="6F4FA9CA" w14:textId="77777777" w:rsidR="004652D2" w:rsidRPr="00BF73B8" w:rsidRDefault="00000000">
      <w:pPr>
        <w:pStyle w:val="a8"/>
        <w:shd w:val="clear" w:color="auto" w:fill="auto"/>
        <w:spacing w:after="0" w:line="397" w:lineRule="exact"/>
        <w:ind w:left="300" w:hanging="300"/>
        <w:jc w:val="both"/>
        <w:rPr>
          <w:lang w:val="en-US"/>
        </w:rPr>
      </w:pPr>
      <w:r w:rsidRPr="00BF73B8">
        <w:rPr>
          <w:color w:val="595757"/>
          <w:lang w:val="en-US" w:eastAsia="en-US" w:bidi="en-US"/>
        </w:rPr>
        <w:t xml:space="preserve">o When </w:t>
      </w:r>
      <w:r w:rsidRPr="00BF73B8">
        <w:rPr>
          <w:lang w:val="en-US"/>
        </w:rPr>
        <w:t xml:space="preserve">comparing Suwon, </w:t>
      </w:r>
      <w:proofErr w:type="spellStart"/>
      <w:r w:rsidRPr="00BF73B8">
        <w:rPr>
          <w:lang w:val="en-US"/>
        </w:rPr>
        <w:t>Yongin</w:t>
      </w:r>
      <w:proofErr w:type="spellEnd"/>
      <w:r w:rsidRPr="00BF73B8">
        <w:rPr>
          <w:lang w:val="en-US"/>
        </w:rPr>
        <w:t xml:space="preserve">, and </w:t>
      </w:r>
      <w:proofErr w:type="spellStart"/>
      <w:r w:rsidRPr="00BF73B8">
        <w:rPr>
          <w:lang w:val="en-US"/>
        </w:rPr>
        <w:t>Goyang</w:t>
      </w:r>
      <w:proofErr w:type="spellEnd"/>
      <w:r w:rsidRPr="00BF73B8">
        <w:rPr>
          <w:lang w:val="en-US"/>
        </w:rPr>
        <w:t xml:space="preserve"> districts, crime is rated 3, and the safety of other districts is generally rated 1-2, indicating that traffic accidents and crime are relatively low.</w:t>
      </w:r>
    </w:p>
    <w:p w14:paraId="5E31972D" w14:textId="77777777" w:rsidR="004652D2" w:rsidRPr="00BF73B8" w:rsidRDefault="00000000">
      <w:pPr>
        <w:pStyle w:val="a8"/>
        <w:shd w:val="clear" w:color="auto" w:fill="auto"/>
        <w:spacing w:after="600" w:line="397" w:lineRule="exact"/>
        <w:ind w:left="300" w:hanging="300"/>
        <w:jc w:val="both"/>
        <w:rPr>
          <w:lang w:val="en-US"/>
        </w:rPr>
      </w:pPr>
      <w:r w:rsidRPr="00BF73B8">
        <w:rPr>
          <w:color w:val="595757"/>
          <w:lang w:val="en-US" w:eastAsia="en-US" w:bidi="en-US"/>
        </w:rPr>
        <w:t xml:space="preserve">o </w:t>
      </w:r>
      <w:r w:rsidRPr="00BF73B8">
        <w:rPr>
          <w:lang w:val="en-US"/>
        </w:rPr>
        <w:t>Changwon City's safety ratings for suicide and infectious diseases increased by one level year-on-year.</w:t>
      </w:r>
    </w:p>
    <w:p w14:paraId="2F818FA9" w14:textId="18242FDF" w:rsidR="004652D2" w:rsidRPr="00BF73B8" w:rsidRDefault="00000000">
      <w:pPr>
        <w:pStyle w:val="ac"/>
        <w:shd w:val="clear" w:color="auto" w:fill="auto"/>
        <w:ind w:left="2419"/>
        <w:rPr>
          <w:sz w:val="17"/>
          <w:szCs w:val="17"/>
          <w:lang w:val="en-US"/>
        </w:rPr>
      </w:pPr>
      <w:r w:rsidRPr="00BF73B8">
        <w:rPr>
          <w:sz w:val="17"/>
          <w:szCs w:val="17"/>
          <w:lang w:val="en-US"/>
        </w:rPr>
        <w:t xml:space="preserve">&lt;Table </w:t>
      </w:r>
      <w:r w:rsidR="00524169">
        <w:rPr>
          <w:rFonts w:cs="Arial"/>
          <w:sz w:val="19"/>
          <w:szCs w:val="19"/>
          <w:lang w:val="en-US"/>
        </w:rPr>
        <w:t>II</w:t>
      </w:r>
      <w:r w:rsidRPr="00BF73B8">
        <w:rPr>
          <w:rFonts w:cs="Arial"/>
          <w:sz w:val="19"/>
          <w:szCs w:val="19"/>
          <w:lang w:val="en-US"/>
        </w:rPr>
        <w:t xml:space="preserve">-15&gt; </w:t>
      </w:r>
      <w:r w:rsidRPr="00BF73B8">
        <w:rPr>
          <w:sz w:val="17"/>
          <w:szCs w:val="17"/>
          <w:lang w:val="en-US"/>
        </w:rPr>
        <w:t>Regional Safety Rating Status (2020)</w:t>
      </w:r>
    </w:p>
    <w:p w14:paraId="187118F8" w14:textId="77777777" w:rsidR="004652D2" w:rsidRPr="00BF73B8" w:rsidRDefault="00000000">
      <w:pPr>
        <w:pStyle w:val="ac"/>
        <w:shd w:val="clear" w:color="auto" w:fill="auto"/>
        <w:ind w:left="7378"/>
        <w:rPr>
          <w:sz w:val="16"/>
          <w:szCs w:val="16"/>
        </w:rPr>
      </w:pP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xml:space="preserve">: </w:t>
      </w:r>
      <w:proofErr w:type="spellStart"/>
      <w:r w:rsidRPr="00BF73B8">
        <w:rPr>
          <w:color w:val="2F2E2E"/>
          <w:sz w:val="16"/>
          <w:szCs w:val="16"/>
        </w:rPr>
        <w:t>Grade</w:t>
      </w:r>
      <w:proofErr w:type="spellEnd"/>
      <w:r w:rsidRPr="00BF73B8">
        <w:rPr>
          <w:color w:val="2F2E2E"/>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71"/>
        <w:gridCol w:w="1181"/>
        <w:gridCol w:w="1181"/>
        <w:gridCol w:w="1171"/>
        <w:gridCol w:w="1176"/>
        <w:gridCol w:w="1200"/>
      </w:tblGrid>
      <w:tr w:rsidR="004652D2" w:rsidRPr="00524169" w14:paraId="108620FE" w14:textId="77777777" w:rsidTr="00524169">
        <w:trPr>
          <w:trHeight w:hRule="exact" w:val="254"/>
          <w:jc w:val="center"/>
        </w:trPr>
        <w:tc>
          <w:tcPr>
            <w:tcW w:w="2371" w:type="dxa"/>
            <w:shd w:val="clear" w:color="auto" w:fill="427AB7"/>
            <w:vAlign w:val="center"/>
          </w:tcPr>
          <w:p w14:paraId="45D79C03" w14:textId="65BE3ED8" w:rsidR="004652D2" w:rsidRPr="00524169" w:rsidRDefault="00524169" w:rsidP="00524169">
            <w:pPr>
              <w:pStyle w:val="a6"/>
              <w:shd w:val="clear" w:color="auto" w:fill="auto"/>
              <w:rPr>
                <w:rFonts w:ascii="바탕" w:eastAsia="바탕" w:hAnsi="바탕"/>
                <w:sz w:val="13"/>
                <w:szCs w:val="13"/>
                <w:lang w:val="en-US"/>
              </w:rPr>
            </w:pPr>
            <w:r w:rsidRPr="00524169">
              <w:rPr>
                <w:rFonts w:ascii="바탕" w:eastAsia="바탕" w:hAnsi="바탕" w:cs="바탕" w:hint="eastAsia"/>
                <w:color w:val="FFFFFF"/>
                <w:sz w:val="13"/>
                <w:szCs w:val="13"/>
              </w:rPr>
              <w:t>C</w:t>
            </w:r>
            <w:proofErr w:type="spellStart"/>
            <w:r w:rsidRPr="00524169">
              <w:rPr>
                <w:rFonts w:ascii="바탕" w:eastAsia="바탕" w:hAnsi="바탕" w:cs="바탕"/>
                <w:color w:val="FFFFFF"/>
                <w:sz w:val="13"/>
                <w:szCs w:val="13"/>
                <w:lang w:val="en-US"/>
              </w:rPr>
              <w:t>lassification</w:t>
            </w:r>
            <w:proofErr w:type="spellEnd"/>
          </w:p>
        </w:tc>
        <w:tc>
          <w:tcPr>
            <w:tcW w:w="1181" w:type="dxa"/>
            <w:shd w:val="clear" w:color="auto" w:fill="427AB7"/>
            <w:vAlign w:val="center"/>
          </w:tcPr>
          <w:p w14:paraId="7B890896" w14:textId="7A5900FB" w:rsidR="004652D2" w:rsidRPr="00524169" w:rsidRDefault="00524169" w:rsidP="00524169">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Suwon</w:t>
            </w:r>
          </w:p>
        </w:tc>
        <w:tc>
          <w:tcPr>
            <w:tcW w:w="1181" w:type="dxa"/>
            <w:shd w:val="clear" w:color="auto" w:fill="427AB7"/>
            <w:vAlign w:val="center"/>
          </w:tcPr>
          <w:p w14:paraId="531B591A" w14:textId="396D0181" w:rsidR="004652D2" w:rsidRPr="00524169" w:rsidRDefault="00524169" w:rsidP="00524169">
            <w:pPr>
              <w:pStyle w:val="a6"/>
              <w:shd w:val="clear" w:color="auto" w:fill="auto"/>
              <w:rPr>
                <w:rFonts w:ascii="바탕" w:eastAsia="바탕" w:hAnsi="바탕"/>
                <w:sz w:val="13"/>
                <w:szCs w:val="13"/>
                <w:lang w:val="en-US"/>
              </w:rPr>
            </w:pPr>
            <w:proofErr w:type="spellStart"/>
            <w:r>
              <w:rPr>
                <w:rFonts w:ascii="바탕" w:eastAsia="바탕" w:hAnsi="바탕" w:cs="바탕"/>
                <w:color w:val="FFFFFF"/>
                <w:sz w:val="13"/>
                <w:szCs w:val="13"/>
                <w:lang w:val="en-US"/>
              </w:rPr>
              <w:t>Yongin</w:t>
            </w:r>
            <w:proofErr w:type="spellEnd"/>
          </w:p>
        </w:tc>
        <w:tc>
          <w:tcPr>
            <w:tcW w:w="1171" w:type="dxa"/>
            <w:shd w:val="clear" w:color="auto" w:fill="427AB7"/>
            <w:vAlign w:val="center"/>
          </w:tcPr>
          <w:p w14:paraId="5B3628F7" w14:textId="4B89C681" w:rsidR="004652D2" w:rsidRPr="00524169" w:rsidRDefault="00524169" w:rsidP="00524169">
            <w:pPr>
              <w:pStyle w:val="a6"/>
              <w:shd w:val="clear" w:color="auto" w:fill="auto"/>
              <w:rPr>
                <w:rFonts w:ascii="바탕" w:eastAsia="바탕" w:hAnsi="바탕"/>
                <w:sz w:val="13"/>
                <w:szCs w:val="13"/>
                <w:lang w:val="en-US"/>
              </w:rPr>
            </w:pPr>
            <w:proofErr w:type="spellStart"/>
            <w:r>
              <w:rPr>
                <w:rFonts w:ascii="바탕" w:eastAsia="바탕" w:hAnsi="바탕" w:cs="바탕"/>
                <w:color w:val="FFFFFF"/>
                <w:sz w:val="13"/>
                <w:szCs w:val="13"/>
                <w:lang w:val="en-US"/>
              </w:rPr>
              <w:t>Goyang</w:t>
            </w:r>
            <w:proofErr w:type="spellEnd"/>
          </w:p>
        </w:tc>
        <w:tc>
          <w:tcPr>
            <w:tcW w:w="1176" w:type="dxa"/>
            <w:shd w:val="clear" w:color="auto" w:fill="427AB7"/>
            <w:vAlign w:val="center"/>
          </w:tcPr>
          <w:p w14:paraId="47CE627F"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color w:val="FFFFFF"/>
                <w:sz w:val="13"/>
                <w:szCs w:val="13"/>
              </w:rPr>
              <w:t>Gyeongsangnam-do</w:t>
            </w:r>
            <w:proofErr w:type="spellEnd"/>
          </w:p>
        </w:tc>
        <w:tc>
          <w:tcPr>
            <w:tcW w:w="1200" w:type="dxa"/>
            <w:shd w:val="clear" w:color="auto" w:fill="427AB7"/>
            <w:vAlign w:val="center"/>
          </w:tcPr>
          <w:p w14:paraId="53A58903" w14:textId="73B2D485" w:rsidR="004652D2" w:rsidRPr="00524169" w:rsidRDefault="00524169" w:rsidP="00524169">
            <w:pPr>
              <w:pStyle w:val="a6"/>
              <w:shd w:val="clear" w:color="auto" w:fill="auto"/>
              <w:rPr>
                <w:rFonts w:ascii="바탕" w:eastAsia="바탕" w:hAnsi="바탕"/>
                <w:sz w:val="13"/>
                <w:szCs w:val="13"/>
                <w:lang w:val="en-US"/>
              </w:rPr>
            </w:pPr>
            <w:r>
              <w:rPr>
                <w:rFonts w:ascii="바탕" w:eastAsia="바탕" w:hAnsi="바탕" w:cs="바탕" w:hint="eastAsia"/>
                <w:color w:val="FFFFFF"/>
                <w:sz w:val="13"/>
                <w:szCs w:val="13"/>
              </w:rPr>
              <w:t>C</w:t>
            </w:r>
            <w:proofErr w:type="spellStart"/>
            <w:r>
              <w:rPr>
                <w:rFonts w:ascii="바탕" w:eastAsia="바탕" w:hAnsi="바탕" w:cs="바탕"/>
                <w:color w:val="FFFFFF"/>
                <w:sz w:val="13"/>
                <w:szCs w:val="13"/>
                <w:lang w:val="en-US"/>
              </w:rPr>
              <w:t>hangwon</w:t>
            </w:r>
            <w:proofErr w:type="spellEnd"/>
          </w:p>
        </w:tc>
      </w:tr>
      <w:tr w:rsidR="004652D2" w:rsidRPr="00524169" w14:paraId="202B4878" w14:textId="77777777" w:rsidTr="00524169">
        <w:trPr>
          <w:trHeight w:hRule="exact" w:val="322"/>
          <w:jc w:val="center"/>
        </w:trPr>
        <w:tc>
          <w:tcPr>
            <w:tcW w:w="2371" w:type="dxa"/>
            <w:shd w:val="clear" w:color="auto" w:fill="FFFFFF"/>
            <w:vAlign w:val="center"/>
          </w:tcPr>
          <w:p w14:paraId="04AC6F24" w14:textId="77777777" w:rsidR="004652D2" w:rsidRPr="00524169" w:rsidRDefault="00000000" w:rsidP="00524169">
            <w:pPr>
              <w:pStyle w:val="a6"/>
              <w:shd w:val="clear" w:color="auto" w:fill="auto"/>
              <w:rPr>
                <w:rFonts w:ascii="바탕" w:eastAsia="바탕" w:hAnsi="바탕"/>
                <w:sz w:val="13"/>
                <w:szCs w:val="13"/>
              </w:rPr>
            </w:pPr>
            <w:proofErr w:type="spellStart"/>
            <w:r w:rsidRPr="00524169">
              <w:rPr>
                <w:rFonts w:ascii="바탕" w:eastAsia="바탕" w:hAnsi="바탕" w:cs="바탕"/>
                <w:sz w:val="13"/>
                <w:szCs w:val="13"/>
              </w:rPr>
              <w:t>Traffic</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accidents</w:t>
            </w:r>
            <w:proofErr w:type="spellEnd"/>
          </w:p>
        </w:tc>
        <w:tc>
          <w:tcPr>
            <w:tcW w:w="1181" w:type="dxa"/>
            <w:tcBorders>
              <w:left w:val="single" w:sz="4" w:space="0" w:color="auto"/>
            </w:tcBorders>
            <w:shd w:val="clear" w:color="auto" w:fill="FFFFFF"/>
            <w:vAlign w:val="center"/>
          </w:tcPr>
          <w:p w14:paraId="66307AC3"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c>
          <w:tcPr>
            <w:tcW w:w="1181" w:type="dxa"/>
            <w:tcBorders>
              <w:left w:val="single" w:sz="4" w:space="0" w:color="auto"/>
            </w:tcBorders>
            <w:shd w:val="clear" w:color="auto" w:fill="FFFFFF"/>
            <w:vAlign w:val="center"/>
          </w:tcPr>
          <w:p w14:paraId="4808CD2C" w14:textId="195832D1" w:rsidR="004652D2" w:rsidRPr="00524169" w:rsidRDefault="00000000" w:rsidP="00524169">
            <w:pPr>
              <w:pStyle w:val="a6"/>
              <w:shd w:val="clear" w:color="auto" w:fill="auto"/>
              <w:spacing w:line="199" w:lineRule="auto"/>
              <w:rPr>
                <w:rFonts w:ascii="바탕" w:eastAsia="바탕" w:hAnsi="바탕"/>
                <w:sz w:val="13"/>
                <w:szCs w:val="13"/>
                <w:lang w:val="en-US"/>
              </w:rPr>
            </w:pPr>
            <w:r w:rsidRPr="00524169">
              <w:rPr>
                <w:rFonts w:ascii="바탕" w:eastAsia="바탕" w:hAnsi="바탕"/>
                <w:sz w:val="13"/>
                <w:szCs w:val="13"/>
              </w:rPr>
              <w:t>1</w:t>
            </w:r>
            <w:r w:rsidR="00524169">
              <w:rPr>
                <w:rFonts w:ascii="바탕" w:eastAsia="바탕" w:hAnsi="바탕"/>
                <w:sz w:val="13"/>
                <w:szCs w:val="13"/>
                <w:lang w:val="en-US"/>
              </w:rPr>
              <w:t>*</w:t>
            </w:r>
          </w:p>
        </w:tc>
        <w:tc>
          <w:tcPr>
            <w:tcW w:w="1171" w:type="dxa"/>
            <w:tcBorders>
              <w:left w:val="single" w:sz="4" w:space="0" w:color="auto"/>
            </w:tcBorders>
            <w:shd w:val="clear" w:color="auto" w:fill="FFFFFF"/>
            <w:vAlign w:val="center"/>
          </w:tcPr>
          <w:p w14:paraId="14B3DE8A"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176" w:type="dxa"/>
            <w:tcBorders>
              <w:left w:val="single" w:sz="4" w:space="0" w:color="auto"/>
            </w:tcBorders>
            <w:shd w:val="clear" w:color="auto" w:fill="FFFFFF"/>
            <w:vAlign w:val="center"/>
          </w:tcPr>
          <w:p w14:paraId="536D0788"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200" w:type="dxa"/>
            <w:tcBorders>
              <w:left w:val="single" w:sz="4" w:space="0" w:color="auto"/>
            </w:tcBorders>
            <w:shd w:val="clear" w:color="auto" w:fill="FFFFFF"/>
            <w:vAlign w:val="center"/>
          </w:tcPr>
          <w:p w14:paraId="18C6DD7A" w14:textId="77777777" w:rsidR="004652D2" w:rsidRPr="00524169" w:rsidRDefault="00000000" w:rsidP="00524169">
            <w:pPr>
              <w:pStyle w:val="a6"/>
              <w:shd w:val="clear" w:color="auto" w:fill="auto"/>
              <w:rPr>
                <w:rFonts w:ascii="바탕" w:eastAsia="바탕" w:hAnsi="바탕"/>
                <w:sz w:val="13"/>
                <w:szCs w:val="13"/>
              </w:rPr>
            </w:pPr>
            <w:r w:rsidRPr="00524169">
              <w:rPr>
                <w:rFonts w:ascii="바탕" w:eastAsia="바탕" w:hAnsi="바탕"/>
                <w:sz w:val="13"/>
                <w:szCs w:val="13"/>
              </w:rPr>
              <w:t>3</w:t>
            </w:r>
          </w:p>
        </w:tc>
      </w:tr>
      <w:tr w:rsidR="00524169" w:rsidRPr="00524169" w14:paraId="3354727D" w14:textId="77777777" w:rsidTr="00524169">
        <w:trPr>
          <w:trHeight w:hRule="exact" w:val="317"/>
          <w:jc w:val="center"/>
        </w:trPr>
        <w:tc>
          <w:tcPr>
            <w:tcW w:w="2371" w:type="dxa"/>
            <w:tcBorders>
              <w:top w:val="single" w:sz="4" w:space="0" w:color="auto"/>
            </w:tcBorders>
            <w:shd w:val="clear" w:color="auto" w:fill="FFFFFF"/>
            <w:vAlign w:val="center"/>
          </w:tcPr>
          <w:p w14:paraId="3787F172" w14:textId="35C3FB5F" w:rsidR="00524169" w:rsidRPr="00524169" w:rsidRDefault="00524169" w:rsidP="00524169">
            <w:pPr>
              <w:pStyle w:val="a6"/>
              <w:shd w:val="clear" w:color="auto" w:fill="auto"/>
              <w:rPr>
                <w:rFonts w:ascii="바탕" w:eastAsia="바탕" w:hAnsi="바탕"/>
                <w:sz w:val="13"/>
                <w:szCs w:val="13"/>
                <w:lang w:val="en-US"/>
              </w:rPr>
            </w:pPr>
            <w:r w:rsidRPr="00524169">
              <w:rPr>
                <w:rFonts w:ascii="바탕" w:eastAsia="바탕" w:hAnsi="바탕" w:cs="바탕"/>
                <w:sz w:val="13"/>
                <w:szCs w:val="13"/>
                <w:lang w:val="en-US"/>
              </w:rPr>
              <w:t>Conflagration</w:t>
            </w:r>
          </w:p>
        </w:tc>
        <w:tc>
          <w:tcPr>
            <w:tcW w:w="1181" w:type="dxa"/>
            <w:tcBorders>
              <w:top w:val="single" w:sz="4" w:space="0" w:color="auto"/>
              <w:left w:val="single" w:sz="4" w:space="0" w:color="auto"/>
            </w:tcBorders>
            <w:shd w:val="clear" w:color="auto" w:fill="FFFFFF"/>
            <w:vAlign w:val="center"/>
          </w:tcPr>
          <w:p w14:paraId="754671AF"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c>
          <w:tcPr>
            <w:tcW w:w="1181" w:type="dxa"/>
            <w:tcBorders>
              <w:top w:val="single" w:sz="4" w:space="0" w:color="auto"/>
              <w:left w:val="single" w:sz="4" w:space="0" w:color="auto"/>
            </w:tcBorders>
            <w:shd w:val="clear" w:color="auto" w:fill="FFFFFF"/>
            <w:vAlign w:val="center"/>
          </w:tcPr>
          <w:p w14:paraId="2A844D86"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171" w:type="dxa"/>
            <w:tcBorders>
              <w:top w:val="single" w:sz="4" w:space="0" w:color="auto"/>
              <w:left w:val="single" w:sz="4" w:space="0" w:color="auto"/>
            </w:tcBorders>
            <w:shd w:val="clear" w:color="auto" w:fill="FFFFFF"/>
            <w:vAlign w:val="center"/>
          </w:tcPr>
          <w:p w14:paraId="562E2426" w14:textId="70EE8531" w:rsidR="00524169" w:rsidRPr="00524169" w:rsidRDefault="00524169" w:rsidP="00524169">
            <w:pPr>
              <w:pStyle w:val="a6"/>
              <w:shd w:val="clear" w:color="auto" w:fill="auto"/>
              <w:spacing w:line="199" w:lineRule="auto"/>
              <w:rPr>
                <w:rFonts w:ascii="바탕" w:eastAsia="바탕" w:hAnsi="바탕"/>
                <w:sz w:val="13"/>
                <w:szCs w:val="13"/>
              </w:rPr>
            </w:pPr>
            <w:r>
              <w:rPr>
                <w:rFonts w:ascii="바탕" w:eastAsia="바탕" w:hAnsi="바탕"/>
                <w:color w:val="2F2E2E"/>
                <w:sz w:val="13"/>
                <w:szCs w:val="13"/>
                <w:lang w:val="en-US" w:eastAsia="en-US" w:bidi="en-US"/>
              </w:rPr>
              <w:t>1*</w:t>
            </w:r>
          </w:p>
        </w:tc>
        <w:tc>
          <w:tcPr>
            <w:tcW w:w="1176" w:type="dxa"/>
            <w:tcBorders>
              <w:top w:val="single" w:sz="4" w:space="0" w:color="auto"/>
              <w:left w:val="single" w:sz="4" w:space="0" w:color="auto"/>
            </w:tcBorders>
            <w:shd w:val="clear" w:color="auto" w:fill="FFFFFF"/>
            <w:vAlign w:val="center"/>
          </w:tcPr>
          <w:p w14:paraId="4B042F93" w14:textId="0B1C41CD" w:rsidR="00524169" w:rsidRPr="00524169" w:rsidRDefault="00524169" w:rsidP="00524169">
            <w:pPr>
              <w:pStyle w:val="a6"/>
              <w:shd w:val="clear" w:color="auto" w:fill="auto"/>
              <w:spacing w:line="199" w:lineRule="auto"/>
              <w:rPr>
                <w:rFonts w:ascii="바탕" w:eastAsia="바탕" w:hAnsi="바탕"/>
                <w:sz w:val="13"/>
                <w:szCs w:val="13"/>
              </w:rPr>
            </w:pPr>
            <w:r>
              <w:rPr>
                <w:rFonts w:ascii="바탕" w:eastAsia="바탕" w:hAnsi="바탕"/>
                <w:color w:val="2F2E2E"/>
                <w:sz w:val="13"/>
                <w:szCs w:val="13"/>
                <w:lang w:val="en-US" w:eastAsia="en-US" w:bidi="en-US"/>
              </w:rPr>
              <w:t>3**</w:t>
            </w:r>
          </w:p>
        </w:tc>
        <w:tc>
          <w:tcPr>
            <w:tcW w:w="1200" w:type="dxa"/>
            <w:tcBorders>
              <w:top w:val="single" w:sz="4" w:space="0" w:color="auto"/>
              <w:left w:val="single" w:sz="4" w:space="0" w:color="auto"/>
            </w:tcBorders>
            <w:shd w:val="clear" w:color="auto" w:fill="FFFFFF"/>
            <w:vAlign w:val="center"/>
          </w:tcPr>
          <w:p w14:paraId="7AA1FC2E"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r>
      <w:tr w:rsidR="00524169" w:rsidRPr="00524169" w14:paraId="0C641159" w14:textId="77777777" w:rsidTr="00524169">
        <w:trPr>
          <w:trHeight w:hRule="exact" w:val="317"/>
          <w:jc w:val="center"/>
        </w:trPr>
        <w:tc>
          <w:tcPr>
            <w:tcW w:w="2371" w:type="dxa"/>
            <w:tcBorders>
              <w:top w:val="single" w:sz="4" w:space="0" w:color="auto"/>
            </w:tcBorders>
            <w:shd w:val="clear" w:color="auto" w:fill="FFFFFF"/>
            <w:vAlign w:val="center"/>
          </w:tcPr>
          <w:p w14:paraId="49B8EFF7" w14:textId="77777777" w:rsidR="00524169" w:rsidRPr="00524169" w:rsidRDefault="00524169" w:rsidP="00524169">
            <w:pPr>
              <w:pStyle w:val="a6"/>
              <w:shd w:val="clear" w:color="auto" w:fill="auto"/>
              <w:rPr>
                <w:rFonts w:ascii="바탕" w:eastAsia="바탕" w:hAnsi="바탕"/>
                <w:sz w:val="13"/>
                <w:szCs w:val="13"/>
              </w:rPr>
            </w:pPr>
            <w:proofErr w:type="spellStart"/>
            <w:r w:rsidRPr="00524169">
              <w:rPr>
                <w:rFonts w:ascii="바탕" w:eastAsia="바탕" w:hAnsi="바탕" w:cs="바탕"/>
                <w:color w:val="2F2E2E"/>
                <w:sz w:val="13"/>
                <w:szCs w:val="13"/>
              </w:rPr>
              <w:t>Crime</w:t>
            </w:r>
            <w:proofErr w:type="spellEnd"/>
          </w:p>
        </w:tc>
        <w:tc>
          <w:tcPr>
            <w:tcW w:w="1181" w:type="dxa"/>
            <w:tcBorders>
              <w:top w:val="single" w:sz="4" w:space="0" w:color="auto"/>
              <w:left w:val="single" w:sz="4" w:space="0" w:color="auto"/>
            </w:tcBorders>
            <w:shd w:val="clear" w:color="auto" w:fill="FFFFFF"/>
            <w:vAlign w:val="center"/>
          </w:tcPr>
          <w:p w14:paraId="56DAA64E"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5</w:t>
            </w:r>
          </w:p>
        </w:tc>
        <w:tc>
          <w:tcPr>
            <w:tcW w:w="1181" w:type="dxa"/>
            <w:tcBorders>
              <w:top w:val="single" w:sz="4" w:space="0" w:color="auto"/>
              <w:left w:val="single" w:sz="4" w:space="0" w:color="auto"/>
            </w:tcBorders>
            <w:shd w:val="clear" w:color="auto" w:fill="FFFFFF"/>
            <w:vAlign w:val="center"/>
          </w:tcPr>
          <w:p w14:paraId="1D2AD46E"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c>
          <w:tcPr>
            <w:tcW w:w="1171" w:type="dxa"/>
            <w:tcBorders>
              <w:top w:val="single" w:sz="4" w:space="0" w:color="auto"/>
              <w:left w:val="single" w:sz="4" w:space="0" w:color="auto"/>
            </w:tcBorders>
            <w:shd w:val="clear" w:color="auto" w:fill="FFFFFF"/>
            <w:vAlign w:val="center"/>
          </w:tcPr>
          <w:p w14:paraId="7EE3D2AB" w14:textId="64B7F758" w:rsidR="00524169" w:rsidRPr="00524169" w:rsidRDefault="00524169" w:rsidP="00524169">
            <w:pPr>
              <w:pStyle w:val="a6"/>
              <w:shd w:val="clear" w:color="auto" w:fill="auto"/>
              <w:spacing w:line="199" w:lineRule="auto"/>
              <w:rPr>
                <w:rFonts w:ascii="바탕" w:eastAsia="바탕" w:hAnsi="바탕"/>
                <w:sz w:val="13"/>
                <w:szCs w:val="13"/>
              </w:rPr>
            </w:pPr>
            <w:r>
              <w:rPr>
                <w:rFonts w:ascii="바탕" w:eastAsia="바탕" w:hAnsi="바탕"/>
                <w:color w:val="2F2E2E"/>
                <w:sz w:val="13"/>
                <w:szCs w:val="13"/>
                <w:lang w:val="en-US" w:eastAsia="en-US" w:bidi="en-US"/>
              </w:rPr>
              <w:t>2*</w:t>
            </w:r>
          </w:p>
        </w:tc>
        <w:tc>
          <w:tcPr>
            <w:tcW w:w="1176" w:type="dxa"/>
            <w:tcBorders>
              <w:top w:val="single" w:sz="4" w:space="0" w:color="auto"/>
              <w:left w:val="single" w:sz="4" w:space="0" w:color="auto"/>
            </w:tcBorders>
            <w:shd w:val="clear" w:color="auto" w:fill="FFFFFF"/>
            <w:vAlign w:val="center"/>
          </w:tcPr>
          <w:p w14:paraId="0515F258"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3</w:t>
            </w:r>
          </w:p>
        </w:tc>
        <w:tc>
          <w:tcPr>
            <w:tcW w:w="1200" w:type="dxa"/>
            <w:tcBorders>
              <w:top w:val="single" w:sz="4" w:space="0" w:color="auto"/>
              <w:left w:val="single" w:sz="4" w:space="0" w:color="auto"/>
            </w:tcBorders>
            <w:shd w:val="clear" w:color="auto" w:fill="FFFFFF"/>
            <w:vAlign w:val="center"/>
          </w:tcPr>
          <w:p w14:paraId="35FED5FD"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3</w:t>
            </w:r>
          </w:p>
        </w:tc>
      </w:tr>
      <w:tr w:rsidR="00524169" w:rsidRPr="00524169" w14:paraId="74A27E12" w14:textId="77777777" w:rsidTr="00524169">
        <w:trPr>
          <w:trHeight w:hRule="exact" w:val="245"/>
          <w:jc w:val="center"/>
        </w:trPr>
        <w:tc>
          <w:tcPr>
            <w:tcW w:w="2371" w:type="dxa"/>
            <w:tcBorders>
              <w:top w:val="single" w:sz="4" w:space="0" w:color="auto"/>
            </w:tcBorders>
            <w:shd w:val="clear" w:color="auto" w:fill="FFFFFF"/>
            <w:vAlign w:val="center"/>
          </w:tcPr>
          <w:p w14:paraId="75FA2CEA"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cs="바탕"/>
                <w:sz w:val="13"/>
                <w:szCs w:val="13"/>
              </w:rPr>
              <w:t xml:space="preserve">Life </w:t>
            </w:r>
            <w:proofErr w:type="spellStart"/>
            <w:r w:rsidRPr="00524169">
              <w:rPr>
                <w:rFonts w:ascii="바탕" w:eastAsia="바탕" w:hAnsi="바탕" w:cs="바탕"/>
                <w:sz w:val="13"/>
                <w:szCs w:val="13"/>
              </w:rPr>
              <w:t>Safety</w:t>
            </w:r>
            <w:proofErr w:type="spellEnd"/>
          </w:p>
        </w:tc>
        <w:tc>
          <w:tcPr>
            <w:tcW w:w="1181" w:type="dxa"/>
            <w:tcBorders>
              <w:top w:val="single" w:sz="4" w:space="0" w:color="auto"/>
              <w:left w:val="single" w:sz="4" w:space="0" w:color="auto"/>
            </w:tcBorders>
            <w:shd w:val="clear" w:color="auto" w:fill="FFFFFF"/>
            <w:vAlign w:val="center"/>
          </w:tcPr>
          <w:p w14:paraId="199A05F2"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c>
          <w:tcPr>
            <w:tcW w:w="1181" w:type="dxa"/>
            <w:tcBorders>
              <w:top w:val="single" w:sz="4" w:space="0" w:color="auto"/>
              <w:left w:val="single" w:sz="4" w:space="0" w:color="auto"/>
            </w:tcBorders>
            <w:shd w:val="clear" w:color="auto" w:fill="FFFFFF"/>
            <w:vAlign w:val="center"/>
          </w:tcPr>
          <w:p w14:paraId="44E2CED5"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171" w:type="dxa"/>
            <w:tcBorders>
              <w:top w:val="single" w:sz="4" w:space="0" w:color="auto"/>
              <w:left w:val="single" w:sz="4" w:space="0" w:color="auto"/>
            </w:tcBorders>
            <w:shd w:val="clear" w:color="auto" w:fill="FFFFFF"/>
            <w:vAlign w:val="center"/>
          </w:tcPr>
          <w:p w14:paraId="4C25AAE1"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1</w:t>
            </w:r>
          </w:p>
        </w:tc>
        <w:tc>
          <w:tcPr>
            <w:tcW w:w="1176" w:type="dxa"/>
            <w:tcBorders>
              <w:top w:val="single" w:sz="4" w:space="0" w:color="auto"/>
              <w:left w:val="single" w:sz="4" w:space="0" w:color="auto"/>
            </w:tcBorders>
            <w:shd w:val="clear" w:color="auto" w:fill="FFFFFF"/>
            <w:vAlign w:val="center"/>
          </w:tcPr>
          <w:p w14:paraId="5C1949FC"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200" w:type="dxa"/>
            <w:tcBorders>
              <w:top w:val="single" w:sz="4" w:space="0" w:color="auto"/>
              <w:left w:val="single" w:sz="4" w:space="0" w:color="auto"/>
            </w:tcBorders>
            <w:shd w:val="clear" w:color="auto" w:fill="FFFFFF"/>
            <w:vAlign w:val="center"/>
          </w:tcPr>
          <w:p w14:paraId="513836FE"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r>
      <w:tr w:rsidR="00524169" w:rsidRPr="00524169" w14:paraId="413DFB35" w14:textId="77777777" w:rsidTr="00524169">
        <w:trPr>
          <w:trHeight w:hRule="exact" w:val="317"/>
          <w:jc w:val="center"/>
        </w:trPr>
        <w:tc>
          <w:tcPr>
            <w:tcW w:w="2371" w:type="dxa"/>
            <w:tcBorders>
              <w:top w:val="single" w:sz="4" w:space="0" w:color="auto"/>
            </w:tcBorders>
            <w:shd w:val="clear" w:color="auto" w:fill="FFFFFF"/>
            <w:vAlign w:val="center"/>
          </w:tcPr>
          <w:p w14:paraId="18CB638A" w14:textId="77777777" w:rsidR="00524169" w:rsidRPr="00524169" w:rsidRDefault="00524169" w:rsidP="00524169">
            <w:pPr>
              <w:pStyle w:val="a6"/>
              <w:shd w:val="clear" w:color="auto" w:fill="auto"/>
              <w:rPr>
                <w:rFonts w:ascii="바탕" w:eastAsia="바탕" w:hAnsi="바탕"/>
                <w:sz w:val="13"/>
                <w:szCs w:val="13"/>
              </w:rPr>
            </w:pPr>
            <w:proofErr w:type="spellStart"/>
            <w:r w:rsidRPr="00524169">
              <w:rPr>
                <w:rFonts w:ascii="바탕" w:eastAsia="바탕" w:hAnsi="바탕" w:cs="바탕"/>
                <w:sz w:val="13"/>
                <w:szCs w:val="13"/>
              </w:rPr>
              <w:t>Suicide</w:t>
            </w:r>
            <w:proofErr w:type="spellEnd"/>
          </w:p>
        </w:tc>
        <w:tc>
          <w:tcPr>
            <w:tcW w:w="1181" w:type="dxa"/>
            <w:tcBorders>
              <w:top w:val="single" w:sz="4" w:space="0" w:color="auto"/>
              <w:left w:val="single" w:sz="4" w:space="0" w:color="auto"/>
            </w:tcBorders>
            <w:shd w:val="clear" w:color="auto" w:fill="FFFFFF"/>
            <w:vAlign w:val="center"/>
          </w:tcPr>
          <w:p w14:paraId="4DB6674B"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181" w:type="dxa"/>
            <w:tcBorders>
              <w:top w:val="single" w:sz="4" w:space="0" w:color="auto"/>
              <w:left w:val="single" w:sz="4" w:space="0" w:color="auto"/>
            </w:tcBorders>
            <w:shd w:val="clear" w:color="auto" w:fill="FFFFFF"/>
            <w:vAlign w:val="center"/>
          </w:tcPr>
          <w:p w14:paraId="69A590FE"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171" w:type="dxa"/>
            <w:tcBorders>
              <w:top w:val="single" w:sz="4" w:space="0" w:color="auto"/>
              <w:left w:val="single" w:sz="4" w:space="0" w:color="auto"/>
            </w:tcBorders>
            <w:shd w:val="clear" w:color="auto" w:fill="FFFFFF"/>
            <w:vAlign w:val="center"/>
          </w:tcPr>
          <w:p w14:paraId="2EF83E64" w14:textId="66B845EA" w:rsidR="00524169" w:rsidRPr="00524169" w:rsidRDefault="00524169" w:rsidP="00524169">
            <w:pPr>
              <w:pStyle w:val="a6"/>
              <w:shd w:val="clear" w:color="auto" w:fill="auto"/>
              <w:spacing w:line="199" w:lineRule="auto"/>
              <w:rPr>
                <w:rFonts w:ascii="바탕" w:eastAsia="바탕" w:hAnsi="바탕"/>
                <w:sz w:val="13"/>
                <w:szCs w:val="13"/>
              </w:rPr>
            </w:pPr>
            <w:r>
              <w:rPr>
                <w:rFonts w:ascii="바탕" w:eastAsia="바탕" w:hAnsi="바탕"/>
                <w:color w:val="2F2E2E"/>
                <w:sz w:val="13"/>
                <w:szCs w:val="13"/>
                <w:lang w:val="en-US" w:eastAsia="en-US" w:bidi="en-US"/>
              </w:rPr>
              <w:t>1*</w:t>
            </w:r>
          </w:p>
        </w:tc>
        <w:tc>
          <w:tcPr>
            <w:tcW w:w="1176" w:type="dxa"/>
            <w:tcBorders>
              <w:top w:val="single" w:sz="4" w:space="0" w:color="auto"/>
              <w:left w:val="single" w:sz="4" w:space="0" w:color="auto"/>
            </w:tcBorders>
            <w:shd w:val="clear" w:color="auto" w:fill="FFFFFF"/>
            <w:vAlign w:val="center"/>
          </w:tcPr>
          <w:p w14:paraId="047E4E62"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200" w:type="dxa"/>
            <w:tcBorders>
              <w:top w:val="single" w:sz="4" w:space="0" w:color="auto"/>
              <w:left w:val="single" w:sz="4" w:space="0" w:color="auto"/>
            </w:tcBorders>
            <w:shd w:val="clear" w:color="auto" w:fill="FFFFFF"/>
            <w:vAlign w:val="center"/>
          </w:tcPr>
          <w:p w14:paraId="7F8F8DC0" w14:textId="47885A04" w:rsidR="00524169" w:rsidRPr="00524169" w:rsidRDefault="00524169" w:rsidP="00524169">
            <w:pPr>
              <w:pStyle w:val="a6"/>
              <w:shd w:val="clear" w:color="auto" w:fill="auto"/>
              <w:spacing w:line="199" w:lineRule="auto"/>
              <w:rPr>
                <w:rFonts w:ascii="바탕" w:eastAsia="바탕" w:hAnsi="바탕"/>
                <w:sz w:val="13"/>
                <w:szCs w:val="13"/>
              </w:rPr>
            </w:pPr>
            <w:r>
              <w:rPr>
                <w:rFonts w:ascii="바탕" w:eastAsia="바탕" w:hAnsi="바탕"/>
                <w:color w:val="2F2E2E"/>
                <w:sz w:val="13"/>
                <w:szCs w:val="13"/>
                <w:lang w:val="en-US" w:eastAsia="en-US" w:bidi="en-US"/>
              </w:rPr>
              <w:t>2*</w:t>
            </w:r>
          </w:p>
        </w:tc>
      </w:tr>
      <w:tr w:rsidR="00524169" w:rsidRPr="00524169" w14:paraId="6FC9ED0F" w14:textId="77777777" w:rsidTr="00524169">
        <w:trPr>
          <w:trHeight w:hRule="exact" w:val="322"/>
          <w:jc w:val="center"/>
        </w:trPr>
        <w:tc>
          <w:tcPr>
            <w:tcW w:w="2371" w:type="dxa"/>
            <w:tcBorders>
              <w:top w:val="single" w:sz="4" w:space="0" w:color="auto"/>
              <w:bottom w:val="single" w:sz="4" w:space="0" w:color="auto"/>
            </w:tcBorders>
            <w:shd w:val="clear" w:color="auto" w:fill="FFFFFF"/>
            <w:vAlign w:val="center"/>
          </w:tcPr>
          <w:p w14:paraId="01DAEEDC" w14:textId="77777777" w:rsidR="00524169" w:rsidRPr="00524169" w:rsidRDefault="00524169" w:rsidP="00524169">
            <w:pPr>
              <w:pStyle w:val="a6"/>
              <w:shd w:val="clear" w:color="auto" w:fill="auto"/>
              <w:rPr>
                <w:rFonts w:ascii="바탕" w:eastAsia="바탕" w:hAnsi="바탕"/>
                <w:sz w:val="13"/>
                <w:szCs w:val="13"/>
              </w:rPr>
            </w:pPr>
            <w:proofErr w:type="spellStart"/>
            <w:r w:rsidRPr="00524169">
              <w:rPr>
                <w:rFonts w:ascii="바탕" w:eastAsia="바탕" w:hAnsi="바탕" w:cs="바탕"/>
                <w:sz w:val="13"/>
                <w:szCs w:val="13"/>
              </w:rPr>
              <w:t>Infectious</w:t>
            </w:r>
            <w:proofErr w:type="spellEnd"/>
            <w:r w:rsidRPr="00524169">
              <w:rPr>
                <w:rFonts w:ascii="바탕" w:eastAsia="바탕" w:hAnsi="바탕" w:cs="바탕"/>
                <w:sz w:val="13"/>
                <w:szCs w:val="13"/>
              </w:rPr>
              <w:t xml:space="preserve"> </w:t>
            </w:r>
            <w:proofErr w:type="spellStart"/>
            <w:r w:rsidRPr="00524169">
              <w:rPr>
                <w:rFonts w:ascii="바탕" w:eastAsia="바탕" w:hAnsi="바탕" w:cs="바탕"/>
                <w:sz w:val="13"/>
                <w:szCs w:val="13"/>
              </w:rPr>
              <w:t>diseases</w:t>
            </w:r>
            <w:proofErr w:type="spellEnd"/>
          </w:p>
        </w:tc>
        <w:tc>
          <w:tcPr>
            <w:tcW w:w="1181" w:type="dxa"/>
            <w:tcBorders>
              <w:top w:val="single" w:sz="4" w:space="0" w:color="auto"/>
              <w:left w:val="single" w:sz="4" w:space="0" w:color="auto"/>
              <w:bottom w:val="single" w:sz="4" w:space="0" w:color="auto"/>
            </w:tcBorders>
            <w:shd w:val="clear" w:color="auto" w:fill="FFFFFF"/>
            <w:vAlign w:val="center"/>
          </w:tcPr>
          <w:p w14:paraId="470A0FCA"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181" w:type="dxa"/>
            <w:tcBorders>
              <w:top w:val="single" w:sz="4" w:space="0" w:color="auto"/>
              <w:left w:val="single" w:sz="4" w:space="0" w:color="auto"/>
              <w:bottom w:val="single" w:sz="4" w:space="0" w:color="auto"/>
            </w:tcBorders>
            <w:shd w:val="clear" w:color="auto" w:fill="FFFFFF"/>
            <w:vAlign w:val="center"/>
          </w:tcPr>
          <w:p w14:paraId="680C961E"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171" w:type="dxa"/>
            <w:tcBorders>
              <w:top w:val="single" w:sz="4" w:space="0" w:color="auto"/>
              <w:left w:val="single" w:sz="4" w:space="0" w:color="auto"/>
              <w:bottom w:val="single" w:sz="4" w:space="0" w:color="auto"/>
            </w:tcBorders>
            <w:shd w:val="clear" w:color="auto" w:fill="FFFFFF"/>
            <w:vAlign w:val="center"/>
          </w:tcPr>
          <w:p w14:paraId="45E7F6A8"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2</w:t>
            </w:r>
          </w:p>
        </w:tc>
        <w:tc>
          <w:tcPr>
            <w:tcW w:w="1176" w:type="dxa"/>
            <w:tcBorders>
              <w:top w:val="single" w:sz="4" w:space="0" w:color="auto"/>
              <w:left w:val="single" w:sz="4" w:space="0" w:color="auto"/>
              <w:bottom w:val="single" w:sz="4" w:space="0" w:color="auto"/>
            </w:tcBorders>
            <w:shd w:val="clear" w:color="auto" w:fill="FFFFFF"/>
            <w:vAlign w:val="center"/>
          </w:tcPr>
          <w:p w14:paraId="6EEE6B3D" w14:textId="77777777" w:rsidR="00524169" w:rsidRPr="00524169" w:rsidRDefault="00524169" w:rsidP="00524169">
            <w:pPr>
              <w:pStyle w:val="a6"/>
              <w:shd w:val="clear" w:color="auto" w:fill="auto"/>
              <w:rPr>
                <w:rFonts w:ascii="바탕" w:eastAsia="바탕" w:hAnsi="바탕"/>
                <w:sz w:val="13"/>
                <w:szCs w:val="13"/>
              </w:rPr>
            </w:pPr>
            <w:r w:rsidRPr="00524169">
              <w:rPr>
                <w:rFonts w:ascii="바탕" w:eastAsia="바탕" w:hAnsi="바탕"/>
                <w:sz w:val="13"/>
                <w:szCs w:val="13"/>
              </w:rPr>
              <w:t>3</w:t>
            </w:r>
          </w:p>
        </w:tc>
        <w:tc>
          <w:tcPr>
            <w:tcW w:w="1200" w:type="dxa"/>
            <w:tcBorders>
              <w:top w:val="single" w:sz="4" w:space="0" w:color="auto"/>
              <w:left w:val="single" w:sz="4" w:space="0" w:color="auto"/>
              <w:bottom w:val="single" w:sz="4" w:space="0" w:color="auto"/>
            </w:tcBorders>
            <w:shd w:val="clear" w:color="auto" w:fill="FFFFFF"/>
            <w:vAlign w:val="center"/>
          </w:tcPr>
          <w:p w14:paraId="2A3C8BBF" w14:textId="23A11339" w:rsidR="00524169" w:rsidRPr="00524169" w:rsidRDefault="00524169" w:rsidP="00524169">
            <w:pPr>
              <w:pStyle w:val="a6"/>
              <w:shd w:val="clear" w:color="auto" w:fill="auto"/>
              <w:spacing w:line="199" w:lineRule="auto"/>
              <w:rPr>
                <w:rFonts w:ascii="바탕" w:eastAsia="바탕" w:hAnsi="바탕"/>
                <w:sz w:val="13"/>
                <w:szCs w:val="13"/>
              </w:rPr>
            </w:pPr>
            <w:r>
              <w:rPr>
                <w:rFonts w:ascii="바탕" w:eastAsia="바탕" w:hAnsi="바탕"/>
                <w:color w:val="2F2E2E"/>
                <w:sz w:val="13"/>
                <w:szCs w:val="13"/>
                <w:lang w:val="en-US" w:eastAsia="en-US" w:bidi="en-US"/>
              </w:rPr>
              <w:t>2*</w:t>
            </w:r>
          </w:p>
        </w:tc>
      </w:tr>
    </w:tbl>
    <w:p w14:paraId="30984E03" w14:textId="77777777" w:rsidR="004652D2" w:rsidRPr="00BF73B8" w:rsidRDefault="00000000">
      <w:pPr>
        <w:pStyle w:val="ac"/>
        <w:shd w:val="clear" w:color="auto" w:fill="auto"/>
        <w:spacing w:line="254" w:lineRule="exact"/>
        <w:ind w:left="288"/>
        <w:rPr>
          <w:lang w:val="en-US"/>
        </w:rPr>
      </w:pPr>
      <w:r w:rsidRPr="00BF73B8">
        <w:rPr>
          <w:color w:val="2F2E2E"/>
          <w:lang w:val="en-US"/>
        </w:rPr>
        <w:t>Source: Ministry of the Interior and Safety, "Local Safety Rating Status"</w:t>
      </w:r>
    </w:p>
    <w:p w14:paraId="5DF5A2C7" w14:textId="77777777" w:rsidR="004652D2" w:rsidRPr="00BF73B8" w:rsidRDefault="00000000">
      <w:pPr>
        <w:pStyle w:val="ac"/>
        <w:shd w:val="clear" w:color="auto" w:fill="auto"/>
        <w:spacing w:line="254" w:lineRule="exact"/>
        <w:ind w:left="288"/>
        <w:rPr>
          <w:sz w:val="17"/>
          <w:szCs w:val="17"/>
          <w:lang w:val="en-US"/>
        </w:rPr>
      </w:pPr>
      <w:r w:rsidRPr="00BF73B8">
        <w:rPr>
          <w:color w:val="595757"/>
          <w:lang w:val="en-US"/>
        </w:rPr>
        <w:t xml:space="preserve">Stock price: </w:t>
      </w:r>
      <w:r w:rsidRPr="00BF73B8">
        <w:rPr>
          <w:color w:val="595757"/>
          <w:sz w:val="17"/>
          <w:szCs w:val="17"/>
          <w:lang w:val="en-US"/>
        </w:rPr>
        <w:t xml:space="preserve">December of </w:t>
      </w:r>
      <w:r w:rsidRPr="00BF73B8">
        <w:rPr>
          <w:color w:val="2F2E2E"/>
          <w:lang w:val="en-US"/>
        </w:rPr>
        <w:t>the previous year</w:t>
      </w:r>
    </w:p>
    <w:p w14:paraId="33729664" w14:textId="77777777" w:rsidR="004652D2" w:rsidRPr="00BF73B8" w:rsidRDefault="00000000">
      <w:pPr>
        <w:pStyle w:val="ac"/>
        <w:shd w:val="clear" w:color="auto" w:fill="auto"/>
        <w:spacing w:line="254" w:lineRule="exact"/>
        <w:ind w:left="288"/>
        <w:rPr>
          <w:lang w:val="en-US"/>
        </w:rPr>
      </w:pPr>
      <w:r w:rsidRPr="00BF73B8">
        <w:rPr>
          <w:color w:val="595757"/>
          <w:lang w:val="en-US"/>
        </w:rPr>
        <w:t xml:space="preserve">Note 2） </w:t>
      </w:r>
      <w:r w:rsidRPr="00BF73B8">
        <w:rPr>
          <w:rFonts w:cs="Arial"/>
          <w:color w:val="2F2E2E"/>
          <w:sz w:val="15"/>
          <w:szCs w:val="15"/>
          <w:lang w:val="en-US"/>
        </w:rPr>
        <w:t xml:space="preserve">: </w:t>
      </w:r>
      <w:r w:rsidRPr="00BF73B8">
        <w:rPr>
          <w:color w:val="2F2E2E"/>
          <w:lang w:val="en-US"/>
        </w:rPr>
        <w:t xml:space="preserve">Local safety ratings are divided into five groups: </w:t>
      </w:r>
      <w:r w:rsidRPr="00BF73B8">
        <w:rPr>
          <w:color w:val="595757"/>
          <w:lang w:val="en-US"/>
        </w:rPr>
        <w:t xml:space="preserve">metropolitan </w:t>
      </w:r>
      <w:r w:rsidRPr="00BF73B8">
        <w:rPr>
          <w:color w:val="2F2E2E"/>
          <w:lang w:val="en-US"/>
        </w:rPr>
        <w:t xml:space="preserve">cities and provinces, basic </w:t>
      </w:r>
      <w:r w:rsidRPr="00BF73B8">
        <w:rPr>
          <w:color w:val="595757"/>
          <w:lang w:val="en-US"/>
        </w:rPr>
        <w:t xml:space="preserve">cities and </w:t>
      </w:r>
      <w:r w:rsidRPr="00BF73B8">
        <w:rPr>
          <w:color w:val="2F2E2E"/>
          <w:lang w:val="en-US"/>
        </w:rPr>
        <w:t>counties</w:t>
      </w:r>
      <w:r w:rsidRPr="00BF73B8">
        <w:rPr>
          <w:color w:val="595757"/>
          <w:lang w:val="en-US"/>
        </w:rPr>
        <w:t xml:space="preserve">, and districts, with a </w:t>
      </w:r>
      <w:r w:rsidRPr="00BF73B8">
        <w:rPr>
          <w:color w:val="2F2E2E"/>
          <w:lang w:val="en-US"/>
        </w:rPr>
        <w:t xml:space="preserve">ratio of </w:t>
      </w:r>
      <w:r w:rsidRPr="00BF73B8">
        <w:rPr>
          <w:rFonts w:cs="Arial"/>
          <w:color w:val="595757"/>
          <w:sz w:val="15"/>
          <w:szCs w:val="15"/>
          <w:lang w:val="en-US"/>
        </w:rPr>
        <w:t xml:space="preserve">10% for the </w:t>
      </w:r>
      <w:r w:rsidRPr="00BF73B8">
        <w:rPr>
          <w:color w:val="2F2E2E"/>
          <w:lang w:val="en-US"/>
        </w:rPr>
        <w:t xml:space="preserve">first grade, </w:t>
      </w:r>
      <w:r w:rsidRPr="00BF73B8">
        <w:rPr>
          <w:rFonts w:cs="Arial"/>
          <w:color w:val="595757"/>
          <w:sz w:val="15"/>
          <w:szCs w:val="15"/>
          <w:lang w:val="en-US"/>
        </w:rPr>
        <w:t xml:space="preserve">25% for the </w:t>
      </w:r>
      <w:r w:rsidRPr="00BF73B8">
        <w:rPr>
          <w:color w:val="2F2E2E"/>
          <w:lang w:val="en-US"/>
        </w:rPr>
        <w:t xml:space="preserve">second grade, </w:t>
      </w:r>
      <w:r w:rsidRPr="00BF73B8">
        <w:rPr>
          <w:rFonts w:cs="Arial"/>
          <w:color w:val="2F2E2E"/>
          <w:sz w:val="15"/>
          <w:szCs w:val="15"/>
          <w:lang w:val="en-US"/>
        </w:rPr>
        <w:t xml:space="preserve">30% for the </w:t>
      </w:r>
      <w:r w:rsidRPr="00BF73B8">
        <w:rPr>
          <w:color w:val="2F2E2E"/>
          <w:lang w:val="en-US"/>
        </w:rPr>
        <w:t xml:space="preserve">third grade, </w:t>
      </w:r>
      <w:r w:rsidRPr="00BF73B8">
        <w:rPr>
          <w:rFonts w:cs="Arial"/>
          <w:color w:val="2F2E2E"/>
          <w:sz w:val="15"/>
          <w:szCs w:val="15"/>
          <w:lang w:val="en-US"/>
        </w:rPr>
        <w:t xml:space="preserve">25% for the </w:t>
      </w:r>
      <w:r w:rsidRPr="00BF73B8">
        <w:rPr>
          <w:color w:val="2F2E2E"/>
          <w:lang w:val="en-US"/>
        </w:rPr>
        <w:t xml:space="preserve">fourth grade, and </w:t>
      </w:r>
      <w:r w:rsidRPr="00BF73B8">
        <w:rPr>
          <w:rFonts w:cs="Arial"/>
          <w:color w:val="595757"/>
          <w:sz w:val="15"/>
          <w:szCs w:val="15"/>
          <w:lang w:val="en-US"/>
        </w:rPr>
        <w:t xml:space="preserve">10% </w:t>
      </w:r>
      <w:r w:rsidRPr="00BF73B8">
        <w:rPr>
          <w:color w:val="595757"/>
          <w:lang w:val="en-US"/>
        </w:rPr>
        <w:t xml:space="preserve">for the </w:t>
      </w:r>
      <w:r w:rsidRPr="00BF73B8">
        <w:rPr>
          <w:rFonts w:cs="Arial"/>
          <w:color w:val="2F2E2E"/>
          <w:sz w:val="15"/>
          <w:szCs w:val="15"/>
          <w:lang w:val="en-US"/>
        </w:rPr>
        <w:t xml:space="preserve">fifth </w:t>
      </w:r>
      <w:r w:rsidRPr="00BF73B8">
        <w:rPr>
          <w:color w:val="2F2E2E"/>
          <w:lang w:val="en-US"/>
        </w:rPr>
        <w:t>grade.</w:t>
      </w:r>
    </w:p>
    <w:p w14:paraId="4E005BF6" w14:textId="4E6C5ACA" w:rsidR="004652D2" w:rsidRPr="00BF73B8" w:rsidRDefault="00000000">
      <w:pPr>
        <w:pStyle w:val="ac"/>
        <w:shd w:val="clear" w:color="auto" w:fill="auto"/>
        <w:spacing w:line="254" w:lineRule="exact"/>
        <w:ind w:left="288"/>
        <w:rPr>
          <w:lang w:val="en-US"/>
        </w:rPr>
      </w:pPr>
      <w:r w:rsidRPr="00BF73B8">
        <w:rPr>
          <w:color w:val="2F2E2E"/>
          <w:lang w:val="en-US"/>
        </w:rPr>
        <w:t>Note 3</w:t>
      </w:r>
      <w:proofErr w:type="gramStart"/>
      <w:r w:rsidR="00524169">
        <w:rPr>
          <w:color w:val="2F2E2E"/>
          <w:lang w:val="en-US"/>
        </w:rPr>
        <w:t>)</w:t>
      </w:r>
      <w:r w:rsidRPr="00BF73B8">
        <w:rPr>
          <w:color w:val="2F2E2E"/>
          <w:lang w:val="en-US"/>
        </w:rPr>
        <w:t xml:space="preserve"> </w:t>
      </w:r>
      <w:r w:rsidRPr="00BF73B8">
        <w:rPr>
          <w:rFonts w:cs="Arial"/>
          <w:color w:val="2F2E2E"/>
          <w:sz w:val="15"/>
          <w:szCs w:val="15"/>
          <w:lang w:val="en-US"/>
        </w:rPr>
        <w:t>:</w:t>
      </w:r>
      <w:proofErr w:type="gramEnd"/>
      <w:r w:rsidRPr="00BF73B8">
        <w:rPr>
          <w:rFonts w:cs="Arial"/>
          <w:color w:val="2F2E2E"/>
          <w:sz w:val="15"/>
          <w:szCs w:val="15"/>
          <w:lang w:val="en-US"/>
        </w:rPr>
        <w:t xml:space="preserve"> </w:t>
      </w:r>
      <w:r w:rsidRPr="00BF73B8">
        <w:rPr>
          <w:color w:val="2F2E2E"/>
          <w:lang w:val="en-US" w:eastAsia="en-US" w:bidi="en-US"/>
        </w:rPr>
        <w:t xml:space="preserve">* indicates </w:t>
      </w:r>
      <w:r w:rsidRPr="00BF73B8">
        <w:rPr>
          <w:color w:val="2F2E2E"/>
          <w:lang w:val="en-US"/>
        </w:rPr>
        <w:t xml:space="preserve">number of grade increases </w:t>
      </w:r>
      <w:r w:rsidRPr="00BF73B8">
        <w:rPr>
          <w:color w:val="595757"/>
          <w:lang w:val="en-US"/>
        </w:rPr>
        <w:t>year-over-year</w:t>
      </w:r>
    </w:p>
    <w:p w14:paraId="7ED4B9D7"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2122" w:right="1745" w:bottom="2122" w:left="1587" w:header="0" w:footer="3" w:gutter="0"/>
          <w:pgBorders w:offsetFrom="page">
            <w:top w:val="single" w:sz="4" w:space="24" w:color="auto"/>
          </w:pgBorders>
          <w:cols w:space="720"/>
          <w:noEndnote/>
          <w:docGrid w:linePitch="360"/>
        </w:sectPr>
      </w:pPr>
    </w:p>
    <w:p w14:paraId="41EA6644" w14:textId="5791934B" w:rsidR="004652D2" w:rsidRPr="00BF73B8" w:rsidRDefault="00524169">
      <w:pPr>
        <w:pStyle w:val="a8"/>
        <w:shd w:val="clear" w:color="auto" w:fill="auto"/>
        <w:spacing w:after="440" w:line="396" w:lineRule="exact"/>
        <w:ind w:left="300" w:hanging="300"/>
        <w:jc w:val="left"/>
        <w:rPr>
          <w:lang w:val="en-US"/>
        </w:rPr>
      </w:pPr>
      <w:r w:rsidRPr="00524169">
        <w:rPr>
          <w:lang w:val="en-US"/>
        </w:rPr>
        <w:lastRenderedPageBreak/>
        <w:t>O</w:t>
      </w:r>
      <w:r>
        <w:rPr>
          <w:i/>
          <w:iCs/>
          <w:lang w:val="en-US"/>
        </w:rPr>
        <w:t xml:space="preserve"> </w:t>
      </w:r>
      <w:r w:rsidRPr="00BF73B8">
        <w:rPr>
          <w:lang w:val="en-US"/>
        </w:rPr>
        <w:t>Changwon citizens' satisfaction with safety against natural disasters is 15.0%, which is 7.6% lower than the average of other special cities (22.6%) and 6.1% lower than the average of special metropolitan areas (21.1%).</w:t>
      </w:r>
    </w:p>
    <w:p w14:paraId="58620D9A" w14:textId="38D55D4A" w:rsidR="004652D2" w:rsidRPr="00524169" w:rsidRDefault="00000000">
      <w:pPr>
        <w:pStyle w:val="a8"/>
        <w:shd w:val="clear" w:color="auto" w:fill="auto"/>
        <w:spacing w:after="0" w:line="396" w:lineRule="exact"/>
        <w:ind w:left="220"/>
        <w:jc w:val="center"/>
        <w:rPr>
          <w:sz w:val="16"/>
          <w:szCs w:val="16"/>
          <w:lang w:val="en-US"/>
        </w:rPr>
      </w:pPr>
      <w:r w:rsidRPr="00524169">
        <w:rPr>
          <w:sz w:val="16"/>
          <w:szCs w:val="16"/>
          <w:lang w:val="en-US"/>
        </w:rPr>
        <w:t xml:space="preserve">&lt;Table </w:t>
      </w:r>
      <w:r w:rsidR="00524169" w:rsidRPr="00524169">
        <w:rPr>
          <w:rFonts w:cs="Arial"/>
          <w:sz w:val="16"/>
          <w:szCs w:val="16"/>
          <w:lang w:val="en-US"/>
        </w:rPr>
        <w:t>II</w:t>
      </w:r>
      <w:r w:rsidRPr="00524169">
        <w:rPr>
          <w:rFonts w:cs="Arial"/>
          <w:sz w:val="16"/>
          <w:szCs w:val="16"/>
          <w:lang w:val="en-US"/>
        </w:rPr>
        <w:t xml:space="preserve">-16: </w:t>
      </w:r>
      <w:r w:rsidRPr="00524169">
        <w:rPr>
          <w:sz w:val="16"/>
          <w:szCs w:val="16"/>
          <w:lang w:val="en-US"/>
        </w:rPr>
        <w:t xml:space="preserve">Safety satisfaction with natural disasters (typhoons, earthquakes, landslides, etc.) </w:t>
      </w:r>
      <w:r w:rsidRPr="00524169">
        <w:rPr>
          <w:rFonts w:cs="Arial"/>
          <w:sz w:val="16"/>
          <w:szCs w:val="16"/>
          <w:lang w:val="en-US"/>
        </w:rPr>
        <w:t>(2020)</w:t>
      </w:r>
    </w:p>
    <w:p w14:paraId="44B0B10D" w14:textId="548A1881" w:rsidR="004652D2" w:rsidRPr="00BF73B8" w:rsidRDefault="00220191">
      <w:pPr>
        <w:spacing w:line="14" w:lineRule="exact"/>
        <w:rPr>
          <w:rFonts w:ascii="바탕" w:eastAsia="바탕" w:hAnsi="바탕"/>
        </w:rPr>
      </w:pPr>
      <w:r>
        <w:rPr>
          <w:rFonts w:ascii="바탕" w:eastAsia="바탕" w:hAnsi="바탕"/>
          <w:noProof/>
        </w:rPr>
        <mc:AlternateContent>
          <mc:Choice Requires="wps">
            <w:drawing>
              <wp:anchor distT="0" distB="0" distL="114300" distR="114300" simplePos="0" relativeHeight="251677696" behindDoc="0" locked="0" layoutInCell="1" allowOverlap="1" wp14:anchorId="50DAEBF2" wp14:editId="65EE021A">
                <wp:simplePos x="0" y="0"/>
                <wp:positionH relativeFrom="column">
                  <wp:posOffset>2608875</wp:posOffset>
                </wp:positionH>
                <wp:positionV relativeFrom="paragraph">
                  <wp:posOffset>217362</wp:posOffset>
                </wp:positionV>
                <wp:extent cx="2641320" cy="2275367"/>
                <wp:effectExtent l="0" t="0" r="635" b="0"/>
                <wp:wrapNone/>
                <wp:docPr id="1423568289" name="Text Box 16"/>
                <wp:cNvGraphicFramePr/>
                <a:graphic xmlns:a="http://schemas.openxmlformats.org/drawingml/2006/main">
                  <a:graphicData uri="http://schemas.microsoft.com/office/word/2010/wordprocessingShape">
                    <wps:wsp>
                      <wps:cNvSpPr txBox="1"/>
                      <wps:spPr>
                        <a:xfrm>
                          <a:off x="0" y="0"/>
                          <a:ext cx="2641320" cy="2275367"/>
                        </a:xfrm>
                        <a:prstGeom prst="rect">
                          <a:avLst/>
                        </a:prstGeom>
                        <a:solidFill>
                          <a:schemeClr val="lt1"/>
                        </a:solidFill>
                        <a:ln w="6350">
                          <a:noFill/>
                        </a:ln>
                      </wps:spPr>
                      <wps:txbx>
                        <w:txbxContent>
                          <w:tbl>
                            <w:tblPr>
                              <w:tblStyle w:val="af1"/>
                              <w:tblW w:w="0" w:type="auto"/>
                              <w:tblBorders>
                                <w:left w:val="none" w:sz="0" w:space="0" w:color="auto"/>
                                <w:right w:val="none" w:sz="0" w:space="0" w:color="auto"/>
                              </w:tblBorders>
                              <w:tblLook w:val="04A0" w:firstRow="1" w:lastRow="0" w:firstColumn="1" w:lastColumn="0" w:noHBand="0" w:noVBand="1"/>
                            </w:tblPr>
                            <w:tblGrid>
                              <w:gridCol w:w="1928"/>
                              <w:gridCol w:w="1923"/>
                            </w:tblGrid>
                            <w:tr w:rsidR="00220191" w:rsidRPr="00220191" w14:paraId="2FBBE261" w14:textId="77777777" w:rsidTr="00220191">
                              <w:trPr>
                                <w:trHeight w:val="418"/>
                              </w:trPr>
                              <w:tc>
                                <w:tcPr>
                                  <w:tcW w:w="1928" w:type="dxa"/>
                                  <w:shd w:val="clear" w:color="auto" w:fill="8EAADB" w:themeFill="accent1" w:themeFillTint="99"/>
                                  <w:vAlign w:val="center"/>
                                </w:tcPr>
                                <w:p w14:paraId="75FDD048" w14:textId="67E97F1D" w:rsidR="00220191" w:rsidRPr="00220191" w:rsidRDefault="00220191" w:rsidP="00220191">
                                  <w:pPr>
                                    <w:jc w:val="center"/>
                                    <w:rPr>
                                      <w:sz w:val="18"/>
                                      <w:szCs w:val="18"/>
                                    </w:rPr>
                                  </w:pPr>
                                  <w:r w:rsidRPr="00220191">
                                    <w:rPr>
                                      <w:rFonts w:hint="eastAsia"/>
                                      <w:sz w:val="18"/>
                                      <w:szCs w:val="18"/>
                                    </w:rPr>
                                    <w:t>C</w:t>
                                  </w:r>
                                  <w:r w:rsidRPr="00220191">
                                    <w:rPr>
                                      <w:sz w:val="18"/>
                                      <w:szCs w:val="18"/>
                                    </w:rPr>
                                    <w:t>lassification (Other cities)</w:t>
                                  </w:r>
                                </w:p>
                              </w:tc>
                              <w:tc>
                                <w:tcPr>
                                  <w:tcW w:w="1923" w:type="dxa"/>
                                  <w:shd w:val="clear" w:color="auto" w:fill="8EAADB" w:themeFill="accent1" w:themeFillTint="99"/>
                                  <w:vAlign w:val="center"/>
                                </w:tcPr>
                                <w:p w14:paraId="252C4E13" w14:textId="522C4E0E" w:rsidR="00220191" w:rsidRPr="00220191" w:rsidRDefault="00220191" w:rsidP="00220191">
                                  <w:pPr>
                                    <w:jc w:val="center"/>
                                    <w:rPr>
                                      <w:sz w:val="18"/>
                                      <w:szCs w:val="18"/>
                                    </w:rPr>
                                  </w:pPr>
                                  <w:r w:rsidRPr="00220191">
                                    <w:rPr>
                                      <w:rFonts w:hint="eastAsia"/>
                                      <w:sz w:val="18"/>
                                      <w:szCs w:val="18"/>
                                    </w:rPr>
                                    <w:t>I</w:t>
                                  </w:r>
                                  <w:r w:rsidRPr="00220191">
                                    <w:rPr>
                                      <w:sz w:val="18"/>
                                      <w:szCs w:val="18"/>
                                    </w:rPr>
                                    <w:t>ndex</w:t>
                                  </w:r>
                                </w:p>
                              </w:tc>
                            </w:tr>
                            <w:tr w:rsidR="00220191" w:rsidRPr="00220191" w14:paraId="2FA76F7F" w14:textId="77777777" w:rsidTr="00220191">
                              <w:trPr>
                                <w:trHeight w:val="652"/>
                              </w:trPr>
                              <w:tc>
                                <w:tcPr>
                                  <w:tcW w:w="1928" w:type="dxa"/>
                                  <w:vAlign w:val="center"/>
                                </w:tcPr>
                                <w:p w14:paraId="55E874E9" w14:textId="5DB6FCDB" w:rsidR="00220191" w:rsidRPr="00220191" w:rsidRDefault="00220191" w:rsidP="00220191">
                                  <w:pPr>
                                    <w:jc w:val="center"/>
                                    <w:rPr>
                                      <w:sz w:val="18"/>
                                      <w:szCs w:val="18"/>
                                    </w:rPr>
                                  </w:pPr>
                                  <w:r w:rsidRPr="00220191">
                                    <w:rPr>
                                      <w:sz w:val="18"/>
                                      <w:szCs w:val="18"/>
                                    </w:rPr>
                                    <w:t>Gyeonggi-</w:t>
                                  </w:r>
                                  <w:r w:rsidRPr="00220191">
                                    <w:rPr>
                                      <w:rFonts w:hint="eastAsia"/>
                                      <w:sz w:val="18"/>
                                      <w:szCs w:val="18"/>
                                    </w:rPr>
                                    <w:t>S</w:t>
                                  </w:r>
                                  <w:r w:rsidRPr="00220191">
                                    <w:rPr>
                                      <w:sz w:val="18"/>
                                      <w:szCs w:val="18"/>
                                    </w:rPr>
                                    <w:t>uwon</w:t>
                                  </w:r>
                                </w:p>
                              </w:tc>
                              <w:tc>
                                <w:tcPr>
                                  <w:tcW w:w="1923" w:type="dxa"/>
                                  <w:vAlign w:val="center"/>
                                </w:tcPr>
                                <w:p w14:paraId="51D9E809" w14:textId="69728EDA" w:rsidR="00220191" w:rsidRPr="00220191" w:rsidRDefault="00220191" w:rsidP="00220191">
                                  <w:pPr>
                                    <w:jc w:val="center"/>
                                    <w:rPr>
                                      <w:sz w:val="18"/>
                                      <w:szCs w:val="18"/>
                                    </w:rPr>
                                  </w:pPr>
                                  <w:r w:rsidRPr="00220191">
                                    <w:rPr>
                                      <w:rFonts w:hint="eastAsia"/>
                                      <w:sz w:val="18"/>
                                      <w:szCs w:val="18"/>
                                    </w:rPr>
                                    <w:t>2</w:t>
                                  </w:r>
                                  <w:r w:rsidRPr="00220191">
                                    <w:rPr>
                                      <w:sz w:val="18"/>
                                      <w:szCs w:val="18"/>
                                    </w:rPr>
                                    <w:t>7.1</w:t>
                                  </w:r>
                                </w:p>
                              </w:tc>
                            </w:tr>
                            <w:tr w:rsidR="00220191" w:rsidRPr="00220191" w14:paraId="657FF3B7" w14:textId="77777777" w:rsidTr="00220191">
                              <w:trPr>
                                <w:trHeight w:val="561"/>
                              </w:trPr>
                              <w:tc>
                                <w:tcPr>
                                  <w:tcW w:w="1928" w:type="dxa"/>
                                  <w:vAlign w:val="center"/>
                                </w:tcPr>
                                <w:p w14:paraId="456D26E4" w14:textId="16A698B2" w:rsidR="00220191" w:rsidRPr="00220191" w:rsidRDefault="00220191" w:rsidP="00220191">
                                  <w:pPr>
                                    <w:jc w:val="center"/>
                                    <w:rPr>
                                      <w:sz w:val="18"/>
                                      <w:szCs w:val="18"/>
                                    </w:rPr>
                                  </w:pPr>
                                  <w:r w:rsidRPr="00220191">
                                    <w:rPr>
                                      <w:sz w:val="18"/>
                                      <w:szCs w:val="18"/>
                                    </w:rPr>
                                    <w:t>Gyeonggi-</w:t>
                                  </w:r>
                                  <w:proofErr w:type="spellStart"/>
                                  <w:r w:rsidRPr="00220191">
                                    <w:rPr>
                                      <w:rFonts w:hint="eastAsia"/>
                                      <w:sz w:val="18"/>
                                      <w:szCs w:val="18"/>
                                    </w:rPr>
                                    <w:t>G</w:t>
                                  </w:r>
                                  <w:r w:rsidRPr="00220191">
                                    <w:rPr>
                                      <w:sz w:val="18"/>
                                      <w:szCs w:val="18"/>
                                    </w:rPr>
                                    <w:t>oyang</w:t>
                                  </w:r>
                                  <w:proofErr w:type="spellEnd"/>
                                </w:p>
                              </w:tc>
                              <w:tc>
                                <w:tcPr>
                                  <w:tcW w:w="1923" w:type="dxa"/>
                                  <w:vAlign w:val="center"/>
                                </w:tcPr>
                                <w:p w14:paraId="0779C4CF" w14:textId="48E15C12" w:rsidR="00220191" w:rsidRPr="00220191" w:rsidRDefault="00220191" w:rsidP="00220191">
                                  <w:pPr>
                                    <w:jc w:val="center"/>
                                    <w:rPr>
                                      <w:sz w:val="18"/>
                                      <w:szCs w:val="18"/>
                                    </w:rPr>
                                  </w:pPr>
                                  <w:r w:rsidRPr="00220191">
                                    <w:rPr>
                                      <w:rFonts w:hint="eastAsia"/>
                                      <w:sz w:val="18"/>
                                      <w:szCs w:val="18"/>
                                    </w:rPr>
                                    <w:t>1</w:t>
                                  </w:r>
                                  <w:r w:rsidRPr="00220191">
                                    <w:rPr>
                                      <w:sz w:val="18"/>
                                      <w:szCs w:val="18"/>
                                    </w:rPr>
                                    <w:t>9.9</w:t>
                                  </w:r>
                                </w:p>
                              </w:tc>
                            </w:tr>
                            <w:tr w:rsidR="00220191" w:rsidRPr="00220191" w14:paraId="2730761E" w14:textId="77777777" w:rsidTr="00220191">
                              <w:trPr>
                                <w:trHeight w:val="541"/>
                              </w:trPr>
                              <w:tc>
                                <w:tcPr>
                                  <w:tcW w:w="1928" w:type="dxa"/>
                                  <w:vAlign w:val="center"/>
                                </w:tcPr>
                                <w:p w14:paraId="78B5AE5C" w14:textId="103CB49E" w:rsidR="00220191" w:rsidRPr="00220191" w:rsidRDefault="00220191" w:rsidP="00220191">
                                  <w:pPr>
                                    <w:jc w:val="center"/>
                                    <w:rPr>
                                      <w:sz w:val="18"/>
                                      <w:szCs w:val="18"/>
                                    </w:rPr>
                                  </w:pPr>
                                  <w:r w:rsidRPr="00220191">
                                    <w:rPr>
                                      <w:sz w:val="18"/>
                                      <w:szCs w:val="18"/>
                                    </w:rPr>
                                    <w:t>Gyeonggi-</w:t>
                                  </w:r>
                                  <w:proofErr w:type="spellStart"/>
                                  <w:r w:rsidRPr="00220191">
                                    <w:rPr>
                                      <w:rFonts w:hint="eastAsia"/>
                                      <w:sz w:val="18"/>
                                      <w:szCs w:val="18"/>
                                    </w:rPr>
                                    <w:t>Y</w:t>
                                  </w:r>
                                  <w:r w:rsidRPr="00220191">
                                    <w:rPr>
                                      <w:sz w:val="18"/>
                                      <w:szCs w:val="18"/>
                                    </w:rPr>
                                    <w:t>ongin</w:t>
                                  </w:r>
                                  <w:proofErr w:type="spellEnd"/>
                                </w:p>
                              </w:tc>
                              <w:tc>
                                <w:tcPr>
                                  <w:tcW w:w="1923" w:type="dxa"/>
                                  <w:vAlign w:val="center"/>
                                </w:tcPr>
                                <w:p w14:paraId="6CEEFB6D" w14:textId="52D6B426" w:rsidR="00220191" w:rsidRPr="00220191" w:rsidRDefault="00220191" w:rsidP="00220191">
                                  <w:pPr>
                                    <w:jc w:val="center"/>
                                    <w:rPr>
                                      <w:sz w:val="18"/>
                                      <w:szCs w:val="18"/>
                                    </w:rPr>
                                  </w:pPr>
                                  <w:r w:rsidRPr="00220191">
                                    <w:rPr>
                                      <w:rFonts w:hint="eastAsia"/>
                                      <w:sz w:val="18"/>
                                      <w:szCs w:val="18"/>
                                    </w:rPr>
                                    <w:t>2</w:t>
                                  </w:r>
                                  <w:r w:rsidRPr="00220191">
                                    <w:rPr>
                                      <w:sz w:val="18"/>
                                      <w:szCs w:val="18"/>
                                    </w:rPr>
                                    <w:t>0.7</w:t>
                                  </w:r>
                                </w:p>
                              </w:tc>
                            </w:tr>
                            <w:tr w:rsidR="00220191" w:rsidRPr="00220191" w14:paraId="7AAFFDC0" w14:textId="77777777" w:rsidTr="00220191">
                              <w:trPr>
                                <w:trHeight w:val="563"/>
                              </w:trPr>
                              <w:tc>
                                <w:tcPr>
                                  <w:tcW w:w="1928" w:type="dxa"/>
                                  <w:shd w:val="clear" w:color="auto" w:fill="D9E2F3" w:themeFill="accent1" w:themeFillTint="33"/>
                                  <w:vAlign w:val="center"/>
                                </w:tcPr>
                                <w:p w14:paraId="09301792" w14:textId="03E9BD9C" w:rsidR="00220191" w:rsidRPr="00220191" w:rsidRDefault="00220191" w:rsidP="00220191">
                                  <w:pPr>
                                    <w:jc w:val="center"/>
                                    <w:rPr>
                                      <w:sz w:val="18"/>
                                      <w:szCs w:val="18"/>
                                    </w:rPr>
                                  </w:pPr>
                                  <w:r w:rsidRPr="00220191">
                                    <w:rPr>
                                      <w:sz w:val="18"/>
                                      <w:szCs w:val="18"/>
                                    </w:rPr>
                                    <w:t>Gyeonggi-</w:t>
                                  </w:r>
                                  <w:r w:rsidRPr="00220191">
                                    <w:rPr>
                                      <w:rFonts w:hint="eastAsia"/>
                                      <w:sz w:val="18"/>
                                      <w:szCs w:val="18"/>
                                    </w:rPr>
                                    <w:t>C</w:t>
                                  </w:r>
                                  <w:r w:rsidRPr="00220191">
                                    <w:rPr>
                                      <w:sz w:val="18"/>
                                      <w:szCs w:val="18"/>
                                    </w:rPr>
                                    <w:t>hangwon</w:t>
                                  </w:r>
                                </w:p>
                              </w:tc>
                              <w:tc>
                                <w:tcPr>
                                  <w:tcW w:w="1923" w:type="dxa"/>
                                  <w:shd w:val="clear" w:color="auto" w:fill="D9E2F3" w:themeFill="accent1" w:themeFillTint="33"/>
                                  <w:vAlign w:val="center"/>
                                </w:tcPr>
                                <w:p w14:paraId="1504F822" w14:textId="68BC0CF9" w:rsidR="00220191" w:rsidRPr="00220191" w:rsidRDefault="00220191" w:rsidP="00220191">
                                  <w:pPr>
                                    <w:jc w:val="center"/>
                                    <w:rPr>
                                      <w:sz w:val="18"/>
                                      <w:szCs w:val="18"/>
                                    </w:rPr>
                                  </w:pPr>
                                  <w:r w:rsidRPr="00220191">
                                    <w:rPr>
                                      <w:rFonts w:hint="eastAsia"/>
                                      <w:sz w:val="18"/>
                                      <w:szCs w:val="18"/>
                                    </w:rPr>
                                    <w:t>1</w:t>
                                  </w:r>
                                  <w:r w:rsidRPr="00220191">
                                    <w:rPr>
                                      <w:sz w:val="18"/>
                                      <w:szCs w:val="18"/>
                                    </w:rPr>
                                    <w:t>5.0</w:t>
                                  </w:r>
                                </w:p>
                              </w:tc>
                            </w:tr>
                          </w:tbl>
                          <w:p w14:paraId="3993888D" w14:textId="20B1007B" w:rsidR="00220191" w:rsidRDefault="00220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AEBF2" id="Text Box 16" o:spid="_x0000_s1039" type="#_x0000_t202" style="position:absolute;margin-left:205.4pt;margin-top:17.1pt;width:208pt;height:179.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" fillcolor="white [3201]" stroked="f" strokeweight=".5pt">
                <v:textbox>
                  <w:txbxContent>
                    <w:tbl>
                      <w:tblPr>
                        <w:tblStyle w:val="af1"/>
                        <w:tblW w:w="0" w:type="auto"/>
                        <w:tblBorders>
                          <w:left w:val="none" w:sz="0" w:space="0" w:color="auto"/>
                          <w:right w:val="none" w:sz="0" w:space="0" w:color="auto"/>
                        </w:tblBorders>
                        <w:tblLook w:val="04A0" w:firstRow="1" w:lastRow="0" w:firstColumn="1" w:lastColumn="0" w:noHBand="0" w:noVBand="1"/>
                      </w:tblPr>
                      <w:tblGrid>
                        <w:gridCol w:w="1928"/>
                        <w:gridCol w:w="1923"/>
                      </w:tblGrid>
                      <w:tr w:rsidR="00220191" w:rsidRPr="00220191" w14:paraId="2FBBE261" w14:textId="77777777" w:rsidTr="00220191">
                        <w:trPr>
                          <w:trHeight w:val="418"/>
                        </w:trPr>
                        <w:tc>
                          <w:tcPr>
                            <w:tcW w:w="1928" w:type="dxa"/>
                            <w:shd w:val="clear" w:color="auto" w:fill="8EAADB" w:themeFill="accent1" w:themeFillTint="99"/>
                            <w:vAlign w:val="center"/>
                          </w:tcPr>
                          <w:p w14:paraId="75FDD048" w14:textId="67E97F1D" w:rsidR="00220191" w:rsidRPr="00220191" w:rsidRDefault="00220191" w:rsidP="00220191">
                            <w:pPr>
                              <w:jc w:val="center"/>
                              <w:rPr>
                                <w:sz w:val="18"/>
                                <w:szCs w:val="18"/>
                              </w:rPr>
                            </w:pPr>
                            <w:r w:rsidRPr="00220191">
                              <w:rPr>
                                <w:rFonts w:hint="eastAsia"/>
                                <w:sz w:val="18"/>
                                <w:szCs w:val="18"/>
                              </w:rPr>
                              <w:t>C</w:t>
                            </w:r>
                            <w:r w:rsidRPr="00220191">
                              <w:rPr>
                                <w:sz w:val="18"/>
                                <w:szCs w:val="18"/>
                              </w:rPr>
                              <w:t>lassification (Other cities)</w:t>
                            </w:r>
                          </w:p>
                        </w:tc>
                        <w:tc>
                          <w:tcPr>
                            <w:tcW w:w="1923" w:type="dxa"/>
                            <w:shd w:val="clear" w:color="auto" w:fill="8EAADB" w:themeFill="accent1" w:themeFillTint="99"/>
                            <w:vAlign w:val="center"/>
                          </w:tcPr>
                          <w:p w14:paraId="252C4E13" w14:textId="522C4E0E" w:rsidR="00220191" w:rsidRPr="00220191" w:rsidRDefault="00220191" w:rsidP="00220191">
                            <w:pPr>
                              <w:jc w:val="center"/>
                              <w:rPr>
                                <w:sz w:val="18"/>
                                <w:szCs w:val="18"/>
                              </w:rPr>
                            </w:pPr>
                            <w:r w:rsidRPr="00220191">
                              <w:rPr>
                                <w:rFonts w:hint="eastAsia"/>
                                <w:sz w:val="18"/>
                                <w:szCs w:val="18"/>
                              </w:rPr>
                              <w:t>I</w:t>
                            </w:r>
                            <w:r w:rsidRPr="00220191">
                              <w:rPr>
                                <w:sz w:val="18"/>
                                <w:szCs w:val="18"/>
                              </w:rPr>
                              <w:t>ndex</w:t>
                            </w:r>
                          </w:p>
                        </w:tc>
                      </w:tr>
                      <w:tr w:rsidR="00220191" w:rsidRPr="00220191" w14:paraId="2FA76F7F" w14:textId="77777777" w:rsidTr="00220191">
                        <w:trPr>
                          <w:trHeight w:val="652"/>
                        </w:trPr>
                        <w:tc>
                          <w:tcPr>
                            <w:tcW w:w="1928" w:type="dxa"/>
                            <w:vAlign w:val="center"/>
                          </w:tcPr>
                          <w:p w14:paraId="55E874E9" w14:textId="5DB6FCDB" w:rsidR="00220191" w:rsidRPr="00220191" w:rsidRDefault="00220191" w:rsidP="00220191">
                            <w:pPr>
                              <w:jc w:val="center"/>
                              <w:rPr>
                                <w:sz w:val="18"/>
                                <w:szCs w:val="18"/>
                              </w:rPr>
                            </w:pPr>
                            <w:r w:rsidRPr="00220191">
                              <w:rPr>
                                <w:sz w:val="18"/>
                                <w:szCs w:val="18"/>
                              </w:rPr>
                              <w:t>Gyeonggi-</w:t>
                            </w:r>
                            <w:r w:rsidRPr="00220191">
                              <w:rPr>
                                <w:rFonts w:hint="eastAsia"/>
                                <w:sz w:val="18"/>
                                <w:szCs w:val="18"/>
                              </w:rPr>
                              <w:t>S</w:t>
                            </w:r>
                            <w:r w:rsidRPr="00220191">
                              <w:rPr>
                                <w:sz w:val="18"/>
                                <w:szCs w:val="18"/>
                              </w:rPr>
                              <w:t>uwon</w:t>
                            </w:r>
                          </w:p>
                        </w:tc>
                        <w:tc>
                          <w:tcPr>
                            <w:tcW w:w="1923" w:type="dxa"/>
                            <w:vAlign w:val="center"/>
                          </w:tcPr>
                          <w:p w14:paraId="51D9E809" w14:textId="69728EDA" w:rsidR="00220191" w:rsidRPr="00220191" w:rsidRDefault="00220191" w:rsidP="00220191">
                            <w:pPr>
                              <w:jc w:val="center"/>
                              <w:rPr>
                                <w:sz w:val="18"/>
                                <w:szCs w:val="18"/>
                              </w:rPr>
                            </w:pPr>
                            <w:r w:rsidRPr="00220191">
                              <w:rPr>
                                <w:rFonts w:hint="eastAsia"/>
                                <w:sz w:val="18"/>
                                <w:szCs w:val="18"/>
                              </w:rPr>
                              <w:t>2</w:t>
                            </w:r>
                            <w:r w:rsidRPr="00220191">
                              <w:rPr>
                                <w:sz w:val="18"/>
                                <w:szCs w:val="18"/>
                              </w:rPr>
                              <w:t>7.1</w:t>
                            </w:r>
                          </w:p>
                        </w:tc>
                      </w:tr>
                      <w:tr w:rsidR="00220191" w:rsidRPr="00220191" w14:paraId="657FF3B7" w14:textId="77777777" w:rsidTr="00220191">
                        <w:trPr>
                          <w:trHeight w:val="561"/>
                        </w:trPr>
                        <w:tc>
                          <w:tcPr>
                            <w:tcW w:w="1928" w:type="dxa"/>
                            <w:vAlign w:val="center"/>
                          </w:tcPr>
                          <w:p w14:paraId="456D26E4" w14:textId="16A698B2" w:rsidR="00220191" w:rsidRPr="00220191" w:rsidRDefault="00220191" w:rsidP="00220191">
                            <w:pPr>
                              <w:jc w:val="center"/>
                              <w:rPr>
                                <w:sz w:val="18"/>
                                <w:szCs w:val="18"/>
                              </w:rPr>
                            </w:pPr>
                            <w:r w:rsidRPr="00220191">
                              <w:rPr>
                                <w:sz w:val="18"/>
                                <w:szCs w:val="18"/>
                              </w:rPr>
                              <w:t>Gyeonggi-</w:t>
                            </w:r>
                            <w:proofErr w:type="spellStart"/>
                            <w:r w:rsidRPr="00220191">
                              <w:rPr>
                                <w:rFonts w:hint="eastAsia"/>
                                <w:sz w:val="18"/>
                                <w:szCs w:val="18"/>
                              </w:rPr>
                              <w:t>G</w:t>
                            </w:r>
                            <w:r w:rsidRPr="00220191">
                              <w:rPr>
                                <w:sz w:val="18"/>
                                <w:szCs w:val="18"/>
                              </w:rPr>
                              <w:t>oyang</w:t>
                            </w:r>
                            <w:proofErr w:type="spellEnd"/>
                          </w:p>
                        </w:tc>
                        <w:tc>
                          <w:tcPr>
                            <w:tcW w:w="1923" w:type="dxa"/>
                            <w:vAlign w:val="center"/>
                          </w:tcPr>
                          <w:p w14:paraId="0779C4CF" w14:textId="48E15C12" w:rsidR="00220191" w:rsidRPr="00220191" w:rsidRDefault="00220191" w:rsidP="00220191">
                            <w:pPr>
                              <w:jc w:val="center"/>
                              <w:rPr>
                                <w:sz w:val="18"/>
                                <w:szCs w:val="18"/>
                              </w:rPr>
                            </w:pPr>
                            <w:r w:rsidRPr="00220191">
                              <w:rPr>
                                <w:rFonts w:hint="eastAsia"/>
                                <w:sz w:val="18"/>
                                <w:szCs w:val="18"/>
                              </w:rPr>
                              <w:t>1</w:t>
                            </w:r>
                            <w:r w:rsidRPr="00220191">
                              <w:rPr>
                                <w:sz w:val="18"/>
                                <w:szCs w:val="18"/>
                              </w:rPr>
                              <w:t>9.9</w:t>
                            </w:r>
                          </w:p>
                        </w:tc>
                      </w:tr>
                      <w:tr w:rsidR="00220191" w:rsidRPr="00220191" w14:paraId="2730761E" w14:textId="77777777" w:rsidTr="00220191">
                        <w:trPr>
                          <w:trHeight w:val="541"/>
                        </w:trPr>
                        <w:tc>
                          <w:tcPr>
                            <w:tcW w:w="1928" w:type="dxa"/>
                            <w:vAlign w:val="center"/>
                          </w:tcPr>
                          <w:p w14:paraId="78B5AE5C" w14:textId="103CB49E" w:rsidR="00220191" w:rsidRPr="00220191" w:rsidRDefault="00220191" w:rsidP="00220191">
                            <w:pPr>
                              <w:jc w:val="center"/>
                              <w:rPr>
                                <w:sz w:val="18"/>
                                <w:szCs w:val="18"/>
                              </w:rPr>
                            </w:pPr>
                            <w:r w:rsidRPr="00220191">
                              <w:rPr>
                                <w:sz w:val="18"/>
                                <w:szCs w:val="18"/>
                              </w:rPr>
                              <w:t>Gyeonggi-</w:t>
                            </w:r>
                            <w:proofErr w:type="spellStart"/>
                            <w:r w:rsidRPr="00220191">
                              <w:rPr>
                                <w:rFonts w:hint="eastAsia"/>
                                <w:sz w:val="18"/>
                                <w:szCs w:val="18"/>
                              </w:rPr>
                              <w:t>Y</w:t>
                            </w:r>
                            <w:r w:rsidRPr="00220191">
                              <w:rPr>
                                <w:sz w:val="18"/>
                                <w:szCs w:val="18"/>
                              </w:rPr>
                              <w:t>ongin</w:t>
                            </w:r>
                            <w:proofErr w:type="spellEnd"/>
                          </w:p>
                        </w:tc>
                        <w:tc>
                          <w:tcPr>
                            <w:tcW w:w="1923" w:type="dxa"/>
                            <w:vAlign w:val="center"/>
                          </w:tcPr>
                          <w:p w14:paraId="6CEEFB6D" w14:textId="52D6B426" w:rsidR="00220191" w:rsidRPr="00220191" w:rsidRDefault="00220191" w:rsidP="00220191">
                            <w:pPr>
                              <w:jc w:val="center"/>
                              <w:rPr>
                                <w:sz w:val="18"/>
                                <w:szCs w:val="18"/>
                              </w:rPr>
                            </w:pPr>
                            <w:r w:rsidRPr="00220191">
                              <w:rPr>
                                <w:rFonts w:hint="eastAsia"/>
                                <w:sz w:val="18"/>
                                <w:szCs w:val="18"/>
                              </w:rPr>
                              <w:t>2</w:t>
                            </w:r>
                            <w:r w:rsidRPr="00220191">
                              <w:rPr>
                                <w:sz w:val="18"/>
                                <w:szCs w:val="18"/>
                              </w:rPr>
                              <w:t>0.7</w:t>
                            </w:r>
                          </w:p>
                        </w:tc>
                      </w:tr>
                      <w:tr w:rsidR="00220191" w:rsidRPr="00220191" w14:paraId="7AAFFDC0" w14:textId="77777777" w:rsidTr="00220191">
                        <w:trPr>
                          <w:trHeight w:val="563"/>
                        </w:trPr>
                        <w:tc>
                          <w:tcPr>
                            <w:tcW w:w="1928" w:type="dxa"/>
                            <w:shd w:val="clear" w:color="auto" w:fill="D9E2F3" w:themeFill="accent1" w:themeFillTint="33"/>
                            <w:vAlign w:val="center"/>
                          </w:tcPr>
                          <w:p w14:paraId="09301792" w14:textId="03E9BD9C" w:rsidR="00220191" w:rsidRPr="00220191" w:rsidRDefault="00220191" w:rsidP="00220191">
                            <w:pPr>
                              <w:jc w:val="center"/>
                              <w:rPr>
                                <w:sz w:val="18"/>
                                <w:szCs w:val="18"/>
                              </w:rPr>
                            </w:pPr>
                            <w:r w:rsidRPr="00220191">
                              <w:rPr>
                                <w:sz w:val="18"/>
                                <w:szCs w:val="18"/>
                              </w:rPr>
                              <w:t>Gyeonggi-</w:t>
                            </w:r>
                            <w:r w:rsidRPr="00220191">
                              <w:rPr>
                                <w:rFonts w:hint="eastAsia"/>
                                <w:sz w:val="18"/>
                                <w:szCs w:val="18"/>
                              </w:rPr>
                              <w:t>C</w:t>
                            </w:r>
                            <w:r w:rsidRPr="00220191">
                              <w:rPr>
                                <w:sz w:val="18"/>
                                <w:szCs w:val="18"/>
                              </w:rPr>
                              <w:t>hangwon</w:t>
                            </w:r>
                          </w:p>
                        </w:tc>
                        <w:tc>
                          <w:tcPr>
                            <w:tcW w:w="1923" w:type="dxa"/>
                            <w:shd w:val="clear" w:color="auto" w:fill="D9E2F3" w:themeFill="accent1" w:themeFillTint="33"/>
                            <w:vAlign w:val="center"/>
                          </w:tcPr>
                          <w:p w14:paraId="1504F822" w14:textId="68BC0CF9" w:rsidR="00220191" w:rsidRPr="00220191" w:rsidRDefault="00220191" w:rsidP="00220191">
                            <w:pPr>
                              <w:jc w:val="center"/>
                              <w:rPr>
                                <w:sz w:val="18"/>
                                <w:szCs w:val="18"/>
                              </w:rPr>
                            </w:pPr>
                            <w:r w:rsidRPr="00220191">
                              <w:rPr>
                                <w:rFonts w:hint="eastAsia"/>
                                <w:sz w:val="18"/>
                                <w:szCs w:val="18"/>
                              </w:rPr>
                              <w:t>1</w:t>
                            </w:r>
                            <w:r w:rsidRPr="00220191">
                              <w:rPr>
                                <w:sz w:val="18"/>
                                <w:szCs w:val="18"/>
                              </w:rPr>
                              <w:t>5.0</w:t>
                            </w:r>
                          </w:p>
                        </w:tc>
                      </w:tr>
                    </w:tbl>
                    <w:p w14:paraId="3993888D" w14:textId="20B1007B" w:rsidR="00220191" w:rsidRDefault="00220191"/>
                  </w:txbxContent>
                </v:textbox>
              </v:shape>
            </w:pict>
          </mc:Fallback>
        </mc:AlternateContent>
      </w:r>
      <w:r w:rsidRPr="00BF73B8">
        <w:rPr>
          <w:rFonts w:ascii="바탕" w:eastAsia="바탕" w:hAnsi="바탕"/>
          <w:noProof/>
        </w:rPr>
        <mc:AlternateContent>
          <mc:Choice Requires="wps">
            <w:drawing>
              <wp:anchor distT="212725" distB="160020" distL="114300" distR="2891790" simplePos="0" relativeHeight="125829390" behindDoc="0" locked="0" layoutInCell="1" allowOverlap="1" wp14:anchorId="7321F704" wp14:editId="33BD1B68">
                <wp:simplePos x="0" y="0"/>
                <wp:positionH relativeFrom="page">
                  <wp:posOffset>1160780</wp:posOffset>
                </wp:positionH>
                <wp:positionV relativeFrom="paragraph">
                  <wp:posOffset>221615</wp:posOffset>
                </wp:positionV>
                <wp:extent cx="2425700" cy="2451600"/>
                <wp:effectExtent l="0" t="0" r="0" b="0"/>
                <wp:wrapTopAndBottom/>
                <wp:docPr id="72" name="Shape 72"/>
                <wp:cNvGraphicFramePr/>
                <a:graphic xmlns:a="http://schemas.openxmlformats.org/drawingml/2006/main">
                  <a:graphicData uri="http://schemas.microsoft.com/office/word/2010/wordprocessingShape">
                    <wps:wsp>
                      <wps:cNvSpPr txBox="1"/>
                      <wps:spPr>
                        <a:xfrm>
                          <a:off x="0" y="0"/>
                          <a:ext cx="2425700" cy="24516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908"/>
                              <w:gridCol w:w="1912"/>
                            </w:tblGrid>
                            <w:tr w:rsidR="004652D2" w:rsidRPr="00524169" w14:paraId="4C2407C1" w14:textId="77777777" w:rsidTr="00524169">
                              <w:trPr>
                                <w:trHeight w:hRule="exact" w:val="371"/>
                                <w:tblHeader/>
                              </w:trPr>
                              <w:tc>
                                <w:tcPr>
                                  <w:tcW w:w="1908" w:type="dxa"/>
                                  <w:shd w:val="clear" w:color="auto" w:fill="427AB7"/>
                                  <w:vAlign w:val="center"/>
                                </w:tcPr>
                                <w:p w14:paraId="7D786E2A" w14:textId="517BB45A" w:rsidR="004652D2" w:rsidRPr="00524169" w:rsidRDefault="00524169" w:rsidP="00524169">
                                  <w:pPr>
                                    <w:pStyle w:val="a6"/>
                                    <w:shd w:val="clear" w:color="auto" w:fill="auto"/>
                                    <w:rPr>
                                      <w:rFonts w:ascii="바탕" w:eastAsia="바탕" w:hAnsi="바탕"/>
                                      <w:lang w:val="en-US"/>
                                    </w:rPr>
                                  </w:pPr>
                                  <w:r w:rsidRPr="00524169">
                                    <w:rPr>
                                      <w:rFonts w:ascii="바탕" w:eastAsia="바탕" w:hAnsi="바탕" w:cs="바탕" w:hint="eastAsia"/>
                                      <w:color w:val="FFFFFF"/>
                                    </w:rPr>
                                    <w:t>C</w:t>
                                  </w:r>
                                  <w:proofErr w:type="spellStart"/>
                                  <w:r w:rsidRPr="00524169">
                                    <w:rPr>
                                      <w:rFonts w:ascii="바탕" w:eastAsia="바탕" w:hAnsi="바탕" w:cs="바탕"/>
                                      <w:color w:val="FFFFFF"/>
                                      <w:lang w:val="en-US"/>
                                    </w:rPr>
                                    <w:t>lassification</w:t>
                                  </w:r>
                                  <w:proofErr w:type="spellEnd"/>
                                </w:p>
                              </w:tc>
                              <w:tc>
                                <w:tcPr>
                                  <w:tcW w:w="1912" w:type="dxa"/>
                                  <w:shd w:val="clear" w:color="auto" w:fill="427AB7"/>
                                  <w:vAlign w:val="center"/>
                                </w:tcPr>
                                <w:p w14:paraId="10273B8B" w14:textId="725899F0" w:rsidR="004652D2" w:rsidRPr="00524169" w:rsidRDefault="00524169" w:rsidP="00524169">
                                  <w:pPr>
                                    <w:pStyle w:val="a6"/>
                                    <w:shd w:val="clear" w:color="auto" w:fill="auto"/>
                                    <w:rPr>
                                      <w:rFonts w:ascii="바탕" w:eastAsia="바탕" w:hAnsi="바탕"/>
                                      <w:lang w:val="en-US"/>
                                    </w:rPr>
                                  </w:pPr>
                                  <w:r w:rsidRPr="00524169">
                                    <w:rPr>
                                      <w:rFonts w:ascii="바탕" w:eastAsia="바탕" w:hAnsi="바탕" w:cs="바탕"/>
                                      <w:color w:val="FFFFFF"/>
                                      <w:lang w:val="en-US"/>
                                    </w:rPr>
                                    <w:t>Index</w:t>
                                  </w:r>
                                </w:p>
                              </w:tc>
                            </w:tr>
                            <w:tr w:rsidR="004652D2" w:rsidRPr="00524169" w14:paraId="09D4C3E3" w14:textId="77777777" w:rsidTr="00524169">
                              <w:trPr>
                                <w:trHeight w:hRule="exact" w:val="403"/>
                              </w:trPr>
                              <w:tc>
                                <w:tcPr>
                                  <w:tcW w:w="1908" w:type="dxa"/>
                                  <w:shd w:val="clear" w:color="auto" w:fill="FFFFFF"/>
                                  <w:vAlign w:val="center"/>
                                </w:tcPr>
                                <w:p w14:paraId="1D4A632A" w14:textId="1DA60A05"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Special</w:t>
                                  </w:r>
                                  <w:proofErr w:type="spellEnd"/>
                                  <w:r w:rsidRPr="00524169">
                                    <w:rPr>
                                      <w:rFonts w:ascii="바탕" w:eastAsia="바탕" w:hAnsi="바탕" w:cs="바탕"/>
                                    </w:rPr>
                                    <w:t xml:space="preserve"> </w:t>
                                  </w:r>
                                  <w:r w:rsidR="00524169" w:rsidRPr="00524169">
                                    <w:rPr>
                                      <w:rFonts w:ascii="바탕" w:eastAsia="바탕" w:hAnsi="바탕" w:cs="바탕"/>
                                      <w:lang w:val="en-US"/>
                                    </w:rPr>
                                    <w:t>/</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average</w:t>
                                  </w:r>
                                  <w:proofErr w:type="spellEnd"/>
                                </w:p>
                              </w:tc>
                              <w:tc>
                                <w:tcPr>
                                  <w:tcW w:w="1912" w:type="dxa"/>
                                  <w:tcBorders>
                                    <w:left w:val="single" w:sz="4" w:space="0" w:color="auto"/>
                                  </w:tcBorders>
                                  <w:shd w:val="clear" w:color="auto" w:fill="FFFFFF"/>
                                  <w:vAlign w:val="center"/>
                                </w:tcPr>
                                <w:p w14:paraId="49CAF2E3"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21.1</w:t>
                                  </w:r>
                                </w:p>
                              </w:tc>
                            </w:tr>
                            <w:tr w:rsidR="004652D2" w:rsidRPr="00524169" w14:paraId="41859929" w14:textId="77777777" w:rsidTr="00524169">
                              <w:trPr>
                                <w:trHeight w:hRule="exact" w:val="392"/>
                              </w:trPr>
                              <w:tc>
                                <w:tcPr>
                                  <w:tcW w:w="1908" w:type="dxa"/>
                                  <w:tcBorders>
                                    <w:top w:val="single" w:sz="4" w:space="0" w:color="auto"/>
                                  </w:tcBorders>
                                  <w:shd w:val="clear" w:color="auto" w:fill="FFFFFF"/>
                                  <w:vAlign w:val="center"/>
                                </w:tcPr>
                                <w:p w14:paraId="426B91A3"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Seoul</w:t>
                                  </w:r>
                                  <w:proofErr w:type="spellEnd"/>
                                </w:p>
                              </w:tc>
                              <w:tc>
                                <w:tcPr>
                                  <w:tcW w:w="1912" w:type="dxa"/>
                                  <w:tcBorders>
                                    <w:top w:val="single" w:sz="4" w:space="0" w:color="auto"/>
                                    <w:left w:val="single" w:sz="4" w:space="0" w:color="auto"/>
                                  </w:tcBorders>
                                  <w:shd w:val="clear" w:color="auto" w:fill="FFFFFF"/>
                                  <w:vAlign w:val="center"/>
                                </w:tcPr>
                                <w:p w14:paraId="33BF0091"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24.9</w:t>
                                  </w:r>
                                </w:p>
                              </w:tc>
                            </w:tr>
                            <w:tr w:rsidR="004652D2" w:rsidRPr="00524169" w14:paraId="5F17AEC0" w14:textId="77777777" w:rsidTr="00524169">
                              <w:trPr>
                                <w:trHeight w:hRule="exact" w:val="396"/>
                              </w:trPr>
                              <w:tc>
                                <w:tcPr>
                                  <w:tcW w:w="1908" w:type="dxa"/>
                                  <w:tcBorders>
                                    <w:top w:val="single" w:sz="4" w:space="0" w:color="auto"/>
                                  </w:tcBorders>
                                  <w:shd w:val="clear" w:color="auto" w:fill="FFFFFF"/>
                                  <w:vAlign w:val="center"/>
                                </w:tcPr>
                                <w:p w14:paraId="3D51959B"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Busan</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tcBorders>
                                  <w:shd w:val="clear" w:color="auto" w:fill="FFFFFF"/>
                                  <w:vAlign w:val="center"/>
                                </w:tcPr>
                                <w:p w14:paraId="7DE541BB"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25.2</w:t>
                                  </w:r>
                                </w:p>
                              </w:tc>
                            </w:tr>
                            <w:tr w:rsidR="004652D2" w:rsidRPr="00524169" w14:paraId="422452B6" w14:textId="77777777" w:rsidTr="00524169">
                              <w:trPr>
                                <w:trHeight w:hRule="exact" w:val="392"/>
                              </w:trPr>
                              <w:tc>
                                <w:tcPr>
                                  <w:tcW w:w="1908" w:type="dxa"/>
                                  <w:tcBorders>
                                    <w:top w:val="single" w:sz="4" w:space="0" w:color="auto"/>
                                  </w:tcBorders>
                                  <w:shd w:val="clear" w:color="auto" w:fill="FFFFFF"/>
                                  <w:vAlign w:val="center"/>
                                </w:tcPr>
                                <w:p w14:paraId="2A97D358"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Daegu</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tcBorders>
                                  <w:shd w:val="clear" w:color="auto" w:fill="FFFFFF"/>
                                  <w:vAlign w:val="center"/>
                                </w:tcPr>
                                <w:p w14:paraId="1D939769"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15.3</w:t>
                                  </w:r>
                                </w:p>
                              </w:tc>
                            </w:tr>
                            <w:tr w:rsidR="004652D2" w:rsidRPr="00524169" w14:paraId="546DBE9A" w14:textId="77777777" w:rsidTr="00524169">
                              <w:trPr>
                                <w:trHeight w:hRule="exact" w:val="396"/>
                              </w:trPr>
                              <w:tc>
                                <w:tcPr>
                                  <w:tcW w:w="1908" w:type="dxa"/>
                                  <w:tcBorders>
                                    <w:top w:val="single" w:sz="4" w:space="0" w:color="auto"/>
                                  </w:tcBorders>
                                  <w:shd w:val="clear" w:color="auto" w:fill="FFFFFF"/>
                                  <w:vAlign w:val="center"/>
                                </w:tcPr>
                                <w:p w14:paraId="0685F978"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Incheon</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tcBorders>
                                  <w:shd w:val="clear" w:color="auto" w:fill="FFFFFF"/>
                                  <w:vAlign w:val="center"/>
                                </w:tcPr>
                                <w:p w14:paraId="5CC032E7"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19.8</w:t>
                                  </w:r>
                                </w:p>
                              </w:tc>
                            </w:tr>
                            <w:tr w:rsidR="004652D2" w:rsidRPr="00524169" w14:paraId="035B9275" w14:textId="77777777" w:rsidTr="00524169">
                              <w:trPr>
                                <w:trHeight w:hRule="exact" w:val="396"/>
                              </w:trPr>
                              <w:tc>
                                <w:tcPr>
                                  <w:tcW w:w="1908" w:type="dxa"/>
                                  <w:tcBorders>
                                    <w:top w:val="single" w:sz="4" w:space="0" w:color="auto"/>
                                  </w:tcBorders>
                                  <w:shd w:val="clear" w:color="auto" w:fill="FFFFFF"/>
                                  <w:vAlign w:val="center"/>
                                </w:tcPr>
                                <w:p w14:paraId="11360F5C" w14:textId="06B2545F" w:rsidR="004652D2" w:rsidRPr="00524169" w:rsidRDefault="00000000" w:rsidP="00524169">
                                  <w:pPr>
                                    <w:pStyle w:val="a6"/>
                                    <w:shd w:val="clear" w:color="auto" w:fill="auto"/>
                                    <w:rPr>
                                      <w:rFonts w:ascii="바탕" w:eastAsia="바탕" w:hAnsi="바탕"/>
                                      <w:lang w:val="en-US"/>
                                    </w:rPr>
                                  </w:pPr>
                                  <w:proofErr w:type="spellStart"/>
                                  <w:r w:rsidRPr="00524169">
                                    <w:rPr>
                                      <w:rFonts w:ascii="바탕" w:eastAsia="바탕" w:hAnsi="바탕" w:cs="바탕"/>
                                    </w:rPr>
                                    <w:t>Gwangju</w:t>
                                  </w:r>
                                  <w:proofErr w:type="spellEnd"/>
                                  <w:r w:rsidR="00524169" w:rsidRPr="00524169">
                                    <w:rPr>
                                      <w:rFonts w:ascii="바탕" w:eastAsia="바탕" w:hAnsi="바탕" w:cs="바탕"/>
                                      <w:lang w:val="en-US"/>
                                    </w:rPr>
                                    <w:t xml:space="preserve"> Metropolitan City</w:t>
                                  </w:r>
                                </w:p>
                              </w:tc>
                              <w:tc>
                                <w:tcPr>
                                  <w:tcW w:w="1912" w:type="dxa"/>
                                  <w:tcBorders>
                                    <w:top w:val="single" w:sz="4" w:space="0" w:color="auto"/>
                                    <w:left w:val="single" w:sz="4" w:space="0" w:color="auto"/>
                                  </w:tcBorders>
                                  <w:shd w:val="clear" w:color="auto" w:fill="FFFFFF"/>
                                  <w:vAlign w:val="center"/>
                                </w:tcPr>
                                <w:p w14:paraId="61F80819"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19.3</w:t>
                                  </w:r>
                                </w:p>
                              </w:tc>
                            </w:tr>
                            <w:tr w:rsidR="004652D2" w:rsidRPr="00524169" w14:paraId="39F46FBC" w14:textId="77777777" w:rsidTr="00524169">
                              <w:trPr>
                                <w:trHeight w:hRule="exact" w:val="396"/>
                              </w:trPr>
                              <w:tc>
                                <w:tcPr>
                                  <w:tcW w:w="1908" w:type="dxa"/>
                                  <w:tcBorders>
                                    <w:top w:val="single" w:sz="4" w:space="0" w:color="auto"/>
                                  </w:tcBorders>
                                  <w:shd w:val="clear" w:color="auto" w:fill="FFFFFF"/>
                                  <w:vAlign w:val="center"/>
                                </w:tcPr>
                                <w:p w14:paraId="6B0E5124"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Daejeon</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tcBorders>
                                  <w:shd w:val="clear" w:color="auto" w:fill="FFFFFF"/>
                                  <w:vAlign w:val="center"/>
                                </w:tcPr>
                                <w:p w14:paraId="1F4BCC97"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25.6</w:t>
                                  </w:r>
                                </w:p>
                              </w:tc>
                            </w:tr>
                            <w:tr w:rsidR="004652D2" w:rsidRPr="00524169" w14:paraId="676253B6" w14:textId="77777777" w:rsidTr="00524169">
                              <w:trPr>
                                <w:trHeight w:hRule="exact" w:val="400"/>
                              </w:trPr>
                              <w:tc>
                                <w:tcPr>
                                  <w:tcW w:w="1908" w:type="dxa"/>
                                  <w:tcBorders>
                                    <w:top w:val="single" w:sz="4" w:space="0" w:color="auto"/>
                                    <w:bottom w:val="single" w:sz="4" w:space="0" w:color="auto"/>
                                  </w:tcBorders>
                                  <w:shd w:val="clear" w:color="auto" w:fill="FFFFFF"/>
                                  <w:vAlign w:val="center"/>
                                </w:tcPr>
                                <w:p w14:paraId="716F3F95"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Ulsan</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bottom w:val="single" w:sz="4" w:space="0" w:color="auto"/>
                                  </w:tcBorders>
                                  <w:shd w:val="clear" w:color="auto" w:fill="FFFFFF"/>
                                  <w:vAlign w:val="center"/>
                                </w:tcPr>
                                <w:p w14:paraId="53E7317C"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17.9</w:t>
                                  </w:r>
                                </w:p>
                              </w:tc>
                            </w:tr>
                          </w:tbl>
                          <w:p w14:paraId="42325C03" w14:textId="77777777" w:rsidR="004752FA" w:rsidRDefault="004752FA"/>
                        </w:txbxContent>
                      </wps:txbx>
                      <wps:bodyPr lIns="0" tIns="0" rIns="0" bIns="0">
                        <a:noAutofit/>
                      </wps:bodyPr>
                    </wps:wsp>
                  </a:graphicData>
                </a:graphic>
                <wp14:sizeRelV relativeFrom="margin">
                  <wp14:pctHeight>0</wp14:pctHeight>
                </wp14:sizeRelV>
              </wp:anchor>
            </w:drawing>
          </mc:Choice>
          <mc:Fallback>
            <w:pict>
              <v:shape w14:anchorId="7321F704" id="Shape 72" o:spid="_x0000_s1040" type="#_x0000_t202" style="position:absolute;margin-left:91.4pt;margin-top:17.45pt;width:191pt;height:193.05pt;z-index:125829390;visibility:visible;mso-wrap-style:square;mso-height-percent:0;mso-wrap-distance-left:9pt;mso-wrap-distance-top:16.75pt;mso-wrap-distance-right:227.7pt;mso-wrap-distance-bottom:12.6pt;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&#13;&#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908"/>
                        <w:gridCol w:w="1912"/>
                      </w:tblGrid>
                      <w:tr w:rsidR="004652D2" w:rsidRPr="00524169" w14:paraId="4C2407C1" w14:textId="77777777" w:rsidTr="00524169">
                        <w:trPr>
                          <w:trHeight w:hRule="exact" w:val="371"/>
                          <w:tblHeader/>
                        </w:trPr>
                        <w:tc>
                          <w:tcPr>
                            <w:tcW w:w="1908" w:type="dxa"/>
                            <w:shd w:val="clear" w:color="auto" w:fill="427AB7"/>
                            <w:vAlign w:val="center"/>
                          </w:tcPr>
                          <w:p w14:paraId="7D786E2A" w14:textId="517BB45A" w:rsidR="004652D2" w:rsidRPr="00524169" w:rsidRDefault="00524169" w:rsidP="00524169">
                            <w:pPr>
                              <w:pStyle w:val="a6"/>
                              <w:shd w:val="clear" w:color="auto" w:fill="auto"/>
                              <w:rPr>
                                <w:rFonts w:ascii="바탕" w:eastAsia="바탕" w:hAnsi="바탕"/>
                                <w:lang w:val="en-US"/>
                              </w:rPr>
                            </w:pPr>
                            <w:r w:rsidRPr="00524169">
                              <w:rPr>
                                <w:rFonts w:ascii="바탕" w:eastAsia="바탕" w:hAnsi="바탕" w:cs="바탕" w:hint="eastAsia"/>
                                <w:color w:val="FFFFFF"/>
                              </w:rPr>
                              <w:t>C</w:t>
                            </w:r>
                            <w:proofErr w:type="spellStart"/>
                            <w:r w:rsidRPr="00524169">
                              <w:rPr>
                                <w:rFonts w:ascii="바탕" w:eastAsia="바탕" w:hAnsi="바탕" w:cs="바탕"/>
                                <w:color w:val="FFFFFF"/>
                                <w:lang w:val="en-US"/>
                              </w:rPr>
                              <w:t>lassification</w:t>
                            </w:r>
                            <w:proofErr w:type="spellEnd"/>
                          </w:p>
                        </w:tc>
                        <w:tc>
                          <w:tcPr>
                            <w:tcW w:w="1912" w:type="dxa"/>
                            <w:shd w:val="clear" w:color="auto" w:fill="427AB7"/>
                            <w:vAlign w:val="center"/>
                          </w:tcPr>
                          <w:p w14:paraId="10273B8B" w14:textId="725899F0" w:rsidR="004652D2" w:rsidRPr="00524169" w:rsidRDefault="00524169" w:rsidP="00524169">
                            <w:pPr>
                              <w:pStyle w:val="a6"/>
                              <w:shd w:val="clear" w:color="auto" w:fill="auto"/>
                              <w:rPr>
                                <w:rFonts w:ascii="바탕" w:eastAsia="바탕" w:hAnsi="바탕"/>
                                <w:lang w:val="en-US"/>
                              </w:rPr>
                            </w:pPr>
                            <w:r w:rsidRPr="00524169">
                              <w:rPr>
                                <w:rFonts w:ascii="바탕" w:eastAsia="바탕" w:hAnsi="바탕" w:cs="바탕"/>
                                <w:color w:val="FFFFFF"/>
                                <w:lang w:val="en-US"/>
                              </w:rPr>
                              <w:t>Index</w:t>
                            </w:r>
                          </w:p>
                        </w:tc>
                      </w:tr>
                      <w:tr w:rsidR="004652D2" w:rsidRPr="00524169" w14:paraId="09D4C3E3" w14:textId="77777777" w:rsidTr="00524169">
                        <w:trPr>
                          <w:trHeight w:hRule="exact" w:val="403"/>
                        </w:trPr>
                        <w:tc>
                          <w:tcPr>
                            <w:tcW w:w="1908" w:type="dxa"/>
                            <w:shd w:val="clear" w:color="auto" w:fill="FFFFFF"/>
                            <w:vAlign w:val="center"/>
                          </w:tcPr>
                          <w:p w14:paraId="1D4A632A" w14:textId="1DA60A05"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Special</w:t>
                            </w:r>
                            <w:proofErr w:type="spellEnd"/>
                            <w:r w:rsidRPr="00524169">
                              <w:rPr>
                                <w:rFonts w:ascii="바탕" w:eastAsia="바탕" w:hAnsi="바탕" w:cs="바탕"/>
                              </w:rPr>
                              <w:t xml:space="preserve"> </w:t>
                            </w:r>
                            <w:r w:rsidR="00524169" w:rsidRPr="00524169">
                              <w:rPr>
                                <w:rFonts w:ascii="바탕" w:eastAsia="바탕" w:hAnsi="바탕" w:cs="바탕"/>
                                <w:lang w:val="en-US"/>
                              </w:rPr>
                              <w:t>/</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average</w:t>
                            </w:r>
                            <w:proofErr w:type="spellEnd"/>
                          </w:p>
                        </w:tc>
                        <w:tc>
                          <w:tcPr>
                            <w:tcW w:w="1912" w:type="dxa"/>
                            <w:tcBorders>
                              <w:left w:val="single" w:sz="4" w:space="0" w:color="auto"/>
                            </w:tcBorders>
                            <w:shd w:val="clear" w:color="auto" w:fill="FFFFFF"/>
                            <w:vAlign w:val="center"/>
                          </w:tcPr>
                          <w:p w14:paraId="49CAF2E3"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21.1</w:t>
                            </w:r>
                          </w:p>
                        </w:tc>
                      </w:tr>
                      <w:tr w:rsidR="004652D2" w:rsidRPr="00524169" w14:paraId="41859929" w14:textId="77777777" w:rsidTr="00524169">
                        <w:trPr>
                          <w:trHeight w:hRule="exact" w:val="392"/>
                        </w:trPr>
                        <w:tc>
                          <w:tcPr>
                            <w:tcW w:w="1908" w:type="dxa"/>
                            <w:tcBorders>
                              <w:top w:val="single" w:sz="4" w:space="0" w:color="auto"/>
                            </w:tcBorders>
                            <w:shd w:val="clear" w:color="auto" w:fill="FFFFFF"/>
                            <w:vAlign w:val="center"/>
                          </w:tcPr>
                          <w:p w14:paraId="426B91A3"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Seoul</w:t>
                            </w:r>
                            <w:proofErr w:type="spellEnd"/>
                          </w:p>
                        </w:tc>
                        <w:tc>
                          <w:tcPr>
                            <w:tcW w:w="1912" w:type="dxa"/>
                            <w:tcBorders>
                              <w:top w:val="single" w:sz="4" w:space="0" w:color="auto"/>
                              <w:left w:val="single" w:sz="4" w:space="0" w:color="auto"/>
                            </w:tcBorders>
                            <w:shd w:val="clear" w:color="auto" w:fill="FFFFFF"/>
                            <w:vAlign w:val="center"/>
                          </w:tcPr>
                          <w:p w14:paraId="33BF0091"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24.9</w:t>
                            </w:r>
                          </w:p>
                        </w:tc>
                      </w:tr>
                      <w:tr w:rsidR="004652D2" w:rsidRPr="00524169" w14:paraId="5F17AEC0" w14:textId="77777777" w:rsidTr="00524169">
                        <w:trPr>
                          <w:trHeight w:hRule="exact" w:val="396"/>
                        </w:trPr>
                        <w:tc>
                          <w:tcPr>
                            <w:tcW w:w="1908" w:type="dxa"/>
                            <w:tcBorders>
                              <w:top w:val="single" w:sz="4" w:space="0" w:color="auto"/>
                            </w:tcBorders>
                            <w:shd w:val="clear" w:color="auto" w:fill="FFFFFF"/>
                            <w:vAlign w:val="center"/>
                          </w:tcPr>
                          <w:p w14:paraId="3D51959B"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Busan</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tcBorders>
                            <w:shd w:val="clear" w:color="auto" w:fill="FFFFFF"/>
                            <w:vAlign w:val="center"/>
                          </w:tcPr>
                          <w:p w14:paraId="7DE541BB"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25.2</w:t>
                            </w:r>
                          </w:p>
                        </w:tc>
                      </w:tr>
                      <w:tr w:rsidR="004652D2" w:rsidRPr="00524169" w14:paraId="422452B6" w14:textId="77777777" w:rsidTr="00524169">
                        <w:trPr>
                          <w:trHeight w:hRule="exact" w:val="392"/>
                        </w:trPr>
                        <w:tc>
                          <w:tcPr>
                            <w:tcW w:w="1908" w:type="dxa"/>
                            <w:tcBorders>
                              <w:top w:val="single" w:sz="4" w:space="0" w:color="auto"/>
                            </w:tcBorders>
                            <w:shd w:val="clear" w:color="auto" w:fill="FFFFFF"/>
                            <w:vAlign w:val="center"/>
                          </w:tcPr>
                          <w:p w14:paraId="2A97D358"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Daegu</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tcBorders>
                            <w:shd w:val="clear" w:color="auto" w:fill="FFFFFF"/>
                            <w:vAlign w:val="center"/>
                          </w:tcPr>
                          <w:p w14:paraId="1D939769"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15.3</w:t>
                            </w:r>
                          </w:p>
                        </w:tc>
                      </w:tr>
                      <w:tr w:rsidR="004652D2" w:rsidRPr="00524169" w14:paraId="546DBE9A" w14:textId="77777777" w:rsidTr="00524169">
                        <w:trPr>
                          <w:trHeight w:hRule="exact" w:val="396"/>
                        </w:trPr>
                        <w:tc>
                          <w:tcPr>
                            <w:tcW w:w="1908" w:type="dxa"/>
                            <w:tcBorders>
                              <w:top w:val="single" w:sz="4" w:space="0" w:color="auto"/>
                            </w:tcBorders>
                            <w:shd w:val="clear" w:color="auto" w:fill="FFFFFF"/>
                            <w:vAlign w:val="center"/>
                          </w:tcPr>
                          <w:p w14:paraId="0685F978"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Incheon</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tcBorders>
                            <w:shd w:val="clear" w:color="auto" w:fill="FFFFFF"/>
                            <w:vAlign w:val="center"/>
                          </w:tcPr>
                          <w:p w14:paraId="5CC032E7"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19.8</w:t>
                            </w:r>
                          </w:p>
                        </w:tc>
                      </w:tr>
                      <w:tr w:rsidR="004652D2" w:rsidRPr="00524169" w14:paraId="035B9275" w14:textId="77777777" w:rsidTr="00524169">
                        <w:trPr>
                          <w:trHeight w:hRule="exact" w:val="396"/>
                        </w:trPr>
                        <w:tc>
                          <w:tcPr>
                            <w:tcW w:w="1908" w:type="dxa"/>
                            <w:tcBorders>
                              <w:top w:val="single" w:sz="4" w:space="0" w:color="auto"/>
                            </w:tcBorders>
                            <w:shd w:val="clear" w:color="auto" w:fill="FFFFFF"/>
                            <w:vAlign w:val="center"/>
                          </w:tcPr>
                          <w:p w14:paraId="11360F5C" w14:textId="06B2545F" w:rsidR="004652D2" w:rsidRPr="00524169" w:rsidRDefault="00000000" w:rsidP="00524169">
                            <w:pPr>
                              <w:pStyle w:val="a6"/>
                              <w:shd w:val="clear" w:color="auto" w:fill="auto"/>
                              <w:rPr>
                                <w:rFonts w:ascii="바탕" w:eastAsia="바탕" w:hAnsi="바탕"/>
                                <w:lang w:val="en-US"/>
                              </w:rPr>
                            </w:pPr>
                            <w:proofErr w:type="spellStart"/>
                            <w:r w:rsidRPr="00524169">
                              <w:rPr>
                                <w:rFonts w:ascii="바탕" w:eastAsia="바탕" w:hAnsi="바탕" w:cs="바탕"/>
                              </w:rPr>
                              <w:t>Gwangju</w:t>
                            </w:r>
                            <w:proofErr w:type="spellEnd"/>
                            <w:r w:rsidR="00524169" w:rsidRPr="00524169">
                              <w:rPr>
                                <w:rFonts w:ascii="바탕" w:eastAsia="바탕" w:hAnsi="바탕" w:cs="바탕"/>
                                <w:lang w:val="en-US"/>
                              </w:rPr>
                              <w:t xml:space="preserve"> Metropolitan City</w:t>
                            </w:r>
                          </w:p>
                        </w:tc>
                        <w:tc>
                          <w:tcPr>
                            <w:tcW w:w="1912" w:type="dxa"/>
                            <w:tcBorders>
                              <w:top w:val="single" w:sz="4" w:space="0" w:color="auto"/>
                              <w:left w:val="single" w:sz="4" w:space="0" w:color="auto"/>
                            </w:tcBorders>
                            <w:shd w:val="clear" w:color="auto" w:fill="FFFFFF"/>
                            <w:vAlign w:val="center"/>
                          </w:tcPr>
                          <w:p w14:paraId="61F80819"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19.3</w:t>
                            </w:r>
                          </w:p>
                        </w:tc>
                      </w:tr>
                      <w:tr w:rsidR="004652D2" w:rsidRPr="00524169" w14:paraId="39F46FBC" w14:textId="77777777" w:rsidTr="00524169">
                        <w:trPr>
                          <w:trHeight w:hRule="exact" w:val="396"/>
                        </w:trPr>
                        <w:tc>
                          <w:tcPr>
                            <w:tcW w:w="1908" w:type="dxa"/>
                            <w:tcBorders>
                              <w:top w:val="single" w:sz="4" w:space="0" w:color="auto"/>
                            </w:tcBorders>
                            <w:shd w:val="clear" w:color="auto" w:fill="FFFFFF"/>
                            <w:vAlign w:val="center"/>
                          </w:tcPr>
                          <w:p w14:paraId="6B0E5124"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Daejeon</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tcBorders>
                            <w:shd w:val="clear" w:color="auto" w:fill="FFFFFF"/>
                            <w:vAlign w:val="center"/>
                          </w:tcPr>
                          <w:p w14:paraId="1F4BCC97"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25.6</w:t>
                            </w:r>
                          </w:p>
                        </w:tc>
                      </w:tr>
                      <w:tr w:rsidR="004652D2" w:rsidRPr="00524169" w14:paraId="676253B6" w14:textId="77777777" w:rsidTr="00524169">
                        <w:trPr>
                          <w:trHeight w:hRule="exact" w:val="400"/>
                        </w:trPr>
                        <w:tc>
                          <w:tcPr>
                            <w:tcW w:w="1908" w:type="dxa"/>
                            <w:tcBorders>
                              <w:top w:val="single" w:sz="4" w:space="0" w:color="auto"/>
                              <w:bottom w:val="single" w:sz="4" w:space="0" w:color="auto"/>
                            </w:tcBorders>
                            <w:shd w:val="clear" w:color="auto" w:fill="FFFFFF"/>
                            <w:vAlign w:val="center"/>
                          </w:tcPr>
                          <w:p w14:paraId="716F3F95" w14:textId="77777777" w:rsidR="004652D2" w:rsidRPr="00524169" w:rsidRDefault="00000000" w:rsidP="00524169">
                            <w:pPr>
                              <w:pStyle w:val="a6"/>
                              <w:shd w:val="clear" w:color="auto" w:fill="auto"/>
                              <w:rPr>
                                <w:rFonts w:ascii="바탕" w:eastAsia="바탕" w:hAnsi="바탕"/>
                              </w:rPr>
                            </w:pPr>
                            <w:proofErr w:type="spellStart"/>
                            <w:r w:rsidRPr="00524169">
                              <w:rPr>
                                <w:rFonts w:ascii="바탕" w:eastAsia="바탕" w:hAnsi="바탕" w:cs="바탕"/>
                              </w:rPr>
                              <w:t>Ulsan</w:t>
                            </w:r>
                            <w:proofErr w:type="spellEnd"/>
                            <w:r w:rsidRPr="00524169">
                              <w:rPr>
                                <w:rFonts w:ascii="바탕" w:eastAsia="바탕" w:hAnsi="바탕" w:cs="바탕"/>
                              </w:rPr>
                              <w:t xml:space="preserve"> </w:t>
                            </w:r>
                            <w:proofErr w:type="spellStart"/>
                            <w:r w:rsidRPr="00524169">
                              <w:rPr>
                                <w:rFonts w:ascii="바탕" w:eastAsia="바탕" w:hAnsi="바탕" w:cs="바탕"/>
                              </w:rPr>
                              <w:t>Metropolitan</w:t>
                            </w:r>
                            <w:proofErr w:type="spellEnd"/>
                            <w:r w:rsidRPr="00524169">
                              <w:rPr>
                                <w:rFonts w:ascii="바탕" w:eastAsia="바탕" w:hAnsi="바탕" w:cs="바탕"/>
                              </w:rPr>
                              <w:t xml:space="preserve"> </w:t>
                            </w:r>
                            <w:proofErr w:type="spellStart"/>
                            <w:r w:rsidRPr="00524169">
                              <w:rPr>
                                <w:rFonts w:ascii="바탕" w:eastAsia="바탕" w:hAnsi="바탕" w:cs="바탕"/>
                              </w:rPr>
                              <w:t>City</w:t>
                            </w:r>
                            <w:proofErr w:type="spellEnd"/>
                          </w:p>
                        </w:tc>
                        <w:tc>
                          <w:tcPr>
                            <w:tcW w:w="1912" w:type="dxa"/>
                            <w:tcBorders>
                              <w:top w:val="single" w:sz="4" w:space="0" w:color="auto"/>
                              <w:left w:val="single" w:sz="4" w:space="0" w:color="auto"/>
                              <w:bottom w:val="single" w:sz="4" w:space="0" w:color="auto"/>
                            </w:tcBorders>
                            <w:shd w:val="clear" w:color="auto" w:fill="FFFFFF"/>
                            <w:vAlign w:val="center"/>
                          </w:tcPr>
                          <w:p w14:paraId="53E7317C" w14:textId="77777777" w:rsidR="004652D2" w:rsidRPr="00524169" w:rsidRDefault="00000000" w:rsidP="00524169">
                            <w:pPr>
                              <w:pStyle w:val="a6"/>
                              <w:shd w:val="clear" w:color="auto" w:fill="auto"/>
                              <w:rPr>
                                <w:rFonts w:ascii="바탕" w:eastAsia="바탕" w:hAnsi="바탕"/>
                                <w:sz w:val="18"/>
                                <w:szCs w:val="18"/>
                              </w:rPr>
                            </w:pPr>
                            <w:r w:rsidRPr="00524169">
                              <w:rPr>
                                <w:rFonts w:ascii="바탕" w:eastAsia="바탕" w:hAnsi="바탕"/>
                                <w:sz w:val="18"/>
                                <w:szCs w:val="18"/>
                                <w:lang w:val="en-US" w:eastAsia="en-US" w:bidi="en-US"/>
                              </w:rPr>
                              <w:t>17.9</w:t>
                            </w:r>
                          </w:p>
                        </w:tc>
                      </w:tr>
                    </w:tbl>
                    <w:p w14:paraId="42325C03" w14:textId="77777777" w:rsidR="004752FA" w:rsidRDefault="004752FA"/>
                  </w:txbxContent>
                </v:textbox>
                <w10:wrap type="topAndBottom" anchorx="page"/>
              </v:shape>
            </w:pict>
          </mc:Fallback>
        </mc:AlternateContent>
      </w:r>
      <w:r w:rsidRPr="00BF73B8">
        <w:rPr>
          <w:rFonts w:ascii="바탕" w:eastAsia="바탕" w:hAnsi="바탕"/>
          <w:noProof/>
        </w:rPr>
        <mc:AlternateContent>
          <mc:Choice Requires="wps">
            <w:drawing>
              <wp:anchor distT="0" distB="0" distL="0" distR="0" simplePos="0" relativeHeight="125829392" behindDoc="0" locked="0" layoutInCell="1" allowOverlap="1" wp14:anchorId="350F0B93" wp14:editId="083CBF8A">
                <wp:simplePos x="0" y="0"/>
                <wp:positionH relativeFrom="page">
                  <wp:posOffset>1256665</wp:posOffset>
                </wp:positionH>
                <wp:positionV relativeFrom="paragraph">
                  <wp:posOffset>2493645</wp:posOffset>
                </wp:positionV>
                <wp:extent cx="1419860" cy="137160"/>
                <wp:effectExtent l="0" t="0" r="0" b="0"/>
                <wp:wrapTopAndBottom/>
                <wp:docPr id="74" name="Shape 74"/>
                <wp:cNvGraphicFramePr/>
                <a:graphic xmlns:a="http://schemas.openxmlformats.org/drawingml/2006/main">
                  <a:graphicData uri="http://schemas.microsoft.com/office/word/2010/wordprocessingShape">
                    <wps:wsp>
                      <wps:cNvSpPr txBox="1"/>
                      <wps:spPr>
                        <a:xfrm>
                          <a:off x="0" y="0"/>
                          <a:ext cx="1419860" cy="137160"/>
                        </a:xfrm>
                        <a:prstGeom prst="rect">
                          <a:avLst/>
                        </a:prstGeom>
                        <a:noFill/>
                      </wps:spPr>
                      <wps:txbx>
                        <w:txbxContent>
                          <w:p w14:paraId="32C65F84" w14:textId="77777777" w:rsidR="004652D2" w:rsidRPr="00524169" w:rsidRDefault="00000000">
                            <w:pPr>
                              <w:pStyle w:val="ac"/>
                              <w:shd w:val="clear" w:color="auto" w:fill="auto"/>
                              <w:rPr>
                                <w:sz w:val="15"/>
                                <w:szCs w:val="15"/>
                                <w:lang w:val="en-US"/>
                              </w:rPr>
                            </w:pPr>
                            <w:r w:rsidRPr="00524169">
                              <w:rPr>
                                <w:lang w:val="en-US"/>
                              </w:rPr>
                              <w:t xml:space="preserve">Source: Changwon Municipal Research Institute </w:t>
                            </w:r>
                            <w:r w:rsidRPr="00524169">
                              <w:rPr>
                                <w:rFonts w:cs="Arial"/>
                                <w:sz w:val="15"/>
                                <w:szCs w:val="15"/>
                                <w:lang w:val="en-US"/>
                              </w:rPr>
                              <w:t>(2020:145)</w:t>
                            </w:r>
                          </w:p>
                        </w:txbxContent>
                      </wps:txbx>
                      <wps:bodyPr lIns="0" tIns="0" rIns="0" bIns="0">
                        <a:spAutoFit/>
                      </wps:bodyPr>
                    </wps:wsp>
                  </a:graphicData>
                </a:graphic>
              </wp:anchor>
            </w:drawing>
          </mc:Choice>
          <mc:Fallback>
            <w:pict>
              <v:shape w14:anchorId="350F0B93" id="Shape 74" o:spid="_x0000_s1041" type="#_x0000_t202" style="position:absolute;margin-left:98.95pt;margin-top:196.35pt;width:111.8pt;height:10.8pt;z-index:12582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" filled="f" stroked="f">
                <v:textbox style="mso-fit-shape-to-text:t" inset="0,0,0,0">
                  <w:txbxContent>
                    <w:p w14:paraId="32C65F84" w14:textId="77777777" w:rsidR="004652D2" w:rsidRPr="00524169" w:rsidRDefault="00000000">
                      <w:pPr>
                        <w:pStyle w:val="ac"/>
                        <w:shd w:val="clear" w:color="auto" w:fill="auto"/>
                        <w:rPr>
                          <w:sz w:val="15"/>
                          <w:szCs w:val="15"/>
                          <w:lang w:val="en-US"/>
                        </w:rPr>
                      </w:pPr>
                      <w:r w:rsidRPr="00524169">
                        <w:rPr>
                          <w:lang w:val="en-US"/>
                        </w:rPr>
                        <w:t xml:space="preserve">Source: Changwon Municipal Research Institute </w:t>
                      </w:r>
                      <w:r w:rsidRPr="00524169">
                        <w:rPr>
                          <w:rFonts w:cs="Arial"/>
                          <w:sz w:val="15"/>
                          <w:szCs w:val="15"/>
                          <w:lang w:val="en-US"/>
                        </w:rPr>
                        <w:t>(2020:145)</w:t>
                      </w:r>
                    </w:p>
                  </w:txbxContent>
                </v:textbox>
                <w10:wrap type="topAndBottom" anchorx="page"/>
              </v:shape>
            </w:pict>
          </mc:Fallback>
        </mc:AlternateContent>
      </w:r>
      <w:r w:rsidRPr="00BF73B8">
        <w:rPr>
          <w:rFonts w:ascii="바탕" w:eastAsia="바탕" w:hAnsi="바탕"/>
          <w:noProof/>
        </w:rPr>
        <mc:AlternateContent>
          <mc:Choice Requires="wps">
            <w:drawing>
              <wp:anchor distT="0" distB="0" distL="0" distR="0" simplePos="0" relativeHeight="125829396" behindDoc="0" locked="0" layoutInCell="1" allowOverlap="1" wp14:anchorId="76BF1677" wp14:editId="2B57986C">
                <wp:simplePos x="0" y="0"/>
                <wp:positionH relativeFrom="page">
                  <wp:posOffset>5902325</wp:posOffset>
                </wp:positionH>
                <wp:positionV relativeFrom="paragraph">
                  <wp:posOffset>8890</wp:posOffset>
                </wp:positionV>
                <wp:extent cx="461645" cy="266400"/>
                <wp:effectExtent l="0" t="0" r="0" b="0"/>
                <wp:wrapTopAndBottom/>
                <wp:docPr id="78" name="Shape 78"/>
                <wp:cNvGraphicFramePr/>
                <a:graphic xmlns:a="http://schemas.openxmlformats.org/drawingml/2006/main">
                  <a:graphicData uri="http://schemas.microsoft.com/office/word/2010/wordprocessingShape">
                    <wps:wsp>
                      <wps:cNvSpPr txBox="1"/>
                      <wps:spPr>
                        <a:xfrm>
                          <a:off x="0" y="0"/>
                          <a:ext cx="461645" cy="266400"/>
                        </a:xfrm>
                        <a:prstGeom prst="rect">
                          <a:avLst/>
                        </a:prstGeom>
                        <a:noFill/>
                      </wps:spPr>
                      <wps:txbx>
                        <w:txbxContent>
                          <w:p w14:paraId="01D87348" w14:textId="77777777" w:rsidR="004652D2" w:rsidRPr="00524169" w:rsidRDefault="00000000">
                            <w:pPr>
                              <w:pStyle w:val="ac"/>
                              <w:shd w:val="clear" w:color="auto" w:fill="auto"/>
                              <w:rPr>
                                <w:sz w:val="13"/>
                                <w:szCs w:val="13"/>
                              </w:rPr>
                            </w:pPr>
                            <w:r w:rsidRPr="00524169">
                              <w:rPr>
                                <w:sz w:val="13"/>
                                <w:szCs w:val="13"/>
                              </w:rPr>
                              <w:t>（</w:t>
                            </w:r>
                            <w:proofErr w:type="spellStart"/>
                            <w:r w:rsidRPr="00524169">
                              <w:rPr>
                                <w:sz w:val="13"/>
                                <w:szCs w:val="13"/>
                              </w:rPr>
                              <w:t>Unit</w:t>
                            </w:r>
                            <w:proofErr w:type="spellEnd"/>
                            <w:r w:rsidRPr="00524169">
                              <w:rPr>
                                <w:sz w:val="13"/>
                                <w:szCs w:val="13"/>
                              </w:rPr>
                              <w:t>: %）</w:t>
                            </w:r>
                          </w:p>
                        </w:txbxContent>
                      </wps:txbx>
                      <wps:bodyPr lIns="0" tIns="0" rIns="0" bIns="0">
                        <a:noAutofit/>
                      </wps:bodyPr>
                    </wps:wsp>
                  </a:graphicData>
                </a:graphic>
                <wp14:sizeRelV relativeFrom="margin">
                  <wp14:pctHeight>0</wp14:pctHeight>
                </wp14:sizeRelV>
              </wp:anchor>
            </w:drawing>
          </mc:Choice>
          <mc:Fallback>
            <w:pict>
              <v:shape w14:anchorId="76BF1677" id="Shape 78" o:spid="_x0000_s1042" type="#_x0000_t202" style="position:absolute;margin-left:464.75pt;margin-top:.7pt;width:36.35pt;height:21pt;z-index:1258293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" filled="f" stroked="f">
                <v:textbox inset="0,0,0,0">
                  <w:txbxContent>
                    <w:p w14:paraId="01D87348" w14:textId="77777777" w:rsidR="004652D2" w:rsidRPr="00524169" w:rsidRDefault="00000000">
                      <w:pPr>
                        <w:pStyle w:val="ac"/>
                        <w:shd w:val="clear" w:color="auto" w:fill="auto"/>
                        <w:rPr>
                          <w:sz w:val="13"/>
                          <w:szCs w:val="13"/>
                        </w:rPr>
                      </w:pPr>
                      <w:r w:rsidRPr="00524169">
                        <w:rPr>
                          <w:sz w:val="13"/>
                          <w:szCs w:val="13"/>
                        </w:rPr>
                        <w:t>（</w:t>
                      </w:r>
                      <w:proofErr w:type="spellStart"/>
                      <w:r w:rsidRPr="00524169">
                        <w:rPr>
                          <w:sz w:val="13"/>
                          <w:szCs w:val="13"/>
                        </w:rPr>
                        <w:t>Unit</w:t>
                      </w:r>
                      <w:proofErr w:type="spellEnd"/>
                      <w:r w:rsidRPr="00524169">
                        <w:rPr>
                          <w:sz w:val="13"/>
                          <w:szCs w:val="13"/>
                        </w:rPr>
                        <w:t>: %）</w:t>
                      </w:r>
                    </w:p>
                  </w:txbxContent>
                </v:textbox>
                <w10:wrap type="topAndBottom" anchorx="page"/>
              </v:shape>
            </w:pict>
          </mc:Fallback>
        </mc:AlternateContent>
      </w:r>
    </w:p>
    <w:p w14:paraId="49850CF9" w14:textId="192999D2"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 xml:space="preserve">air quality index for each city is categorized as </w:t>
      </w:r>
      <w:r w:rsidRPr="00BF73B8">
        <w:rPr>
          <w:lang w:val="en-US" w:eastAsia="en-US" w:bidi="en-US"/>
        </w:rPr>
        <w:t xml:space="preserve">0-15 </w:t>
      </w:r>
      <w:r w:rsidRPr="00BF73B8">
        <w:rPr>
          <w:lang w:val="en-US"/>
        </w:rPr>
        <w:t xml:space="preserve">good, 16-35 fair, </w:t>
      </w:r>
      <w:r w:rsidRPr="00BF73B8">
        <w:rPr>
          <w:lang w:val="en-US" w:eastAsia="en-US" w:bidi="en-US"/>
        </w:rPr>
        <w:t xml:space="preserve">36-75 </w:t>
      </w:r>
      <w:r w:rsidRPr="00BF73B8">
        <w:rPr>
          <w:lang w:val="en-US"/>
        </w:rPr>
        <w:t xml:space="preserve">poor, and 76 and above very poor for ultrafine particles. </w:t>
      </w:r>
      <w:r w:rsidRPr="00BF73B8">
        <w:rPr>
          <w:sz w:val="19"/>
          <w:szCs w:val="19"/>
          <w:lang w:val="en-US"/>
        </w:rPr>
        <w:t xml:space="preserve">The </w:t>
      </w:r>
      <w:r w:rsidRPr="00BF73B8">
        <w:rPr>
          <w:lang w:val="en-US"/>
        </w:rPr>
        <w:t xml:space="preserve">fine particulate matter is categorized as 0-30 good, </w:t>
      </w:r>
      <w:r w:rsidRPr="00BF73B8">
        <w:rPr>
          <w:lang w:val="en-US" w:eastAsia="en-US" w:bidi="en-US"/>
        </w:rPr>
        <w:t xml:space="preserve">31-80 </w:t>
      </w:r>
      <w:r w:rsidRPr="00BF73B8">
        <w:rPr>
          <w:lang w:val="en-US"/>
        </w:rPr>
        <w:t>moderate, 81-150 poor, and 151 and above very poor.</w:t>
      </w:r>
    </w:p>
    <w:p w14:paraId="104F90B7" w14:textId="4EEF4D48"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 xml:space="preserve">◦ </w:t>
      </w:r>
      <w:proofErr w:type="spellStart"/>
      <w:r w:rsidRPr="00BF73B8">
        <w:rPr>
          <w:lang w:val="en-US"/>
        </w:rPr>
        <w:t>Gyeongsangnam</w:t>
      </w:r>
      <w:proofErr w:type="spellEnd"/>
      <w:r w:rsidRPr="00BF73B8">
        <w:rPr>
          <w:lang w:val="en-US"/>
        </w:rPr>
        <w:t>-do and Changwon-</w:t>
      </w:r>
      <w:proofErr w:type="spellStart"/>
      <w:r w:rsidRPr="00BF73B8">
        <w:rPr>
          <w:lang w:val="en-US"/>
        </w:rPr>
        <w:t>si</w:t>
      </w:r>
      <w:proofErr w:type="spellEnd"/>
      <w:r w:rsidRPr="00BF73B8">
        <w:rPr>
          <w:lang w:val="en-US"/>
        </w:rPr>
        <w:t xml:space="preserve"> showed the same level of ultrafine dust at </w:t>
      </w:r>
      <w:r w:rsidRPr="00BF73B8">
        <w:rPr>
          <w:lang w:val="en-US" w:eastAsia="en-US" w:bidi="en-US"/>
        </w:rPr>
        <w:t>13</w:t>
      </w:r>
      <w:r w:rsidR="00220191" w:rsidRPr="00220191">
        <w:rPr>
          <w:lang w:val="en-US"/>
        </w:rPr>
        <w:t xml:space="preserve"> </w:t>
      </w:r>
      <w:r w:rsidR="00220191" w:rsidRPr="00220191">
        <w:rPr>
          <w:lang w:val="en-US" w:eastAsia="en-US" w:bidi="en-US"/>
        </w:rPr>
        <w:t>µ</w:t>
      </w:r>
      <w:r w:rsidRPr="00BF73B8">
        <w:rPr>
          <w:lang w:val="en-US" w:eastAsia="en-US" w:bidi="en-US"/>
        </w:rPr>
        <w:t>g/m</w:t>
      </w:r>
      <w:r w:rsidRPr="00BF73B8">
        <w:rPr>
          <w:vertAlign w:val="superscript"/>
          <w:lang w:val="en-US" w:eastAsia="en-US" w:bidi="en-US"/>
        </w:rPr>
        <w:t>3</w:t>
      </w:r>
      <w:r w:rsidRPr="00BF73B8">
        <w:rPr>
          <w:lang w:val="en-US"/>
        </w:rPr>
        <w:t xml:space="preserve">, but for fine dust, </w:t>
      </w:r>
      <w:proofErr w:type="spellStart"/>
      <w:r w:rsidRPr="00BF73B8">
        <w:rPr>
          <w:lang w:val="en-US"/>
        </w:rPr>
        <w:t>Gyeongsangnam</w:t>
      </w:r>
      <w:proofErr w:type="spellEnd"/>
      <w:r w:rsidRPr="00BF73B8">
        <w:rPr>
          <w:lang w:val="en-US"/>
        </w:rPr>
        <w:t xml:space="preserve">-do showed </w:t>
      </w:r>
      <w:r w:rsidRPr="00BF73B8">
        <w:rPr>
          <w:lang w:val="en-US" w:eastAsia="en-US" w:bidi="en-US"/>
        </w:rPr>
        <w:t>20</w:t>
      </w:r>
      <w:r w:rsidR="00220191" w:rsidRPr="00220191">
        <w:rPr>
          <w:lang w:val="en-US" w:eastAsia="en-US" w:bidi="en-US"/>
        </w:rPr>
        <w:t>µ</w:t>
      </w:r>
      <w:r w:rsidRPr="00BF73B8">
        <w:rPr>
          <w:lang w:val="en-US" w:eastAsia="en-US" w:bidi="en-US"/>
        </w:rPr>
        <w:t>g/m</w:t>
      </w:r>
      <w:r w:rsidRPr="00BF73B8">
        <w:rPr>
          <w:vertAlign w:val="superscript"/>
          <w:lang w:val="en-US" w:eastAsia="en-US" w:bidi="en-US"/>
        </w:rPr>
        <w:t>3</w:t>
      </w:r>
      <w:r w:rsidRPr="00BF73B8">
        <w:rPr>
          <w:lang w:val="en-US"/>
        </w:rPr>
        <w:t xml:space="preserve"> and Changwon-</w:t>
      </w:r>
      <w:proofErr w:type="spellStart"/>
      <w:r w:rsidRPr="00BF73B8">
        <w:rPr>
          <w:lang w:val="en-US"/>
        </w:rPr>
        <w:t>si</w:t>
      </w:r>
      <w:proofErr w:type="spellEnd"/>
      <w:r w:rsidRPr="00BF73B8">
        <w:rPr>
          <w:lang w:val="en-US"/>
        </w:rPr>
        <w:t xml:space="preserve"> showed slightly higher at </w:t>
      </w:r>
      <w:r w:rsidRPr="00BF73B8">
        <w:rPr>
          <w:lang w:val="en-US" w:eastAsia="en-US" w:bidi="en-US"/>
        </w:rPr>
        <w:t>22</w:t>
      </w:r>
      <w:r w:rsidR="00220191" w:rsidRPr="00220191">
        <w:rPr>
          <w:lang w:val="en-US"/>
        </w:rPr>
        <w:t xml:space="preserve"> </w:t>
      </w:r>
      <w:r w:rsidR="00220191" w:rsidRPr="00220191">
        <w:rPr>
          <w:lang w:val="en-US" w:eastAsia="en-US" w:bidi="en-US"/>
        </w:rPr>
        <w:t>µ</w:t>
      </w:r>
      <w:r w:rsidRPr="00BF73B8">
        <w:rPr>
          <w:lang w:val="en-US" w:eastAsia="en-US" w:bidi="en-US"/>
        </w:rPr>
        <w:t>g/m .</w:t>
      </w:r>
      <w:r w:rsidRPr="00BF73B8">
        <w:rPr>
          <w:vertAlign w:val="superscript"/>
          <w:lang w:val="en-US" w:eastAsia="en-US" w:bidi="en-US"/>
        </w:rPr>
        <w:t>3</w:t>
      </w:r>
    </w:p>
    <w:p w14:paraId="576F714E" w14:textId="77777777" w:rsidR="004652D2" w:rsidRPr="00BF73B8" w:rsidRDefault="00000000">
      <w:pPr>
        <w:pStyle w:val="a8"/>
        <w:shd w:val="clear" w:color="auto" w:fill="auto"/>
        <w:spacing w:after="600" w:line="396" w:lineRule="exact"/>
        <w:ind w:left="300" w:hanging="300"/>
        <w:jc w:val="both"/>
        <w:rPr>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overall monthly average pollution levels for Changwon City are all in the good range, indicating good overall health.</w:t>
      </w:r>
    </w:p>
    <w:p w14:paraId="695A9958" w14:textId="2213D79C" w:rsidR="004652D2" w:rsidRPr="00BF73B8" w:rsidRDefault="00000000">
      <w:pPr>
        <w:pStyle w:val="50"/>
        <w:keepNext/>
        <w:keepLines/>
        <w:shd w:val="clear" w:color="auto" w:fill="auto"/>
        <w:spacing w:after="120" w:line="240" w:lineRule="auto"/>
        <w:ind w:left="0" w:right="0" w:firstLine="0"/>
        <w:jc w:val="center"/>
        <w:rPr>
          <w:sz w:val="22"/>
          <w:szCs w:val="22"/>
          <w:lang w:val="en-US"/>
        </w:rPr>
      </w:pPr>
      <w:bookmarkStart w:id="17" w:name="bookmark20"/>
      <w:r w:rsidRPr="00BF73B8">
        <w:rPr>
          <w:sz w:val="19"/>
          <w:szCs w:val="19"/>
          <w:lang w:val="en-US"/>
        </w:rPr>
        <w:t xml:space="preserve">&lt;Table </w:t>
      </w:r>
      <w:r w:rsidR="00220191">
        <w:rPr>
          <w:rFonts w:cs="Arial"/>
          <w:sz w:val="22"/>
          <w:szCs w:val="22"/>
          <w:lang w:val="en-US"/>
        </w:rPr>
        <w:t>II</w:t>
      </w:r>
      <w:r w:rsidRPr="00BF73B8">
        <w:rPr>
          <w:rFonts w:cs="Arial"/>
          <w:sz w:val="22"/>
          <w:szCs w:val="22"/>
          <w:lang w:val="en-US"/>
        </w:rPr>
        <w:t xml:space="preserve">-17&gt; </w:t>
      </w:r>
      <w:r w:rsidRPr="00BF73B8">
        <w:rPr>
          <w:sz w:val="19"/>
          <w:szCs w:val="19"/>
          <w:lang w:val="en-US"/>
        </w:rPr>
        <w:t xml:space="preserve">Air pollution by city </w:t>
      </w:r>
      <w:r w:rsidRPr="00BF73B8">
        <w:rPr>
          <w:rFonts w:cs="Arial"/>
          <w:sz w:val="22"/>
          <w:szCs w:val="22"/>
          <w:lang w:val="en-US"/>
        </w:rPr>
        <w:t>(2021)</w:t>
      </w:r>
      <w:bookmarkEnd w:id="17"/>
    </w:p>
    <w:p w14:paraId="53B9C745" w14:textId="545CECB9" w:rsidR="004652D2" w:rsidRPr="00BF73B8" w:rsidRDefault="00000000">
      <w:pPr>
        <w:pStyle w:val="ac"/>
        <w:shd w:val="clear" w:color="auto" w:fill="auto"/>
        <w:ind w:left="7405"/>
        <w:rPr>
          <w:sz w:val="18"/>
          <w:szCs w:val="18"/>
        </w:rPr>
      </w:pPr>
      <w:r w:rsidRPr="00BF73B8">
        <w:rPr>
          <w:sz w:val="16"/>
          <w:szCs w:val="16"/>
        </w:rPr>
        <w:t>（</w:t>
      </w:r>
      <w:proofErr w:type="spellStart"/>
      <w:r w:rsidRPr="00BF73B8">
        <w:rPr>
          <w:sz w:val="16"/>
          <w:szCs w:val="16"/>
        </w:rPr>
        <w:t>Unit</w:t>
      </w:r>
      <w:proofErr w:type="spellEnd"/>
      <w:r w:rsidRPr="00BF73B8">
        <w:rPr>
          <w:sz w:val="16"/>
          <w:szCs w:val="16"/>
        </w:rPr>
        <w:t xml:space="preserve">: </w:t>
      </w:r>
      <w:r w:rsidR="00220191" w:rsidRPr="00220191">
        <w:rPr>
          <w:sz w:val="16"/>
          <w:szCs w:val="16"/>
        </w:rPr>
        <w:t>µ</w:t>
      </w:r>
      <w:r w:rsidRPr="00BF73B8">
        <w:rPr>
          <w:rFonts w:cs="Arial"/>
          <w:sz w:val="18"/>
          <w:szCs w:val="18"/>
          <w:lang w:val="en-US" w:eastAsia="en-US" w:bidi="en-US"/>
        </w:rPr>
        <w:t>g/m</w:t>
      </w:r>
      <w:r w:rsidRPr="00BF73B8">
        <w:rPr>
          <w:rFonts w:cs="Arial"/>
          <w:sz w:val="18"/>
          <w:szCs w:val="18"/>
          <w:vertAlign w:val="superscript"/>
          <w:lang w:val="en-US" w:eastAsia="en-US" w:bidi="en-US"/>
        </w:rPr>
        <w:t>3</w:t>
      </w:r>
      <w:r w:rsidRPr="00BF73B8">
        <w:rPr>
          <w:rFonts w:cs="Arial"/>
          <w:sz w:val="18"/>
          <w:szCs w:val="18"/>
          <w:lang w:val="en-US" w:eastAsia="en-US" w:bidi="en-US"/>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34"/>
        <w:gridCol w:w="986"/>
        <w:gridCol w:w="986"/>
        <w:gridCol w:w="990"/>
        <w:gridCol w:w="983"/>
        <w:gridCol w:w="990"/>
        <w:gridCol w:w="1004"/>
      </w:tblGrid>
      <w:tr w:rsidR="004652D2" w:rsidRPr="00220191" w14:paraId="6ED41878" w14:textId="77777777" w:rsidTr="00220191">
        <w:trPr>
          <w:trHeight w:hRule="exact" w:val="562"/>
          <w:jc w:val="center"/>
        </w:trPr>
        <w:tc>
          <w:tcPr>
            <w:tcW w:w="2534" w:type="dxa"/>
            <w:shd w:val="clear" w:color="auto" w:fill="427AB7"/>
            <w:vAlign w:val="center"/>
          </w:tcPr>
          <w:p w14:paraId="191E770A" w14:textId="0EF41622" w:rsidR="004652D2" w:rsidRPr="00220191" w:rsidRDefault="00220191" w:rsidP="00220191">
            <w:pPr>
              <w:pStyle w:val="a6"/>
              <w:shd w:val="clear" w:color="auto" w:fill="auto"/>
              <w:rPr>
                <w:rFonts w:ascii="바탕" w:eastAsia="바탕" w:hAnsi="바탕"/>
                <w:sz w:val="15"/>
                <w:szCs w:val="15"/>
                <w:lang w:val="en-US"/>
              </w:rPr>
            </w:pPr>
            <w:r w:rsidRPr="00220191">
              <w:rPr>
                <w:rFonts w:ascii="바탕" w:eastAsia="바탕" w:hAnsi="바탕" w:cs="바탕"/>
                <w:color w:val="FFFFFF"/>
                <w:sz w:val="15"/>
                <w:szCs w:val="15"/>
                <w:lang w:val="en-US"/>
              </w:rPr>
              <w:t>Classification</w:t>
            </w:r>
          </w:p>
        </w:tc>
        <w:tc>
          <w:tcPr>
            <w:tcW w:w="986" w:type="dxa"/>
            <w:shd w:val="clear" w:color="auto" w:fill="427AB7"/>
            <w:vAlign w:val="center"/>
          </w:tcPr>
          <w:p w14:paraId="40C96D5C" w14:textId="77777777" w:rsidR="004652D2" w:rsidRPr="00220191" w:rsidRDefault="00000000" w:rsidP="00220191">
            <w:pPr>
              <w:pStyle w:val="a6"/>
              <w:shd w:val="clear" w:color="auto" w:fill="auto"/>
              <w:rPr>
                <w:rFonts w:ascii="바탕" w:eastAsia="바탕" w:hAnsi="바탕"/>
                <w:sz w:val="15"/>
                <w:szCs w:val="15"/>
              </w:rPr>
            </w:pPr>
            <w:proofErr w:type="spellStart"/>
            <w:r w:rsidRPr="00220191">
              <w:rPr>
                <w:rFonts w:ascii="바탕" w:eastAsia="바탕" w:hAnsi="바탕" w:cs="바탕"/>
                <w:color w:val="FFFFFF"/>
                <w:sz w:val="15"/>
                <w:szCs w:val="15"/>
              </w:rPr>
              <w:t>Total</w:t>
            </w:r>
            <w:proofErr w:type="spellEnd"/>
          </w:p>
        </w:tc>
        <w:tc>
          <w:tcPr>
            <w:tcW w:w="986" w:type="dxa"/>
            <w:shd w:val="clear" w:color="auto" w:fill="427AB7"/>
            <w:vAlign w:val="center"/>
          </w:tcPr>
          <w:p w14:paraId="0A753B24" w14:textId="66DCD035" w:rsidR="004652D2" w:rsidRPr="00220191" w:rsidRDefault="00220191" w:rsidP="00220191">
            <w:pPr>
              <w:pStyle w:val="a6"/>
              <w:shd w:val="clear" w:color="auto" w:fill="auto"/>
              <w:rPr>
                <w:rFonts w:ascii="바탕" w:eastAsia="바탕" w:hAnsi="바탕"/>
                <w:sz w:val="15"/>
                <w:szCs w:val="15"/>
                <w:lang w:val="en-US"/>
              </w:rPr>
            </w:pPr>
            <w:r w:rsidRPr="00220191">
              <w:rPr>
                <w:rFonts w:ascii="바탕" w:eastAsia="바탕" w:hAnsi="바탕" w:cs="바탕"/>
                <w:color w:val="FFFFFF"/>
                <w:sz w:val="15"/>
                <w:szCs w:val="15"/>
                <w:lang w:val="en-US"/>
              </w:rPr>
              <w:t>Suwon</w:t>
            </w:r>
          </w:p>
        </w:tc>
        <w:tc>
          <w:tcPr>
            <w:tcW w:w="990" w:type="dxa"/>
            <w:shd w:val="clear" w:color="auto" w:fill="427AB7"/>
            <w:vAlign w:val="center"/>
          </w:tcPr>
          <w:p w14:paraId="4E6A89F3" w14:textId="1B69E46D" w:rsidR="004652D2" w:rsidRPr="00220191" w:rsidRDefault="00220191" w:rsidP="00220191">
            <w:pPr>
              <w:pStyle w:val="a6"/>
              <w:shd w:val="clear" w:color="auto" w:fill="auto"/>
              <w:rPr>
                <w:rFonts w:ascii="바탕" w:eastAsia="바탕" w:hAnsi="바탕"/>
                <w:sz w:val="15"/>
                <w:szCs w:val="15"/>
                <w:lang w:val="en-US"/>
              </w:rPr>
            </w:pPr>
            <w:proofErr w:type="spellStart"/>
            <w:r w:rsidRPr="00220191">
              <w:rPr>
                <w:rFonts w:ascii="바탕" w:eastAsia="바탕" w:hAnsi="바탕" w:cs="바탕"/>
                <w:color w:val="FFFFFF"/>
                <w:sz w:val="15"/>
                <w:szCs w:val="15"/>
                <w:lang w:val="en-US"/>
              </w:rPr>
              <w:t>Yongin</w:t>
            </w:r>
            <w:proofErr w:type="spellEnd"/>
          </w:p>
        </w:tc>
        <w:tc>
          <w:tcPr>
            <w:tcW w:w="983" w:type="dxa"/>
            <w:shd w:val="clear" w:color="auto" w:fill="427AB7"/>
            <w:vAlign w:val="center"/>
          </w:tcPr>
          <w:p w14:paraId="683B201E" w14:textId="7A1075C6" w:rsidR="004652D2" w:rsidRPr="00220191" w:rsidRDefault="00220191" w:rsidP="00220191">
            <w:pPr>
              <w:pStyle w:val="a6"/>
              <w:shd w:val="clear" w:color="auto" w:fill="auto"/>
              <w:rPr>
                <w:rFonts w:ascii="바탕" w:eastAsia="바탕" w:hAnsi="바탕"/>
                <w:sz w:val="15"/>
                <w:szCs w:val="15"/>
                <w:lang w:val="en-US"/>
              </w:rPr>
            </w:pPr>
            <w:proofErr w:type="spellStart"/>
            <w:r w:rsidRPr="00220191">
              <w:rPr>
                <w:rFonts w:ascii="바탕" w:eastAsia="바탕" w:hAnsi="바탕" w:cs="바탕"/>
                <w:color w:val="FFFFFF"/>
                <w:sz w:val="15"/>
                <w:szCs w:val="15"/>
                <w:lang w:val="en-US"/>
              </w:rPr>
              <w:t>Goyang</w:t>
            </w:r>
            <w:proofErr w:type="spellEnd"/>
          </w:p>
        </w:tc>
        <w:tc>
          <w:tcPr>
            <w:tcW w:w="990" w:type="dxa"/>
            <w:shd w:val="clear" w:color="auto" w:fill="427AB7"/>
            <w:vAlign w:val="center"/>
          </w:tcPr>
          <w:p w14:paraId="63BCD7DC" w14:textId="7FCF20E7" w:rsidR="004652D2" w:rsidRPr="00220191" w:rsidRDefault="00220191" w:rsidP="00220191">
            <w:pPr>
              <w:pStyle w:val="a6"/>
              <w:shd w:val="clear" w:color="auto" w:fill="auto"/>
              <w:rPr>
                <w:rFonts w:ascii="바탕" w:eastAsia="바탕" w:hAnsi="바탕"/>
                <w:sz w:val="15"/>
                <w:szCs w:val="15"/>
                <w:lang w:val="en-US"/>
              </w:rPr>
            </w:pPr>
            <w:proofErr w:type="spellStart"/>
            <w:r w:rsidRPr="00220191">
              <w:rPr>
                <w:rFonts w:ascii="바탕" w:eastAsia="바탕" w:hAnsi="바탕" w:cs="바탕"/>
                <w:color w:val="FFFFFF"/>
                <w:sz w:val="15"/>
                <w:szCs w:val="15"/>
                <w:lang w:val="en-US"/>
              </w:rPr>
              <w:t>Gyeongsangnam</w:t>
            </w:r>
            <w:proofErr w:type="spellEnd"/>
            <w:r w:rsidRPr="00220191">
              <w:rPr>
                <w:rFonts w:ascii="바탕" w:eastAsia="바탕" w:hAnsi="바탕" w:cs="바탕"/>
                <w:color w:val="FFFFFF"/>
                <w:sz w:val="15"/>
                <w:szCs w:val="15"/>
                <w:lang w:val="en-US"/>
              </w:rPr>
              <w:t>-do</w:t>
            </w:r>
          </w:p>
        </w:tc>
        <w:tc>
          <w:tcPr>
            <w:tcW w:w="1004" w:type="dxa"/>
            <w:shd w:val="clear" w:color="auto" w:fill="427AB7"/>
            <w:vAlign w:val="center"/>
          </w:tcPr>
          <w:p w14:paraId="5EB2076F" w14:textId="73D7060E" w:rsidR="004652D2" w:rsidRPr="00220191" w:rsidRDefault="00220191" w:rsidP="00220191">
            <w:pPr>
              <w:pStyle w:val="a6"/>
              <w:shd w:val="clear" w:color="auto" w:fill="auto"/>
              <w:rPr>
                <w:rFonts w:ascii="바탕" w:eastAsia="바탕" w:hAnsi="바탕"/>
                <w:sz w:val="15"/>
                <w:szCs w:val="15"/>
                <w:lang w:val="en-US"/>
              </w:rPr>
            </w:pPr>
            <w:r w:rsidRPr="00220191">
              <w:rPr>
                <w:rFonts w:ascii="바탕" w:eastAsia="바탕" w:hAnsi="바탕" w:cs="바탕"/>
                <w:color w:val="FFFFFF"/>
                <w:sz w:val="15"/>
                <w:szCs w:val="15"/>
                <w:lang w:val="en-US"/>
              </w:rPr>
              <w:t>Changwon</w:t>
            </w:r>
          </w:p>
        </w:tc>
      </w:tr>
      <w:tr w:rsidR="004652D2" w:rsidRPr="00220191" w14:paraId="153D217F" w14:textId="77777777" w:rsidTr="00220191">
        <w:trPr>
          <w:trHeight w:hRule="exact" w:val="364"/>
          <w:jc w:val="center"/>
        </w:trPr>
        <w:tc>
          <w:tcPr>
            <w:tcW w:w="2534" w:type="dxa"/>
            <w:shd w:val="clear" w:color="auto" w:fill="FFFFFF"/>
            <w:vAlign w:val="center"/>
          </w:tcPr>
          <w:p w14:paraId="59BBAA0E" w14:textId="12524CA0" w:rsidR="004652D2" w:rsidRPr="00220191" w:rsidRDefault="00220191" w:rsidP="00220191">
            <w:pPr>
              <w:pStyle w:val="a6"/>
              <w:shd w:val="clear" w:color="auto" w:fill="auto"/>
              <w:rPr>
                <w:rFonts w:ascii="바탕" w:eastAsia="바탕" w:hAnsi="바탕"/>
                <w:sz w:val="15"/>
                <w:szCs w:val="15"/>
              </w:rPr>
            </w:pPr>
            <w:proofErr w:type="spellStart"/>
            <w:r>
              <w:rPr>
                <w:rFonts w:ascii="바탕" w:eastAsia="바탕" w:hAnsi="바탕" w:cs="바탕" w:hint="eastAsia"/>
                <w:sz w:val="15"/>
                <w:szCs w:val="15"/>
              </w:rPr>
              <w:t>F</w:t>
            </w:r>
            <w:r>
              <w:rPr>
                <w:rFonts w:ascii="바탕" w:eastAsia="바탕" w:hAnsi="바탕" w:cs="바탕"/>
                <w:sz w:val="15"/>
                <w:szCs w:val="15"/>
              </w:rPr>
              <w:t>ine</w:t>
            </w:r>
            <w:proofErr w:type="spellEnd"/>
            <w:r>
              <w:rPr>
                <w:rFonts w:ascii="바탕" w:eastAsia="바탕" w:hAnsi="바탕" w:cs="바탕"/>
                <w:sz w:val="15"/>
                <w:szCs w:val="15"/>
              </w:rPr>
              <w:t xml:space="preserve"> </w:t>
            </w:r>
            <w:proofErr w:type="spellStart"/>
            <w:r w:rsidRPr="00220191">
              <w:rPr>
                <w:rFonts w:ascii="바탕" w:eastAsia="바탕" w:hAnsi="바탕" w:cs="바탕"/>
                <w:sz w:val="15"/>
                <w:szCs w:val="15"/>
              </w:rPr>
              <w:t>Particulate</w:t>
            </w:r>
            <w:proofErr w:type="spellEnd"/>
            <w:r w:rsidRPr="00220191">
              <w:rPr>
                <w:rFonts w:ascii="바탕" w:eastAsia="바탕" w:hAnsi="바탕" w:cs="바탕"/>
                <w:sz w:val="15"/>
                <w:szCs w:val="15"/>
              </w:rPr>
              <w:t xml:space="preserve"> </w:t>
            </w:r>
            <w:proofErr w:type="spellStart"/>
            <w:r w:rsidRPr="00220191">
              <w:rPr>
                <w:rFonts w:ascii="바탕" w:eastAsia="바탕" w:hAnsi="바탕" w:cs="바탕"/>
                <w:sz w:val="15"/>
                <w:szCs w:val="15"/>
              </w:rPr>
              <w:t>Matter</w:t>
            </w:r>
            <w:proofErr w:type="spellEnd"/>
            <w:r w:rsidRPr="00220191">
              <w:rPr>
                <w:rFonts w:ascii="바탕" w:eastAsia="바탕" w:hAnsi="바탕" w:cs="바탕"/>
                <w:sz w:val="15"/>
                <w:szCs w:val="15"/>
              </w:rPr>
              <w:t xml:space="preserve"> </w:t>
            </w:r>
            <w:r w:rsidRPr="00220191">
              <w:rPr>
                <w:rFonts w:ascii="바탕" w:eastAsia="바탕" w:hAnsi="바탕"/>
                <w:sz w:val="15"/>
                <w:szCs w:val="15"/>
                <w:lang w:val="en-US" w:eastAsia="en-US" w:bidi="en-US"/>
              </w:rPr>
              <w:t>(PM2.5)</w:t>
            </w:r>
          </w:p>
        </w:tc>
        <w:tc>
          <w:tcPr>
            <w:tcW w:w="986" w:type="dxa"/>
            <w:tcBorders>
              <w:left w:val="single" w:sz="4" w:space="0" w:color="auto"/>
            </w:tcBorders>
            <w:shd w:val="clear" w:color="auto" w:fill="FFFFFF"/>
            <w:vAlign w:val="center"/>
          </w:tcPr>
          <w:p w14:paraId="0F77BBAC"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14</w:t>
            </w:r>
          </w:p>
        </w:tc>
        <w:tc>
          <w:tcPr>
            <w:tcW w:w="986" w:type="dxa"/>
            <w:tcBorders>
              <w:left w:val="single" w:sz="4" w:space="0" w:color="auto"/>
            </w:tcBorders>
            <w:shd w:val="clear" w:color="auto" w:fill="FFFFFF"/>
            <w:vAlign w:val="center"/>
          </w:tcPr>
          <w:p w14:paraId="7F676E20"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13</w:t>
            </w:r>
          </w:p>
        </w:tc>
        <w:tc>
          <w:tcPr>
            <w:tcW w:w="990" w:type="dxa"/>
            <w:tcBorders>
              <w:left w:val="single" w:sz="4" w:space="0" w:color="auto"/>
            </w:tcBorders>
            <w:shd w:val="clear" w:color="auto" w:fill="FFFFFF"/>
            <w:vAlign w:val="center"/>
          </w:tcPr>
          <w:p w14:paraId="3DF8CE1E"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15</w:t>
            </w:r>
          </w:p>
        </w:tc>
        <w:tc>
          <w:tcPr>
            <w:tcW w:w="983" w:type="dxa"/>
            <w:tcBorders>
              <w:left w:val="single" w:sz="4" w:space="0" w:color="auto"/>
            </w:tcBorders>
            <w:shd w:val="clear" w:color="auto" w:fill="FFFFFF"/>
            <w:vAlign w:val="center"/>
          </w:tcPr>
          <w:p w14:paraId="0D081E8E"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14</w:t>
            </w:r>
          </w:p>
        </w:tc>
        <w:tc>
          <w:tcPr>
            <w:tcW w:w="990" w:type="dxa"/>
            <w:tcBorders>
              <w:left w:val="single" w:sz="4" w:space="0" w:color="auto"/>
            </w:tcBorders>
            <w:shd w:val="clear" w:color="auto" w:fill="FFFFFF"/>
            <w:vAlign w:val="center"/>
          </w:tcPr>
          <w:p w14:paraId="0B88F645"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13</w:t>
            </w:r>
          </w:p>
        </w:tc>
        <w:tc>
          <w:tcPr>
            <w:tcW w:w="1004" w:type="dxa"/>
            <w:tcBorders>
              <w:left w:val="single" w:sz="4" w:space="0" w:color="auto"/>
            </w:tcBorders>
            <w:shd w:val="clear" w:color="auto" w:fill="FFFFFF"/>
            <w:vAlign w:val="center"/>
          </w:tcPr>
          <w:p w14:paraId="205C6FE3"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13</w:t>
            </w:r>
          </w:p>
        </w:tc>
      </w:tr>
      <w:tr w:rsidR="004652D2" w:rsidRPr="00220191" w14:paraId="6CAD2F22" w14:textId="77777777" w:rsidTr="00220191">
        <w:trPr>
          <w:trHeight w:hRule="exact" w:val="367"/>
          <w:jc w:val="center"/>
        </w:trPr>
        <w:tc>
          <w:tcPr>
            <w:tcW w:w="2534" w:type="dxa"/>
            <w:tcBorders>
              <w:top w:val="single" w:sz="4" w:space="0" w:color="auto"/>
              <w:bottom w:val="single" w:sz="4" w:space="0" w:color="auto"/>
            </w:tcBorders>
            <w:shd w:val="clear" w:color="auto" w:fill="FFFFFF"/>
            <w:vAlign w:val="center"/>
          </w:tcPr>
          <w:p w14:paraId="653ACA4B" w14:textId="0E7463CE" w:rsidR="004652D2" w:rsidRPr="00220191" w:rsidRDefault="00220191" w:rsidP="00220191">
            <w:pPr>
              <w:pStyle w:val="a6"/>
              <w:shd w:val="clear" w:color="auto" w:fill="auto"/>
              <w:rPr>
                <w:rFonts w:ascii="바탕" w:eastAsia="바탕" w:hAnsi="바탕"/>
                <w:sz w:val="15"/>
                <w:szCs w:val="15"/>
              </w:rPr>
            </w:pPr>
            <w:proofErr w:type="spellStart"/>
            <w:r>
              <w:rPr>
                <w:rFonts w:ascii="바탕" w:eastAsia="바탕" w:hAnsi="바탕" w:cs="바탕" w:hint="eastAsia"/>
                <w:sz w:val="15"/>
                <w:szCs w:val="15"/>
              </w:rPr>
              <w:t>F</w:t>
            </w:r>
            <w:r>
              <w:rPr>
                <w:rFonts w:ascii="바탕" w:eastAsia="바탕" w:hAnsi="바탕" w:cs="바탕"/>
                <w:sz w:val="15"/>
                <w:szCs w:val="15"/>
              </w:rPr>
              <w:t>ine</w:t>
            </w:r>
            <w:proofErr w:type="spellEnd"/>
            <w:r>
              <w:rPr>
                <w:rFonts w:ascii="바탕" w:eastAsia="바탕" w:hAnsi="바탕" w:cs="바탕"/>
                <w:sz w:val="15"/>
                <w:szCs w:val="15"/>
              </w:rPr>
              <w:t xml:space="preserve"> </w:t>
            </w:r>
            <w:proofErr w:type="spellStart"/>
            <w:r>
              <w:rPr>
                <w:rFonts w:ascii="바탕" w:eastAsia="바탕" w:hAnsi="바탕" w:cs="바탕"/>
                <w:sz w:val="15"/>
                <w:szCs w:val="15"/>
              </w:rPr>
              <w:t>Dust</w:t>
            </w:r>
            <w:proofErr w:type="spellEnd"/>
            <w:r w:rsidRPr="00220191">
              <w:rPr>
                <w:rFonts w:ascii="바탕" w:eastAsia="바탕" w:hAnsi="바탕" w:cs="바탕"/>
                <w:sz w:val="15"/>
                <w:szCs w:val="15"/>
              </w:rPr>
              <w:t xml:space="preserve"> </w:t>
            </w:r>
            <w:r w:rsidRPr="00220191">
              <w:rPr>
                <w:rFonts w:ascii="바탕" w:eastAsia="바탕" w:hAnsi="바탕"/>
                <w:sz w:val="15"/>
                <w:szCs w:val="15"/>
                <w:lang w:val="en-US" w:eastAsia="en-US" w:bidi="en-US"/>
              </w:rPr>
              <w:t>(PM1</w:t>
            </w:r>
            <w:r>
              <w:rPr>
                <w:rFonts w:ascii="바탕" w:eastAsia="바탕" w:hAnsi="바탕"/>
                <w:sz w:val="15"/>
                <w:szCs w:val="15"/>
                <w:lang w:val="en-US" w:eastAsia="en-US" w:bidi="en-US"/>
              </w:rPr>
              <w:t>0)</w:t>
            </w:r>
          </w:p>
        </w:tc>
        <w:tc>
          <w:tcPr>
            <w:tcW w:w="986" w:type="dxa"/>
            <w:tcBorders>
              <w:top w:val="single" w:sz="4" w:space="0" w:color="auto"/>
              <w:left w:val="single" w:sz="4" w:space="0" w:color="auto"/>
              <w:bottom w:val="single" w:sz="4" w:space="0" w:color="auto"/>
            </w:tcBorders>
            <w:shd w:val="clear" w:color="auto" w:fill="FFFFFF"/>
            <w:vAlign w:val="center"/>
          </w:tcPr>
          <w:p w14:paraId="1B6F9230"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27</w:t>
            </w:r>
          </w:p>
        </w:tc>
        <w:tc>
          <w:tcPr>
            <w:tcW w:w="986" w:type="dxa"/>
            <w:tcBorders>
              <w:top w:val="single" w:sz="4" w:space="0" w:color="auto"/>
              <w:left w:val="single" w:sz="4" w:space="0" w:color="auto"/>
              <w:bottom w:val="single" w:sz="4" w:space="0" w:color="auto"/>
            </w:tcBorders>
            <w:shd w:val="clear" w:color="auto" w:fill="FFFFFF"/>
            <w:vAlign w:val="center"/>
          </w:tcPr>
          <w:p w14:paraId="22480758"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32</w:t>
            </w:r>
          </w:p>
        </w:tc>
        <w:tc>
          <w:tcPr>
            <w:tcW w:w="990" w:type="dxa"/>
            <w:tcBorders>
              <w:top w:val="single" w:sz="4" w:space="0" w:color="auto"/>
              <w:left w:val="single" w:sz="4" w:space="0" w:color="auto"/>
              <w:bottom w:val="single" w:sz="4" w:space="0" w:color="auto"/>
            </w:tcBorders>
            <w:shd w:val="clear" w:color="auto" w:fill="FFFFFF"/>
            <w:vAlign w:val="center"/>
          </w:tcPr>
          <w:p w14:paraId="404E6E85"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30</w:t>
            </w:r>
          </w:p>
        </w:tc>
        <w:tc>
          <w:tcPr>
            <w:tcW w:w="983" w:type="dxa"/>
            <w:tcBorders>
              <w:top w:val="single" w:sz="4" w:space="0" w:color="auto"/>
              <w:left w:val="single" w:sz="4" w:space="0" w:color="auto"/>
              <w:bottom w:val="single" w:sz="4" w:space="0" w:color="auto"/>
            </w:tcBorders>
            <w:shd w:val="clear" w:color="auto" w:fill="FFFFFF"/>
            <w:vAlign w:val="center"/>
          </w:tcPr>
          <w:p w14:paraId="1BF2BCF6"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lang w:val="en-US" w:eastAsia="en-US" w:bidi="en-US"/>
              </w:rPr>
              <w:t>30</w:t>
            </w:r>
          </w:p>
        </w:tc>
        <w:tc>
          <w:tcPr>
            <w:tcW w:w="990" w:type="dxa"/>
            <w:tcBorders>
              <w:top w:val="single" w:sz="4" w:space="0" w:color="auto"/>
              <w:left w:val="single" w:sz="4" w:space="0" w:color="auto"/>
              <w:bottom w:val="single" w:sz="4" w:space="0" w:color="auto"/>
            </w:tcBorders>
            <w:shd w:val="clear" w:color="auto" w:fill="FFFFFF"/>
            <w:vAlign w:val="center"/>
          </w:tcPr>
          <w:p w14:paraId="4A47D846"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20</w:t>
            </w:r>
          </w:p>
        </w:tc>
        <w:tc>
          <w:tcPr>
            <w:tcW w:w="1004" w:type="dxa"/>
            <w:tcBorders>
              <w:top w:val="single" w:sz="4" w:space="0" w:color="auto"/>
              <w:left w:val="single" w:sz="4" w:space="0" w:color="auto"/>
              <w:bottom w:val="single" w:sz="4" w:space="0" w:color="auto"/>
            </w:tcBorders>
            <w:shd w:val="clear" w:color="auto" w:fill="FFFFFF"/>
            <w:vAlign w:val="center"/>
          </w:tcPr>
          <w:p w14:paraId="4140C408" w14:textId="77777777" w:rsidR="004652D2" w:rsidRPr="00220191" w:rsidRDefault="00000000" w:rsidP="00220191">
            <w:pPr>
              <w:pStyle w:val="a6"/>
              <w:shd w:val="clear" w:color="auto" w:fill="auto"/>
              <w:rPr>
                <w:rFonts w:ascii="바탕" w:eastAsia="바탕" w:hAnsi="바탕"/>
                <w:sz w:val="15"/>
                <w:szCs w:val="15"/>
              </w:rPr>
            </w:pPr>
            <w:r w:rsidRPr="00220191">
              <w:rPr>
                <w:rFonts w:ascii="바탕" w:eastAsia="바탕" w:hAnsi="바탕"/>
                <w:sz w:val="15"/>
                <w:szCs w:val="15"/>
              </w:rPr>
              <w:t>22</w:t>
            </w:r>
          </w:p>
        </w:tc>
      </w:tr>
    </w:tbl>
    <w:p w14:paraId="4AF62F73" w14:textId="77777777" w:rsidR="004652D2" w:rsidRPr="00BF73B8" w:rsidRDefault="00000000">
      <w:pPr>
        <w:pStyle w:val="ac"/>
        <w:shd w:val="clear" w:color="auto" w:fill="auto"/>
        <w:spacing w:after="80"/>
        <w:ind w:left="104"/>
        <w:rPr>
          <w:lang w:val="en-US"/>
        </w:rPr>
      </w:pPr>
      <w:r w:rsidRPr="00BF73B8">
        <w:rPr>
          <w:lang w:val="en-US"/>
        </w:rPr>
        <w:t>Source: Statistics Korea, "Air Pollution by City by Month"</w:t>
      </w:r>
    </w:p>
    <w:p w14:paraId="6187319B" w14:textId="77777777" w:rsidR="004652D2" w:rsidRPr="00BF73B8" w:rsidRDefault="00000000">
      <w:pPr>
        <w:pStyle w:val="ac"/>
        <w:shd w:val="clear" w:color="auto" w:fill="auto"/>
        <w:ind w:left="104"/>
        <w:rPr>
          <w:lang w:val="en-US"/>
        </w:rPr>
      </w:pPr>
      <w:r w:rsidRPr="00BF73B8">
        <w:rPr>
          <w:lang w:val="en-US"/>
        </w:rPr>
        <w:lastRenderedPageBreak/>
        <w:t>Note: As of October 2021, overall monthly average pollution levels are indicative and do not represent a national average.</w:t>
      </w:r>
    </w:p>
    <w:p w14:paraId="1A86F78E"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03" w:right="1583" w:bottom="1987" w:left="1752" w:header="0" w:footer="3" w:gutter="0"/>
          <w:pgBorders w:offsetFrom="page">
            <w:top w:val="single" w:sz="4" w:space="24" w:color="auto"/>
          </w:pgBorders>
          <w:cols w:space="720"/>
          <w:noEndnote/>
          <w:docGrid w:linePitch="360"/>
        </w:sectPr>
      </w:pPr>
    </w:p>
    <w:p w14:paraId="46D3B9CF" w14:textId="77777777" w:rsidR="004652D2" w:rsidRPr="00BF73B8" w:rsidRDefault="00000000">
      <w:pPr>
        <w:pStyle w:val="a8"/>
        <w:shd w:val="clear" w:color="auto" w:fill="auto"/>
        <w:spacing w:after="0" w:line="418" w:lineRule="exact"/>
        <w:ind w:left="300" w:hanging="300"/>
        <w:jc w:val="both"/>
        <w:rPr>
          <w:lang w:val="en-US"/>
        </w:rPr>
      </w:pPr>
      <w:r w:rsidRPr="00BF73B8">
        <w:rPr>
          <w:color w:val="595757"/>
          <w:lang w:val="en-US" w:eastAsia="en-US" w:bidi="en-US"/>
        </w:rPr>
        <w:lastRenderedPageBreak/>
        <w:t xml:space="preserve">O When </w:t>
      </w:r>
      <w:r w:rsidRPr="00BF73B8">
        <w:rPr>
          <w:lang w:val="en-US"/>
        </w:rPr>
        <w:t xml:space="preserve">looking at walking satisfaction in Changwon compared to </w:t>
      </w:r>
      <w:proofErr w:type="spellStart"/>
      <w:r w:rsidRPr="00BF73B8">
        <w:rPr>
          <w:lang w:val="en-US"/>
        </w:rPr>
        <w:t>Gyeongsangnam</w:t>
      </w:r>
      <w:proofErr w:type="spellEnd"/>
      <w:r w:rsidRPr="00BF73B8">
        <w:rPr>
          <w:lang w:val="en-US"/>
        </w:rPr>
        <w:t>-do, the proportion of people who consider it good (moderately good or better) is higher.</w:t>
      </w:r>
    </w:p>
    <w:p w14:paraId="438C0F05" w14:textId="77777777" w:rsidR="004652D2" w:rsidRPr="00BF73B8" w:rsidRDefault="00000000">
      <w:pPr>
        <w:pStyle w:val="a8"/>
        <w:shd w:val="clear" w:color="auto" w:fill="auto"/>
        <w:spacing w:after="0" w:line="408" w:lineRule="exact"/>
        <w:ind w:left="300" w:hanging="300"/>
        <w:jc w:val="both"/>
        <w:rPr>
          <w:lang w:val="en-US"/>
        </w:rPr>
      </w:pPr>
      <w:r w:rsidRPr="00BF73B8">
        <w:rPr>
          <w:color w:val="595757"/>
          <w:lang w:val="en-US" w:eastAsia="en-US" w:bidi="en-US"/>
        </w:rPr>
        <w:t xml:space="preserve">O </w:t>
      </w:r>
      <w:r w:rsidRPr="00BF73B8">
        <w:rPr>
          <w:lang w:val="en-US"/>
        </w:rPr>
        <w:t xml:space="preserve">Changwon's residential area satisfaction rate (good) is 89.9%, 3.8% higher than </w:t>
      </w:r>
      <w:proofErr w:type="spellStart"/>
      <w:r w:rsidRPr="00BF73B8">
        <w:rPr>
          <w:lang w:val="en-US"/>
        </w:rPr>
        <w:t>Gyeongnam's</w:t>
      </w:r>
      <w:proofErr w:type="spellEnd"/>
      <w:r w:rsidRPr="00BF73B8">
        <w:rPr>
          <w:lang w:val="en-US"/>
        </w:rPr>
        <w:t xml:space="preserve"> residential area satisfaction rate (good) of 86.1%.</w:t>
      </w:r>
    </w:p>
    <w:p w14:paraId="6F28FDF8" w14:textId="77777777" w:rsidR="004652D2" w:rsidRPr="00BF73B8" w:rsidRDefault="00000000">
      <w:pPr>
        <w:pStyle w:val="a8"/>
        <w:shd w:val="clear" w:color="auto" w:fill="auto"/>
        <w:spacing w:after="280" w:line="408" w:lineRule="exact"/>
        <w:ind w:left="300" w:hanging="300"/>
        <w:jc w:val="both"/>
        <w:rPr>
          <w:lang w:val="en-US"/>
        </w:rPr>
      </w:pPr>
      <w:r w:rsidRPr="00BF73B8">
        <w:rPr>
          <w:color w:val="595757"/>
          <w:lang w:val="en-US" w:eastAsia="en-US" w:bidi="en-US"/>
        </w:rPr>
        <w:t xml:space="preserve">o </w:t>
      </w:r>
      <w:r w:rsidRPr="00BF73B8">
        <w:rPr>
          <w:lang w:val="en-US"/>
        </w:rPr>
        <w:t xml:space="preserve">Changwon's downtown area satisfaction (favorable) was 86.5%, 2.3% higher than </w:t>
      </w:r>
      <w:proofErr w:type="spellStart"/>
      <w:r w:rsidRPr="00BF73B8">
        <w:rPr>
          <w:lang w:val="en-US"/>
        </w:rPr>
        <w:t>Gyeongnam's</w:t>
      </w:r>
      <w:proofErr w:type="spellEnd"/>
      <w:r w:rsidRPr="00BF73B8">
        <w:rPr>
          <w:lang w:val="en-US"/>
        </w:rPr>
        <w:t xml:space="preserve"> downtown area satisfaction (favorable) of 84.2%.</w:t>
      </w:r>
    </w:p>
    <w:p w14:paraId="12A3F40E" w14:textId="3714842A" w:rsidR="004652D2" w:rsidRPr="00BF73B8" w:rsidRDefault="00000000">
      <w:pPr>
        <w:pStyle w:val="50"/>
        <w:keepNext/>
        <w:keepLines/>
        <w:shd w:val="clear" w:color="auto" w:fill="auto"/>
        <w:spacing w:after="0" w:line="240" w:lineRule="auto"/>
        <w:ind w:left="0" w:right="60" w:firstLine="0"/>
        <w:jc w:val="center"/>
        <w:rPr>
          <w:sz w:val="22"/>
          <w:szCs w:val="22"/>
          <w:lang w:val="en-US"/>
        </w:rPr>
      </w:pPr>
      <w:bookmarkStart w:id="18" w:name="bookmark21"/>
      <w:r w:rsidRPr="00BF73B8">
        <w:rPr>
          <w:color w:val="2F2E2E"/>
          <w:sz w:val="19"/>
          <w:szCs w:val="19"/>
          <w:lang w:val="en-US"/>
        </w:rPr>
        <w:t xml:space="preserve">&lt;Table </w:t>
      </w:r>
      <w:r w:rsidR="00220191">
        <w:rPr>
          <w:rFonts w:cs="Arial"/>
          <w:sz w:val="22"/>
          <w:szCs w:val="22"/>
          <w:lang w:val="en-US"/>
        </w:rPr>
        <w:t>II</w:t>
      </w:r>
      <w:r w:rsidRPr="00BF73B8">
        <w:rPr>
          <w:rFonts w:cs="Arial"/>
          <w:sz w:val="22"/>
          <w:szCs w:val="22"/>
          <w:lang w:val="en-US"/>
        </w:rPr>
        <w:t xml:space="preserve">-18&gt; </w:t>
      </w:r>
      <w:r w:rsidRPr="00BF73B8">
        <w:rPr>
          <w:sz w:val="19"/>
          <w:szCs w:val="19"/>
          <w:lang w:val="en-US"/>
        </w:rPr>
        <w:t xml:space="preserve">Walking </w:t>
      </w:r>
      <w:r w:rsidRPr="00BF73B8">
        <w:rPr>
          <w:rFonts w:cs="Arial"/>
          <w:sz w:val="22"/>
          <w:szCs w:val="22"/>
          <w:lang w:val="en-US"/>
        </w:rPr>
        <w:t>Satisfaction</w:t>
      </w:r>
      <w:r w:rsidRPr="00BF73B8">
        <w:rPr>
          <w:sz w:val="19"/>
          <w:szCs w:val="19"/>
          <w:lang w:val="en-US"/>
        </w:rPr>
        <w:t xml:space="preserve"> (2021)</w:t>
      </w:r>
      <w:bookmarkEnd w:id="18"/>
    </w:p>
    <w:p w14:paraId="36D67236" w14:textId="77777777" w:rsidR="004652D2" w:rsidRPr="00BF73B8" w:rsidRDefault="00000000">
      <w:pPr>
        <w:pStyle w:val="ac"/>
        <w:shd w:val="clear" w:color="auto" w:fill="auto"/>
        <w:jc w:val="right"/>
        <w:rPr>
          <w:sz w:val="17"/>
          <w:szCs w:val="17"/>
          <w:lang w:val="en-US"/>
        </w:rPr>
      </w:pPr>
      <w:r w:rsidRPr="00BF73B8">
        <w:rPr>
          <w:color w:val="2F2E2E"/>
          <w:sz w:val="16"/>
          <w:szCs w:val="16"/>
          <w:lang w:val="en-US"/>
        </w:rPr>
        <w:t xml:space="preserve">（Unit: </w:t>
      </w:r>
      <w:r w:rsidRPr="00BF73B8">
        <w:rPr>
          <w:rFonts w:cs="Arial"/>
          <w:i/>
          <w:iCs/>
          <w:color w:val="2F2E2E"/>
          <w:sz w:val="17"/>
          <w:szCs w:val="17"/>
          <w:lang w:val="en-US"/>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1416"/>
        <w:gridCol w:w="1430"/>
        <w:gridCol w:w="1421"/>
        <w:gridCol w:w="1445"/>
      </w:tblGrid>
      <w:tr w:rsidR="004652D2" w:rsidRPr="00220191" w14:paraId="1882A662" w14:textId="77777777" w:rsidTr="00220191">
        <w:trPr>
          <w:trHeight w:hRule="exact" w:val="264"/>
          <w:jc w:val="center"/>
        </w:trPr>
        <w:tc>
          <w:tcPr>
            <w:tcW w:w="2851" w:type="dxa"/>
            <w:vMerge w:val="restart"/>
            <w:shd w:val="clear" w:color="auto" w:fill="427AB7"/>
            <w:vAlign w:val="center"/>
          </w:tcPr>
          <w:p w14:paraId="5BE85323" w14:textId="667A302C" w:rsidR="004652D2" w:rsidRPr="00220191" w:rsidRDefault="00220191" w:rsidP="00220191">
            <w:pPr>
              <w:pStyle w:val="a6"/>
              <w:shd w:val="clear" w:color="auto" w:fill="auto"/>
              <w:rPr>
                <w:rFonts w:ascii="바탕" w:eastAsia="바탕" w:hAnsi="바탕"/>
                <w:sz w:val="13"/>
                <w:szCs w:val="13"/>
              </w:rPr>
            </w:pPr>
            <w:proofErr w:type="spellStart"/>
            <w:r w:rsidRPr="00220191">
              <w:rPr>
                <w:rFonts w:ascii="바탕" w:eastAsia="바탕" w:hAnsi="바탕" w:cs="바탕" w:hint="eastAsia"/>
                <w:color w:val="FFFFFF"/>
                <w:sz w:val="13"/>
                <w:szCs w:val="13"/>
              </w:rPr>
              <w:t>C</w:t>
            </w:r>
            <w:r w:rsidRPr="00220191">
              <w:rPr>
                <w:rFonts w:ascii="바탕" w:eastAsia="바탕" w:hAnsi="바탕" w:cs="바탕"/>
                <w:color w:val="FFFFFF"/>
                <w:sz w:val="13"/>
                <w:szCs w:val="13"/>
              </w:rPr>
              <w:t>lassification</w:t>
            </w:r>
            <w:proofErr w:type="spellEnd"/>
          </w:p>
        </w:tc>
        <w:tc>
          <w:tcPr>
            <w:tcW w:w="2846" w:type="dxa"/>
            <w:gridSpan w:val="2"/>
            <w:shd w:val="clear" w:color="auto" w:fill="427AB7"/>
            <w:vAlign w:val="center"/>
          </w:tcPr>
          <w:p w14:paraId="7ACA5787" w14:textId="77777777" w:rsidR="004652D2" w:rsidRPr="00220191" w:rsidRDefault="00000000" w:rsidP="00220191">
            <w:pPr>
              <w:pStyle w:val="a6"/>
              <w:shd w:val="clear" w:color="auto" w:fill="auto"/>
              <w:rPr>
                <w:rFonts w:ascii="바탕" w:eastAsia="바탕" w:hAnsi="바탕"/>
                <w:sz w:val="13"/>
                <w:szCs w:val="13"/>
              </w:rPr>
            </w:pPr>
            <w:proofErr w:type="spellStart"/>
            <w:r w:rsidRPr="00220191">
              <w:rPr>
                <w:rFonts w:ascii="바탕" w:eastAsia="바탕" w:hAnsi="바탕" w:cs="바탕"/>
                <w:color w:val="FFFFFF"/>
                <w:sz w:val="13"/>
                <w:szCs w:val="13"/>
              </w:rPr>
              <w:t>Gyeongsangnam-do</w:t>
            </w:r>
            <w:proofErr w:type="spellEnd"/>
          </w:p>
        </w:tc>
        <w:tc>
          <w:tcPr>
            <w:tcW w:w="2866" w:type="dxa"/>
            <w:gridSpan w:val="2"/>
            <w:shd w:val="clear" w:color="auto" w:fill="427AB7"/>
            <w:vAlign w:val="center"/>
          </w:tcPr>
          <w:p w14:paraId="3F8CD2E0" w14:textId="77777777" w:rsidR="004652D2" w:rsidRPr="00220191" w:rsidRDefault="00000000" w:rsidP="00220191">
            <w:pPr>
              <w:pStyle w:val="a6"/>
              <w:shd w:val="clear" w:color="auto" w:fill="auto"/>
              <w:rPr>
                <w:rFonts w:ascii="바탕" w:eastAsia="바탕" w:hAnsi="바탕"/>
                <w:sz w:val="13"/>
                <w:szCs w:val="13"/>
              </w:rPr>
            </w:pPr>
            <w:proofErr w:type="spellStart"/>
            <w:r w:rsidRPr="00220191">
              <w:rPr>
                <w:rFonts w:ascii="바탕" w:eastAsia="바탕" w:hAnsi="바탕" w:cs="바탕"/>
                <w:color w:val="FFFFFF"/>
                <w:sz w:val="13"/>
                <w:szCs w:val="13"/>
              </w:rPr>
              <w:t>Changwon</w:t>
            </w:r>
            <w:proofErr w:type="spellEnd"/>
            <w:r w:rsidRPr="00220191">
              <w:rPr>
                <w:rFonts w:ascii="바탕" w:eastAsia="바탕" w:hAnsi="바탕" w:cs="바탕"/>
                <w:color w:val="FFFFFF"/>
                <w:sz w:val="13"/>
                <w:szCs w:val="13"/>
              </w:rPr>
              <w:t xml:space="preserve"> </w:t>
            </w:r>
            <w:proofErr w:type="spellStart"/>
            <w:r w:rsidRPr="00220191">
              <w:rPr>
                <w:rFonts w:ascii="바탕" w:eastAsia="바탕" w:hAnsi="바탕" w:cs="바탕"/>
                <w:color w:val="FFFFFF"/>
                <w:sz w:val="13"/>
                <w:szCs w:val="13"/>
              </w:rPr>
              <w:t>City</w:t>
            </w:r>
            <w:proofErr w:type="spellEnd"/>
          </w:p>
        </w:tc>
      </w:tr>
      <w:tr w:rsidR="004652D2" w:rsidRPr="00220191" w14:paraId="0B59CC0A" w14:textId="77777777" w:rsidTr="00220191">
        <w:trPr>
          <w:trHeight w:hRule="exact" w:val="235"/>
          <w:jc w:val="center"/>
        </w:trPr>
        <w:tc>
          <w:tcPr>
            <w:tcW w:w="2851" w:type="dxa"/>
            <w:vMerge/>
            <w:shd w:val="clear" w:color="auto" w:fill="427AB7"/>
            <w:vAlign w:val="center"/>
          </w:tcPr>
          <w:p w14:paraId="6735AA42" w14:textId="77777777" w:rsidR="004652D2" w:rsidRPr="00220191" w:rsidRDefault="004652D2" w:rsidP="00220191">
            <w:pPr>
              <w:jc w:val="center"/>
              <w:rPr>
                <w:rFonts w:ascii="바탕" w:eastAsia="바탕" w:hAnsi="바탕"/>
                <w:sz w:val="13"/>
                <w:szCs w:val="13"/>
              </w:rPr>
            </w:pPr>
          </w:p>
        </w:tc>
        <w:tc>
          <w:tcPr>
            <w:tcW w:w="1416" w:type="dxa"/>
            <w:shd w:val="clear" w:color="auto" w:fill="427AB7"/>
            <w:vAlign w:val="center"/>
          </w:tcPr>
          <w:p w14:paraId="10D189B6" w14:textId="77777777" w:rsidR="004652D2" w:rsidRPr="00220191" w:rsidRDefault="00000000" w:rsidP="00220191">
            <w:pPr>
              <w:pStyle w:val="a6"/>
              <w:shd w:val="clear" w:color="auto" w:fill="auto"/>
              <w:rPr>
                <w:rFonts w:ascii="바탕" w:eastAsia="바탕" w:hAnsi="바탕"/>
                <w:sz w:val="13"/>
                <w:szCs w:val="13"/>
              </w:rPr>
            </w:pPr>
            <w:proofErr w:type="spellStart"/>
            <w:r w:rsidRPr="00220191">
              <w:rPr>
                <w:rFonts w:ascii="바탕" w:eastAsia="바탕" w:hAnsi="바탕" w:cs="바탕"/>
                <w:color w:val="FFFFFF"/>
                <w:sz w:val="13"/>
                <w:szCs w:val="13"/>
              </w:rPr>
              <w:t>Residential</w:t>
            </w:r>
            <w:proofErr w:type="spellEnd"/>
          </w:p>
        </w:tc>
        <w:tc>
          <w:tcPr>
            <w:tcW w:w="1430" w:type="dxa"/>
            <w:shd w:val="clear" w:color="auto" w:fill="427AB7"/>
            <w:vAlign w:val="center"/>
          </w:tcPr>
          <w:p w14:paraId="519CB587" w14:textId="77777777" w:rsidR="004652D2" w:rsidRPr="00220191" w:rsidRDefault="00000000" w:rsidP="00220191">
            <w:pPr>
              <w:pStyle w:val="a6"/>
              <w:shd w:val="clear" w:color="auto" w:fill="auto"/>
              <w:rPr>
                <w:rFonts w:ascii="바탕" w:eastAsia="바탕" w:hAnsi="바탕"/>
                <w:sz w:val="13"/>
                <w:szCs w:val="13"/>
              </w:rPr>
            </w:pPr>
            <w:proofErr w:type="spellStart"/>
            <w:r w:rsidRPr="00220191">
              <w:rPr>
                <w:rFonts w:ascii="바탕" w:eastAsia="바탕" w:hAnsi="바탕" w:cs="바탕"/>
                <w:color w:val="FFFFFF"/>
                <w:sz w:val="13"/>
                <w:szCs w:val="13"/>
              </w:rPr>
              <w:t>Downtown</w:t>
            </w:r>
            <w:proofErr w:type="spellEnd"/>
          </w:p>
        </w:tc>
        <w:tc>
          <w:tcPr>
            <w:tcW w:w="1421" w:type="dxa"/>
            <w:shd w:val="clear" w:color="auto" w:fill="427AB7"/>
            <w:vAlign w:val="center"/>
          </w:tcPr>
          <w:p w14:paraId="03ECCE8B" w14:textId="77777777" w:rsidR="004652D2" w:rsidRPr="00220191" w:rsidRDefault="00000000" w:rsidP="00220191">
            <w:pPr>
              <w:pStyle w:val="a6"/>
              <w:shd w:val="clear" w:color="auto" w:fill="auto"/>
              <w:rPr>
                <w:rFonts w:ascii="바탕" w:eastAsia="바탕" w:hAnsi="바탕"/>
                <w:sz w:val="13"/>
                <w:szCs w:val="13"/>
              </w:rPr>
            </w:pPr>
            <w:proofErr w:type="spellStart"/>
            <w:r w:rsidRPr="00220191">
              <w:rPr>
                <w:rFonts w:ascii="바탕" w:eastAsia="바탕" w:hAnsi="바탕" w:cs="바탕"/>
                <w:color w:val="FFFFFF"/>
                <w:sz w:val="13"/>
                <w:szCs w:val="13"/>
              </w:rPr>
              <w:t>Residential</w:t>
            </w:r>
            <w:proofErr w:type="spellEnd"/>
          </w:p>
        </w:tc>
        <w:tc>
          <w:tcPr>
            <w:tcW w:w="1445" w:type="dxa"/>
            <w:shd w:val="clear" w:color="auto" w:fill="427AB7"/>
            <w:vAlign w:val="center"/>
          </w:tcPr>
          <w:p w14:paraId="2EBC5D73" w14:textId="77777777" w:rsidR="004652D2" w:rsidRPr="00220191" w:rsidRDefault="00000000" w:rsidP="00220191">
            <w:pPr>
              <w:pStyle w:val="a6"/>
              <w:shd w:val="clear" w:color="auto" w:fill="auto"/>
              <w:tabs>
                <w:tab w:val="left" w:pos="1412"/>
              </w:tabs>
              <w:ind w:left="380"/>
              <w:rPr>
                <w:rFonts w:ascii="바탕" w:eastAsia="바탕" w:hAnsi="바탕"/>
                <w:sz w:val="13"/>
                <w:szCs w:val="13"/>
              </w:rPr>
            </w:pPr>
            <w:proofErr w:type="spellStart"/>
            <w:r w:rsidRPr="00220191">
              <w:rPr>
                <w:rFonts w:ascii="바탕" w:eastAsia="바탕" w:hAnsi="바탕" w:cs="바탕"/>
                <w:color w:val="FFFFFF"/>
                <w:sz w:val="13"/>
                <w:szCs w:val="13"/>
              </w:rPr>
              <w:t>Downtown</w:t>
            </w:r>
            <w:proofErr w:type="spellEnd"/>
            <w:r w:rsidRPr="00220191">
              <w:rPr>
                <w:rFonts w:ascii="바탕" w:eastAsia="바탕" w:hAnsi="바탕" w:cs="바탕"/>
                <w:color w:val="FFFFFF"/>
                <w:sz w:val="13"/>
                <w:szCs w:val="13"/>
              </w:rPr>
              <w:t xml:space="preserve"> </w:t>
            </w:r>
            <w:proofErr w:type="spellStart"/>
            <w:r w:rsidRPr="00220191">
              <w:rPr>
                <w:rFonts w:ascii="바탕" w:eastAsia="바탕" w:hAnsi="바탕" w:cs="바탕"/>
                <w:color w:val="FFFFFF"/>
                <w:sz w:val="13"/>
                <w:szCs w:val="13"/>
              </w:rPr>
              <w:t>Area</w:t>
            </w:r>
            <w:proofErr w:type="spellEnd"/>
            <w:r w:rsidRPr="00220191">
              <w:rPr>
                <w:rFonts w:ascii="바탕" w:eastAsia="바탕" w:hAnsi="바탕" w:cs="바탕"/>
                <w:color w:val="FFFFFF"/>
                <w:sz w:val="13"/>
                <w:szCs w:val="13"/>
              </w:rPr>
              <w:t xml:space="preserve"> </w:t>
            </w:r>
            <w:r w:rsidRPr="00220191">
              <w:rPr>
                <w:rFonts w:ascii="바탕" w:eastAsia="바탕" w:hAnsi="바탕" w:cs="바탕"/>
                <w:color w:val="FFFFFF"/>
                <w:sz w:val="13"/>
                <w:szCs w:val="13"/>
              </w:rPr>
              <w:tab/>
            </w:r>
            <w:proofErr w:type="spellStart"/>
            <w:r w:rsidRPr="00220191">
              <w:rPr>
                <w:rFonts w:ascii="바탕" w:eastAsia="바탕" w:hAnsi="바탕"/>
                <w:color w:val="FFFFFF"/>
                <w:sz w:val="13"/>
                <w:szCs w:val="13"/>
                <w:lang w:val="en-US" w:eastAsia="en-US" w:bidi="en-US"/>
              </w:rPr>
              <w:t>i</w:t>
            </w:r>
            <w:proofErr w:type="spellEnd"/>
          </w:p>
        </w:tc>
      </w:tr>
      <w:tr w:rsidR="004652D2" w:rsidRPr="00220191" w14:paraId="2078DF3E" w14:textId="77777777" w:rsidTr="00220191">
        <w:trPr>
          <w:trHeight w:hRule="exact" w:val="250"/>
          <w:jc w:val="center"/>
        </w:trPr>
        <w:tc>
          <w:tcPr>
            <w:tcW w:w="2851" w:type="dxa"/>
            <w:shd w:val="clear" w:color="auto" w:fill="FFFFFF"/>
            <w:vAlign w:val="center"/>
          </w:tcPr>
          <w:p w14:paraId="0EF54525" w14:textId="77777777" w:rsidR="004652D2" w:rsidRPr="00220191" w:rsidRDefault="00000000" w:rsidP="00220191">
            <w:pPr>
              <w:pStyle w:val="a6"/>
              <w:shd w:val="clear" w:color="auto" w:fill="auto"/>
              <w:rPr>
                <w:rFonts w:ascii="바탕" w:eastAsia="바탕" w:hAnsi="바탕"/>
                <w:sz w:val="13"/>
                <w:szCs w:val="13"/>
              </w:rPr>
            </w:pPr>
            <w:proofErr w:type="spellStart"/>
            <w:r w:rsidRPr="00220191">
              <w:rPr>
                <w:rFonts w:ascii="바탕" w:eastAsia="바탕" w:hAnsi="바탕" w:cs="바탕"/>
                <w:sz w:val="13"/>
                <w:szCs w:val="13"/>
              </w:rPr>
              <w:t>Very</w:t>
            </w:r>
            <w:proofErr w:type="spellEnd"/>
            <w:r w:rsidRPr="00220191">
              <w:rPr>
                <w:rFonts w:ascii="바탕" w:eastAsia="바탕" w:hAnsi="바탕" w:cs="바탕"/>
                <w:sz w:val="13"/>
                <w:szCs w:val="13"/>
              </w:rPr>
              <w:t xml:space="preserve"> </w:t>
            </w:r>
            <w:proofErr w:type="spellStart"/>
            <w:r w:rsidRPr="00220191">
              <w:rPr>
                <w:rFonts w:ascii="바탕" w:eastAsia="바탕" w:hAnsi="바탕" w:cs="바탕"/>
                <w:sz w:val="13"/>
                <w:szCs w:val="13"/>
              </w:rPr>
              <w:t>dissatisfied</w:t>
            </w:r>
            <w:proofErr w:type="spellEnd"/>
          </w:p>
        </w:tc>
        <w:tc>
          <w:tcPr>
            <w:tcW w:w="1416" w:type="dxa"/>
            <w:tcBorders>
              <w:left w:val="single" w:sz="4" w:space="0" w:color="auto"/>
            </w:tcBorders>
            <w:shd w:val="clear" w:color="auto" w:fill="FFFFFF"/>
            <w:vAlign w:val="center"/>
          </w:tcPr>
          <w:p w14:paraId="726A680B"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3.0</w:t>
            </w:r>
          </w:p>
        </w:tc>
        <w:tc>
          <w:tcPr>
            <w:tcW w:w="1430" w:type="dxa"/>
            <w:tcBorders>
              <w:left w:val="single" w:sz="4" w:space="0" w:color="auto"/>
            </w:tcBorders>
            <w:shd w:val="clear" w:color="auto" w:fill="FFFFFF"/>
            <w:vAlign w:val="center"/>
          </w:tcPr>
          <w:p w14:paraId="77265266"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3.5</w:t>
            </w:r>
          </w:p>
        </w:tc>
        <w:tc>
          <w:tcPr>
            <w:tcW w:w="1421" w:type="dxa"/>
            <w:tcBorders>
              <w:left w:val="single" w:sz="4" w:space="0" w:color="auto"/>
            </w:tcBorders>
            <w:shd w:val="clear" w:color="auto" w:fill="FFFFFF"/>
            <w:vAlign w:val="center"/>
          </w:tcPr>
          <w:p w14:paraId="1433FC2F"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0.3</w:t>
            </w:r>
          </w:p>
        </w:tc>
        <w:tc>
          <w:tcPr>
            <w:tcW w:w="1445" w:type="dxa"/>
            <w:tcBorders>
              <w:left w:val="single" w:sz="4" w:space="0" w:color="auto"/>
            </w:tcBorders>
            <w:shd w:val="clear" w:color="auto" w:fill="FFFFFF"/>
            <w:vAlign w:val="center"/>
          </w:tcPr>
          <w:p w14:paraId="295E448F"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0.4</w:t>
            </w:r>
          </w:p>
        </w:tc>
      </w:tr>
      <w:tr w:rsidR="004652D2" w:rsidRPr="00220191" w14:paraId="3E47C420" w14:textId="77777777" w:rsidTr="00220191">
        <w:trPr>
          <w:trHeight w:hRule="exact" w:val="245"/>
          <w:jc w:val="center"/>
        </w:trPr>
        <w:tc>
          <w:tcPr>
            <w:tcW w:w="2851" w:type="dxa"/>
            <w:tcBorders>
              <w:top w:val="single" w:sz="4" w:space="0" w:color="auto"/>
            </w:tcBorders>
            <w:shd w:val="clear" w:color="auto" w:fill="FFFFFF"/>
            <w:vAlign w:val="center"/>
          </w:tcPr>
          <w:p w14:paraId="58191754" w14:textId="77777777" w:rsidR="004652D2" w:rsidRPr="00220191" w:rsidRDefault="00000000" w:rsidP="00220191">
            <w:pPr>
              <w:pStyle w:val="a6"/>
              <w:shd w:val="clear" w:color="auto" w:fill="auto"/>
              <w:rPr>
                <w:rFonts w:ascii="바탕" w:eastAsia="바탕" w:hAnsi="바탕"/>
                <w:sz w:val="13"/>
                <w:szCs w:val="13"/>
              </w:rPr>
            </w:pPr>
            <w:proofErr w:type="spellStart"/>
            <w:r w:rsidRPr="00220191">
              <w:rPr>
                <w:rFonts w:ascii="바탕" w:eastAsia="바탕" w:hAnsi="바탕" w:cs="바탕"/>
                <w:sz w:val="13"/>
                <w:szCs w:val="13"/>
              </w:rPr>
              <w:t>Slightly</w:t>
            </w:r>
            <w:proofErr w:type="spellEnd"/>
            <w:r w:rsidRPr="00220191">
              <w:rPr>
                <w:rFonts w:ascii="바탕" w:eastAsia="바탕" w:hAnsi="바탕" w:cs="바탕"/>
                <w:sz w:val="13"/>
                <w:szCs w:val="13"/>
              </w:rPr>
              <w:t xml:space="preserve"> </w:t>
            </w:r>
            <w:proofErr w:type="spellStart"/>
            <w:r w:rsidRPr="00220191">
              <w:rPr>
                <w:rFonts w:ascii="바탕" w:eastAsia="바탕" w:hAnsi="바탕" w:cs="바탕"/>
                <w:color w:val="2F2E2E"/>
                <w:sz w:val="13"/>
                <w:szCs w:val="13"/>
              </w:rPr>
              <w:t>dissatisfied</w:t>
            </w:r>
            <w:proofErr w:type="spellEnd"/>
          </w:p>
        </w:tc>
        <w:tc>
          <w:tcPr>
            <w:tcW w:w="1416" w:type="dxa"/>
            <w:tcBorders>
              <w:top w:val="single" w:sz="4" w:space="0" w:color="auto"/>
              <w:left w:val="single" w:sz="4" w:space="0" w:color="auto"/>
            </w:tcBorders>
            <w:shd w:val="clear" w:color="auto" w:fill="FFFFFF"/>
            <w:vAlign w:val="center"/>
          </w:tcPr>
          <w:p w14:paraId="55A0C822"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10.9</w:t>
            </w:r>
          </w:p>
        </w:tc>
        <w:tc>
          <w:tcPr>
            <w:tcW w:w="1430" w:type="dxa"/>
            <w:tcBorders>
              <w:top w:val="single" w:sz="4" w:space="0" w:color="auto"/>
              <w:left w:val="single" w:sz="4" w:space="0" w:color="auto"/>
            </w:tcBorders>
            <w:shd w:val="clear" w:color="auto" w:fill="FFFFFF"/>
            <w:vAlign w:val="center"/>
          </w:tcPr>
          <w:p w14:paraId="142A994B"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12.3</w:t>
            </w:r>
          </w:p>
        </w:tc>
        <w:tc>
          <w:tcPr>
            <w:tcW w:w="1421" w:type="dxa"/>
            <w:tcBorders>
              <w:top w:val="single" w:sz="4" w:space="0" w:color="auto"/>
              <w:left w:val="single" w:sz="4" w:space="0" w:color="auto"/>
            </w:tcBorders>
            <w:shd w:val="clear" w:color="auto" w:fill="FFFFFF"/>
            <w:vAlign w:val="center"/>
          </w:tcPr>
          <w:p w14:paraId="41479D06"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9.8</w:t>
            </w:r>
          </w:p>
        </w:tc>
        <w:tc>
          <w:tcPr>
            <w:tcW w:w="1445" w:type="dxa"/>
            <w:tcBorders>
              <w:top w:val="single" w:sz="4" w:space="0" w:color="auto"/>
              <w:left w:val="single" w:sz="4" w:space="0" w:color="auto"/>
            </w:tcBorders>
            <w:shd w:val="clear" w:color="auto" w:fill="FFFFFF"/>
            <w:vAlign w:val="center"/>
          </w:tcPr>
          <w:p w14:paraId="735FD3A8"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13.0</w:t>
            </w:r>
          </w:p>
        </w:tc>
      </w:tr>
      <w:tr w:rsidR="004652D2" w:rsidRPr="00220191" w14:paraId="520620E5" w14:textId="77777777" w:rsidTr="00220191">
        <w:trPr>
          <w:trHeight w:hRule="exact" w:val="250"/>
          <w:jc w:val="center"/>
        </w:trPr>
        <w:tc>
          <w:tcPr>
            <w:tcW w:w="2851" w:type="dxa"/>
            <w:tcBorders>
              <w:top w:val="single" w:sz="4" w:space="0" w:color="auto"/>
            </w:tcBorders>
            <w:shd w:val="clear" w:color="auto" w:fill="FFFFFF"/>
            <w:vAlign w:val="center"/>
          </w:tcPr>
          <w:p w14:paraId="623BCF46" w14:textId="6CB62BE6" w:rsidR="004652D2" w:rsidRPr="00220191" w:rsidRDefault="00220191" w:rsidP="00220191">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1416" w:type="dxa"/>
            <w:tcBorders>
              <w:top w:val="single" w:sz="4" w:space="0" w:color="auto"/>
              <w:left w:val="single" w:sz="4" w:space="0" w:color="auto"/>
            </w:tcBorders>
            <w:shd w:val="clear" w:color="auto" w:fill="FFFFFF"/>
            <w:vAlign w:val="center"/>
          </w:tcPr>
          <w:p w14:paraId="2B8B8D7E"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48.4</w:t>
            </w:r>
          </w:p>
        </w:tc>
        <w:tc>
          <w:tcPr>
            <w:tcW w:w="1430" w:type="dxa"/>
            <w:tcBorders>
              <w:top w:val="single" w:sz="4" w:space="0" w:color="auto"/>
              <w:left w:val="single" w:sz="4" w:space="0" w:color="auto"/>
            </w:tcBorders>
            <w:shd w:val="clear" w:color="auto" w:fill="FFFFFF"/>
            <w:vAlign w:val="center"/>
          </w:tcPr>
          <w:p w14:paraId="23BFE52E"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53.9</w:t>
            </w:r>
          </w:p>
        </w:tc>
        <w:tc>
          <w:tcPr>
            <w:tcW w:w="1421" w:type="dxa"/>
            <w:tcBorders>
              <w:top w:val="single" w:sz="4" w:space="0" w:color="auto"/>
              <w:left w:val="single" w:sz="4" w:space="0" w:color="auto"/>
            </w:tcBorders>
            <w:shd w:val="clear" w:color="auto" w:fill="FFFFFF"/>
            <w:vAlign w:val="center"/>
          </w:tcPr>
          <w:p w14:paraId="13C7D75A"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51.5</w:t>
            </w:r>
          </w:p>
        </w:tc>
        <w:tc>
          <w:tcPr>
            <w:tcW w:w="1445" w:type="dxa"/>
            <w:tcBorders>
              <w:top w:val="single" w:sz="4" w:space="0" w:color="auto"/>
              <w:left w:val="single" w:sz="4" w:space="0" w:color="auto"/>
            </w:tcBorders>
            <w:shd w:val="clear" w:color="auto" w:fill="FFFFFF"/>
            <w:vAlign w:val="center"/>
          </w:tcPr>
          <w:p w14:paraId="749D4FAA"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55.5</w:t>
            </w:r>
          </w:p>
        </w:tc>
      </w:tr>
      <w:tr w:rsidR="004652D2" w:rsidRPr="00220191" w14:paraId="2EB67367" w14:textId="77777777" w:rsidTr="00220191">
        <w:trPr>
          <w:trHeight w:hRule="exact" w:val="245"/>
          <w:jc w:val="center"/>
        </w:trPr>
        <w:tc>
          <w:tcPr>
            <w:tcW w:w="2851" w:type="dxa"/>
            <w:tcBorders>
              <w:top w:val="single" w:sz="4" w:space="0" w:color="auto"/>
            </w:tcBorders>
            <w:shd w:val="clear" w:color="auto" w:fill="FFFFFF"/>
            <w:vAlign w:val="center"/>
          </w:tcPr>
          <w:p w14:paraId="5028DFDC" w14:textId="77777777" w:rsidR="004652D2" w:rsidRPr="00220191" w:rsidRDefault="00000000" w:rsidP="00220191">
            <w:pPr>
              <w:pStyle w:val="a6"/>
              <w:shd w:val="clear" w:color="auto" w:fill="auto"/>
              <w:rPr>
                <w:rFonts w:ascii="바탕" w:eastAsia="바탕" w:hAnsi="바탕"/>
                <w:sz w:val="13"/>
                <w:szCs w:val="13"/>
              </w:rPr>
            </w:pPr>
            <w:proofErr w:type="spellStart"/>
            <w:r w:rsidRPr="00220191">
              <w:rPr>
                <w:rFonts w:ascii="바탕" w:eastAsia="바탕" w:hAnsi="바탕" w:cs="바탕"/>
                <w:sz w:val="13"/>
                <w:szCs w:val="13"/>
              </w:rPr>
              <w:t>Slightly</w:t>
            </w:r>
            <w:proofErr w:type="spellEnd"/>
            <w:r w:rsidRPr="00220191">
              <w:rPr>
                <w:rFonts w:ascii="바탕" w:eastAsia="바탕" w:hAnsi="바탕" w:cs="바탕"/>
                <w:sz w:val="13"/>
                <w:szCs w:val="13"/>
              </w:rPr>
              <w:t xml:space="preserve"> </w:t>
            </w:r>
            <w:proofErr w:type="spellStart"/>
            <w:r w:rsidRPr="00220191">
              <w:rPr>
                <w:rFonts w:ascii="바탕" w:eastAsia="바탕" w:hAnsi="바탕" w:cs="바탕"/>
                <w:sz w:val="13"/>
                <w:szCs w:val="13"/>
              </w:rPr>
              <w:t>satisfied</w:t>
            </w:r>
            <w:proofErr w:type="spellEnd"/>
          </w:p>
        </w:tc>
        <w:tc>
          <w:tcPr>
            <w:tcW w:w="1416" w:type="dxa"/>
            <w:tcBorders>
              <w:top w:val="single" w:sz="4" w:space="0" w:color="auto"/>
              <w:left w:val="single" w:sz="4" w:space="0" w:color="auto"/>
            </w:tcBorders>
            <w:shd w:val="clear" w:color="auto" w:fill="FFFFFF"/>
            <w:vAlign w:val="center"/>
          </w:tcPr>
          <w:p w14:paraId="4B20DFA0"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28.0</w:t>
            </w:r>
          </w:p>
        </w:tc>
        <w:tc>
          <w:tcPr>
            <w:tcW w:w="1430" w:type="dxa"/>
            <w:tcBorders>
              <w:top w:val="single" w:sz="4" w:space="0" w:color="auto"/>
              <w:left w:val="single" w:sz="4" w:space="0" w:color="auto"/>
            </w:tcBorders>
            <w:shd w:val="clear" w:color="auto" w:fill="FFFFFF"/>
            <w:vAlign w:val="center"/>
          </w:tcPr>
          <w:p w14:paraId="472FDBC2"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23.5</w:t>
            </w:r>
          </w:p>
        </w:tc>
        <w:tc>
          <w:tcPr>
            <w:tcW w:w="1421" w:type="dxa"/>
            <w:tcBorders>
              <w:top w:val="single" w:sz="4" w:space="0" w:color="auto"/>
              <w:left w:val="single" w:sz="4" w:space="0" w:color="auto"/>
            </w:tcBorders>
            <w:shd w:val="clear" w:color="auto" w:fill="FFFFFF"/>
            <w:vAlign w:val="center"/>
          </w:tcPr>
          <w:p w14:paraId="120E8B21"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rPr>
              <w:t>29,5</w:t>
            </w:r>
          </w:p>
        </w:tc>
        <w:tc>
          <w:tcPr>
            <w:tcW w:w="1445" w:type="dxa"/>
            <w:tcBorders>
              <w:top w:val="single" w:sz="4" w:space="0" w:color="auto"/>
              <w:left w:val="single" w:sz="4" w:space="0" w:color="auto"/>
            </w:tcBorders>
            <w:shd w:val="clear" w:color="auto" w:fill="FFFFFF"/>
            <w:vAlign w:val="center"/>
          </w:tcPr>
          <w:p w14:paraId="52FC28CF"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23.4</w:t>
            </w:r>
          </w:p>
        </w:tc>
      </w:tr>
      <w:tr w:rsidR="004652D2" w:rsidRPr="00220191" w14:paraId="43ED11B5" w14:textId="77777777" w:rsidTr="00220191">
        <w:trPr>
          <w:trHeight w:hRule="exact" w:val="254"/>
          <w:jc w:val="center"/>
        </w:trPr>
        <w:tc>
          <w:tcPr>
            <w:tcW w:w="2851" w:type="dxa"/>
            <w:tcBorders>
              <w:top w:val="single" w:sz="4" w:space="0" w:color="auto"/>
              <w:bottom w:val="single" w:sz="4" w:space="0" w:color="auto"/>
            </w:tcBorders>
            <w:shd w:val="clear" w:color="auto" w:fill="FFFFFF"/>
            <w:vAlign w:val="center"/>
          </w:tcPr>
          <w:p w14:paraId="287606F8" w14:textId="77777777" w:rsidR="004652D2" w:rsidRPr="00220191" w:rsidRDefault="00000000" w:rsidP="00220191">
            <w:pPr>
              <w:pStyle w:val="a6"/>
              <w:shd w:val="clear" w:color="auto" w:fill="auto"/>
              <w:rPr>
                <w:rFonts w:ascii="바탕" w:eastAsia="바탕" w:hAnsi="바탕"/>
                <w:sz w:val="13"/>
                <w:szCs w:val="13"/>
              </w:rPr>
            </w:pPr>
            <w:proofErr w:type="spellStart"/>
            <w:r w:rsidRPr="00220191">
              <w:rPr>
                <w:rFonts w:ascii="바탕" w:eastAsia="바탕" w:hAnsi="바탕" w:cs="바탕"/>
                <w:color w:val="2F2E2E"/>
                <w:sz w:val="13"/>
                <w:szCs w:val="13"/>
              </w:rPr>
              <w:t>Very</w:t>
            </w:r>
            <w:proofErr w:type="spellEnd"/>
            <w:r w:rsidRPr="00220191">
              <w:rPr>
                <w:rFonts w:ascii="바탕" w:eastAsia="바탕" w:hAnsi="바탕" w:cs="바탕"/>
                <w:color w:val="2F2E2E"/>
                <w:sz w:val="13"/>
                <w:szCs w:val="13"/>
              </w:rPr>
              <w:t xml:space="preserve"> </w:t>
            </w:r>
            <w:proofErr w:type="spellStart"/>
            <w:r w:rsidRPr="00220191">
              <w:rPr>
                <w:rFonts w:ascii="바탕" w:eastAsia="바탕" w:hAnsi="바탕" w:cs="바탕"/>
                <w:color w:val="2F2E2E"/>
                <w:sz w:val="13"/>
                <w:szCs w:val="13"/>
              </w:rPr>
              <w:t>satisfied</w:t>
            </w:r>
            <w:proofErr w:type="spellEnd"/>
          </w:p>
        </w:tc>
        <w:tc>
          <w:tcPr>
            <w:tcW w:w="1416" w:type="dxa"/>
            <w:tcBorders>
              <w:top w:val="single" w:sz="4" w:space="0" w:color="auto"/>
              <w:left w:val="single" w:sz="4" w:space="0" w:color="auto"/>
              <w:bottom w:val="single" w:sz="4" w:space="0" w:color="auto"/>
            </w:tcBorders>
            <w:shd w:val="clear" w:color="auto" w:fill="FFFFFF"/>
            <w:vAlign w:val="center"/>
          </w:tcPr>
          <w:p w14:paraId="52F615AF"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9.7</w:t>
            </w:r>
          </w:p>
        </w:tc>
        <w:tc>
          <w:tcPr>
            <w:tcW w:w="1430" w:type="dxa"/>
            <w:tcBorders>
              <w:top w:val="single" w:sz="4" w:space="0" w:color="auto"/>
              <w:left w:val="single" w:sz="4" w:space="0" w:color="auto"/>
              <w:bottom w:val="single" w:sz="4" w:space="0" w:color="auto"/>
            </w:tcBorders>
            <w:shd w:val="clear" w:color="auto" w:fill="FFFFFF"/>
            <w:vAlign w:val="center"/>
          </w:tcPr>
          <w:p w14:paraId="45AAC040"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6.8</w:t>
            </w:r>
          </w:p>
        </w:tc>
        <w:tc>
          <w:tcPr>
            <w:tcW w:w="1421" w:type="dxa"/>
            <w:tcBorders>
              <w:top w:val="single" w:sz="4" w:space="0" w:color="auto"/>
              <w:left w:val="single" w:sz="4" w:space="0" w:color="auto"/>
              <w:bottom w:val="single" w:sz="4" w:space="0" w:color="auto"/>
            </w:tcBorders>
            <w:shd w:val="clear" w:color="auto" w:fill="FFFFFF"/>
            <w:vAlign w:val="center"/>
          </w:tcPr>
          <w:p w14:paraId="429E43BF"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8.9</w:t>
            </w:r>
          </w:p>
        </w:tc>
        <w:tc>
          <w:tcPr>
            <w:tcW w:w="1445" w:type="dxa"/>
            <w:tcBorders>
              <w:top w:val="single" w:sz="4" w:space="0" w:color="auto"/>
              <w:left w:val="single" w:sz="4" w:space="0" w:color="auto"/>
              <w:bottom w:val="single" w:sz="4" w:space="0" w:color="auto"/>
            </w:tcBorders>
            <w:shd w:val="clear" w:color="auto" w:fill="FFFFFF"/>
            <w:vAlign w:val="center"/>
          </w:tcPr>
          <w:p w14:paraId="4C99D0D3" w14:textId="77777777" w:rsidR="004652D2" w:rsidRPr="00220191" w:rsidRDefault="00000000" w:rsidP="00220191">
            <w:pPr>
              <w:pStyle w:val="a6"/>
              <w:shd w:val="clear" w:color="auto" w:fill="auto"/>
              <w:rPr>
                <w:rFonts w:ascii="바탕" w:eastAsia="바탕" w:hAnsi="바탕"/>
                <w:sz w:val="13"/>
                <w:szCs w:val="13"/>
              </w:rPr>
            </w:pPr>
            <w:r w:rsidRPr="00220191">
              <w:rPr>
                <w:rFonts w:ascii="바탕" w:eastAsia="바탕" w:hAnsi="바탕"/>
                <w:sz w:val="13"/>
                <w:szCs w:val="13"/>
                <w:lang w:val="en-US" w:eastAsia="en-US" w:bidi="en-US"/>
              </w:rPr>
              <w:t>7.6</w:t>
            </w:r>
          </w:p>
        </w:tc>
      </w:tr>
    </w:tbl>
    <w:p w14:paraId="78CD2B89" w14:textId="77777777" w:rsidR="004652D2" w:rsidRPr="00BF73B8" w:rsidRDefault="00000000">
      <w:pPr>
        <w:pStyle w:val="ac"/>
        <w:shd w:val="clear" w:color="auto" w:fill="auto"/>
        <w:ind w:left="144"/>
        <w:rPr>
          <w:sz w:val="15"/>
          <w:szCs w:val="15"/>
          <w:lang w:val="en-US"/>
        </w:rPr>
      </w:pPr>
      <w:r w:rsidRPr="00BF73B8">
        <w:rPr>
          <w:color w:val="595757"/>
          <w:lang w:val="en-US"/>
        </w:rPr>
        <w:t xml:space="preserve">Source: </w:t>
      </w:r>
      <w:proofErr w:type="spellStart"/>
      <w:r w:rsidRPr="00BF73B8">
        <w:rPr>
          <w:color w:val="595757"/>
          <w:lang w:val="en-US"/>
        </w:rPr>
        <w:t>Gyeongsangnam</w:t>
      </w:r>
      <w:proofErr w:type="spellEnd"/>
      <w:r w:rsidRPr="00BF73B8">
        <w:rPr>
          <w:color w:val="595757"/>
          <w:lang w:val="en-US"/>
        </w:rPr>
        <w:t xml:space="preserve">-do </w:t>
      </w:r>
      <w:r w:rsidRPr="00BF73B8">
        <w:rPr>
          <w:color w:val="2F2E2E"/>
          <w:lang w:val="en-US"/>
        </w:rPr>
        <w:t>Social Survey (</w:t>
      </w:r>
      <w:r w:rsidRPr="00BF73B8">
        <w:rPr>
          <w:rFonts w:cs="Arial"/>
          <w:color w:val="2F2E2E"/>
          <w:sz w:val="15"/>
          <w:szCs w:val="15"/>
          <w:lang w:val="en-US"/>
        </w:rPr>
        <w:t>2021)</w:t>
      </w:r>
    </w:p>
    <w:p w14:paraId="720C1E5A" w14:textId="77777777" w:rsidR="004652D2" w:rsidRPr="00BF73B8" w:rsidRDefault="004652D2">
      <w:pPr>
        <w:spacing w:after="266" w:line="14" w:lineRule="exact"/>
        <w:rPr>
          <w:rFonts w:ascii="바탕" w:eastAsia="바탕" w:hAnsi="바탕"/>
        </w:rPr>
      </w:pPr>
    </w:p>
    <w:p w14:paraId="55F55F00" w14:textId="722C6EBF" w:rsidR="004652D2" w:rsidRPr="00BF73B8" w:rsidRDefault="00220191">
      <w:pPr>
        <w:pStyle w:val="a8"/>
        <w:shd w:val="clear" w:color="auto" w:fill="auto"/>
        <w:spacing w:after="280" w:line="398" w:lineRule="exact"/>
        <w:ind w:left="140"/>
        <w:jc w:val="left"/>
        <w:rPr>
          <w:lang w:val="en-US"/>
        </w:rPr>
      </w:pPr>
      <w:r w:rsidRPr="00220191">
        <w:rPr>
          <w:rFonts w:hint="eastAsia"/>
          <w:lang w:val="en-US"/>
        </w:rPr>
        <w:t>②</w:t>
      </w:r>
      <w:r>
        <w:rPr>
          <w:rFonts w:hint="eastAsia"/>
          <w:lang w:val="en-US"/>
        </w:rPr>
        <w:t xml:space="preserve"> </w:t>
      </w:r>
      <w:r w:rsidRPr="00BF73B8">
        <w:rPr>
          <w:lang w:val="en-US"/>
        </w:rPr>
        <w:t>Transportation convenience</w:t>
      </w:r>
    </w:p>
    <w:p w14:paraId="414A6A07" w14:textId="77777777" w:rsidR="004652D2" w:rsidRPr="00BF73B8" w:rsidRDefault="00000000">
      <w:pPr>
        <w:pStyle w:val="a8"/>
        <w:shd w:val="clear" w:color="auto" w:fill="auto"/>
        <w:spacing w:after="0" w:line="398" w:lineRule="exact"/>
        <w:ind w:left="300" w:hanging="300"/>
        <w:jc w:val="both"/>
        <w:rPr>
          <w:lang w:val="en-US"/>
        </w:rPr>
      </w:pPr>
      <w:r w:rsidRPr="00BF73B8">
        <w:rPr>
          <w:color w:val="595757"/>
          <w:lang w:val="en-US" w:eastAsia="en-US" w:bidi="en-US"/>
        </w:rPr>
        <w:t xml:space="preserve">o When </w:t>
      </w:r>
      <w:r w:rsidRPr="00BF73B8">
        <w:rPr>
          <w:lang w:val="en-US"/>
        </w:rPr>
        <w:t>looking at traffic accident casualties by age group in Changwon City, the number of casualties under the age of 50 in 2021 is showing a decreasing trend compared to 2019 and 2020 (2019: 23 cases, 2020: 25 cases, 2021: 10 cases).</w:t>
      </w:r>
    </w:p>
    <w:p w14:paraId="5ED25F04" w14:textId="77777777" w:rsidR="004652D2" w:rsidRPr="00BF73B8" w:rsidRDefault="00000000">
      <w:pPr>
        <w:pStyle w:val="a8"/>
        <w:shd w:val="clear" w:color="auto" w:fill="auto"/>
        <w:spacing w:after="480" w:line="398" w:lineRule="exact"/>
        <w:ind w:left="300" w:hanging="300"/>
        <w:jc w:val="both"/>
        <w:rPr>
          <w:lang w:val="en-US"/>
        </w:rPr>
      </w:pPr>
      <w:r w:rsidRPr="00BF73B8">
        <w:rPr>
          <w:color w:val="595757"/>
          <w:lang w:val="en-US" w:eastAsia="en-US" w:bidi="en-US"/>
        </w:rPr>
        <w:t xml:space="preserve">o </w:t>
      </w:r>
      <w:r w:rsidRPr="00BF73B8">
        <w:rPr>
          <w:lang w:val="en-US"/>
        </w:rPr>
        <w:t>While the proportion of injuries, serious injuries, and minor injuries among casualties was roughly similar from 2019 to 2021, the proportion of deaths among casualties aged 65 and older in 2021 was significantly higher than in the previous year, 2020 (2020: 28.8% / 2021: 53.8%).</w:t>
      </w:r>
    </w:p>
    <w:p w14:paraId="4793F970" w14:textId="6ED088A9" w:rsidR="004652D2" w:rsidRPr="00BF73B8" w:rsidRDefault="00000000">
      <w:pPr>
        <w:pStyle w:val="a8"/>
        <w:shd w:val="clear" w:color="auto" w:fill="auto"/>
        <w:spacing w:after="0" w:line="240" w:lineRule="auto"/>
        <w:jc w:val="center"/>
        <w:rPr>
          <w:sz w:val="22"/>
          <w:szCs w:val="22"/>
          <w:lang w:val="en-US"/>
        </w:rPr>
      </w:pPr>
      <w:r w:rsidRPr="00BF73B8">
        <w:rPr>
          <w:sz w:val="19"/>
          <w:szCs w:val="19"/>
          <w:lang w:val="en-US"/>
        </w:rPr>
        <w:t xml:space="preserve">&lt;Table </w:t>
      </w:r>
      <w:r w:rsidR="00220191">
        <w:rPr>
          <w:rFonts w:cs="Arial"/>
          <w:sz w:val="22"/>
          <w:szCs w:val="22"/>
          <w:lang w:val="en-US"/>
        </w:rPr>
        <w:t>II</w:t>
      </w:r>
      <w:r w:rsidRPr="00BF73B8">
        <w:rPr>
          <w:rFonts w:cs="Arial"/>
          <w:sz w:val="22"/>
          <w:szCs w:val="22"/>
          <w:lang w:val="en-US"/>
        </w:rPr>
        <w:t xml:space="preserve">-19&gt; </w:t>
      </w:r>
      <w:r w:rsidRPr="00BF73B8">
        <w:rPr>
          <w:sz w:val="19"/>
          <w:szCs w:val="19"/>
          <w:lang w:val="en-US"/>
        </w:rPr>
        <w:t>Traffic Accidents by Age Group in Changwon City (</w:t>
      </w:r>
      <w:r w:rsidRPr="00BF73B8">
        <w:rPr>
          <w:rFonts w:cs="Arial"/>
          <w:sz w:val="22"/>
          <w:szCs w:val="22"/>
          <w:lang w:val="en-US" w:eastAsia="en-US" w:bidi="en-US"/>
        </w:rPr>
        <w:t>2019-2021)</w:t>
      </w:r>
    </w:p>
    <w:p w14:paraId="12D5277D" w14:textId="757F1EF5" w:rsidR="004652D2" w:rsidRPr="00220191" w:rsidRDefault="00000000">
      <w:pPr>
        <w:pStyle w:val="ac"/>
        <w:shd w:val="clear" w:color="auto" w:fill="auto"/>
        <w:jc w:val="right"/>
        <w:rPr>
          <w:sz w:val="16"/>
          <w:szCs w:val="16"/>
          <w:lang w:val="en-US"/>
        </w:rPr>
      </w:pPr>
      <w:r w:rsidRPr="00BF73B8">
        <w:rPr>
          <w:color w:val="2F2E2E"/>
          <w:sz w:val="16"/>
          <w:szCs w:val="16"/>
        </w:rPr>
        <w:t>（</w:t>
      </w:r>
      <w:r w:rsidR="00220191">
        <w:rPr>
          <w:color w:val="2F2E2E"/>
          <w:sz w:val="16"/>
          <w:szCs w:val="16"/>
          <w:lang w:val="en-US"/>
        </w:rPr>
        <w:t>Unit</w:t>
      </w:r>
      <w:r w:rsidRPr="00BF73B8">
        <w:rPr>
          <w:rFonts w:cs="Arial"/>
          <w:color w:val="2F2E2E"/>
          <w:sz w:val="16"/>
          <w:szCs w:val="16"/>
        </w:rPr>
        <w:t xml:space="preserve">: </w:t>
      </w:r>
      <w:r w:rsidR="00220191">
        <w:rPr>
          <w:color w:val="2F2E2E"/>
          <w:sz w:val="16"/>
          <w:szCs w:val="16"/>
          <w:lang w:val="en-US"/>
        </w:rPr>
        <w:t>case</w:t>
      </w:r>
      <w:r w:rsidRPr="00BF73B8">
        <w:rPr>
          <w:color w:val="2F2E2E"/>
          <w:sz w:val="16"/>
          <w:szCs w:val="16"/>
        </w:rPr>
        <w:t xml:space="preserve">, </w:t>
      </w:r>
      <w:r w:rsidR="00220191">
        <w:rPr>
          <w:color w:val="2F2E2E"/>
          <w:sz w:val="16"/>
          <w:szCs w:val="16"/>
          <w:lang w:val="en-US"/>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4"/>
        <w:gridCol w:w="629"/>
        <w:gridCol w:w="619"/>
        <w:gridCol w:w="619"/>
        <w:gridCol w:w="619"/>
        <w:gridCol w:w="619"/>
        <w:gridCol w:w="619"/>
        <w:gridCol w:w="619"/>
        <w:gridCol w:w="619"/>
        <w:gridCol w:w="624"/>
        <w:gridCol w:w="619"/>
        <w:gridCol w:w="619"/>
        <w:gridCol w:w="638"/>
      </w:tblGrid>
      <w:tr w:rsidR="004652D2" w:rsidRPr="00520F5E" w14:paraId="4BC18C0E" w14:textId="77777777" w:rsidTr="00520F5E">
        <w:trPr>
          <w:trHeight w:hRule="exact" w:val="326"/>
          <w:jc w:val="center"/>
        </w:trPr>
        <w:tc>
          <w:tcPr>
            <w:tcW w:w="984" w:type="dxa"/>
            <w:vMerge w:val="restart"/>
            <w:shd w:val="clear" w:color="auto" w:fill="427AB7"/>
            <w:vAlign w:val="center"/>
          </w:tcPr>
          <w:p w14:paraId="1658AC2C" w14:textId="2028EBCF" w:rsidR="004652D2" w:rsidRPr="00520F5E" w:rsidRDefault="00BD2CE4" w:rsidP="00520F5E">
            <w:pPr>
              <w:pStyle w:val="a6"/>
              <w:shd w:val="clear" w:color="auto" w:fill="auto"/>
              <w:ind w:left="140" w:firstLine="20"/>
              <w:rPr>
                <w:rFonts w:ascii="바탕" w:eastAsia="바탕" w:hAnsi="바탕"/>
                <w:sz w:val="13"/>
                <w:szCs w:val="13"/>
                <w:lang w:val="en-US"/>
              </w:rPr>
            </w:pPr>
            <w:r w:rsidRPr="00520F5E">
              <w:rPr>
                <w:rFonts w:ascii="바탕" w:eastAsia="바탕" w:hAnsi="바탕" w:cs="바탕" w:hint="eastAsia"/>
                <w:color w:val="FFFFFF"/>
                <w:sz w:val="13"/>
                <w:szCs w:val="13"/>
              </w:rPr>
              <w:t>C</w:t>
            </w:r>
            <w:proofErr w:type="spellStart"/>
            <w:r w:rsidRPr="00520F5E">
              <w:rPr>
                <w:rFonts w:ascii="바탕" w:eastAsia="바탕" w:hAnsi="바탕" w:cs="바탕"/>
                <w:color w:val="FFFFFF"/>
                <w:sz w:val="13"/>
                <w:szCs w:val="13"/>
                <w:lang w:val="en-US"/>
              </w:rPr>
              <w:t>lassification</w:t>
            </w:r>
            <w:proofErr w:type="spellEnd"/>
          </w:p>
        </w:tc>
        <w:tc>
          <w:tcPr>
            <w:tcW w:w="2486" w:type="dxa"/>
            <w:gridSpan w:val="4"/>
            <w:shd w:val="clear" w:color="auto" w:fill="427AB7"/>
            <w:vAlign w:val="center"/>
          </w:tcPr>
          <w:p w14:paraId="62D1CB94"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color w:val="FFFFFF"/>
                <w:sz w:val="13"/>
                <w:szCs w:val="13"/>
              </w:rPr>
              <w:t>2019</w:t>
            </w:r>
          </w:p>
        </w:tc>
        <w:tc>
          <w:tcPr>
            <w:tcW w:w="2476" w:type="dxa"/>
            <w:gridSpan w:val="4"/>
            <w:shd w:val="clear" w:color="auto" w:fill="427AB7"/>
            <w:vAlign w:val="center"/>
          </w:tcPr>
          <w:p w14:paraId="257BE46E"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color w:val="FFFFFF"/>
                <w:sz w:val="13"/>
                <w:szCs w:val="13"/>
              </w:rPr>
              <w:t>2020</w:t>
            </w:r>
          </w:p>
        </w:tc>
        <w:tc>
          <w:tcPr>
            <w:tcW w:w="2500" w:type="dxa"/>
            <w:gridSpan w:val="4"/>
            <w:shd w:val="clear" w:color="auto" w:fill="427AB7"/>
            <w:vAlign w:val="center"/>
          </w:tcPr>
          <w:p w14:paraId="1CF70683"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color w:val="FFFFFF"/>
                <w:sz w:val="13"/>
                <w:szCs w:val="13"/>
              </w:rPr>
              <w:t>2021</w:t>
            </w:r>
          </w:p>
        </w:tc>
      </w:tr>
      <w:tr w:rsidR="00520F5E" w:rsidRPr="00520F5E" w14:paraId="16AA3776" w14:textId="77777777" w:rsidTr="00520F5E">
        <w:trPr>
          <w:trHeight w:hRule="exact" w:val="278"/>
          <w:jc w:val="center"/>
        </w:trPr>
        <w:tc>
          <w:tcPr>
            <w:tcW w:w="984" w:type="dxa"/>
            <w:vMerge/>
            <w:shd w:val="clear" w:color="auto" w:fill="427AB7"/>
            <w:vAlign w:val="center"/>
          </w:tcPr>
          <w:p w14:paraId="5B26E554" w14:textId="77777777" w:rsidR="00520F5E" w:rsidRPr="00520F5E" w:rsidRDefault="00520F5E" w:rsidP="00520F5E">
            <w:pPr>
              <w:jc w:val="center"/>
              <w:rPr>
                <w:rFonts w:ascii="바탕" w:eastAsia="바탕" w:hAnsi="바탕"/>
                <w:sz w:val="13"/>
                <w:szCs w:val="13"/>
              </w:rPr>
            </w:pPr>
          </w:p>
        </w:tc>
        <w:tc>
          <w:tcPr>
            <w:tcW w:w="629" w:type="dxa"/>
            <w:shd w:val="clear" w:color="auto" w:fill="427AB7"/>
            <w:vAlign w:val="center"/>
          </w:tcPr>
          <w:p w14:paraId="7E38A519" w14:textId="60580B07" w:rsidR="00520F5E" w:rsidRPr="00520F5E" w:rsidRDefault="00520F5E" w:rsidP="00520F5E">
            <w:pPr>
              <w:pStyle w:val="a6"/>
              <w:shd w:val="clear" w:color="auto" w:fill="auto"/>
              <w:rPr>
                <w:rFonts w:ascii="바탕" w:eastAsia="바탕" w:hAnsi="바탕"/>
                <w:sz w:val="13"/>
                <w:szCs w:val="13"/>
                <w:lang w:val="en-US"/>
              </w:rPr>
            </w:pPr>
            <w:proofErr w:type="spellStart"/>
            <w:r w:rsidRPr="00520F5E">
              <w:rPr>
                <w:rFonts w:ascii="바탕" w:eastAsia="바탕" w:hAnsi="바탕" w:cs="바탕" w:hint="eastAsia"/>
                <w:color w:val="FFFFFF"/>
                <w:sz w:val="13"/>
                <w:szCs w:val="13"/>
              </w:rPr>
              <w:t>D</w:t>
            </w:r>
            <w:r w:rsidRPr="00520F5E">
              <w:rPr>
                <w:rFonts w:ascii="바탕" w:eastAsia="바탕" w:hAnsi="바탕" w:cs="바탕"/>
                <w:color w:val="FFFFFF"/>
                <w:sz w:val="13"/>
                <w:szCs w:val="13"/>
                <w:lang w:val="en-US"/>
              </w:rPr>
              <w:t>eath</w:t>
            </w:r>
            <w:proofErr w:type="spellEnd"/>
          </w:p>
        </w:tc>
        <w:tc>
          <w:tcPr>
            <w:tcW w:w="619" w:type="dxa"/>
            <w:shd w:val="clear" w:color="auto" w:fill="427AB7"/>
            <w:vAlign w:val="center"/>
          </w:tcPr>
          <w:p w14:paraId="5E22AB43" w14:textId="6FC8FAF0" w:rsidR="00520F5E" w:rsidRPr="00520F5E" w:rsidRDefault="00520F5E" w:rsidP="00520F5E">
            <w:pPr>
              <w:pStyle w:val="a6"/>
              <w:shd w:val="clear" w:color="auto" w:fill="auto"/>
              <w:rPr>
                <w:rFonts w:ascii="바탕" w:eastAsia="바탕" w:hAnsi="바탕"/>
                <w:sz w:val="13"/>
                <w:szCs w:val="13"/>
                <w:lang w:val="en-US"/>
              </w:rPr>
            </w:pPr>
            <w:r w:rsidRPr="00520F5E">
              <w:rPr>
                <w:rFonts w:ascii="바탕" w:eastAsia="바탕" w:hAnsi="바탕" w:cs="바탕"/>
                <w:color w:val="FFFFFF"/>
                <w:sz w:val="13"/>
                <w:szCs w:val="13"/>
                <w:lang w:val="en-US"/>
              </w:rPr>
              <w:t>Injured</w:t>
            </w:r>
          </w:p>
        </w:tc>
        <w:tc>
          <w:tcPr>
            <w:tcW w:w="619" w:type="dxa"/>
            <w:shd w:val="clear" w:color="auto" w:fill="427AB7"/>
            <w:vAlign w:val="center"/>
          </w:tcPr>
          <w:p w14:paraId="73111ADA" w14:textId="7ECE8EEB" w:rsidR="00520F5E" w:rsidRPr="00520F5E" w:rsidRDefault="00520F5E" w:rsidP="00520F5E">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Seriously Injured</w:t>
            </w:r>
          </w:p>
        </w:tc>
        <w:tc>
          <w:tcPr>
            <w:tcW w:w="619" w:type="dxa"/>
            <w:shd w:val="clear" w:color="auto" w:fill="427AB7"/>
            <w:vAlign w:val="center"/>
          </w:tcPr>
          <w:p w14:paraId="7240248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cs="바탕"/>
                <w:color w:val="FFFFFF"/>
                <w:sz w:val="13"/>
                <w:szCs w:val="13"/>
              </w:rPr>
              <w:t>Minor</w:t>
            </w:r>
          </w:p>
        </w:tc>
        <w:tc>
          <w:tcPr>
            <w:tcW w:w="619" w:type="dxa"/>
            <w:shd w:val="clear" w:color="auto" w:fill="427AB7"/>
            <w:vAlign w:val="center"/>
          </w:tcPr>
          <w:p w14:paraId="21C5B771" w14:textId="20ED700E" w:rsidR="00520F5E" w:rsidRPr="00520F5E" w:rsidRDefault="00520F5E" w:rsidP="00520F5E">
            <w:pPr>
              <w:pStyle w:val="a6"/>
              <w:shd w:val="clear" w:color="auto" w:fill="auto"/>
              <w:rPr>
                <w:rFonts w:ascii="바탕" w:eastAsia="바탕" w:hAnsi="바탕"/>
                <w:sz w:val="13"/>
                <w:szCs w:val="13"/>
              </w:rPr>
            </w:pPr>
            <w:proofErr w:type="spellStart"/>
            <w:r w:rsidRPr="00520F5E">
              <w:rPr>
                <w:rFonts w:ascii="바탕" w:eastAsia="바탕" w:hAnsi="바탕" w:cs="바탕" w:hint="eastAsia"/>
                <w:color w:val="FFFFFF"/>
                <w:sz w:val="13"/>
                <w:szCs w:val="13"/>
              </w:rPr>
              <w:t>D</w:t>
            </w:r>
            <w:r w:rsidRPr="00520F5E">
              <w:rPr>
                <w:rFonts w:ascii="바탕" w:eastAsia="바탕" w:hAnsi="바탕" w:cs="바탕"/>
                <w:color w:val="FFFFFF"/>
                <w:sz w:val="13"/>
                <w:szCs w:val="13"/>
                <w:lang w:val="en-US"/>
              </w:rPr>
              <w:t>eath</w:t>
            </w:r>
            <w:proofErr w:type="spellEnd"/>
          </w:p>
        </w:tc>
        <w:tc>
          <w:tcPr>
            <w:tcW w:w="619" w:type="dxa"/>
            <w:shd w:val="clear" w:color="auto" w:fill="427AB7"/>
            <w:vAlign w:val="center"/>
          </w:tcPr>
          <w:p w14:paraId="391B3BA6" w14:textId="768286C3"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cs="바탕"/>
                <w:color w:val="FFFFFF"/>
                <w:sz w:val="13"/>
                <w:szCs w:val="13"/>
                <w:lang w:val="en-US"/>
              </w:rPr>
              <w:t>Injured</w:t>
            </w:r>
          </w:p>
        </w:tc>
        <w:tc>
          <w:tcPr>
            <w:tcW w:w="619" w:type="dxa"/>
            <w:shd w:val="clear" w:color="auto" w:fill="427AB7"/>
            <w:vAlign w:val="center"/>
          </w:tcPr>
          <w:p w14:paraId="64CC21B9" w14:textId="24D45227" w:rsidR="00520F5E" w:rsidRPr="00520F5E" w:rsidRDefault="00520F5E" w:rsidP="00520F5E">
            <w:pPr>
              <w:pStyle w:val="a6"/>
              <w:shd w:val="clear" w:color="auto" w:fill="auto"/>
              <w:rPr>
                <w:rFonts w:ascii="바탕" w:eastAsia="바탕" w:hAnsi="바탕"/>
                <w:sz w:val="13"/>
                <w:szCs w:val="13"/>
              </w:rPr>
            </w:pPr>
            <w:r>
              <w:rPr>
                <w:rFonts w:ascii="바탕" w:eastAsia="바탕" w:hAnsi="바탕" w:cs="바탕"/>
                <w:color w:val="FFFFFF"/>
                <w:sz w:val="13"/>
                <w:szCs w:val="13"/>
                <w:lang w:val="en-US"/>
              </w:rPr>
              <w:t>Seriously Injured</w:t>
            </w:r>
          </w:p>
        </w:tc>
        <w:tc>
          <w:tcPr>
            <w:tcW w:w="619" w:type="dxa"/>
            <w:shd w:val="clear" w:color="auto" w:fill="427AB7"/>
            <w:vAlign w:val="center"/>
          </w:tcPr>
          <w:p w14:paraId="0636AEEC" w14:textId="2449614C" w:rsidR="00520F5E" w:rsidRPr="00520F5E" w:rsidRDefault="00520F5E" w:rsidP="00520F5E">
            <w:pPr>
              <w:pStyle w:val="a6"/>
              <w:shd w:val="clear" w:color="auto" w:fill="auto"/>
              <w:rPr>
                <w:rFonts w:ascii="바탕" w:eastAsia="바탕" w:hAnsi="바탕"/>
                <w:sz w:val="13"/>
                <w:szCs w:val="13"/>
                <w:lang w:val="en-US"/>
              </w:rPr>
            </w:pPr>
            <w:r w:rsidRPr="00520F5E">
              <w:rPr>
                <w:rFonts w:ascii="바탕" w:eastAsia="바탕" w:hAnsi="바탕" w:cs="바탕"/>
                <w:color w:val="FFFFFF"/>
                <w:sz w:val="13"/>
                <w:szCs w:val="13"/>
              </w:rPr>
              <w:t>Minor</w:t>
            </w:r>
          </w:p>
        </w:tc>
        <w:tc>
          <w:tcPr>
            <w:tcW w:w="624" w:type="dxa"/>
            <w:shd w:val="clear" w:color="auto" w:fill="427AB7"/>
            <w:vAlign w:val="center"/>
          </w:tcPr>
          <w:p w14:paraId="7AE138BF" w14:textId="1270B412" w:rsidR="00520F5E" w:rsidRPr="00520F5E" w:rsidRDefault="00520F5E" w:rsidP="00520F5E">
            <w:pPr>
              <w:pStyle w:val="a6"/>
              <w:shd w:val="clear" w:color="auto" w:fill="auto"/>
              <w:rPr>
                <w:rFonts w:ascii="바탕" w:eastAsia="바탕" w:hAnsi="바탕"/>
                <w:sz w:val="13"/>
                <w:szCs w:val="13"/>
              </w:rPr>
            </w:pPr>
            <w:proofErr w:type="spellStart"/>
            <w:r w:rsidRPr="00520F5E">
              <w:rPr>
                <w:rFonts w:ascii="바탕" w:eastAsia="바탕" w:hAnsi="바탕" w:cs="바탕" w:hint="eastAsia"/>
                <w:color w:val="FFFFFF"/>
                <w:sz w:val="13"/>
                <w:szCs w:val="13"/>
              </w:rPr>
              <w:t>D</w:t>
            </w:r>
            <w:r w:rsidRPr="00520F5E">
              <w:rPr>
                <w:rFonts w:ascii="바탕" w:eastAsia="바탕" w:hAnsi="바탕" w:cs="바탕"/>
                <w:color w:val="FFFFFF"/>
                <w:sz w:val="13"/>
                <w:szCs w:val="13"/>
                <w:lang w:val="en-US"/>
              </w:rPr>
              <w:t>eath</w:t>
            </w:r>
            <w:proofErr w:type="spellEnd"/>
          </w:p>
        </w:tc>
        <w:tc>
          <w:tcPr>
            <w:tcW w:w="619" w:type="dxa"/>
            <w:shd w:val="clear" w:color="auto" w:fill="427AB7"/>
            <w:vAlign w:val="center"/>
          </w:tcPr>
          <w:p w14:paraId="2D4AED40" w14:textId="5E78F16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cs="바탕"/>
                <w:color w:val="FFFFFF"/>
                <w:sz w:val="13"/>
                <w:szCs w:val="13"/>
                <w:lang w:val="en-US"/>
              </w:rPr>
              <w:t>Injured</w:t>
            </w:r>
          </w:p>
        </w:tc>
        <w:tc>
          <w:tcPr>
            <w:tcW w:w="619" w:type="dxa"/>
            <w:shd w:val="clear" w:color="auto" w:fill="427AB7"/>
            <w:vAlign w:val="center"/>
          </w:tcPr>
          <w:p w14:paraId="2E7C7F73" w14:textId="0BBC815E" w:rsidR="00520F5E" w:rsidRPr="00520F5E" w:rsidRDefault="00520F5E" w:rsidP="00520F5E">
            <w:pPr>
              <w:pStyle w:val="a6"/>
              <w:shd w:val="clear" w:color="auto" w:fill="auto"/>
              <w:rPr>
                <w:rFonts w:ascii="바탕" w:eastAsia="바탕" w:hAnsi="바탕"/>
                <w:sz w:val="13"/>
                <w:szCs w:val="13"/>
              </w:rPr>
            </w:pPr>
            <w:r>
              <w:rPr>
                <w:rFonts w:ascii="바탕" w:eastAsia="바탕" w:hAnsi="바탕" w:cs="바탕"/>
                <w:color w:val="FFFFFF"/>
                <w:sz w:val="13"/>
                <w:szCs w:val="13"/>
                <w:lang w:val="en-US"/>
              </w:rPr>
              <w:t>Seriously Injured</w:t>
            </w:r>
          </w:p>
        </w:tc>
        <w:tc>
          <w:tcPr>
            <w:tcW w:w="638" w:type="dxa"/>
            <w:shd w:val="clear" w:color="auto" w:fill="427AB7"/>
            <w:vAlign w:val="center"/>
          </w:tcPr>
          <w:p w14:paraId="7932386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cs="바탕"/>
                <w:color w:val="FFFFFF"/>
                <w:sz w:val="13"/>
                <w:szCs w:val="13"/>
              </w:rPr>
              <w:t>Minor</w:t>
            </w:r>
          </w:p>
        </w:tc>
      </w:tr>
      <w:tr w:rsidR="00520F5E" w:rsidRPr="00520F5E" w14:paraId="16953D34" w14:textId="77777777" w:rsidTr="00520F5E">
        <w:trPr>
          <w:trHeight w:hRule="exact" w:val="365"/>
          <w:jc w:val="center"/>
        </w:trPr>
        <w:tc>
          <w:tcPr>
            <w:tcW w:w="984" w:type="dxa"/>
            <w:shd w:val="clear" w:color="auto" w:fill="FFFFFF"/>
            <w:vAlign w:val="center"/>
          </w:tcPr>
          <w:p w14:paraId="1B1E6956" w14:textId="77777777" w:rsidR="00520F5E" w:rsidRPr="00520F5E" w:rsidRDefault="00520F5E" w:rsidP="00520F5E">
            <w:pPr>
              <w:pStyle w:val="a6"/>
              <w:shd w:val="clear" w:color="auto" w:fill="auto"/>
              <w:ind w:left="140" w:firstLine="20"/>
              <w:rPr>
                <w:rFonts w:ascii="바탕" w:eastAsia="바탕" w:hAnsi="바탕"/>
                <w:sz w:val="13"/>
                <w:szCs w:val="13"/>
              </w:rPr>
            </w:pPr>
            <w:r w:rsidRPr="00520F5E">
              <w:rPr>
                <w:rFonts w:ascii="바탕" w:eastAsia="바탕" w:hAnsi="바탕"/>
                <w:sz w:val="13"/>
                <w:szCs w:val="13"/>
              </w:rPr>
              <w:t xml:space="preserve">12 and </w:t>
            </w:r>
            <w:proofErr w:type="spellStart"/>
            <w:r w:rsidRPr="00520F5E">
              <w:rPr>
                <w:rFonts w:ascii="바탕" w:eastAsia="바탕" w:hAnsi="바탕" w:cs="바탕"/>
                <w:sz w:val="13"/>
                <w:szCs w:val="13"/>
              </w:rPr>
              <w:t>under</w:t>
            </w:r>
            <w:proofErr w:type="spellEnd"/>
          </w:p>
        </w:tc>
        <w:tc>
          <w:tcPr>
            <w:tcW w:w="629" w:type="dxa"/>
            <w:tcBorders>
              <w:left w:val="single" w:sz="4" w:space="0" w:color="auto"/>
            </w:tcBorders>
            <w:shd w:val="clear" w:color="auto" w:fill="FFFFFF"/>
            <w:vAlign w:val="center"/>
          </w:tcPr>
          <w:p w14:paraId="78BBB5F2"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w:t>
            </w:r>
          </w:p>
        </w:tc>
        <w:tc>
          <w:tcPr>
            <w:tcW w:w="619" w:type="dxa"/>
            <w:tcBorders>
              <w:left w:val="single" w:sz="4" w:space="0" w:color="auto"/>
            </w:tcBorders>
            <w:shd w:val="clear" w:color="auto" w:fill="FFFFFF"/>
            <w:vAlign w:val="center"/>
          </w:tcPr>
          <w:p w14:paraId="543FFD7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177</w:t>
            </w:r>
          </w:p>
        </w:tc>
        <w:tc>
          <w:tcPr>
            <w:tcW w:w="619" w:type="dxa"/>
            <w:tcBorders>
              <w:left w:val="single" w:sz="4" w:space="0" w:color="auto"/>
            </w:tcBorders>
            <w:shd w:val="clear" w:color="auto" w:fill="FFFFFF"/>
            <w:vAlign w:val="center"/>
          </w:tcPr>
          <w:p w14:paraId="35EBEED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36</w:t>
            </w:r>
          </w:p>
        </w:tc>
        <w:tc>
          <w:tcPr>
            <w:tcW w:w="619" w:type="dxa"/>
            <w:tcBorders>
              <w:left w:val="single" w:sz="4" w:space="0" w:color="auto"/>
            </w:tcBorders>
            <w:shd w:val="clear" w:color="auto" w:fill="FFFFFF"/>
            <w:vAlign w:val="center"/>
          </w:tcPr>
          <w:p w14:paraId="3736667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129</w:t>
            </w:r>
          </w:p>
        </w:tc>
        <w:tc>
          <w:tcPr>
            <w:tcW w:w="619" w:type="dxa"/>
            <w:tcBorders>
              <w:left w:val="single" w:sz="4" w:space="0" w:color="auto"/>
            </w:tcBorders>
            <w:shd w:val="clear" w:color="auto" w:fill="FFFFFF"/>
            <w:vAlign w:val="center"/>
          </w:tcPr>
          <w:p w14:paraId="3D053A6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0</w:t>
            </w:r>
          </w:p>
        </w:tc>
        <w:tc>
          <w:tcPr>
            <w:tcW w:w="619" w:type="dxa"/>
            <w:tcBorders>
              <w:left w:val="single" w:sz="4" w:space="0" w:color="auto"/>
            </w:tcBorders>
            <w:shd w:val="clear" w:color="auto" w:fill="FFFFFF"/>
            <w:vAlign w:val="center"/>
          </w:tcPr>
          <w:p w14:paraId="0C9E0EC2"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155</w:t>
            </w:r>
          </w:p>
        </w:tc>
        <w:tc>
          <w:tcPr>
            <w:tcW w:w="619" w:type="dxa"/>
            <w:tcBorders>
              <w:left w:val="single" w:sz="4" w:space="0" w:color="auto"/>
            </w:tcBorders>
            <w:shd w:val="clear" w:color="auto" w:fill="FFFFFF"/>
            <w:vAlign w:val="center"/>
          </w:tcPr>
          <w:p w14:paraId="26A8E8B1"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21</w:t>
            </w:r>
          </w:p>
        </w:tc>
        <w:tc>
          <w:tcPr>
            <w:tcW w:w="619" w:type="dxa"/>
            <w:tcBorders>
              <w:left w:val="single" w:sz="4" w:space="0" w:color="auto"/>
            </w:tcBorders>
            <w:shd w:val="clear" w:color="auto" w:fill="FFFFFF"/>
            <w:vAlign w:val="center"/>
          </w:tcPr>
          <w:p w14:paraId="38F39B5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124</w:t>
            </w:r>
          </w:p>
        </w:tc>
        <w:tc>
          <w:tcPr>
            <w:tcW w:w="624" w:type="dxa"/>
            <w:tcBorders>
              <w:left w:val="single" w:sz="4" w:space="0" w:color="auto"/>
            </w:tcBorders>
            <w:shd w:val="clear" w:color="auto" w:fill="FFFFFF"/>
            <w:vAlign w:val="center"/>
          </w:tcPr>
          <w:p w14:paraId="749AB4D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w:t>
            </w:r>
          </w:p>
        </w:tc>
        <w:tc>
          <w:tcPr>
            <w:tcW w:w="619" w:type="dxa"/>
            <w:tcBorders>
              <w:left w:val="single" w:sz="4" w:space="0" w:color="auto"/>
            </w:tcBorders>
            <w:shd w:val="clear" w:color="auto" w:fill="FFFFFF"/>
            <w:vAlign w:val="center"/>
          </w:tcPr>
          <w:p w14:paraId="6E1969D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141</w:t>
            </w:r>
          </w:p>
        </w:tc>
        <w:tc>
          <w:tcPr>
            <w:tcW w:w="619" w:type="dxa"/>
            <w:tcBorders>
              <w:left w:val="single" w:sz="4" w:space="0" w:color="auto"/>
            </w:tcBorders>
            <w:shd w:val="clear" w:color="auto" w:fill="FFFFFF"/>
            <w:vAlign w:val="center"/>
          </w:tcPr>
          <w:p w14:paraId="5FFE11A1"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16</w:t>
            </w:r>
          </w:p>
        </w:tc>
        <w:tc>
          <w:tcPr>
            <w:tcW w:w="638" w:type="dxa"/>
            <w:tcBorders>
              <w:left w:val="single" w:sz="4" w:space="0" w:color="auto"/>
            </w:tcBorders>
            <w:shd w:val="clear" w:color="auto" w:fill="FFFFFF"/>
            <w:vAlign w:val="center"/>
          </w:tcPr>
          <w:p w14:paraId="30F73411"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112</w:t>
            </w:r>
          </w:p>
        </w:tc>
      </w:tr>
      <w:tr w:rsidR="00520F5E" w:rsidRPr="00520F5E" w14:paraId="23AD5E36" w14:textId="77777777" w:rsidTr="00520F5E">
        <w:trPr>
          <w:trHeight w:hRule="exact" w:val="360"/>
          <w:jc w:val="center"/>
        </w:trPr>
        <w:tc>
          <w:tcPr>
            <w:tcW w:w="984" w:type="dxa"/>
            <w:tcBorders>
              <w:top w:val="single" w:sz="4" w:space="0" w:color="auto"/>
            </w:tcBorders>
            <w:shd w:val="clear" w:color="auto" w:fill="FFFFFF"/>
            <w:vAlign w:val="center"/>
          </w:tcPr>
          <w:p w14:paraId="7659C33D" w14:textId="77777777" w:rsidR="00520F5E" w:rsidRPr="00520F5E" w:rsidRDefault="00520F5E" w:rsidP="00520F5E">
            <w:pPr>
              <w:pStyle w:val="a6"/>
              <w:shd w:val="clear" w:color="auto" w:fill="auto"/>
              <w:ind w:left="140" w:firstLine="20"/>
              <w:rPr>
                <w:rFonts w:ascii="바탕" w:eastAsia="바탕" w:hAnsi="바탕"/>
                <w:sz w:val="13"/>
                <w:szCs w:val="13"/>
              </w:rPr>
            </w:pPr>
            <w:r w:rsidRPr="00520F5E">
              <w:rPr>
                <w:rFonts w:ascii="바탕" w:eastAsia="바탕" w:hAnsi="바탕" w:cs="바탕"/>
                <w:sz w:val="13"/>
                <w:szCs w:val="13"/>
              </w:rPr>
              <w:t xml:space="preserve">13-50 </w:t>
            </w:r>
            <w:proofErr w:type="spellStart"/>
            <w:r w:rsidRPr="00520F5E">
              <w:rPr>
                <w:rFonts w:ascii="바탕" w:eastAsia="바탕" w:hAnsi="바탕" w:cs="바탕"/>
                <w:sz w:val="13"/>
                <w:szCs w:val="13"/>
              </w:rPr>
              <w:t>years</w:t>
            </w:r>
            <w:proofErr w:type="spellEnd"/>
            <w:r w:rsidRPr="00520F5E">
              <w:rPr>
                <w:rFonts w:ascii="바탕" w:eastAsia="바탕" w:hAnsi="바탕" w:cs="바탕"/>
                <w:sz w:val="13"/>
                <w:szCs w:val="13"/>
              </w:rPr>
              <w:t xml:space="preserve"> </w:t>
            </w:r>
            <w:proofErr w:type="spellStart"/>
            <w:r w:rsidRPr="00520F5E">
              <w:rPr>
                <w:rFonts w:ascii="바탕" w:eastAsia="바탕" w:hAnsi="바탕" w:cs="바탕"/>
                <w:sz w:val="13"/>
                <w:szCs w:val="13"/>
              </w:rPr>
              <w:t>old</w:t>
            </w:r>
            <w:proofErr w:type="spellEnd"/>
          </w:p>
        </w:tc>
        <w:tc>
          <w:tcPr>
            <w:tcW w:w="629" w:type="dxa"/>
            <w:tcBorders>
              <w:top w:val="single" w:sz="4" w:space="0" w:color="auto"/>
              <w:left w:val="single" w:sz="4" w:space="0" w:color="auto"/>
            </w:tcBorders>
            <w:shd w:val="clear" w:color="auto" w:fill="FFFFFF"/>
            <w:vAlign w:val="center"/>
          </w:tcPr>
          <w:p w14:paraId="6CA3E2B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21</w:t>
            </w:r>
          </w:p>
        </w:tc>
        <w:tc>
          <w:tcPr>
            <w:tcW w:w="619" w:type="dxa"/>
            <w:tcBorders>
              <w:top w:val="single" w:sz="4" w:space="0" w:color="auto"/>
              <w:left w:val="single" w:sz="4" w:space="0" w:color="auto"/>
            </w:tcBorders>
            <w:shd w:val="clear" w:color="auto" w:fill="FFFFFF"/>
            <w:vAlign w:val="center"/>
          </w:tcPr>
          <w:p w14:paraId="663D3B01" w14:textId="77777777" w:rsidR="00520F5E" w:rsidRPr="00520F5E" w:rsidRDefault="00520F5E" w:rsidP="00520F5E">
            <w:pPr>
              <w:pStyle w:val="a6"/>
              <w:shd w:val="clear" w:color="auto" w:fill="auto"/>
              <w:ind w:firstLine="140"/>
              <w:rPr>
                <w:rFonts w:ascii="바탕" w:eastAsia="바탕" w:hAnsi="바탕"/>
                <w:sz w:val="13"/>
                <w:szCs w:val="13"/>
              </w:rPr>
            </w:pPr>
            <w:r w:rsidRPr="00520F5E">
              <w:rPr>
                <w:rFonts w:ascii="바탕" w:eastAsia="바탕" w:hAnsi="바탕"/>
                <w:sz w:val="13"/>
                <w:szCs w:val="13"/>
              </w:rPr>
              <w:t>3,431</w:t>
            </w:r>
          </w:p>
        </w:tc>
        <w:tc>
          <w:tcPr>
            <w:tcW w:w="619" w:type="dxa"/>
            <w:tcBorders>
              <w:top w:val="single" w:sz="4" w:space="0" w:color="auto"/>
              <w:left w:val="single" w:sz="4" w:space="0" w:color="auto"/>
            </w:tcBorders>
            <w:shd w:val="clear" w:color="auto" w:fill="FFFFFF"/>
            <w:vAlign w:val="center"/>
          </w:tcPr>
          <w:p w14:paraId="560D7BF0"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891</w:t>
            </w:r>
          </w:p>
        </w:tc>
        <w:tc>
          <w:tcPr>
            <w:tcW w:w="619" w:type="dxa"/>
            <w:tcBorders>
              <w:top w:val="single" w:sz="4" w:space="0" w:color="auto"/>
              <w:left w:val="single" w:sz="4" w:space="0" w:color="auto"/>
            </w:tcBorders>
            <w:shd w:val="clear" w:color="auto" w:fill="FFFFFF"/>
            <w:vAlign w:val="center"/>
          </w:tcPr>
          <w:p w14:paraId="5E58999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2,408</w:t>
            </w:r>
          </w:p>
        </w:tc>
        <w:tc>
          <w:tcPr>
            <w:tcW w:w="619" w:type="dxa"/>
            <w:tcBorders>
              <w:top w:val="single" w:sz="4" w:space="0" w:color="auto"/>
              <w:left w:val="single" w:sz="4" w:space="0" w:color="auto"/>
            </w:tcBorders>
            <w:shd w:val="clear" w:color="auto" w:fill="FFFFFF"/>
            <w:vAlign w:val="center"/>
          </w:tcPr>
          <w:p w14:paraId="0808921E"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25</w:t>
            </w:r>
          </w:p>
        </w:tc>
        <w:tc>
          <w:tcPr>
            <w:tcW w:w="619" w:type="dxa"/>
            <w:tcBorders>
              <w:top w:val="single" w:sz="4" w:space="0" w:color="auto"/>
              <w:left w:val="single" w:sz="4" w:space="0" w:color="auto"/>
            </w:tcBorders>
            <w:shd w:val="clear" w:color="auto" w:fill="FFFFFF"/>
            <w:vAlign w:val="center"/>
          </w:tcPr>
          <w:p w14:paraId="4BDA4A1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2,372</w:t>
            </w:r>
          </w:p>
        </w:tc>
        <w:tc>
          <w:tcPr>
            <w:tcW w:w="619" w:type="dxa"/>
            <w:tcBorders>
              <w:top w:val="single" w:sz="4" w:space="0" w:color="auto"/>
              <w:left w:val="single" w:sz="4" w:space="0" w:color="auto"/>
            </w:tcBorders>
            <w:shd w:val="clear" w:color="auto" w:fill="FFFFFF"/>
            <w:vAlign w:val="center"/>
          </w:tcPr>
          <w:p w14:paraId="105908E2"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505</w:t>
            </w:r>
          </w:p>
        </w:tc>
        <w:tc>
          <w:tcPr>
            <w:tcW w:w="619" w:type="dxa"/>
            <w:tcBorders>
              <w:top w:val="single" w:sz="4" w:space="0" w:color="auto"/>
              <w:left w:val="single" w:sz="4" w:space="0" w:color="auto"/>
            </w:tcBorders>
            <w:shd w:val="clear" w:color="auto" w:fill="FFFFFF"/>
            <w:vAlign w:val="center"/>
          </w:tcPr>
          <w:p w14:paraId="42B6863E"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1,785</w:t>
            </w:r>
          </w:p>
        </w:tc>
        <w:tc>
          <w:tcPr>
            <w:tcW w:w="624" w:type="dxa"/>
            <w:tcBorders>
              <w:top w:val="single" w:sz="4" w:space="0" w:color="auto"/>
              <w:left w:val="single" w:sz="4" w:space="0" w:color="auto"/>
            </w:tcBorders>
            <w:shd w:val="clear" w:color="auto" w:fill="FFFFFF"/>
            <w:vAlign w:val="center"/>
          </w:tcPr>
          <w:p w14:paraId="6F48BE9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w:t>
            </w:r>
          </w:p>
        </w:tc>
        <w:tc>
          <w:tcPr>
            <w:tcW w:w="619" w:type="dxa"/>
            <w:tcBorders>
              <w:top w:val="single" w:sz="4" w:space="0" w:color="auto"/>
              <w:left w:val="single" w:sz="4" w:space="0" w:color="auto"/>
            </w:tcBorders>
            <w:shd w:val="clear" w:color="auto" w:fill="FFFFFF"/>
            <w:vAlign w:val="center"/>
          </w:tcPr>
          <w:p w14:paraId="54C42D9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2,010</w:t>
            </w:r>
          </w:p>
        </w:tc>
        <w:tc>
          <w:tcPr>
            <w:tcW w:w="619" w:type="dxa"/>
            <w:tcBorders>
              <w:top w:val="single" w:sz="4" w:space="0" w:color="auto"/>
              <w:left w:val="single" w:sz="4" w:space="0" w:color="auto"/>
            </w:tcBorders>
            <w:shd w:val="clear" w:color="auto" w:fill="FFFFFF"/>
            <w:vAlign w:val="center"/>
          </w:tcPr>
          <w:p w14:paraId="05162DC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419</w:t>
            </w:r>
          </w:p>
        </w:tc>
        <w:tc>
          <w:tcPr>
            <w:tcW w:w="638" w:type="dxa"/>
            <w:tcBorders>
              <w:top w:val="single" w:sz="4" w:space="0" w:color="auto"/>
              <w:left w:val="single" w:sz="4" w:space="0" w:color="auto"/>
            </w:tcBorders>
            <w:shd w:val="clear" w:color="auto" w:fill="FFFFFF"/>
            <w:vAlign w:val="center"/>
          </w:tcPr>
          <w:p w14:paraId="3EE649E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1,522</w:t>
            </w:r>
          </w:p>
        </w:tc>
      </w:tr>
      <w:tr w:rsidR="00520F5E" w:rsidRPr="00520F5E" w14:paraId="66298FF6" w14:textId="77777777" w:rsidTr="00520F5E">
        <w:trPr>
          <w:trHeight w:hRule="exact" w:val="360"/>
          <w:jc w:val="center"/>
        </w:trPr>
        <w:tc>
          <w:tcPr>
            <w:tcW w:w="984" w:type="dxa"/>
            <w:tcBorders>
              <w:top w:val="single" w:sz="4" w:space="0" w:color="auto"/>
            </w:tcBorders>
            <w:shd w:val="clear" w:color="auto" w:fill="FFFFFF"/>
            <w:vAlign w:val="center"/>
          </w:tcPr>
          <w:p w14:paraId="4D0401CD" w14:textId="77777777" w:rsidR="00520F5E" w:rsidRPr="00520F5E" w:rsidRDefault="00520F5E" w:rsidP="00520F5E">
            <w:pPr>
              <w:pStyle w:val="a6"/>
              <w:shd w:val="clear" w:color="auto" w:fill="auto"/>
              <w:ind w:left="140" w:firstLine="20"/>
              <w:rPr>
                <w:rFonts w:ascii="바탕" w:eastAsia="바탕" w:hAnsi="바탕"/>
                <w:sz w:val="13"/>
                <w:szCs w:val="13"/>
              </w:rPr>
            </w:pPr>
            <w:r w:rsidRPr="00520F5E">
              <w:rPr>
                <w:rFonts w:ascii="바탕" w:eastAsia="바탕" w:hAnsi="바탕" w:cs="바탕"/>
                <w:sz w:val="13"/>
                <w:szCs w:val="13"/>
              </w:rPr>
              <w:t xml:space="preserve">51-60 </w:t>
            </w:r>
            <w:proofErr w:type="spellStart"/>
            <w:r w:rsidRPr="00520F5E">
              <w:rPr>
                <w:rFonts w:ascii="바탕" w:eastAsia="바탕" w:hAnsi="바탕" w:cs="바탕"/>
                <w:sz w:val="13"/>
                <w:szCs w:val="13"/>
              </w:rPr>
              <w:t>years</w:t>
            </w:r>
            <w:proofErr w:type="spellEnd"/>
            <w:r w:rsidRPr="00520F5E">
              <w:rPr>
                <w:rFonts w:ascii="바탕" w:eastAsia="바탕" w:hAnsi="바탕" w:cs="바탕"/>
                <w:sz w:val="13"/>
                <w:szCs w:val="13"/>
              </w:rPr>
              <w:t xml:space="preserve"> </w:t>
            </w:r>
            <w:proofErr w:type="spellStart"/>
            <w:r w:rsidRPr="00520F5E">
              <w:rPr>
                <w:rFonts w:ascii="바탕" w:eastAsia="바탕" w:hAnsi="바탕" w:cs="바탕"/>
                <w:sz w:val="13"/>
                <w:szCs w:val="13"/>
              </w:rPr>
              <w:t>old</w:t>
            </w:r>
            <w:proofErr w:type="spellEnd"/>
          </w:p>
        </w:tc>
        <w:tc>
          <w:tcPr>
            <w:tcW w:w="629" w:type="dxa"/>
            <w:tcBorders>
              <w:top w:val="single" w:sz="4" w:space="0" w:color="auto"/>
              <w:left w:val="single" w:sz="4" w:space="0" w:color="auto"/>
            </w:tcBorders>
            <w:shd w:val="clear" w:color="auto" w:fill="FFFFFF"/>
            <w:vAlign w:val="center"/>
          </w:tcPr>
          <w:p w14:paraId="2DC5FA8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7</w:t>
            </w:r>
          </w:p>
        </w:tc>
        <w:tc>
          <w:tcPr>
            <w:tcW w:w="619" w:type="dxa"/>
            <w:tcBorders>
              <w:top w:val="single" w:sz="4" w:space="0" w:color="auto"/>
              <w:left w:val="single" w:sz="4" w:space="0" w:color="auto"/>
            </w:tcBorders>
            <w:shd w:val="clear" w:color="auto" w:fill="FFFFFF"/>
            <w:vAlign w:val="center"/>
          </w:tcPr>
          <w:p w14:paraId="1F29CE5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903</w:t>
            </w:r>
          </w:p>
        </w:tc>
        <w:tc>
          <w:tcPr>
            <w:tcW w:w="619" w:type="dxa"/>
            <w:tcBorders>
              <w:top w:val="single" w:sz="4" w:space="0" w:color="auto"/>
              <w:left w:val="single" w:sz="4" w:space="0" w:color="auto"/>
            </w:tcBorders>
            <w:shd w:val="clear" w:color="auto" w:fill="FFFFFF"/>
            <w:vAlign w:val="center"/>
          </w:tcPr>
          <w:p w14:paraId="21DD8E4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284</w:t>
            </w:r>
          </w:p>
        </w:tc>
        <w:tc>
          <w:tcPr>
            <w:tcW w:w="619" w:type="dxa"/>
            <w:tcBorders>
              <w:top w:val="single" w:sz="4" w:space="0" w:color="auto"/>
              <w:left w:val="single" w:sz="4" w:space="0" w:color="auto"/>
            </w:tcBorders>
            <w:shd w:val="clear" w:color="auto" w:fill="FFFFFF"/>
            <w:vAlign w:val="center"/>
          </w:tcPr>
          <w:p w14:paraId="4BA8669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573</w:t>
            </w:r>
          </w:p>
        </w:tc>
        <w:tc>
          <w:tcPr>
            <w:tcW w:w="619" w:type="dxa"/>
            <w:tcBorders>
              <w:top w:val="single" w:sz="4" w:space="0" w:color="auto"/>
              <w:left w:val="single" w:sz="4" w:space="0" w:color="auto"/>
            </w:tcBorders>
            <w:shd w:val="clear" w:color="auto" w:fill="FFFFFF"/>
            <w:vAlign w:val="center"/>
          </w:tcPr>
          <w:p w14:paraId="1674105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11</w:t>
            </w:r>
          </w:p>
        </w:tc>
        <w:tc>
          <w:tcPr>
            <w:tcW w:w="619" w:type="dxa"/>
            <w:tcBorders>
              <w:top w:val="single" w:sz="4" w:space="0" w:color="auto"/>
              <w:left w:val="single" w:sz="4" w:space="0" w:color="auto"/>
            </w:tcBorders>
            <w:shd w:val="clear" w:color="auto" w:fill="FFFFFF"/>
            <w:vAlign w:val="center"/>
          </w:tcPr>
          <w:p w14:paraId="7DA4760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804</w:t>
            </w:r>
          </w:p>
        </w:tc>
        <w:tc>
          <w:tcPr>
            <w:tcW w:w="619" w:type="dxa"/>
            <w:tcBorders>
              <w:top w:val="single" w:sz="4" w:space="0" w:color="auto"/>
              <w:left w:val="single" w:sz="4" w:space="0" w:color="auto"/>
            </w:tcBorders>
            <w:shd w:val="clear" w:color="auto" w:fill="FFFFFF"/>
            <w:vAlign w:val="center"/>
          </w:tcPr>
          <w:p w14:paraId="2950FE3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232</w:t>
            </w:r>
          </w:p>
        </w:tc>
        <w:tc>
          <w:tcPr>
            <w:tcW w:w="619" w:type="dxa"/>
            <w:tcBorders>
              <w:top w:val="single" w:sz="4" w:space="0" w:color="auto"/>
              <w:left w:val="single" w:sz="4" w:space="0" w:color="auto"/>
            </w:tcBorders>
            <w:shd w:val="clear" w:color="auto" w:fill="FFFFFF"/>
            <w:vAlign w:val="center"/>
          </w:tcPr>
          <w:p w14:paraId="2335D18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544</w:t>
            </w:r>
          </w:p>
        </w:tc>
        <w:tc>
          <w:tcPr>
            <w:tcW w:w="624" w:type="dxa"/>
            <w:tcBorders>
              <w:top w:val="single" w:sz="4" w:space="0" w:color="auto"/>
              <w:left w:val="single" w:sz="4" w:space="0" w:color="auto"/>
            </w:tcBorders>
            <w:shd w:val="clear" w:color="auto" w:fill="FFFFFF"/>
            <w:vAlign w:val="center"/>
          </w:tcPr>
          <w:p w14:paraId="62B34B4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w:t>
            </w:r>
          </w:p>
        </w:tc>
        <w:tc>
          <w:tcPr>
            <w:tcW w:w="619" w:type="dxa"/>
            <w:tcBorders>
              <w:top w:val="single" w:sz="4" w:space="0" w:color="auto"/>
              <w:left w:val="single" w:sz="4" w:space="0" w:color="auto"/>
            </w:tcBorders>
            <w:shd w:val="clear" w:color="auto" w:fill="FFFFFF"/>
            <w:vAlign w:val="center"/>
          </w:tcPr>
          <w:p w14:paraId="135BE7F2"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612</w:t>
            </w:r>
          </w:p>
        </w:tc>
        <w:tc>
          <w:tcPr>
            <w:tcW w:w="619" w:type="dxa"/>
            <w:tcBorders>
              <w:top w:val="single" w:sz="4" w:space="0" w:color="auto"/>
              <w:left w:val="single" w:sz="4" w:space="0" w:color="auto"/>
            </w:tcBorders>
            <w:shd w:val="clear" w:color="auto" w:fill="FFFFFF"/>
            <w:vAlign w:val="center"/>
          </w:tcPr>
          <w:p w14:paraId="47DDD9C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182</w:t>
            </w:r>
          </w:p>
        </w:tc>
        <w:tc>
          <w:tcPr>
            <w:tcW w:w="638" w:type="dxa"/>
            <w:tcBorders>
              <w:top w:val="single" w:sz="4" w:space="0" w:color="auto"/>
              <w:left w:val="single" w:sz="4" w:space="0" w:color="auto"/>
            </w:tcBorders>
            <w:shd w:val="clear" w:color="auto" w:fill="FFFFFF"/>
            <w:vAlign w:val="center"/>
          </w:tcPr>
          <w:p w14:paraId="24F856E0"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408</w:t>
            </w:r>
          </w:p>
        </w:tc>
      </w:tr>
      <w:tr w:rsidR="00520F5E" w:rsidRPr="00520F5E" w14:paraId="777C9162" w14:textId="77777777" w:rsidTr="00520F5E">
        <w:trPr>
          <w:trHeight w:hRule="exact" w:val="360"/>
          <w:jc w:val="center"/>
        </w:trPr>
        <w:tc>
          <w:tcPr>
            <w:tcW w:w="984" w:type="dxa"/>
            <w:tcBorders>
              <w:top w:val="single" w:sz="4" w:space="0" w:color="auto"/>
            </w:tcBorders>
            <w:shd w:val="clear" w:color="auto" w:fill="FFFFFF"/>
            <w:vAlign w:val="center"/>
          </w:tcPr>
          <w:p w14:paraId="6384C03C" w14:textId="77777777" w:rsidR="00520F5E" w:rsidRPr="00520F5E" w:rsidRDefault="00520F5E" w:rsidP="00520F5E">
            <w:pPr>
              <w:pStyle w:val="a6"/>
              <w:shd w:val="clear" w:color="auto" w:fill="auto"/>
              <w:ind w:left="140" w:firstLine="20"/>
              <w:rPr>
                <w:rFonts w:ascii="바탕" w:eastAsia="바탕" w:hAnsi="바탕"/>
                <w:sz w:val="13"/>
                <w:szCs w:val="13"/>
              </w:rPr>
            </w:pPr>
            <w:r w:rsidRPr="00520F5E">
              <w:rPr>
                <w:rFonts w:ascii="바탕" w:eastAsia="바탕" w:hAnsi="바탕"/>
                <w:sz w:val="13"/>
                <w:szCs w:val="13"/>
                <w:lang w:val="en-US" w:eastAsia="en-US" w:bidi="en-US"/>
              </w:rPr>
              <w:t xml:space="preserve">61-64 years </w:t>
            </w:r>
            <w:proofErr w:type="spellStart"/>
            <w:r w:rsidRPr="00520F5E">
              <w:rPr>
                <w:rFonts w:ascii="바탕" w:eastAsia="바탕" w:hAnsi="바탕" w:cs="바탕"/>
                <w:sz w:val="13"/>
                <w:szCs w:val="13"/>
              </w:rPr>
              <w:t>old</w:t>
            </w:r>
            <w:proofErr w:type="spellEnd"/>
          </w:p>
        </w:tc>
        <w:tc>
          <w:tcPr>
            <w:tcW w:w="629" w:type="dxa"/>
            <w:tcBorders>
              <w:top w:val="single" w:sz="4" w:space="0" w:color="auto"/>
              <w:left w:val="single" w:sz="4" w:space="0" w:color="auto"/>
            </w:tcBorders>
            <w:shd w:val="clear" w:color="auto" w:fill="FFFFFF"/>
            <w:vAlign w:val="center"/>
          </w:tcPr>
          <w:p w14:paraId="76CF9EE7"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w:t>
            </w:r>
          </w:p>
        </w:tc>
        <w:tc>
          <w:tcPr>
            <w:tcW w:w="619" w:type="dxa"/>
            <w:tcBorders>
              <w:top w:val="single" w:sz="4" w:space="0" w:color="auto"/>
              <w:left w:val="single" w:sz="4" w:space="0" w:color="auto"/>
            </w:tcBorders>
            <w:shd w:val="clear" w:color="auto" w:fill="FFFFFF"/>
            <w:vAlign w:val="center"/>
          </w:tcPr>
          <w:p w14:paraId="160FED5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300</w:t>
            </w:r>
          </w:p>
        </w:tc>
        <w:tc>
          <w:tcPr>
            <w:tcW w:w="619" w:type="dxa"/>
            <w:tcBorders>
              <w:top w:val="single" w:sz="4" w:space="0" w:color="auto"/>
              <w:left w:val="single" w:sz="4" w:space="0" w:color="auto"/>
            </w:tcBorders>
            <w:shd w:val="clear" w:color="auto" w:fill="FFFFFF"/>
            <w:vAlign w:val="center"/>
          </w:tcPr>
          <w:p w14:paraId="7C111252"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106</w:t>
            </w:r>
          </w:p>
        </w:tc>
        <w:tc>
          <w:tcPr>
            <w:tcW w:w="619" w:type="dxa"/>
            <w:tcBorders>
              <w:top w:val="single" w:sz="4" w:space="0" w:color="auto"/>
              <w:left w:val="single" w:sz="4" w:space="0" w:color="auto"/>
            </w:tcBorders>
            <w:shd w:val="clear" w:color="auto" w:fill="FFFFFF"/>
            <w:vAlign w:val="center"/>
          </w:tcPr>
          <w:p w14:paraId="35F8CD5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181</w:t>
            </w:r>
          </w:p>
        </w:tc>
        <w:tc>
          <w:tcPr>
            <w:tcW w:w="619" w:type="dxa"/>
            <w:tcBorders>
              <w:top w:val="single" w:sz="4" w:space="0" w:color="auto"/>
              <w:left w:val="single" w:sz="4" w:space="0" w:color="auto"/>
            </w:tcBorders>
            <w:shd w:val="clear" w:color="auto" w:fill="FFFFFF"/>
            <w:vAlign w:val="center"/>
          </w:tcPr>
          <w:p w14:paraId="24E9B47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w:t>
            </w:r>
          </w:p>
        </w:tc>
        <w:tc>
          <w:tcPr>
            <w:tcW w:w="619" w:type="dxa"/>
            <w:tcBorders>
              <w:top w:val="single" w:sz="4" w:space="0" w:color="auto"/>
              <w:left w:val="single" w:sz="4" w:space="0" w:color="auto"/>
            </w:tcBorders>
            <w:shd w:val="clear" w:color="auto" w:fill="FFFFFF"/>
            <w:vAlign w:val="center"/>
          </w:tcPr>
          <w:p w14:paraId="34BCB50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284</w:t>
            </w:r>
          </w:p>
        </w:tc>
        <w:tc>
          <w:tcPr>
            <w:tcW w:w="619" w:type="dxa"/>
            <w:tcBorders>
              <w:top w:val="single" w:sz="4" w:space="0" w:color="auto"/>
              <w:left w:val="single" w:sz="4" w:space="0" w:color="auto"/>
            </w:tcBorders>
            <w:shd w:val="clear" w:color="auto" w:fill="FFFFFF"/>
            <w:vAlign w:val="center"/>
          </w:tcPr>
          <w:p w14:paraId="4679ED8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88</w:t>
            </w:r>
          </w:p>
        </w:tc>
        <w:tc>
          <w:tcPr>
            <w:tcW w:w="619" w:type="dxa"/>
            <w:tcBorders>
              <w:top w:val="single" w:sz="4" w:space="0" w:color="auto"/>
              <w:left w:val="single" w:sz="4" w:space="0" w:color="auto"/>
            </w:tcBorders>
            <w:shd w:val="clear" w:color="auto" w:fill="FFFFFF"/>
            <w:vAlign w:val="center"/>
          </w:tcPr>
          <w:p w14:paraId="4E99B33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187</w:t>
            </w:r>
          </w:p>
        </w:tc>
        <w:tc>
          <w:tcPr>
            <w:tcW w:w="624" w:type="dxa"/>
            <w:tcBorders>
              <w:top w:val="single" w:sz="4" w:space="0" w:color="auto"/>
              <w:left w:val="single" w:sz="4" w:space="0" w:color="auto"/>
            </w:tcBorders>
            <w:shd w:val="clear" w:color="auto" w:fill="FFFFFF"/>
            <w:vAlign w:val="center"/>
          </w:tcPr>
          <w:p w14:paraId="797D7C7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w:t>
            </w:r>
          </w:p>
        </w:tc>
        <w:tc>
          <w:tcPr>
            <w:tcW w:w="619" w:type="dxa"/>
            <w:tcBorders>
              <w:top w:val="single" w:sz="4" w:space="0" w:color="auto"/>
              <w:left w:val="single" w:sz="4" w:space="0" w:color="auto"/>
            </w:tcBorders>
            <w:shd w:val="clear" w:color="auto" w:fill="FFFFFF"/>
            <w:vAlign w:val="center"/>
          </w:tcPr>
          <w:p w14:paraId="5E1D4E4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257</w:t>
            </w:r>
          </w:p>
        </w:tc>
        <w:tc>
          <w:tcPr>
            <w:tcW w:w="619" w:type="dxa"/>
            <w:tcBorders>
              <w:top w:val="single" w:sz="4" w:space="0" w:color="auto"/>
              <w:left w:val="single" w:sz="4" w:space="0" w:color="auto"/>
            </w:tcBorders>
            <w:shd w:val="clear" w:color="auto" w:fill="FFFFFF"/>
            <w:vAlign w:val="center"/>
          </w:tcPr>
          <w:p w14:paraId="2551D51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85</w:t>
            </w:r>
          </w:p>
        </w:tc>
        <w:tc>
          <w:tcPr>
            <w:tcW w:w="638" w:type="dxa"/>
            <w:tcBorders>
              <w:top w:val="single" w:sz="4" w:space="0" w:color="auto"/>
              <w:left w:val="single" w:sz="4" w:space="0" w:color="auto"/>
            </w:tcBorders>
            <w:shd w:val="clear" w:color="auto" w:fill="FFFFFF"/>
            <w:vAlign w:val="center"/>
          </w:tcPr>
          <w:p w14:paraId="4F68832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166</w:t>
            </w:r>
          </w:p>
        </w:tc>
      </w:tr>
      <w:tr w:rsidR="00520F5E" w:rsidRPr="00520F5E" w14:paraId="1D21D26B" w14:textId="77777777" w:rsidTr="00520F5E">
        <w:trPr>
          <w:trHeight w:hRule="exact" w:val="360"/>
          <w:jc w:val="center"/>
        </w:trPr>
        <w:tc>
          <w:tcPr>
            <w:tcW w:w="984" w:type="dxa"/>
            <w:tcBorders>
              <w:top w:val="single" w:sz="4" w:space="0" w:color="auto"/>
            </w:tcBorders>
            <w:shd w:val="clear" w:color="auto" w:fill="FFFFFF"/>
            <w:vAlign w:val="center"/>
          </w:tcPr>
          <w:p w14:paraId="00E26679" w14:textId="77777777" w:rsidR="00520F5E" w:rsidRPr="00520F5E" w:rsidRDefault="00520F5E" w:rsidP="00520F5E">
            <w:pPr>
              <w:pStyle w:val="a6"/>
              <w:shd w:val="clear" w:color="auto" w:fill="auto"/>
              <w:ind w:left="140" w:firstLine="20"/>
              <w:rPr>
                <w:rFonts w:ascii="바탕" w:eastAsia="바탕" w:hAnsi="바탕"/>
                <w:sz w:val="13"/>
                <w:szCs w:val="13"/>
              </w:rPr>
            </w:pPr>
            <w:r w:rsidRPr="00520F5E">
              <w:rPr>
                <w:rFonts w:ascii="바탕" w:eastAsia="바탕" w:hAnsi="바탕"/>
                <w:sz w:val="13"/>
                <w:szCs w:val="13"/>
                <w:lang w:val="en-US" w:eastAsia="en-US" w:bidi="en-US"/>
              </w:rPr>
              <w:t xml:space="preserve">Age </w:t>
            </w:r>
            <w:r w:rsidRPr="00520F5E">
              <w:rPr>
                <w:rFonts w:ascii="바탕" w:eastAsia="바탕" w:hAnsi="바탕" w:cs="바탕"/>
                <w:sz w:val="13"/>
                <w:szCs w:val="13"/>
              </w:rPr>
              <w:t>65-70</w:t>
            </w:r>
          </w:p>
        </w:tc>
        <w:tc>
          <w:tcPr>
            <w:tcW w:w="629" w:type="dxa"/>
            <w:tcBorders>
              <w:top w:val="single" w:sz="4" w:space="0" w:color="auto"/>
              <w:left w:val="single" w:sz="4" w:space="0" w:color="auto"/>
            </w:tcBorders>
            <w:shd w:val="clear" w:color="auto" w:fill="FFFFFF"/>
            <w:vAlign w:val="center"/>
          </w:tcPr>
          <w:p w14:paraId="0881EBD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w:t>
            </w:r>
          </w:p>
        </w:tc>
        <w:tc>
          <w:tcPr>
            <w:tcW w:w="619" w:type="dxa"/>
            <w:tcBorders>
              <w:top w:val="single" w:sz="4" w:space="0" w:color="auto"/>
              <w:left w:val="single" w:sz="4" w:space="0" w:color="auto"/>
            </w:tcBorders>
            <w:shd w:val="clear" w:color="auto" w:fill="FFFFFF"/>
            <w:vAlign w:val="center"/>
          </w:tcPr>
          <w:p w14:paraId="7B40DC82"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276</w:t>
            </w:r>
          </w:p>
        </w:tc>
        <w:tc>
          <w:tcPr>
            <w:tcW w:w="619" w:type="dxa"/>
            <w:tcBorders>
              <w:top w:val="single" w:sz="4" w:space="0" w:color="auto"/>
              <w:left w:val="single" w:sz="4" w:space="0" w:color="auto"/>
            </w:tcBorders>
            <w:shd w:val="clear" w:color="auto" w:fill="FFFFFF"/>
            <w:vAlign w:val="center"/>
          </w:tcPr>
          <w:p w14:paraId="0258714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109</w:t>
            </w:r>
          </w:p>
        </w:tc>
        <w:tc>
          <w:tcPr>
            <w:tcW w:w="619" w:type="dxa"/>
            <w:tcBorders>
              <w:top w:val="single" w:sz="4" w:space="0" w:color="auto"/>
              <w:left w:val="single" w:sz="4" w:space="0" w:color="auto"/>
            </w:tcBorders>
            <w:shd w:val="clear" w:color="auto" w:fill="FFFFFF"/>
            <w:vAlign w:val="center"/>
          </w:tcPr>
          <w:p w14:paraId="15FEB79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157</w:t>
            </w:r>
          </w:p>
        </w:tc>
        <w:tc>
          <w:tcPr>
            <w:tcW w:w="619" w:type="dxa"/>
            <w:tcBorders>
              <w:top w:val="single" w:sz="4" w:space="0" w:color="auto"/>
              <w:left w:val="single" w:sz="4" w:space="0" w:color="auto"/>
            </w:tcBorders>
            <w:shd w:val="clear" w:color="auto" w:fill="FFFFFF"/>
            <w:vAlign w:val="center"/>
          </w:tcPr>
          <w:p w14:paraId="67D5ECEE"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w:t>
            </w:r>
          </w:p>
        </w:tc>
        <w:tc>
          <w:tcPr>
            <w:tcW w:w="619" w:type="dxa"/>
            <w:tcBorders>
              <w:top w:val="single" w:sz="4" w:space="0" w:color="auto"/>
              <w:left w:val="single" w:sz="4" w:space="0" w:color="auto"/>
            </w:tcBorders>
            <w:shd w:val="clear" w:color="auto" w:fill="FFFFFF"/>
            <w:vAlign w:val="center"/>
          </w:tcPr>
          <w:p w14:paraId="14EF457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286</w:t>
            </w:r>
          </w:p>
        </w:tc>
        <w:tc>
          <w:tcPr>
            <w:tcW w:w="619" w:type="dxa"/>
            <w:tcBorders>
              <w:top w:val="single" w:sz="4" w:space="0" w:color="auto"/>
              <w:left w:val="single" w:sz="4" w:space="0" w:color="auto"/>
            </w:tcBorders>
            <w:shd w:val="clear" w:color="auto" w:fill="FFFFFF"/>
            <w:vAlign w:val="center"/>
          </w:tcPr>
          <w:p w14:paraId="3A48F2B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W6</w:t>
            </w:r>
          </w:p>
        </w:tc>
        <w:tc>
          <w:tcPr>
            <w:tcW w:w="619" w:type="dxa"/>
            <w:tcBorders>
              <w:top w:val="single" w:sz="4" w:space="0" w:color="auto"/>
              <w:left w:val="single" w:sz="4" w:space="0" w:color="auto"/>
            </w:tcBorders>
            <w:shd w:val="clear" w:color="auto" w:fill="FFFFFF"/>
            <w:vAlign w:val="center"/>
          </w:tcPr>
          <w:p w14:paraId="1B946CC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170</w:t>
            </w:r>
          </w:p>
        </w:tc>
        <w:tc>
          <w:tcPr>
            <w:tcW w:w="624" w:type="dxa"/>
            <w:tcBorders>
              <w:top w:val="single" w:sz="4" w:space="0" w:color="auto"/>
              <w:left w:val="single" w:sz="4" w:space="0" w:color="auto"/>
            </w:tcBorders>
            <w:shd w:val="clear" w:color="auto" w:fill="FFFFFF"/>
            <w:vAlign w:val="center"/>
          </w:tcPr>
          <w:p w14:paraId="281E431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w:t>
            </w:r>
          </w:p>
        </w:tc>
        <w:tc>
          <w:tcPr>
            <w:tcW w:w="619" w:type="dxa"/>
            <w:tcBorders>
              <w:top w:val="single" w:sz="4" w:space="0" w:color="auto"/>
              <w:left w:val="single" w:sz="4" w:space="0" w:color="auto"/>
            </w:tcBorders>
            <w:shd w:val="clear" w:color="auto" w:fill="FFFFFF"/>
            <w:vAlign w:val="center"/>
          </w:tcPr>
          <w:p w14:paraId="2C00D50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250</w:t>
            </w:r>
          </w:p>
        </w:tc>
        <w:tc>
          <w:tcPr>
            <w:tcW w:w="619" w:type="dxa"/>
            <w:tcBorders>
              <w:top w:val="single" w:sz="4" w:space="0" w:color="auto"/>
              <w:left w:val="single" w:sz="4" w:space="0" w:color="auto"/>
            </w:tcBorders>
            <w:shd w:val="clear" w:color="auto" w:fill="FFFFFF"/>
            <w:vAlign w:val="center"/>
          </w:tcPr>
          <w:p w14:paraId="36F910D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93</w:t>
            </w:r>
          </w:p>
        </w:tc>
        <w:tc>
          <w:tcPr>
            <w:tcW w:w="638" w:type="dxa"/>
            <w:tcBorders>
              <w:top w:val="single" w:sz="4" w:space="0" w:color="auto"/>
              <w:left w:val="single" w:sz="4" w:space="0" w:color="auto"/>
            </w:tcBorders>
            <w:shd w:val="clear" w:color="auto" w:fill="FFFFFF"/>
            <w:vAlign w:val="center"/>
          </w:tcPr>
          <w:p w14:paraId="0C07AA6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150</w:t>
            </w:r>
          </w:p>
        </w:tc>
      </w:tr>
      <w:tr w:rsidR="00520F5E" w:rsidRPr="00520F5E" w14:paraId="5B3095A6" w14:textId="77777777" w:rsidTr="00520F5E">
        <w:trPr>
          <w:trHeight w:hRule="exact" w:val="355"/>
          <w:jc w:val="center"/>
        </w:trPr>
        <w:tc>
          <w:tcPr>
            <w:tcW w:w="984" w:type="dxa"/>
            <w:tcBorders>
              <w:top w:val="single" w:sz="4" w:space="0" w:color="auto"/>
            </w:tcBorders>
            <w:shd w:val="clear" w:color="auto" w:fill="FFFFFF"/>
            <w:vAlign w:val="center"/>
          </w:tcPr>
          <w:p w14:paraId="35921CE7" w14:textId="46ADB746" w:rsidR="00520F5E" w:rsidRPr="00520F5E" w:rsidRDefault="00520F5E" w:rsidP="00520F5E">
            <w:pPr>
              <w:pStyle w:val="a6"/>
              <w:shd w:val="clear" w:color="auto" w:fill="auto"/>
              <w:ind w:left="140" w:firstLine="20"/>
              <w:rPr>
                <w:rFonts w:ascii="바탕" w:eastAsia="바탕" w:hAnsi="바탕"/>
                <w:sz w:val="13"/>
                <w:szCs w:val="13"/>
                <w:lang w:val="en-US"/>
              </w:rPr>
            </w:pPr>
            <w:r>
              <w:rPr>
                <w:rFonts w:ascii="바탕" w:eastAsia="바탕" w:hAnsi="바탕" w:cs="바탕"/>
                <w:sz w:val="13"/>
                <w:szCs w:val="13"/>
                <w:lang w:val="en-US"/>
              </w:rPr>
              <w:t>Age 71 or older</w:t>
            </w:r>
          </w:p>
        </w:tc>
        <w:tc>
          <w:tcPr>
            <w:tcW w:w="629" w:type="dxa"/>
            <w:tcBorders>
              <w:top w:val="single" w:sz="4" w:space="0" w:color="auto"/>
              <w:left w:val="single" w:sz="4" w:space="0" w:color="auto"/>
            </w:tcBorders>
            <w:shd w:val="clear" w:color="auto" w:fill="FFFFFF"/>
            <w:vAlign w:val="center"/>
          </w:tcPr>
          <w:p w14:paraId="416B8F1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22</w:t>
            </w:r>
          </w:p>
        </w:tc>
        <w:tc>
          <w:tcPr>
            <w:tcW w:w="619" w:type="dxa"/>
            <w:tcBorders>
              <w:top w:val="single" w:sz="4" w:space="0" w:color="auto"/>
              <w:left w:val="single" w:sz="4" w:space="0" w:color="auto"/>
            </w:tcBorders>
            <w:shd w:val="clear" w:color="auto" w:fill="FFFFFF"/>
            <w:vAlign w:val="center"/>
          </w:tcPr>
          <w:p w14:paraId="565CBED7"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340</w:t>
            </w:r>
          </w:p>
        </w:tc>
        <w:tc>
          <w:tcPr>
            <w:tcW w:w="619" w:type="dxa"/>
            <w:tcBorders>
              <w:top w:val="single" w:sz="4" w:space="0" w:color="auto"/>
              <w:left w:val="single" w:sz="4" w:space="0" w:color="auto"/>
            </w:tcBorders>
            <w:shd w:val="clear" w:color="auto" w:fill="FFFFFF"/>
            <w:vAlign w:val="center"/>
          </w:tcPr>
          <w:p w14:paraId="3F12305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185</w:t>
            </w:r>
          </w:p>
        </w:tc>
        <w:tc>
          <w:tcPr>
            <w:tcW w:w="619" w:type="dxa"/>
            <w:tcBorders>
              <w:top w:val="single" w:sz="4" w:space="0" w:color="auto"/>
              <w:left w:val="single" w:sz="4" w:space="0" w:color="auto"/>
            </w:tcBorders>
            <w:shd w:val="clear" w:color="auto" w:fill="FFFFFF"/>
            <w:vAlign w:val="center"/>
          </w:tcPr>
          <w:p w14:paraId="37D6866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138</w:t>
            </w:r>
          </w:p>
        </w:tc>
        <w:tc>
          <w:tcPr>
            <w:tcW w:w="619" w:type="dxa"/>
            <w:tcBorders>
              <w:top w:val="single" w:sz="4" w:space="0" w:color="auto"/>
              <w:left w:val="single" w:sz="4" w:space="0" w:color="auto"/>
            </w:tcBorders>
            <w:shd w:val="clear" w:color="auto" w:fill="FFFFFF"/>
            <w:vAlign w:val="center"/>
          </w:tcPr>
          <w:p w14:paraId="3BEFDC3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11</w:t>
            </w:r>
          </w:p>
        </w:tc>
        <w:tc>
          <w:tcPr>
            <w:tcW w:w="619" w:type="dxa"/>
            <w:tcBorders>
              <w:top w:val="single" w:sz="4" w:space="0" w:color="auto"/>
              <w:left w:val="single" w:sz="4" w:space="0" w:color="auto"/>
            </w:tcBorders>
            <w:shd w:val="clear" w:color="auto" w:fill="FFFFFF"/>
            <w:vAlign w:val="center"/>
          </w:tcPr>
          <w:p w14:paraId="7BE0E56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248</w:t>
            </w:r>
          </w:p>
        </w:tc>
        <w:tc>
          <w:tcPr>
            <w:tcW w:w="619" w:type="dxa"/>
            <w:tcBorders>
              <w:top w:val="single" w:sz="4" w:space="0" w:color="auto"/>
              <w:left w:val="single" w:sz="4" w:space="0" w:color="auto"/>
            </w:tcBorders>
            <w:shd w:val="clear" w:color="auto" w:fill="FFFFFF"/>
            <w:vAlign w:val="center"/>
          </w:tcPr>
          <w:p w14:paraId="7DCE7B8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133</w:t>
            </w:r>
          </w:p>
        </w:tc>
        <w:tc>
          <w:tcPr>
            <w:tcW w:w="619" w:type="dxa"/>
            <w:tcBorders>
              <w:top w:val="single" w:sz="4" w:space="0" w:color="auto"/>
              <w:left w:val="single" w:sz="4" w:space="0" w:color="auto"/>
            </w:tcBorders>
            <w:shd w:val="clear" w:color="auto" w:fill="FFFFFF"/>
            <w:vAlign w:val="center"/>
          </w:tcPr>
          <w:p w14:paraId="75670B9E"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105</w:t>
            </w:r>
          </w:p>
        </w:tc>
        <w:tc>
          <w:tcPr>
            <w:tcW w:w="624" w:type="dxa"/>
            <w:tcBorders>
              <w:top w:val="single" w:sz="4" w:space="0" w:color="auto"/>
              <w:left w:val="single" w:sz="4" w:space="0" w:color="auto"/>
            </w:tcBorders>
            <w:shd w:val="clear" w:color="auto" w:fill="FFFFFF"/>
            <w:vAlign w:val="center"/>
          </w:tcPr>
          <w:p w14:paraId="0D35912E"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20</w:t>
            </w:r>
          </w:p>
        </w:tc>
        <w:tc>
          <w:tcPr>
            <w:tcW w:w="619" w:type="dxa"/>
            <w:tcBorders>
              <w:top w:val="single" w:sz="4" w:space="0" w:color="auto"/>
              <w:left w:val="single" w:sz="4" w:space="0" w:color="auto"/>
            </w:tcBorders>
            <w:shd w:val="clear" w:color="auto" w:fill="FFFFFF"/>
            <w:vAlign w:val="center"/>
          </w:tcPr>
          <w:p w14:paraId="5B0F510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241</w:t>
            </w:r>
          </w:p>
        </w:tc>
        <w:tc>
          <w:tcPr>
            <w:tcW w:w="619" w:type="dxa"/>
            <w:tcBorders>
              <w:top w:val="single" w:sz="4" w:space="0" w:color="auto"/>
              <w:left w:val="single" w:sz="4" w:space="0" w:color="auto"/>
            </w:tcBorders>
            <w:shd w:val="clear" w:color="auto" w:fill="FFFFFF"/>
            <w:vAlign w:val="center"/>
          </w:tcPr>
          <w:p w14:paraId="75A43FAC"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118</w:t>
            </w:r>
          </w:p>
        </w:tc>
        <w:tc>
          <w:tcPr>
            <w:tcW w:w="638" w:type="dxa"/>
            <w:tcBorders>
              <w:top w:val="single" w:sz="4" w:space="0" w:color="auto"/>
              <w:left w:val="single" w:sz="4" w:space="0" w:color="auto"/>
            </w:tcBorders>
            <w:shd w:val="clear" w:color="auto" w:fill="FFFFFF"/>
            <w:vAlign w:val="center"/>
          </w:tcPr>
          <w:p w14:paraId="392BAA4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115</w:t>
            </w:r>
          </w:p>
        </w:tc>
      </w:tr>
      <w:tr w:rsidR="00520F5E" w:rsidRPr="00520F5E" w14:paraId="48213712" w14:textId="77777777" w:rsidTr="00520F5E">
        <w:trPr>
          <w:trHeight w:hRule="exact" w:val="600"/>
          <w:jc w:val="center"/>
        </w:trPr>
        <w:tc>
          <w:tcPr>
            <w:tcW w:w="984" w:type="dxa"/>
            <w:tcBorders>
              <w:top w:val="single" w:sz="4" w:space="0" w:color="auto"/>
              <w:bottom w:val="single" w:sz="4" w:space="0" w:color="auto"/>
            </w:tcBorders>
            <w:shd w:val="clear" w:color="auto" w:fill="FFFFFF"/>
            <w:vAlign w:val="center"/>
          </w:tcPr>
          <w:p w14:paraId="71E9E70E" w14:textId="77777777" w:rsidR="00520F5E" w:rsidRPr="00520F5E" w:rsidRDefault="00520F5E" w:rsidP="00520F5E">
            <w:pPr>
              <w:pStyle w:val="a6"/>
              <w:shd w:val="clear" w:color="auto" w:fill="auto"/>
              <w:ind w:left="140" w:firstLine="20"/>
              <w:rPr>
                <w:rFonts w:ascii="바탕" w:eastAsia="바탕" w:hAnsi="바탕"/>
                <w:sz w:val="13"/>
                <w:szCs w:val="13"/>
                <w:lang w:val="en-US"/>
              </w:rPr>
            </w:pPr>
            <w:r w:rsidRPr="00520F5E">
              <w:rPr>
                <w:rFonts w:ascii="바탕" w:eastAsia="바탕" w:hAnsi="바탕" w:cs="바탕"/>
                <w:sz w:val="13"/>
                <w:szCs w:val="13"/>
                <w:lang w:val="en-US"/>
              </w:rPr>
              <w:t xml:space="preserve">Percentage of deaths </w:t>
            </w:r>
            <w:r w:rsidRPr="00520F5E">
              <w:rPr>
                <w:rFonts w:ascii="바탕" w:eastAsia="바탕" w:hAnsi="바탕"/>
                <w:sz w:val="13"/>
                <w:szCs w:val="13"/>
                <w:lang w:val="en-US"/>
              </w:rPr>
              <w:t>over age 65</w:t>
            </w:r>
          </w:p>
        </w:tc>
        <w:tc>
          <w:tcPr>
            <w:tcW w:w="629" w:type="dxa"/>
            <w:tcBorders>
              <w:top w:val="single" w:sz="4" w:space="0" w:color="auto"/>
              <w:left w:val="single" w:sz="4" w:space="0" w:color="auto"/>
              <w:bottom w:val="single" w:sz="4" w:space="0" w:color="auto"/>
            </w:tcBorders>
            <w:shd w:val="clear" w:color="auto" w:fill="FFFFFF"/>
            <w:vAlign w:val="center"/>
          </w:tcPr>
          <w:p w14:paraId="3551F78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44.9</w:t>
            </w:r>
          </w:p>
        </w:tc>
        <w:tc>
          <w:tcPr>
            <w:tcW w:w="619" w:type="dxa"/>
            <w:tcBorders>
              <w:top w:val="single" w:sz="4" w:space="0" w:color="auto"/>
              <w:left w:val="single" w:sz="4" w:space="0" w:color="auto"/>
              <w:bottom w:val="single" w:sz="4" w:space="0" w:color="auto"/>
            </w:tcBorders>
            <w:shd w:val="clear" w:color="auto" w:fill="FFFFFF"/>
            <w:vAlign w:val="center"/>
          </w:tcPr>
          <w:p w14:paraId="2492B29E"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11.4</w:t>
            </w:r>
          </w:p>
        </w:tc>
        <w:tc>
          <w:tcPr>
            <w:tcW w:w="619" w:type="dxa"/>
            <w:tcBorders>
              <w:top w:val="single" w:sz="4" w:space="0" w:color="auto"/>
              <w:left w:val="single" w:sz="4" w:space="0" w:color="auto"/>
              <w:bottom w:val="single" w:sz="4" w:space="0" w:color="auto"/>
            </w:tcBorders>
            <w:shd w:val="clear" w:color="auto" w:fill="FFFFFF"/>
            <w:vAlign w:val="center"/>
          </w:tcPr>
          <w:p w14:paraId="2ADB1B6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18.2</w:t>
            </w:r>
          </w:p>
        </w:tc>
        <w:tc>
          <w:tcPr>
            <w:tcW w:w="619" w:type="dxa"/>
            <w:tcBorders>
              <w:top w:val="single" w:sz="4" w:space="0" w:color="auto"/>
              <w:left w:val="single" w:sz="4" w:space="0" w:color="auto"/>
              <w:bottom w:val="single" w:sz="4" w:space="0" w:color="auto"/>
            </w:tcBorders>
            <w:shd w:val="clear" w:color="auto" w:fill="FFFFFF"/>
            <w:vAlign w:val="center"/>
          </w:tcPr>
          <w:p w14:paraId="32B8487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8.2</w:t>
            </w:r>
          </w:p>
        </w:tc>
        <w:tc>
          <w:tcPr>
            <w:tcW w:w="619" w:type="dxa"/>
            <w:tcBorders>
              <w:top w:val="single" w:sz="4" w:space="0" w:color="auto"/>
              <w:left w:val="single" w:sz="4" w:space="0" w:color="auto"/>
              <w:bottom w:val="single" w:sz="4" w:space="0" w:color="auto"/>
            </w:tcBorders>
            <w:shd w:val="clear" w:color="auto" w:fill="FFFFFF"/>
            <w:vAlign w:val="center"/>
          </w:tcPr>
          <w:p w14:paraId="62C0E09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28.8</w:t>
            </w:r>
          </w:p>
        </w:tc>
        <w:tc>
          <w:tcPr>
            <w:tcW w:w="619" w:type="dxa"/>
            <w:tcBorders>
              <w:top w:val="single" w:sz="4" w:space="0" w:color="auto"/>
              <w:left w:val="single" w:sz="4" w:space="0" w:color="auto"/>
              <w:bottom w:val="single" w:sz="4" w:space="0" w:color="auto"/>
            </w:tcBorders>
            <w:shd w:val="clear" w:color="auto" w:fill="FFFFFF"/>
            <w:vAlign w:val="center"/>
          </w:tcPr>
          <w:p w14:paraId="1C74AEC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12.9</w:t>
            </w:r>
          </w:p>
        </w:tc>
        <w:tc>
          <w:tcPr>
            <w:tcW w:w="619" w:type="dxa"/>
            <w:tcBorders>
              <w:top w:val="single" w:sz="4" w:space="0" w:color="auto"/>
              <w:left w:val="single" w:sz="4" w:space="0" w:color="auto"/>
              <w:bottom w:val="single" w:sz="4" w:space="0" w:color="auto"/>
            </w:tcBorders>
            <w:shd w:val="clear" w:color="auto" w:fill="FFFFFF"/>
            <w:vAlign w:val="center"/>
          </w:tcPr>
          <w:p w14:paraId="43623C1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22.0</w:t>
            </w:r>
          </w:p>
        </w:tc>
        <w:tc>
          <w:tcPr>
            <w:tcW w:w="619" w:type="dxa"/>
            <w:tcBorders>
              <w:top w:val="single" w:sz="4" w:space="0" w:color="auto"/>
              <w:left w:val="single" w:sz="4" w:space="0" w:color="auto"/>
              <w:bottom w:val="single" w:sz="4" w:space="0" w:color="auto"/>
            </w:tcBorders>
            <w:shd w:val="clear" w:color="auto" w:fill="FFFFFF"/>
            <w:vAlign w:val="center"/>
          </w:tcPr>
          <w:p w14:paraId="2AA948B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9.4</w:t>
            </w:r>
          </w:p>
        </w:tc>
        <w:tc>
          <w:tcPr>
            <w:tcW w:w="624" w:type="dxa"/>
            <w:tcBorders>
              <w:top w:val="single" w:sz="4" w:space="0" w:color="auto"/>
              <w:left w:val="single" w:sz="4" w:space="0" w:color="auto"/>
              <w:bottom w:val="single" w:sz="4" w:space="0" w:color="auto"/>
            </w:tcBorders>
            <w:shd w:val="clear" w:color="auto" w:fill="FFFFFF"/>
            <w:vAlign w:val="center"/>
          </w:tcPr>
          <w:p w14:paraId="3B56FA42"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53.8</w:t>
            </w:r>
          </w:p>
        </w:tc>
        <w:tc>
          <w:tcPr>
            <w:tcW w:w="619" w:type="dxa"/>
            <w:tcBorders>
              <w:top w:val="single" w:sz="4" w:space="0" w:color="auto"/>
              <w:left w:val="single" w:sz="4" w:space="0" w:color="auto"/>
              <w:bottom w:val="single" w:sz="4" w:space="0" w:color="auto"/>
            </w:tcBorders>
            <w:shd w:val="clear" w:color="auto" w:fill="FFFFFF"/>
            <w:vAlign w:val="center"/>
          </w:tcPr>
          <w:p w14:paraId="12CB79C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14.0</w:t>
            </w:r>
          </w:p>
        </w:tc>
        <w:tc>
          <w:tcPr>
            <w:tcW w:w="619" w:type="dxa"/>
            <w:tcBorders>
              <w:top w:val="single" w:sz="4" w:space="0" w:color="auto"/>
              <w:left w:val="single" w:sz="4" w:space="0" w:color="auto"/>
              <w:bottom w:val="single" w:sz="4" w:space="0" w:color="auto"/>
            </w:tcBorders>
            <w:shd w:val="clear" w:color="auto" w:fill="FFFFFF"/>
            <w:vAlign w:val="center"/>
          </w:tcPr>
          <w:p w14:paraId="230BFC9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23.1</w:t>
            </w:r>
          </w:p>
        </w:tc>
        <w:tc>
          <w:tcPr>
            <w:tcW w:w="638" w:type="dxa"/>
            <w:tcBorders>
              <w:top w:val="single" w:sz="4" w:space="0" w:color="auto"/>
              <w:left w:val="single" w:sz="4" w:space="0" w:color="auto"/>
              <w:bottom w:val="single" w:sz="4" w:space="0" w:color="auto"/>
            </w:tcBorders>
            <w:shd w:val="clear" w:color="auto" w:fill="FFFFFF"/>
            <w:vAlign w:val="center"/>
          </w:tcPr>
          <w:p w14:paraId="1DE7291E"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107</w:t>
            </w:r>
          </w:p>
        </w:tc>
      </w:tr>
    </w:tbl>
    <w:p w14:paraId="3D4A78D8" w14:textId="77777777" w:rsidR="004652D2" w:rsidRPr="00BF73B8" w:rsidRDefault="00000000">
      <w:pPr>
        <w:pStyle w:val="ac"/>
        <w:shd w:val="clear" w:color="auto" w:fill="auto"/>
        <w:ind w:left="144"/>
        <w:rPr>
          <w:lang w:val="en-US"/>
        </w:rPr>
      </w:pPr>
      <w:r w:rsidRPr="00BF73B8">
        <w:rPr>
          <w:color w:val="2F2E2E"/>
          <w:lang w:val="en-US"/>
        </w:rPr>
        <w:lastRenderedPageBreak/>
        <w:t xml:space="preserve">Source: National Highway Traffic Safety </w:t>
      </w:r>
      <w:proofErr w:type="spellStart"/>
      <w:r w:rsidRPr="00BF73B8">
        <w:rPr>
          <w:color w:val="2F2E2E"/>
          <w:lang w:val="en-US"/>
        </w:rPr>
        <w:t>Administration_Casualties</w:t>
      </w:r>
      <w:proofErr w:type="spellEnd"/>
      <w:r w:rsidRPr="00BF73B8">
        <w:rPr>
          <w:color w:val="2F2E2E"/>
          <w:lang w:val="en-US"/>
        </w:rPr>
        <w:t xml:space="preserve"> by age group by state, city, and district.</w:t>
      </w:r>
    </w:p>
    <w:p w14:paraId="6D0ABEFF"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782" w:right="1673" w:bottom="1753" w:left="1587" w:header="0" w:footer="3" w:gutter="0"/>
          <w:pgBorders w:offsetFrom="page">
            <w:top w:val="single" w:sz="4" w:space="24" w:color="auto"/>
          </w:pgBorders>
          <w:cols w:space="720"/>
          <w:noEndnote/>
          <w:docGrid w:linePitch="360"/>
        </w:sectPr>
      </w:pPr>
    </w:p>
    <w:p w14:paraId="504E363F" w14:textId="77777777" w:rsidR="004652D2" w:rsidRPr="00BF73B8" w:rsidRDefault="00000000">
      <w:pPr>
        <w:pStyle w:val="a8"/>
        <w:shd w:val="clear" w:color="auto" w:fill="auto"/>
        <w:spacing w:after="0" w:line="414" w:lineRule="exact"/>
        <w:ind w:left="300" w:hanging="300"/>
        <w:jc w:val="left"/>
        <w:rPr>
          <w:lang w:val="en-US"/>
        </w:rPr>
      </w:pPr>
      <w:r w:rsidRPr="00BF73B8">
        <w:rPr>
          <w:lang w:val="en-US" w:eastAsia="en-US" w:bidi="en-US"/>
        </w:rPr>
        <w:lastRenderedPageBreak/>
        <w:t xml:space="preserve">O </w:t>
      </w:r>
      <w:r w:rsidRPr="00BF73B8">
        <w:rPr>
          <w:lang w:val="en-US"/>
        </w:rPr>
        <w:t>Looking at the number of traffic accidents involving the elderly in Changwon City, there is an overall decreasing trend (2019: 703 / 2020: 670 / 2021: 615).</w:t>
      </w:r>
    </w:p>
    <w:p w14:paraId="6383E13B" w14:textId="77777777" w:rsidR="004652D2" w:rsidRPr="00BF73B8" w:rsidRDefault="00000000">
      <w:pPr>
        <w:pStyle w:val="a8"/>
        <w:shd w:val="clear" w:color="auto" w:fill="auto"/>
        <w:spacing w:after="360" w:line="403" w:lineRule="exact"/>
        <w:ind w:left="300" w:hanging="300"/>
        <w:jc w:val="left"/>
        <w:rPr>
          <w:lang w:val="en-US"/>
        </w:rPr>
      </w:pPr>
      <w:r w:rsidRPr="00BF73B8">
        <w:rPr>
          <w:lang w:val="en-US" w:eastAsia="en-US" w:bidi="en-US"/>
        </w:rPr>
        <w:t xml:space="preserve">o </w:t>
      </w:r>
      <w:r w:rsidRPr="00BF73B8">
        <w:rPr>
          <w:lang w:val="en-US"/>
        </w:rPr>
        <w:t xml:space="preserve">Compared to 2020, the number of fatalities of elderly traffic accidents in </w:t>
      </w:r>
      <w:r w:rsidRPr="00BF73B8">
        <w:rPr>
          <w:sz w:val="19"/>
          <w:szCs w:val="19"/>
          <w:lang w:val="en-US"/>
        </w:rPr>
        <w:t>Changwon</w:t>
      </w:r>
      <w:r w:rsidRPr="00BF73B8">
        <w:rPr>
          <w:lang w:val="en-US"/>
        </w:rPr>
        <w:t xml:space="preserve"> City in 2021 was slightly higher (2020: 16 / 2021: 28).</w:t>
      </w:r>
    </w:p>
    <w:p w14:paraId="5564862C" w14:textId="32F9D0DF" w:rsidR="004652D2" w:rsidRPr="00BF73B8" w:rsidRDefault="00000000">
      <w:pPr>
        <w:pStyle w:val="50"/>
        <w:keepNext/>
        <w:keepLines/>
        <w:shd w:val="clear" w:color="auto" w:fill="auto"/>
        <w:spacing w:after="140" w:line="409" w:lineRule="exact"/>
        <w:ind w:left="0" w:right="0" w:firstLine="0"/>
        <w:jc w:val="center"/>
        <w:rPr>
          <w:sz w:val="22"/>
          <w:szCs w:val="22"/>
          <w:lang w:val="en-US"/>
        </w:rPr>
      </w:pPr>
      <w:bookmarkStart w:id="19" w:name="bookmark22"/>
      <w:r w:rsidRPr="00BF73B8">
        <w:rPr>
          <w:sz w:val="19"/>
          <w:szCs w:val="19"/>
          <w:lang w:val="en-US"/>
        </w:rPr>
        <w:t xml:space="preserve">&lt;Table </w:t>
      </w:r>
      <w:r w:rsidR="00520F5E">
        <w:rPr>
          <w:rFonts w:cs="Arial"/>
          <w:sz w:val="22"/>
          <w:szCs w:val="22"/>
          <w:lang w:val="en-US"/>
        </w:rPr>
        <w:t>II</w:t>
      </w:r>
      <w:r w:rsidRPr="00BF73B8">
        <w:rPr>
          <w:rFonts w:cs="Arial"/>
          <w:sz w:val="22"/>
          <w:szCs w:val="22"/>
          <w:lang w:val="en-US"/>
        </w:rPr>
        <w:t xml:space="preserve">-20&gt; </w:t>
      </w:r>
      <w:r w:rsidRPr="00BF73B8">
        <w:rPr>
          <w:sz w:val="19"/>
          <w:szCs w:val="19"/>
          <w:lang w:val="en-US"/>
        </w:rPr>
        <w:t xml:space="preserve">Traffic accidents for the elderly in Changwon </w:t>
      </w:r>
      <w:r w:rsidRPr="00BF73B8">
        <w:rPr>
          <w:rFonts w:cs="Arial"/>
          <w:sz w:val="22"/>
          <w:szCs w:val="22"/>
          <w:lang w:val="en-US" w:eastAsia="en-US" w:bidi="en-US"/>
        </w:rPr>
        <w:t>(2019-2021)</w:t>
      </w:r>
      <w:bookmarkEnd w:id="19"/>
    </w:p>
    <w:p w14:paraId="0C7C3BDA" w14:textId="77777777" w:rsidR="004652D2" w:rsidRPr="00BF73B8" w:rsidRDefault="00000000">
      <w:pPr>
        <w:pStyle w:val="ac"/>
        <w:shd w:val="clear" w:color="auto" w:fill="auto"/>
        <w:ind w:left="7762"/>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proofErr w:type="spellStart"/>
      <w:r w:rsidRPr="00BF73B8">
        <w:rPr>
          <w:sz w:val="16"/>
          <w:szCs w:val="16"/>
        </w:rPr>
        <w:t>cases</w:t>
      </w:r>
      <w:proofErr w:type="spellEnd"/>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16"/>
        <w:gridCol w:w="616"/>
        <w:gridCol w:w="612"/>
        <w:gridCol w:w="616"/>
        <w:gridCol w:w="612"/>
        <w:gridCol w:w="616"/>
        <w:gridCol w:w="612"/>
        <w:gridCol w:w="616"/>
        <w:gridCol w:w="619"/>
        <w:gridCol w:w="612"/>
        <w:gridCol w:w="616"/>
        <w:gridCol w:w="612"/>
        <w:gridCol w:w="626"/>
      </w:tblGrid>
      <w:tr w:rsidR="004652D2" w:rsidRPr="00520F5E" w14:paraId="0D741E6F" w14:textId="77777777" w:rsidTr="00520F5E">
        <w:trPr>
          <w:trHeight w:hRule="exact" w:val="324"/>
          <w:jc w:val="center"/>
        </w:trPr>
        <w:tc>
          <w:tcPr>
            <w:tcW w:w="1116" w:type="dxa"/>
            <w:shd w:val="clear" w:color="auto" w:fill="427AB7"/>
            <w:vAlign w:val="center"/>
          </w:tcPr>
          <w:p w14:paraId="1510C2F6" w14:textId="506D95A3" w:rsidR="004652D2" w:rsidRPr="00520F5E" w:rsidRDefault="00520F5E" w:rsidP="00520F5E">
            <w:pPr>
              <w:pStyle w:val="a6"/>
              <w:shd w:val="clear" w:color="auto" w:fill="auto"/>
              <w:tabs>
                <w:tab w:val="left" w:pos="763"/>
              </w:tabs>
              <w:ind w:left="320"/>
              <w:rPr>
                <w:rFonts w:ascii="바탕" w:eastAsia="바탕" w:hAnsi="바탕"/>
                <w:sz w:val="13"/>
                <w:szCs w:val="13"/>
              </w:rPr>
            </w:pPr>
            <w:r w:rsidRPr="00520F5E">
              <w:rPr>
                <w:rFonts w:ascii="바탕" w:eastAsia="바탕" w:hAnsi="바탕"/>
                <w:color w:val="FFFFFF"/>
                <w:sz w:val="13"/>
                <w:szCs w:val="13"/>
                <w:lang w:val="en-US" w:eastAsia="en-US" w:bidi="en-US"/>
              </w:rPr>
              <w:t>Classification</w:t>
            </w:r>
          </w:p>
        </w:tc>
        <w:tc>
          <w:tcPr>
            <w:tcW w:w="2456" w:type="dxa"/>
            <w:gridSpan w:val="4"/>
            <w:shd w:val="clear" w:color="auto" w:fill="427AB7"/>
            <w:vAlign w:val="center"/>
          </w:tcPr>
          <w:p w14:paraId="3F1403A6"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color w:val="FFFFFF"/>
                <w:sz w:val="13"/>
                <w:szCs w:val="13"/>
              </w:rPr>
              <w:t>2019</w:t>
            </w:r>
          </w:p>
        </w:tc>
        <w:tc>
          <w:tcPr>
            <w:tcW w:w="2463" w:type="dxa"/>
            <w:gridSpan w:val="4"/>
            <w:shd w:val="clear" w:color="auto" w:fill="427AB7"/>
            <w:vAlign w:val="center"/>
          </w:tcPr>
          <w:p w14:paraId="7DDCDE8D"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color w:val="FFFFFF"/>
                <w:sz w:val="13"/>
                <w:szCs w:val="13"/>
              </w:rPr>
              <w:t>2020</w:t>
            </w:r>
          </w:p>
        </w:tc>
        <w:tc>
          <w:tcPr>
            <w:tcW w:w="2466" w:type="dxa"/>
            <w:gridSpan w:val="4"/>
            <w:shd w:val="clear" w:color="auto" w:fill="427AB7"/>
            <w:vAlign w:val="center"/>
          </w:tcPr>
          <w:p w14:paraId="1D52D2F7"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color w:val="FFFFFF"/>
                <w:sz w:val="13"/>
                <w:szCs w:val="13"/>
              </w:rPr>
              <w:t>2021</w:t>
            </w:r>
          </w:p>
        </w:tc>
      </w:tr>
      <w:tr w:rsidR="00520F5E" w:rsidRPr="00520F5E" w14:paraId="2CFE49F1" w14:textId="77777777" w:rsidTr="00520F5E">
        <w:trPr>
          <w:trHeight w:hRule="exact" w:val="338"/>
          <w:jc w:val="center"/>
        </w:trPr>
        <w:tc>
          <w:tcPr>
            <w:tcW w:w="1116" w:type="dxa"/>
            <w:shd w:val="clear" w:color="auto" w:fill="427AB7"/>
            <w:vAlign w:val="center"/>
          </w:tcPr>
          <w:p w14:paraId="3AC02D7D" w14:textId="39A917B2" w:rsidR="00520F5E" w:rsidRPr="00520F5E" w:rsidRDefault="00520F5E" w:rsidP="00520F5E">
            <w:pPr>
              <w:pStyle w:val="a6"/>
              <w:shd w:val="clear" w:color="auto" w:fill="auto"/>
              <w:rPr>
                <w:rFonts w:ascii="바탕" w:eastAsia="바탕" w:hAnsi="바탕"/>
                <w:sz w:val="13"/>
                <w:szCs w:val="13"/>
              </w:rPr>
            </w:pPr>
          </w:p>
        </w:tc>
        <w:tc>
          <w:tcPr>
            <w:tcW w:w="616" w:type="dxa"/>
            <w:shd w:val="clear" w:color="auto" w:fill="427AB7"/>
            <w:vAlign w:val="center"/>
          </w:tcPr>
          <w:p w14:paraId="799DF1D8" w14:textId="4F893FC4" w:rsidR="00520F5E" w:rsidRPr="00520F5E" w:rsidRDefault="00520F5E" w:rsidP="00520F5E">
            <w:pPr>
              <w:pStyle w:val="a6"/>
              <w:shd w:val="clear" w:color="auto" w:fill="auto"/>
              <w:rPr>
                <w:rFonts w:ascii="바탕" w:eastAsia="바탕" w:hAnsi="바탕"/>
                <w:sz w:val="13"/>
                <w:szCs w:val="13"/>
                <w:lang w:val="en-US"/>
              </w:rPr>
            </w:pPr>
            <w:proofErr w:type="spellStart"/>
            <w:r w:rsidRPr="00520F5E">
              <w:rPr>
                <w:rFonts w:ascii="바탕" w:eastAsia="바탕" w:hAnsi="바탕" w:cs="바탕" w:hint="eastAsia"/>
                <w:color w:val="FFFFFF"/>
                <w:sz w:val="13"/>
                <w:szCs w:val="13"/>
              </w:rPr>
              <w:t>D</w:t>
            </w:r>
            <w:r w:rsidRPr="00520F5E">
              <w:rPr>
                <w:rFonts w:ascii="바탕" w:eastAsia="바탕" w:hAnsi="바탕" w:cs="바탕"/>
                <w:color w:val="FFFFFF"/>
                <w:sz w:val="13"/>
                <w:szCs w:val="13"/>
                <w:lang w:val="en-US"/>
              </w:rPr>
              <w:t>eath</w:t>
            </w:r>
            <w:proofErr w:type="spellEnd"/>
          </w:p>
        </w:tc>
        <w:tc>
          <w:tcPr>
            <w:tcW w:w="612" w:type="dxa"/>
            <w:shd w:val="clear" w:color="auto" w:fill="427AB7"/>
            <w:vAlign w:val="center"/>
          </w:tcPr>
          <w:p w14:paraId="3B53D8B7" w14:textId="0D2920CD" w:rsidR="00520F5E" w:rsidRPr="00520F5E" w:rsidRDefault="00520F5E" w:rsidP="00520F5E">
            <w:pPr>
              <w:pStyle w:val="a6"/>
              <w:shd w:val="clear" w:color="auto" w:fill="auto"/>
              <w:rPr>
                <w:rFonts w:ascii="바탕" w:eastAsia="바탕" w:hAnsi="바탕"/>
                <w:sz w:val="13"/>
                <w:szCs w:val="13"/>
                <w:lang w:val="en-US"/>
              </w:rPr>
            </w:pPr>
            <w:r w:rsidRPr="00520F5E">
              <w:rPr>
                <w:rFonts w:ascii="바탕" w:eastAsia="바탕" w:hAnsi="바탕" w:cs="바탕"/>
                <w:color w:val="FFFFFF"/>
                <w:sz w:val="13"/>
                <w:szCs w:val="13"/>
                <w:lang w:val="en-US"/>
              </w:rPr>
              <w:t>Seriously Injured</w:t>
            </w:r>
          </w:p>
        </w:tc>
        <w:tc>
          <w:tcPr>
            <w:tcW w:w="616" w:type="dxa"/>
            <w:shd w:val="clear" w:color="auto" w:fill="427AB7"/>
            <w:vAlign w:val="center"/>
          </w:tcPr>
          <w:p w14:paraId="1AADB7E1"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cs="바탕"/>
                <w:color w:val="FFFFFF"/>
                <w:sz w:val="13"/>
                <w:szCs w:val="13"/>
              </w:rPr>
              <w:t>Minor</w:t>
            </w:r>
          </w:p>
        </w:tc>
        <w:tc>
          <w:tcPr>
            <w:tcW w:w="612" w:type="dxa"/>
            <w:shd w:val="clear" w:color="auto" w:fill="427AB7"/>
            <w:vAlign w:val="center"/>
          </w:tcPr>
          <w:p w14:paraId="1573EC96" w14:textId="490FF811" w:rsidR="00520F5E" w:rsidRPr="00520F5E" w:rsidRDefault="00520F5E" w:rsidP="00520F5E">
            <w:pPr>
              <w:pStyle w:val="a6"/>
              <w:shd w:val="clear" w:color="auto" w:fill="auto"/>
              <w:rPr>
                <w:rFonts w:ascii="바탕" w:eastAsia="바탕" w:hAnsi="바탕"/>
                <w:sz w:val="13"/>
                <w:szCs w:val="13"/>
                <w:lang w:val="en-US"/>
              </w:rPr>
            </w:pPr>
            <w:proofErr w:type="spellStart"/>
            <w:r w:rsidRPr="00520F5E">
              <w:rPr>
                <w:rFonts w:ascii="바탕" w:eastAsia="바탕" w:hAnsi="바탕" w:cs="바탕"/>
                <w:color w:val="FFFFFF"/>
                <w:sz w:val="13"/>
                <w:szCs w:val="13"/>
              </w:rPr>
              <w:t>Injur</w:t>
            </w:r>
            <w:proofErr w:type="spellEnd"/>
            <w:r w:rsidRPr="00520F5E">
              <w:rPr>
                <w:rFonts w:ascii="바탕" w:eastAsia="바탕" w:hAnsi="바탕" w:cs="바탕"/>
                <w:color w:val="FFFFFF"/>
                <w:sz w:val="13"/>
                <w:szCs w:val="13"/>
                <w:lang w:val="en-US"/>
              </w:rPr>
              <w:t>ed</w:t>
            </w:r>
          </w:p>
        </w:tc>
        <w:tc>
          <w:tcPr>
            <w:tcW w:w="616" w:type="dxa"/>
            <w:shd w:val="clear" w:color="auto" w:fill="427AB7"/>
            <w:vAlign w:val="center"/>
          </w:tcPr>
          <w:p w14:paraId="1B47F2AA" w14:textId="6EDF185A" w:rsidR="00520F5E" w:rsidRPr="00520F5E" w:rsidRDefault="00520F5E" w:rsidP="00520F5E">
            <w:pPr>
              <w:pStyle w:val="a6"/>
              <w:shd w:val="clear" w:color="auto" w:fill="auto"/>
              <w:rPr>
                <w:rFonts w:ascii="바탕" w:eastAsia="바탕" w:hAnsi="바탕"/>
                <w:sz w:val="13"/>
                <w:szCs w:val="13"/>
              </w:rPr>
            </w:pPr>
            <w:proofErr w:type="spellStart"/>
            <w:r w:rsidRPr="00520F5E">
              <w:rPr>
                <w:rFonts w:ascii="바탕" w:eastAsia="바탕" w:hAnsi="바탕" w:cs="바탕" w:hint="eastAsia"/>
                <w:color w:val="FFFFFF"/>
                <w:sz w:val="13"/>
                <w:szCs w:val="13"/>
              </w:rPr>
              <w:t>D</w:t>
            </w:r>
            <w:r w:rsidRPr="00520F5E">
              <w:rPr>
                <w:rFonts w:ascii="바탕" w:eastAsia="바탕" w:hAnsi="바탕" w:cs="바탕"/>
                <w:color w:val="FFFFFF"/>
                <w:sz w:val="13"/>
                <w:szCs w:val="13"/>
                <w:lang w:val="en-US"/>
              </w:rPr>
              <w:t>eath</w:t>
            </w:r>
            <w:proofErr w:type="spellEnd"/>
          </w:p>
        </w:tc>
        <w:tc>
          <w:tcPr>
            <w:tcW w:w="612" w:type="dxa"/>
            <w:shd w:val="clear" w:color="auto" w:fill="427AB7"/>
            <w:vAlign w:val="center"/>
          </w:tcPr>
          <w:p w14:paraId="323511C4" w14:textId="1229D813"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cs="바탕"/>
                <w:color w:val="FFFFFF"/>
                <w:sz w:val="13"/>
                <w:szCs w:val="13"/>
                <w:lang w:val="en-US"/>
              </w:rPr>
              <w:t>Seriously Injured</w:t>
            </w:r>
          </w:p>
        </w:tc>
        <w:tc>
          <w:tcPr>
            <w:tcW w:w="616" w:type="dxa"/>
            <w:shd w:val="clear" w:color="auto" w:fill="427AB7"/>
            <w:vAlign w:val="center"/>
          </w:tcPr>
          <w:p w14:paraId="38F753E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cs="바탕"/>
                <w:color w:val="FFFFFF"/>
                <w:sz w:val="13"/>
                <w:szCs w:val="13"/>
              </w:rPr>
              <w:t>Minor</w:t>
            </w:r>
          </w:p>
        </w:tc>
        <w:tc>
          <w:tcPr>
            <w:tcW w:w="619" w:type="dxa"/>
            <w:shd w:val="clear" w:color="auto" w:fill="427AB7"/>
            <w:vAlign w:val="center"/>
          </w:tcPr>
          <w:p w14:paraId="035AE4F8" w14:textId="489219BF" w:rsidR="00520F5E" w:rsidRPr="00520F5E" w:rsidRDefault="00520F5E"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FFFFFF"/>
                <w:sz w:val="13"/>
                <w:szCs w:val="13"/>
              </w:rPr>
              <w:t>Injur</w:t>
            </w:r>
            <w:proofErr w:type="spellEnd"/>
            <w:r w:rsidRPr="00520F5E">
              <w:rPr>
                <w:rFonts w:ascii="바탕" w:eastAsia="바탕" w:hAnsi="바탕" w:cs="바탕"/>
                <w:color w:val="FFFFFF"/>
                <w:sz w:val="13"/>
                <w:szCs w:val="13"/>
                <w:lang w:val="en-US"/>
              </w:rPr>
              <w:t>ed</w:t>
            </w:r>
          </w:p>
        </w:tc>
        <w:tc>
          <w:tcPr>
            <w:tcW w:w="612" w:type="dxa"/>
            <w:shd w:val="clear" w:color="auto" w:fill="427AB7"/>
            <w:vAlign w:val="center"/>
          </w:tcPr>
          <w:p w14:paraId="510EB0F8" w14:textId="6560E893" w:rsidR="00520F5E" w:rsidRPr="00520F5E" w:rsidRDefault="00520F5E" w:rsidP="00520F5E">
            <w:pPr>
              <w:pStyle w:val="a6"/>
              <w:shd w:val="clear" w:color="auto" w:fill="auto"/>
              <w:rPr>
                <w:rFonts w:ascii="바탕" w:eastAsia="바탕" w:hAnsi="바탕"/>
                <w:sz w:val="13"/>
                <w:szCs w:val="13"/>
              </w:rPr>
            </w:pPr>
            <w:proofErr w:type="spellStart"/>
            <w:r w:rsidRPr="00520F5E">
              <w:rPr>
                <w:rFonts w:ascii="바탕" w:eastAsia="바탕" w:hAnsi="바탕" w:cs="바탕" w:hint="eastAsia"/>
                <w:color w:val="FFFFFF"/>
                <w:sz w:val="13"/>
                <w:szCs w:val="13"/>
              </w:rPr>
              <w:t>D</w:t>
            </w:r>
            <w:r w:rsidRPr="00520F5E">
              <w:rPr>
                <w:rFonts w:ascii="바탕" w:eastAsia="바탕" w:hAnsi="바탕" w:cs="바탕"/>
                <w:color w:val="FFFFFF"/>
                <w:sz w:val="13"/>
                <w:szCs w:val="13"/>
                <w:lang w:val="en-US"/>
              </w:rPr>
              <w:t>eath</w:t>
            </w:r>
            <w:proofErr w:type="spellEnd"/>
          </w:p>
        </w:tc>
        <w:tc>
          <w:tcPr>
            <w:tcW w:w="616" w:type="dxa"/>
            <w:shd w:val="clear" w:color="auto" w:fill="427AB7"/>
            <w:vAlign w:val="center"/>
          </w:tcPr>
          <w:p w14:paraId="3BA800BF" w14:textId="0C832BF4"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cs="바탕"/>
                <w:color w:val="FFFFFF"/>
                <w:sz w:val="13"/>
                <w:szCs w:val="13"/>
                <w:lang w:val="en-US"/>
              </w:rPr>
              <w:t>Seriously Injured</w:t>
            </w:r>
          </w:p>
        </w:tc>
        <w:tc>
          <w:tcPr>
            <w:tcW w:w="612" w:type="dxa"/>
            <w:shd w:val="clear" w:color="auto" w:fill="427AB7"/>
            <w:vAlign w:val="center"/>
          </w:tcPr>
          <w:p w14:paraId="37317362"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cs="바탕"/>
                <w:color w:val="FFFFFF"/>
                <w:sz w:val="13"/>
                <w:szCs w:val="13"/>
              </w:rPr>
              <w:t>Minor</w:t>
            </w:r>
          </w:p>
        </w:tc>
        <w:tc>
          <w:tcPr>
            <w:tcW w:w="626" w:type="dxa"/>
            <w:shd w:val="clear" w:color="auto" w:fill="427AB7"/>
            <w:vAlign w:val="center"/>
          </w:tcPr>
          <w:p w14:paraId="7F2441D3" w14:textId="1A641F07" w:rsidR="00520F5E" w:rsidRPr="00520F5E" w:rsidRDefault="00520F5E"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FFFFFF"/>
                <w:sz w:val="13"/>
                <w:szCs w:val="13"/>
              </w:rPr>
              <w:t>Injur</w:t>
            </w:r>
            <w:proofErr w:type="spellEnd"/>
            <w:r w:rsidRPr="00520F5E">
              <w:rPr>
                <w:rFonts w:ascii="바탕" w:eastAsia="바탕" w:hAnsi="바탕" w:cs="바탕"/>
                <w:color w:val="FFFFFF"/>
                <w:sz w:val="13"/>
                <w:szCs w:val="13"/>
                <w:lang w:val="en-US"/>
              </w:rPr>
              <w:t>ed</w:t>
            </w:r>
          </w:p>
        </w:tc>
      </w:tr>
      <w:tr w:rsidR="00520F5E" w:rsidRPr="00520F5E" w14:paraId="14588CB6" w14:textId="77777777" w:rsidTr="00520F5E">
        <w:trPr>
          <w:trHeight w:hRule="exact" w:val="364"/>
          <w:jc w:val="center"/>
        </w:trPr>
        <w:tc>
          <w:tcPr>
            <w:tcW w:w="1116" w:type="dxa"/>
            <w:shd w:val="clear" w:color="auto" w:fill="FFFFFF"/>
            <w:vAlign w:val="center"/>
          </w:tcPr>
          <w:p w14:paraId="326779FE" w14:textId="05AAD4C5" w:rsidR="00520F5E" w:rsidRPr="00520F5E" w:rsidRDefault="00520F5E" w:rsidP="00520F5E">
            <w:pPr>
              <w:pStyle w:val="a6"/>
              <w:shd w:val="clear" w:color="auto" w:fill="auto"/>
              <w:ind w:left="320"/>
              <w:rPr>
                <w:rFonts w:ascii="바탕" w:eastAsia="바탕" w:hAnsi="바탕"/>
                <w:sz w:val="13"/>
                <w:szCs w:val="13"/>
                <w:lang w:val="en-US"/>
              </w:rPr>
            </w:pPr>
            <w:proofErr w:type="spellStart"/>
            <w:r w:rsidRPr="00520F5E">
              <w:rPr>
                <w:rFonts w:ascii="바탕" w:eastAsia="바탕" w:hAnsi="바탕" w:cs="바탕"/>
                <w:sz w:val="13"/>
                <w:szCs w:val="13"/>
              </w:rPr>
              <w:t>Changwon</w:t>
            </w:r>
            <w:proofErr w:type="spellEnd"/>
            <w:r>
              <w:rPr>
                <w:rFonts w:ascii="바탕" w:eastAsia="바탕" w:hAnsi="바탕" w:cs="바탕"/>
                <w:sz w:val="13"/>
                <w:szCs w:val="13"/>
                <w:lang w:val="en-US"/>
              </w:rPr>
              <w:t>-</w:t>
            </w:r>
            <w:proofErr w:type="spellStart"/>
            <w:r>
              <w:rPr>
                <w:rFonts w:ascii="바탕" w:eastAsia="바탕" w:hAnsi="바탕" w:cs="바탕"/>
                <w:sz w:val="13"/>
                <w:szCs w:val="13"/>
                <w:lang w:val="en-US"/>
              </w:rPr>
              <w:t>si</w:t>
            </w:r>
            <w:proofErr w:type="spellEnd"/>
          </w:p>
        </w:tc>
        <w:tc>
          <w:tcPr>
            <w:tcW w:w="616" w:type="dxa"/>
            <w:tcBorders>
              <w:left w:val="single" w:sz="4" w:space="0" w:color="auto"/>
            </w:tcBorders>
            <w:shd w:val="clear" w:color="auto" w:fill="FFFFFF"/>
            <w:vAlign w:val="center"/>
          </w:tcPr>
          <w:p w14:paraId="46BFDE2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30</w:t>
            </w:r>
          </w:p>
        </w:tc>
        <w:tc>
          <w:tcPr>
            <w:tcW w:w="612" w:type="dxa"/>
            <w:tcBorders>
              <w:left w:val="single" w:sz="4" w:space="0" w:color="auto"/>
            </w:tcBorders>
            <w:shd w:val="clear" w:color="auto" w:fill="FFFFFF"/>
            <w:vAlign w:val="center"/>
          </w:tcPr>
          <w:p w14:paraId="49B9CEE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290</w:t>
            </w:r>
          </w:p>
        </w:tc>
        <w:tc>
          <w:tcPr>
            <w:tcW w:w="616" w:type="dxa"/>
            <w:tcBorders>
              <w:left w:val="single" w:sz="4" w:space="0" w:color="auto"/>
            </w:tcBorders>
            <w:shd w:val="clear" w:color="auto" w:fill="FFFFFF"/>
            <w:vAlign w:val="center"/>
          </w:tcPr>
          <w:p w14:paraId="7842C310"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352</w:t>
            </w:r>
          </w:p>
        </w:tc>
        <w:tc>
          <w:tcPr>
            <w:tcW w:w="612" w:type="dxa"/>
            <w:tcBorders>
              <w:left w:val="single" w:sz="4" w:space="0" w:color="auto"/>
            </w:tcBorders>
            <w:shd w:val="clear" w:color="auto" w:fill="FFFFFF"/>
            <w:vAlign w:val="center"/>
          </w:tcPr>
          <w:p w14:paraId="34422C8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31</w:t>
            </w:r>
          </w:p>
        </w:tc>
        <w:tc>
          <w:tcPr>
            <w:tcW w:w="616" w:type="dxa"/>
            <w:tcBorders>
              <w:left w:val="single" w:sz="4" w:space="0" w:color="auto"/>
            </w:tcBorders>
            <w:shd w:val="clear" w:color="auto" w:fill="FFFFFF"/>
            <w:vAlign w:val="center"/>
          </w:tcPr>
          <w:p w14:paraId="69B330A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16</w:t>
            </w:r>
          </w:p>
        </w:tc>
        <w:tc>
          <w:tcPr>
            <w:tcW w:w="612" w:type="dxa"/>
            <w:tcBorders>
              <w:left w:val="single" w:sz="4" w:space="0" w:color="auto"/>
            </w:tcBorders>
            <w:shd w:val="clear" w:color="auto" w:fill="FFFFFF"/>
            <w:vAlign w:val="center"/>
          </w:tcPr>
          <w:p w14:paraId="1A5E48F1"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252</w:t>
            </w:r>
          </w:p>
        </w:tc>
        <w:tc>
          <w:tcPr>
            <w:tcW w:w="616" w:type="dxa"/>
            <w:tcBorders>
              <w:left w:val="single" w:sz="4" w:space="0" w:color="auto"/>
            </w:tcBorders>
            <w:shd w:val="clear" w:color="auto" w:fill="FFFFFF"/>
            <w:vAlign w:val="center"/>
          </w:tcPr>
          <w:p w14:paraId="2E2109F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376</w:t>
            </w:r>
          </w:p>
        </w:tc>
        <w:tc>
          <w:tcPr>
            <w:tcW w:w="619" w:type="dxa"/>
            <w:tcBorders>
              <w:left w:val="single" w:sz="4" w:space="0" w:color="auto"/>
            </w:tcBorders>
            <w:shd w:val="clear" w:color="auto" w:fill="FFFFFF"/>
            <w:vAlign w:val="center"/>
          </w:tcPr>
          <w:p w14:paraId="4487F5F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26</w:t>
            </w:r>
          </w:p>
        </w:tc>
        <w:tc>
          <w:tcPr>
            <w:tcW w:w="612" w:type="dxa"/>
            <w:tcBorders>
              <w:left w:val="single" w:sz="4" w:space="0" w:color="auto"/>
            </w:tcBorders>
            <w:shd w:val="clear" w:color="auto" w:fill="FFFFFF"/>
            <w:vAlign w:val="center"/>
          </w:tcPr>
          <w:p w14:paraId="2EF4B9A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28</w:t>
            </w:r>
          </w:p>
        </w:tc>
        <w:tc>
          <w:tcPr>
            <w:tcW w:w="616" w:type="dxa"/>
            <w:tcBorders>
              <w:left w:val="single" w:sz="4" w:space="0" w:color="auto"/>
            </w:tcBorders>
            <w:shd w:val="clear" w:color="auto" w:fill="FFFFFF"/>
            <w:vAlign w:val="center"/>
          </w:tcPr>
          <w:p w14:paraId="7D835E8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218</w:t>
            </w:r>
          </w:p>
        </w:tc>
        <w:tc>
          <w:tcPr>
            <w:tcW w:w="612" w:type="dxa"/>
            <w:tcBorders>
              <w:left w:val="single" w:sz="4" w:space="0" w:color="auto"/>
            </w:tcBorders>
            <w:shd w:val="clear" w:color="auto" w:fill="FFFFFF"/>
            <w:vAlign w:val="center"/>
          </w:tcPr>
          <w:p w14:paraId="33CF8FC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347</w:t>
            </w:r>
          </w:p>
        </w:tc>
        <w:tc>
          <w:tcPr>
            <w:tcW w:w="626" w:type="dxa"/>
            <w:tcBorders>
              <w:left w:val="single" w:sz="4" w:space="0" w:color="auto"/>
            </w:tcBorders>
            <w:shd w:val="clear" w:color="auto" w:fill="FFFFFF"/>
            <w:vAlign w:val="center"/>
          </w:tcPr>
          <w:p w14:paraId="3CCCB56B"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22</w:t>
            </w:r>
          </w:p>
        </w:tc>
      </w:tr>
      <w:tr w:rsidR="00520F5E" w:rsidRPr="00520F5E" w14:paraId="09F5960C" w14:textId="77777777" w:rsidTr="00520F5E">
        <w:trPr>
          <w:trHeight w:hRule="exact" w:val="360"/>
          <w:jc w:val="center"/>
        </w:trPr>
        <w:tc>
          <w:tcPr>
            <w:tcW w:w="1116" w:type="dxa"/>
            <w:tcBorders>
              <w:top w:val="single" w:sz="4" w:space="0" w:color="auto"/>
            </w:tcBorders>
            <w:shd w:val="clear" w:color="auto" w:fill="FFFFFF"/>
            <w:vAlign w:val="center"/>
          </w:tcPr>
          <w:p w14:paraId="241AD67E" w14:textId="38BAA22C" w:rsidR="00520F5E" w:rsidRPr="00520F5E" w:rsidRDefault="00520F5E" w:rsidP="00520F5E">
            <w:pPr>
              <w:pStyle w:val="a6"/>
              <w:shd w:val="clear" w:color="auto" w:fill="auto"/>
              <w:ind w:left="320"/>
              <w:rPr>
                <w:rFonts w:ascii="바탕" w:eastAsia="바탕" w:hAnsi="바탕"/>
                <w:sz w:val="13"/>
                <w:szCs w:val="13"/>
                <w:lang w:val="en-US"/>
              </w:rPr>
            </w:pPr>
            <w:proofErr w:type="spellStart"/>
            <w:r>
              <w:rPr>
                <w:rFonts w:ascii="바탕" w:eastAsia="바탕" w:hAnsi="바탕" w:cs="바탕"/>
                <w:sz w:val="13"/>
                <w:szCs w:val="13"/>
                <w:lang w:val="en-US"/>
              </w:rPr>
              <w:t>Uichang-gu</w:t>
            </w:r>
            <w:proofErr w:type="spellEnd"/>
          </w:p>
        </w:tc>
        <w:tc>
          <w:tcPr>
            <w:tcW w:w="616" w:type="dxa"/>
            <w:tcBorders>
              <w:top w:val="single" w:sz="4" w:space="0" w:color="auto"/>
              <w:left w:val="single" w:sz="4" w:space="0" w:color="auto"/>
            </w:tcBorders>
            <w:shd w:val="clear" w:color="auto" w:fill="FFFFFF"/>
            <w:vAlign w:val="center"/>
          </w:tcPr>
          <w:p w14:paraId="34A37857"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w:t>
            </w:r>
          </w:p>
        </w:tc>
        <w:tc>
          <w:tcPr>
            <w:tcW w:w="612" w:type="dxa"/>
            <w:tcBorders>
              <w:top w:val="single" w:sz="4" w:space="0" w:color="auto"/>
              <w:left w:val="single" w:sz="4" w:space="0" w:color="auto"/>
            </w:tcBorders>
            <w:shd w:val="clear" w:color="auto" w:fill="FFFFFF"/>
            <w:vAlign w:val="center"/>
          </w:tcPr>
          <w:p w14:paraId="7E4C6FE7"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62</w:t>
            </w:r>
          </w:p>
        </w:tc>
        <w:tc>
          <w:tcPr>
            <w:tcW w:w="616" w:type="dxa"/>
            <w:tcBorders>
              <w:top w:val="single" w:sz="4" w:space="0" w:color="auto"/>
              <w:left w:val="single" w:sz="4" w:space="0" w:color="auto"/>
            </w:tcBorders>
            <w:shd w:val="clear" w:color="auto" w:fill="FFFFFF"/>
            <w:vAlign w:val="center"/>
          </w:tcPr>
          <w:p w14:paraId="556DEA00"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91</w:t>
            </w:r>
          </w:p>
        </w:tc>
        <w:tc>
          <w:tcPr>
            <w:tcW w:w="612" w:type="dxa"/>
            <w:tcBorders>
              <w:top w:val="single" w:sz="4" w:space="0" w:color="auto"/>
              <w:left w:val="single" w:sz="4" w:space="0" w:color="auto"/>
            </w:tcBorders>
            <w:shd w:val="clear" w:color="auto" w:fill="FFFFFF"/>
            <w:vAlign w:val="center"/>
          </w:tcPr>
          <w:p w14:paraId="74B6F037"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w:t>
            </w:r>
          </w:p>
        </w:tc>
        <w:tc>
          <w:tcPr>
            <w:tcW w:w="616" w:type="dxa"/>
            <w:tcBorders>
              <w:top w:val="single" w:sz="4" w:space="0" w:color="auto"/>
              <w:left w:val="single" w:sz="4" w:space="0" w:color="auto"/>
            </w:tcBorders>
            <w:shd w:val="clear" w:color="auto" w:fill="FFFFFF"/>
            <w:vAlign w:val="center"/>
          </w:tcPr>
          <w:p w14:paraId="292A759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7</w:t>
            </w:r>
          </w:p>
        </w:tc>
        <w:tc>
          <w:tcPr>
            <w:tcW w:w="612" w:type="dxa"/>
            <w:tcBorders>
              <w:top w:val="single" w:sz="4" w:space="0" w:color="auto"/>
              <w:left w:val="single" w:sz="4" w:space="0" w:color="auto"/>
            </w:tcBorders>
            <w:shd w:val="clear" w:color="auto" w:fill="FFFFFF"/>
            <w:vAlign w:val="center"/>
          </w:tcPr>
          <w:p w14:paraId="5CEE65F1"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73</w:t>
            </w:r>
          </w:p>
        </w:tc>
        <w:tc>
          <w:tcPr>
            <w:tcW w:w="616" w:type="dxa"/>
            <w:tcBorders>
              <w:top w:val="single" w:sz="4" w:space="0" w:color="auto"/>
              <w:left w:val="single" w:sz="4" w:space="0" w:color="auto"/>
            </w:tcBorders>
            <w:shd w:val="clear" w:color="auto" w:fill="FFFFFF"/>
            <w:vAlign w:val="center"/>
          </w:tcPr>
          <w:p w14:paraId="40C9B5F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92</w:t>
            </w:r>
          </w:p>
        </w:tc>
        <w:tc>
          <w:tcPr>
            <w:tcW w:w="619" w:type="dxa"/>
            <w:tcBorders>
              <w:top w:val="single" w:sz="4" w:space="0" w:color="auto"/>
              <w:left w:val="single" w:sz="4" w:space="0" w:color="auto"/>
            </w:tcBorders>
            <w:shd w:val="clear" w:color="auto" w:fill="FFFFFF"/>
            <w:vAlign w:val="center"/>
          </w:tcPr>
          <w:p w14:paraId="15561E9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w:t>
            </w:r>
          </w:p>
        </w:tc>
        <w:tc>
          <w:tcPr>
            <w:tcW w:w="612" w:type="dxa"/>
            <w:tcBorders>
              <w:top w:val="single" w:sz="4" w:space="0" w:color="auto"/>
              <w:left w:val="single" w:sz="4" w:space="0" w:color="auto"/>
            </w:tcBorders>
            <w:shd w:val="clear" w:color="auto" w:fill="FFFFFF"/>
            <w:vAlign w:val="center"/>
          </w:tcPr>
          <w:p w14:paraId="23E0759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w:t>
            </w:r>
          </w:p>
        </w:tc>
        <w:tc>
          <w:tcPr>
            <w:tcW w:w="616" w:type="dxa"/>
            <w:tcBorders>
              <w:top w:val="single" w:sz="4" w:space="0" w:color="auto"/>
              <w:left w:val="single" w:sz="4" w:space="0" w:color="auto"/>
            </w:tcBorders>
            <w:shd w:val="clear" w:color="auto" w:fill="FFFFFF"/>
            <w:vAlign w:val="center"/>
          </w:tcPr>
          <w:p w14:paraId="750C5A40"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39</w:t>
            </w:r>
          </w:p>
        </w:tc>
        <w:tc>
          <w:tcPr>
            <w:tcW w:w="612" w:type="dxa"/>
            <w:tcBorders>
              <w:top w:val="single" w:sz="4" w:space="0" w:color="auto"/>
              <w:left w:val="single" w:sz="4" w:space="0" w:color="auto"/>
            </w:tcBorders>
            <w:shd w:val="clear" w:color="auto" w:fill="FFFFFF"/>
            <w:vAlign w:val="center"/>
          </w:tcPr>
          <w:p w14:paraId="75EF4A20"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87</w:t>
            </w:r>
          </w:p>
        </w:tc>
        <w:tc>
          <w:tcPr>
            <w:tcW w:w="626" w:type="dxa"/>
            <w:tcBorders>
              <w:top w:val="single" w:sz="4" w:space="0" w:color="auto"/>
              <w:left w:val="single" w:sz="4" w:space="0" w:color="auto"/>
            </w:tcBorders>
            <w:shd w:val="clear" w:color="auto" w:fill="FFFFFF"/>
            <w:vAlign w:val="center"/>
          </w:tcPr>
          <w:p w14:paraId="77FB97A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w:t>
            </w:r>
          </w:p>
        </w:tc>
      </w:tr>
      <w:tr w:rsidR="00520F5E" w:rsidRPr="00520F5E" w14:paraId="21694B92" w14:textId="77777777" w:rsidTr="00520F5E">
        <w:trPr>
          <w:trHeight w:hRule="exact" w:val="364"/>
          <w:jc w:val="center"/>
        </w:trPr>
        <w:tc>
          <w:tcPr>
            <w:tcW w:w="1116" w:type="dxa"/>
            <w:tcBorders>
              <w:top w:val="single" w:sz="4" w:space="0" w:color="auto"/>
            </w:tcBorders>
            <w:shd w:val="clear" w:color="auto" w:fill="FFFFFF"/>
            <w:vAlign w:val="center"/>
          </w:tcPr>
          <w:p w14:paraId="2D89FCA3" w14:textId="77777777" w:rsidR="00520F5E" w:rsidRPr="00520F5E" w:rsidRDefault="00520F5E" w:rsidP="00520F5E">
            <w:pPr>
              <w:pStyle w:val="a6"/>
              <w:shd w:val="clear" w:color="auto" w:fill="auto"/>
              <w:ind w:left="320"/>
              <w:rPr>
                <w:rFonts w:ascii="바탕" w:eastAsia="바탕" w:hAnsi="바탕"/>
                <w:sz w:val="13"/>
                <w:szCs w:val="13"/>
              </w:rPr>
            </w:pPr>
            <w:proofErr w:type="spellStart"/>
            <w:r w:rsidRPr="00520F5E">
              <w:rPr>
                <w:rFonts w:ascii="바탕" w:eastAsia="바탕" w:hAnsi="바탕" w:cs="바탕"/>
                <w:sz w:val="13"/>
                <w:szCs w:val="13"/>
              </w:rPr>
              <w:t>Seongsan-gu</w:t>
            </w:r>
            <w:proofErr w:type="spellEnd"/>
          </w:p>
        </w:tc>
        <w:tc>
          <w:tcPr>
            <w:tcW w:w="616" w:type="dxa"/>
            <w:tcBorders>
              <w:top w:val="single" w:sz="4" w:space="0" w:color="auto"/>
              <w:left w:val="single" w:sz="4" w:space="0" w:color="auto"/>
            </w:tcBorders>
            <w:shd w:val="clear" w:color="auto" w:fill="FFFFFF"/>
            <w:vAlign w:val="center"/>
          </w:tcPr>
          <w:p w14:paraId="21ADCE7C"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w:t>
            </w:r>
          </w:p>
        </w:tc>
        <w:tc>
          <w:tcPr>
            <w:tcW w:w="612" w:type="dxa"/>
            <w:tcBorders>
              <w:top w:val="single" w:sz="4" w:space="0" w:color="auto"/>
              <w:left w:val="single" w:sz="4" w:space="0" w:color="auto"/>
            </w:tcBorders>
            <w:shd w:val="clear" w:color="auto" w:fill="FFFFFF"/>
            <w:vAlign w:val="center"/>
          </w:tcPr>
          <w:p w14:paraId="23D739A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37</w:t>
            </w:r>
          </w:p>
        </w:tc>
        <w:tc>
          <w:tcPr>
            <w:tcW w:w="616" w:type="dxa"/>
            <w:tcBorders>
              <w:top w:val="single" w:sz="4" w:space="0" w:color="auto"/>
              <w:left w:val="single" w:sz="4" w:space="0" w:color="auto"/>
            </w:tcBorders>
            <w:shd w:val="clear" w:color="auto" w:fill="FFFFFF"/>
            <w:vAlign w:val="center"/>
          </w:tcPr>
          <w:p w14:paraId="12CB5D8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25</w:t>
            </w:r>
          </w:p>
        </w:tc>
        <w:tc>
          <w:tcPr>
            <w:tcW w:w="612" w:type="dxa"/>
            <w:tcBorders>
              <w:top w:val="single" w:sz="4" w:space="0" w:color="auto"/>
              <w:left w:val="single" w:sz="4" w:space="0" w:color="auto"/>
            </w:tcBorders>
            <w:shd w:val="clear" w:color="auto" w:fill="FFFFFF"/>
            <w:vAlign w:val="center"/>
          </w:tcPr>
          <w:p w14:paraId="1ED02E82"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w:t>
            </w:r>
          </w:p>
        </w:tc>
        <w:tc>
          <w:tcPr>
            <w:tcW w:w="616" w:type="dxa"/>
            <w:tcBorders>
              <w:top w:val="single" w:sz="4" w:space="0" w:color="auto"/>
              <w:left w:val="single" w:sz="4" w:space="0" w:color="auto"/>
            </w:tcBorders>
            <w:shd w:val="clear" w:color="auto" w:fill="FFFFFF"/>
            <w:vAlign w:val="center"/>
          </w:tcPr>
          <w:p w14:paraId="3394ED9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w:t>
            </w:r>
          </w:p>
        </w:tc>
        <w:tc>
          <w:tcPr>
            <w:tcW w:w="612" w:type="dxa"/>
            <w:tcBorders>
              <w:top w:val="single" w:sz="4" w:space="0" w:color="auto"/>
              <w:left w:val="single" w:sz="4" w:space="0" w:color="auto"/>
            </w:tcBorders>
            <w:shd w:val="clear" w:color="auto" w:fill="FFFFFF"/>
            <w:vAlign w:val="center"/>
          </w:tcPr>
          <w:p w14:paraId="736CAFAB"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11</w:t>
            </w:r>
          </w:p>
        </w:tc>
        <w:tc>
          <w:tcPr>
            <w:tcW w:w="616" w:type="dxa"/>
            <w:tcBorders>
              <w:top w:val="single" w:sz="4" w:space="0" w:color="auto"/>
              <w:left w:val="single" w:sz="4" w:space="0" w:color="auto"/>
            </w:tcBorders>
            <w:shd w:val="clear" w:color="auto" w:fill="FFFFFF"/>
            <w:vAlign w:val="center"/>
          </w:tcPr>
          <w:p w14:paraId="2B9C3B31"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21</w:t>
            </w:r>
          </w:p>
        </w:tc>
        <w:tc>
          <w:tcPr>
            <w:tcW w:w="619" w:type="dxa"/>
            <w:tcBorders>
              <w:top w:val="single" w:sz="4" w:space="0" w:color="auto"/>
              <w:left w:val="single" w:sz="4" w:space="0" w:color="auto"/>
            </w:tcBorders>
            <w:shd w:val="clear" w:color="auto" w:fill="FFFFFF"/>
            <w:vAlign w:val="center"/>
          </w:tcPr>
          <w:p w14:paraId="23979B3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w:t>
            </w:r>
          </w:p>
        </w:tc>
        <w:tc>
          <w:tcPr>
            <w:tcW w:w="612" w:type="dxa"/>
            <w:tcBorders>
              <w:top w:val="single" w:sz="4" w:space="0" w:color="auto"/>
              <w:left w:val="single" w:sz="4" w:space="0" w:color="auto"/>
            </w:tcBorders>
            <w:shd w:val="clear" w:color="auto" w:fill="FFFFFF"/>
            <w:vAlign w:val="center"/>
          </w:tcPr>
          <w:p w14:paraId="0A2B8E91"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w:t>
            </w:r>
          </w:p>
        </w:tc>
        <w:tc>
          <w:tcPr>
            <w:tcW w:w="616" w:type="dxa"/>
            <w:tcBorders>
              <w:top w:val="single" w:sz="4" w:space="0" w:color="auto"/>
              <w:left w:val="single" w:sz="4" w:space="0" w:color="auto"/>
            </w:tcBorders>
            <w:shd w:val="clear" w:color="auto" w:fill="FFFFFF"/>
            <w:vAlign w:val="center"/>
          </w:tcPr>
          <w:p w14:paraId="4408F98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13</w:t>
            </w:r>
          </w:p>
        </w:tc>
        <w:tc>
          <w:tcPr>
            <w:tcW w:w="612" w:type="dxa"/>
            <w:tcBorders>
              <w:top w:val="single" w:sz="4" w:space="0" w:color="auto"/>
              <w:left w:val="single" w:sz="4" w:space="0" w:color="auto"/>
            </w:tcBorders>
            <w:shd w:val="clear" w:color="auto" w:fill="FFFFFF"/>
            <w:vAlign w:val="center"/>
          </w:tcPr>
          <w:p w14:paraId="2758F03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46</w:t>
            </w:r>
          </w:p>
        </w:tc>
        <w:tc>
          <w:tcPr>
            <w:tcW w:w="626" w:type="dxa"/>
            <w:tcBorders>
              <w:top w:val="single" w:sz="4" w:space="0" w:color="auto"/>
              <w:left w:val="single" w:sz="4" w:space="0" w:color="auto"/>
            </w:tcBorders>
            <w:shd w:val="clear" w:color="auto" w:fill="FFFFFF"/>
            <w:vAlign w:val="center"/>
          </w:tcPr>
          <w:p w14:paraId="1A03DE0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w:t>
            </w:r>
          </w:p>
        </w:tc>
      </w:tr>
      <w:tr w:rsidR="00520F5E" w:rsidRPr="00520F5E" w14:paraId="5B0BA79E" w14:textId="77777777" w:rsidTr="00520F5E">
        <w:trPr>
          <w:trHeight w:hRule="exact" w:val="356"/>
          <w:jc w:val="center"/>
        </w:trPr>
        <w:tc>
          <w:tcPr>
            <w:tcW w:w="1116" w:type="dxa"/>
            <w:tcBorders>
              <w:top w:val="single" w:sz="4" w:space="0" w:color="auto"/>
            </w:tcBorders>
            <w:shd w:val="clear" w:color="auto" w:fill="FFFFFF"/>
            <w:vAlign w:val="center"/>
          </w:tcPr>
          <w:p w14:paraId="5F84ED24" w14:textId="0057A3D7" w:rsidR="00520F5E" w:rsidRPr="00520F5E" w:rsidRDefault="00520F5E" w:rsidP="00520F5E">
            <w:pPr>
              <w:pStyle w:val="a6"/>
              <w:shd w:val="clear" w:color="auto" w:fill="auto"/>
              <w:rPr>
                <w:rFonts w:ascii="바탕" w:eastAsia="바탕" w:hAnsi="바탕"/>
                <w:sz w:val="13"/>
                <w:szCs w:val="13"/>
              </w:rPr>
            </w:pPr>
            <w:proofErr w:type="spellStart"/>
            <w:r w:rsidRPr="00520F5E">
              <w:rPr>
                <w:rFonts w:ascii="바탕" w:eastAsia="바탕" w:hAnsi="바탕" w:cs="바탕"/>
                <w:sz w:val="13"/>
                <w:szCs w:val="13"/>
              </w:rPr>
              <w:t>Masan</w:t>
            </w:r>
            <w:proofErr w:type="spellEnd"/>
            <w:r>
              <w:rPr>
                <w:rFonts w:ascii="바탕" w:eastAsia="바탕" w:hAnsi="바탕" w:cs="바탕"/>
                <w:sz w:val="13"/>
                <w:szCs w:val="13"/>
                <w:lang w:val="en-US"/>
              </w:rPr>
              <w:t>hap</w:t>
            </w:r>
            <w:proofErr w:type="spellStart"/>
            <w:r w:rsidRPr="00520F5E">
              <w:rPr>
                <w:rFonts w:ascii="바탕" w:eastAsia="바탕" w:hAnsi="바탕" w:cs="바탕"/>
                <w:sz w:val="13"/>
                <w:szCs w:val="13"/>
              </w:rPr>
              <w:t>po-gu</w:t>
            </w:r>
            <w:proofErr w:type="spellEnd"/>
          </w:p>
        </w:tc>
        <w:tc>
          <w:tcPr>
            <w:tcW w:w="616" w:type="dxa"/>
            <w:tcBorders>
              <w:top w:val="single" w:sz="4" w:space="0" w:color="auto"/>
              <w:left w:val="single" w:sz="4" w:space="0" w:color="auto"/>
            </w:tcBorders>
            <w:shd w:val="clear" w:color="auto" w:fill="FFFFFF"/>
            <w:vAlign w:val="center"/>
          </w:tcPr>
          <w:p w14:paraId="098A546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w:t>
            </w:r>
          </w:p>
        </w:tc>
        <w:tc>
          <w:tcPr>
            <w:tcW w:w="612" w:type="dxa"/>
            <w:tcBorders>
              <w:top w:val="single" w:sz="4" w:space="0" w:color="auto"/>
              <w:left w:val="single" w:sz="4" w:space="0" w:color="auto"/>
            </w:tcBorders>
            <w:shd w:val="clear" w:color="auto" w:fill="FFFFFF"/>
            <w:vAlign w:val="center"/>
          </w:tcPr>
          <w:p w14:paraId="1AD48A20"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81</w:t>
            </w:r>
          </w:p>
        </w:tc>
        <w:tc>
          <w:tcPr>
            <w:tcW w:w="616" w:type="dxa"/>
            <w:tcBorders>
              <w:top w:val="single" w:sz="4" w:space="0" w:color="auto"/>
              <w:left w:val="single" w:sz="4" w:space="0" w:color="auto"/>
            </w:tcBorders>
            <w:shd w:val="clear" w:color="auto" w:fill="FFFFFF"/>
            <w:vAlign w:val="center"/>
          </w:tcPr>
          <w:p w14:paraId="66C3A28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109</w:t>
            </w:r>
          </w:p>
        </w:tc>
        <w:tc>
          <w:tcPr>
            <w:tcW w:w="612" w:type="dxa"/>
            <w:tcBorders>
              <w:top w:val="single" w:sz="4" w:space="0" w:color="auto"/>
              <w:left w:val="single" w:sz="4" w:space="0" w:color="auto"/>
            </w:tcBorders>
            <w:shd w:val="clear" w:color="auto" w:fill="FFFFFF"/>
            <w:vAlign w:val="center"/>
          </w:tcPr>
          <w:p w14:paraId="7A3ED1A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20</w:t>
            </w:r>
          </w:p>
        </w:tc>
        <w:tc>
          <w:tcPr>
            <w:tcW w:w="616" w:type="dxa"/>
            <w:tcBorders>
              <w:top w:val="single" w:sz="4" w:space="0" w:color="auto"/>
              <w:left w:val="single" w:sz="4" w:space="0" w:color="auto"/>
            </w:tcBorders>
            <w:shd w:val="clear" w:color="auto" w:fill="FFFFFF"/>
            <w:vAlign w:val="center"/>
          </w:tcPr>
          <w:p w14:paraId="56FE183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w:t>
            </w:r>
          </w:p>
        </w:tc>
        <w:tc>
          <w:tcPr>
            <w:tcW w:w="612" w:type="dxa"/>
            <w:tcBorders>
              <w:top w:val="single" w:sz="4" w:space="0" w:color="auto"/>
              <w:left w:val="single" w:sz="4" w:space="0" w:color="auto"/>
            </w:tcBorders>
            <w:shd w:val="clear" w:color="auto" w:fill="FFFFFF"/>
            <w:vAlign w:val="center"/>
          </w:tcPr>
          <w:p w14:paraId="6CF3A4F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63</w:t>
            </w:r>
          </w:p>
        </w:tc>
        <w:tc>
          <w:tcPr>
            <w:tcW w:w="616" w:type="dxa"/>
            <w:tcBorders>
              <w:top w:val="single" w:sz="4" w:space="0" w:color="auto"/>
              <w:left w:val="single" w:sz="4" w:space="0" w:color="auto"/>
            </w:tcBorders>
            <w:shd w:val="clear" w:color="auto" w:fill="FFFFFF"/>
            <w:vAlign w:val="center"/>
          </w:tcPr>
          <w:p w14:paraId="5A0C46E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99</w:t>
            </w:r>
          </w:p>
        </w:tc>
        <w:tc>
          <w:tcPr>
            <w:tcW w:w="619" w:type="dxa"/>
            <w:tcBorders>
              <w:top w:val="single" w:sz="4" w:space="0" w:color="auto"/>
              <w:left w:val="single" w:sz="4" w:space="0" w:color="auto"/>
            </w:tcBorders>
            <w:shd w:val="clear" w:color="auto" w:fill="FFFFFF"/>
            <w:vAlign w:val="center"/>
          </w:tcPr>
          <w:p w14:paraId="240A294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13</w:t>
            </w:r>
          </w:p>
        </w:tc>
        <w:tc>
          <w:tcPr>
            <w:tcW w:w="612" w:type="dxa"/>
            <w:tcBorders>
              <w:top w:val="single" w:sz="4" w:space="0" w:color="auto"/>
              <w:left w:val="single" w:sz="4" w:space="0" w:color="auto"/>
            </w:tcBorders>
            <w:shd w:val="clear" w:color="auto" w:fill="FFFFFF"/>
            <w:vAlign w:val="center"/>
          </w:tcPr>
          <w:p w14:paraId="34DF26B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5</w:t>
            </w:r>
          </w:p>
        </w:tc>
        <w:tc>
          <w:tcPr>
            <w:tcW w:w="616" w:type="dxa"/>
            <w:tcBorders>
              <w:top w:val="single" w:sz="4" w:space="0" w:color="auto"/>
              <w:left w:val="single" w:sz="4" w:space="0" w:color="auto"/>
            </w:tcBorders>
            <w:shd w:val="clear" w:color="auto" w:fill="FFFFFF"/>
            <w:vAlign w:val="center"/>
          </w:tcPr>
          <w:p w14:paraId="6FDD401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83</w:t>
            </w:r>
          </w:p>
        </w:tc>
        <w:tc>
          <w:tcPr>
            <w:tcW w:w="612" w:type="dxa"/>
            <w:tcBorders>
              <w:top w:val="single" w:sz="4" w:space="0" w:color="auto"/>
              <w:left w:val="single" w:sz="4" w:space="0" w:color="auto"/>
            </w:tcBorders>
            <w:shd w:val="clear" w:color="auto" w:fill="FFFFFF"/>
            <w:vAlign w:val="center"/>
          </w:tcPr>
          <w:p w14:paraId="15F013F0"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75</w:t>
            </w:r>
          </w:p>
        </w:tc>
        <w:tc>
          <w:tcPr>
            <w:tcW w:w="626" w:type="dxa"/>
            <w:tcBorders>
              <w:top w:val="single" w:sz="4" w:space="0" w:color="auto"/>
              <w:left w:val="single" w:sz="4" w:space="0" w:color="auto"/>
            </w:tcBorders>
            <w:shd w:val="clear" w:color="auto" w:fill="FFFFFF"/>
            <w:vAlign w:val="center"/>
          </w:tcPr>
          <w:p w14:paraId="36399B6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15</w:t>
            </w:r>
          </w:p>
        </w:tc>
      </w:tr>
      <w:tr w:rsidR="00520F5E" w:rsidRPr="00520F5E" w14:paraId="248FD759" w14:textId="77777777" w:rsidTr="00520F5E">
        <w:trPr>
          <w:trHeight w:hRule="exact" w:val="360"/>
          <w:jc w:val="center"/>
        </w:trPr>
        <w:tc>
          <w:tcPr>
            <w:tcW w:w="1116" w:type="dxa"/>
            <w:tcBorders>
              <w:top w:val="single" w:sz="4" w:space="0" w:color="auto"/>
            </w:tcBorders>
            <w:shd w:val="clear" w:color="auto" w:fill="FFFFFF"/>
            <w:vAlign w:val="center"/>
          </w:tcPr>
          <w:p w14:paraId="692A3322" w14:textId="5EA5AB1E" w:rsidR="00520F5E" w:rsidRPr="00520F5E" w:rsidRDefault="00520F5E" w:rsidP="00520F5E">
            <w:pPr>
              <w:pStyle w:val="a6"/>
              <w:shd w:val="clear" w:color="auto" w:fill="auto"/>
              <w:rPr>
                <w:rFonts w:ascii="바탕" w:eastAsia="바탕" w:hAnsi="바탕"/>
                <w:sz w:val="13"/>
                <w:szCs w:val="13"/>
                <w:lang w:val="en-US"/>
              </w:rPr>
            </w:pPr>
            <w:proofErr w:type="spellStart"/>
            <w:r w:rsidRPr="00520F5E">
              <w:rPr>
                <w:rFonts w:ascii="바탕" w:eastAsia="바탕" w:hAnsi="바탕" w:cs="바탕"/>
                <w:sz w:val="13"/>
                <w:szCs w:val="13"/>
              </w:rPr>
              <w:t>Masan</w:t>
            </w:r>
            <w:r>
              <w:rPr>
                <w:rFonts w:ascii="바탕" w:eastAsia="바탕" w:hAnsi="바탕" w:cs="바탕"/>
                <w:sz w:val="13"/>
                <w:szCs w:val="13"/>
                <w:lang w:val="en-US"/>
              </w:rPr>
              <w:t>hoewon-gu</w:t>
            </w:r>
            <w:proofErr w:type="spellEnd"/>
          </w:p>
        </w:tc>
        <w:tc>
          <w:tcPr>
            <w:tcW w:w="616" w:type="dxa"/>
            <w:tcBorders>
              <w:top w:val="single" w:sz="4" w:space="0" w:color="auto"/>
              <w:left w:val="single" w:sz="4" w:space="0" w:color="auto"/>
            </w:tcBorders>
            <w:shd w:val="clear" w:color="auto" w:fill="FFFFFF"/>
            <w:vAlign w:val="center"/>
          </w:tcPr>
          <w:p w14:paraId="12F89E48"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7</w:t>
            </w:r>
          </w:p>
        </w:tc>
        <w:tc>
          <w:tcPr>
            <w:tcW w:w="612" w:type="dxa"/>
            <w:tcBorders>
              <w:top w:val="single" w:sz="4" w:space="0" w:color="auto"/>
              <w:left w:val="single" w:sz="4" w:space="0" w:color="auto"/>
            </w:tcBorders>
            <w:shd w:val="clear" w:color="auto" w:fill="FFFFFF"/>
            <w:vAlign w:val="center"/>
          </w:tcPr>
          <w:p w14:paraId="66DCFE7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47</w:t>
            </w:r>
          </w:p>
        </w:tc>
        <w:tc>
          <w:tcPr>
            <w:tcW w:w="616" w:type="dxa"/>
            <w:tcBorders>
              <w:top w:val="single" w:sz="4" w:space="0" w:color="auto"/>
              <w:left w:val="single" w:sz="4" w:space="0" w:color="auto"/>
            </w:tcBorders>
            <w:shd w:val="clear" w:color="auto" w:fill="FFFFFF"/>
            <w:vAlign w:val="center"/>
          </w:tcPr>
          <w:p w14:paraId="471AA13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40</w:t>
            </w:r>
          </w:p>
        </w:tc>
        <w:tc>
          <w:tcPr>
            <w:tcW w:w="612" w:type="dxa"/>
            <w:tcBorders>
              <w:top w:val="single" w:sz="4" w:space="0" w:color="auto"/>
              <w:left w:val="single" w:sz="4" w:space="0" w:color="auto"/>
            </w:tcBorders>
            <w:shd w:val="clear" w:color="auto" w:fill="FFFFFF"/>
            <w:vAlign w:val="center"/>
          </w:tcPr>
          <w:p w14:paraId="63A7F5E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w:t>
            </w:r>
          </w:p>
        </w:tc>
        <w:tc>
          <w:tcPr>
            <w:tcW w:w="616" w:type="dxa"/>
            <w:tcBorders>
              <w:top w:val="single" w:sz="4" w:space="0" w:color="auto"/>
              <w:left w:val="single" w:sz="4" w:space="0" w:color="auto"/>
            </w:tcBorders>
            <w:shd w:val="clear" w:color="auto" w:fill="FFFFFF"/>
            <w:vAlign w:val="center"/>
          </w:tcPr>
          <w:p w14:paraId="3D92665B"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w:t>
            </w:r>
          </w:p>
        </w:tc>
        <w:tc>
          <w:tcPr>
            <w:tcW w:w="612" w:type="dxa"/>
            <w:tcBorders>
              <w:top w:val="single" w:sz="4" w:space="0" w:color="auto"/>
              <w:left w:val="single" w:sz="4" w:space="0" w:color="auto"/>
            </w:tcBorders>
            <w:shd w:val="clear" w:color="auto" w:fill="FFFFFF"/>
            <w:vAlign w:val="center"/>
          </w:tcPr>
          <w:p w14:paraId="346D820F"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33</w:t>
            </w:r>
          </w:p>
        </w:tc>
        <w:tc>
          <w:tcPr>
            <w:tcW w:w="616" w:type="dxa"/>
            <w:tcBorders>
              <w:top w:val="single" w:sz="4" w:space="0" w:color="auto"/>
              <w:left w:val="single" w:sz="4" w:space="0" w:color="auto"/>
            </w:tcBorders>
            <w:shd w:val="clear" w:color="auto" w:fill="FFFFFF"/>
            <w:vAlign w:val="center"/>
          </w:tcPr>
          <w:p w14:paraId="68233A7C"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53</w:t>
            </w:r>
          </w:p>
        </w:tc>
        <w:tc>
          <w:tcPr>
            <w:tcW w:w="619" w:type="dxa"/>
            <w:tcBorders>
              <w:top w:val="single" w:sz="4" w:space="0" w:color="auto"/>
              <w:left w:val="single" w:sz="4" w:space="0" w:color="auto"/>
            </w:tcBorders>
            <w:shd w:val="clear" w:color="auto" w:fill="FFFFFF"/>
            <w:vAlign w:val="center"/>
          </w:tcPr>
          <w:p w14:paraId="2A879A5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w:t>
            </w:r>
          </w:p>
        </w:tc>
        <w:tc>
          <w:tcPr>
            <w:tcW w:w="612" w:type="dxa"/>
            <w:tcBorders>
              <w:top w:val="single" w:sz="4" w:space="0" w:color="auto"/>
              <w:left w:val="single" w:sz="4" w:space="0" w:color="auto"/>
            </w:tcBorders>
            <w:shd w:val="clear" w:color="auto" w:fill="FFFFFF"/>
            <w:vAlign w:val="center"/>
          </w:tcPr>
          <w:p w14:paraId="2F39AA2B"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w:t>
            </w:r>
          </w:p>
        </w:tc>
        <w:tc>
          <w:tcPr>
            <w:tcW w:w="616" w:type="dxa"/>
            <w:tcBorders>
              <w:top w:val="single" w:sz="4" w:space="0" w:color="auto"/>
              <w:left w:val="single" w:sz="4" w:space="0" w:color="auto"/>
            </w:tcBorders>
            <w:shd w:val="clear" w:color="auto" w:fill="FFFFFF"/>
            <w:vAlign w:val="center"/>
          </w:tcPr>
          <w:p w14:paraId="5241F8EE"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29</w:t>
            </w:r>
          </w:p>
        </w:tc>
        <w:tc>
          <w:tcPr>
            <w:tcW w:w="612" w:type="dxa"/>
            <w:tcBorders>
              <w:top w:val="single" w:sz="4" w:space="0" w:color="auto"/>
              <w:left w:val="single" w:sz="4" w:space="0" w:color="auto"/>
            </w:tcBorders>
            <w:shd w:val="clear" w:color="auto" w:fill="FFFFFF"/>
            <w:vAlign w:val="center"/>
          </w:tcPr>
          <w:p w14:paraId="47F79CF9"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48</w:t>
            </w:r>
          </w:p>
        </w:tc>
        <w:tc>
          <w:tcPr>
            <w:tcW w:w="626" w:type="dxa"/>
            <w:tcBorders>
              <w:top w:val="single" w:sz="4" w:space="0" w:color="auto"/>
              <w:left w:val="single" w:sz="4" w:space="0" w:color="auto"/>
            </w:tcBorders>
            <w:shd w:val="clear" w:color="auto" w:fill="FFFFFF"/>
            <w:vAlign w:val="center"/>
          </w:tcPr>
          <w:p w14:paraId="014DE67C"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4</w:t>
            </w:r>
          </w:p>
        </w:tc>
      </w:tr>
      <w:tr w:rsidR="00520F5E" w:rsidRPr="00520F5E" w14:paraId="0C8CE425" w14:textId="77777777" w:rsidTr="00520F5E">
        <w:trPr>
          <w:trHeight w:hRule="exact" w:val="367"/>
          <w:jc w:val="center"/>
        </w:trPr>
        <w:tc>
          <w:tcPr>
            <w:tcW w:w="1116" w:type="dxa"/>
            <w:tcBorders>
              <w:top w:val="single" w:sz="4" w:space="0" w:color="auto"/>
              <w:bottom w:val="single" w:sz="4" w:space="0" w:color="auto"/>
            </w:tcBorders>
            <w:shd w:val="clear" w:color="auto" w:fill="FFFFFF"/>
            <w:vAlign w:val="center"/>
          </w:tcPr>
          <w:p w14:paraId="3D4542EE" w14:textId="67B944DA" w:rsidR="00520F5E" w:rsidRPr="00520F5E" w:rsidRDefault="00520F5E" w:rsidP="00520F5E">
            <w:pPr>
              <w:pStyle w:val="a6"/>
              <w:shd w:val="clear" w:color="auto" w:fill="auto"/>
              <w:ind w:left="320"/>
              <w:rPr>
                <w:rFonts w:ascii="바탕" w:eastAsia="바탕" w:hAnsi="바탕"/>
                <w:sz w:val="13"/>
                <w:szCs w:val="13"/>
              </w:rPr>
            </w:pPr>
            <w:proofErr w:type="spellStart"/>
            <w:r w:rsidRPr="00520F5E">
              <w:rPr>
                <w:rFonts w:ascii="바탕" w:eastAsia="바탕" w:hAnsi="바탕" w:cs="바탕"/>
                <w:sz w:val="13"/>
                <w:szCs w:val="13"/>
              </w:rPr>
              <w:t>Jinhae</w:t>
            </w:r>
            <w:proofErr w:type="spellEnd"/>
            <w:r>
              <w:rPr>
                <w:rFonts w:ascii="바탕" w:eastAsia="바탕" w:hAnsi="바탕" w:cs="바탕"/>
                <w:sz w:val="13"/>
                <w:szCs w:val="13"/>
                <w:lang w:val="en-US"/>
              </w:rPr>
              <w:t>-g</w:t>
            </w:r>
            <w:proofErr w:type="spellStart"/>
            <w:r w:rsidRPr="00520F5E">
              <w:rPr>
                <w:rFonts w:ascii="바탕" w:eastAsia="바탕" w:hAnsi="바탕" w:cs="바탕"/>
                <w:sz w:val="13"/>
                <w:szCs w:val="13"/>
              </w:rPr>
              <w:t>u</w:t>
            </w:r>
            <w:proofErr w:type="spellEnd"/>
          </w:p>
        </w:tc>
        <w:tc>
          <w:tcPr>
            <w:tcW w:w="616" w:type="dxa"/>
            <w:tcBorders>
              <w:top w:val="single" w:sz="4" w:space="0" w:color="auto"/>
              <w:left w:val="single" w:sz="4" w:space="0" w:color="auto"/>
              <w:bottom w:val="single" w:sz="4" w:space="0" w:color="auto"/>
            </w:tcBorders>
            <w:shd w:val="clear" w:color="auto" w:fill="FFFFFF"/>
            <w:vAlign w:val="center"/>
          </w:tcPr>
          <w:p w14:paraId="2525826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w:t>
            </w:r>
          </w:p>
        </w:tc>
        <w:tc>
          <w:tcPr>
            <w:tcW w:w="612" w:type="dxa"/>
            <w:tcBorders>
              <w:top w:val="single" w:sz="4" w:space="0" w:color="auto"/>
              <w:left w:val="single" w:sz="4" w:space="0" w:color="auto"/>
              <w:bottom w:val="single" w:sz="4" w:space="0" w:color="auto"/>
            </w:tcBorders>
            <w:shd w:val="clear" w:color="auto" w:fill="FFFFFF"/>
            <w:vAlign w:val="center"/>
          </w:tcPr>
          <w:p w14:paraId="2B07CAA3"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63</w:t>
            </w:r>
          </w:p>
        </w:tc>
        <w:tc>
          <w:tcPr>
            <w:tcW w:w="616" w:type="dxa"/>
            <w:tcBorders>
              <w:top w:val="single" w:sz="4" w:space="0" w:color="auto"/>
              <w:left w:val="single" w:sz="4" w:space="0" w:color="auto"/>
              <w:bottom w:val="single" w:sz="4" w:space="0" w:color="auto"/>
            </w:tcBorders>
            <w:shd w:val="clear" w:color="auto" w:fill="FFFFFF"/>
            <w:vAlign w:val="center"/>
          </w:tcPr>
          <w:p w14:paraId="64F58B4E"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87</w:t>
            </w:r>
          </w:p>
        </w:tc>
        <w:tc>
          <w:tcPr>
            <w:tcW w:w="612" w:type="dxa"/>
            <w:tcBorders>
              <w:top w:val="single" w:sz="4" w:space="0" w:color="auto"/>
              <w:left w:val="single" w:sz="4" w:space="0" w:color="auto"/>
              <w:bottom w:val="single" w:sz="4" w:space="0" w:color="auto"/>
            </w:tcBorders>
            <w:shd w:val="clear" w:color="auto" w:fill="FFFFFF"/>
            <w:vAlign w:val="center"/>
          </w:tcPr>
          <w:p w14:paraId="3AEE231A"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w:t>
            </w:r>
          </w:p>
        </w:tc>
        <w:tc>
          <w:tcPr>
            <w:tcW w:w="616" w:type="dxa"/>
            <w:tcBorders>
              <w:top w:val="single" w:sz="4" w:space="0" w:color="auto"/>
              <w:left w:val="single" w:sz="4" w:space="0" w:color="auto"/>
              <w:bottom w:val="single" w:sz="4" w:space="0" w:color="auto"/>
            </w:tcBorders>
            <w:shd w:val="clear" w:color="auto" w:fill="FFFFFF"/>
            <w:vAlign w:val="center"/>
          </w:tcPr>
          <w:p w14:paraId="5CC5684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2</w:t>
            </w:r>
          </w:p>
        </w:tc>
        <w:tc>
          <w:tcPr>
            <w:tcW w:w="612" w:type="dxa"/>
            <w:tcBorders>
              <w:top w:val="single" w:sz="4" w:space="0" w:color="auto"/>
              <w:left w:val="single" w:sz="4" w:space="0" w:color="auto"/>
              <w:bottom w:val="single" w:sz="4" w:space="0" w:color="auto"/>
            </w:tcBorders>
            <w:shd w:val="clear" w:color="auto" w:fill="FFFFFF"/>
            <w:vAlign w:val="center"/>
          </w:tcPr>
          <w:p w14:paraId="1C3E1861"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72</w:t>
            </w:r>
          </w:p>
        </w:tc>
        <w:tc>
          <w:tcPr>
            <w:tcW w:w="616" w:type="dxa"/>
            <w:tcBorders>
              <w:top w:val="single" w:sz="4" w:space="0" w:color="auto"/>
              <w:left w:val="single" w:sz="4" w:space="0" w:color="auto"/>
              <w:bottom w:val="single" w:sz="4" w:space="0" w:color="auto"/>
            </w:tcBorders>
            <w:shd w:val="clear" w:color="auto" w:fill="FFFFFF"/>
            <w:vAlign w:val="center"/>
          </w:tcPr>
          <w:p w14:paraId="1539F7A4"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111</w:t>
            </w:r>
          </w:p>
        </w:tc>
        <w:tc>
          <w:tcPr>
            <w:tcW w:w="619" w:type="dxa"/>
            <w:tcBorders>
              <w:top w:val="single" w:sz="4" w:space="0" w:color="auto"/>
              <w:left w:val="single" w:sz="4" w:space="0" w:color="auto"/>
              <w:bottom w:val="single" w:sz="4" w:space="0" w:color="auto"/>
            </w:tcBorders>
            <w:shd w:val="clear" w:color="auto" w:fill="FFFFFF"/>
            <w:vAlign w:val="center"/>
          </w:tcPr>
          <w:p w14:paraId="6BDDFD1B"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8</w:t>
            </w:r>
          </w:p>
        </w:tc>
        <w:tc>
          <w:tcPr>
            <w:tcW w:w="612" w:type="dxa"/>
            <w:tcBorders>
              <w:top w:val="single" w:sz="4" w:space="0" w:color="auto"/>
              <w:left w:val="single" w:sz="4" w:space="0" w:color="auto"/>
              <w:bottom w:val="single" w:sz="4" w:space="0" w:color="auto"/>
            </w:tcBorders>
            <w:shd w:val="clear" w:color="auto" w:fill="FFFFFF"/>
            <w:vAlign w:val="center"/>
          </w:tcPr>
          <w:p w14:paraId="3E43ED4B"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6</w:t>
            </w:r>
          </w:p>
        </w:tc>
        <w:tc>
          <w:tcPr>
            <w:tcW w:w="616" w:type="dxa"/>
            <w:tcBorders>
              <w:top w:val="single" w:sz="4" w:space="0" w:color="auto"/>
              <w:left w:val="single" w:sz="4" w:space="0" w:color="auto"/>
              <w:bottom w:val="single" w:sz="4" w:space="0" w:color="auto"/>
            </w:tcBorders>
            <w:shd w:val="clear" w:color="auto" w:fill="FFFFFF"/>
            <w:vAlign w:val="center"/>
          </w:tcPr>
          <w:p w14:paraId="4EF33315"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54</w:t>
            </w:r>
          </w:p>
        </w:tc>
        <w:tc>
          <w:tcPr>
            <w:tcW w:w="612" w:type="dxa"/>
            <w:tcBorders>
              <w:top w:val="single" w:sz="4" w:space="0" w:color="auto"/>
              <w:left w:val="single" w:sz="4" w:space="0" w:color="auto"/>
              <w:bottom w:val="single" w:sz="4" w:space="0" w:color="auto"/>
            </w:tcBorders>
            <w:shd w:val="clear" w:color="auto" w:fill="FFFFFF"/>
            <w:vAlign w:val="center"/>
          </w:tcPr>
          <w:p w14:paraId="62FB887D"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91</w:t>
            </w:r>
          </w:p>
        </w:tc>
        <w:tc>
          <w:tcPr>
            <w:tcW w:w="626" w:type="dxa"/>
            <w:tcBorders>
              <w:top w:val="single" w:sz="4" w:space="0" w:color="auto"/>
              <w:left w:val="single" w:sz="4" w:space="0" w:color="auto"/>
              <w:bottom w:val="single" w:sz="4" w:space="0" w:color="auto"/>
            </w:tcBorders>
            <w:shd w:val="clear" w:color="auto" w:fill="FFFFFF"/>
            <w:vAlign w:val="center"/>
          </w:tcPr>
          <w:p w14:paraId="66B017C6" w14:textId="77777777" w:rsidR="00520F5E" w:rsidRPr="00520F5E" w:rsidRDefault="00520F5E" w:rsidP="00520F5E">
            <w:pPr>
              <w:pStyle w:val="a6"/>
              <w:shd w:val="clear" w:color="auto" w:fill="auto"/>
              <w:rPr>
                <w:rFonts w:ascii="바탕" w:eastAsia="바탕" w:hAnsi="바탕"/>
                <w:sz w:val="13"/>
                <w:szCs w:val="13"/>
              </w:rPr>
            </w:pPr>
            <w:r w:rsidRPr="00520F5E">
              <w:rPr>
                <w:rFonts w:ascii="바탕" w:eastAsia="바탕" w:hAnsi="바탕"/>
                <w:sz w:val="13"/>
                <w:szCs w:val="13"/>
              </w:rPr>
              <w:t>1</w:t>
            </w:r>
          </w:p>
        </w:tc>
      </w:tr>
    </w:tbl>
    <w:p w14:paraId="6249E925" w14:textId="48821A51" w:rsidR="00520F5E" w:rsidRPr="00520F5E" w:rsidRDefault="00000000" w:rsidP="00520F5E">
      <w:pPr>
        <w:pStyle w:val="ac"/>
        <w:shd w:val="clear" w:color="auto" w:fill="auto"/>
        <w:spacing w:line="173" w:lineRule="exact"/>
        <w:jc w:val="distribute"/>
        <w:rPr>
          <w:lang w:val="en-US"/>
        </w:rPr>
      </w:pPr>
      <w:r w:rsidRPr="00BF73B8">
        <w:rPr>
          <w:lang w:val="en-US"/>
        </w:rPr>
        <w:t xml:space="preserve">Source: Traffic Accident Analysis System </w:t>
      </w:r>
      <w:r w:rsidRPr="00BF73B8">
        <w:rPr>
          <w:rFonts w:cs="Arial"/>
          <w:sz w:val="15"/>
          <w:szCs w:val="15"/>
          <w:lang w:val="en-US"/>
        </w:rPr>
        <w:t>(</w:t>
      </w:r>
      <w:proofErr w:type="gramStart"/>
      <w:r w:rsidRPr="00BF73B8">
        <w:rPr>
          <w:rFonts w:cs="Arial"/>
          <w:sz w:val="15"/>
          <w:szCs w:val="15"/>
          <w:lang w:val="en-US"/>
        </w:rPr>
        <w:t>2022</w:t>
      </w:r>
      <w:r w:rsidRPr="00BF73B8">
        <w:rPr>
          <w:lang w:val="en-US"/>
        </w:rPr>
        <w:t>)_</w:t>
      </w:r>
      <w:proofErr w:type="gramEnd"/>
      <w:r w:rsidRPr="00BF73B8">
        <w:rPr>
          <w:lang w:val="en-US"/>
        </w:rPr>
        <w:t xml:space="preserve">Accident Analysis by </w:t>
      </w:r>
      <w:proofErr w:type="spellStart"/>
      <w:r w:rsidRPr="00BF73B8">
        <w:rPr>
          <w:lang w:val="en-US"/>
        </w:rPr>
        <w:t>Region_Elderly</w:t>
      </w:r>
      <w:proofErr w:type="spellEnd"/>
      <w:r w:rsidRPr="00BF73B8">
        <w:rPr>
          <w:lang w:val="en-US"/>
        </w:rPr>
        <w:t xml:space="preserve"> Accidents Note: Traffic accidents in which the victim or offender is an elderly person</w:t>
      </w:r>
      <w:r w:rsidR="00520F5E">
        <w:rPr>
          <w:lang w:val="en-US"/>
        </w:rPr>
        <w:t>.</w:t>
      </w:r>
    </w:p>
    <w:p w14:paraId="20BE15A2" w14:textId="77777777" w:rsidR="004652D2" w:rsidRPr="00BF73B8" w:rsidRDefault="004652D2">
      <w:pPr>
        <w:spacing w:after="346" w:line="14" w:lineRule="exact"/>
        <w:rPr>
          <w:rFonts w:ascii="바탕" w:eastAsia="바탕" w:hAnsi="바탕"/>
        </w:rPr>
      </w:pPr>
    </w:p>
    <w:p w14:paraId="3750A093" w14:textId="727E961A" w:rsidR="004652D2" w:rsidRPr="00BF73B8" w:rsidRDefault="00000000">
      <w:pPr>
        <w:pStyle w:val="a8"/>
        <w:shd w:val="clear" w:color="auto" w:fill="auto"/>
        <w:spacing w:after="0" w:line="410" w:lineRule="exact"/>
        <w:ind w:left="300" w:hanging="300"/>
        <w:jc w:val="left"/>
        <w:rPr>
          <w:lang w:val="en-US"/>
        </w:rPr>
      </w:pPr>
      <w:r w:rsidRPr="00BF73B8">
        <w:rPr>
          <w:lang w:val="en-US" w:eastAsia="en-US" w:bidi="en-US"/>
        </w:rPr>
        <w:t xml:space="preserve">O </w:t>
      </w:r>
      <w:r w:rsidRPr="00BF73B8">
        <w:rPr>
          <w:lang w:val="en-US"/>
        </w:rPr>
        <w:t xml:space="preserve">Changwon </w:t>
      </w:r>
      <w:r w:rsidRPr="00BF73B8">
        <w:rPr>
          <w:sz w:val="19"/>
          <w:szCs w:val="19"/>
          <w:lang w:val="en-US"/>
        </w:rPr>
        <w:t xml:space="preserve">has the </w:t>
      </w:r>
      <w:r w:rsidRPr="00BF73B8">
        <w:rPr>
          <w:lang w:val="en-US"/>
        </w:rPr>
        <w:t xml:space="preserve">4th highest </w:t>
      </w:r>
      <w:r w:rsidRPr="00BF73B8">
        <w:rPr>
          <w:sz w:val="22"/>
          <w:szCs w:val="22"/>
          <w:lang w:val="en-US"/>
        </w:rPr>
        <w:t xml:space="preserve">low-floor </w:t>
      </w:r>
      <w:r w:rsidRPr="00BF73B8">
        <w:rPr>
          <w:lang w:val="en-US"/>
        </w:rPr>
        <w:t>bus penetration rate compared to the 8 largest metropolitan areas (Seoul</w:t>
      </w:r>
      <w:r w:rsidR="00520F5E">
        <w:rPr>
          <w:lang w:val="en-US"/>
        </w:rPr>
        <w:t xml:space="preserve"> &gt;</w:t>
      </w:r>
      <w:r w:rsidRPr="00BF73B8">
        <w:rPr>
          <w:lang w:val="en-US"/>
        </w:rPr>
        <w:t xml:space="preserve"> Daegu</w:t>
      </w:r>
      <w:r w:rsidR="00520F5E">
        <w:rPr>
          <w:lang w:val="en-US"/>
        </w:rPr>
        <w:t xml:space="preserve"> &gt;</w:t>
      </w:r>
      <w:r w:rsidRPr="00BF73B8">
        <w:rPr>
          <w:lang w:val="en-US"/>
        </w:rPr>
        <w:t xml:space="preserve"> Daejeon</w:t>
      </w:r>
      <w:r w:rsidR="00520F5E">
        <w:rPr>
          <w:lang w:val="en-US"/>
        </w:rPr>
        <w:t xml:space="preserve"> &gt;</w:t>
      </w:r>
      <w:r w:rsidRPr="00BF73B8">
        <w:rPr>
          <w:lang w:val="en-US"/>
        </w:rPr>
        <w:t xml:space="preserve"> Cha</w:t>
      </w:r>
      <w:r w:rsidR="00520F5E">
        <w:rPr>
          <w:lang w:val="en-US"/>
        </w:rPr>
        <w:t>ng</w:t>
      </w:r>
      <w:r w:rsidRPr="00BF73B8">
        <w:rPr>
          <w:lang w:val="en-US"/>
        </w:rPr>
        <w:t>won</w:t>
      </w:r>
      <w:r w:rsidR="00520F5E">
        <w:rPr>
          <w:lang w:val="en-US"/>
        </w:rPr>
        <w:t xml:space="preserve"> &gt;</w:t>
      </w:r>
      <w:r w:rsidRPr="00BF73B8">
        <w:rPr>
          <w:lang w:val="en-US"/>
        </w:rPr>
        <w:t xml:space="preserve"> Busan</w:t>
      </w:r>
      <w:r w:rsidR="00520F5E">
        <w:rPr>
          <w:lang w:val="en-US"/>
        </w:rPr>
        <w:t xml:space="preserve"> &gt;</w:t>
      </w:r>
      <w:r w:rsidRPr="00BF73B8">
        <w:rPr>
          <w:lang w:val="en-US"/>
        </w:rPr>
        <w:t xml:space="preserve"> Gwangju</w:t>
      </w:r>
      <w:r w:rsidR="00520F5E">
        <w:rPr>
          <w:lang w:val="en-US"/>
        </w:rPr>
        <w:t xml:space="preserve"> &gt;</w:t>
      </w:r>
      <w:r w:rsidRPr="00BF73B8">
        <w:rPr>
          <w:lang w:val="en-US"/>
        </w:rPr>
        <w:t xml:space="preserve"> Incheon</w:t>
      </w:r>
      <w:r w:rsidR="00520F5E">
        <w:rPr>
          <w:lang w:val="en-US"/>
        </w:rPr>
        <w:t xml:space="preserve"> &gt; </w:t>
      </w:r>
      <w:r w:rsidRPr="00BF73B8">
        <w:rPr>
          <w:lang w:val="en-US"/>
        </w:rPr>
        <w:t>Ulsan).</w:t>
      </w:r>
    </w:p>
    <w:p w14:paraId="2B2CEE23" w14:textId="77777777" w:rsidR="004652D2" w:rsidRPr="00BF73B8" w:rsidRDefault="00000000">
      <w:pPr>
        <w:pStyle w:val="a8"/>
        <w:shd w:val="clear" w:color="auto" w:fill="auto"/>
        <w:spacing w:after="360" w:line="410" w:lineRule="exact"/>
        <w:ind w:left="300" w:hanging="300"/>
        <w:jc w:val="left"/>
        <w:rPr>
          <w:lang w:val="en-US"/>
        </w:rPr>
      </w:pPr>
      <w:r w:rsidRPr="00BF73B8">
        <w:rPr>
          <w:lang w:val="en-US"/>
        </w:rPr>
        <w:t xml:space="preserve">Still low penetration (27.3%) compared to Seoul (50.7%), a </w:t>
      </w:r>
      <w:r w:rsidRPr="00520F5E">
        <w:rPr>
          <w:lang w:val="en-US"/>
        </w:rPr>
        <w:t>public</w:t>
      </w:r>
      <w:r w:rsidRPr="00BF73B8">
        <w:rPr>
          <w:i/>
          <w:iCs/>
          <w:lang w:val="en-US"/>
        </w:rPr>
        <w:t xml:space="preserve"> </w:t>
      </w:r>
      <w:proofErr w:type="gramStart"/>
      <w:r w:rsidRPr="00BF73B8">
        <w:rPr>
          <w:lang w:val="en-US"/>
        </w:rPr>
        <w:t>metropolis</w:t>
      </w:r>
      <w:proofErr w:type="gramEnd"/>
    </w:p>
    <w:p w14:paraId="75B87A2C" w14:textId="7DF572C5" w:rsidR="004652D2" w:rsidRPr="00BF73B8" w:rsidRDefault="00000000">
      <w:pPr>
        <w:pStyle w:val="a8"/>
        <w:shd w:val="clear" w:color="auto" w:fill="auto"/>
        <w:spacing w:after="140" w:line="410" w:lineRule="exact"/>
        <w:jc w:val="center"/>
        <w:rPr>
          <w:sz w:val="22"/>
          <w:szCs w:val="22"/>
          <w:lang w:val="en-US"/>
        </w:rPr>
      </w:pPr>
      <w:r w:rsidRPr="00BF73B8">
        <w:rPr>
          <w:sz w:val="19"/>
          <w:szCs w:val="19"/>
          <w:lang w:val="en-US"/>
        </w:rPr>
        <w:t xml:space="preserve">&lt;Table </w:t>
      </w:r>
      <w:r w:rsidR="00520F5E">
        <w:rPr>
          <w:rFonts w:cs="Arial"/>
          <w:sz w:val="22"/>
          <w:szCs w:val="22"/>
          <w:lang w:val="en-US"/>
        </w:rPr>
        <w:t>II</w:t>
      </w:r>
      <w:r w:rsidRPr="00BF73B8">
        <w:rPr>
          <w:rFonts w:cs="Arial"/>
          <w:sz w:val="22"/>
          <w:szCs w:val="22"/>
          <w:lang w:val="en-US"/>
        </w:rPr>
        <w:t xml:space="preserve">-21&gt; </w:t>
      </w:r>
      <w:r w:rsidRPr="00BF73B8">
        <w:rPr>
          <w:sz w:val="19"/>
          <w:szCs w:val="19"/>
          <w:lang w:val="en-US"/>
        </w:rPr>
        <w:t xml:space="preserve">Comparison of low-floor buses in Changwon </w:t>
      </w:r>
      <w:r w:rsidRPr="00BF73B8">
        <w:rPr>
          <w:rFonts w:cs="Arial"/>
          <w:sz w:val="22"/>
          <w:szCs w:val="22"/>
          <w:lang w:val="en-US"/>
        </w:rPr>
        <w:t>(2019)</w:t>
      </w:r>
    </w:p>
    <w:p w14:paraId="4133D26F" w14:textId="1FC7427D" w:rsidR="004652D2" w:rsidRPr="00BF73B8" w:rsidRDefault="00000000">
      <w:pPr>
        <w:pStyle w:val="ac"/>
        <w:shd w:val="clear" w:color="auto" w:fill="auto"/>
        <w:ind w:left="7463"/>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r w:rsidR="00520F5E">
        <w:rPr>
          <w:sz w:val="16"/>
          <w:szCs w:val="16"/>
          <w:lang w:val="en-US"/>
        </w:rPr>
        <w:t>car</w:t>
      </w:r>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89"/>
        <w:gridCol w:w="900"/>
        <w:gridCol w:w="893"/>
        <w:gridCol w:w="900"/>
        <w:gridCol w:w="893"/>
        <w:gridCol w:w="900"/>
        <w:gridCol w:w="893"/>
        <w:gridCol w:w="900"/>
        <w:gridCol w:w="907"/>
      </w:tblGrid>
      <w:tr w:rsidR="004652D2" w:rsidRPr="00520F5E" w14:paraId="2F3971BC" w14:textId="77777777" w:rsidTr="00520F5E">
        <w:trPr>
          <w:trHeight w:hRule="exact" w:val="360"/>
          <w:jc w:val="center"/>
        </w:trPr>
        <w:tc>
          <w:tcPr>
            <w:tcW w:w="1289" w:type="dxa"/>
            <w:shd w:val="clear" w:color="auto" w:fill="427AB7"/>
            <w:vAlign w:val="center"/>
          </w:tcPr>
          <w:p w14:paraId="7C1CCE1A" w14:textId="2B3DFA96" w:rsidR="004652D2" w:rsidRPr="00520F5E" w:rsidRDefault="00520F5E" w:rsidP="00520F5E">
            <w:pPr>
              <w:pStyle w:val="a6"/>
              <w:shd w:val="clear" w:color="auto" w:fill="auto"/>
              <w:rPr>
                <w:rFonts w:ascii="바탕" w:eastAsia="바탕" w:hAnsi="바탕"/>
                <w:sz w:val="13"/>
                <w:szCs w:val="13"/>
                <w:lang w:val="en-US"/>
              </w:rPr>
            </w:pPr>
            <w:r w:rsidRPr="00520F5E">
              <w:rPr>
                <w:rFonts w:ascii="바탕" w:eastAsia="바탕" w:hAnsi="바탕" w:cs="바탕" w:hint="eastAsia"/>
                <w:color w:val="FFFFFF"/>
                <w:sz w:val="13"/>
                <w:szCs w:val="13"/>
              </w:rPr>
              <w:t>C</w:t>
            </w:r>
            <w:proofErr w:type="spellStart"/>
            <w:r w:rsidRPr="00520F5E">
              <w:rPr>
                <w:rFonts w:ascii="바탕" w:eastAsia="바탕" w:hAnsi="바탕" w:cs="바탕"/>
                <w:color w:val="FFFFFF"/>
                <w:sz w:val="13"/>
                <w:szCs w:val="13"/>
                <w:lang w:val="en-US"/>
              </w:rPr>
              <w:t>lassification</w:t>
            </w:r>
            <w:proofErr w:type="spellEnd"/>
          </w:p>
        </w:tc>
        <w:tc>
          <w:tcPr>
            <w:tcW w:w="900" w:type="dxa"/>
            <w:shd w:val="clear" w:color="auto" w:fill="427AB7"/>
            <w:vAlign w:val="center"/>
          </w:tcPr>
          <w:p w14:paraId="781BBD38"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FFFFFF"/>
                <w:sz w:val="13"/>
                <w:szCs w:val="13"/>
              </w:rPr>
              <w:t>Seoul</w:t>
            </w:r>
            <w:proofErr w:type="spellEnd"/>
          </w:p>
        </w:tc>
        <w:tc>
          <w:tcPr>
            <w:tcW w:w="893" w:type="dxa"/>
            <w:shd w:val="clear" w:color="auto" w:fill="427AB7"/>
            <w:vAlign w:val="center"/>
          </w:tcPr>
          <w:p w14:paraId="5B36FE42"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FFFFFF"/>
                <w:sz w:val="13"/>
                <w:szCs w:val="13"/>
              </w:rPr>
              <w:t>Busan</w:t>
            </w:r>
            <w:proofErr w:type="spellEnd"/>
          </w:p>
        </w:tc>
        <w:tc>
          <w:tcPr>
            <w:tcW w:w="900" w:type="dxa"/>
            <w:shd w:val="clear" w:color="auto" w:fill="427AB7"/>
            <w:vAlign w:val="center"/>
          </w:tcPr>
          <w:p w14:paraId="67C51FFD" w14:textId="0FC234BB" w:rsidR="004652D2" w:rsidRPr="00520F5E" w:rsidRDefault="00520F5E" w:rsidP="00520F5E">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Daegu</w:t>
            </w:r>
          </w:p>
        </w:tc>
        <w:tc>
          <w:tcPr>
            <w:tcW w:w="893" w:type="dxa"/>
            <w:shd w:val="clear" w:color="auto" w:fill="427AB7"/>
            <w:vAlign w:val="center"/>
          </w:tcPr>
          <w:p w14:paraId="106909F9"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FFFFFF"/>
                <w:sz w:val="13"/>
                <w:szCs w:val="13"/>
              </w:rPr>
              <w:t>Incheon</w:t>
            </w:r>
            <w:proofErr w:type="spellEnd"/>
          </w:p>
        </w:tc>
        <w:tc>
          <w:tcPr>
            <w:tcW w:w="900" w:type="dxa"/>
            <w:shd w:val="clear" w:color="auto" w:fill="427AB7"/>
            <w:vAlign w:val="center"/>
          </w:tcPr>
          <w:p w14:paraId="28B05FDD"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FFFFFF"/>
                <w:sz w:val="13"/>
                <w:szCs w:val="13"/>
              </w:rPr>
              <w:t>Gwangju</w:t>
            </w:r>
            <w:proofErr w:type="spellEnd"/>
          </w:p>
        </w:tc>
        <w:tc>
          <w:tcPr>
            <w:tcW w:w="893" w:type="dxa"/>
            <w:shd w:val="clear" w:color="auto" w:fill="427AB7"/>
            <w:vAlign w:val="center"/>
          </w:tcPr>
          <w:p w14:paraId="115A62ED"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FFFFFF"/>
                <w:sz w:val="13"/>
                <w:szCs w:val="13"/>
              </w:rPr>
              <w:t>Daejeon</w:t>
            </w:r>
            <w:proofErr w:type="spellEnd"/>
          </w:p>
        </w:tc>
        <w:tc>
          <w:tcPr>
            <w:tcW w:w="900" w:type="dxa"/>
            <w:shd w:val="clear" w:color="auto" w:fill="427AB7"/>
            <w:vAlign w:val="center"/>
          </w:tcPr>
          <w:p w14:paraId="5391D611"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FFFFFF"/>
                <w:sz w:val="13"/>
                <w:szCs w:val="13"/>
              </w:rPr>
              <w:t>Ulsan</w:t>
            </w:r>
            <w:proofErr w:type="spellEnd"/>
          </w:p>
        </w:tc>
        <w:tc>
          <w:tcPr>
            <w:tcW w:w="907" w:type="dxa"/>
            <w:shd w:val="clear" w:color="auto" w:fill="427AB7"/>
            <w:vAlign w:val="center"/>
          </w:tcPr>
          <w:p w14:paraId="1CCE3E51"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FFFFFF"/>
                <w:sz w:val="13"/>
                <w:szCs w:val="13"/>
              </w:rPr>
              <w:t>Changwon</w:t>
            </w:r>
            <w:proofErr w:type="spellEnd"/>
          </w:p>
        </w:tc>
      </w:tr>
      <w:tr w:rsidR="004652D2" w:rsidRPr="00520F5E" w14:paraId="0A44524B" w14:textId="77777777" w:rsidTr="00520F5E">
        <w:trPr>
          <w:trHeight w:hRule="exact" w:val="479"/>
          <w:jc w:val="center"/>
        </w:trPr>
        <w:tc>
          <w:tcPr>
            <w:tcW w:w="1289" w:type="dxa"/>
            <w:shd w:val="clear" w:color="auto" w:fill="FFFFFF"/>
            <w:vAlign w:val="center"/>
          </w:tcPr>
          <w:p w14:paraId="49CCF7A3" w14:textId="77777777" w:rsidR="004652D2" w:rsidRPr="00520F5E" w:rsidRDefault="00000000" w:rsidP="00520F5E">
            <w:pPr>
              <w:pStyle w:val="a6"/>
              <w:shd w:val="clear" w:color="auto" w:fill="auto"/>
              <w:ind w:left="320"/>
              <w:rPr>
                <w:rFonts w:ascii="바탕" w:eastAsia="바탕" w:hAnsi="바탕"/>
                <w:sz w:val="13"/>
                <w:szCs w:val="13"/>
                <w:lang w:val="en-US"/>
              </w:rPr>
            </w:pPr>
            <w:r w:rsidRPr="00520F5E">
              <w:rPr>
                <w:rFonts w:ascii="바탕" w:eastAsia="바탕" w:hAnsi="바탕" w:cs="바탕"/>
                <w:sz w:val="13"/>
                <w:szCs w:val="13"/>
                <w:lang w:val="en-US"/>
              </w:rPr>
              <w:t>Number of low-floor buses</w:t>
            </w:r>
          </w:p>
        </w:tc>
        <w:tc>
          <w:tcPr>
            <w:tcW w:w="900" w:type="dxa"/>
            <w:tcBorders>
              <w:left w:val="single" w:sz="4" w:space="0" w:color="auto"/>
            </w:tcBorders>
            <w:shd w:val="clear" w:color="auto" w:fill="FFFFFF"/>
            <w:vAlign w:val="center"/>
          </w:tcPr>
          <w:p w14:paraId="574506D9"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3,749</w:t>
            </w:r>
          </w:p>
        </w:tc>
        <w:tc>
          <w:tcPr>
            <w:tcW w:w="893" w:type="dxa"/>
            <w:tcBorders>
              <w:left w:val="single" w:sz="4" w:space="0" w:color="auto"/>
            </w:tcBorders>
            <w:shd w:val="clear" w:color="auto" w:fill="FFFFFF"/>
            <w:vAlign w:val="center"/>
          </w:tcPr>
          <w:p w14:paraId="0E249C7C"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577</w:t>
            </w:r>
          </w:p>
        </w:tc>
        <w:tc>
          <w:tcPr>
            <w:tcW w:w="900" w:type="dxa"/>
            <w:tcBorders>
              <w:left w:val="single" w:sz="4" w:space="0" w:color="auto"/>
            </w:tcBorders>
            <w:shd w:val="clear" w:color="auto" w:fill="FFFFFF"/>
            <w:vAlign w:val="center"/>
          </w:tcPr>
          <w:p w14:paraId="2D93F8DF"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554</w:t>
            </w:r>
          </w:p>
        </w:tc>
        <w:tc>
          <w:tcPr>
            <w:tcW w:w="893" w:type="dxa"/>
            <w:tcBorders>
              <w:left w:val="single" w:sz="4" w:space="0" w:color="auto"/>
            </w:tcBorders>
            <w:shd w:val="clear" w:color="auto" w:fill="FFFFFF"/>
            <w:vAlign w:val="center"/>
          </w:tcPr>
          <w:p w14:paraId="20BF42DA"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325</w:t>
            </w:r>
          </w:p>
        </w:tc>
        <w:tc>
          <w:tcPr>
            <w:tcW w:w="900" w:type="dxa"/>
            <w:tcBorders>
              <w:left w:val="single" w:sz="4" w:space="0" w:color="auto"/>
            </w:tcBorders>
            <w:shd w:val="clear" w:color="auto" w:fill="FFFFFF"/>
            <w:vAlign w:val="center"/>
          </w:tcPr>
          <w:p w14:paraId="647475BE"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209</w:t>
            </w:r>
          </w:p>
        </w:tc>
        <w:tc>
          <w:tcPr>
            <w:tcW w:w="893" w:type="dxa"/>
            <w:tcBorders>
              <w:left w:val="single" w:sz="4" w:space="0" w:color="auto"/>
            </w:tcBorders>
            <w:shd w:val="clear" w:color="auto" w:fill="FFFFFF"/>
            <w:vAlign w:val="center"/>
          </w:tcPr>
          <w:p w14:paraId="62D5DDFA"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281</w:t>
            </w:r>
          </w:p>
        </w:tc>
        <w:tc>
          <w:tcPr>
            <w:tcW w:w="900" w:type="dxa"/>
            <w:tcBorders>
              <w:left w:val="single" w:sz="4" w:space="0" w:color="auto"/>
            </w:tcBorders>
            <w:shd w:val="clear" w:color="auto" w:fill="FFFFFF"/>
            <w:vAlign w:val="center"/>
          </w:tcPr>
          <w:p w14:paraId="41B1A580"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91</w:t>
            </w:r>
          </w:p>
        </w:tc>
        <w:tc>
          <w:tcPr>
            <w:tcW w:w="907" w:type="dxa"/>
            <w:tcBorders>
              <w:left w:val="single" w:sz="4" w:space="0" w:color="auto"/>
            </w:tcBorders>
            <w:shd w:val="clear" w:color="auto" w:fill="FFFFFF"/>
            <w:vAlign w:val="center"/>
          </w:tcPr>
          <w:p w14:paraId="5726E5A2"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197</w:t>
            </w:r>
          </w:p>
        </w:tc>
      </w:tr>
      <w:tr w:rsidR="004652D2" w:rsidRPr="00520F5E" w14:paraId="78F64467" w14:textId="77777777" w:rsidTr="00520F5E">
        <w:trPr>
          <w:trHeight w:hRule="exact" w:val="479"/>
          <w:jc w:val="center"/>
        </w:trPr>
        <w:tc>
          <w:tcPr>
            <w:tcW w:w="1289" w:type="dxa"/>
            <w:tcBorders>
              <w:top w:val="single" w:sz="4" w:space="0" w:color="auto"/>
              <w:bottom w:val="single" w:sz="4" w:space="0" w:color="auto"/>
            </w:tcBorders>
            <w:shd w:val="clear" w:color="auto" w:fill="FFFFFF"/>
            <w:vAlign w:val="center"/>
          </w:tcPr>
          <w:p w14:paraId="7A15C3EF" w14:textId="0439B5F2" w:rsidR="004652D2" w:rsidRPr="00520F5E" w:rsidRDefault="00000000" w:rsidP="00520F5E">
            <w:pPr>
              <w:pStyle w:val="a6"/>
              <w:shd w:val="clear" w:color="auto" w:fill="auto"/>
              <w:rPr>
                <w:rFonts w:ascii="바탕" w:eastAsia="바탕" w:hAnsi="바탕"/>
                <w:sz w:val="13"/>
                <w:szCs w:val="13"/>
                <w:lang w:val="en-US"/>
              </w:rPr>
            </w:pPr>
            <w:proofErr w:type="spellStart"/>
            <w:r w:rsidRPr="00520F5E">
              <w:rPr>
                <w:rFonts w:ascii="바탕" w:eastAsia="바탕" w:hAnsi="바탕" w:cs="바탕"/>
                <w:sz w:val="13"/>
                <w:szCs w:val="13"/>
              </w:rPr>
              <w:t>Penetration</w:t>
            </w:r>
            <w:proofErr w:type="spellEnd"/>
            <w:r w:rsidR="00520F5E">
              <w:rPr>
                <w:rFonts w:ascii="바탕" w:eastAsia="바탕" w:hAnsi="바탕" w:cs="바탕"/>
                <w:sz w:val="13"/>
                <w:szCs w:val="13"/>
                <w:lang w:val="en-US"/>
              </w:rPr>
              <w:t xml:space="preserve"> rate</w:t>
            </w:r>
          </w:p>
        </w:tc>
        <w:tc>
          <w:tcPr>
            <w:tcW w:w="900" w:type="dxa"/>
            <w:tcBorders>
              <w:top w:val="single" w:sz="4" w:space="0" w:color="auto"/>
              <w:left w:val="single" w:sz="4" w:space="0" w:color="auto"/>
              <w:bottom w:val="single" w:sz="4" w:space="0" w:color="auto"/>
            </w:tcBorders>
            <w:shd w:val="clear" w:color="auto" w:fill="FFFFFF"/>
            <w:vAlign w:val="center"/>
          </w:tcPr>
          <w:p w14:paraId="300AACF9"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50.7</w:t>
            </w:r>
          </w:p>
        </w:tc>
        <w:tc>
          <w:tcPr>
            <w:tcW w:w="893" w:type="dxa"/>
            <w:tcBorders>
              <w:top w:val="single" w:sz="4" w:space="0" w:color="auto"/>
              <w:left w:val="single" w:sz="4" w:space="0" w:color="auto"/>
              <w:bottom w:val="single" w:sz="4" w:space="0" w:color="auto"/>
            </w:tcBorders>
            <w:shd w:val="clear" w:color="auto" w:fill="FFFFFF"/>
            <w:vAlign w:val="center"/>
          </w:tcPr>
          <w:p w14:paraId="249A9DC2"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23.0</w:t>
            </w:r>
          </w:p>
        </w:tc>
        <w:tc>
          <w:tcPr>
            <w:tcW w:w="900" w:type="dxa"/>
            <w:tcBorders>
              <w:top w:val="single" w:sz="4" w:space="0" w:color="auto"/>
              <w:left w:val="single" w:sz="4" w:space="0" w:color="auto"/>
              <w:bottom w:val="single" w:sz="4" w:space="0" w:color="auto"/>
            </w:tcBorders>
            <w:shd w:val="clear" w:color="auto" w:fill="FFFFFF"/>
            <w:vAlign w:val="center"/>
          </w:tcPr>
          <w:p w14:paraId="5AA2D206"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36.2</w:t>
            </w:r>
          </w:p>
        </w:tc>
        <w:tc>
          <w:tcPr>
            <w:tcW w:w="893" w:type="dxa"/>
            <w:tcBorders>
              <w:top w:val="single" w:sz="4" w:space="0" w:color="auto"/>
              <w:left w:val="single" w:sz="4" w:space="0" w:color="auto"/>
              <w:bottom w:val="single" w:sz="4" w:space="0" w:color="auto"/>
            </w:tcBorders>
            <w:shd w:val="clear" w:color="auto" w:fill="FFFFFF"/>
            <w:vAlign w:val="center"/>
          </w:tcPr>
          <w:p w14:paraId="33601303"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13.8</w:t>
            </w:r>
          </w:p>
        </w:tc>
        <w:tc>
          <w:tcPr>
            <w:tcW w:w="900" w:type="dxa"/>
            <w:tcBorders>
              <w:top w:val="single" w:sz="4" w:space="0" w:color="auto"/>
              <w:left w:val="single" w:sz="4" w:space="0" w:color="auto"/>
              <w:bottom w:val="single" w:sz="4" w:space="0" w:color="auto"/>
            </w:tcBorders>
            <w:shd w:val="clear" w:color="auto" w:fill="FFFFFF"/>
            <w:vAlign w:val="center"/>
          </w:tcPr>
          <w:p w14:paraId="07C623F9"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20.0</w:t>
            </w:r>
          </w:p>
        </w:tc>
        <w:tc>
          <w:tcPr>
            <w:tcW w:w="893" w:type="dxa"/>
            <w:tcBorders>
              <w:top w:val="single" w:sz="4" w:space="0" w:color="auto"/>
              <w:left w:val="single" w:sz="4" w:space="0" w:color="auto"/>
              <w:bottom w:val="single" w:sz="4" w:space="0" w:color="auto"/>
            </w:tcBorders>
            <w:shd w:val="clear" w:color="auto" w:fill="FFFFFF"/>
            <w:vAlign w:val="center"/>
          </w:tcPr>
          <w:p w14:paraId="575EBEAE"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27.7</w:t>
            </w:r>
          </w:p>
        </w:tc>
        <w:tc>
          <w:tcPr>
            <w:tcW w:w="900" w:type="dxa"/>
            <w:tcBorders>
              <w:top w:val="single" w:sz="4" w:space="0" w:color="auto"/>
              <w:left w:val="single" w:sz="4" w:space="0" w:color="auto"/>
              <w:bottom w:val="single" w:sz="4" w:space="0" w:color="auto"/>
            </w:tcBorders>
            <w:shd w:val="clear" w:color="auto" w:fill="FFFFFF"/>
            <w:vAlign w:val="center"/>
          </w:tcPr>
          <w:p w14:paraId="68C5EE07"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12.2</w:t>
            </w:r>
          </w:p>
        </w:tc>
        <w:tc>
          <w:tcPr>
            <w:tcW w:w="907" w:type="dxa"/>
            <w:tcBorders>
              <w:top w:val="single" w:sz="4" w:space="0" w:color="auto"/>
              <w:left w:val="single" w:sz="4" w:space="0" w:color="auto"/>
              <w:bottom w:val="single" w:sz="4" w:space="0" w:color="auto"/>
            </w:tcBorders>
            <w:shd w:val="clear" w:color="auto" w:fill="FFFFFF"/>
            <w:vAlign w:val="center"/>
          </w:tcPr>
          <w:p w14:paraId="0C497410"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lang w:val="en-US" w:eastAsia="en-US" w:bidi="en-US"/>
              </w:rPr>
              <w:t>27.3</w:t>
            </w:r>
          </w:p>
        </w:tc>
      </w:tr>
    </w:tbl>
    <w:p w14:paraId="1AAB2545" w14:textId="77777777" w:rsidR="004652D2" w:rsidRPr="00BF73B8" w:rsidRDefault="00000000">
      <w:pPr>
        <w:pStyle w:val="ac"/>
        <w:shd w:val="clear" w:color="auto" w:fill="auto"/>
        <w:ind w:left="151"/>
        <w:rPr>
          <w:sz w:val="15"/>
          <w:szCs w:val="15"/>
          <w:lang w:val="en-US"/>
        </w:rPr>
      </w:pPr>
      <w:r w:rsidRPr="00BF73B8">
        <w:rPr>
          <w:lang w:val="en-US"/>
        </w:rPr>
        <w:t xml:space="preserve">Source: Changwon Municipal Research Institute </w:t>
      </w:r>
      <w:r w:rsidRPr="00BF73B8">
        <w:rPr>
          <w:rFonts w:cs="Arial"/>
          <w:sz w:val="15"/>
          <w:szCs w:val="15"/>
          <w:lang w:val="en-US"/>
        </w:rPr>
        <w:t>(2019: 45)</w:t>
      </w:r>
    </w:p>
    <w:p w14:paraId="32C199AA" w14:textId="77777777" w:rsidR="004652D2" w:rsidRPr="00BF73B8" w:rsidRDefault="004652D2">
      <w:pPr>
        <w:spacing w:after="306" w:line="14" w:lineRule="exact"/>
        <w:rPr>
          <w:rFonts w:ascii="바탕" w:eastAsia="바탕" w:hAnsi="바탕"/>
        </w:rPr>
      </w:pPr>
    </w:p>
    <w:p w14:paraId="4830E12E" w14:textId="77777777" w:rsidR="004652D2" w:rsidRPr="00BF73B8" w:rsidRDefault="00000000">
      <w:pPr>
        <w:pStyle w:val="a8"/>
        <w:shd w:val="clear" w:color="auto" w:fill="auto"/>
        <w:spacing w:after="0" w:line="400" w:lineRule="exact"/>
        <w:ind w:left="300" w:hanging="300"/>
        <w:jc w:val="left"/>
        <w:rPr>
          <w:lang w:val="en-US"/>
        </w:rPr>
      </w:pPr>
      <w:r w:rsidRPr="00BF73B8">
        <w:rPr>
          <w:lang w:val="en-US" w:eastAsia="en-US" w:bidi="en-US"/>
        </w:rPr>
        <w:t xml:space="preserve">o </w:t>
      </w:r>
      <w:proofErr w:type="gramStart"/>
      <w:r w:rsidRPr="00BF73B8">
        <w:rPr>
          <w:lang w:val="en-US"/>
        </w:rPr>
        <w:t>From</w:t>
      </w:r>
      <w:proofErr w:type="gramEnd"/>
      <w:r w:rsidRPr="00BF73B8">
        <w:rPr>
          <w:lang w:val="en-US"/>
        </w:rPr>
        <w:t xml:space="preserve"> 2019 to 2021, the number of traffic accidents among the elderly walking in Changwon City has shown a decreasing trend (2019: 838 cases / 2020: 657 cases / 2021: 598 cases).</w:t>
      </w:r>
    </w:p>
    <w:p w14:paraId="163B740F" w14:textId="77777777" w:rsidR="004652D2" w:rsidRPr="00BF73B8" w:rsidRDefault="00000000">
      <w:pPr>
        <w:pStyle w:val="a8"/>
        <w:shd w:val="clear" w:color="auto" w:fill="auto"/>
        <w:spacing w:after="340" w:line="400" w:lineRule="exact"/>
        <w:ind w:left="300" w:hanging="300"/>
        <w:jc w:val="left"/>
        <w:rPr>
          <w:lang w:val="en-US"/>
        </w:rPr>
        <w:sectPr w:rsidR="004652D2" w:rsidRPr="00BF73B8" w:rsidSect="002E4D84">
          <w:footnotePr>
            <w:numStart w:val="2"/>
          </w:footnotePr>
          <w:pgSz w:w="11900" w:h="16840"/>
          <w:pgMar w:top="1774" w:right="1572" w:bottom="1774" w:left="1752" w:header="0" w:footer="3" w:gutter="0"/>
          <w:pgBorders w:offsetFrom="page">
            <w:top w:val="single" w:sz="4" w:space="24" w:color="auto"/>
          </w:pgBorders>
          <w:cols w:space="720"/>
          <w:noEndnote/>
          <w:docGrid w:linePitch="360"/>
        </w:sectPr>
      </w:pPr>
      <w:r w:rsidRPr="00BF73B8">
        <w:rPr>
          <w:lang w:val="en-US" w:eastAsia="en-US" w:bidi="en-US"/>
        </w:rPr>
        <w:t xml:space="preserve">o </w:t>
      </w:r>
      <w:r w:rsidRPr="00BF73B8">
        <w:rPr>
          <w:sz w:val="19"/>
          <w:szCs w:val="19"/>
          <w:lang w:val="en-US"/>
        </w:rPr>
        <w:t>Looking</w:t>
      </w:r>
      <w:r w:rsidRPr="00BF73B8">
        <w:rPr>
          <w:lang w:val="en-US"/>
        </w:rPr>
        <w:t xml:space="preserve"> at the number of traffic accidents </w:t>
      </w:r>
      <w:proofErr w:type="gramStart"/>
      <w:r w:rsidRPr="00BF73B8">
        <w:rPr>
          <w:lang w:val="en-US"/>
        </w:rPr>
        <w:t>in light of</w:t>
      </w:r>
      <w:proofErr w:type="gramEnd"/>
      <w:r w:rsidRPr="00BF73B8">
        <w:rPr>
          <w:lang w:val="en-US"/>
        </w:rPr>
        <w:t xml:space="preserve"> the increasing number of elderly people, the number of people per traffic accident is increasing.</w:t>
      </w:r>
    </w:p>
    <w:p w14:paraId="01E02ED5" w14:textId="791F74C2" w:rsidR="004652D2" w:rsidRPr="00BF73B8" w:rsidRDefault="00000000">
      <w:pPr>
        <w:pStyle w:val="50"/>
        <w:keepNext/>
        <w:keepLines/>
        <w:shd w:val="clear" w:color="auto" w:fill="auto"/>
        <w:spacing w:after="120" w:line="240" w:lineRule="auto"/>
        <w:ind w:left="0" w:right="0" w:firstLine="0"/>
        <w:jc w:val="center"/>
        <w:rPr>
          <w:sz w:val="19"/>
          <w:szCs w:val="19"/>
          <w:lang w:val="en-US"/>
        </w:rPr>
      </w:pPr>
      <w:bookmarkStart w:id="20" w:name="bookmark23"/>
      <w:r w:rsidRPr="00BF73B8">
        <w:rPr>
          <w:sz w:val="19"/>
          <w:szCs w:val="19"/>
          <w:lang w:val="en-US"/>
        </w:rPr>
        <w:lastRenderedPageBreak/>
        <w:t xml:space="preserve">&lt;Table </w:t>
      </w:r>
      <w:r w:rsidR="00520F5E">
        <w:rPr>
          <w:rFonts w:cs="Arial"/>
          <w:sz w:val="22"/>
          <w:szCs w:val="22"/>
          <w:lang w:val="en-US"/>
        </w:rPr>
        <w:t>II</w:t>
      </w:r>
      <w:r w:rsidRPr="00BF73B8">
        <w:rPr>
          <w:rFonts w:cs="Arial"/>
          <w:sz w:val="22"/>
          <w:szCs w:val="22"/>
          <w:lang w:val="en-US"/>
        </w:rPr>
        <w:t xml:space="preserve">-22&gt; </w:t>
      </w:r>
      <w:r w:rsidRPr="00BF73B8">
        <w:rPr>
          <w:sz w:val="19"/>
          <w:szCs w:val="19"/>
          <w:lang w:val="en-US"/>
        </w:rPr>
        <w:t xml:space="preserve">Traffic accidents among the elderly </w:t>
      </w:r>
      <w:r w:rsidRPr="00BF73B8">
        <w:rPr>
          <w:rFonts w:cs="Arial"/>
          <w:sz w:val="22"/>
          <w:szCs w:val="22"/>
          <w:lang w:val="en-US"/>
        </w:rPr>
        <w:t>(</w:t>
      </w:r>
      <w:r w:rsidRPr="00BF73B8">
        <w:rPr>
          <w:sz w:val="19"/>
          <w:szCs w:val="19"/>
          <w:lang w:val="en-US"/>
        </w:rPr>
        <w:t>2019-2021)</w:t>
      </w:r>
      <w:bookmarkEnd w:id="20"/>
    </w:p>
    <w:p w14:paraId="10714A85" w14:textId="77777777" w:rsidR="004652D2" w:rsidRPr="00BF73B8" w:rsidRDefault="00000000">
      <w:pPr>
        <w:pStyle w:val="ac"/>
        <w:shd w:val="clear" w:color="auto" w:fill="auto"/>
        <w:ind w:left="7445"/>
        <w:rPr>
          <w:sz w:val="16"/>
          <w:szCs w:val="16"/>
        </w:rPr>
      </w:pPr>
      <w:r w:rsidRPr="00BF73B8">
        <w:rPr>
          <w:color w:val="2F2E2E"/>
          <w:sz w:val="16"/>
          <w:szCs w:val="16"/>
        </w:rPr>
        <w:t>(</w:t>
      </w:r>
      <w:proofErr w:type="spellStart"/>
      <w:r w:rsidRPr="00BF73B8">
        <w:rPr>
          <w:color w:val="2F2E2E"/>
          <w:sz w:val="16"/>
          <w:szCs w:val="16"/>
        </w:rPr>
        <w:t>Units</w:t>
      </w:r>
      <w:proofErr w:type="spellEnd"/>
      <w:r w:rsidRPr="00BF73B8">
        <w:rPr>
          <w:color w:val="2F2E2E"/>
          <w:sz w:val="16"/>
          <w:szCs w:val="16"/>
        </w:rPr>
        <w:t xml:space="preserve">: </w:t>
      </w:r>
      <w:proofErr w:type="spellStart"/>
      <w:r w:rsidRPr="00BF73B8">
        <w:rPr>
          <w:color w:val="2F2E2E"/>
          <w:sz w:val="16"/>
          <w:szCs w:val="16"/>
        </w:rPr>
        <w:t>cases</w:t>
      </w:r>
      <w:proofErr w:type="spellEnd"/>
      <w:r w:rsidRPr="00BF73B8">
        <w:rPr>
          <w:color w:val="2F2E2E"/>
          <w:sz w:val="16"/>
          <w:szCs w:val="16"/>
        </w:rPr>
        <w:t xml:space="preserve">, </w:t>
      </w:r>
      <w:proofErr w:type="spellStart"/>
      <w:r w:rsidRPr="00BF73B8">
        <w:rPr>
          <w:color w:val="2F2E2E"/>
          <w:sz w:val="16"/>
          <w:szCs w:val="16"/>
        </w:rPr>
        <w:t>people</w:t>
      </w:r>
      <w:proofErr w:type="spellEnd"/>
      <w:r w:rsidRPr="00BF73B8">
        <w:rPr>
          <w:color w:val="2F2E2E"/>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20"/>
        <w:gridCol w:w="2078"/>
        <w:gridCol w:w="1685"/>
        <w:gridCol w:w="1690"/>
        <w:gridCol w:w="1704"/>
      </w:tblGrid>
      <w:tr w:rsidR="004652D2" w:rsidRPr="00520F5E" w14:paraId="05D674EA" w14:textId="77777777" w:rsidTr="00520F5E">
        <w:trPr>
          <w:trHeight w:hRule="exact" w:val="350"/>
          <w:jc w:val="center"/>
        </w:trPr>
        <w:tc>
          <w:tcPr>
            <w:tcW w:w="3398" w:type="dxa"/>
            <w:gridSpan w:val="2"/>
            <w:shd w:val="clear" w:color="auto" w:fill="427AB7"/>
            <w:vAlign w:val="center"/>
          </w:tcPr>
          <w:p w14:paraId="65447914" w14:textId="0A9047CA" w:rsidR="004652D2" w:rsidRPr="00520F5E" w:rsidRDefault="00520F5E" w:rsidP="00520F5E">
            <w:pPr>
              <w:pStyle w:val="a6"/>
              <w:shd w:val="clear" w:color="auto" w:fill="auto"/>
              <w:rPr>
                <w:rFonts w:ascii="바탕" w:eastAsia="바탕" w:hAnsi="바탕"/>
                <w:sz w:val="13"/>
                <w:szCs w:val="13"/>
                <w:lang w:val="en-US"/>
              </w:rPr>
            </w:pPr>
            <w:r w:rsidRPr="00520F5E">
              <w:rPr>
                <w:rFonts w:ascii="바탕" w:eastAsia="바탕" w:hAnsi="바탕" w:cs="바탕" w:hint="eastAsia"/>
                <w:color w:val="FFFFFF"/>
                <w:sz w:val="13"/>
                <w:szCs w:val="13"/>
              </w:rPr>
              <w:t>C</w:t>
            </w:r>
            <w:proofErr w:type="spellStart"/>
            <w:r w:rsidRPr="00520F5E">
              <w:rPr>
                <w:rFonts w:ascii="바탕" w:eastAsia="바탕" w:hAnsi="바탕" w:cs="바탕"/>
                <w:color w:val="FFFFFF"/>
                <w:sz w:val="13"/>
                <w:szCs w:val="13"/>
                <w:lang w:val="en-US"/>
              </w:rPr>
              <w:t>lassification</w:t>
            </w:r>
            <w:proofErr w:type="spellEnd"/>
          </w:p>
        </w:tc>
        <w:tc>
          <w:tcPr>
            <w:tcW w:w="1685" w:type="dxa"/>
            <w:shd w:val="clear" w:color="auto" w:fill="427AB7"/>
            <w:vAlign w:val="center"/>
          </w:tcPr>
          <w:p w14:paraId="0EE5DDEB"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color w:val="FFFFFF"/>
                <w:sz w:val="13"/>
                <w:szCs w:val="13"/>
              </w:rPr>
              <w:t>2019</w:t>
            </w:r>
          </w:p>
        </w:tc>
        <w:tc>
          <w:tcPr>
            <w:tcW w:w="1690" w:type="dxa"/>
            <w:shd w:val="clear" w:color="auto" w:fill="427AB7"/>
            <w:vAlign w:val="center"/>
          </w:tcPr>
          <w:p w14:paraId="237F3832"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color w:val="FFFFFF"/>
                <w:sz w:val="13"/>
                <w:szCs w:val="13"/>
              </w:rPr>
              <w:t>2020</w:t>
            </w:r>
          </w:p>
        </w:tc>
        <w:tc>
          <w:tcPr>
            <w:tcW w:w="1704" w:type="dxa"/>
            <w:shd w:val="clear" w:color="auto" w:fill="427AB7"/>
            <w:vAlign w:val="center"/>
          </w:tcPr>
          <w:p w14:paraId="629B9600" w14:textId="6914E824"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color w:val="FFFFFF"/>
                <w:sz w:val="13"/>
                <w:szCs w:val="13"/>
              </w:rPr>
              <w:t>2021</w:t>
            </w:r>
          </w:p>
        </w:tc>
      </w:tr>
      <w:tr w:rsidR="004652D2" w:rsidRPr="00520F5E" w14:paraId="6746882B" w14:textId="77777777" w:rsidTr="00520F5E">
        <w:trPr>
          <w:trHeight w:hRule="exact" w:val="254"/>
          <w:jc w:val="center"/>
        </w:trPr>
        <w:tc>
          <w:tcPr>
            <w:tcW w:w="1320" w:type="dxa"/>
            <w:vMerge w:val="restart"/>
            <w:shd w:val="clear" w:color="auto" w:fill="FFFFFF"/>
            <w:vAlign w:val="center"/>
          </w:tcPr>
          <w:p w14:paraId="0F4FF29A"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sz w:val="13"/>
                <w:szCs w:val="13"/>
              </w:rPr>
              <w:t>Elderly</w:t>
            </w:r>
            <w:proofErr w:type="spellEnd"/>
          </w:p>
        </w:tc>
        <w:tc>
          <w:tcPr>
            <w:tcW w:w="2078" w:type="dxa"/>
            <w:tcBorders>
              <w:left w:val="single" w:sz="4" w:space="0" w:color="auto"/>
            </w:tcBorders>
            <w:shd w:val="clear" w:color="auto" w:fill="FFFFFF"/>
            <w:vAlign w:val="center"/>
          </w:tcPr>
          <w:p w14:paraId="091ABD43"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sz w:val="13"/>
                <w:szCs w:val="13"/>
              </w:rPr>
              <w:t>Number</w:t>
            </w:r>
            <w:proofErr w:type="spellEnd"/>
            <w:r w:rsidRPr="00520F5E">
              <w:rPr>
                <w:rFonts w:ascii="바탕" w:eastAsia="바탕" w:hAnsi="바탕" w:cs="바탕"/>
                <w:sz w:val="13"/>
                <w:szCs w:val="13"/>
              </w:rPr>
              <w:t xml:space="preserve"> of </w:t>
            </w:r>
            <w:proofErr w:type="spellStart"/>
            <w:r w:rsidRPr="00520F5E">
              <w:rPr>
                <w:rFonts w:ascii="바탕" w:eastAsia="바탕" w:hAnsi="바탕" w:cs="바탕"/>
                <w:sz w:val="13"/>
                <w:szCs w:val="13"/>
              </w:rPr>
              <w:t>traffic</w:t>
            </w:r>
            <w:proofErr w:type="spellEnd"/>
            <w:r w:rsidRPr="00520F5E">
              <w:rPr>
                <w:rFonts w:ascii="바탕" w:eastAsia="바탕" w:hAnsi="바탕" w:cs="바탕"/>
                <w:sz w:val="13"/>
                <w:szCs w:val="13"/>
              </w:rPr>
              <w:t xml:space="preserve"> </w:t>
            </w:r>
            <w:proofErr w:type="spellStart"/>
            <w:r w:rsidRPr="00520F5E">
              <w:rPr>
                <w:rFonts w:ascii="바탕" w:eastAsia="바탕" w:hAnsi="바탕" w:cs="바탕"/>
                <w:sz w:val="13"/>
                <w:szCs w:val="13"/>
              </w:rPr>
              <w:t>accidents</w:t>
            </w:r>
            <w:proofErr w:type="spellEnd"/>
          </w:p>
        </w:tc>
        <w:tc>
          <w:tcPr>
            <w:tcW w:w="1685" w:type="dxa"/>
            <w:tcBorders>
              <w:left w:val="single" w:sz="4" w:space="0" w:color="auto"/>
            </w:tcBorders>
            <w:shd w:val="clear" w:color="auto" w:fill="FFFFFF"/>
            <w:vAlign w:val="center"/>
          </w:tcPr>
          <w:p w14:paraId="61DB7979"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586</w:t>
            </w:r>
          </w:p>
        </w:tc>
        <w:tc>
          <w:tcPr>
            <w:tcW w:w="1690" w:type="dxa"/>
            <w:tcBorders>
              <w:left w:val="single" w:sz="4" w:space="0" w:color="auto"/>
            </w:tcBorders>
            <w:shd w:val="clear" w:color="auto" w:fill="FFFFFF"/>
            <w:vAlign w:val="center"/>
          </w:tcPr>
          <w:p w14:paraId="3BCFF165"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503</w:t>
            </w:r>
          </w:p>
        </w:tc>
        <w:tc>
          <w:tcPr>
            <w:tcW w:w="1704" w:type="dxa"/>
            <w:tcBorders>
              <w:left w:val="single" w:sz="4" w:space="0" w:color="auto"/>
            </w:tcBorders>
            <w:shd w:val="clear" w:color="auto" w:fill="FFFFFF"/>
            <w:vAlign w:val="center"/>
          </w:tcPr>
          <w:p w14:paraId="336C92BF"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469</w:t>
            </w:r>
          </w:p>
        </w:tc>
      </w:tr>
      <w:tr w:rsidR="004652D2" w:rsidRPr="00520F5E" w14:paraId="2CD0831B" w14:textId="77777777" w:rsidTr="00520F5E">
        <w:trPr>
          <w:trHeight w:hRule="exact" w:val="245"/>
          <w:jc w:val="center"/>
        </w:trPr>
        <w:tc>
          <w:tcPr>
            <w:tcW w:w="1320" w:type="dxa"/>
            <w:vMerge/>
            <w:shd w:val="clear" w:color="auto" w:fill="FFFFFF"/>
            <w:vAlign w:val="center"/>
          </w:tcPr>
          <w:p w14:paraId="17E2D136" w14:textId="77777777" w:rsidR="004652D2" w:rsidRPr="00520F5E" w:rsidRDefault="004652D2" w:rsidP="00520F5E">
            <w:pPr>
              <w:jc w:val="center"/>
              <w:rPr>
                <w:rFonts w:ascii="바탕" w:eastAsia="바탕" w:hAnsi="바탕"/>
                <w:sz w:val="13"/>
                <w:szCs w:val="13"/>
              </w:rPr>
            </w:pPr>
          </w:p>
        </w:tc>
        <w:tc>
          <w:tcPr>
            <w:tcW w:w="2078" w:type="dxa"/>
            <w:tcBorders>
              <w:top w:val="single" w:sz="4" w:space="0" w:color="auto"/>
              <w:left w:val="single" w:sz="4" w:space="0" w:color="auto"/>
            </w:tcBorders>
            <w:shd w:val="clear" w:color="auto" w:fill="FFFFFF"/>
            <w:vAlign w:val="center"/>
          </w:tcPr>
          <w:p w14:paraId="7380B432"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sz w:val="13"/>
                <w:szCs w:val="13"/>
              </w:rPr>
              <w:t>Population</w:t>
            </w:r>
            <w:proofErr w:type="spellEnd"/>
          </w:p>
        </w:tc>
        <w:tc>
          <w:tcPr>
            <w:tcW w:w="1685" w:type="dxa"/>
            <w:tcBorders>
              <w:top w:val="single" w:sz="4" w:space="0" w:color="auto"/>
              <w:left w:val="single" w:sz="4" w:space="0" w:color="auto"/>
            </w:tcBorders>
            <w:shd w:val="clear" w:color="auto" w:fill="FFFFFF"/>
            <w:vAlign w:val="center"/>
          </w:tcPr>
          <w:p w14:paraId="2B8DC91E"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140,151</w:t>
            </w:r>
          </w:p>
        </w:tc>
        <w:tc>
          <w:tcPr>
            <w:tcW w:w="1690" w:type="dxa"/>
            <w:tcBorders>
              <w:top w:val="single" w:sz="4" w:space="0" w:color="auto"/>
              <w:left w:val="single" w:sz="4" w:space="0" w:color="auto"/>
            </w:tcBorders>
            <w:shd w:val="clear" w:color="auto" w:fill="FFFFFF"/>
            <w:vAlign w:val="center"/>
          </w:tcPr>
          <w:p w14:paraId="79694D66"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150,905</w:t>
            </w:r>
          </w:p>
        </w:tc>
        <w:tc>
          <w:tcPr>
            <w:tcW w:w="1704" w:type="dxa"/>
            <w:tcBorders>
              <w:top w:val="single" w:sz="4" w:space="0" w:color="auto"/>
              <w:left w:val="single" w:sz="4" w:space="0" w:color="auto"/>
            </w:tcBorders>
            <w:shd w:val="clear" w:color="auto" w:fill="FFFFFF"/>
            <w:vAlign w:val="center"/>
          </w:tcPr>
          <w:p w14:paraId="57CB4986"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160,521</w:t>
            </w:r>
          </w:p>
        </w:tc>
      </w:tr>
      <w:tr w:rsidR="004652D2" w:rsidRPr="00520F5E" w14:paraId="6AFF805C" w14:textId="77777777" w:rsidTr="00520F5E">
        <w:trPr>
          <w:trHeight w:hRule="exact" w:val="245"/>
          <w:jc w:val="center"/>
        </w:trPr>
        <w:tc>
          <w:tcPr>
            <w:tcW w:w="1320" w:type="dxa"/>
            <w:vMerge/>
            <w:shd w:val="clear" w:color="auto" w:fill="FFFFFF"/>
            <w:vAlign w:val="center"/>
          </w:tcPr>
          <w:p w14:paraId="56426C16" w14:textId="77777777" w:rsidR="004652D2" w:rsidRPr="00520F5E" w:rsidRDefault="004652D2" w:rsidP="00520F5E">
            <w:pPr>
              <w:jc w:val="center"/>
              <w:rPr>
                <w:rFonts w:ascii="바탕" w:eastAsia="바탕" w:hAnsi="바탕"/>
                <w:sz w:val="13"/>
                <w:szCs w:val="13"/>
              </w:rPr>
            </w:pPr>
          </w:p>
        </w:tc>
        <w:tc>
          <w:tcPr>
            <w:tcW w:w="2078" w:type="dxa"/>
            <w:tcBorders>
              <w:top w:val="single" w:sz="4" w:space="0" w:color="auto"/>
              <w:left w:val="single" w:sz="4" w:space="0" w:color="auto"/>
            </w:tcBorders>
            <w:shd w:val="clear" w:color="auto" w:fill="FFFFFF"/>
            <w:vAlign w:val="center"/>
          </w:tcPr>
          <w:p w14:paraId="4D397A8F" w14:textId="77777777" w:rsidR="004652D2" w:rsidRPr="00520F5E" w:rsidRDefault="00000000" w:rsidP="00520F5E">
            <w:pPr>
              <w:pStyle w:val="a6"/>
              <w:shd w:val="clear" w:color="auto" w:fill="auto"/>
              <w:rPr>
                <w:rFonts w:ascii="바탕" w:eastAsia="바탕" w:hAnsi="바탕"/>
                <w:sz w:val="13"/>
                <w:szCs w:val="13"/>
                <w:lang w:val="en-US"/>
              </w:rPr>
            </w:pPr>
            <w:r w:rsidRPr="00520F5E">
              <w:rPr>
                <w:rFonts w:ascii="바탕" w:eastAsia="바탕" w:hAnsi="바탕" w:cs="바탕"/>
                <w:color w:val="2F2E2E"/>
                <w:sz w:val="13"/>
                <w:szCs w:val="13"/>
                <w:lang w:val="en-US"/>
              </w:rPr>
              <w:t xml:space="preserve">Gundam </w:t>
            </w:r>
            <w:r w:rsidRPr="00520F5E">
              <w:rPr>
                <w:rFonts w:ascii="바탕" w:eastAsia="바탕" w:hAnsi="바탕" w:cs="바탕"/>
                <w:sz w:val="13"/>
                <w:szCs w:val="13"/>
                <w:lang w:val="en-US"/>
              </w:rPr>
              <w:t xml:space="preserve">population per </w:t>
            </w:r>
            <w:r w:rsidRPr="00520F5E">
              <w:rPr>
                <w:rFonts w:ascii="바탕" w:eastAsia="바탕" w:hAnsi="바탕" w:cs="바탕"/>
                <w:color w:val="2F2E2E"/>
                <w:sz w:val="13"/>
                <w:szCs w:val="13"/>
                <w:lang w:val="en-US"/>
              </w:rPr>
              <w:t>car accident</w:t>
            </w:r>
          </w:p>
        </w:tc>
        <w:tc>
          <w:tcPr>
            <w:tcW w:w="1685" w:type="dxa"/>
            <w:tcBorders>
              <w:top w:val="single" w:sz="4" w:space="0" w:color="auto"/>
              <w:left w:val="single" w:sz="4" w:space="0" w:color="auto"/>
            </w:tcBorders>
            <w:shd w:val="clear" w:color="auto" w:fill="FFFFFF"/>
            <w:vAlign w:val="center"/>
          </w:tcPr>
          <w:p w14:paraId="311F8F60"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239</w:t>
            </w:r>
          </w:p>
        </w:tc>
        <w:tc>
          <w:tcPr>
            <w:tcW w:w="1690" w:type="dxa"/>
            <w:tcBorders>
              <w:top w:val="single" w:sz="4" w:space="0" w:color="auto"/>
              <w:left w:val="single" w:sz="4" w:space="0" w:color="auto"/>
            </w:tcBorders>
            <w:shd w:val="clear" w:color="auto" w:fill="FFFFFF"/>
            <w:vAlign w:val="center"/>
          </w:tcPr>
          <w:p w14:paraId="22CC1E08"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300</w:t>
            </w:r>
          </w:p>
        </w:tc>
        <w:tc>
          <w:tcPr>
            <w:tcW w:w="1704" w:type="dxa"/>
            <w:tcBorders>
              <w:top w:val="single" w:sz="4" w:space="0" w:color="auto"/>
              <w:left w:val="single" w:sz="4" w:space="0" w:color="auto"/>
            </w:tcBorders>
            <w:shd w:val="clear" w:color="auto" w:fill="FFFFFF"/>
            <w:vAlign w:val="center"/>
          </w:tcPr>
          <w:p w14:paraId="0BA8EFAD"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342</w:t>
            </w:r>
          </w:p>
        </w:tc>
      </w:tr>
      <w:tr w:rsidR="004652D2" w:rsidRPr="00520F5E" w14:paraId="62B2563A" w14:textId="77777777" w:rsidTr="00520F5E">
        <w:trPr>
          <w:trHeight w:hRule="exact" w:val="250"/>
          <w:jc w:val="center"/>
        </w:trPr>
        <w:tc>
          <w:tcPr>
            <w:tcW w:w="1320" w:type="dxa"/>
            <w:vMerge w:val="restart"/>
            <w:tcBorders>
              <w:top w:val="single" w:sz="4" w:space="0" w:color="auto"/>
            </w:tcBorders>
            <w:shd w:val="clear" w:color="auto" w:fill="FFFFFF"/>
            <w:vAlign w:val="center"/>
          </w:tcPr>
          <w:p w14:paraId="66EC3252"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sz w:val="13"/>
                <w:szCs w:val="13"/>
              </w:rPr>
              <w:t>Changwon</w:t>
            </w:r>
            <w:proofErr w:type="spellEnd"/>
          </w:p>
        </w:tc>
        <w:tc>
          <w:tcPr>
            <w:tcW w:w="2078" w:type="dxa"/>
            <w:tcBorders>
              <w:top w:val="single" w:sz="4" w:space="0" w:color="auto"/>
              <w:left w:val="single" w:sz="4" w:space="0" w:color="auto"/>
            </w:tcBorders>
            <w:shd w:val="clear" w:color="auto" w:fill="FFFFFF"/>
            <w:vAlign w:val="center"/>
          </w:tcPr>
          <w:p w14:paraId="0E535905"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sz w:val="13"/>
                <w:szCs w:val="13"/>
              </w:rPr>
              <w:t>Incidents</w:t>
            </w:r>
            <w:proofErr w:type="spellEnd"/>
          </w:p>
        </w:tc>
        <w:tc>
          <w:tcPr>
            <w:tcW w:w="1685" w:type="dxa"/>
            <w:tcBorders>
              <w:top w:val="single" w:sz="4" w:space="0" w:color="auto"/>
              <w:left w:val="single" w:sz="4" w:space="0" w:color="auto"/>
            </w:tcBorders>
            <w:shd w:val="clear" w:color="auto" w:fill="FFFFFF"/>
            <w:vAlign w:val="center"/>
          </w:tcPr>
          <w:p w14:paraId="2E8AD781"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838</w:t>
            </w:r>
          </w:p>
        </w:tc>
        <w:tc>
          <w:tcPr>
            <w:tcW w:w="1690" w:type="dxa"/>
            <w:tcBorders>
              <w:top w:val="single" w:sz="4" w:space="0" w:color="auto"/>
              <w:left w:val="single" w:sz="4" w:space="0" w:color="auto"/>
            </w:tcBorders>
            <w:shd w:val="clear" w:color="auto" w:fill="FFFFFF"/>
            <w:vAlign w:val="center"/>
          </w:tcPr>
          <w:p w14:paraId="1F7A3CAB"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657</w:t>
            </w:r>
          </w:p>
        </w:tc>
        <w:tc>
          <w:tcPr>
            <w:tcW w:w="1704" w:type="dxa"/>
            <w:tcBorders>
              <w:top w:val="single" w:sz="4" w:space="0" w:color="auto"/>
              <w:left w:val="single" w:sz="4" w:space="0" w:color="auto"/>
            </w:tcBorders>
            <w:shd w:val="clear" w:color="auto" w:fill="FFFFFF"/>
            <w:vAlign w:val="center"/>
          </w:tcPr>
          <w:p w14:paraId="2F762691"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598</w:t>
            </w:r>
          </w:p>
        </w:tc>
      </w:tr>
      <w:tr w:rsidR="004652D2" w:rsidRPr="00520F5E" w14:paraId="362587E6" w14:textId="77777777" w:rsidTr="00520F5E">
        <w:trPr>
          <w:trHeight w:hRule="exact" w:val="245"/>
          <w:jc w:val="center"/>
        </w:trPr>
        <w:tc>
          <w:tcPr>
            <w:tcW w:w="1320" w:type="dxa"/>
            <w:vMerge/>
            <w:shd w:val="clear" w:color="auto" w:fill="FFFFFF"/>
            <w:vAlign w:val="center"/>
          </w:tcPr>
          <w:p w14:paraId="6EA2C8D5" w14:textId="77777777" w:rsidR="004652D2" w:rsidRPr="00520F5E" w:rsidRDefault="004652D2" w:rsidP="00520F5E">
            <w:pPr>
              <w:jc w:val="center"/>
              <w:rPr>
                <w:rFonts w:ascii="바탕" w:eastAsia="바탕" w:hAnsi="바탕"/>
                <w:sz w:val="13"/>
                <w:szCs w:val="13"/>
              </w:rPr>
            </w:pPr>
          </w:p>
        </w:tc>
        <w:tc>
          <w:tcPr>
            <w:tcW w:w="2078" w:type="dxa"/>
            <w:tcBorders>
              <w:top w:val="single" w:sz="4" w:space="0" w:color="auto"/>
              <w:left w:val="single" w:sz="4" w:space="0" w:color="auto"/>
            </w:tcBorders>
            <w:shd w:val="clear" w:color="auto" w:fill="FFFFFF"/>
            <w:vAlign w:val="center"/>
          </w:tcPr>
          <w:p w14:paraId="75FF8471" w14:textId="77777777" w:rsidR="004652D2" w:rsidRPr="00520F5E" w:rsidRDefault="00000000" w:rsidP="00520F5E">
            <w:pPr>
              <w:pStyle w:val="a6"/>
              <w:shd w:val="clear" w:color="auto" w:fill="auto"/>
              <w:rPr>
                <w:rFonts w:ascii="바탕" w:eastAsia="바탕" w:hAnsi="바탕"/>
                <w:sz w:val="13"/>
                <w:szCs w:val="13"/>
              </w:rPr>
            </w:pPr>
            <w:proofErr w:type="spellStart"/>
            <w:r w:rsidRPr="00520F5E">
              <w:rPr>
                <w:rFonts w:ascii="바탕" w:eastAsia="바탕" w:hAnsi="바탕" w:cs="바탕"/>
                <w:color w:val="2F2E2E"/>
                <w:sz w:val="13"/>
                <w:szCs w:val="13"/>
              </w:rPr>
              <w:t>Population</w:t>
            </w:r>
            <w:proofErr w:type="spellEnd"/>
          </w:p>
        </w:tc>
        <w:tc>
          <w:tcPr>
            <w:tcW w:w="1685" w:type="dxa"/>
            <w:tcBorders>
              <w:top w:val="single" w:sz="4" w:space="0" w:color="auto"/>
              <w:left w:val="single" w:sz="4" w:space="0" w:color="auto"/>
            </w:tcBorders>
            <w:shd w:val="clear" w:color="auto" w:fill="FFFFFF"/>
            <w:vAlign w:val="center"/>
          </w:tcPr>
          <w:p w14:paraId="6688E6FF"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1,044,740</w:t>
            </w:r>
          </w:p>
        </w:tc>
        <w:tc>
          <w:tcPr>
            <w:tcW w:w="1690" w:type="dxa"/>
            <w:tcBorders>
              <w:top w:val="single" w:sz="4" w:space="0" w:color="auto"/>
              <w:left w:val="single" w:sz="4" w:space="0" w:color="auto"/>
            </w:tcBorders>
            <w:shd w:val="clear" w:color="auto" w:fill="FFFFFF"/>
            <w:vAlign w:val="center"/>
          </w:tcPr>
          <w:p w14:paraId="2D12BFE5"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1,036,738</w:t>
            </w:r>
          </w:p>
        </w:tc>
        <w:tc>
          <w:tcPr>
            <w:tcW w:w="1704" w:type="dxa"/>
            <w:tcBorders>
              <w:top w:val="single" w:sz="4" w:space="0" w:color="auto"/>
              <w:left w:val="single" w:sz="4" w:space="0" w:color="auto"/>
            </w:tcBorders>
            <w:shd w:val="clear" w:color="auto" w:fill="FFFFFF"/>
            <w:vAlign w:val="center"/>
          </w:tcPr>
          <w:p w14:paraId="43588650"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1,032,741</w:t>
            </w:r>
          </w:p>
        </w:tc>
      </w:tr>
      <w:tr w:rsidR="004652D2" w:rsidRPr="00520F5E" w14:paraId="4CB9B8FB" w14:textId="77777777" w:rsidTr="00520F5E">
        <w:trPr>
          <w:trHeight w:hRule="exact" w:val="259"/>
          <w:jc w:val="center"/>
        </w:trPr>
        <w:tc>
          <w:tcPr>
            <w:tcW w:w="1320" w:type="dxa"/>
            <w:vMerge/>
            <w:tcBorders>
              <w:bottom w:val="single" w:sz="4" w:space="0" w:color="auto"/>
            </w:tcBorders>
            <w:shd w:val="clear" w:color="auto" w:fill="FFFFFF"/>
            <w:vAlign w:val="center"/>
          </w:tcPr>
          <w:p w14:paraId="58DB5E6A" w14:textId="77777777" w:rsidR="004652D2" w:rsidRPr="00520F5E" w:rsidRDefault="004652D2" w:rsidP="00520F5E">
            <w:pPr>
              <w:jc w:val="center"/>
              <w:rPr>
                <w:rFonts w:ascii="바탕" w:eastAsia="바탕" w:hAnsi="바탕"/>
                <w:sz w:val="13"/>
                <w:szCs w:val="13"/>
              </w:rPr>
            </w:pPr>
          </w:p>
        </w:tc>
        <w:tc>
          <w:tcPr>
            <w:tcW w:w="2078" w:type="dxa"/>
            <w:tcBorders>
              <w:top w:val="single" w:sz="4" w:space="0" w:color="auto"/>
              <w:left w:val="single" w:sz="4" w:space="0" w:color="auto"/>
              <w:bottom w:val="single" w:sz="4" w:space="0" w:color="auto"/>
            </w:tcBorders>
            <w:shd w:val="clear" w:color="auto" w:fill="FFFFFF"/>
            <w:vAlign w:val="center"/>
          </w:tcPr>
          <w:p w14:paraId="72C1FCDE" w14:textId="77777777" w:rsidR="004652D2" w:rsidRPr="00520F5E" w:rsidRDefault="00000000" w:rsidP="00520F5E">
            <w:pPr>
              <w:pStyle w:val="a6"/>
              <w:shd w:val="clear" w:color="auto" w:fill="auto"/>
              <w:rPr>
                <w:rFonts w:ascii="바탕" w:eastAsia="바탕" w:hAnsi="바탕"/>
                <w:sz w:val="13"/>
                <w:szCs w:val="13"/>
                <w:lang w:val="en-US"/>
              </w:rPr>
            </w:pPr>
            <w:r w:rsidRPr="00520F5E">
              <w:rPr>
                <w:rFonts w:ascii="바탕" w:eastAsia="바탕" w:hAnsi="바탕" w:cs="바탕"/>
                <w:sz w:val="13"/>
                <w:szCs w:val="13"/>
                <w:lang w:val="en-US"/>
              </w:rPr>
              <w:t xml:space="preserve">Number of people </w:t>
            </w:r>
            <w:r w:rsidRPr="00520F5E">
              <w:rPr>
                <w:rFonts w:ascii="바탕" w:eastAsia="바탕" w:hAnsi="바탕"/>
                <w:sz w:val="13"/>
                <w:szCs w:val="13"/>
                <w:lang w:val="en-US"/>
              </w:rPr>
              <w:t xml:space="preserve">per </w:t>
            </w:r>
            <w:r w:rsidRPr="00520F5E">
              <w:rPr>
                <w:rFonts w:ascii="바탕" w:eastAsia="바탕" w:hAnsi="바탕" w:cs="바탕"/>
                <w:sz w:val="13"/>
                <w:szCs w:val="13"/>
                <w:lang w:val="en-US"/>
              </w:rPr>
              <w:t>traffic accident</w:t>
            </w:r>
          </w:p>
        </w:tc>
        <w:tc>
          <w:tcPr>
            <w:tcW w:w="1685" w:type="dxa"/>
            <w:tcBorders>
              <w:top w:val="single" w:sz="4" w:space="0" w:color="auto"/>
              <w:left w:val="single" w:sz="4" w:space="0" w:color="auto"/>
              <w:bottom w:val="single" w:sz="4" w:space="0" w:color="auto"/>
            </w:tcBorders>
            <w:shd w:val="clear" w:color="auto" w:fill="FFFFFF"/>
            <w:vAlign w:val="center"/>
          </w:tcPr>
          <w:p w14:paraId="170ED43A"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1,247</w:t>
            </w:r>
          </w:p>
        </w:tc>
        <w:tc>
          <w:tcPr>
            <w:tcW w:w="1690" w:type="dxa"/>
            <w:tcBorders>
              <w:top w:val="single" w:sz="4" w:space="0" w:color="auto"/>
              <w:left w:val="single" w:sz="4" w:space="0" w:color="auto"/>
              <w:bottom w:val="single" w:sz="4" w:space="0" w:color="auto"/>
            </w:tcBorders>
            <w:shd w:val="clear" w:color="auto" w:fill="FFFFFF"/>
            <w:vAlign w:val="center"/>
          </w:tcPr>
          <w:p w14:paraId="2EF0670D"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1,578</w:t>
            </w:r>
          </w:p>
        </w:tc>
        <w:tc>
          <w:tcPr>
            <w:tcW w:w="1704" w:type="dxa"/>
            <w:tcBorders>
              <w:top w:val="single" w:sz="4" w:space="0" w:color="auto"/>
              <w:left w:val="single" w:sz="4" w:space="0" w:color="auto"/>
              <w:bottom w:val="single" w:sz="4" w:space="0" w:color="auto"/>
            </w:tcBorders>
            <w:shd w:val="clear" w:color="auto" w:fill="FFFFFF"/>
            <w:vAlign w:val="center"/>
          </w:tcPr>
          <w:p w14:paraId="57AE171E" w14:textId="77777777" w:rsidR="004652D2" w:rsidRPr="00520F5E" w:rsidRDefault="00000000" w:rsidP="00520F5E">
            <w:pPr>
              <w:pStyle w:val="a6"/>
              <w:shd w:val="clear" w:color="auto" w:fill="auto"/>
              <w:rPr>
                <w:rFonts w:ascii="바탕" w:eastAsia="바탕" w:hAnsi="바탕"/>
                <w:sz w:val="13"/>
                <w:szCs w:val="13"/>
              </w:rPr>
            </w:pPr>
            <w:r w:rsidRPr="00520F5E">
              <w:rPr>
                <w:rFonts w:ascii="바탕" w:eastAsia="바탕" w:hAnsi="바탕"/>
                <w:sz w:val="13"/>
                <w:szCs w:val="13"/>
              </w:rPr>
              <w:t>1,727</w:t>
            </w:r>
          </w:p>
        </w:tc>
      </w:tr>
    </w:tbl>
    <w:p w14:paraId="0BFA6248" w14:textId="77777777" w:rsidR="004652D2" w:rsidRPr="00BF73B8" w:rsidRDefault="00000000">
      <w:pPr>
        <w:pStyle w:val="ac"/>
        <w:shd w:val="clear" w:color="auto" w:fill="auto"/>
        <w:ind w:left="144"/>
        <w:rPr>
          <w:sz w:val="15"/>
          <w:szCs w:val="15"/>
          <w:lang w:val="en-US"/>
        </w:rPr>
      </w:pPr>
      <w:proofErr w:type="gramStart"/>
      <w:r w:rsidRPr="00BF73B8">
        <w:rPr>
          <w:color w:val="2F2E2E"/>
          <w:lang w:val="en-US"/>
        </w:rPr>
        <w:t>Source :</w:t>
      </w:r>
      <w:proofErr w:type="gramEnd"/>
      <w:r w:rsidRPr="00BF73B8">
        <w:rPr>
          <w:color w:val="2F2E2E"/>
          <w:lang w:val="en-US"/>
        </w:rPr>
        <w:t xml:space="preserve"> Traffic Accident Analysis System </w:t>
      </w:r>
      <w:r w:rsidRPr="00BF73B8">
        <w:rPr>
          <w:rFonts w:cs="Arial"/>
          <w:color w:val="2F2E2E"/>
          <w:sz w:val="15"/>
          <w:szCs w:val="15"/>
          <w:lang w:val="en-US" w:eastAsia="en-US" w:bidi="en-US"/>
        </w:rPr>
        <w:t>(TAASK2022)</w:t>
      </w:r>
    </w:p>
    <w:p w14:paraId="1F99299E" w14:textId="77777777" w:rsidR="004652D2" w:rsidRPr="00BF73B8" w:rsidRDefault="004652D2">
      <w:pPr>
        <w:spacing w:after="386" w:line="14" w:lineRule="exact"/>
        <w:rPr>
          <w:rFonts w:ascii="바탕" w:eastAsia="바탕" w:hAnsi="바탕"/>
        </w:rPr>
      </w:pPr>
    </w:p>
    <w:p w14:paraId="51DE547C" w14:textId="77777777" w:rsidR="004652D2" w:rsidRPr="00BF73B8" w:rsidRDefault="00000000">
      <w:pPr>
        <w:pStyle w:val="a8"/>
        <w:shd w:val="clear" w:color="auto" w:fill="auto"/>
        <w:spacing w:after="0" w:line="402" w:lineRule="exact"/>
        <w:ind w:left="300" w:hanging="300"/>
        <w:jc w:val="both"/>
        <w:rPr>
          <w:lang w:val="en-US"/>
        </w:rPr>
      </w:pPr>
      <w:r w:rsidRPr="00BF73B8">
        <w:rPr>
          <w:color w:val="595757"/>
          <w:lang w:val="en-US" w:eastAsia="en-US" w:bidi="en-US"/>
        </w:rPr>
        <w:t xml:space="preserve">O When </w:t>
      </w:r>
      <w:r w:rsidRPr="00BF73B8">
        <w:rPr>
          <w:lang w:val="en-US"/>
        </w:rPr>
        <w:t xml:space="preserve">looking at the percentage of people in </w:t>
      </w:r>
      <w:proofErr w:type="spellStart"/>
      <w:r w:rsidRPr="00BF73B8">
        <w:rPr>
          <w:lang w:val="en-US"/>
        </w:rPr>
        <w:t>Gyeongsangnam</w:t>
      </w:r>
      <w:proofErr w:type="spellEnd"/>
      <w:r w:rsidRPr="00BF73B8">
        <w:rPr>
          <w:lang w:val="en-US"/>
        </w:rPr>
        <w:t>-do and Changwon-</w:t>
      </w:r>
      <w:proofErr w:type="spellStart"/>
      <w:r w:rsidRPr="00BF73B8">
        <w:rPr>
          <w:lang w:val="en-US"/>
        </w:rPr>
        <w:t>si</w:t>
      </w:r>
      <w:proofErr w:type="spellEnd"/>
      <w:r w:rsidRPr="00BF73B8">
        <w:rPr>
          <w:lang w:val="en-US"/>
        </w:rPr>
        <w:t xml:space="preserve"> who consider it important to solve local traffic safety, the overall numbers are similar.</w:t>
      </w:r>
    </w:p>
    <w:p w14:paraId="595BFAD4" w14:textId="77777777" w:rsidR="004652D2" w:rsidRPr="00BF73B8" w:rsidRDefault="00000000">
      <w:pPr>
        <w:pStyle w:val="a8"/>
        <w:shd w:val="clear" w:color="auto" w:fill="auto"/>
        <w:spacing w:after="0" w:line="402" w:lineRule="exact"/>
        <w:ind w:left="300" w:hanging="300"/>
        <w:jc w:val="both"/>
        <w:rPr>
          <w:lang w:val="en-US"/>
        </w:rPr>
      </w:pPr>
      <w:r w:rsidRPr="00BF73B8">
        <w:rPr>
          <w:color w:val="595757"/>
          <w:lang w:val="en-US" w:eastAsia="en-US" w:bidi="en-US"/>
        </w:rPr>
        <w:t xml:space="preserve">O </w:t>
      </w:r>
      <w:r w:rsidRPr="00BF73B8">
        <w:rPr>
          <w:lang w:val="en-US"/>
        </w:rPr>
        <w:t>Changwon City has a higher percentage of solutions for drunk driving enforcement, driver/pedestrian safety awareness, and measures for elderly drivers than Gyeongnam as a whole.</w:t>
      </w:r>
    </w:p>
    <w:p w14:paraId="38B2726E" w14:textId="77777777" w:rsidR="004652D2" w:rsidRPr="00BF73B8" w:rsidRDefault="00000000">
      <w:pPr>
        <w:pStyle w:val="a8"/>
        <w:shd w:val="clear" w:color="auto" w:fill="auto"/>
        <w:spacing w:after="540" w:line="402" w:lineRule="exact"/>
        <w:ind w:left="300" w:hanging="300"/>
        <w:jc w:val="both"/>
        <w:rPr>
          <w:lang w:val="en-US"/>
        </w:rPr>
      </w:pPr>
      <w:r w:rsidRPr="00BF73B8">
        <w:rPr>
          <w:color w:val="595757"/>
          <w:lang w:val="en-US" w:eastAsia="en-US" w:bidi="en-US"/>
        </w:rPr>
        <w:t xml:space="preserve">O In the case of </w:t>
      </w:r>
      <w:r w:rsidRPr="00BF73B8">
        <w:rPr>
          <w:lang w:val="en-US"/>
        </w:rPr>
        <w:t xml:space="preserve">drunk driving enforcement, Changwon (13.7%) is 3.6% higher than </w:t>
      </w:r>
      <w:proofErr w:type="spellStart"/>
      <w:r w:rsidRPr="00BF73B8">
        <w:rPr>
          <w:lang w:val="en-US"/>
        </w:rPr>
        <w:t>Gyeongsangnam</w:t>
      </w:r>
      <w:proofErr w:type="spellEnd"/>
      <w:r w:rsidRPr="00BF73B8">
        <w:rPr>
          <w:lang w:val="en-US"/>
        </w:rPr>
        <w:t xml:space="preserve">-do (10.1%), and in the case of </w:t>
      </w:r>
      <w:r w:rsidRPr="00BF73B8">
        <w:rPr>
          <w:sz w:val="19"/>
          <w:szCs w:val="19"/>
          <w:lang w:val="en-US"/>
        </w:rPr>
        <w:t xml:space="preserve">elderly driver </w:t>
      </w:r>
      <w:r w:rsidRPr="00BF73B8">
        <w:rPr>
          <w:lang w:val="en-US"/>
        </w:rPr>
        <w:t xml:space="preserve">measures, Changwon (9.0%) is 2.5% higher than </w:t>
      </w:r>
      <w:proofErr w:type="spellStart"/>
      <w:r w:rsidRPr="00BF73B8">
        <w:rPr>
          <w:lang w:val="en-US"/>
        </w:rPr>
        <w:t>Gyeongsangnam</w:t>
      </w:r>
      <w:proofErr w:type="spellEnd"/>
      <w:r w:rsidRPr="00BF73B8">
        <w:rPr>
          <w:lang w:val="en-US"/>
        </w:rPr>
        <w:t>-do (7.5%).</w:t>
      </w:r>
    </w:p>
    <w:p w14:paraId="30DCB084" w14:textId="0D6A455D" w:rsidR="004652D2" w:rsidRPr="00BF73B8" w:rsidRDefault="00000000">
      <w:pPr>
        <w:pStyle w:val="42"/>
        <w:shd w:val="clear" w:color="auto" w:fill="auto"/>
        <w:spacing w:after="120"/>
        <w:rPr>
          <w:rFonts w:ascii="바탕" w:eastAsia="바탕" w:hAnsi="바탕"/>
          <w:lang w:val="en-US"/>
        </w:rPr>
      </w:pPr>
      <w:r w:rsidRPr="00BF73B8">
        <w:rPr>
          <w:rFonts w:ascii="바탕" w:eastAsia="바탕" w:hAnsi="바탕" w:cs="바탕"/>
          <w:sz w:val="19"/>
          <w:szCs w:val="19"/>
          <w:lang w:val="en-US"/>
        </w:rPr>
        <w:t xml:space="preserve">&lt;Table </w:t>
      </w:r>
      <w:r w:rsidR="00B74A02">
        <w:rPr>
          <w:rFonts w:ascii="바탕" w:eastAsia="바탕" w:hAnsi="바탕"/>
          <w:lang w:val="en-US"/>
        </w:rPr>
        <w:t>II</w:t>
      </w:r>
      <w:r w:rsidRPr="00BF73B8">
        <w:rPr>
          <w:rFonts w:ascii="바탕" w:eastAsia="바탕" w:hAnsi="바탕"/>
          <w:lang w:val="en-US"/>
        </w:rPr>
        <w:t xml:space="preserve">-23&gt; </w:t>
      </w:r>
      <w:r w:rsidRPr="00BF73B8">
        <w:rPr>
          <w:rFonts w:ascii="바탕" w:eastAsia="바탕" w:hAnsi="바탕" w:cs="바탕"/>
          <w:sz w:val="19"/>
          <w:szCs w:val="19"/>
          <w:lang w:val="en-US"/>
        </w:rPr>
        <w:t xml:space="preserve">Regional Transportation Safety Solutions </w:t>
      </w:r>
      <w:r w:rsidRPr="00BF73B8">
        <w:rPr>
          <w:rFonts w:ascii="바탕" w:eastAsia="바탕" w:hAnsi="바탕"/>
          <w:lang w:val="en-US"/>
        </w:rPr>
        <w:t>(2021)</w:t>
      </w:r>
    </w:p>
    <w:p w14:paraId="1D6C8788" w14:textId="77777777" w:rsidR="004652D2" w:rsidRPr="00BF73B8" w:rsidRDefault="00000000">
      <w:pPr>
        <w:pStyle w:val="ac"/>
        <w:shd w:val="clear" w:color="auto" w:fill="auto"/>
        <w:ind w:left="7776"/>
        <w:rPr>
          <w:sz w:val="16"/>
          <w:szCs w:val="16"/>
        </w:rPr>
      </w:pP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27"/>
        <w:gridCol w:w="2832"/>
        <w:gridCol w:w="2846"/>
      </w:tblGrid>
      <w:tr w:rsidR="004652D2" w:rsidRPr="00B74A02" w14:paraId="6F6CC0E0" w14:textId="77777777" w:rsidTr="00B74A02">
        <w:trPr>
          <w:trHeight w:hRule="exact" w:val="312"/>
          <w:jc w:val="center"/>
        </w:trPr>
        <w:tc>
          <w:tcPr>
            <w:tcW w:w="2827" w:type="dxa"/>
            <w:shd w:val="clear" w:color="auto" w:fill="427AB7"/>
            <w:vAlign w:val="center"/>
          </w:tcPr>
          <w:p w14:paraId="67981C22" w14:textId="7D1B359A" w:rsidR="004652D2" w:rsidRPr="00B74A02" w:rsidRDefault="00B74A02" w:rsidP="00B74A02">
            <w:pPr>
              <w:pStyle w:val="a6"/>
              <w:shd w:val="clear" w:color="auto" w:fill="auto"/>
              <w:rPr>
                <w:rFonts w:ascii="바탕" w:eastAsia="바탕" w:hAnsi="바탕"/>
                <w:sz w:val="13"/>
                <w:szCs w:val="13"/>
                <w:lang w:val="en-US"/>
              </w:rPr>
            </w:pPr>
            <w:r w:rsidRPr="00B74A02">
              <w:rPr>
                <w:rFonts w:ascii="바탕" w:eastAsia="바탕" w:hAnsi="바탕" w:cs="바탕" w:hint="eastAsia"/>
                <w:color w:val="FFFFFF"/>
                <w:sz w:val="13"/>
                <w:szCs w:val="13"/>
              </w:rPr>
              <w:t>C</w:t>
            </w:r>
            <w:proofErr w:type="spellStart"/>
            <w:r w:rsidRPr="00B74A02">
              <w:rPr>
                <w:rFonts w:ascii="바탕" w:eastAsia="바탕" w:hAnsi="바탕" w:cs="바탕"/>
                <w:color w:val="FFFFFF"/>
                <w:sz w:val="13"/>
                <w:szCs w:val="13"/>
                <w:lang w:val="en-US"/>
              </w:rPr>
              <w:t>lassification</w:t>
            </w:r>
            <w:proofErr w:type="spellEnd"/>
          </w:p>
        </w:tc>
        <w:tc>
          <w:tcPr>
            <w:tcW w:w="2832" w:type="dxa"/>
            <w:shd w:val="clear" w:color="auto" w:fill="427AB7"/>
            <w:vAlign w:val="center"/>
          </w:tcPr>
          <w:p w14:paraId="517C393D"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Gyeongsangnam-do</w:t>
            </w:r>
            <w:proofErr w:type="spellEnd"/>
          </w:p>
        </w:tc>
        <w:tc>
          <w:tcPr>
            <w:tcW w:w="2846" w:type="dxa"/>
            <w:shd w:val="clear" w:color="auto" w:fill="427AB7"/>
            <w:vAlign w:val="center"/>
          </w:tcPr>
          <w:p w14:paraId="25ACC0CA"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Changwon</w:t>
            </w:r>
            <w:proofErr w:type="spellEnd"/>
            <w:r w:rsidRPr="00B74A02">
              <w:rPr>
                <w:rFonts w:ascii="바탕" w:eastAsia="바탕" w:hAnsi="바탕" w:cs="바탕"/>
                <w:color w:val="FFFFFF"/>
                <w:sz w:val="13"/>
                <w:szCs w:val="13"/>
              </w:rPr>
              <w:t xml:space="preserve"> </w:t>
            </w:r>
            <w:proofErr w:type="spellStart"/>
            <w:r w:rsidRPr="00B74A02">
              <w:rPr>
                <w:rFonts w:ascii="바탕" w:eastAsia="바탕" w:hAnsi="바탕" w:cs="바탕"/>
                <w:color w:val="FFFFFF"/>
                <w:sz w:val="13"/>
                <w:szCs w:val="13"/>
              </w:rPr>
              <w:t>City</w:t>
            </w:r>
            <w:proofErr w:type="spellEnd"/>
          </w:p>
        </w:tc>
      </w:tr>
      <w:tr w:rsidR="004652D2" w:rsidRPr="00B74A02" w14:paraId="33782CAE" w14:textId="77777777" w:rsidTr="00B74A02">
        <w:trPr>
          <w:trHeight w:hRule="exact" w:val="254"/>
          <w:jc w:val="center"/>
        </w:trPr>
        <w:tc>
          <w:tcPr>
            <w:tcW w:w="2827" w:type="dxa"/>
            <w:shd w:val="clear" w:color="auto" w:fill="FFFFFF"/>
            <w:vAlign w:val="center"/>
          </w:tcPr>
          <w:p w14:paraId="3A3033C2"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Speeding</w:t>
            </w:r>
            <w:proofErr w:type="spellEnd"/>
            <w:r w:rsidRPr="00B74A02">
              <w:rPr>
                <w:rFonts w:ascii="바탕" w:eastAsia="바탕" w:hAnsi="바탕" w:cs="바탕"/>
                <w:sz w:val="13"/>
                <w:szCs w:val="13"/>
              </w:rPr>
              <w:t>/</w:t>
            </w:r>
            <w:proofErr w:type="spellStart"/>
            <w:r w:rsidRPr="00B74A02">
              <w:rPr>
                <w:rFonts w:ascii="바탕" w:eastAsia="바탕" w:hAnsi="바탕" w:cs="바탕"/>
                <w:sz w:val="13"/>
                <w:szCs w:val="13"/>
              </w:rPr>
              <w:t>Red</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Light</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Enforcement</w:t>
            </w:r>
            <w:proofErr w:type="spellEnd"/>
          </w:p>
        </w:tc>
        <w:tc>
          <w:tcPr>
            <w:tcW w:w="2832" w:type="dxa"/>
            <w:tcBorders>
              <w:left w:val="single" w:sz="4" w:space="0" w:color="auto"/>
            </w:tcBorders>
            <w:shd w:val="clear" w:color="auto" w:fill="FFFFFF"/>
            <w:vAlign w:val="center"/>
          </w:tcPr>
          <w:p w14:paraId="663E5FF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16.1</w:t>
            </w:r>
          </w:p>
        </w:tc>
        <w:tc>
          <w:tcPr>
            <w:tcW w:w="2846" w:type="dxa"/>
            <w:tcBorders>
              <w:left w:val="single" w:sz="4" w:space="0" w:color="auto"/>
            </w:tcBorders>
            <w:shd w:val="clear" w:color="auto" w:fill="FFFFFF"/>
            <w:vAlign w:val="center"/>
          </w:tcPr>
          <w:p w14:paraId="01F51D78"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15.2</w:t>
            </w:r>
          </w:p>
        </w:tc>
      </w:tr>
      <w:tr w:rsidR="004652D2" w:rsidRPr="00B74A02" w14:paraId="0E3A6FBE" w14:textId="77777777" w:rsidTr="00B74A02">
        <w:trPr>
          <w:trHeight w:hRule="exact" w:val="245"/>
          <w:jc w:val="center"/>
        </w:trPr>
        <w:tc>
          <w:tcPr>
            <w:tcW w:w="2827" w:type="dxa"/>
            <w:tcBorders>
              <w:top w:val="single" w:sz="4" w:space="0" w:color="auto"/>
            </w:tcBorders>
            <w:shd w:val="clear" w:color="auto" w:fill="FFFFFF"/>
            <w:vAlign w:val="center"/>
          </w:tcPr>
          <w:p w14:paraId="2456EFDF"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cs="바탕"/>
                <w:sz w:val="13"/>
                <w:szCs w:val="13"/>
              </w:rPr>
              <w:t xml:space="preserve">DUI </w:t>
            </w:r>
            <w:proofErr w:type="spellStart"/>
            <w:r w:rsidRPr="00B74A02">
              <w:rPr>
                <w:rFonts w:ascii="바탕" w:eastAsia="바탕" w:hAnsi="바탕" w:cs="바탕"/>
                <w:sz w:val="13"/>
                <w:szCs w:val="13"/>
              </w:rPr>
              <w:t>enforcement</w:t>
            </w:r>
            <w:proofErr w:type="spellEnd"/>
          </w:p>
        </w:tc>
        <w:tc>
          <w:tcPr>
            <w:tcW w:w="2832" w:type="dxa"/>
            <w:tcBorders>
              <w:top w:val="single" w:sz="4" w:space="0" w:color="auto"/>
              <w:left w:val="single" w:sz="4" w:space="0" w:color="auto"/>
            </w:tcBorders>
            <w:shd w:val="clear" w:color="auto" w:fill="FFFFFF"/>
            <w:vAlign w:val="center"/>
          </w:tcPr>
          <w:p w14:paraId="363D14A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10.1</w:t>
            </w:r>
          </w:p>
        </w:tc>
        <w:tc>
          <w:tcPr>
            <w:tcW w:w="2846" w:type="dxa"/>
            <w:tcBorders>
              <w:top w:val="single" w:sz="4" w:space="0" w:color="auto"/>
              <w:left w:val="single" w:sz="4" w:space="0" w:color="auto"/>
            </w:tcBorders>
            <w:shd w:val="clear" w:color="auto" w:fill="FFFFFF"/>
            <w:vAlign w:val="center"/>
          </w:tcPr>
          <w:p w14:paraId="604D3D6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13.7</w:t>
            </w:r>
          </w:p>
        </w:tc>
      </w:tr>
      <w:tr w:rsidR="004652D2" w:rsidRPr="00B74A02" w14:paraId="0AF135E6" w14:textId="77777777" w:rsidTr="00B74A02">
        <w:trPr>
          <w:trHeight w:hRule="exact" w:val="245"/>
          <w:jc w:val="center"/>
        </w:trPr>
        <w:tc>
          <w:tcPr>
            <w:tcW w:w="2827" w:type="dxa"/>
            <w:tcBorders>
              <w:top w:val="single" w:sz="4" w:space="0" w:color="auto"/>
            </w:tcBorders>
            <w:shd w:val="clear" w:color="auto" w:fill="FFFFFF"/>
            <w:vAlign w:val="center"/>
          </w:tcPr>
          <w:p w14:paraId="72DD8A23"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Driver</w:t>
            </w:r>
            <w:proofErr w:type="spellEnd"/>
            <w:r w:rsidRPr="00B74A02">
              <w:rPr>
                <w:rFonts w:ascii="바탕" w:eastAsia="바탕" w:hAnsi="바탕" w:cs="바탕"/>
                <w:sz w:val="13"/>
                <w:szCs w:val="13"/>
              </w:rPr>
              <w:t>/</w:t>
            </w:r>
            <w:proofErr w:type="spellStart"/>
            <w:r w:rsidRPr="00B74A02">
              <w:rPr>
                <w:rFonts w:ascii="바탕" w:eastAsia="바탕" w:hAnsi="바탕" w:cs="바탕"/>
                <w:sz w:val="13"/>
                <w:szCs w:val="13"/>
              </w:rPr>
              <w:t>pedestrian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safety</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awareness</w:t>
            </w:r>
            <w:proofErr w:type="spellEnd"/>
          </w:p>
        </w:tc>
        <w:tc>
          <w:tcPr>
            <w:tcW w:w="2832" w:type="dxa"/>
            <w:tcBorders>
              <w:top w:val="single" w:sz="4" w:space="0" w:color="auto"/>
              <w:left w:val="single" w:sz="4" w:space="0" w:color="auto"/>
            </w:tcBorders>
            <w:shd w:val="clear" w:color="auto" w:fill="FFFFFF"/>
            <w:vAlign w:val="center"/>
          </w:tcPr>
          <w:p w14:paraId="380950CF"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25.2</w:t>
            </w:r>
          </w:p>
        </w:tc>
        <w:tc>
          <w:tcPr>
            <w:tcW w:w="2846" w:type="dxa"/>
            <w:tcBorders>
              <w:top w:val="single" w:sz="4" w:space="0" w:color="auto"/>
              <w:left w:val="single" w:sz="4" w:space="0" w:color="auto"/>
            </w:tcBorders>
            <w:shd w:val="clear" w:color="auto" w:fill="FFFFFF"/>
            <w:vAlign w:val="center"/>
          </w:tcPr>
          <w:p w14:paraId="586DE4D9"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25.3</w:t>
            </w:r>
          </w:p>
        </w:tc>
      </w:tr>
      <w:tr w:rsidR="004652D2" w:rsidRPr="00B74A02" w14:paraId="03260DFE" w14:textId="77777777" w:rsidTr="00B74A02">
        <w:trPr>
          <w:trHeight w:hRule="exact" w:val="245"/>
          <w:jc w:val="center"/>
        </w:trPr>
        <w:tc>
          <w:tcPr>
            <w:tcW w:w="2827" w:type="dxa"/>
            <w:tcBorders>
              <w:top w:val="single" w:sz="4" w:space="0" w:color="auto"/>
            </w:tcBorders>
            <w:shd w:val="clear" w:color="auto" w:fill="FFFFFF"/>
            <w:vAlign w:val="center"/>
          </w:tcPr>
          <w:p w14:paraId="62AD5C98"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Improving</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childproofing</w:t>
            </w:r>
            <w:proofErr w:type="spellEnd"/>
          </w:p>
        </w:tc>
        <w:tc>
          <w:tcPr>
            <w:tcW w:w="2832" w:type="dxa"/>
            <w:tcBorders>
              <w:top w:val="single" w:sz="4" w:space="0" w:color="auto"/>
              <w:left w:val="single" w:sz="4" w:space="0" w:color="auto"/>
            </w:tcBorders>
            <w:shd w:val="clear" w:color="auto" w:fill="FFFFFF"/>
            <w:vAlign w:val="center"/>
          </w:tcPr>
          <w:p w14:paraId="2FC61B38"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3J</w:t>
            </w:r>
          </w:p>
        </w:tc>
        <w:tc>
          <w:tcPr>
            <w:tcW w:w="2846" w:type="dxa"/>
            <w:tcBorders>
              <w:top w:val="single" w:sz="4" w:space="0" w:color="auto"/>
              <w:left w:val="single" w:sz="4" w:space="0" w:color="auto"/>
            </w:tcBorders>
            <w:shd w:val="clear" w:color="auto" w:fill="FFFFFF"/>
            <w:vAlign w:val="center"/>
          </w:tcPr>
          <w:p w14:paraId="5E0F11A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rPr>
              <w:t>1,5</w:t>
            </w:r>
          </w:p>
        </w:tc>
      </w:tr>
      <w:tr w:rsidR="004652D2" w:rsidRPr="00B74A02" w14:paraId="5F55D433" w14:textId="77777777" w:rsidTr="00B74A02">
        <w:trPr>
          <w:trHeight w:hRule="exact" w:val="250"/>
          <w:jc w:val="center"/>
        </w:trPr>
        <w:tc>
          <w:tcPr>
            <w:tcW w:w="2827" w:type="dxa"/>
            <w:tcBorders>
              <w:top w:val="single" w:sz="4" w:space="0" w:color="auto"/>
            </w:tcBorders>
            <w:shd w:val="clear" w:color="auto" w:fill="FFFFFF"/>
            <w:vAlign w:val="center"/>
          </w:tcPr>
          <w:p w14:paraId="65F36B37"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Older</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drivers</w:t>
            </w:r>
            <w:proofErr w:type="spellEnd"/>
          </w:p>
        </w:tc>
        <w:tc>
          <w:tcPr>
            <w:tcW w:w="2832" w:type="dxa"/>
            <w:tcBorders>
              <w:top w:val="single" w:sz="4" w:space="0" w:color="auto"/>
              <w:left w:val="single" w:sz="4" w:space="0" w:color="auto"/>
            </w:tcBorders>
            <w:shd w:val="clear" w:color="auto" w:fill="FFFFFF"/>
            <w:vAlign w:val="center"/>
          </w:tcPr>
          <w:p w14:paraId="466501B0"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7.5</w:t>
            </w:r>
          </w:p>
        </w:tc>
        <w:tc>
          <w:tcPr>
            <w:tcW w:w="2846" w:type="dxa"/>
            <w:tcBorders>
              <w:top w:val="single" w:sz="4" w:space="0" w:color="auto"/>
              <w:left w:val="single" w:sz="4" w:space="0" w:color="auto"/>
            </w:tcBorders>
            <w:shd w:val="clear" w:color="auto" w:fill="FFFFFF"/>
            <w:vAlign w:val="center"/>
          </w:tcPr>
          <w:p w14:paraId="2BFE8C37"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9.0</w:t>
            </w:r>
          </w:p>
        </w:tc>
      </w:tr>
      <w:tr w:rsidR="004652D2" w:rsidRPr="00B74A02" w14:paraId="30B9B54D" w14:textId="77777777" w:rsidTr="00B74A02">
        <w:trPr>
          <w:trHeight w:hRule="exact" w:val="245"/>
          <w:jc w:val="center"/>
        </w:trPr>
        <w:tc>
          <w:tcPr>
            <w:tcW w:w="2827" w:type="dxa"/>
            <w:tcBorders>
              <w:top w:val="single" w:sz="4" w:space="0" w:color="auto"/>
            </w:tcBorders>
            <w:shd w:val="clear" w:color="auto" w:fill="FFFFFF"/>
            <w:vAlign w:val="center"/>
          </w:tcPr>
          <w:p w14:paraId="7ABA8788"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Eliminate</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illegal</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parking</w:t>
            </w:r>
            <w:proofErr w:type="spellEnd"/>
          </w:p>
        </w:tc>
        <w:tc>
          <w:tcPr>
            <w:tcW w:w="2832" w:type="dxa"/>
            <w:tcBorders>
              <w:top w:val="single" w:sz="4" w:space="0" w:color="auto"/>
              <w:left w:val="single" w:sz="4" w:space="0" w:color="auto"/>
            </w:tcBorders>
            <w:shd w:val="clear" w:color="auto" w:fill="FFFFFF"/>
            <w:vAlign w:val="center"/>
          </w:tcPr>
          <w:p w14:paraId="60EE78E5"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28.0</w:t>
            </w:r>
          </w:p>
        </w:tc>
        <w:tc>
          <w:tcPr>
            <w:tcW w:w="2846" w:type="dxa"/>
            <w:tcBorders>
              <w:top w:val="single" w:sz="4" w:space="0" w:color="auto"/>
              <w:left w:val="single" w:sz="4" w:space="0" w:color="auto"/>
            </w:tcBorders>
            <w:shd w:val="clear" w:color="auto" w:fill="FFFFFF"/>
            <w:vAlign w:val="center"/>
          </w:tcPr>
          <w:p w14:paraId="37A0D936"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27.7</w:t>
            </w:r>
          </w:p>
        </w:tc>
      </w:tr>
      <w:tr w:rsidR="004652D2" w:rsidRPr="00B74A02" w14:paraId="3A17BFCB" w14:textId="77777777" w:rsidTr="00B74A02">
        <w:trPr>
          <w:trHeight w:hRule="exact" w:val="245"/>
          <w:jc w:val="center"/>
        </w:trPr>
        <w:tc>
          <w:tcPr>
            <w:tcW w:w="2827" w:type="dxa"/>
            <w:tcBorders>
              <w:top w:val="single" w:sz="4" w:space="0" w:color="auto"/>
            </w:tcBorders>
            <w:shd w:val="clear" w:color="auto" w:fill="FFFFFF"/>
            <w:vAlign w:val="center"/>
          </w:tcPr>
          <w:p w14:paraId="5F6D05CA"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Improving</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color w:val="2F2E2E"/>
                <w:sz w:val="13"/>
                <w:szCs w:val="13"/>
              </w:rPr>
              <w:t>transportation</w:t>
            </w:r>
            <w:proofErr w:type="spellEnd"/>
            <w:r w:rsidRPr="00B74A02">
              <w:rPr>
                <w:rFonts w:ascii="바탕" w:eastAsia="바탕" w:hAnsi="바탕" w:cs="바탕"/>
                <w:color w:val="2F2E2E"/>
                <w:sz w:val="13"/>
                <w:szCs w:val="13"/>
              </w:rPr>
              <w:t xml:space="preserve"> </w:t>
            </w:r>
            <w:proofErr w:type="spellStart"/>
            <w:r w:rsidRPr="00B74A02">
              <w:rPr>
                <w:rFonts w:ascii="바탕" w:eastAsia="바탕" w:hAnsi="바탕" w:cs="바탕"/>
                <w:color w:val="2F2E2E"/>
                <w:sz w:val="13"/>
                <w:szCs w:val="13"/>
              </w:rPr>
              <w:t>safety</w:t>
            </w:r>
            <w:proofErr w:type="spellEnd"/>
          </w:p>
        </w:tc>
        <w:tc>
          <w:tcPr>
            <w:tcW w:w="2832" w:type="dxa"/>
            <w:tcBorders>
              <w:top w:val="single" w:sz="4" w:space="0" w:color="auto"/>
              <w:left w:val="single" w:sz="4" w:space="0" w:color="auto"/>
            </w:tcBorders>
            <w:shd w:val="clear" w:color="auto" w:fill="FFFFFF"/>
            <w:vAlign w:val="center"/>
          </w:tcPr>
          <w:p w14:paraId="748406C6"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8.9</w:t>
            </w:r>
          </w:p>
        </w:tc>
        <w:tc>
          <w:tcPr>
            <w:tcW w:w="2846" w:type="dxa"/>
            <w:tcBorders>
              <w:top w:val="single" w:sz="4" w:space="0" w:color="auto"/>
              <w:left w:val="single" w:sz="4" w:space="0" w:color="auto"/>
            </w:tcBorders>
            <w:shd w:val="clear" w:color="auto" w:fill="FFFFFF"/>
            <w:vAlign w:val="center"/>
          </w:tcPr>
          <w:p w14:paraId="0804C575"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7.2</w:t>
            </w:r>
          </w:p>
        </w:tc>
      </w:tr>
      <w:tr w:rsidR="004652D2" w:rsidRPr="00B74A02" w14:paraId="378793AC" w14:textId="77777777" w:rsidTr="00B74A02">
        <w:trPr>
          <w:trHeight w:hRule="exact" w:val="254"/>
          <w:jc w:val="center"/>
        </w:trPr>
        <w:tc>
          <w:tcPr>
            <w:tcW w:w="2827" w:type="dxa"/>
            <w:tcBorders>
              <w:top w:val="single" w:sz="4" w:space="0" w:color="auto"/>
              <w:bottom w:val="single" w:sz="4" w:space="0" w:color="auto"/>
            </w:tcBorders>
            <w:shd w:val="clear" w:color="auto" w:fill="FFFFFF"/>
            <w:vAlign w:val="center"/>
          </w:tcPr>
          <w:p w14:paraId="3C25A19E" w14:textId="14199BB0" w:rsidR="004652D2" w:rsidRPr="00B74A02" w:rsidRDefault="00B74A02" w:rsidP="00B74A02">
            <w:pPr>
              <w:pStyle w:val="a6"/>
              <w:shd w:val="clear" w:color="auto" w:fill="auto"/>
              <w:rPr>
                <w:rFonts w:ascii="바탕" w:eastAsia="바탕" w:hAnsi="바탕"/>
                <w:sz w:val="13"/>
                <w:szCs w:val="13"/>
                <w:lang w:val="en-US"/>
              </w:rPr>
            </w:pPr>
            <w:r>
              <w:rPr>
                <w:rFonts w:ascii="바탕" w:eastAsia="바탕" w:hAnsi="바탕" w:cs="바탕"/>
                <w:sz w:val="13"/>
                <w:szCs w:val="13"/>
                <w:lang w:val="en-US"/>
              </w:rPr>
              <w:t>Others</w:t>
            </w:r>
          </w:p>
        </w:tc>
        <w:tc>
          <w:tcPr>
            <w:tcW w:w="2832" w:type="dxa"/>
            <w:tcBorders>
              <w:top w:val="single" w:sz="4" w:space="0" w:color="auto"/>
              <w:left w:val="single" w:sz="4" w:space="0" w:color="auto"/>
              <w:bottom w:val="single" w:sz="4" w:space="0" w:color="auto"/>
            </w:tcBorders>
            <w:shd w:val="clear" w:color="auto" w:fill="FFFFFF"/>
            <w:vAlign w:val="center"/>
          </w:tcPr>
          <w:p w14:paraId="0AB60032"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1.2</w:t>
            </w:r>
          </w:p>
        </w:tc>
        <w:tc>
          <w:tcPr>
            <w:tcW w:w="2846" w:type="dxa"/>
            <w:tcBorders>
              <w:top w:val="single" w:sz="4" w:space="0" w:color="auto"/>
              <w:left w:val="single" w:sz="4" w:space="0" w:color="auto"/>
              <w:bottom w:val="single" w:sz="4" w:space="0" w:color="auto"/>
            </w:tcBorders>
            <w:shd w:val="clear" w:color="auto" w:fill="FFFFFF"/>
            <w:vAlign w:val="center"/>
          </w:tcPr>
          <w:p w14:paraId="033230D2"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0.3</w:t>
            </w:r>
          </w:p>
        </w:tc>
      </w:tr>
    </w:tbl>
    <w:p w14:paraId="67390DD8" w14:textId="77777777" w:rsidR="004652D2" w:rsidRPr="00BF73B8" w:rsidRDefault="00000000">
      <w:pPr>
        <w:pStyle w:val="ac"/>
        <w:shd w:val="clear" w:color="auto" w:fill="auto"/>
        <w:ind w:left="154"/>
        <w:rPr>
          <w:sz w:val="15"/>
          <w:szCs w:val="15"/>
          <w:lang w:val="en-US"/>
        </w:rPr>
      </w:pPr>
      <w:r w:rsidRPr="00BF73B8">
        <w:rPr>
          <w:color w:val="2F2E2E"/>
          <w:lang w:val="en-US"/>
        </w:rPr>
        <w:t xml:space="preserve">Source: </w:t>
      </w:r>
      <w:proofErr w:type="spellStart"/>
      <w:r w:rsidRPr="00BF73B8">
        <w:rPr>
          <w:color w:val="2F2E2E"/>
          <w:lang w:val="en-US"/>
        </w:rPr>
        <w:t>Gyeongsangnam</w:t>
      </w:r>
      <w:proofErr w:type="spellEnd"/>
      <w:r w:rsidRPr="00BF73B8">
        <w:rPr>
          <w:color w:val="2F2E2E"/>
          <w:lang w:val="en-US"/>
        </w:rPr>
        <w:t xml:space="preserve">-do Social Survey </w:t>
      </w:r>
      <w:r w:rsidRPr="00BF73B8">
        <w:rPr>
          <w:rFonts w:cs="Arial"/>
          <w:color w:val="2F2E2E"/>
          <w:sz w:val="15"/>
          <w:szCs w:val="15"/>
          <w:lang w:val="en-US"/>
        </w:rPr>
        <w:t>(2021)</w:t>
      </w:r>
    </w:p>
    <w:p w14:paraId="12D4F894" w14:textId="77777777" w:rsidR="004652D2" w:rsidRPr="00BF73B8" w:rsidRDefault="004652D2">
      <w:pPr>
        <w:spacing w:after="246" w:line="14" w:lineRule="exact"/>
        <w:rPr>
          <w:rFonts w:ascii="바탕" w:eastAsia="바탕" w:hAnsi="바탕"/>
        </w:rPr>
      </w:pPr>
    </w:p>
    <w:p w14:paraId="0F5108D4" w14:textId="77777777" w:rsidR="004652D2" w:rsidRPr="00BF73B8" w:rsidRDefault="00000000">
      <w:pPr>
        <w:pStyle w:val="a8"/>
        <w:shd w:val="clear" w:color="auto" w:fill="auto"/>
        <w:spacing w:after="0" w:line="398" w:lineRule="exact"/>
        <w:ind w:left="300" w:hanging="300"/>
        <w:jc w:val="both"/>
        <w:rPr>
          <w:lang w:val="en-US"/>
        </w:rPr>
      </w:pPr>
      <w:r w:rsidRPr="00BF73B8">
        <w:rPr>
          <w:color w:val="595757"/>
          <w:lang w:val="en-US" w:eastAsia="en-US" w:bidi="en-US"/>
        </w:rPr>
        <w:t xml:space="preserve">O When </w:t>
      </w:r>
      <w:r w:rsidRPr="00BF73B8">
        <w:rPr>
          <w:lang w:val="en-US"/>
        </w:rPr>
        <w:t xml:space="preserve">comparing satisfaction with transportation in </w:t>
      </w:r>
      <w:proofErr w:type="spellStart"/>
      <w:r w:rsidRPr="00BF73B8">
        <w:rPr>
          <w:lang w:val="en-US"/>
        </w:rPr>
        <w:t>Gyeongsangnam</w:t>
      </w:r>
      <w:proofErr w:type="spellEnd"/>
      <w:r w:rsidRPr="00BF73B8">
        <w:rPr>
          <w:lang w:val="en-US"/>
        </w:rPr>
        <w:t>-do and Changwon-</w:t>
      </w:r>
      <w:proofErr w:type="spellStart"/>
      <w:r w:rsidRPr="00BF73B8">
        <w:rPr>
          <w:lang w:val="en-US"/>
        </w:rPr>
        <w:t>si</w:t>
      </w:r>
      <w:proofErr w:type="spellEnd"/>
      <w:r w:rsidRPr="00BF73B8">
        <w:rPr>
          <w:lang w:val="en-US"/>
        </w:rPr>
        <w:t xml:space="preserve">, the percentage of satisfaction with taxis is higher in </w:t>
      </w:r>
      <w:proofErr w:type="spellStart"/>
      <w:r w:rsidRPr="00BF73B8">
        <w:rPr>
          <w:lang w:val="en-US"/>
        </w:rPr>
        <w:t>Gyeongsangnam</w:t>
      </w:r>
      <w:proofErr w:type="spellEnd"/>
      <w:r w:rsidRPr="00BF73B8">
        <w:rPr>
          <w:lang w:val="en-US"/>
        </w:rPr>
        <w:t>-do, and the percentage of satisfaction with city buses is higher in Changwon-</w:t>
      </w:r>
      <w:proofErr w:type="spellStart"/>
      <w:r w:rsidRPr="00BF73B8">
        <w:rPr>
          <w:lang w:val="en-US"/>
        </w:rPr>
        <w:t>si</w:t>
      </w:r>
      <w:proofErr w:type="spellEnd"/>
      <w:r w:rsidRPr="00BF73B8">
        <w:rPr>
          <w:lang w:val="en-US"/>
        </w:rPr>
        <w:t>.</w:t>
      </w:r>
    </w:p>
    <w:p w14:paraId="32CC764C" w14:textId="49268E46" w:rsidR="004652D2" w:rsidRPr="00BF73B8" w:rsidRDefault="00B74A02">
      <w:pPr>
        <w:pStyle w:val="a8"/>
        <w:shd w:val="clear" w:color="auto" w:fill="auto"/>
        <w:spacing w:after="0" w:line="398" w:lineRule="exact"/>
        <w:ind w:left="300" w:hanging="300"/>
        <w:jc w:val="both"/>
        <w:rPr>
          <w:lang w:val="en-US"/>
        </w:rPr>
      </w:pPr>
      <w:r w:rsidRPr="00BF73B8">
        <w:rPr>
          <w:color w:val="595757"/>
          <w:lang w:val="en-US" w:eastAsia="en-US" w:bidi="en-US"/>
        </w:rPr>
        <w:t>O</w:t>
      </w:r>
      <w:r w:rsidRPr="00BF73B8">
        <w:rPr>
          <w:color w:val="595757"/>
          <w:lang w:val="en-US"/>
        </w:rPr>
        <w:t xml:space="preserve"> </w:t>
      </w:r>
      <w:r w:rsidRPr="00BF73B8">
        <w:rPr>
          <w:lang w:val="en-US"/>
        </w:rPr>
        <w:t>[</w:t>
      </w:r>
      <w:proofErr w:type="spellStart"/>
      <w:r w:rsidRPr="00BF73B8">
        <w:rPr>
          <w:lang w:val="en-US"/>
        </w:rPr>
        <w:t>Gyeongsangnam</w:t>
      </w:r>
      <w:proofErr w:type="spellEnd"/>
      <w:r w:rsidRPr="00BF73B8">
        <w:rPr>
          <w:lang w:val="en-US"/>
        </w:rPr>
        <w:t xml:space="preserve">-do: </w:t>
      </w:r>
      <w:proofErr w:type="gramStart"/>
      <w:r w:rsidRPr="00BF73B8">
        <w:rPr>
          <w:lang w:val="en-US"/>
        </w:rPr>
        <w:t>taxi(</w:t>
      </w:r>
      <w:proofErr w:type="gramEnd"/>
      <w:r w:rsidRPr="00BF73B8">
        <w:rPr>
          <w:lang w:val="en-US"/>
        </w:rPr>
        <w:t xml:space="preserve">32.3%) &gt; city bus(28.4%) &gt; intercity bus(27.5%) &gt; </w:t>
      </w:r>
      <w:r w:rsidRPr="00BF73B8">
        <w:rPr>
          <w:lang w:val="en-US" w:eastAsia="en-US" w:bidi="en-US"/>
        </w:rPr>
        <w:t xml:space="preserve">KTX(16.6%) </w:t>
      </w:r>
      <w:r w:rsidRPr="00BF73B8">
        <w:rPr>
          <w:lang w:val="en-US"/>
        </w:rPr>
        <w:t>&gt; subway(10.7%)]</w:t>
      </w:r>
    </w:p>
    <w:p w14:paraId="68E30DCF" w14:textId="77777777" w:rsidR="004652D2" w:rsidRPr="00BF73B8" w:rsidRDefault="00000000">
      <w:pPr>
        <w:pStyle w:val="a8"/>
        <w:shd w:val="clear" w:color="auto" w:fill="auto"/>
        <w:spacing w:after="0" w:line="398" w:lineRule="exact"/>
        <w:ind w:left="300"/>
        <w:jc w:val="both"/>
        <w:rPr>
          <w:lang w:val="en-US"/>
        </w:rPr>
      </w:pPr>
      <w:r w:rsidRPr="00BF73B8">
        <w:rPr>
          <w:lang w:val="en-US"/>
        </w:rPr>
        <w:t xml:space="preserve">[Changwon City: City bus (50.6%) &gt; taxi (46.4%) &gt; intercity bus (32%) &gt; </w:t>
      </w:r>
      <w:r w:rsidRPr="00BF73B8">
        <w:rPr>
          <w:lang w:val="en-US" w:eastAsia="en-US" w:bidi="en-US"/>
        </w:rPr>
        <w:t xml:space="preserve">KTX (19.2%) </w:t>
      </w:r>
      <w:r w:rsidRPr="00BF73B8">
        <w:rPr>
          <w:lang w:val="en-US"/>
        </w:rPr>
        <w:lastRenderedPageBreak/>
        <w:t>&gt; underground rail (2.6%)]</w:t>
      </w:r>
    </w:p>
    <w:p w14:paraId="6995B3FC" w14:textId="77777777" w:rsidR="004652D2" w:rsidRPr="00BF73B8" w:rsidRDefault="00000000">
      <w:pPr>
        <w:pStyle w:val="a8"/>
        <w:shd w:val="clear" w:color="auto" w:fill="auto"/>
        <w:spacing w:after="320" w:line="398" w:lineRule="exact"/>
        <w:ind w:left="300" w:hanging="300"/>
        <w:jc w:val="both"/>
        <w:rPr>
          <w:lang w:val="en-US"/>
        </w:rPr>
        <w:sectPr w:rsidR="004652D2" w:rsidRPr="00BF73B8" w:rsidSect="002E4D84">
          <w:footnotePr>
            <w:numStart w:val="2"/>
          </w:footnotePr>
          <w:pgSz w:w="11900" w:h="16840"/>
          <w:pgMar w:top="2137" w:right="1731" w:bottom="1691"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r w:rsidRPr="00BF73B8">
        <w:rPr>
          <w:lang w:val="en-US"/>
        </w:rPr>
        <w:t>Overall, including Changwon City, the dissatisfaction rate with city buses in Gyeongnam is high.</w:t>
      </w:r>
    </w:p>
    <w:p w14:paraId="2F26B911" w14:textId="77777777" w:rsidR="004652D2" w:rsidRPr="00BF73B8" w:rsidRDefault="00000000">
      <w:pPr>
        <w:pStyle w:val="a8"/>
        <w:shd w:val="clear" w:color="auto" w:fill="auto"/>
        <w:spacing w:after="160" w:line="240" w:lineRule="auto"/>
        <w:ind w:left="300"/>
        <w:jc w:val="left"/>
        <w:rPr>
          <w:lang w:val="en-US"/>
        </w:rPr>
      </w:pPr>
      <w:r w:rsidRPr="00BF73B8">
        <w:rPr>
          <w:lang w:val="en-US"/>
        </w:rPr>
        <w:lastRenderedPageBreak/>
        <w:t xml:space="preserve">(No. 1 dissatisfaction: city buses in both </w:t>
      </w:r>
      <w:proofErr w:type="spellStart"/>
      <w:r w:rsidRPr="00BF73B8">
        <w:rPr>
          <w:lang w:val="en-US"/>
        </w:rPr>
        <w:t>Gyeongsangnam</w:t>
      </w:r>
      <w:proofErr w:type="spellEnd"/>
      <w:r w:rsidRPr="00BF73B8">
        <w:rPr>
          <w:lang w:val="en-US"/>
        </w:rPr>
        <w:t>-do (20.3%) and Changwon-</w:t>
      </w:r>
      <w:proofErr w:type="spellStart"/>
      <w:r w:rsidRPr="00BF73B8">
        <w:rPr>
          <w:lang w:val="en-US"/>
        </w:rPr>
        <w:t>si</w:t>
      </w:r>
      <w:proofErr w:type="spellEnd"/>
      <w:r w:rsidRPr="00BF73B8">
        <w:rPr>
          <w:lang w:val="en-US"/>
        </w:rPr>
        <w:t xml:space="preserve"> (10.4%))</w:t>
      </w:r>
    </w:p>
    <w:p w14:paraId="7B9697F0" w14:textId="436663EA" w:rsidR="004652D2" w:rsidRPr="00BF73B8" w:rsidRDefault="00000000">
      <w:pPr>
        <w:pStyle w:val="a8"/>
        <w:shd w:val="clear" w:color="auto" w:fill="auto"/>
        <w:spacing w:after="160" w:line="240" w:lineRule="auto"/>
        <w:jc w:val="center"/>
        <w:rPr>
          <w:sz w:val="19"/>
          <w:szCs w:val="19"/>
          <w:lang w:val="en-US"/>
        </w:rPr>
      </w:pPr>
      <w:r w:rsidRPr="00BF73B8">
        <w:rPr>
          <w:sz w:val="17"/>
          <w:szCs w:val="17"/>
          <w:lang w:val="en-US"/>
        </w:rPr>
        <w:t>&lt;Table</w:t>
      </w:r>
      <w:r w:rsidR="00B74A02">
        <w:rPr>
          <w:sz w:val="17"/>
          <w:szCs w:val="17"/>
          <w:lang w:val="en-US"/>
        </w:rPr>
        <w:t xml:space="preserve"> II-24</w:t>
      </w:r>
      <w:r w:rsidRPr="00BF73B8">
        <w:rPr>
          <w:rFonts w:cs="Arial"/>
          <w:sz w:val="22"/>
          <w:szCs w:val="22"/>
          <w:lang w:val="en-US"/>
        </w:rPr>
        <w:t xml:space="preserve">&gt; </w:t>
      </w:r>
      <w:r w:rsidRPr="00BF73B8">
        <w:rPr>
          <w:sz w:val="19"/>
          <w:szCs w:val="19"/>
          <w:lang w:val="en-US"/>
        </w:rPr>
        <w:t>Satisfaction</w:t>
      </w:r>
      <w:r w:rsidR="00B74A02">
        <w:rPr>
          <w:sz w:val="19"/>
          <w:szCs w:val="19"/>
          <w:lang w:val="en-US"/>
        </w:rPr>
        <w:t xml:space="preserve"> Rate</w:t>
      </w:r>
      <w:r w:rsidRPr="00BF73B8">
        <w:rPr>
          <w:sz w:val="19"/>
          <w:szCs w:val="19"/>
          <w:lang w:val="en-US"/>
        </w:rPr>
        <w:t xml:space="preserve"> with Transportation </w:t>
      </w:r>
      <w:r w:rsidRPr="00BF73B8">
        <w:rPr>
          <w:rFonts w:cs="Arial"/>
          <w:sz w:val="22"/>
          <w:szCs w:val="22"/>
          <w:lang w:val="en-US"/>
        </w:rPr>
        <w:t>(</w:t>
      </w:r>
      <w:r w:rsidRPr="00BF73B8">
        <w:rPr>
          <w:sz w:val="19"/>
          <w:szCs w:val="19"/>
          <w:lang w:val="en-US"/>
        </w:rPr>
        <w:t>2021)</w:t>
      </w:r>
    </w:p>
    <w:p w14:paraId="5B4FDF6D" w14:textId="77777777" w:rsidR="004652D2" w:rsidRPr="00BF73B8" w:rsidRDefault="00000000">
      <w:pPr>
        <w:pStyle w:val="ac"/>
        <w:shd w:val="clear" w:color="auto" w:fill="auto"/>
        <w:jc w:val="right"/>
        <w:rPr>
          <w:sz w:val="16"/>
          <w:szCs w:val="16"/>
        </w:rPr>
      </w:pPr>
      <w:r w:rsidRPr="00BF73B8">
        <w:rPr>
          <w:sz w:val="16"/>
          <w:szCs w:val="16"/>
        </w:rPr>
        <w:t>(</w:t>
      </w:r>
      <w:proofErr w:type="spellStart"/>
      <w:r w:rsidRPr="00BF73B8">
        <w:rPr>
          <w:sz w:val="16"/>
          <w:szCs w:val="16"/>
        </w:rPr>
        <w:t>Unit</w:t>
      </w:r>
      <w:proofErr w:type="spellEnd"/>
      <w:r w:rsidRPr="00BF73B8">
        <w:rPr>
          <w:sz w:val="16"/>
          <w:szCs w:val="16"/>
        </w:rPr>
        <w:t>: %)</w:t>
      </w:r>
    </w:p>
    <w:p w14:paraId="223B4193" w14:textId="2BB28567" w:rsidR="004652D2" w:rsidRPr="00BF73B8" w:rsidRDefault="00B74A02" w:rsidP="00B74A02">
      <w:pPr>
        <w:pStyle w:val="ac"/>
        <w:pBdr>
          <w:top w:val="single" w:sz="0" w:space="0" w:color="427AB7"/>
          <w:left w:val="single" w:sz="0" w:space="0" w:color="427AB7"/>
          <w:bottom w:val="single" w:sz="0" w:space="0" w:color="427AB7"/>
          <w:right w:val="single" w:sz="0" w:space="0" w:color="427AB7"/>
        </w:pBdr>
        <w:shd w:val="clear" w:color="auto" w:fill="427AB7"/>
        <w:tabs>
          <w:tab w:val="left" w:pos="3200"/>
        </w:tabs>
        <w:jc w:val="distribute"/>
        <w:rPr>
          <w:sz w:val="16"/>
          <w:szCs w:val="16"/>
        </w:rPr>
      </w:pPr>
      <w:r>
        <w:rPr>
          <w:color w:val="FFFFFF"/>
          <w:sz w:val="16"/>
          <w:szCs w:val="16"/>
        </w:rPr>
        <w:tab/>
      </w:r>
      <w:proofErr w:type="spellStart"/>
      <w:r w:rsidRPr="00BF73B8">
        <w:rPr>
          <w:color w:val="FFFFFF"/>
          <w:sz w:val="16"/>
          <w:szCs w:val="16"/>
        </w:rPr>
        <w:t>Gyeongsangnam-do</w:t>
      </w:r>
      <w:proofErr w:type="spellEnd"/>
      <w:r w:rsidRPr="00BF73B8">
        <w:rPr>
          <w:color w:val="FFFFFF"/>
          <w:sz w:val="16"/>
          <w:szCs w:val="16"/>
        </w:rPr>
        <w:tab/>
      </w:r>
      <w:proofErr w:type="spellStart"/>
      <w:r w:rsidRPr="00BF73B8">
        <w:rPr>
          <w:color w:val="FFFFFF"/>
          <w:sz w:val="16"/>
          <w:szCs w:val="16"/>
        </w:rPr>
        <w:t>Changwon-si</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1256"/>
        <w:gridCol w:w="720"/>
        <w:gridCol w:w="720"/>
        <w:gridCol w:w="720"/>
        <w:gridCol w:w="720"/>
        <w:gridCol w:w="720"/>
        <w:gridCol w:w="716"/>
        <w:gridCol w:w="720"/>
        <w:gridCol w:w="727"/>
        <w:gridCol w:w="720"/>
        <w:gridCol w:w="731"/>
      </w:tblGrid>
      <w:tr w:rsidR="004652D2" w:rsidRPr="00B74A02" w14:paraId="4D112482" w14:textId="77777777" w:rsidTr="00B74A02">
        <w:trPr>
          <w:trHeight w:hRule="exact" w:val="612"/>
          <w:jc w:val="center"/>
        </w:trPr>
        <w:tc>
          <w:tcPr>
            <w:tcW w:w="1256" w:type="dxa"/>
            <w:shd w:val="clear" w:color="auto" w:fill="427AB7"/>
            <w:vAlign w:val="center"/>
          </w:tcPr>
          <w:p w14:paraId="564F6A3C" w14:textId="4FDCC1F2" w:rsidR="004652D2" w:rsidRPr="00B74A02" w:rsidRDefault="00B74A02" w:rsidP="00B74A02">
            <w:pPr>
              <w:pStyle w:val="a6"/>
              <w:shd w:val="clear" w:color="auto" w:fill="auto"/>
              <w:spacing w:before="80"/>
              <w:rPr>
                <w:rFonts w:ascii="바탕" w:eastAsia="바탕" w:hAnsi="바탕"/>
                <w:sz w:val="13"/>
                <w:szCs w:val="13"/>
                <w:lang w:val="en-US"/>
              </w:rPr>
            </w:pPr>
            <w:r>
              <w:rPr>
                <w:rFonts w:ascii="바탕" w:eastAsia="바탕" w:hAnsi="바탕" w:cs="바탕" w:hint="eastAsia"/>
                <w:color w:val="FFFFFF"/>
                <w:sz w:val="13"/>
                <w:szCs w:val="13"/>
              </w:rPr>
              <w:t>C</w:t>
            </w:r>
            <w:proofErr w:type="spellStart"/>
            <w:r>
              <w:rPr>
                <w:rFonts w:ascii="바탕" w:eastAsia="바탕" w:hAnsi="바탕" w:cs="바탕"/>
                <w:color w:val="FFFFFF"/>
                <w:sz w:val="13"/>
                <w:szCs w:val="13"/>
                <w:lang w:val="en-US"/>
              </w:rPr>
              <w:t>lassification</w:t>
            </w:r>
            <w:proofErr w:type="spellEnd"/>
          </w:p>
        </w:tc>
        <w:tc>
          <w:tcPr>
            <w:tcW w:w="720" w:type="dxa"/>
            <w:shd w:val="clear" w:color="auto" w:fill="427AB7"/>
            <w:vAlign w:val="center"/>
          </w:tcPr>
          <w:p w14:paraId="3FAB64BA"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Taxi</w:t>
            </w:r>
            <w:proofErr w:type="spellEnd"/>
          </w:p>
        </w:tc>
        <w:tc>
          <w:tcPr>
            <w:tcW w:w="720" w:type="dxa"/>
            <w:shd w:val="clear" w:color="auto" w:fill="427AB7"/>
            <w:vAlign w:val="center"/>
          </w:tcPr>
          <w:p w14:paraId="2D4400BF"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Subway</w:t>
            </w:r>
            <w:proofErr w:type="spellEnd"/>
          </w:p>
        </w:tc>
        <w:tc>
          <w:tcPr>
            <w:tcW w:w="720" w:type="dxa"/>
            <w:shd w:val="clear" w:color="auto" w:fill="427AB7"/>
            <w:vAlign w:val="center"/>
          </w:tcPr>
          <w:p w14:paraId="24DD7CA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color w:val="FFFFFF"/>
                <w:sz w:val="13"/>
                <w:szCs w:val="13"/>
                <w:lang w:val="en-US" w:eastAsia="en-US" w:bidi="en-US"/>
              </w:rPr>
              <w:t>KTX</w:t>
            </w:r>
          </w:p>
        </w:tc>
        <w:tc>
          <w:tcPr>
            <w:tcW w:w="720" w:type="dxa"/>
            <w:shd w:val="clear" w:color="auto" w:fill="427AB7"/>
            <w:vAlign w:val="center"/>
          </w:tcPr>
          <w:p w14:paraId="6004B1CB" w14:textId="77777777" w:rsidR="004652D2" w:rsidRPr="00B74A02" w:rsidRDefault="00000000" w:rsidP="00B74A02">
            <w:pPr>
              <w:pStyle w:val="a6"/>
              <w:shd w:val="clear" w:color="auto" w:fill="auto"/>
              <w:spacing w:after="80"/>
              <w:rPr>
                <w:rFonts w:ascii="바탕" w:eastAsia="바탕" w:hAnsi="바탕"/>
                <w:sz w:val="13"/>
                <w:szCs w:val="13"/>
              </w:rPr>
            </w:pPr>
            <w:proofErr w:type="spellStart"/>
            <w:r w:rsidRPr="00B74A02">
              <w:rPr>
                <w:rFonts w:ascii="바탕" w:eastAsia="바탕" w:hAnsi="바탕" w:cs="바탕"/>
                <w:color w:val="FFFFFF"/>
                <w:sz w:val="13"/>
                <w:szCs w:val="13"/>
              </w:rPr>
              <w:t>Out</w:t>
            </w:r>
            <w:proofErr w:type="spellEnd"/>
            <w:r w:rsidRPr="00B74A02">
              <w:rPr>
                <w:rFonts w:ascii="바탕" w:eastAsia="바탕" w:hAnsi="바탕" w:cs="바탕"/>
                <w:color w:val="FFFFFF"/>
                <w:sz w:val="13"/>
                <w:szCs w:val="13"/>
              </w:rPr>
              <w:t xml:space="preserve"> of </w:t>
            </w:r>
            <w:proofErr w:type="spellStart"/>
            <w:r w:rsidRPr="00B74A02">
              <w:rPr>
                <w:rFonts w:ascii="바탕" w:eastAsia="바탕" w:hAnsi="바탕" w:cs="바탕"/>
                <w:color w:val="FFFFFF"/>
                <w:sz w:val="13"/>
                <w:szCs w:val="13"/>
              </w:rPr>
              <w:t>town</w:t>
            </w:r>
            <w:proofErr w:type="spellEnd"/>
          </w:p>
          <w:p w14:paraId="2F259462"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Bus</w:t>
            </w:r>
            <w:proofErr w:type="spellEnd"/>
          </w:p>
        </w:tc>
        <w:tc>
          <w:tcPr>
            <w:tcW w:w="720" w:type="dxa"/>
            <w:shd w:val="clear" w:color="auto" w:fill="427AB7"/>
            <w:vAlign w:val="center"/>
          </w:tcPr>
          <w:p w14:paraId="4FBA530F" w14:textId="77777777" w:rsidR="004652D2" w:rsidRPr="00B74A02" w:rsidRDefault="00000000" w:rsidP="00B74A02">
            <w:pPr>
              <w:pStyle w:val="a6"/>
              <w:shd w:val="clear" w:color="auto" w:fill="auto"/>
              <w:spacing w:after="80"/>
              <w:rPr>
                <w:rFonts w:ascii="바탕" w:eastAsia="바탕" w:hAnsi="바탕"/>
                <w:sz w:val="13"/>
                <w:szCs w:val="13"/>
              </w:rPr>
            </w:pPr>
            <w:proofErr w:type="spellStart"/>
            <w:r w:rsidRPr="00B74A02">
              <w:rPr>
                <w:rFonts w:ascii="바탕" w:eastAsia="바탕" w:hAnsi="바탕" w:cs="바탕"/>
                <w:color w:val="FFFFFF"/>
                <w:sz w:val="13"/>
                <w:szCs w:val="13"/>
              </w:rPr>
              <w:t>Downtown</w:t>
            </w:r>
            <w:proofErr w:type="spellEnd"/>
          </w:p>
          <w:p w14:paraId="3A115006"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Bus</w:t>
            </w:r>
            <w:proofErr w:type="spellEnd"/>
          </w:p>
        </w:tc>
        <w:tc>
          <w:tcPr>
            <w:tcW w:w="716" w:type="dxa"/>
            <w:shd w:val="clear" w:color="auto" w:fill="427AB7"/>
            <w:vAlign w:val="center"/>
          </w:tcPr>
          <w:p w14:paraId="4537CD65"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Taxi</w:t>
            </w:r>
            <w:proofErr w:type="spellEnd"/>
          </w:p>
        </w:tc>
        <w:tc>
          <w:tcPr>
            <w:tcW w:w="720" w:type="dxa"/>
            <w:shd w:val="clear" w:color="auto" w:fill="427AB7"/>
            <w:vAlign w:val="center"/>
          </w:tcPr>
          <w:p w14:paraId="08CF8605"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Subway</w:t>
            </w:r>
            <w:proofErr w:type="spellEnd"/>
          </w:p>
        </w:tc>
        <w:tc>
          <w:tcPr>
            <w:tcW w:w="727" w:type="dxa"/>
            <w:shd w:val="clear" w:color="auto" w:fill="427AB7"/>
            <w:vAlign w:val="center"/>
          </w:tcPr>
          <w:p w14:paraId="1C5517A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color w:val="FFFFFF"/>
                <w:sz w:val="13"/>
                <w:szCs w:val="13"/>
                <w:lang w:val="en-US" w:eastAsia="en-US" w:bidi="en-US"/>
              </w:rPr>
              <w:t>KTX</w:t>
            </w:r>
          </w:p>
        </w:tc>
        <w:tc>
          <w:tcPr>
            <w:tcW w:w="720" w:type="dxa"/>
            <w:shd w:val="clear" w:color="auto" w:fill="427AB7"/>
            <w:vAlign w:val="center"/>
          </w:tcPr>
          <w:p w14:paraId="07783C9B" w14:textId="77777777" w:rsidR="004652D2" w:rsidRPr="00B74A02" w:rsidRDefault="00000000" w:rsidP="00B74A02">
            <w:pPr>
              <w:pStyle w:val="a6"/>
              <w:shd w:val="clear" w:color="auto" w:fill="auto"/>
              <w:spacing w:after="80"/>
              <w:rPr>
                <w:rFonts w:ascii="바탕" w:eastAsia="바탕" w:hAnsi="바탕"/>
                <w:sz w:val="13"/>
                <w:szCs w:val="13"/>
              </w:rPr>
            </w:pPr>
            <w:proofErr w:type="spellStart"/>
            <w:r w:rsidRPr="00B74A02">
              <w:rPr>
                <w:rFonts w:ascii="바탕" w:eastAsia="바탕" w:hAnsi="바탕" w:cs="바탕"/>
                <w:color w:val="FFFFFF"/>
                <w:sz w:val="13"/>
                <w:szCs w:val="13"/>
              </w:rPr>
              <w:t>Out</w:t>
            </w:r>
            <w:proofErr w:type="spellEnd"/>
            <w:r w:rsidRPr="00B74A02">
              <w:rPr>
                <w:rFonts w:ascii="바탕" w:eastAsia="바탕" w:hAnsi="바탕" w:cs="바탕"/>
                <w:color w:val="FFFFFF"/>
                <w:sz w:val="13"/>
                <w:szCs w:val="13"/>
              </w:rPr>
              <w:t xml:space="preserve"> of </w:t>
            </w:r>
            <w:proofErr w:type="spellStart"/>
            <w:r w:rsidRPr="00B74A02">
              <w:rPr>
                <w:rFonts w:ascii="바탕" w:eastAsia="바탕" w:hAnsi="바탕" w:cs="바탕"/>
                <w:color w:val="FFFFFF"/>
                <w:sz w:val="13"/>
                <w:szCs w:val="13"/>
              </w:rPr>
              <w:t>town</w:t>
            </w:r>
            <w:proofErr w:type="spellEnd"/>
          </w:p>
          <w:p w14:paraId="2AB9B3DE"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Bus</w:t>
            </w:r>
            <w:proofErr w:type="spellEnd"/>
          </w:p>
        </w:tc>
        <w:tc>
          <w:tcPr>
            <w:tcW w:w="731" w:type="dxa"/>
            <w:shd w:val="clear" w:color="auto" w:fill="427AB7"/>
            <w:vAlign w:val="center"/>
          </w:tcPr>
          <w:p w14:paraId="31360FE9" w14:textId="77777777" w:rsidR="004652D2" w:rsidRPr="00B74A02" w:rsidRDefault="00000000" w:rsidP="00B74A02">
            <w:pPr>
              <w:pStyle w:val="a6"/>
              <w:shd w:val="clear" w:color="auto" w:fill="auto"/>
              <w:spacing w:after="80"/>
              <w:rPr>
                <w:rFonts w:ascii="바탕" w:eastAsia="바탕" w:hAnsi="바탕"/>
                <w:sz w:val="13"/>
                <w:szCs w:val="13"/>
              </w:rPr>
            </w:pPr>
            <w:proofErr w:type="spellStart"/>
            <w:r w:rsidRPr="00B74A02">
              <w:rPr>
                <w:rFonts w:ascii="바탕" w:eastAsia="바탕" w:hAnsi="바탕" w:cs="바탕"/>
                <w:color w:val="FFFFFF"/>
                <w:sz w:val="13"/>
                <w:szCs w:val="13"/>
              </w:rPr>
              <w:t>Downtown</w:t>
            </w:r>
            <w:proofErr w:type="spellEnd"/>
          </w:p>
          <w:p w14:paraId="020D2355"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Bus</w:t>
            </w:r>
            <w:proofErr w:type="spellEnd"/>
          </w:p>
        </w:tc>
      </w:tr>
      <w:tr w:rsidR="004652D2" w:rsidRPr="00B74A02" w14:paraId="78D474F9" w14:textId="77777777" w:rsidTr="00B74A02">
        <w:trPr>
          <w:trHeight w:hRule="exact" w:val="364"/>
          <w:jc w:val="center"/>
        </w:trPr>
        <w:tc>
          <w:tcPr>
            <w:tcW w:w="1256" w:type="dxa"/>
            <w:shd w:val="clear" w:color="auto" w:fill="FFFFFF"/>
            <w:vAlign w:val="center"/>
          </w:tcPr>
          <w:p w14:paraId="25B264A6"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Very</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dissatisfied</w:t>
            </w:r>
            <w:proofErr w:type="spellEnd"/>
          </w:p>
        </w:tc>
        <w:tc>
          <w:tcPr>
            <w:tcW w:w="720" w:type="dxa"/>
            <w:tcBorders>
              <w:left w:val="single" w:sz="4" w:space="0" w:color="auto"/>
            </w:tcBorders>
            <w:shd w:val="clear" w:color="auto" w:fill="FFFFFF"/>
            <w:vAlign w:val="center"/>
          </w:tcPr>
          <w:p w14:paraId="47CC017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3.5</w:t>
            </w:r>
          </w:p>
        </w:tc>
        <w:tc>
          <w:tcPr>
            <w:tcW w:w="720" w:type="dxa"/>
            <w:tcBorders>
              <w:left w:val="single" w:sz="4" w:space="0" w:color="auto"/>
            </w:tcBorders>
            <w:shd w:val="clear" w:color="auto" w:fill="FFFFFF"/>
            <w:vAlign w:val="center"/>
          </w:tcPr>
          <w:p w14:paraId="7861A8F7"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2.5</w:t>
            </w:r>
          </w:p>
        </w:tc>
        <w:tc>
          <w:tcPr>
            <w:tcW w:w="720" w:type="dxa"/>
            <w:tcBorders>
              <w:left w:val="single" w:sz="4" w:space="0" w:color="auto"/>
            </w:tcBorders>
            <w:shd w:val="clear" w:color="auto" w:fill="FFFFFF"/>
            <w:vAlign w:val="center"/>
          </w:tcPr>
          <w:p w14:paraId="559C1167"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2.9</w:t>
            </w:r>
          </w:p>
        </w:tc>
        <w:tc>
          <w:tcPr>
            <w:tcW w:w="720" w:type="dxa"/>
            <w:tcBorders>
              <w:left w:val="single" w:sz="4" w:space="0" w:color="auto"/>
            </w:tcBorders>
            <w:shd w:val="clear" w:color="auto" w:fill="FFFFFF"/>
            <w:vAlign w:val="center"/>
          </w:tcPr>
          <w:p w14:paraId="5F54780E"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2.5</w:t>
            </w:r>
          </w:p>
        </w:tc>
        <w:tc>
          <w:tcPr>
            <w:tcW w:w="720" w:type="dxa"/>
            <w:tcBorders>
              <w:left w:val="single" w:sz="4" w:space="0" w:color="auto"/>
            </w:tcBorders>
            <w:shd w:val="clear" w:color="auto" w:fill="FFFFFF"/>
            <w:vAlign w:val="center"/>
          </w:tcPr>
          <w:p w14:paraId="468E908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5.7</w:t>
            </w:r>
          </w:p>
        </w:tc>
        <w:tc>
          <w:tcPr>
            <w:tcW w:w="716" w:type="dxa"/>
            <w:tcBorders>
              <w:left w:val="single" w:sz="4" w:space="0" w:color="auto"/>
            </w:tcBorders>
            <w:shd w:val="clear" w:color="auto" w:fill="FFFFFF"/>
            <w:vAlign w:val="center"/>
          </w:tcPr>
          <w:p w14:paraId="664C0E1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0.8</w:t>
            </w:r>
          </w:p>
        </w:tc>
        <w:tc>
          <w:tcPr>
            <w:tcW w:w="720" w:type="dxa"/>
            <w:tcBorders>
              <w:left w:val="single" w:sz="4" w:space="0" w:color="auto"/>
            </w:tcBorders>
            <w:shd w:val="clear" w:color="auto" w:fill="FFFFFF"/>
            <w:vAlign w:val="center"/>
          </w:tcPr>
          <w:p w14:paraId="0EC49FC2"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0.7</w:t>
            </w:r>
          </w:p>
        </w:tc>
        <w:tc>
          <w:tcPr>
            <w:tcW w:w="727" w:type="dxa"/>
            <w:tcBorders>
              <w:left w:val="single" w:sz="4" w:space="0" w:color="auto"/>
            </w:tcBorders>
            <w:shd w:val="clear" w:color="auto" w:fill="FFFFFF"/>
            <w:vAlign w:val="center"/>
          </w:tcPr>
          <w:p w14:paraId="28319970"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0.6</w:t>
            </w:r>
          </w:p>
        </w:tc>
        <w:tc>
          <w:tcPr>
            <w:tcW w:w="720" w:type="dxa"/>
            <w:tcBorders>
              <w:left w:val="single" w:sz="4" w:space="0" w:color="auto"/>
            </w:tcBorders>
            <w:shd w:val="clear" w:color="auto" w:fill="FFFFFF"/>
            <w:vAlign w:val="center"/>
          </w:tcPr>
          <w:p w14:paraId="11D82DD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0.4</w:t>
            </w:r>
          </w:p>
        </w:tc>
        <w:tc>
          <w:tcPr>
            <w:tcW w:w="731" w:type="dxa"/>
            <w:tcBorders>
              <w:left w:val="single" w:sz="4" w:space="0" w:color="auto"/>
            </w:tcBorders>
            <w:shd w:val="clear" w:color="auto" w:fill="FFFFFF"/>
            <w:vAlign w:val="center"/>
          </w:tcPr>
          <w:p w14:paraId="2D643866"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1.7</w:t>
            </w:r>
          </w:p>
        </w:tc>
      </w:tr>
      <w:tr w:rsidR="004652D2" w:rsidRPr="00B74A02" w14:paraId="4D5393DF" w14:textId="77777777" w:rsidTr="00B74A02">
        <w:trPr>
          <w:trHeight w:hRule="exact" w:val="360"/>
          <w:jc w:val="center"/>
        </w:trPr>
        <w:tc>
          <w:tcPr>
            <w:tcW w:w="1256" w:type="dxa"/>
            <w:tcBorders>
              <w:top w:val="single" w:sz="4" w:space="0" w:color="auto"/>
            </w:tcBorders>
            <w:shd w:val="clear" w:color="auto" w:fill="FFFFFF"/>
            <w:vAlign w:val="center"/>
          </w:tcPr>
          <w:p w14:paraId="09985F15"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Slightly</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dissatisfied</w:t>
            </w:r>
            <w:proofErr w:type="spellEnd"/>
          </w:p>
        </w:tc>
        <w:tc>
          <w:tcPr>
            <w:tcW w:w="720" w:type="dxa"/>
            <w:tcBorders>
              <w:top w:val="single" w:sz="4" w:space="0" w:color="auto"/>
              <w:left w:val="single" w:sz="4" w:space="0" w:color="auto"/>
            </w:tcBorders>
            <w:shd w:val="clear" w:color="auto" w:fill="FFFFFF"/>
            <w:vAlign w:val="center"/>
          </w:tcPr>
          <w:p w14:paraId="35846E63"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8.8</w:t>
            </w:r>
          </w:p>
        </w:tc>
        <w:tc>
          <w:tcPr>
            <w:tcW w:w="720" w:type="dxa"/>
            <w:tcBorders>
              <w:top w:val="single" w:sz="4" w:space="0" w:color="auto"/>
              <w:left w:val="single" w:sz="4" w:space="0" w:color="auto"/>
            </w:tcBorders>
            <w:shd w:val="clear" w:color="auto" w:fill="FFFFFF"/>
            <w:vAlign w:val="center"/>
          </w:tcPr>
          <w:p w14:paraId="348BA9E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2.0</w:t>
            </w:r>
          </w:p>
        </w:tc>
        <w:tc>
          <w:tcPr>
            <w:tcW w:w="720" w:type="dxa"/>
            <w:tcBorders>
              <w:top w:val="single" w:sz="4" w:space="0" w:color="auto"/>
              <w:left w:val="single" w:sz="4" w:space="0" w:color="auto"/>
            </w:tcBorders>
            <w:shd w:val="clear" w:color="auto" w:fill="FFFFFF"/>
            <w:vAlign w:val="center"/>
          </w:tcPr>
          <w:p w14:paraId="6D02BA64"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4.7</w:t>
            </w:r>
          </w:p>
        </w:tc>
        <w:tc>
          <w:tcPr>
            <w:tcW w:w="720" w:type="dxa"/>
            <w:tcBorders>
              <w:top w:val="single" w:sz="4" w:space="0" w:color="auto"/>
              <w:left w:val="single" w:sz="4" w:space="0" w:color="auto"/>
            </w:tcBorders>
            <w:shd w:val="clear" w:color="auto" w:fill="FFFFFF"/>
            <w:vAlign w:val="center"/>
          </w:tcPr>
          <w:p w14:paraId="1CB5919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6.8</w:t>
            </w:r>
          </w:p>
        </w:tc>
        <w:tc>
          <w:tcPr>
            <w:tcW w:w="720" w:type="dxa"/>
            <w:tcBorders>
              <w:top w:val="single" w:sz="4" w:space="0" w:color="auto"/>
              <w:left w:val="single" w:sz="4" w:space="0" w:color="auto"/>
            </w:tcBorders>
            <w:shd w:val="clear" w:color="auto" w:fill="FFFFFF"/>
            <w:vAlign w:val="center"/>
          </w:tcPr>
          <w:p w14:paraId="7C9FA3C6"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14.6</w:t>
            </w:r>
          </w:p>
        </w:tc>
        <w:tc>
          <w:tcPr>
            <w:tcW w:w="716" w:type="dxa"/>
            <w:tcBorders>
              <w:top w:val="single" w:sz="4" w:space="0" w:color="auto"/>
              <w:left w:val="single" w:sz="4" w:space="0" w:color="auto"/>
            </w:tcBorders>
            <w:shd w:val="clear" w:color="auto" w:fill="FFFFFF"/>
            <w:vAlign w:val="center"/>
          </w:tcPr>
          <w:p w14:paraId="135AD32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4.2</w:t>
            </w:r>
          </w:p>
        </w:tc>
        <w:tc>
          <w:tcPr>
            <w:tcW w:w="720" w:type="dxa"/>
            <w:tcBorders>
              <w:top w:val="single" w:sz="4" w:space="0" w:color="auto"/>
              <w:left w:val="single" w:sz="4" w:space="0" w:color="auto"/>
            </w:tcBorders>
            <w:shd w:val="clear" w:color="auto" w:fill="FFFFFF"/>
            <w:vAlign w:val="center"/>
          </w:tcPr>
          <w:p w14:paraId="1E641C92"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0.7</w:t>
            </w:r>
          </w:p>
        </w:tc>
        <w:tc>
          <w:tcPr>
            <w:tcW w:w="727" w:type="dxa"/>
            <w:tcBorders>
              <w:top w:val="single" w:sz="4" w:space="0" w:color="auto"/>
              <w:left w:val="single" w:sz="4" w:space="0" w:color="auto"/>
            </w:tcBorders>
            <w:shd w:val="clear" w:color="auto" w:fill="FFFFFF"/>
            <w:vAlign w:val="center"/>
          </w:tcPr>
          <w:p w14:paraId="01A8E1D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2.6</w:t>
            </w:r>
          </w:p>
        </w:tc>
        <w:tc>
          <w:tcPr>
            <w:tcW w:w="720" w:type="dxa"/>
            <w:tcBorders>
              <w:top w:val="single" w:sz="4" w:space="0" w:color="auto"/>
              <w:left w:val="single" w:sz="4" w:space="0" w:color="auto"/>
            </w:tcBorders>
            <w:shd w:val="clear" w:color="auto" w:fill="FFFFFF"/>
            <w:vAlign w:val="center"/>
          </w:tcPr>
          <w:p w14:paraId="46ED8013"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2.1</w:t>
            </w:r>
          </w:p>
        </w:tc>
        <w:tc>
          <w:tcPr>
            <w:tcW w:w="731" w:type="dxa"/>
            <w:tcBorders>
              <w:top w:val="single" w:sz="4" w:space="0" w:color="auto"/>
              <w:left w:val="single" w:sz="4" w:space="0" w:color="auto"/>
            </w:tcBorders>
            <w:shd w:val="clear" w:color="auto" w:fill="FFFFFF"/>
            <w:vAlign w:val="center"/>
          </w:tcPr>
          <w:p w14:paraId="205739D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8.7</w:t>
            </w:r>
          </w:p>
        </w:tc>
      </w:tr>
      <w:tr w:rsidR="004652D2" w:rsidRPr="00B74A02" w14:paraId="7D4900EE" w14:textId="77777777" w:rsidTr="00B74A02">
        <w:trPr>
          <w:trHeight w:hRule="exact" w:val="356"/>
          <w:jc w:val="center"/>
        </w:trPr>
        <w:tc>
          <w:tcPr>
            <w:tcW w:w="1256" w:type="dxa"/>
            <w:tcBorders>
              <w:top w:val="single" w:sz="4" w:space="0" w:color="auto"/>
            </w:tcBorders>
            <w:shd w:val="clear" w:color="auto" w:fill="FFFFFF"/>
            <w:vAlign w:val="center"/>
          </w:tcPr>
          <w:p w14:paraId="1A5CC1E2" w14:textId="108FE576" w:rsidR="004652D2" w:rsidRPr="00B74A02" w:rsidRDefault="00B74A02" w:rsidP="00B74A02">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720" w:type="dxa"/>
            <w:tcBorders>
              <w:top w:val="single" w:sz="4" w:space="0" w:color="auto"/>
              <w:left w:val="single" w:sz="4" w:space="0" w:color="auto"/>
            </w:tcBorders>
            <w:shd w:val="clear" w:color="auto" w:fill="FFFFFF"/>
            <w:vAlign w:val="center"/>
          </w:tcPr>
          <w:p w14:paraId="7386B5D8"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40.1</w:t>
            </w:r>
          </w:p>
        </w:tc>
        <w:tc>
          <w:tcPr>
            <w:tcW w:w="720" w:type="dxa"/>
            <w:tcBorders>
              <w:top w:val="single" w:sz="4" w:space="0" w:color="auto"/>
              <w:left w:val="single" w:sz="4" w:space="0" w:color="auto"/>
            </w:tcBorders>
            <w:shd w:val="clear" w:color="auto" w:fill="FFFFFF"/>
            <w:vAlign w:val="center"/>
          </w:tcPr>
          <w:p w14:paraId="11FB08E5"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10.4</w:t>
            </w:r>
          </w:p>
        </w:tc>
        <w:tc>
          <w:tcPr>
            <w:tcW w:w="720" w:type="dxa"/>
            <w:tcBorders>
              <w:top w:val="single" w:sz="4" w:space="0" w:color="auto"/>
              <w:left w:val="single" w:sz="4" w:space="0" w:color="auto"/>
            </w:tcBorders>
            <w:shd w:val="clear" w:color="auto" w:fill="FFFFFF"/>
            <w:vAlign w:val="center"/>
          </w:tcPr>
          <w:p w14:paraId="6691028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18.6</w:t>
            </w:r>
          </w:p>
        </w:tc>
        <w:tc>
          <w:tcPr>
            <w:tcW w:w="720" w:type="dxa"/>
            <w:tcBorders>
              <w:top w:val="single" w:sz="4" w:space="0" w:color="auto"/>
              <w:left w:val="single" w:sz="4" w:space="0" w:color="auto"/>
            </w:tcBorders>
            <w:shd w:val="clear" w:color="auto" w:fill="FFFFFF"/>
            <w:vAlign w:val="center"/>
          </w:tcPr>
          <w:p w14:paraId="641B8807"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34.9</w:t>
            </w:r>
          </w:p>
        </w:tc>
        <w:tc>
          <w:tcPr>
            <w:tcW w:w="720" w:type="dxa"/>
            <w:tcBorders>
              <w:top w:val="single" w:sz="4" w:space="0" w:color="auto"/>
              <w:left w:val="single" w:sz="4" w:space="0" w:color="auto"/>
            </w:tcBorders>
            <w:shd w:val="clear" w:color="auto" w:fill="FFFFFF"/>
            <w:vAlign w:val="center"/>
          </w:tcPr>
          <w:p w14:paraId="0F3E6636"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35.9</w:t>
            </w:r>
          </w:p>
        </w:tc>
        <w:tc>
          <w:tcPr>
            <w:tcW w:w="716" w:type="dxa"/>
            <w:tcBorders>
              <w:top w:val="single" w:sz="4" w:space="0" w:color="auto"/>
              <w:left w:val="single" w:sz="4" w:space="0" w:color="auto"/>
            </w:tcBorders>
            <w:shd w:val="clear" w:color="auto" w:fill="FFFFFF"/>
            <w:vAlign w:val="center"/>
          </w:tcPr>
          <w:p w14:paraId="67E3EE25"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37.3</w:t>
            </w:r>
          </w:p>
        </w:tc>
        <w:tc>
          <w:tcPr>
            <w:tcW w:w="720" w:type="dxa"/>
            <w:tcBorders>
              <w:top w:val="single" w:sz="4" w:space="0" w:color="auto"/>
              <w:left w:val="single" w:sz="4" w:space="0" w:color="auto"/>
            </w:tcBorders>
            <w:shd w:val="clear" w:color="auto" w:fill="FFFFFF"/>
            <w:vAlign w:val="center"/>
          </w:tcPr>
          <w:p w14:paraId="2E33FB0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4.4</w:t>
            </w:r>
          </w:p>
        </w:tc>
        <w:tc>
          <w:tcPr>
            <w:tcW w:w="727" w:type="dxa"/>
            <w:tcBorders>
              <w:top w:val="single" w:sz="4" w:space="0" w:color="auto"/>
              <w:left w:val="single" w:sz="4" w:space="0" w:color="auto"/>
            </w:tcBorders>
            <w:shd w:val="clear" w:color="auto" w:fill="FFFFFF"/>
            <w:vAlign w:val="center"/>
          </w:tcPr>
          <w:p w14:paraId="1B32F3FF"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13.7</w:t>
            </w:r>
          </w:p>
        </w:tc>
        <w:tc>
          <w:tcPr>
            <w:tcW w:w="720" w:type="dxa"/>
            <w:tcBorders>
              <w:top w:val="single" w:sz="4" w:space="0" w:color="auto"/>
              <w:left w:val="single" w:sz="4" w:space="0" w:color="auto"/>
            </w:tcBorders>
            <w:shd w:val="clear" w:color="auto" w:fill="FFFFFF"/>
            <w:vAlign w:val="center"/>
          </w:tcPr>
          <w:p w14:paraId="0CC7420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22.4</w:t>
            </w:r>
          </w:p>
        </w:tc>
        <w:tc>
          <w:tcPr>
            <w:tcW w:w="731" w:type="dxa"/>
            <w:tcBorders>
              <w:top w:val="single" w:sz="4" w:space="0" w:color="auto"/>
              <w:left w:val="single" w:sz="4" w:space="0" w:color="auto"/>
            </w:tcBorders>
            <w:shd w:val="clear" w:color="auto" w:fill="FFFFFF"/>
            <w:vAlign w:val="center"/>
          </w:tcPr>
          <w:p w14:paraId="533D99FA"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33.0</w:t>
            </w:r>
          </w:p>
        </w:tc>
      </w:tr>
      <w:tr w:rsidR="004652D2" w:rsidRPr="00B74A02" w14:paraId="5AC05DA6" w14:textId="77777777" w:rsidTr="00B74A02">
        <w:trPr>
          <w:trHeight w:hRule="exact" w:val="360"/>
          <w:jc w:val="center"/>
        </w:trPr>
        <w:tc>
          <w:tcPr>
            <w:tcW w:w="1256" w:type="dxa"/>
            <w:tcBorders>
              <w:top w:val="single" w:sz="4" w:space="0" w:color="auto"/>
            </w:tcBorders>
            <w:shd w:val="clear" w:color="auto" w:fill="FFFFFF"/>
            <w:vAlign w:val="center"/>
          </w:tcPr>
          <w:p w14:paraId="74B5A6FD"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Slightly</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satisfied</w:t>
            </w:r>
            <w:proofErr w:type="spellEnd"/>
          </w:p>
        </w:tc>
        <w:tc>
          <w:tcPr>
            <w:tcW w:w="720" w:type="dxa"/>
            <w:tcBorders>
              <w:top w:val="single" w:sz="4" w:space="0" w:color="auto"/>
              <w:left w:val="single" w:sz="4" w:space="0" w:color="auto"/>
            </w:tcBorders>
            <w:shd w:val="clear" w:color="auto" w:fill="FFFFFF"/>
            <w:vAlign w:val="center"/>
          </w:tcPr>
          <w:p w14:paraId="77D433C3"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22.5</w:t>
            </w:r>
          </w:p>
        </w:tc>
        <w:tc>
          <w:tcPr>
            <w:tcW w:w="720" w:type="dxa"/>
            <w:tcBorders>
              <w:top w:val="single" w:sz="4" w:space="0" w:color="auto"/>
              <w:left w:val="single" w:sz="4" w:space="0" w:color="auto"/>
            </w:tcBorders>
            <w:shd w:val="clear" w:color="auto" w:fill="FFFFFF"/>
            <w:vAlign w:val="center"/>
          </w:tcPr>
          <w:p w14:paraId="22D2C9C9"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6.9</w:t>
            </w:r>
          </w:p>
        </w:tc>
        <w:tc>
          <w:tcPr>
            <w:tcW w:w="720" w:type="dxa"/>
            <w:tcBorders>
              <w:top w:val="single" w:sz="4" w:space="0" w:color="auto"/>
              <w:left w:val="single" w:sz="4" w:space="0" w:color="auto"/>
            </w:tcBorders>
            <w:shd w:val="clear" w:color="auto" w:fill="FFFFFF"/>
            <w:vAlign w:val="center"/>
          </w:tcPr>
          <w:p w14:paraId="0B93E6EF"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10.8</w:t>
            </w:r>
          </w:p>
        </w:tc>
        <w:tc>
          <w:tcPr>
            <w:tcW w:w="720" w:type="dxa"/>
            <w:tcBorders>
              <w:top w:val="single" w:sz="4" w:space="0" w:color="auto"/>
              <w:left w:val="single" w:sz="4" w:space="0" w:color="auto"/>
            </w:tcBorders>
            <w:shd w:val="clear" w:color="auto" w:fill="FFFFFF"/>
            <w:vAlign w:val="center"/>
          </w:tcPr>
          <w:p w14:paraId="440F1A2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18.8</w:t>
            </w:r>
          </w:p>
        </w:tc>
        <w:tc>
          <w:tcPr>
            <w:tcW w:w="720" w:type="dxa"/>
            <w:tcBorders>
              <w:top w:val="single" w:sz="4" w:space="0" w:color="auto"/>
              <w:left w:val="single" w:sz="4" w:space="0" w:color="auto"/>
            </w:tcBorders>
            <w:shd w:val="clear" w:color="auto" w:fill="FFFFFF"/>
            <w:vAlign w:val="center"/>
          </w:tcPr>
          <w:p w14:paraId="126BB812"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20.1</w:t>
            </w:r>
          </w:p>
        </w:tc>
        <w:tc>
          <w:tcPr>
            <w:tcW w:w="716" w:type="dxa"/>
            <w:tcBorders>
              <w:top w:val="single" w:sz="4" w:space="0" w:color="auto"/>
              <w:left w:val="single" w:sz="4" w:space="0" w:color="auto"/>
            </w:tcBorders>
            <w:shd w:val="clear" w:color="auto" w:fill="FFFFFF"/>
            <w:vAlign w:val="center"/>
          </w:tcPr>
          <w:p w14:paraId="498132DA"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35.0</w:t>
            </w:r>
          </w:p>
        </w:tc>
        <w:tc>
          <w:tcPr>
            <w:tcW w:w="720" w:type="dxa"/>
            <w:tcBorders>
              <w:top w:val="single" w:sz="4" w:space="0" w:color="auto"/>
              <w:left w:val="single" w:sz="4" w:space="0" w:color="auto"/>
            </w:tcBorders>
            <w:shd w:val="clear" w:color="auto" w:fill="FFFFFF"/>
            <w:vAlign w:val="center"/>
          </w:tcPr>
          <w:p w14:paraId="7C88A464"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1.8</w:t>
            </w:r>
          </w:p>
        </w:tc>
        <w:tc>
          <w:tcPr>
            <w:tcW w:w="727" w:type="dxa"/>
            <w:tcBorders>
              <w:top w:val="single" w:sz="4" w:space="0" w:color="auto"/>
              <w:left w:val="single" w:sz="4" w:space="0" w:color="auto"/>
            </w:tcBorders>
            <w:shd w:val="clear" w:color="auto" w:fill="FFFFFF"/>
            <w:vAlign w:val="center"/>
          </w:tcPr>
          <w:p w14:paraId="2117904F"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13.4</w:t>
            </w:r>
          </w:p>
        </w:tc>
        <w:tc>
          <w:tcPr>
            <w:tcW w:w="720" w:type="dxa"/>
            <w:tcBorders>
              <w:top w:val="single" w:sz="4" w:space="0" w:color="auto"/>
              <w:left w:val="single" w:sz="4" w:space="0" w:color="auto"/>
            </w:tcBorders>
            <w:shd w:val="clear" w:color="auto" w:fill="FFFFFF"/>
            <w:vAlign w:val="center"/>
          </w:tcPr>
          <w:p w14:paraId="2007E378"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22.6</w:t>
            </w:r>
          </w:p>
        </w:tc>
        <w:tc>
          <w:tcPr>
            <w:tcW w:w="731" w:type="dxa"/>
            <w:tcBorders>
              <w:top w:val="single" w:sz="4" w:space="0" w:color="auto"/>
              <w:left w:val="single" w:sz="4" w:space="0" w:color="auto"/>
            </w:tcBorders>
            <w:shd w:val="clear" w:color="auto" w:fill="FFFFFF"/>
            <w:vAlign w:val="center"/>
          </w:tcPr>
          <w:p w14:paraId="69AE31F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37.4</w:t>
            </w:r>
          </w:p>
        </w:tc>
      </w:tr>
      <w:tr w:rsidR="004652D2" w:rsidRPr="00B74A02" w14:paraId="0C90F27C" w14:textId="77777777" w:rsidTr="00B74A02">
        <w:trPr>
          <w:trHeight w:hRule="exact" w:val="360"/>
          <w:jc w:val="center"/>
        </w:trPr>
        <w:tc>
          <w:tcPr>
            <w:tcW w:w="1256" w:type="dxa"/>
            <w:tcBorders>
              <w:top w:val="single" w:sz="4" w:space="0" w:color="auto"/>
            </w:tcBorders>
            <w:shd w:val="clear" w:color="auto" w:fill="FFFFFF"/>
            <w:vAlign w:val="center"/>
          </w:tcPr>
          <w:p w14:paraId="20D57FA0"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Very</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satisfied</w:t>
            </w:r>
            <w:proofErr w:type="spellEnd"/>
          </w:p>
        </w:tc>
        <w:tc>
          <w:tcPr>
            <w:tcW w:w="720" w:type="dxa"/>
            <w:tcBorders>
              <w:top w:val="single" w:sz="4" w:space="0" w:color="auto"/>
              <w:left w:val="single" w:sz="4" w:space="0" w:color="auto"/>
            </w:tcBorders>
            <w:shd w:val="clear" w:color="auto" w:fill="FFFFFF"/>
            <w:vAlign w:val="center"/>
          </w:tcPr>
          <w:p w14:paraId="398DDA3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9.8</w:t>
            </w:r>
          </w:p>
        </w:tc>
        <w:tc>
          <w:tcPr>
            <w:tcW w:w="720" w:type="dxa"/>
            <w:tcBorders>
              <w:top w:val="single" w:sz="4" w:space="0" w:color="auto"/>
              <w:left w:val="single" w:sz="4" w:space="0" w:color="auto"/>
            </w:tcBorders>
            <w:shd w:val="clear" w:color="auto" w:fill="FFFFFF"/>
            <w:vAlign w:val="center"/>
          </w:tcPr>
          <w:p w14:paraId="11F8651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3.8</w:t>
            </w:r>
          </w:p>
        </w:tc>
        <w:tc>
          <w:tcPr>
            <w:tcW w:w="720" w:type="dxa"/>
            <w:tcBorders>
              <w:top w:val="single" w:sz="4" w:space="0" w:color="auto"/>
              <w:left w:val="single" w:sz="4" w:space="0" w:color="auto"/>
            </w:tcBorders>
            <w:shd w:val="clear" w:color="auto" w:fill="FFFFFF"/>
            <w:vAlign w:val="center"/>
          </w:tcPr>
          <w:p w14:paraId="0149F9CC"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5.8</w:t>
            </w:r>
          </w:p>
        </w:tc>
        <w:tc>
          <w:tcPr>
            <w:tcW w:w="720" w:type="dxa"/>
            <w:tcBorders>
              <w:top w:val="single" w:sz="4" w:space="0" w:color="auto"/>
              <w:left w:val="single" w:sz="4" w:space="0" w:color="auto"/>
            </w:tcBorders>
            <w:shd w:val="clear" w:color="auto" w:fill="FFFFFF"/>
            <w:vAlign w:val="center"/>
          </w:tcPr>
          <w:p w14:paraId="0E00B89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8.7</w:t>
            </w:r>
          </w:p>
        </w:tc>
        <w:tc>
          <w:tcPr>
            <w:tcW w:w="720" w:type="dxa"/>
            <w:tcBorders>
              <w:top w:val="single" w:sz="4" w:space="0" w:color="auto"/>
              <w:left w:val="single" w:sz="4" w:space="0" w:color="auto"/>
            </w:tcBorders>
            <w:shd w:val="clear" w:color="auto" w:fill="FFFFFF"/>
            <w:vAlign w:val="center"/>
          </w:tcPr>
          <w:p w14:paraId="4CB541A8"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8.3</w:t>
            </w:r>
          </w:p>
        </w:tc>
        <w:tc>
          <w:tcPr>
            <w:tcW w:w="716" w:type="dxa"/>
            <w:tcBorders>
              <w:top w:val="single" w:sz="4" w:space="0" w:color="auto"/>
              <w:left w:val="single" w:sz="4" w:space="0" w:color="auto"/>
            </w:tcBorders>
            <w:shd w:val="clear" w:color="auto" w:fill="FFFFFF"/>
            <w:vAlign w:val="center"/>
          </w:tcPr>
          <w:p w14:paraId="60A4AB19"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11.4</w:t>
            </w:r>
          </w:p>
        </w:tc>
        <w:tc>
          <w:tcPr>
            <w:tcW w:w="720" w:type="dxa"/>
            <w:tcBorders>
              <w:top w:val="single" w:sz="4" w:space="0" w:color="auto"/>
              <w:left w:val="single" w:sz="4" w:space="0" w:color="auto"/>
            </w:tcBorders>
            <w:shd w:val="clear" w:color="auto" w:fill="FFFFFF"/>
            <w:vAlign w:val="center"/>
          </w:tcPr>
          <w:p w14:paraId="2844D73E"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0.8</w:t>
            </w:r>
          </w:p>
        </w:tc>
        <w:tc>
          <w:tcPr>
            <w:tcW w:w="727" w:type="dxa"/>
            <w:tcBorders>
              <w:top w:val="single" w:sz="4" w:space="0" w:color="auto"/>
              <w:left w:val="single" w:sz="4" w:space="0" w:color="auto"/>
            </w:tcBorders>
            <w:shd w:val="clear" w:color="auto" w:fill="FFFFFF"/>
            <w:vAlign w:val="center"/>
          </w:tcPr>
          <w:p w14:paraId="74023458"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5.8</w:t>
            </w:r>
          </w:p>
        </w:tc>
        <w:tc>
          <w:tcPr>
            <w:tcW w:w="720" w:type="dxa"/>
            <w:tcBorders>
              <w:top w:val="single" w:sz="4" w:space="0" w:color="auto"/>
              <w:left w:val="single" w:sz="4" w:space="0" w:color="auto"/>
            </w:tcBorders>
            <w:shd w:val="clear" w:color="auto" w:fill="FFFFFF"/>
            <w:vAlign w:val="center"/>
          </w:tcPr>
          <w:p w14:paraId="139F1779"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9.4</w:t>
            </w:r>
          </w:p>
        </w:tc>
        <w:tc>
          <w:tcPr>
            <w:tcW w:w="731" w:type="dxa"/>
            <w:tcBorders>
              <w:top w:val="single" w:sz="4" w:space="0" w:color="auto"/>
              <w:left w:val="single" w:sz="4" w:space="0" w:color="auto"/>
            </w:tcBorders>
            <w:shd w:val="clear" w:color="auto" w:fill="FFFFFF"/>
            <w:vAlign w:val="center"/>
          </w:tcPr>
          <w:p w14:paraId="5954280A"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13.2</w:t>
            </w:r>
          </w:p>
        </w:tc>
      </w:tr>
      <w:tr w:rsidR="004652D2" w:rsidRPr="00B74A02" w14:paraId="23CC5FE5" w14:textId="77777777" w:rsidTr="00B74A02">
        <w:trPr>
          <w:trHeight w:hRule="exact" w:val="367"/>
          <w:jc w:val="center"/>
        </w:trPr>
        <w:tc>
          <w:tcPr>
            <w:tcW w:w="1256" w:type="dxa"/>
            <w:tcBorders>
              <w:top w:val="single" w:sz="4" w:space="0" w:color="auto"/>
              <w:bottom w:val="single" w:sz="4" w:space="0" w:color="auto"/>
            </w:tcBorders>
            <w:shd w:val="clear" w:color="auto" w:fill="FFFFFF"/>
            <w:vAlign w:val="center"/>
          </w:tcPr>
          <w:p w14:paraId="2FB33346"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Not</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applicable</w:t>
            </w:r>
            <w:proofErr w:type="spellEnd"/>
          </w:p>
        </w:tc>
        <w:tc>
          <w:tcPr>
            <w:tcW w:w="720" w:type="dxa"/>
            <w:tcBorders>
              <w:top w:val="single" w:sz="4" w:space="0" w:color="auto"/>
              <w:left w:val="single" w:sz="4" w:space="0" w:color="auto"/>
              <w:bottom w:val="single" w:sz="4" w:space="0" w:color="auto"/>
            </w:tcBorders>
            <w:shd w:val="clear" w:color="auto" w:fill="FFFFFF"/>
            <w:vAlign w:val="center"/>
          </w:tcPr>
          <w:p w14:paraId="08C2CF10"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15.4</w:t>
            </w:r>
          </w:p>
        </w:tc>
        <w:tc>
          <w:tcPr>
            <w:tcW w:w="720" w:type="dxa"/>
            <w:tcBorders>
              <w:top w:val="single" w:sz="4" w:space="0" w:color="auto"/>
              <w:left w:val="single" w:sz="4" w:space="0" w:color="auto"/>
              <w:bottom w:val="single" w:sz="4" w:space="0" w:color="auto"/>
            </w:tcBorders>
            <w:shd w:val="clear" w:color="auto" w:fill="FFFFFF"/>
            <w:vAlign w:val="center"/>
          </w:tcPr>
          <w:p w14:paraId="348E48FE"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74.4</w:t>
            </w:r>
          </w:p>
        </w:tc>
        <w:tc>
          <w:tcPr>
            <w:tcW w:w="720" w:type="dxa"/>
            <w:tcBorders>
              <w:top w:val="single" w:sz="4" w:space="0" w:color="auto"/>
              <w:left w:val="single" w:sz="4" w:space="0" w:color="auto"/>
              <w:bottom w:val="single" w:sz="4" w:space="0" w:color="auto"/>
            </w:tcBorders>
            <w:shd w:val="clear" w:color="auto" w:fill="FFFFFF"/>
            <w:vAlign w:val="center"/>
          </w:tcPr>
          <w:p w14:paraId="51930A3F"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57.2</w:t>
            </w:r>
          </w:p>
        </w:tc>
        <w:tc>
          <w:tcPr>
            <w:tcW w:w="720" w:type="dxa"/>
            <w:tcBorders>
              <w:top w:val="single" w:sz="4" w:space="0" w:color="auto"/>
              <w:left w:val="single" w:sz="4" w:space="0" w:color="auto"/>
              <w:bottom w:val="single" w:sz="4" w:space="0" w:color="auto"/>
            </w:tcBorders>
            <w:shd w:val="clear" w:color="auto" w:fill="FFFFFF"/>
            <w:vAlign w:val="center"/>
          </w:tcPr>
          <w:p w14:paraId="10FCE1CA"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28.3</w:t>
            </w:r>
          </w:p>
        </w:tc>
        <w:tc>
          <w:tcPr>
            <w:tcW w:w="720" w:type="dxa"/>
            <w:tcBorders>
              <w:top w:val="single" w:sz="4" w:space="0" w:color="auto"/>
              <w:left w:val="single" w:sz="4" w:space="0" w:color="auto"/>
              <w:bottom w:val="single" w:sz="4" w:space="0" w:color="auto"/>
            </w:tcBorders>
            <w:shd w:val="clear" w:color="auto" w:fill="FFFFFF"/>
            <w:vAlign w:val="center"/>
          </w:tcPr>
          <w:p w14:paraId="506EC020"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15.6</w:t>
            </w:r>
          </w:p>
        </w:tc>
        <w:tc>
          <w:tcPr>
            <w:tcW w:w="716" w:type="dxa"/>
            <w:tcBorders>
              <w:top w:val="single" w:sz="4" w:space="0" w:color="auto"/>
              <w:left w:val="single" w:sz="4" w:space="0" w:color="auto"/>
              <w:bottom w:val="single" w:sz="4" w:space="0" w:color="auto"/>
            </w:tcBorders>
            <w:shd w:val="clear" w:color="auto" w:fill="FFFFFF"/>
            <w:vAlign w:val="center"/>
          </w:tcPr>
          <w:p w14:paraId="43CD58E0"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11.4</w:t>
            </w:r>
          </w:p>
        </w:tc>
        <w:tc>
          <w:tcPr>
            <w:tcW w:w="720" w:type="dxa"/>
            <w:tcBorders>
              <w:top w:val="single" w:sz="4" w:space="0" w:color="auto"/>
              <w:left w:val="single" w:sz="4" w:space="0" w:color="auto"/>
              <w:bottom w:val="single" w:sz="4" w:space="0" w:color="auto"/>
            </w:tcBorders>
            <w:shd w:val="clear" w:color="auto" w:fill="FFFFFF"/>
            <w:vAlign w:val="center"/>
          </w:tcPr>
          <w:p w14:paraId="37D76DA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91.6</w:t>
            </w:r>
          </w:p>
        </w:tc>
        <w:tc>
          <w:tcPr>
            <w:tcW w:w="727" w:type="dxa"/>
            <w:tcBorders>
              <w:top w:val="single" w:sz="4" w:space="0" w:color="auto"/>
              <w:left w:val="single" w:sz="4" w:space="0" w:color="auto"/>
              <w:bottom w:val="single" w:sz="4" w:space="0" w:color="auto"/>
            </w:tcBorders>
            <w:shd w:val="clear" w:color="auto" w:fill="FFFFFF"/>
            <w:vAlign w:val="center"/>
          </w:tcPr>
          <w:p w14:paraId="5E9594A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63.9</w:t>
            </w:r>
          </w:p>
        </w:tc>
        <w:tc>
          <w:tcPr>
            <w:tcW w:w="720" w:type="dxa"/>
            <w:tcBorders>
              <w:top w:val="single" w:sz="4" w:space="0" w:color="auto"/>
              <w:left w:val="single" w:sz="4" w:space="0" w:color="auto"/>
              <w:bottom w:val="single" w:sz="4" w:space="0" w:color="auto"/>
            </w:tcBorders>
            <w:shd w:val="clear" w:color="auto" w:fill="FFFFFF"/>
            <w:vAlign w:val="center"/>
          </w:tcPr>
          <w:p w14:paraId="2B758CDC"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43.1</w:t>
            </w:r>
          </w:p>
        </w:tc>
        <w:tc>
          <w:tcPr>
            <w:tcW w:w="731" w:type="dxa"/>
            <w:tcBorders>
              <w:top w:val="single" w:sz="4" w:space="0" w:color="auto"/>
              <w:left w:val="single" w:sz="4" w:space="0" w:color="auto"/>
              <w:bottom w:val="single" w:sz="4" w:space="0" w:color="auto"/>
            </w:tcBorders>
            <w:shd w:val="clear" w:color="auto" w:fill="FFFFFF"/>
            <w:vAlign w:val="center"/>
          </w:tcPr>
          <w:p w14:paraId="57A9AFDC"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6.1</w:t>
            </w:r>
          </w:p>
        </w:tc>
      </w:tr>
    </w:tbl>
    <w:p w14:paraId="728786EA" w14:textId="77777777" w:rsidR="004652D2" w:rsidRPr="00BF73B8" w:rsidRDefault="00000000">
      <w:pPr>
        <w:pStyle w:val="ac"/>
        <w:shd w:val="clear" w:color="auto" w:fill="auto"/>
        <w:ind w:left="151"/>
        <w:rPr>
          <w:sz w:val="15"/>
          <w:szCs w:val="15"/>
          <w:lang w:val="en-US"/>
        </w:rPr>
      </w:pPr>
      <w:r w:rsidRPr="00BF73B8">
        <w:rPr>
          <w:lang w:val="en-US"/>
        </w:rPr>
        <w:t xml:space="preserve">Source: </w:t>
      </w:r>
      <w:proofErr w:type="spellStart"/>
      <w:r w:rsidRPr="00BF73B8">
        <w:rPr>
          <w:lang w:val="en-US"/>
        </w:rPr>
        <w:t>Gyeongsangnam</w:t>
      </w:r>
      <w:proofErr w:type="spellEnd"/>
      <w:r w:rsidRPr="00BF73B8">
        <w:rPr>
          <w:lang w:val="en-US"/>
        </w:rPr>
        <w:t xml:space="preserve">-do Social Survey </w:t>
      </w:r>
      <w:r w:rsidRPr="00BF73B8">
        <w:rPr>
          <w:rFonts w:cs="Arial"/>
          <w:sz w:val="15"/>
          <w:szCs w:val="15"/>
          <w:lang w:val="en-US"/>
        </w:rPr>
        <w:t>(2021)</w:t>
      </w:r>
    </w:p>
    <w:p w14:paraId="544FBE16" w14:textId="77777777" w:rsidR="004652D2" w:rsidRPr="00BF73B8" w:rsidRDefault="004652D2">
      <w:pPr>
        <w:spacing w:after="306" w:line="14" w:lineRule="exact"/>
        <w:rPr>
          <w:rFonts w:ascii="바탕" w:eastAsia="바탕" w:hAnsi="바탕"/>
        </w:rPr>
      </w:pPr>
    </w:p>
    <w:p w14:paraId="123C2E3B" w14:textId="77777777" w:rsidR="004652D2" w:rsidRPr="00BF73B8" w:rsidRDefault="00000000">
      <w:pPr>
        <w:pStyle w:val="a8"/>
        <w:shd w:val="clear" w:color="auto" w:fill="auto"/>
        <w:spacing w:after="0" w:line="397" w:lineRule="exact"/>
        <w:ind w:left="300" w:hanging="300"/>
        <w:jc w:val="both"/>
        <w:rPr>
          <w:lang w:val="en-US"/>
        </w:rPr>
      </w:pPr>
      <w:r w:rsidRPr="00BF73B8">
        <w:rPr>
          <w:lang w:val="en-US" w:eastAsia="en-US" w:bidi="en-US"/>
        </w:rPr>
        <w:t xml:space="preserve">O When </w:t>
      </w:r>
      <w:r w:rsidRPr="00BF73B8">
        <w:rPr>
          <w:lang w:val="en-US"/>
        </w:rPr>
        <w:t xml:space="preserve">looking at the reasons for satisfaction with transportation in </w:t>
      </w:r>
      <w:proofErr w:type="spellStart"/>
      <w:r w:rsidRPr="00BF73B8">
        <w:rPr>
          <w:lang w:val="en-US"/>
        </w:rPr>
        <w:t>Gyeongsangnam</w:t>
      </w:r>
      <w:proofErr w:type="spellEnd"/>
      <w:r w:rsidRPr="00BF73B8">
        <w:rPr>
          <w:lang w:val="en-US"/>
        </w:rPr>
        <w:t>-do and Changwon-</w:t>
      </w:r>
      <w:proofErr w:type="spellStart"/>
      <w:r w:rsidRPr="00BF73B8">
        <w:rPr>
          <w:lang w:val="en-US"/>
        </w:rPr>
        <w:t>si</w:t>
      </w:r>
      <w:proofErr w:type="spellEnd"/>
      <w:r w:rsidRPr="00BF73B8">
        <w:rPr>
          <w:lang w:val="en-US"/>
        </w:rPr>
        <w:t xml:space="preserve">, the percentage of satisfaction with bus arrival information was high (28.0%) in </w:t>
      </w:r>
      <w:proofErr w:type="spellStart"/>
      <w:r w:rsidRPr="00BF73B8">
        <w:rPr>
          <w:lang w:val="en-US"/>
        </w:rPr>
        <w:t>Gyeongsangnam</w:t>
      </w:r>
      <w:proofErr w:type="spellEnd"/>
      <w:r w:rsidRPr="00BF73B8">
        <w:rPr>
          <w:lang w:val="en-US"/>
        </w:rPr>
        <w:t>-do, and the percentage of satisfaction with convenient bus facilities (vehicles, stops, etc.) was high (29.6%) in Changwon-</w:t>
      </w:r>
      <w:proofErr w:type="spellStart"/>
      <w:r w:rsidRPr="00BF73B8">
        <w:rPr>
          <w:lang w:val="en-US"/>
        </w:rPr>
        <w:t>si</w:t>
      </w:r>
      <w:proofErr w:type="spellEnd"/>
      <w:r w:rsidRPr="00BF73B8">
        <w:rPr>
          <w:lang w:val="en-US"/>
        </w:rPr>
        <w:t>.</w:t>
      </w:r>
    </w:p>
    <w:p w14:paraId="29C657EA" w14:textId="77777777" w:rsidR="004652D2" w:rsidRPr="00BF73B8" w:rsidRDefault="00000000">
      <w:pPr>
        <w:pStyle w:val="a8"/>
        <w:shd w:val="clear" w:color="auto" w:fill="auto"/>
        <w:spacing w:after="360" w:line="397" w:lineRule="exact"/>
        <w:ind w:left="300" w:hanging="300"/>
        <w:jc w:val="both"/>
        <w:rPr>
          <w:lang w:val="en-US"/>
        </w:rPr>
      </w:pPr>
      <w:r w:rsidRPr="00BF73B8">
        <w:rPr>
          <w:lang w:val="en-US" w:eastAsia="en-US" w:bidi="en-US"/>
        </w:rPr>
        <w:t xml:space="preserve">o </w:t>
      </w:r>
      <w:r w:rsidRPr="00BF73B8">
        <w:rPr>
          <w:lang w:val="en-US"/>
        </w:rPr>
        <w:t xml:space="preserve">Compared to </w:t>
      </w:r>
      <w:proofErr w:type="spellStart"/>
      <w:r w:rsidRPr="00BF73B8">
        <w:rPr>
          <w:lang w:val="en-US"/>
        </w:rPr>
        <w:t>Gyeongsangnam</w:t>
      </w:r>
      <w:proofErr w:type="spellEnd"/>
      <w:r w:rsidRPr="00BF73B8">
        <w:rPr>
          <w:lang w:val="en-US"/>
        </w:rPr>
        <w:t>-do, Changwon-</w:t>
      </w:r>
      <w:proofErr w:type="spellStart"/>
      <w:r w:rsidRPr="00BF73B8">
        <w:rPr>
          <w:lang w:val="en-US"/>
        </w:rPr>
        <w:t>si</w:t>
      </w:r>
      <w:proofErr w:type="spellEnd"/>
      <w:r w:rsidRPr="00BF73B8">
        <w:rPr>
          <w:lang w:val="en-US"/>
        </w:rPr>
        <w:t xml:space="preserve"> showed a higher level of satisfaction with transportation, with 6.2% more people reporting 'convenient bus facilities' and 4.7% more people reporting 'convenient transit discounts'.</w:t>
      </w:r>
    </w:p>
    <w:p w14:paraId="3927749D" w14:textId="19A1A87D" w:rsidR="004652D2" w:rsidRPr="00BF73B8" w:rsidRDefault="00000000">
      <w:pPr>
        <w:pStyle w:val="50"/>
        <w:keepNext/>
        <w:keepLines/>
        <w:shd w:val="clear" w:color="auto" w:fill="auto"/>
        <w:spacing w:after="160" w:line="397" w:lineRule="exact"/>
        <w:ind w:left="0" w:right="0" w:firstLine="0"/>
        <w:jc w:val="center"/>
        <w:rPr>
          <w:sz w:val="22"/>
          <w:szCs w:val="22"/>
          <w:lang w:val="en-US"/>
        </w:rPr>
      </w:pPr>
      <w:bookmarkStart w:id="21" w:name="bookmark24"/>
      <w:r w:rsidRPr="00BF73B8">
        <w:rPr>
          <w:sz w:val="19"/>
          <w:szCs w:val="19"/>
          <w:lang w:val="en-US"/>
        </w:rPr>
        <w:t xml:space="preserve">&lt;Table </w:t>
      </w:r>
      <w:r w:rsidR="00B74A02">
        <w:rPr>
          <w:rFonts w:cs="Arial"/>
          <w:sz w:val="22"/>
          <w:szCs w:val="22"/>
          <w:lang w:val="en-US" w:eastAsia="en-US" w:bidi="en-US"/>
        </w:rPr>
        <w:t>II</w:t>
      </w:r>
      <w:r w:rsidRPr="00BF73B8">
        <w:rPr>
          <w:rFonts w:cs="Arial"/>
          <w:sz w:val="22"/>
          <w:szCs w:val="22"/>
          <w:lang w:val="en-US" w:eastAsia="en-US" w:bidi="en-US"/>
        </w:rPr>
        <w:t xml:space="preserve">-25&gt; </w:t>
      </w:r>
      <w:r w:rsidRPr="00BF73B8">
        <w:rPr>
          <w:sz w:val="19"/>
          <w:szCs w:val="19"/>
          <w:lang w:val="en-US"/>
        </w:rPr>
        <w:t xml:space="preserve">Reasons for transportation satisfaction </w:t>
      </w:r>
      <w:r w:rsidRPr="00BF73B8">
        <w:rPr>
          <w:rFonts w:cs="Arial"/>
          <w:sz w:val="22"/>
          <w:szCs w:val="22"/>
          <w:lang w:val="en-US"/>
        </w:rPr>
        <w:t>(2021)</w:t>
      </w:r>
      <w:bookmarkEnd w:id="21"/>
    </w:p>
    <w:p w14:paraId="39B18540" w14:textId="77777777" w:rsidR="004652D2" w:rsidRPr="00BF73B8" w:rsidRDefault="00000000">
      <w:pPr>
        <w:pStyle w:val="ac"/>
        <w:shd w:val="clear" w:color="auto" w:fill="auto"/>
        <w:ind w:left="7780"/>
        <w:rPr>
          <w:sz w:val="16"/>
          <w:szCs w:val="16"/>
        </w:rPr>
      </w:pPr>
      <w:r w:rsidRPr="00BF73B8">
        <w:rPr>
          <w:sz w:val="16"/>
          <w:szCs w:val="16"/>
        </w:rPr>
        <w:t>（</w:t>
      </w:r>
      <w:proofErr w:type="spellStart"/>
      <w:r w:rsidRPr="00BF73B8">
        <w:rPr>
          <w:sz w:val="16"/>
          <w:szCs w:val="16"/>
        </w:rPr>
        <w:t>Unit</w:t>
      </w:r>
      <w:proofErr w:type="spellEnd"/>
      <w:r w:rsidRPr="00BF73B8">
        <w:rPr>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2822"/>
        <w:gridCol w:w="2840"/>
      </w:tblGrid>
      <w:tr w:rsidR="004652D2" w:rsidRPr="00B74A02" w14:paraId="53DC1E6B" w14:textId="77777777" w:rsidTr="00B74A02">
        <w:trPr>
          <w:trHeight w:hRule="exact" w:val="367"/>
          <w:jc w:val="center"/>
        </w:trPr>
        <w:tc>
          <w:tcPr>
            <w:tcW w:w="2837" w:type="dxa"/>
            <w:shd w:val="clear" w:color="auto" w:fill="427AB7"/>
            <w:vAlign w:val="center"/>
          </w:tcPr>
          <w:p w14:paraId="6A51B666" w14:textId="07CEBF44" w:rsidR="004652D2" w:rsidRPr="00B74A02" w:rsidRDefault="00B74A02" w:rsidP="00B74A02">
            <w:pPr>
              <w:pStyle w:val="a6"/>
              <w:shd w:val="clear" w:color="auto" w:fill="auto"/>
              <w:rPr>
                <w:rFonts w:ascii="바탕" w:eastAsia="바탕" w:hAnsi="바탕"/>
                <w:sz w:val="13"/>
                <w:szCs w:val="13"/>
                <w:lang w:val="en-US"/>
              </w:rPr>
            </w:pPr>
            <w:r w:rsidRPr="00B74A02">
              <w:rPr>
                <w:rFonts w:ascii="바탕" w:eastAsia="바탕" w:hAnsi="바탕" w:cs="바탕" w:hint="eastAsia"/>
                <w:color w:val="FFFFFF"/>
                <w:sz w:val="13"/>
                <w:szCs w:val="13"/>
              </w:rPr>
              <w:t>C</w:t>
            </w:r>
            <w:proofErr w:type="spellStart"/>
            <w:r w:rsidRPr="00B74A02">
              <w:rPr>
                <w:rFonts w:ascii="바탕" w:eastAsia="바탕" w:hAnsi="바탕" w:cs="바탕"/>
                <w:color w:val="FFFFFF"/>
                <w:sz w:val="13"/>
                <w:szCs w:val="13"/>
                <w:lang w:val="en-US"/>
              </w:rPr>
              <w:t>lassification</w:t>
            </w:r>
            <w:proofErr w:type="spellEnd"/>
          </w:p>
        </w:tc>
        <w:tc>
          <w:tcPr>
            <w:tcW w:w="2822" w:type="dxa"/>
            <w:shd w:val="clear" w:color="auto" w:fill="427AB7"/>
            <w:vAlign w:val="center"/>
          </w:tcPr>
          <w:p w14:paraId="5BCF5233"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Gyeongsangnam-do</w:t>
            </w:r>
            <w:proofErr w:type="spellEnd"/>
          </w:p>
        </w:tc>
        <w:tc>
          <w:tcPr>
            <w:tcW w:w="2840" w:type="dxa"/>
            <w:shd w:val="clear" w:color="auto" w:fill="427AB7"/>
            <w:vAlign w:val="center"/>
          </w:tcPr>
          <w:p w14:paraId="3B9164FD"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Changwon</w:t>
            </w:r>
            <w:proofErr w:type="spellEnd"/>
            <w:r w:rsidRPr="00B74A02">
              <w:rPr>
                <w:rFonts w:ascii="바탕" w:eastAsia="바탕" w:hAnsi="바탕" w:cs="바탕"/>
                <w:color w:val="FFFFFF"/>
                <w:sz w:val="13"/>
                <w:szCs w:val="13"/>
              </w:rPr>
              <w:t xml:space="preserve"> </w:t>
            </w:r>
            <w:proofErr w:type="spellStart"/>
            <w:r w:rsidRPr="00B74A02">
              <w:rPr>
                <w:rFonts w:ascii="바탕" w:eastAsia="바탕" w:hAnsi="바탕" w:cs="바탕"/>
                <w:color w:val="FFFFFF"/>
                <w:sz w:val="13"/>
                <w:szCs w:val="13"/>
              </w:rPr>
              <w:t>City</w:t>
            </w:r>
            <w:proofErr w:type="spellEnd"/>
          </w:p>
        </w:tc>
      </w:tr>
      <w:tr w:rsidR="004652D2" w:rsidRPr="00B74A02" w14:paraId="4A7CD25D" w14:textId="77777777" w:rsidTr="00B74A02">
        <w:trPr>
          <w:trHeight w:hRule="exact" w:val="360"/>
          <w:jc w:val="center"/>
        </w:trPr>
        <w:tc>
          <w:tcPr>
            <w:tcW w:w="2837" w:type="dxa"/>
            <w:shd w:val="clear" w:color="auto" w:fill="FFFFFF"/>
            <w:vAlign w:val="center"/>
          </w:tcPr>
          <w:p w14:paraId="3E87C6EA" w14:textId="77777777" w:rsidR="004652D2" w:rsidRPr="00B74A02" w:rsidRDefault="00000000" w:rsidP="00B74A02">
            <w:pPr>
              <w:pStyle w:val="a6"/>
              <w:shd w:val="clear" w:color="auto" w:fill="auto"/>
              <w:rPr>
                <w:rFonts w:ascii="바탕" w:eastAsia="바탕" w:hAnsi="바탕"/>
                <w:sz w:val="13"/>
                <w:szCs w:val="13"/>
                <w:lang w:val="en-US"/>
              </w:rPr>
            </w:pPr>
            <w:r w:rsidRPr="00B74A02">
              <w:rPr>
                <w:rFonts w:ascii="바탕" w:eastAsia="바탕" w:hAnsi="바탕" w:cs="바탕"/>
                <w:sz w:val="13"/>
                <w:szCs w:val="13"/>
                <w:lang w:val="en-US"/>
              </w:rPr>
              <w:t>Cheap compared to other methods</w:t>
            </w:r>
          </w:p>
        </w:tc>
        <w:tc>
          <w:tcPr>
            <w:tcW w:w="2822" w:type="dxa"/>
            <w:tcBorders>
              <w:left w:val="single" w:sz="4" w:space="0" w:color="auto"/>
            </w:tcBorders>
            <w:shd w:val="clear" w:color="auto" w:fill="FFFFFF"/>
            <w:vAlign w:val="center"/>
          </w:tcPr>
          <w:p w14:paraId="79E6C2E4"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22.7</w:t>
            </w:r>
          </w:p>
        </w:tc>
        <w:tc>
          <w:tcPr>
            <w:tcW w:w="2840" w:type="dxa"/>
            <w:tcBorders>
              <w:left w:val="single" w:sz="4" w:space="0" w:color="auto"/>
            </w:tcBorders>
            <w:shd w:val="clear" w:color="auto" w:fill="FFFFFF"/>
            <w:vAlign w:val="center"/>
          </w:tcPr>
          <w:p w14:paraId="24CF9466"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17.0</w:t>
            </w:r>
          </w:p>
        </w:tc>
      </w:tr>
      <w:tr w:rsidR="004652D2" w:rsidRPr="00B74A02" w14:paraId="602C6F8C" w14:textId="77777777" w:rsidTr="00B74A02">
        <w:trPr>
          <w:trHeight w:hRule="exact" w:val="360"/>
          <w:jc w:val="center"/>
        </w:trPr>
        <w:tc>
          <w:tcPr>
            <w:tcW w:w="2837" w:type="dxa"/>
            <w:tcBorders>
              <w:top w:val="single" w:sz="4" w:space="0" w:color="auto"/>
            </w:tcBorders>
            <w:shd w:val="clear" w:color="auto" w:fill="FFFFFF"/>
            <w:vAlign w:val="center"/>
          </w:tcPr>
          <w:p w14:paraId="319F144D"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Bus</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arrival</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information</w:t>
            </w:r>
            <w:proofErr w:type="spellEnd"/>
          </w:p>
        </w:tc>
        <w:tc>
          <w:tcPr>
            <w:tcW w:w="2822" w:type="dxa"/>
            <w:tcBorders>
              <w:top w:val="single" w:sz="4" w:space="0" w:color="auto"/>
              <w:left w:val="single" w:sz="4" w:space="0" w:color="auto"/>
            </w:tcBorders>
            <w:shd w:val="clear" w:color="auto" w:fill="FFFFFF"/>
            <w:vAlign w:val="center"/>
          </w:tcPr>
          <w:p w14:paraId="3EDA91A2"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28.0</w:t>
            </w:r>
          </w:p>
        </w:tc>
        <w:tc>
          <w:tcPr>
            <w:tcW w:w="2840" w:type="dxa"/>
            <w:tcBorders>
              <w:top w:val="single" w:sz="4" w:space="0" w:color="auto"/>
              <w:left w:val="single" w:sz="4" w:space="0" w:color="auto"/>
            </w:tcBorders>
            <w:shd w:val="clear" w:color="auto" w:fill="FFFFFF"/>
            <w:vAlign w:val="center"/>
          </w:tcPr>
          <w:p w14:paraId="6211CE83"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23.8</w:t>
            </w:r>
          </w:p>
        </w:tc>
      </w:tr>
      <w:tr w:rsidR="004652D2" w:rsidRPr="00B74A02" w14:paraId="16983DD7" w14:textId="77777777" w:rsidTr="00B74A02">
        <w:trPr>
          <w:trHeight w:hRule="exact" w:val="356"/>
          <w:jc w:val="center"/>
        </w:trPr>
        <w:tc>
          <w:tcPr>
            <w:tcW w:w="2837" w:type="dxa"/>
            <w:tcBorders>
              <w:top w:val="single" w:sz="4" w:space="0" w:color="auto"/>
            </w:tcBorders>
            <w:shd w:val="clear" w:color="auto" w:fill="FFFFFF"/>
            <w:vAlign w:val="center"/>
          </w:tcPr>
          <w:p w14:paraId="23C046A5" w14:textId="77777777" w:rsidR="004652D2" w:rsidRPr="00B74A02" w:rsidRDefault="00000000" w:rsidP="00B74A02">
            <w:pPr>
              <w:pStyle w:val="a6"/>
              <w:shd w:val="clear" w:color="auto" w:fill="auto"/>
              <w:rPr>
                <w:rFonts w:ascii="바탕" w:eastAsia="바탕" w:hAnsi="바탕"/>
                <w:sz w:val="13"/>
                <w:szCs w:val="13"/>
                <w:lang w:val="en-US"/>
              </w:rPr>
            </w:pPr>
            <w:r w:rsidRPr="00B74A02">
              <w:rPr>
                <w:rFonts w:ascii="바탕" w:eastAsia="바탕" w:hAnsi="바탕" w:cs="바탕"/>
                <w:sz w:val="13"/>
                <w:szCs w:val="13"/>
                <w:lang w:val="en-US"/>
              </w:rPr>
              <w:t>Convenient bus facilities (vehicles, stops, etc.)</w:t>
            </w:r>
          </w:p>
        </w:tc>
        <w:tc>
          <w:tcPr>
            <w:tcW w:w="2822" w:type="dxa"/>
            <w:tcBorders>
              <w:top w:val="single" w:sz="4" w:space="0" w:color="auto"/>
              <w:left w:val="single" w:sz="4" w:space="0" w:color="auto"/>
            </w:tcBorders>
            <w:shd w:val="clear" w:color="auto" w:fill="FFFFFF"/>
            <w:vAlign w:val="center"/>
          </w:tcPr>
          <w:p w14:paraId="2262FA4A"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23.4</w:t>
            </w:r>
          </w:p>
        </w:tc>
        <w:tc>
          <w:tcPr>
            <w:tcW w:w="2840" w:type="dxa"/>
            <w:tcBorders>
              <w:top w:val="single" w:sz="4" w:space="0" w:color="auto"/>
              <w:left w:val="single" w:sz="4" w:space="0" w:color="auto"/>
            </w:tcBorders>
            <w:shd w:val="clear" w:color="auto" w:fill="FFFFFF"/>
            <w:vAlign w:val="center"/>
          </w:tcPr>
          <w:p w14:paraId="4A28B443"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29.6</w:t>
            </w:r>
          </w:p>
        </w:tc>
      </w:tr>
      <w:tr w:rsidR="004652D2" w:rsidRPr="00B74A02" w14:paraId="31BDA555" w14:textId="77777777" w:rsidTr="00B74A02">
        <w:trPr>
          <w:trHeight w:hRule="exact" w:val="360"/>
          <w:jc w:val="center"/>
        </w:trPr>
        <w:tc>
          <w:tcPr>
            <w:tcW w:w="2837" w:type="dxa"/>
            <w:tcBorders>
              <w:top w:val="single" w:sz="4" w:space="0" w:color="auto"/>
            </w:tcBorders>
            <w:shd w:val="clear" w:color="auto" w:fill="FFFFFF"/>
            <w:vAlign w:val="center"/>
          </w:tcPr>
          <w:p w14:paraId="6989303A"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Faster</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than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other</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methods</w:t>
            </w:r>
            <w:proofErr w:type="spellEnd"/>
          </w:p>
        </w:tc>
        <w:tc>
          <w:tcPr>
            <w:tcW w:w="2822" w:type="dxa"/>
            <w:tcBorders>
              <w:top w:val="single" w:sz="4" w:space="0" w:color="auto"/>
              <w:left w:val="single" w:sz="4" w:space="0" w:color="auto"/>
            </w:tcBorders>
            <w:shd w:val="clear" w:color="auto" w:fill="FFFFFF"/>
            <w:vAlign w:val="center"/>
          </w:tcPr>
          <w:p w14:paraId="4F0C1A14"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3.8</w:t>
            </w:r>
          </w:p>
        </w:tc>
        <w:tc>
          <w:tcPr>
            <w:tcW w:w="2840" w:type="dxa"/>
            <w:tcBorders>
              <w:top w:val="single" w:sz="4" w:space="0" w:color="auto"/>
              <w:left w:val="single" w:sz="4" w:space="0" w:color="auto"/>
            </w:tcBorders>
            <w:shd w:val="clear" w:color="auto" w:fill="FFFFFF"/>
            <w:vAlign w:val="center"/>
          </w:tcPr>
          <w:p w14:paraId="1E515885"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3.0</w:t>
            </w:r>
          </w:p>
        </w:tc>
      </w:tr>
      <w:tr w:rsidR="004652D2" w:rsidRPr="00B74A02" w14:paraId="28A11941" w14:textId="77777777" w:rsidTr="00B74A02">
        <w:trPr>
          <w:trHeight w:hRule="exact" w:val="360"/>
          <w:jc w:val="center"/>
        </w:trPr>
        <w:tc>
          <w:tcPr>
            <w:tcW w:w="2837" w:type="dxa"/>
            <w:tcBorders>
              <w:top w:val="single" w:sz="4" w:space="0" w:color="auto"/>
            </w:tcBorders>
            <w:shd w:val="clear" w:color="auto" w:fill="FFFFFF"/>
            <w:vAlign w:val="center"/>
          </w:tcPr>
          <w:p w14:paraId="537C7E80"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Driver</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friendliness</w:t>
            </w:r>
            <w:proofErr w:type="spellEnd"/>
          </w:p>
        </w:tc>
        <w:tc>
          <w:tcPr>
            <w:tcW w:w="2822" w:type="dxa"/>
            <w:tcBorders>
              <w:top w:val="single" w:sz="4" w:space="0" w:color="auto"/>
              <w:left w:val="single" w:sz="4" w:space="0" w:color="auto"/>
            </w:tcBorders>
            <w:shd w:val="clear" w:color="auto" w:fill="FFFFFF"/>
            <w:vAlign w:val="center"/>
          </w:tcPr>
          <w:p w14:paraId="6A0DDF6C"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5.3</w:t>
            </w:r>
          </w:p>
        </w:tc>
        <w:tc>
          <w:tcPr>
            <w:tcW w:w="2840" w:type="dxa"/>
            <w:tcBorders>
              <w:top w:val="single" w:sz="4" w:space="0" w:color="auto"/>
              <w:left w:val="single" w:sz="4" w:space="0" w:color="auto"/>
            </w:tcBorders>
            <w:shd w:val="clear" w:color="auto" w:fill="FFFFFF"/>
            <w:vAlign w:val="center"/>
          </w:tcPr>
          <w:p w14:paraId="314113C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5.2</w:t>
            </w:r>
          </w:p>
        </w:tc>
      </w:tr>
      <w:tr w:rsidR="004652D2" w:rsidRPr="00B74A02" w14:paraId="648101F5" w14:textId="77777777" w:rsidTr="00B74A02">
        <w:trPr>
          <w:trHeight w:hRule="exact" w:val="360"/>
          <w:jc w:val="center"/>
        </w:trPr>
        <w:tc>
          <w:tcPr>
            <w:tcW w:w="2837" w:type="dxa"/>
            <w:tcBorders>
              <w:top w:val="single" w:sz="4" w:space="0" w:color="auto"/>
            </w:tcBorders>
            <w:shd w:val="clear" w:color="auto" w:fill="FFFFFF"/>
            <w:vAlign w:val="center"/>
          </w:tcPr>
          <w:p w14:paraId="4752A988"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Convenience</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with</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transfer</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discounts</w:t>
            </w:r>
            <w:proofErr w:type="spellEnd"/>
          </w:p>
        </w:tc>
        <w:tc>
          <w:tcPr>
            <w:tcW w:w="2822" w:type="dxa"/>
            <w:tcBorders>
              <w:top w:val="single" w:sz="4" w:space="0" w:color="auto"/>
              <w:left w:val="single" w:sz="4" w:space="0" w:color="auto"/>
            </w:tcBorders>
            <w:shd w:val="clear" w:color="auto" w:fill="FFFFFF"/>
            <w:vAlign w:val="center"/>
          </w:tcPr>
          <w:p w14:paraId="493E94D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16.4</w:t>
            </w:r>
          </w:p>
        </w:tc>
        <w:tc>
          <w:tcPr>
            <w:tcW w:w="2840" w:type="dxa"/>
            <w:tcBorders>
              <w:top w:val="single" w:sz="4" w:space="0" w:color="auto"/>
              <w:left w:val="single" w:sz="4" w:space="0" w:color="auto"/>
            </w:tcBorders>
            <w:shd w:val="clear" w:color="auto" w:fill="FFFFFF"/>
            <w:vAlign w:val="center"/>
          </w:tcPr>
          <w:p w14:paraId="00E17638"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21.1</w:t>
            </w:r>
          </w:p>
        </w:tc>
      </w:tr>
      <w:tr w:rsidR="004652D2" w:rsidRPr="00B74A02" w14:paraId="7DA21030" w14:textId="77777777" w:rsidTr="00B74A02">
        <w:trPr>
          <w:trHeight w:hRule="exact" w:val="367"/>
          <w:jc w:val="center"/>
        </w:trPr>
        <w:tc>
          <w:tcPr>
            <w:tcW w:w="2837" w:type="dxa"/>
            <w:tcBorders>
              <w:top w:val="single" w:sz="4" w:space="0" w:color="auto"/>
              <w:bottom w:val="single" w:sz="4" w:space="0" w:color="auto"/>
            </w:tcBorders>
            <w:shd w:val="clear" w:color="auto" w:fill="FFFFFF"/>
            <w:vAlign w:val="center"/>
          </w:tcPr>
          <w:p w14:paraId="4434F603"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其他</w:t>
            </w:r>
            <w:proofErr w:type="spellEnd"/>
          </w:p>
        </w:tc>
        <w:tc>
          <w:tcPr>
            <w:tcW w:w="2822" w:type="dxa"/>
            <w:tcBorders>
              <w:top w:val="single" w:sz="4" w:space="0" w:color="auto"/>
              <w:left w:val="single" w:sz="4" w:space="0" w:color="auto"/>
              <w:bottom w:val="single" w:sz="4" w:space="0" w:color="auto"/>
            </w:tcBorders>
            <w:shd w:val="clear" w:color="auto" w:fill="FFFFFF"/>
            <w:vAlign w:val="center"/>
          </w:tcPr>
          <w:p w14:paraId="3ECEA682"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0.4</w:t>
            </w:r>
          </w:p>
        </w:tc>
        <w:tc>
          <w:tcPr>
            <w:tcW w:w="2840" w:type="dxa"/>
            <w:tcBorders>
              <w:top w:val="single" w:sz="4" w:space="0" w:color="auto"/>
              <w:left w:val="single" w:sz="4" w:space="0" w:color="auto"/>
              <w:bottom w:val="single" w:sz="4" w:space="0" w:color="auto"/>
            </w:tcBorders>
            <w:shd w:val="clear" w:color="auto" w:fill="FFFFFF"/>
            <w:vAlign w:val="center"/>
          </w:tcPr>
          <w:p w14:paraId="18D6A5C4"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0.3</w:t>
            </w:r>
          </w:p>
        </w:tc>
      </w:tr>
    </w:tbl>
    <w:p w14:paraId="4D540649" w14:textId="77777777" w:rsidR="004652D2" w:rsidRPr="00BF73B8" w:rsidRDefault="00000000">
      <w:pPr>
        <w:pStyle w:val="ac"/>
        <w:shd w:val="clear" w:color="auto" w:fill="auto"/>
        <w:ind w:left="151"/>
        <w:rPr>
          <w:sz w:val="15"/>
          <w:szCs w:val="15"/>
          <w:lang w:val="en-US"/>
        </w:rPr>
      </w:pPr>
      <w:r w:rsidRPr="00BF73B8">
        <w:rPr>
          <w:lang w:val="en-US"/>
        </w:rPr>
        <w:t xml:space="preserve">Source: </w:t>
      </w:r>
      <w:proofErr w:type="spellStart"/>
      <w:r w:rsidRPr="00BF73B8">
        <w:rPr>
          <w:lang w:val="en-US"/>
        </w:rPr>
        <w:t>Gyeongsangnam</w:t>
      </w:r>
      <w:proofErr w:type="spellEnd"/>
      <w:r w:rsidRPr="00BF73B8">
        <w:rPr>
          <w:lang w:val="en-US"/>
        </w:rPr>
        <w:t xml:space="preserve">-do Social Survey </w:t>
      </w:r>
      <w:r w:rsidRPr="00BF73B8">
        <w:rPr>
          <w:rFonts w:cs="Arial"/>
          <w:sz w:val="15"/>
          <w:szCs w:val="15"/>
          <w:lang w:val="en-US"/>
        </w:rPr>
        <w:t>(2021)</w:t>
      </w:r>
    </w:p>
    <w:p w14:paraId="2B81FA4F" w14:textId="77777777" w:rsidR="004652D2" w:rsidRPr="00BF73B8" w:rsidRDefault="004652D2">
      <w:pPr>
        <w:spacing w:after="306" w:line="14" w:lineRule="exact"/>
        <w:rPr>
          <w:rFonts w:ascii="바탕" w:eastAsia="바탕" w:hAnsi="바탕"/>
        </w:rPr>
      </w:pPr>
    </w:p>
    <w:p w14:paraId="346C6FBB" w14:textId="77777777" w:rsidR="004652D2" w:rsidRPr="00BF73B8" w:rsidRDefault="00000000">
      <w:pPr>
        <w:pStyle w:val="a8"/>
        <w:shd w:val="clear" w:color="auto" w:fill="auto"/>
        <w:spacing w:after="0" w:line="418" w:lineRule="exact"/>
        <w:ind w:left="300" w:hanging="300"/>
        <w:jc w:val="both"/>
        <w:rPr>
          <w:lang w:val="en-US"/>
        </w:rPr>
      </w:pPr>
      <w:r w:rsidRPr="00BF73B8">
        <w:rPr>
          <w:lang w:val="en-US" w:eastAsia="en-US" w:bidi="en-US"/>
        </w:rPr>
        <w:t xml:space="preserve">O When </w:t>
      </w:r>
      <w:r w:rsidRPr="00BF73B8">
        <w:rPr>
          <w:lang w:val="en-US"/>
        </w:rPr>
        <w:t xml:space="preserve">looking at the reasons for dissatisfaction with transportation in </w:t>
      </w:r>
      <w:proofErr w:type="spellStart"/>
      <w:r w:rsidRPr="00BF73B8">
        <w:rPr>
          <w:lang w:val="en-US"/>
        </w:rPr>
        <w:t>Gyeongsangnam</w:t>
      </w:r>
      <w:proofErr w:type="spellEnd"/>
      <w:r w:rsidRPr="00BF73B8">
        <w:rPr>
          <w:lang w:val="en-US"/>
        </w:rPr>
        <w:t>-</w:t>
      </w:r>
      <w:r w:rsidRPr="00BF73B8">
        <w:rPr>
          <w:lang w:val="en-US"/>
        </w:rPr>
        <w:lastRenderedPageBreak/>
        <w:t>do and Changwon-</w:t>
      </w:r>
      <w:proofErr w:type="spellStart"/>
      <w:r w:rsidRPr="00BF73B8">
        <w:rPr>
          <w:lang w:val="en-US"/>
        </w:rPr>
        <w:t>si</w:t>
      </w:r>
      <w:proofErr w:type="spellEnd"/>
      <w:r w:rsidRPr="00BF73B8">
        <w:rPr>
          <w:lang w:val="en-US"/>
        </w:rPr>
        <w:t>, the highest percentage was due to the lack of bus routes (</w:t>
      </w:r>
      <w:proofErr w:type="spellStart"/>
      <w:r w:rsidRPr="00BF73B8">
        <w:rPr>
          <w:lang w:val="en-US"/>
        </w:rPr>
        <w:t>Gyeongsangnam</w:t>
      </w:r>
      <w:proofErr w:type="spellEnd"/>
      <w:r w:rsidRPr="00BF73B8">
        <w:rPr>
          <w:lang w:val="en-US"/>
        </w:rPr>
        <w:t>-do: 52.5% / Changwon-</w:t>
      </w:r>
      <w:proofErr w:type="spellStart"/>
      <w:r w:rsidRPr="00BF73B8">
        <w:rPr>
          <w:lang w:val="en-US"/>
        </w:rPr>
        <w:t>si</w:t>
      </w:r>
      <w:proofErr w:type="spellEnd"/>
      <w:r w:rsidRPr="00BF73B8">
        <w:rPr>
          <w:lang w:val="en-US"/>
        </w:rPr>
        <w:t>: 49.3%).</w:t>
      </w:r>
    </w:p>
    <w:p w14:paraId="3F073A44" w14:textId="77777777" w:rsidR="004652D2" w:rsidRPr="00BF73B8" w:rsidRDefault="00000000">
      <w:pPr>
        <w:pStyle w:val="a8"/>
        <w:shd w:val="clear" w:color="auto" w:fill="auto"/>
        <w:spacing w:after="240" w:line="418" w:lineRule="exact"/>
        <w:ind w:left="300" w:hanging="300"/>
        <w:jc w:val="both"/>
        <w:rPr>
          <w:lang w:val="en-US"/>
        </w:rPr>
        <w:sectPr w:rsidR="004652D2" w:rsidRPr="00BF73B8" w:rsidSect="002E4D84">
          <w:footnotePr>
            <w:numStart w:val="2"/>
          </w:footnotePr>
          <w:pgSz w:w="11900" w:h="16840"/>
          <w:pgMar w:top="1969" w:right="1565" w:bottom="1919" w:left="1752" w:header="0" w:footer="3" w:gutter="0"/>
          <w:pgBorders w:offsetFrom="page">
            <w:top w:val="single" w:sz="4" w:space="24" w:color="auto"/>
          </w:pgBorders>
          <w:cols w:space="720"/>
          <w:noEndnote/>
          <w:docGrid w:linePitch="360"/>
        </w:sect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 xml:space="preserve">rate of reckless driving was 29% higher in Changwon than in </w:t>
      </w:r>
      <w:proofErr w:type="spellStart"/>
      <w:r w:rsidRPr="00BF73B8">
        <w:rPr>
          <w:lang w:val="en-US"/>
        </w:rPr>
        <w:t>Gyeongsangnam</w:t>
      </w:r>
      <w:proofErr w:type="spellEnd"/>
      <w:r w:rsidRPr="00BF73B8">
        <w:rPr>
          <w:lang w:val="en-US"/>
        </w:rPr>
        <w:t>-do.</w:t>
      </w:r>
    </w:p>
    <w:p w14:paraId="13531AAC" w14:textId="2F1ECC3D" w:rsidR="004652D2" w:rsidRPr="00BF73B8" w:rsidRDefault="00000000">
      <w:pPr>
        <w:pStyle w:val="42"/>
        <w:shd w:val="clear" w:color="auto" w:fill="auto"/>
        <w:spacing w:after="140"/>
        <w:rPr>
          <w:rFonts w:ascii="바탕" w:eastAsia="바탕" w:hAnsi="바탕"/>
          <w:lang w:val="en-US"/>
        </w:rPr>
      </w:pPr>
      <w:r w:rsidRPr="00BF73B8">
        <w:rPr>
          <w:rFonts w:ascii="바탕" w:eastAsia="바탕" w:hAnsi="바탕" w:cs="바탕"/>
          <w:sz w:val="19"/>
          <w:szCs w:val="19"/>
          <w:lang w:val="en-US"/>
        </w:rPr>
        <w:lastRenderedPageBreak/>
        <w:t xml:space="preserve">&lt;Table </w:t>
      </w:r>
      <w:r w:rsidR="00B74A02">
        <w:rPr>
          <w:rFonts w:ascii="바탕" w:eastAsia="바탕" w:hAnsi="바탕"/>
          <w:lang w:val="en-US"/>
        </w:rPr>
        <w:t>II</w:t>
      </w:r>
      <w:r w:rsidRPr="00BF73B8">
        <w:rPr>
          <w:rFonts w:ascii="바탕" w:eastAsia="바탕" w:hAnsi="바탕"/>
          <w:lang w:val="en-US"/>
        </w:rPr>
        <w:t xml:space="preserve">-26&gt; </w:t>
      </w:r>
      <w:r w:rsidRPr="00BF73B8">
        <w:rPr>
          <w:rFonts w:ascii="바탕" w:eastAsia="바탕" w:hAnsi="바탕" w:cs="바탕"/>
          <w:sz w:val="19"/>
          <w:szCs w:val="19"/>
          <w:lang w:val="en-US"/>
        </w:rPr>
        <w:t xml:space="preserve">Reasons for Transportation Dissatisfaction </w:t>
      </w:r>
      <w:r w:rsidRPr="00BF73B8">
        <w:rPr>
          <w:rFonts w:ascii="바탕" w:eastAsia="바탕" w:hAnsi="바탕"/>
          <w:lang w:val="en-US"/>
        </w:rPr>
        <w:t>(2021)</w:t>
      </w:r>
    </w:p>
    <w:p w14:paraId="7632F566" w14:textId="77777777" w:rsidR="004652D2" w:rsidRPr="00BF73B8" w:rsidRDefault="00000000">
      <w:pPr>
        <w:pStyle w:val="ac"/>
        <w:shd w:val="clear" w:color="auto" w:fill="auto"/>
        <w:ind w:left="7723"/>
        <w:rPr>
          <w:sz w:val="16"/>
          <w:szCs w:val="16"/>
        </w:rPr>
      </w:pP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18"/>
        <w:gridCol w:w="2808"/>
        <w:gridCol w:w="2832"/>
      </w:tblGrid>
      <w:tr w:rsidR="004652D2" w:rsidRPr="00B74A02" w14:paraId="69C0ED06" w14:textId="77777777" w:rsidTr="00B74A02">
        <w:trPr>
          <w:trHeight w:hRule="exact" w:val="370"/>
          <w:jc w:val="center"/>
        </w:trPr>
        <w:tc>
          <w:tcPr>
            <w:tcW w:w="2818" w:type="dxa"/>
            <w:shd w:val="clear" w:color="auto" w:fill="427AB7"/>
            <w:vAlign w:val="center"/>
          </w:tcPr>
          <w:p w14:paraId="1BFD3DBF" w14:textId="45BD3BE3" w:rsidR="004652D2" w:rsidRPr="00B74A02" w:rsidRDefault="00B74A02" w:rsidP="00B74A02">
            <w:pPr>
              <w:pStyle w:val="a6"/>
              <w:shd w:val="clear" w:color="auto" w:fill="auto"/>
              <w:rPr>
                <w:rFonts w:ascii="바탕" w:eastAsia="바탕" w:hAnsi="바탕"/>
                <w:sz w:val="13"/>
                <w:szCs w:val="13"/>
                <w:lang w:val="en-US"/>
              </w:rPr>
            </w:pPr>
            <w:r w:rsidRPr="00B74A02">
              <w:rPr>
                <w:rFonts w:ascii="바탕" w:eastAsia="바탕" w:hAnsi="바탕" w:cs="바탕" w:hint="eastAsia"/>
                <w:color w:val="FFFFFF"/>
                <w:sz w:val="13"/>
                <w:szCs w:val="13"/>
              </w:rPr>
              <w:t>C</w:t>
            </w:r>
            <w:proofErr w:type="spellStart"/>
            <w:r w:rsidRPr="00B74A02">
              <w:rPr>
                <w:rFonts w:ascii="바탕" w:eastAsia="바탕" w:hAnsi="바탕" w:cs="바탕"/>
                <w:color w:val="FFFFFF"/>
                <w:sz w:val="13"/>
                <w:szCs w:val="13"/>
                <w:lang w:val="en-US"/>
              </w:rPr>
              <w:t>lassification</w:t>
            </w:r>
            <w:proofErr w:type="spellEnd"/>
          </w:p>
        </w:tc>
        <w:tc>
          <w:tcPr>
            <w:tcW w:w="2808" w:type="dxa"/>
            <w:shd w:val="clear" w:color="auto" w:fill="427AB7"/>
            <w:vAlign w:val="center"/>
          </w:tcPr>
          <w:p w14:paraId="5D368D3F"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Gyeongsangnam-do</w:t>
            </w:r>
            <w:proofErr w:type="spellEnd"/>
          </w:p>
        </w:tc>
        <w:tc>
          <w:tcPr>
            <w:tcW w:w="2832" w:type="dxa"/>
            <w:shd w:val="clear" w:color="auto" w:fill="427AB7"/>
            <w:vAlign w:val="center"/>
          </w:tcPr>
          <w:p w14:paraId="10D580F5"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FFFFFF"/>
                <w:sz w:val="13"/>
                <w:szCs w:val="13"/>
              </w:rPr>
              <w:t>Changwon</w:t>
            </w:r>
            <w:proofErr w:type="spellEnd"/>
            <w:r w:rsidRPr="00B74A02">
              <w:rPr>
                <w:rFonts w:ascii="바탕" w:eastAsia="바탕" w:hAnsi="바탕" w:cs="바탕"/>
                <w:color w:val="FFFFFF"/>
                <w:sz w:val="13"/>
                <w:szCs w:val="13"/>
              </w:rPr>
              <w:t xml:space="preserve"> </w:t>
            </w:r>
            <w:proofErr w:type="spellStart"/>
            <w:r w:rsidRPr="00B74A02">
              <w:rPr>
                <w:rFonts w:ascii="바탕" w:eastAsia="바탕" w:hAnsi="바탕" w:cs="바탕"/>
                <w:color w:val="FFFFFF"/>
                <w:sz w:val="13"/>
                <w:szCs w:val="13"/>
              </w:rPr>
              <w:t>City</w:t>
            </w:r>
            <w:proofErr w:type="spellEnd"/>
          </w:p>
        </w:tc>
      </w:tr>
      <w:tr w:rsidR="004652D2" w:rsidRPr="00B74A02" w14:paraId="0B67D4AA" w14:textId="77777777" w:rsidTr="00B74A02">
        <w:trPr>
          <w:trHeight w:hRule="exact" w:val="365"/>
          <w:jc w:val="center"/>
        </w:trPr>
        <w:tc>
          <w:tcPr>
            <w:tcW w:w="2818" w:type="dxa"/>
            <w:shd w:val="clear" w:color="auto" w:fill="FFFFFF"/>
            <w:vAlign w:val="center"/>
          </w:tcPr>
          <w:p w14:paraId="2951FDF6"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color w:val="2F2E2E"/>
                <w:sz w:val="13"/>
                <w:szCs w:val="13"/>
              </w:rPr>
              <w:t>Aging</w:t>
            </w:r>
            <w:proofErr w:type="spellEnd"/>
            <w:r w:rsidRPr="00B74A02">
              <w:rPr>
                <w:rFonts w:ascii="바탕" w:eastAsia="바탕" w:hAnsi="바탕" w:cs="바탕"/>
                <w:color w:val="2F2E2E"/>
                <w:sz w:val="13"/>
                <w:szCs w:val="13"/>
              </w:rPr>
              <w:t xml:space="preserve"> </w:t>
            </w:r>
            <w:proofErr w:type="spellStart"/>
            <w:r w:rsidRPr="00B74A02">
              <w:rPr>
                <w:rFonts w:ascii="바탕" w:eastAsia="바탕" w:hAnsi="바탕" w:cs="바탕"/>
                <w:color w:val="2F2E2E"/>
                <w:sz w:val="13"/>
                <w:szCs w:val="13"/>
              </w:rPr>
              <w:t>fleet</w:t>
            </w:r>
            <w:proofErr w:type="spellEnd"/>
            <w:r w:rsidRPr="00B74A02">
              <w:rPr>
                <w:rFonts w:ascii="바탕" w:eastAsia="바탕" w:hAnsi="바탕" w:cs="바탕"/>
                <w:color w:val="2F2E2E"/>
                <w:sz w:val="13"/>
                <w:szCs w:val="13"/>
              </w:rPr>
              <w:t xml:space="preserve">, </w:t>
            </w:r>
            <w:proofErr w:type="spellStart"/>
            <w:r w:rsidRPr="00B74A02">
              <w:rPr>
                <w:rFonts w:ascii="바탕" w:eastAsia="바탕" w:hAnsi="바탕" w:cs="바탕"/>
                <w:color w:val="2F2E2E"/>
                <w:sz w:val="13"/>
                <w:szCs w:val="13"/>
              </w:rPr>
              <w:t>poor</w:t>
            </w:r>
            <w:proofErr w:type="spellEnd"/>
            <w:r w:rsidRPr="00B74A02">
              <w:rPr>
                <w:rFonts w:ascii="바탕" w:eastAsia="바탕" w:hAnsi="바탕" w:cs="바탕"/>
                <w:color w:val="2F2E2E"/>
                <w:sz w:val="13"/>
                <w:szCs w:val="13"/>
              </w:rPr>
              <w:t xml:space="preserve"> </w:t>
            </w:r>
            <w:proofErr w:type="spellStart"/>
            <w:r w:rsidRPr="00B74A02">
              <w:rPr>
                <w:rFonts w:ascii="바탕" w:eastAsia="바탕" w:hAnsi="바탕" w:cs="바탕"/>
                <w:color w:val="2F2E2E"/>
                <w:sz w:val="13"/>
                <w:szCs w:val="13"/>
              </w:rPr>
              <w:t>facilities</w:t>
            </w:r>
            <w:proofErr w:type="spellEnd"/>
          </w:p>
        </w:tc>
        <w:tc>
          <w:tcPr>
            <w:tcW w:w="2808" w:type="dxa"/>
            <w:tcBorders>
              <w:left w:val="single" w:sz="4" w:space="0" w:color="auto"/>
            </w:tcBorders>
            <w:shd w:val="clear" w:color="auto" w:fill="FFFFFF"/>
            <w:vAlign w:val="center"/>
          </w:tcPr>
          <w:p w14:paraId="498886B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5.2</w:t>
            </w:r>
          </w:p>
        </w:tc>
        <w:tc>
          <w:tcPr>
            <w:tcW w:w="2832" w:type="dxa"/>
            <w:tcBorders>
              <w:left w:val="single" w:sz="4" w:space="0" w:color="auto"/>
            </w:tcBorders>
            <w:shd w:val="clear" w:color="auto" w:fill="FFFFFF"/>
            <w:vAlign w:val="center"/>
          </w:tcPr>
          <w:p w14:paraId="15A58EE6"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10.7</w:t>
            </w:r>
          </w:p>
        </w:tc>
      </w:tr>
      <w:tr w:rsidR="004652D2" w:rsidRPr="00B74A02" w14:paraId="5C4F88E8" w14:textId="77777777" w:rsidTr="00B74A02">
        <w:trPr>
          <w:trHeight w:hRule="exact" w:val="360"/>
          <w:jc w:val="center"/>
        </w:trPr>
        <w:tc>
          <w:tcPr>
            <w:tcW w:w="2818" w:type="dxa"/>
            <w:tcBorders>
              <w:top w:val="single" w:sz="4" w:space="0" w:color="auto"/>
            </w:tcBorders>
            <w:shd w:val="clear" w:color="auto" w:fill="FFFFFF"/>
            <w:vAlign w:val="center"/>
          </w:tcPr>
          <w:p w14:paraId="29563FB2"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Unfriendly</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drivers</w:t>
            </w:r>
            <w:proofErr w:type="spellEnd"/>
          </w:p>
        </w:tc>
        <w:tc>
          <w:tcPr>
            <w:tcW w:w="2808" w:type="dxa"/>
            <w:tcBorders>
              <w:top w:val="single" w:sz="4" w:space="0" w:color="auto"/>
              <w:left w:val="single" w:sz="4" w:space="0" w:color="auto"/>
            </w:tcBorders>
            <w:shd w:val="clear" w:color="auto" w:fill="FFFFFF"/>
            <w:vAlign w:val="center"/>
          </w:tcPr>
          <w:p w14:paraId="6CD66382"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13.3</w:t>
            </w:r>
          </w:p>
        </w:tc>
        <w:tc>
          <w:tcPr>
            <w:tcW w:w="2832" w:type="dxa"/>
            <w:tcBorders>
              <w:top w:val="single" w:sz="4" w:space="0" w:color="auto"/>
              <w:left w:val="single" w:sz="4" w:space="0" w:color="auto"/>
            </w:tcBorders>
            <w:shd w:val="clear" w:color="auto" w:fill="FFFFFF"/>
            <w:vAlign w:val="center"/>
          </w:tcPr>
          <w:p w14:paraId="77B455E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10.7</w:t>
            </w:r>
          </w:p>
        </w:tc>
      </w:tr>
      <w:tr w:rsidR="004652D2" w:rsidRPr="00B74A02" w14:paraId="2B5169B1" w14:textId="77777777" w:rsidTr="00B74A02">
        <w:trPr>
          <w:trHeight w:hRule="exact" w:val="360"/>
          <w:jc w:val="center"/>
        </w:trPr>
        <w:tc>
          <w:tcPr>
            <w:tcW w:w="2818" w:type="dxa"/>
            <w:tcBorders>
              <w:top w:val="single" w:sz="4" w:space="0" w:color="auto"/>
            </w:tcBorders>
            <w:shd w:val="clear" w:color="auto" w:fill="FFFFFF"/>
            <w:vAlign w:val="center"/>
          </w:tcPr>
          <w:p w14:paraId="724402F8"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Lack</w:t>
            </w:r>
            <w:proofErr w:type="spellEnd"/>
            <w:r w:rsidRPr="00B74A02">
              <w:rPr>
                <w:rFonts w:ascii="바탕" w:eastAsia="바탕" w:hAnsi="바탕" w:cs="바탕"/>
                <w:sz w:val="13"/>
                <w:szCs w:val="13"/>
              </w:rPr>
              <w:t xml:space="preserve"> of </w:t>
            </w:r>
            <w:proofErr w:type="spellStart"/>
            <w:r w:rsidRPr="00B74A02">
              <w:rPr>
                <w:rFonts w:ascii="바탕" w:eastAsia="바탕" w:hAnsi="바탕" w:cs="바탕"/>
                <w:sz w:val="13"/>
                <w:szCs w:val="13"/>
              </w:rPr>
              <w:t>bus</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routes</w:t>
            </w:r>
            <w:proofErr w:type="spellEnd"/>
          </w:p>
        </w:tc>
        <w:tc>
          <w:tcPr>
            <w:tcW w:w="2808" w:type="dxa"/>
            <w:tcBorders>
              <w:top w:val="single" w:sz="4" w:space="0" w:color="auto"/>
              <w:left w:val="single" w:sz="4" w:space="0" w:color="auto"/>
            </w:tcBorders>
            <w:shd w:val="clear" w:color="auto" w:fill="FFFFFF"/>
            <w:vAlign w:val="center"/>
          </w:tcPr>
          <w:p w14:paraId="3632EA5E"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52.5</w:t>
            </w:r>
          </w:p>
        </w:tc>
        <w:tc>
          <w:tcPr>
            <w:tcW w:w="2832" w:type="dxa"/>
            <w:tcBorders>
              <w:top w:val="single" w:sz="4" w:space="0" w:color="auto"/>
              <w:left w:val="single" w:sz="4" w:space="0" w:color="auto"/>
            </w:tcBorders>
            <w:shd w:val="clear" w:color="auto" w:fill="FFFFFF"/>
            <w:vAlign w:val="center"/>
          </w:tcPr>
          <w:p w14:paraId="5A55DECE"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49.3</w:t>
            </w:r>
          </w:p>
        </w:tc>
      </w:tr>
      <w:tr w:rsidR="004652D2" w:rsidRPr="00B74A02" w14:paraId="6D55E02D" w14:textId="77777777" w:rsidTr="00B74A02">
        <w:trPr>
          <w:trHeight w:hRule="exact" w:val="360"/>
          <w:jc w:val="center"/>
        </w:trPr>
        <w:tc>
          <w:tcPr>
            <w:tcW w:w="2818" w:type="dxa"/>
            <w:tcBorders>
              <w:top w:val="single" w:sz="4" w:space="0" w:color="auto"/>
            </w:tcBorders>
            <w:shd w:val="clear" w:color="auto" w:fill="FFFFFF"/>
            <w:vAlign w:val="center"/>
          </w:tcPr>
          <w:p w14:paraId="6D507182" w14:textId="77777777" w:rsidR="004652D2" w:rsidRPr="00B74A02" w:rsidRDefault="00000000" w:rsidP="00B74A02">
            <w:pPr>
              <w:pStyle w:val="a6"/>
              <w:shd w:val="clear" w:color="auto" w:fill="auto"/>
              <w:rPr>
                <w:rFonts w:ascii="바탕" w:eastAsia="바탕" w:hAnsi="바탕"/>
                <w:sz w:val="13"/>
                <w:szCs w:val="13"/>
                <w:lang w:val="en-US"/>
              </w:rPr>
            </w:pPr>
            <w:r w:rsidRPr="00B74A02">
              <w:rPr>
                <w:rFonts w:ascii="바탕" w:eastAsia="바탕" w:hAnsi="바탕" w:cs="바탕"/>
                <w:sz w:val="13"/>
                <w:szCs w:val="13"/>
                <w:lang w:val="en-US"/>
              </w:rPr>
              <w:t>Failure to honor dispatch intervals</w:t>
            </w:r>
          </w:p>
        </w:tc>
        <w:tc>
          <w:tcPr>
            <w:tcW w:w="2808" w:type="dxa"/>
            <w:tcBorders>
              <w:top w:val="single" w:sz="4" w:space="0" w:color="auto"/>
              <w:left w:val="single" w:sz="4" w:space="0" w:color="auto"/>
            </w:tcBorders>
            <w:shd w:val="clear" w:color="auto" w:fill="FFFFFF"/>
            <w:vAlign w:val="center"/>
          </w:tcPr>
          <w:p w14:paraId="421F69A2"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11.8</w:t>
            </w:r>
          </w:p>
        </w:tc>
        <w:tc>
          <w:tcPr>
            <w:tcW w:w="2832" w:type="dxa"/>
            <w:tcBorders>
              <w:top w:val="single" w:sz="4" w:space="0" w:color="auto"/>
              <w:left w:val="single" w:sz="4" w:space="0" w:color="auto"/>
            </w:tcBorders>
            <w:shd w:val="clear" w:color="auto" w:fill="FFFFFF"/>
            <w:vAlign w:val="center"/>
          </w:tcPr>
          <w:p w14:paraId="4A244AC9"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rPr>
              <w:t>107</w:t>
            </w:r>
          </w:p>
        </w:tc>
      </w:tr>
      <w:tr w:rsidR="004652D2" w:rsidRPr="00B74A02" w14:paraId="1CDCA566" w14:textId="77777777" w:rsidTr="00B74A02">
        <w:trPr>
          <w:trHeight w:hRule="exact" w:val="355"/>
          <w:jc w:val="center"/>
        </w:trPr>
        <w:tc>
          <w:tcPr>
            <w:tcW w:w="2818" w:type="dxa"/>
            <w:tcBorders>
              <w:top w:val="single" w:sz="4" w:space="0" w:color="auto"/>
            </w:tcBorders>
            <w:shd w:val="clear" w:color="auto" w:fill="FFFFFF"/>
            <w:vAlign w:val="center"/>
          </w:tcPr>
          <w:p w14:paraId="1286126A"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Reckless</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Driving</w:t>
            </w:r>
            <w:proofErr w:type="spellEnd"/>
          </w:p>
        </w:tc>
        <w:tc>
          <w:tcPr>
            <w:tcW w:w="2808" w:type="dxa"/>
            <w:tcBorders>
              <w:top w:val="single" w:sz="4" w:space="0" w:color="auto"/>
              <w:left w:val="single" w:sz="4" w:space="0" w:color="auto"/>
            </w:tcBorders>
            <w:shd w:val="clear" w:color="auto" w:fill="FFFFFF"/>
            <w:vAlign w:val="center"/>
          </w:tcPr>
          <w:p w14:paraId="3C7D2DEC"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11.8</w:t>
            </w:r>
          </w:p>
        </w:tc>
        <w:tc>
          <w:tcPr>
            <w:tcW w:w="2832" w:type="dxa"/>
            <w:tcBorders>
              <w:top w:val="single" w:sz="4" w:space="0" w:color="auto"/>
              <w:left w:val="single" w:sz="4" w:space="0" w:color="auto"/>
            </w:tcBorders>
            <w:shd w:val="clear" w:color="auto" w:fill="FFFFFF"/>
            <w:vAlign w:val="center"/>
          </w:tcPr>
          <w:p w14:paraId="2957802A"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rPr>
              <w:t>147</w:t>
            </w:r>
          </w:p>
        </w:tc>
      </w:tr>
      <w:tr w:rsidR="004652D2" w:rsidRPr="00B74A02" w14:paraId="19078496" w14:textId="77777777" w:rsidTr="00B74A02">
        <w:trPr>
          <w:trHeight w:hRule="exact" w:val="355"/>
          <w:jc w:val="center"/>
        </w:trPr>
        <w:tc>
          <w:tcPr>
            <w:tcW w:w="2818" w:type="dxa"/>
            <w:tcBorders>
              <w:top w:val="single" w:sz="4" w:space="0" w:color="auto"/>
            </w:tcBorders>
            <w:shd w:val="clear" w:color="auto" w:fill="FFFFFF"/>
            <w:vAlign w:val="center"/>
          </w:tcPr>
          <w:p w14:paraId="57C2013C"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Congestion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in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the</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car</w:t>
            </w:r>
            <w:proofErr w:type="spellEnd"/>
          </w:p>
        </w:tc>
        <w:tc>
          <w:tcPr>
            <w:tcW w:w="2808" w:type="dxa"/>
            <w:tcBorders>
              <w:top w:val="single" w:sz="4" w:space="0" w:color="auto"/>
              <w:left w:val="single" w:sz="4" w:space="0" w:color="auto"/>
            </w:tcBorders>
            <w:shd w:val="clear" w:color="auto" w:fill="FFFFFF"/>
            <w:vAlign w:val="center"/>
          </w:tcPr>
          <w:p w14:paraId="48B64A1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1.6</w:t>
            </w:r>
          </w:p>
        </w:tc>
        <w:tc>
          <w:tcPr>
            <w:tcW w:w="2832" w:type="dxa"/>
            <w:tcBorders>
              <w:top w:val="single" w:sz="4" w:space="0" w:color="auto"/>
              <w:left w:val="single" w:sz="4" w:space="0" w:color="auto"/>
            </w:tcBorders>
            <w:shd w:val="clear" w:color="auto" w:fill="FFFFFF"/>
            <w:vAlign w:val="center"/>
          </w:tcPr>
          <w:p w14:paraId="14443DE7"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1.3</w:t>
            </w:r>
          </w:p>
        </w:tc>
      </w:tr>
      <w:tr w:rsidR="004652D2" w:rsidRPr="00B74A02" w14:paraId="0E404857" w14:textId="77777777" w:rsidTr="00B74A02">
        <w:trPr>
          <w:trHeight w:hRule="exact" w:val="370"/>
          <w:jc w:val="center"/>
        </w:trPr>
        <w:tc>
          <w:tcPr>
            <w:tcW w:w="2818" w:type="dxa"/>
            <w:tcBorders>
              <w:top w:val="single" w:sz="4" w:space="0" w:color="auto"/>
              <w:bottom w:val="single" w:sz="4" w:space="0" w:color="auto"/>
            </w:tcBorders>
            <w:shd w:val="clear" w:color="auto" w:fill="FFFFFF"/>
            <w:vAlign w:val="center"/>
          </w:tcPr>
          <w:p w14:paraId="507634C6" w14:textId="673007C3" w:rsidR="004652D2" w:rsidRPr="00B74A02" w:rsidRDefault="00B74A02" w:rsidP="00B74A02">
            <w:pPr>
              <w:pStyle w:val="a6"/>
              <w:shd w:val="clear" w:color="auto" w:fill="auto"/>
              <w:rPr>
                <w:rFonts w:ascii="바탕" w:eastAsia="바탕" w:hAnsi="바탕"/>
                <w:sz w:val="13"/>
                <w:szCs w:val="13"/>
                <w:lang w:val="en-US"/>
              </w:rPr>
            </w:pPr>
            <w:proofErr w:type="spellStart"/>
            <w:r>
              <w:rPr>
                <w:rFonts w:ascii="바탕" w:eastAsia="바탕" w:hAnsi="바탕" w:cs="바탕" w:hint="eastAsia"/>
                <w:sz w:val="13"/>
                <w:szCs w:val="13"/>
              </w:rPr>
              <w:t>O</w:t>
            </w:r>
            <w:r>
              <w:rPr>
                <w:rFonts w:ascii="바탕" w:eastAsia="바탕" w:hAnsi="바탕" w:cs="바탕"/>
                <w:sz w:val="13"/>
                <w:szCs w:val="13"/>
                <w:lang w:val="en-US"/>
              </w:rPr>
              <w:t>thers</w:t>
            </w:r>
            <w:proofErr w:type="spellEnd"/>
          </w:p>
        </w:tc>
        <w:tc>
          <w:tcPr>
            <w:tcW w:w="2808" w:type="dxa"/>
            <w:tcBorders>
              <w:top w:val="single" w:sz="4" w:space="0" w:color="auto"/>
              <w:left w:val="single" w:sz="4" w:space="0" w:color="auto"/>
              <w:bottom w:val="single" w:sz="4" w:space="0" w:color="auto"/>
            </w:tcBorders>
            <w:shd w:val="clear" w:color="auto" w:fill="FFFFFF"/>
            <w:vAlign w:val="center"/>
          </w:tcPr>
          <w:p w14:paraId="61D3784E"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3.9</w:t>
            </w:r>
          </w:p>
        </w:tc>
        <w:tc>
          <w:tcPr>
            <w:tcW w:w="2832" w:type="dxa"/>
            <w:tcBorders>
              <w:top w:val="single" w:sz="4" w:space="0" w:color="auto"/>
              <w:left w:val="single" w:sz="4" w:space="0" w:color="auto"/>
              <w:bottom w:val="single" w:sz="4" w:space="0" w:color="auto"/>
            </w:tcBorders>
            <w:shd w:val="clear" w:color="auto" w:fill="FFFFFF"/>
            <w:vAlign w:val="center"/>
          </w:tcPr>
          <w:p w14:paraId="08BB2327"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rPr>
              <w:t>27</w:t>
            </w:r>
          </w:p>
        </w:tc>
      </w:tr>
    </w:tbl>
    <w:p w14:paraId="5323FBC9" w14:textId="77777777" w:rsidR="004652D2" w:rsidRPr="00BF73B8" w:rsidRDefault="00000000">
      <w:pPr>
        <w:pStyle w:val="ac"/>
        <w:shd w:val="clear" w:color="auto" w:fill="auto"/>
        <w:ind w:left="149"/>
        <w:rPr>
          <w:sz w:val="15"/>
          <w:szCs w:val="15"/>
          <w:lang w:val="en-US"/>
        </w:rPr>
      </w:pPr>
      <w:r w:rsidRPr="00BF73B8">
        <w:rPr>
          <w:color w:val="595757"/>
          <w:lang w:val="en-US"/>
        </w:rPr>
        <w:t xml:space="preserve">Source: </w:t>
      </w:r>
      <w:proofErr w:type="spellStart"/>
      <w:r w:rsidRPr="00BF73B8">
        <w:rPr>
          <w:color w:val="595757"/>
          <w:lang w:val="en-US"/>
        </w:rPr>
        <w:t>Gyeongsangnam</w:t>
      </w:r>
      <w:proofErr w:type="spellEnd"/>
      <w:r w:rsidRPr="00BF73B8">
        <w:rPr>
          <w:color w:val="595757"/>
          <w:lang w:val="en-US"/>
        </w:rPr>
        <w:t xml:space="preserve">-do </w:t>
      </w:r>
      <w:r w:rsidRPr="00BF73B8">
        <w:rPr>
          <w:color w:val="2F2E2E"/>
          <w:lang w:val="en-US"/>
        </w:rPr>
        <w:t xml:space="preserve">Social Survey </w:t>
      </w:r>
      <w:r w:rsidRPr="00BF73B8">
        <w:rPr>
          <w:rFonts w:cs="Arial"/>
          <w:color w:val="2F2E2E"/>
          <w:sz w:val="15"/>
          <w:szCs w:val="15"/>
          <w:lang w:val="en-US"/>
        </w:rPr>
        <w:t>(2021)</w:t>
      </w:r>
    </w:p>
    <w:p w14:paraId="267F211E" w14:textId="77777777" w:rsidR="004652D2" w:rsidRPr="00BF73B8" w:rsidRDefault="004652D2">
      <w:pPr>
        <w:spacing w:after="686" w:line="14" w:lineRule="exact"/>
        <w:rPr>
          <w:rFonts w:ascii="바탕" w:eastAsia="바탕" w:hAnsi="바탕"/>
        </w:rPr>
      </w:pPr>
    </w:p>
    <w:p w14:paraId="7626403B" w14:textId="77777777" w:rsidR="004652D2" w:rsidRPr="00BF73B8" w:rsidRDefault="00000000">
      <w:pPr>
        <w:pStyle w:val="a8"/>
        <w:shd w:val="clear" w:color="auto" w:fill="auto"/>
        <w:spacing w:after="340" w:line="389" w:lineRule="exact"/>
        <w:ind w:left="300" w:hanging="300"/>
        <w:jc w:val="left"/>
        <w:rPr>
          <w:lang w:val="en-US"/>
        </w:rPr>
      </w:pPr>
      <w:r w:rsidRPr="00BF73B8">
        <w:rPr>
          <w:rFonts w:cs="SimSun"/>
          <w:color w:val="595757"/>
          <w:sz w:val="28"/>
          <w:szCs w:val="28"/>
          <w:lang w:val="en-US"/>
        </w:rPr>
        <w:t xml:space="preserve">③ </w:t>
      </w:r>
      <w:r w:rsidRPr="00BF73B8">
        <w:rPr>
          <w:color w:val="595757"/>
          <w:lang w:val="en-US"/>
        </w:rPr>
        <w:t>Housing stability</w:t>
      </w:r>
    </w:p>
    <w:p w14:paraId="347B0A73" w14:textId="77777777" w:rsidR="004652D2" w:rsidRPr="00BF73B8" w:rsidRDefault="00000000">
      <w:pPr>
        <w:pStyle w:val="a8"/>
        <w:shd w:val="clear" w:color="auto" w:fill="auto"/>
        <w:spacing w:after="640" w:line="389" w:lineRule="exact"/>
        <w:ind w:left="300" w:hanging="300"/>
        <w:jc w:val="left"/>
        <w:rPr>
          <w:lang w:val="en-US"/>
        </w:rPr>
      </w:pPr>
      <w:r w:rsidRPr="00BF73B8">
        <w:rPr>
          <w:color w:val="595757"/>
          <w:lang w:val="en-US" w:eastAsia="en-US" w:bidi="en-US"/>
        </w:rPr>
        <w:t xml:space="preserve">o </w:t>
      </w:r>
      <w:proofErr w:type="gramStart"/>
      <w:r w:rsidRPr="00BF73B8">
        <w:rPr>
          <w:lang w:val="en-US"/>
        </w:rPr>
        <w:t>The</w:t>
      </w:r>
      <w:proofErr w:type="gramEnd"/>
      <w:r w:rsidRPr="00BF73B8">
        <w:rPr>
          <w:lang w:val="en-US"/>
        </w:rPr>
        <w:t xml:space="preserve"> degree of housing cost burden in Changwon City is 263%, which is lower than the average of other special cities (28.7%) and the </w:t>
      </w:r>
      <w:r w:rsidRPr="00B74A02">
        <w:rPr>
          <w:lang w:val="en-US"/>
        </w:rPr>
        <w:t>average of</w:t>
      </w:r>
      <w:r w:rsidRPr="00BF73B8">
        <w:rPr>
          <w:i/>
          <w:iCs/>
          <w:lang w:val="en-US"/>
        </w:rPr>
        <w:t xml:space="preserve"> </w:t>
      </w:r>
      <w:r w:rsidRPr="00BF73B8">
        <w:rPr>
          <w:lang w:val="en-US"/>
        </w:rPr>
        <w:t>special metropolitan areas (27.4%).</w:t>
      </w:r>
    </w:p>
    <w:p w14:paraId="6F4CB0B8" w14:textId="4C2608FF" w:rsidR="004652D2" w:rsidRPr="00B74A02" w:rsidRDefault="00000000">
      <w:pPr>
        <w:pStyle w:val="a8"/>
        <w:shd w:val="clear" w:color="auto" w:fill="auto"/>
        <w:spacing w:after="0" w:line="240" w:lineRule="auto"/>
        <w:jc w:val="center"/>
        <w:rPr>
          <w:sz w:val="22"/>
          <w:szCs w:val="22"/>
          <w:lang w:val="en-US"/>
        </w:rPr>
        <w:sectPr w:rsidR="004652D2" w:rsidRPr="00B74A02" w:rsidSect="002E4D84">
          <w:headerReference w:type="even" r:id="rId37"/>
          <w:headerReference w:type="default" r:id="rId38"/>
          <w:footerReference w:type="even" r:id="rId39"/>
          <w:footerReference w:type="default" r:id="rId40"/>
          <w:footnotePr>
            <w:numStart w:val="2"/>
          </w:footnotePr>
          <w:pgSz w:w="11900" w:h="16840"/>
          <w:pgMar w:top="2012" w:right="1731" w:bottom="3495" w:left="1587" w:header="0" w:footer="3" w:gutter="0"/>
          <w:pgBorders w:offsetFrom="page">
            <w:top w:val="single" w:sz="4" w:space="24" w:color="auto"/>
          </w:pgBorders>
          <w:cols w:space="720"/>
          <w:noEndnote/>
          <w:docGrid w:linePitch="360"/>
        </w:sectPr>
      </w:pPr>
      <w:r w:rsidRPr="00BF73B8">
        <w:rPr>
          <w:sz w:val="19"/>
          <w:szCs w:val="19"/>
          <w:lang w:val="en-US"/>
        </w:rPr>
        <w:t xml:space="preserve">&lt;Table </w:t>
      </w:r>
      <w:r w:rsidR="00B74A02">
        <w:rPr>
          <w:rFonts w:cs="Arial"/>
          <w:sz w:val="22"/>
          <w:szCs w:val="22"/>
          <w:lang w:val="en-US" w:eastAsia="en-US" w:bidi="en-US"/>
        </w:rPr>
        <w:t>II</w:t>
      </w:r>
      <w:r w:rsidRPr="00BF73B8">
        <w:rPr>
          <w:rFonts w:cs="Arial"/>
          <w:sz w:val="22"/>
          <w:szCs w:val="22"/>
          <w:lang w:val="en-US" w:eastAsia="en-US" w:bidi="en-US"/>
        </w:rPr>
        <w:t xml:space="preserve">-27&gt; </w:t>
      </w:r>
      <w:r w:rsidRPr="00BF73B8">
        <w:rPr>
          <w:sz w:val="19"/>
          <w:szCs w:val="19"/>
          <w:lang w:val="en-US"/>
        </w:rPr>
        <w:t>Burden of housing expenses (</w:t>
      </w:r>
      <w:r w:rsidRPr="00BF73B8">
        <w:rPr>
          <w:sz w:val="17"/>
          <w:szCs w:val="17"/>
          <w:lang w:val="en-US"/>
        </w:rPr>
        <w:t xml:space="preserve">rent, </w:t>
      </w:r>
      <w:r w:rsidRPr="00BF73B8">
        <w:rPr>
          <w:sz w:val="19"/>
          <w:szCs w:val="19"/>
          <w:lang w:val="en-US"/>
        </w:rPr>
        <w:t xml:space="preserve">water bill, etc.) </w:t>
      </w:r>
      <w:r w:rsidRPr="00B74A02">
        <w:rPr>
          <w:rFonts w:cs="Arial"/>
          <w:sz w:val="22"/>
          <w:szCs w:val="22"/>
          <w:lang w:val="en-US"/>
        </w:rPr>
        <w:t>(2020)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78"/>
        <w:gridCol w:w="1982"/>
      </w:tblGrid>
      <w:tr w:rsidR="004652D2" w:rsidRPr="00BF73B8" w14:paraId="01ED6F1C" w14:textId="77777777">
        <w:trPr>
          <w:trHeight w:hRule="exact" w:val="312"/>
          <w:jc w:val="center"/>
        </w:trPr>
        <w:tc>
          <w:tcPr>
            <w:tcW w:w="1978" w:type="dxa"/>
            <w:shd w:val="clear" w:color="auto" w:fill="427AB7"/>
            <w:vAlign w:val="bottom"/>
          </w:tcPr>
          <w:p w14:paraId="6C2485F7" w14:textId="4E73DAF6" w:rsidR="004652D2" w:rsidRPr="00B74A02" w:rsidRDefault="00B74A02">
            <w:pPr>
              <w:pStyle w:val="a6"/>
              <w:shd w:val="clear" w:color="auto" w:fill="auto"/>
              <w:rPr>
                <w:rFonts w:ascii="바탕" w:eastAsia="바탕" w:hAnsi="바탕"/>
                <w:lang w:val="en-US"/>
              </w:rPr>
            </w:pPr>
            <w:r>
              <w:rPr>
                <w:rFonts w:ascii="바탕" w:eastAsia="바탕" w:hAnsi="바탕" w:cs="바탕" w:hint="eastAsia"/>
                <w:color w:val="FFFFFF"/>
              </w:rPr>
              <w:t>C</w:t>
            </w:r>
            <w:proofErr w:type="spellStart"/>
            <w:r>
              <w:rPr>
                <w:rFonts w:ascii="바탕" w:eastAsia="바탕" w:hAnsi="바탕" w:cs="바탕"/>
                <w:color w:val="FFFFFF"/>
                <w:lang w:val="en-US"/>
              </w:rPr>
              <w:t>lassification</w:t>
            </w:r>
            <w:proofErr w:type="spellEnd"/>
          </w:p>
        </w:tc>
        <w:tc>
          <w:tcPr>
            <w:tcW w:w="1982" w:type="dxa"/>
            <w:shd w:val="clear" w:color="auto" w:fill="427AB7"/>
            <w:vAlign w:val="bottom"/>
          </w:tcPr>
          <w:p w14:paraId="50344FFD" w14:textId="2FE06685" w:rsidR="004652D2" w:rsidRPr="00B74A02" w:rsidRDefault="00B74A02">
            <w:pPr>
              <w:pStyle w:val="a6"/>
              <w:shd w:val="clear" w:color="auto" w:fill="auto"/>
              <w:rPr>
                <w:rFonts w:ascii="바탕" w:eastAsia="바탕" w:hAnsi="바탕"/>
                <w:lang w:val="en-US"/>
              </w:rPr>
            </w:pPr>
            <w:r>
              <w:rPr>
                <w:rFonts w:ascii="바탕" w:eastAsia="바탕" w:hAnsi="바탕" w:cs="바탕"/>
                <w:color w:val="FFFFFF"/>
                <w:lang w:val="en-US"/>
              </w:rPr>
              <w:t>Index</w:t>
            </w:r>
          </w:p>
        </w:tc>
      </w:tr>
      <w:tr w:rsidR="004652D2" w:rsidRPr="00BF73B8" w14:paraId="746EAFA9" w14:textId="77777777">
        <w:trPr>
          <w:trHeight w:hRule="exact" w:val="437"/>
          <w:jc w:val="center"/>
        </w:trPr>
        <w:tc>
          <w:tcPr>
            <w:tcW w:w="1978" w:type="dxa"/>
            <w:shd w:val="clear" w:color="auto" w:fill="FFFFFF"/>
            <w:vAlign w:val="center"/>
          </w:tcPr>
          <w:p w14:paraId="0CCC429E"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2F2E2E"/>
              </w:rPr>
              <w:t>Provincial</w:t>
            </w:r>
            <w:proofErr w:type="spellEnd"/>
            <w:r w:rsidRPr="00BF73B8">
              <w:rPr>
                <w:rFonts w:ascii="바탕" w:eastAsia="바탕" w:hAnsi="바탕" w:cs="바탕"/>
                <w:color w:val="2F2E2E"/>
              </w:rPr>
              <w:t xml:space="preserve"> and </w:t>
            </w:r>
            <w:proofErr w:type="spellStart"/>
            <w:r w:rsidRPr="00BF73B8">
              <w:rPr>
                <w:rFonts w:ascii="바탕" w:eastAsia="바탕" w:hAnsi="바탕" w:cs="바탕"/>
                <w:color w:val="2F2E2E"/>
              </w:rPr>
              <w:t>metropolitan</w:t>
            </w:r>
            <w:proofErr w:type="spellEnd"/>
            <w:r w:rsidRPr="00BF73B8">
              <w:rPr>
                <w:rFonts w:ascii="바탕" w:eastAsia="바탕" w:hAnsi="바탕" w:cs="바탕"/>
                <w:color w:val="2F2E2E"/>
              </w:rPr>
              <w:t xml:space="preserve"> </w:t>
            </w:r>
            <w:proofErr w:type="spellStart"/>
            <w:r w:rsidRPr="00BF73B8">
              <w:rPr>
                <w:rFonts w:ascii="바탕" w:eastAsia="바탕" w:hAnsi="바탕" w:cs="바탕"/>
              </w:rPr>
              <w:t>average</w:t>
            </w:r>
            <w:proofErr w:type="spellEnd"/>
          </w:p>
        </w:tc>
        <w:tc>
          <w:tcPr>
            <w:tcW w:w="1982" w:type="dxa"/>
            <w:tcBorders>
              <w:left w:val="single" w:sz="4" w:space="0" w:color="auto"/>
            </w:tcBorders>
            <w:shd w:val="clear" w:color="auto" w:fill="FFFFFF"/>
            <w:vAlign w:val="center"/>
          </w:tcPr>
          <w:p w14:paraId="132458C8"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27.4</w:t>
            </w:r>
          </w:p>
        </w:tc>
      </w:tr>
      <w:tr w:rsidR="004652D2" w:rsidRPr="00BF73B8" w14:paraId="25DD12C5" w14:textId="77777777">
        <w:trPr>
          <w:trHeight w:hRule="exact" w:val="432"/>
          <w:jc w:val="center"/>
        </w:trPr>
        <w:tc>
          <w:tcPr>
            <w:tcW w:w="1978" w:type="dxa"/>
            <w:tcBorders>
              <w:top w:val="single" w:sz="4" w:space="0" w:color="auto"/>
            </w:tcBorders>
            <w:shd w:val="clear" w:color="auto" w:fill="FFFFFF"/>
            <w:vAlign w:val="center"/>
          </w:tcPr>
          <w:p w14:paraId="5555CE22"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Seoul</w:t>
            </w:r>
            <w:proofErr w:type="spellEnd"/>
          </w:p>
        </w:tc>
        <w:tc>
          <w:tcPr>
            <w:tcW w:w="1982" w:type="dxa"/>
            <w:tcBorders>
              <w:top w:val="single" w:sz="4" w:space="0" w:color="auto"/>
              <w:left w:val="single" w:sz="4" w:space="0" w:color="auto"/>
            </w:tcBorders>
            <w:shd w:val="clear" w:color="auto" w:fill="FFFFFF"/>
            <w:vAlign w:val="center"/>
          </w:tcPr>
          <w:p w14:paraId="57D1C771"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32.0</w:t>
            </w:r>
          </w:p>
        </w:tc>
      </w:tr>
      <w:tr w:rsidR="004652D2" w:rsidRPr="00BF73B8" w14:paraId="2E7C0C03" w14:textId="77777777">
        <w:trPr>
          <w:trHeight w:hRule="exact" w:val="427"/>
          <w:jc w:val="center"/>
        </w:trPr>
        <w:tc>
          <w:tcPr>
            <w:tcW w:w="1978" w:type="dxa"/>
            <w:tcBorders>
              <w:top w:val="single" w:sz="4" w:space="0" w:color="auto"/>
            </w:tcBorders>
            <w:shd w:val="clear" w:color="auto" w:fill="FFFFFF"/>
            <w:vAlign w:val="center"/>
          </w:tcPr>
          <w:p w14:paraId="2D25C571"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Busan</w:t>
            </w:r>
            <w:proofErr w:type="spellEnd"/>
            <w:r w:rsidRPr="00BF73B8">
              <w:rPr>
                <w:rFonts w:ascii="바탕" w:eastAsia="바탕" w:hAnsi="바탕" w:cs="바탕"/>
              </w:rPr>
              <w:t xml:space="preserve"> </w:t>
            </w:r>
            <w:proofErr w:type="spellStart"/>
            <w:r w:rsidRPr="00BF73B8">
              <w:rPr>
                <w:rFonts w:ascii="바탕" w:eastAsia="바탕" w:hAnsi="바탕" w:cs="바탕"/>
              </w:rPr>
              <w:t>Metropolitan</w:t>
            </w:r>
            <w:proofErr w:type="spellEnd"/>
            <w:r w:rsidRPr="00BF73B8">
              <w:rPr>
                <w:rFonts w:ascii="바탕" w:eastAsia="바탕" w:hAnsi="바탕" w:cs="바탕"/>
              </w:rPr>
              <w:t xml:space="preserve"> </w:t>
            </w:r>
            <w:proofErr w:type="spellStart"/>
            <w:r w:rsidRPr="00BF73B8">
              <w:rPr>
                <w:rFonts w:ascii="바탕" w:eastAsia="바탕" w:hAnsi="바탕" w:cs="바탕"/>
              </w:rPr>
              <w:t>City</w:t>
            </w:r>
            <w:proofErr w:type="spellEnd"/>
          </w:p>
        </w:tc>
        <w:tc>
          <w:tcPr>
            <w:tcW w:w="1982" w:type="dxa"/>
            <w:tcBorders>
              <w:top w:val="single" w:sz="4" w:space="0" w:color="auto"/>
              <w:left w:val="single" w:sz="4" w:space="0" w:color="auto"/>
            </w:tcBorders>
            <w:shd w:val="clear" w:color="auto" w:fill="FFFFFF"/>
            <w:vAlign w:val="center"/>
          </w:tcPr>
          <w:p w14:paraId="1D144A88"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36.0</w:t>
            </w:r>
          </w:p>
        </w:tc>
      </w:tr>
      <w:tr w:rsidR="004652D2" w:rsidRPr="00BF73B8" w14:paraId="4DCFF732" w14:textId="77777777">
        <w:trPr>
          <w:trHeight w:hRule="exact" w:val="432"/>
          <w:jc w:val="center"/>
        </w:trPr>
        <w:tc>
          <w:tcPr>
            <w:tcW w:w="1978" w:type="dxa"/>
            <w:tcBorders>
              <w:top w:val="single" w:sz="4" w:space="0" w:color="auto"/>
            </w:tcBorders>
            <w:shd w:val="clear" w:color="auto" w:fill="FFFFFF"/>
            <w:vAlign w:val="center"/>
          </w:tcPr>
          <w:p w14:paraId="67E5A94D"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2F2E2E"/>
              </w:rPr>
              <w:t>Daegu</w:t>
            </w:r>
            <w:proofErr w:type="spellEnd"/>
            <w:r w:rsidRPr="00BF73B8">
              <w:rPr>
                <w:rFonts w:ascii="바탕" w:eastAsia="바탕" w:hAnsi="바탕" w:cs="바탕"/>
                <w:color w:val="2F2E2E"/>
              </w:rPr>
              <w:t xml:space="preserve"> </w:t>
            </w:r>
            <w:proofErr w:type="spellStart"/>
            <w:r w:rsidRPr="00BF73B8">
              <w:rPr>
                <w:rFonts w:ascii="바탕" w:eastAsia="바탕" w:hAnsi="바탕" w:cs="바탕"/>
                <w:color w:val="2F2E2E"/>
              </w:rPr>
              <w:t>Metropolitan</w:t>
            </w:r>
            <w:proofErr w:type="spellEnd"/>
            <w:r w:rsidRPr="00BF73B8">
              <w:rPr>
                <w:rFonts w:ascii="바탕" w:eastAsia="바탕" w:hAnsi="바탕" w:cs="바탕"/>
                <w:color w:val="2F2E2E"/>
              </w:rPr>
              <w:t xml:space="preserve"> </w:t>
            </w:r>
            <w:proofErr w:type="spellStart"/>
            <w:r w:rsidRPr="00BF73B8">
              <w:rPr>
                <w:rFonts w:ascii="바탕" w:eastAsia="바탕" w:hAnsi="바탕" w:cs="바탕"/>
                <w:color w:val="2F2E2E"/>
              </w:rPr>
              <w:t>City</w:t>
            </w:r>
            <w:proofErr w:type="spellEnd"/>
          </w:p>
        </w:tc>
        <w:tc>
          <w:tcPr>
            <w:tcW w:w="1982" w:type="dxa"/>
            <w:tcBorders>
              <w:top w:val="single" w:sz="4" w:space="0" w:color="auto"/>
              <w:left w:val="single" w:sz="4" w:space="0" w:color="auto"/>
            </w:tcBorders>
            <w:shd w:val="clear" w:color="auto" w:fill="FFFFFF"/>
            <w:vAlign w:val="center"/>
          </w:tcPr>
          <w:p w14:paraId="709CE37C"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32.0</w:t>
            </w:r>
          </w:p>
        </w:tc>
      </w:tr>
      <w:tr w:rsidR="004652D2" w:rsidRPr="00BF73B8" w14:paraId="5ECB6FDF" w14:textId="77777777">
        <w:trPr>
          <w:trHeight w:hRule="exact" w:val="427"/>
          <w:jc w:val="center"/>
        </w:trPr>
        <w:tc>
          <w:tcPr>
            <w:tcW w:w="1978" w:type="dxa"/>
            <w:tcBorders>
              <w:top w:val="single" w:sz="4" w:space="0" w:color="auto"/>
            </w:tcBorders>
            <w:shd w:val="clear" w:color="auto" w:fill="FFFFFF"/>
            <w:vAlign w:val="center"/>
          </w:tcPr>
          <w:p w14:paraId="3E4B0943"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Incheon</w:t>
            </w:r>
            <w:proofErr w:type="spellEnd"/>
            <w:r w:rsidRPr="00BF73B8">
              <w:rPr>
                <w:rFonts w:ascii="바탕" w:eastAsia="바탕" w:hAnsi="바탕" w:cs="바탕"/>
              </w:rPr>
              <w:t xml:space="preserve"> </w:t>
            </w:r>
            <w:proofErr w:type="spellStart"/>
            <w:r w:rsidRPr="00BF73B8">
              <w:rPr>
                <w:rFonts w:ascii="바탕" w:eastAsia="바탕" w:hAnsi="바탕" w:cs="바탕"/>
              </w:rPr>
              <w:t>Metropolitan</w:t>
            </w:r>
            <w:proofErr w:type="spellEnd"/>
            <w:r w:rsidRPr="00BF73B8">
              <w:rPr>
                <w:rFonts w:ascii="바탕" w:eastAsia="바탕" w:hAnsi="바탕" w:cs="바탕"/>
              </w:rPr>
              <w:t xml:space="preserve"> </w:t>
            </w:r>
            <w:proofErr w:type="spellStart"/>
            <w:r w:rsidRPr="00BF73B8">
              <w:rPr>
                <w:rFonts w:ascii="바탕" w:eastAsia="바탕" w:hAnsi="바탕" w:cs="바탕"/>
              </w:rPr>
              <w:t>City</w:t>
            </w:r>
            <w:proofErr w:type="spellEnd"/>
          </w:p>
        </w:tc>
        <w:tc>
          <w:tcPr>
            <w:tcW w:w="1982" w:type="dxa"/>
            <w:tcBorders>
              <w:top w:val="single" w:sz="4" w:space="0" w:color="auto"/>
              <w:left w:val="single" w:sz="4" w:space="0" w:color="auto"/>
            </w:tcBorders>
            <w:shd w:val="clear" w:color="auto" w:fill="FFFFFF"/>
            <w:vAlign w:val="center"/>
          </w:tcPr>
          <w:p w14:paraId="5FAF2FD9"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32.0</w:t>
            </w:r>
          </w:p>
        </w:tc>
      </w:tr>
      <w:tr w:rsidR="004652D2" w:rsidRPr="00BF73B8" w14:paraId="12914F19" w14:textId="77777777">
        <w:trPr>
          <w:trHeight w:hRule="exact" w:val="427"/>
          <w:jc w:val="center"/>
        </w:trPr>
        <w:tc>
          <w:tcPr>
            <w:tcW w:w="1978" w:type="dxa"/>
            <w:tcBorders>
              <w:top w:val="single" w:sz="4" w:space="0" w:color="auto"/>
            </w:tcBorders>
            <w:shd w:val="clear" w:color="auto" w:fill="FFFFFF"/>
            <w:vAlign w:val="center"/>
          </w:tcPr>
          <w:p w14:paraId="3D8FA843" w14:textId="2EDACA6D" w:rsidR="004652D2" w:rsidRPr="00B74A02" w:rsidRDefault="00000000">
            <w:pPr>
              <w:pStyle w:val="a6"/>
              <w:shd w:val="clear" w:color="auto" w:fill="auto"/>
              <w:rPr>
                <w:rFonts w:ascii="바탕" w:eastAsia="바탕" w:hAnsi="바탕"/>
                <w:lang w:val="en-US"/>
              </w:rPr>
            </w:pPr>
            <w:proofErr w:type="spellStart"/>
            <w:r w:rsidRPr="00BF73B8">
              <w:rPr>
                <w:rFonts w:ascii="바탕" w:eastAsia="바탕" w:hAnsi="바탕" w:cs="바탕"/>
              </w:rPr>
              <w:t>Gwangju</w:t>
            </w:r>
            <w:proofErr w:type="spellEnd"/>
            <w:r w:rsidR="00B74A02">
              <w:rPr>
                <w:rFonts w:ascii="바탕" w:eastAsia="바탕" w:hAnsi="바탕" w:cs="바탕"/>
                <w:lang w:val="en-US"/>
              </w:rPr>
              <w:t xml:space="preserve"> Metropolitan City</w:t>
            </w:r>
          </w:p>
        </w:tc>
        <w:tc>
          <w:tcPr>
            <w:tcW w:w="1982" w:type="dxa"/>
            <w:tcBorders>
              <w:top w:val="single" w:sz="4" w:space="0" w:color="auto"/>
              <w:left w:val="single" w:sz="4" w:space="0" w:color="auto"/>
            </w:tcBorders>
            <w:shd w:val="clear" w:color="auto" w:fill="FFFFFF"/>
            <w:vAlign w:val="bottom"/>
          </w:tcPr>
          <w:p w14:paraId="4B36DB8B"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12.0</w:t>
            </w:r>
          </w:p>
        </w:tc>
      </w:tr>
      <w:tr w:rsidR="004652D2" w:rsidRPr="00BF73B8" w14:paraId="4E76DE56" w14:textId="77777777">
        <w:trPr>
          <w:trHeight w:hRule="exact" w:val="432"/>
          <w:jc w:val="center"/>
        </w:trPr>
        <w:tc>
          <w:tcPr>
            <w:tcW w:w="1978" w:type="dxa"/>
            <w:tcBorders>
              <w:top w:val="single" w:sz="4" w:space="0" w:color="auto"/>
            </w:tcBorders>
            <w:shd w:val="clear" w:color="auto" w:fill="FFFFFF"/>
            <w:vAlign w:val="center"/>
          </w:tcPr>
          <w:p w14:paraId="6B941F43"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Daejeon</w:t>
            </w:r>
            <w:proofErr w:type="spellEnd"/>
            <w:r w:rsidRPr="00BF73B8">
              <w:rPr>
                <w:rFonts w:ascii="바탕" w:eastAsia="바탕" w:hAnsi="바탕" w:cs="바탕"/>
              </w:rPr>
              <w:t xml:space="preserve"> </w:t>
            </w:r>
            <w:proofErr w:type="spellStart"/>
            <w:r w:rsidRPr="00BF73B8">
              <w:rPr>
                <w:rFonts w:ascii="바탕" w:eastAsia="바탕" w:hAnsi="바탕" w:cs="바탕"/>
              </w:rPr>
              <w:t>Metropolitan</w:t>
            </w:r>
            <w:proofErr w:type="spellEnd"/>
            <w:r w:rsidRPr="00BF73B8">
              <w:rPr>
                <w:rFonts w:ascii="바탕" w:eastAsia="바탕" w:hAnsi="바탕" w:cs="바탕"/>
              </w:rPr>
              <w:t xml:space="preserve"> </w:t>
            </w:r>
            <w:proofErr w:type="spellStart"/>
            <w:r w:rsidRPr="00BF73B8">
              <w:rPr>
                <w:rFonts w:ascii="바탕" w:eastAsia="바탕" w:hAnsi="바탕" w:cs="바탕"/>
              </w:rPr>
              <w:t>City</w:t>
            </w:r>
            <w:proofErr w:type="spellEnd"/>
          </w:p>
        </w:tc>
        <w:tc>
          <w:tcPr>
            <w:tcW w:w="1982" w:type="dxa"/>
            <w:tcBorders>
              <w:top w:val="single" w:sz="4" w:space="0" w:color="auto"/>
              <w:left w:val="single" w:sz="4" w:space="0" w:color="auto"/>
            </w:tcBorders>
            <w:shd w:val="clear" w:color="auto" w:fill="FFFFFF"/>
            <w:vAlign w:val="bottom"/>
          </w:tcPr>
          <w:p w14:paraId="2C803B7C"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26.0</w:t>
            </w:r>
          </w:p>
        </w:tc>
      </w:tr>
      <w:tr w:rsidR="004652D2" w:rsidRPr="00BF73B8" w14:paraId="55BBCA40" w14:textId="77777777">
        <w:trPr>
          <w:trHeight w:hRule="exact" w:val="442"/>
          <w:jc w:val="center"/>
        </w:trPr>
        <w:tc>
          <w:tcPr>
            <w:tcW w:w="1978" w:type="dxa"/>
            <w:tcBorders>
              <w:top w:val="single" w:sz="4" w:space="0" w:color="auto"/>
              <w:bottom w:val="single" w:sz="4" w:space="0" w:color="auto"/>
            </w:tcBorders>
            <w:shd w:val="clear" w:color="auto" w:fill="FFFFFF"/>
            <w:vAlign w:val="center"/>
          </w:tcPr>
          <w:p w14:paraId="413C5E5C"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Ulsan</w:t>
            </w:r>
            <w:proofErr w:type="spellEnd"/>
            <w:r w:rsidRPr="00BF73B8">
              <w:rPr>
                <w:rFonts w:ascii="바탕" w:eastAsia="바탕" w:hAnsi="바탕" w:cs="바탕"/>
              </w:rPr>
              <w:t xml:space="preserve"> </w:t>
            </w:r>
            <w:proofErr w:type="spellStart"/>
            <w:r w:rsidRPr="00BF73B8">
              <w:rPr>
                <w:rFonts w:ascii="바탕" w:eastAsia="바탕" w:hAnsi="바탕" w:cs="바탕"/>
              </w:rPr>
              <w:t>Metropolitan</w:t>
            </w:r>
            <w:proofErr w:type="spellEnd"/>
            <w:r w:rsidRPr="00BF73B8">
              <w:rPr>
                <w:rFonts w:ascii="바탕" w:eastAsia="바탕" w:hAnsi="바탕" w:cs="바탕"/>
              </w:rPr>
              <w:t xml:space="preserve"> </w:t>
            </w:r>
            <w:proofErr w:type="spellStart"/>
            <w:r w:rsidRPr="00BF73B8">
              <w:rPr>
                <w:rFonts w:ascii="바탕" w:eastAsia="바탕" w:hAnsi="바탕" w:cs="바탕"/>
              </w:rPr>
              <w:t>City</w:t>
            </w:r>
            <w:proofErr w:type="spellEnd"/>
          </w:p>
        </w:tc>
        <w:tc>
          <w:tcPr>
            <w:tcW w:w="1982" w:type="dxa"/>
            <w:tcBorders>
              <w:top w:val="single" w:sz="4" w:space="0" w:color="auto"/>
              <w:left w:val="single" w:sz="4" w:space="0" w:color="auto"/>
              <w:bottom w:val="single" w:sz="4" w:space="0" w:color="auto"/>
            </w:tcBorders>
            <w:shd w:val="clear" w:color="auto" w:fill="FFFFFF"/>
            <w:vAlign w:val="bottom"/>
          </w:tcPr>
          <w:p w14:paraId="43FCD673"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22.0</w:t>
            </w:r>
          </w:p>
        </w:tc>
      </w:tr>
    </w:tbl>
    <w:p w14:paraId="204AD63D" w14:textId="06FB4961" w:rsidR="004652D2" w:rsidRPr="00BF73B8" w:rsidRDefault="00B74A02">
      <w:pPr>
        <w:pStyle w:val="ac"/>
        <w:shd w:val="clear" w:color="auto" w:fill="auto"/>
        <w:ind w:left="3235"/>
        <w:rPr>
          <w:sz w:val="16"/>
          <w:szCs w:val="16"/>
        </w:rPr>
      </w:pPr>
      <w:r>
        <w:rPr>
          <w:noProof/>
          <w:color w:val="2F2E2E"/>
          <w:sz w:val="16"/>
          <w:szCs w:val="16"/>
        </w:rPr>
        <mc:AlternateContent>
          <mc:Choice Requires="wps">
            <w:drawing>
              <wp:anchor distT="0" distB="0" distL="114300" distR="114300" simplePos="0" relativeHeight="251678720" behindDoc="0" locked="0" layoutInCell="1" allowOverlap="1" wp14:anchorId="713AC7C8" wp14:editId="4EBE85D1">
                <wp:simplePos x="0" y="0"/>
                <wp:positionH relativeFrom="column">
                  <wp:posOffset>-139065</wp:posOffset>
                </wp:positionH>
                <wp:positionV relativeFrom="paragraph">
                  <wp:posOffset>354330</wp:posOffset>
                </wp:positionV>
                <wp:extent cx="2590800" cy="2028825"/>
                <wp:effectExtent l="0" t="0" r="0" b="3175"/>
                <wp:wrapNone/>
                <wp:docPr id="1957376765" name="Text Box 17"/>
                <wp:cNvGraphicFramePr/>
                <a:graphic xmlns:a="http://schemas.openxmlformats.org/drawingml/2006/main">
                  <a:graphicData uri="http://schemas.microsoft.com/office/word/2010/wordprocessingShape">
                    <wps:wsp>
                      <wps:cNvSpPr txBox="1"/>
                      <wps:spPr>
                        <a:xfrm>
                          <a:off x="0" y="0"/>
                          <a:ext cx="2590800" cy="2028825"/>
                        </a:xfrm>
                        <a:prstGeom prst="rect">
                          <a:avLst/>
                        </a:prstGeom>
                        <a:solidFill>
                          <a:schemeClr val="lt1"/>
                        </a:solidFill>
                        <a:ln w="6350">
                          <a:noFill/>
                        </a:ln>
                      </wps:spPr>
                      <wps:txbx>
                        <w:txbxContent>
                          <w:tbl>
                            <w:tblPr>
                              <w:tblStyle w:val="af1"/>
                              <w:tblW w:w="0" w:type="auto"/>
                              <w:tblBorders>
                                <w:left w:val="none" w:sz="0" w:space="0" w:color="auto"/>
                                <w:right w:val="none" w:sz="0" w:space="0" w:color="auto"/>
                              </w:tblBorders>
                              <w:tblLook w:val="04A0" w:firstRow="1" w:lastRow="0" w:firstColumn="1" w:lastColumn="0" w:noHBand="0" w:noVBand="1"/>
                            </w:tblPr>
                            <w:tblGrid>
                              <w:gridCol w:w="1887"/>
                              <w:gridCol w:w="1885"/>
                            </w:tblGrid>
                            <w:tr w:rsidR="00B74A02" w:rsidRPr="00B74A02" w14:paraId="7D7C5191" w14:textId="77777777" w:rsidTr="00B74A02">
                              <w:trPr>
                                <w:trHeight w:val="475"/>
                              </w:trPr>
                              <w:tc>
                                <w:tcPr>
                                  <w:tcW w:w="1887" w:type="dxa"/>
                                  <w:shd w:val="clear" w:color="auto" w:fill="8EAADB" w:themeFill="accent1" w:themeFillTint="99"/>
                                  <w:vAlign w:val="center"/>
                                </w:tcPr>
                                <w:p w14:paraId="57ED02E5" w14:textId="1E468533" w:rsidR="00B74A02" w:rsidRPr="00B74A02" w:rsidRDefault="00B74A02" w:rsidP="00B74A02">
                                  <w:pPr>
                                    <w:jc w:val="center"/>
                                    <w:rPr>
                                      <w:sz w:val="13"/>
                                      <w:szCs w:val="13"/>
                                    </w:rPr>
                                  </w:pPr>
                                  <w:proofErr w:type="spellStart"/>
                                  <w:r w:rsidRPr="00B74A02">
                                    <w:rPr>
                                      <w:rFonts w:hint="eastAsia"/>
                                      <w:sz w:val="13"/>
                                      <w:szCs w:val="13"/>
                                    </w:rPr>
                                    <w:t>C</w:t>
                                  </w:r>
                                  <w:r w:rsidRPr="00B74A02">
                                    <w:rPr>
                                      <w:sz w:val="13"/>
                                      <w:szCs w:val="13"/>
                                    </w:rPr>
                                    <w:t>lassificaiton</w:t>
                                  </w:r>
                                  <w:proofErr w:type="spellEnd"/>
                                  <w:r w:rsidRPr="00B74A02">
                                    <w:rPr>
                                      <w:sz w:val="13"/>
                                      <w:szCs w:val="13"/>
                                    </w:rPr>
                                    <w:t xml:space="preserve"> (Others)</w:t>
                                  </w:r>
                                </w:p>
                              </w:tc>
                              <w:tc>
                                <w:tcPr>
                                  <w:tcW w:w="1885" w:type="dxa"/>
                                  <w:shd w:val="clear" w:color="auto" w:fill="8EAADB" w:themeFill="accent1" w:themeFillTint="99"/>
                                  <w:vAlign w:val="center"/>
                                </w:tcPr>
                                <w:p w14:paraId="3A94E75B" w14:textId="411DBB7B" w:rsidR="00B74A02" w:rsidRPr="00B74A02" w:rsidRDefault="00B74A02" w:rsidP="00B74A02">
                                  <w:pPr>
                                    <w:jc w:val="center"/>
                                    <w:rPr>
                                      <w:sz w:val="13"/>
                                      <w:szCs w:val="13"/>
                                    </w:rPr>
                                  </w:pPr>
                                  <w:r w:rsidRPr="00B74A02">
                                    <w:rPr>
                                      <w:rFonts w:hint="eastAsia"/>
                                      <w:sz w:val="13"/>
                                      <w:szCs w:val="13"/>
                                    </w:rPr>
                                    <w:t>I</w:t>
                                  </w:r>
                                  <w:r w:rsidRPr="00B74A02">
                                    <w:rPr>
                                      <w:sz w:val="13"/>
                                      <w:szCs w:val="13"/>
                                    </w:rPr>
                                    <w:t>ndex</w:t>
                                  </w:r>
                                </w:p>
                              </w:tc>
                            </w:tr>
                            <w:tr w:rsidR="00B74A02" w:rsidRPr="00B74A02" w14:paraId="0E8396AC" w14:textId="77777777" w:rsidTr="00B74A02">
                              <w:trPr>
                                <w:trHeight w:val="445"/>
                              </w:trPr>
                              <w:tc>
                                <w:tcPr>
                                  <w:tcW w:w="1887" w:type="dxa"/>
                                  <w:vAlign w:val="center"/>
                                </w:tcPr>
                                <w:p w14:paraId="25521AC5" w14:textId="36AC3D72" w:rsidR="00B74A02" w:rsidRPr="00B74A02" w:rsidRDefault="00B74A02" w:rsidP="00B74A02">
                                  <w:pPr>
                                    <w:jc w:val="center"/>
                                    <w:rPr>
                                      <w:sz w:val="13"/>
                                      <w:szCs w:val="13"/>
                                    </w:rPr>
                                  </w:pPr>
                                  <w:r w:rsidRPr="00B74A02">
                                    <w:rPr>
                                      <w:rFonts w:hint="eastAsia"/>
                                      <w:sz w:val="13"/>
                                      <w:szCs w:val="13"/>
                                    </w:rPr>
                                    <w:t>G</w:t>
                                  </w:r>
                                  <w:r w:rsidRPr="00B74A02">
                                    <w:rPr>
                                      <w:sz w:val="13"/>
                                      <w:szCs w:val="13"/>
                                    </w:rPr>
                                    <w:t>yeonggi-Suwon</w:t>
                                  </w:r>
                                </w:p>
                              </w:tc>
                              <w:tc>
                                <w:tcPr>
                                  <w:tcW w:w="1885" w:type="dxa"/>
                                  <w:vAlign w:val="center"/>
                                </w:tcPr>
                                <w:p w14:paraId="59D9AB0A" w14:textId="23256B7D" w:rsidR="00B74A02" w:rsidRPr="00B74A02" w:rsidRDefault="00B74A02" w:rsidP="00B74A02">
                                  <w:pPr>
                                    <w:jc w:val="center"/>
                                    <w:rPr>
                                      <w:sz w:val="13"/>
                                      <w:szCs w:val="13"/>
                                    </w:rPr>
                                  </w:pPr>
                                  <w:r w:rsidRPr="00B74A02">
                                    <w:rPr>
                                      <w:rFonts w:hint="eastAsia"/>
                                      <w:sz w:val="13"/>
                                      <w:szCs w:val="13"/>
                                    </w:rPr>
                                    <w:t>3</w:t>
                                  </w:r>
                                  <w:r w:rsidRPr="00B74A02">
                                    <w:rPr>
                                      <w:sz w:val="13"/>
                                      <w:szCs w:val="13"/>
                                    </w:rPr>
                                    <w:t>0.0</w:t>
                                  </w:r>
                                </w:p>
                              </w:tc>
                            </w:tr>
                            <w:tr w:rsidR="00B74A02" w:rsidRPr="00B74A02" w14:paraId="7DBA5FAD" w14:textId="77777777" w:rsidTr="00B74A02">
                              <w:trPr>
                                <w:trHeight w:val="475"/>
                              </w:trPr>
                              <w:tc>
                                <w:tcPr>
                                  <w:tcW w:w="1887" w:type="dxa"/>
                                  <w:vAlign w:val="center"/>
                                </w:tcPr>
                                <w:p w14:paraId="6937F782" w14:textId="33A85E0E" w:rsidR="00B74A02" w:rsidRPr="00B74A02" w:rsidRDefault="00B74A02" w:rsidP="00B74A02">
                                  <w:pPr>
                                    <w:jc w:val="center"/>
                                    <w:rPr>
                                      <w:sz w:val="13"/>
                                      <w:szCs w:val="13"/>
                                    </w:rPr>
                                  </w:pPr>
                                  <w:r w:rsidRPr="00B74A02">
                                    <w:rPr>
                                      <w:rFonts w:hint="eastAsia"/>
                                      <w:sz w:val="13"/>
                                      <w:szCs w:val="13"/>
                                    </w:rPr>
                                    <w:t>G</w:t>
                                  </w:r>
                                  <w:r w:rsidRPr="00B74A02">
                                    <w:rPr>
                                      <w:sz w:val="13"/>
                                      <w:szCs w:val="13"/>
                                    </w:rPr>
                                    <w:t>yeonggi-</w:t>
                                  </w:r>
                                  <w:proofErr w:type="spellStart"/>
                                  <w:r w:rsidRPr="00B74A02">
                                    <w:rPr>
                                      <w:sz w:val="13"/>
                                      <w:szCs w:val="13"/>
                                    </w:rPr>
                                    <w:t>Goyang</w:t>
                                  </w:r>
                                  <w:proofErr w:type="spellEnd"/>
                                </w:p>
                              </w:tc>
                              <w:tc>
                                <w:tcPr>
                                  <w:tcW w:w="1885" w:type="dxa"/>
                                  <w:vAlign w:val="center"/>
                                </w:tcPr>
                                <w:p w14:paraId="231F2AD1" w14:textId="409E6394" w:rsidR="00B74A02" w:rsidRPr="00B74A02" w:rsidRDefault="00B74A02" w:rsidP="00B74A02">
                                  <w:pPr>
                                    <w:jc w:val="center"/>
                                    <w:rPr>
                                      <w:sz w:val="13"/>
                                      <w:szCs w:val="13"/>
                                    </w:rPr>
                                  </w:pPr>
                                  <w:r w:rsidRPr="00B74A02">
                                    <w:rPr>
                                      <w:rFonts w:hint="eastAsia"/>
                                      <w:sz w:val="13"/>
                                      <w:szCs w:val="13"/>
                                    </w:rPr>
                                    <w:t>2</w:t>
                                  </w:r>
                                  <w:r w:rsidRPr="00B74A02">
                                    <w:rPr>
                                      <w:sz w:val="13"/>
                                      <w:szCs w:val="13"/>
                                    </w:rPr>
                                    <w:t>6.0</w:t>
                                  </w:r>
                                </w:p>
                              </w:tc>
                            </w:tr>
                            <w:tr w:rsidR="00B74A02" w:rsidRPr="00B74A02" w14:paraId="2D139A62" w14:textId="77777777" w:rsidTr="00B74A02">
                              <w:trPr>
                                <w:trHeight w:val="542"/>
                              </w:trPr>
                              <w:tc>
                                <w:tcPr>
                                  <w:tcW w:w="1887" w:type="dxa"/>
                                  <w:tcBorders>
                                    <w:bottom w:val="single" w:sz="4" w:space="0" w:color="auto"/>
                                  </w:tcBorders>
                                  <w:vAlign w:val="center"/>
                                </w:tcPr>
                                <w:p w14:paraId="71F5622F" w14:textId="250C9C5A" w:rsidR="00B74A02" w:rsidRPr="00B74A02" w:rsidRDefault="00B74A02" w:rsidP="00B74A02">
                                  <w:pPr>
                                    <w:jc w:val="center"/>
                                    <w:rPr>
                                      <w:sz w:val="13"/>
                                      <w:szCs w:val="13"/>
                                    </w:rPr>
                                  </w:pPr>
                                  <w:r w:rsidRPr="00B74A02">
                                    <w:rPr>
                                      <w:rFonts w:hint="eastAsia"/>
                                      <w:sz w:val="13"/>
                                      <w:szCs w:val="13"/>
                                    </w:rPr>
                                    <w:t>G</w:t>
                                  </w:r>
                                  <w:r w:rsidRPr="00B74A02">
                                    <w:rPr>
                                      <w:sz w:val="13"/>
                                      <w:szCs w:val="13"/>
                                    </w:rPr>
                                    <w:t>yeonggi-</w:t>
                                  </w:r>
                                  <w:proofErr w:type="spellStart"/>
                                  <w:r w:rsidRPr="00B74A02">
                                    <w:rPr>
                                      <w:sz w:val="13"/>
                                      <w:szCs w:val="13"/>
                                    </w:rPr>
                                    <w:t>Yongin</w:t>
                                  </w:r>
                                  <w:proofErr w:type="spellEnd"/>
                                </w:p>
                              </w:tc>
                              <w:tc>
                                <w:tcPr>
                                  <w:tcW w:w="1885" w:type="dxa"/>
                                  <w:tcBorders>
                                    <w:bottom w:val="single" w:sz="4" w:space="0" w:color="auto"/>
                                  </w:tcBorders>
                                  <w:vAlign w:val="center"/>
                                </w:tcPr>
                                <w:p w14:paraId="6DC4AC51" w14:textId="323BBE08" w:rsidR="00B74A02" w:rsidRPr="00B74A02" w:rsidRDefault="00B74A02" w:rsidP="00B74A02">
                                  <w:pPr>
                                    <w:jc w:val="center"/>
                                    <w:rPr>
                                      <w:sz w:val="13"/>
                                      <w:szCs w:val="13"/>
                                    </w:rPr>
                                  </w:pPr>
                                  <w:r w:rsidRPr="00B74A02">
                                    <w:rPr>
                                      <w:rFonts w:hint="eastAsia"/>
                                      <w:sz w:val="13"/>
                                      <w:szCs w:val="13"/>
                                    </w:rPr>
                                    <w:t>3</w:t>
                                  </w:r>
                                  <w:r w:rsidRPr="00B74A02">
                                    <w:rPr>
                                      <w:sz w:val="13"/>
                                      <w:szCs w:val="13"/>
                                    </w:rPr>
                                    <w:t>0.0</w:t>
                                  </w:r>
                                </w:p>
                              </w:tc>
                            </w:tr>
                            <w:tr w:rsidR="00B74A02" w:rsidRPr="00B74A02" w14:paraId="31609D71" w14:textId="77777777" w:rsidTr="00B74A02">
                              <w:trPr>
                                <w:trHeight w:val="475"/>
                              </w:trPr>
                              <w:tc>
                                <w:tcPr>
                                  <w:tcW w:w="1887" w:type="dxa"/>
                                  <w:shd w:val="clear" w:color="auto" w:fill="D9E2F3" w:themeFill="accent1" w:themeFillTint="33"/>
                                  <w:vAlign w:val="center"/>
                                </w:tcPr>
                                <w:p w14:paraId="64167E49" w14:textId="6E064AD1" w:rsidR="00B74A02" w:rsidRPr="00B74A02" w:rsidRDefault="00B74A02" w:rsidP="00B74A02">
                                  <w:pPr>
                                    <w:jc w:val="center"/>
                                    <w:rPr>
                                      <w:sz w:val="13"/>
                                      <w:szCs w:val="13"/>
                                    </w:rPr>
                                  </w:pPr>
                                  <w:proofErr w:type="spellStart"/>
                                  <w:r w:rsidRPr="00B74A02">
                                    <w:rPr>
                                      <w:rFonts w:hint="eastAsia"/>
                                      <w:sz w:val="13"/>
                                      <w:szCs w:val="13"/>
                                    </w:rPr>
                                    <w:t>G</w:t>
                                  </w:r>
                                  <w:r w:rsidRPr="00B74A02">
                                    <w:rPr>
                                      <w:sz w:val="13"/>
                                      <w:szCs w:val="13"/>
                                    </w:rPr>
                                    <w:t>yeong</w:t>
                                  </w:r>
                                  <w:r w:rsidR="0065432D">
                                    <w:rPr>
                                      <w:sz w:val="13"/>
                                      <w:szCs w:val="13"/>
                                    </w:rPr>
                                    <w:t>nam</w:t>
                                  </w:r>
                                  <w:proofErr w:type="spellEnd"/>
                                  <w:r w:rsidRPr="00B74A02">
                                    <w:rPr>
                                      <w:sz w:val="13"/>
                                      <w:szCs w:val="13"/>
                                    </w:rPr>
                                    <w:t>-Changwon</w:t>
                                  </w:r>
                                </w:p>
                              </w:tc>
                              <w:tc>
                                <w:tcPr>
                                  <w:tcW w:w="1885" w:type="dxa"/>
                                  <w:shd w:val="clear" w:color="auto" w:fill="D9E2F3" w:themeFill="accent1" w:themeFillTint="33"/>
                                  <w:vAlign w:val="center"/>
                                </w:tcPr>
                                <w:p w14:paraId="4DF7AACF" w14:textId="196442A9" w:rsidR="00B74A02" w:rsidRPr="00B74A02" w:rsidRDefault="00B74A02" w:rsidP="00B74A02">
                                  <w:pPr>
                                    <w:jc w:val="center"/>
                                    <w:rPr>
                                      <w:sz w:val="13"/>
                                      <w:szCs w:val="13"/>
                                    </w:rPr>
                                  </w:pPr>
                                  <w:r w:rsidRPr="00B74A02">
                                    <w:rPr>
                                      <w:rFonts w:hint="eastAsia"/>
                                      <w:sz w:val="13"/>
                                      <w:szCs w:val="13"/>
                                    </w:rPr>
                                    <w:t>2</w:t>
                                  </w:r>
                                  <w:r w:rsidRPr="00B74A02">
                                    <w:rPr>
                                      <w:sz w:val="13"/>
                                      <w:szCs w:val="13"/>
                                    </w:rPr>
                                    <w:t>6.3</w:t>
                                  </w:r>
                                </w:p>
                              </w:tc>
                            </w:tr>
                          </w:tbl>
                          <w:p w14:paraId="3CA73C8B" w14:textId="77777777" w:rsidR="00B74A02" w:rsidRDefault="00B74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AC7C8" id="Text Box 17" o:spid="_x0000_s1043" type="#_x0000_t202" style="position:absolute;left:0;text-align:left;margin-left:-10.95pt;margin-top:27.9pt;width:204pt;height:159.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" fillcolor="white [3201]" stroked="f" strokeweight=".5pt">
                <v:textbox>
                  <w:txbxContent>
                    <w:tbl>
                      <w:tblPr>
                        <w:tblStyle w:val="af1"/>
                        <w:tblW w:w="0" w:type="auto"/>
                        <w:tblBorders>
                          <w:left w:val="none" w:sz="0" w:space="0" w:color="auto"/>
                          <w:right w:val="none" w:sz="0" w:space="0" w:color="auto"/>
                        </w:tblBorders>
                        <w:tblLook w:val="04A0" w:firstRow="1" w:lastRow="0" w:firstColumn="1" w:lastColumn="0" w:noHBand="0" w:noVBand="1"/>
                      </w:tblPr>
                      <w:tblGrid>
                        <w:gridCol w:w="1887"/>
                        <w:gridCol w:w="1885"/>
                      </w:tblGrid>
                      <w:tr w:rsidR="00B74A02" w:rsidRPr="00B74A02" w14:paraId="7D7C5191" w14:textId="77777777" w:rsidTr="00B74A02">
                        <w:trPr>
                          <w:trHeight w:val="475"/>
                        </w:trPr>
                        <w:tc>
                          <w:tcPr>
                            <w:tcW w:w="1887" w:type="dxa"/>
                            <w:shd w:val="clear" w:color="auto" w:fill="8EAADB" w:themeFill="accent1" w:themeFillTint="99"/>
                            <w:vAlign w:val="center"/>
                          </w:tcPr>
                          <w:p w14:paraId="57ED02E5" w14:textId="1E468533" w:rsidR="00B74A02" w:rsidRPr="00B74A02" w:rsidRDefault="00B74A02" w:rsidP="00B74A02">
                            <w:pPr>
                              <w:jc w:val="center"/>
                              <w:rPr>
                                <w:sz w:val="13"/>
                                <w:szCs w:val="13"/>
                              </w:rPr>
                            </w:pPr>
                            <w:proofErr w:type="spellStart"/>
                            <w:r w:rsidRPr="00B74A02">
                              <w:rPr>
                                <w:rFonts w:hint="eastAsia"/>
                                <w:sz w:val="13"/>
                                <w:szCs w:val="13"/>
                              </w:rPr>
                              <w:t>C</w:t>
                            </w:r>
                            <w:r w:rsidRPr="00B74A02">
                              <w:rPr>
                                <w:sz w:val="13"/>
                                <w:szCs w:val="13"/>
                              </w:rPr>
                              <w:t>lassificaiton</w:t>
                            </w:r>
                            <w:proofErr w:type="spellEnd"/>
                            <w:r w:rsidRPr="00B74A02">
                              <w:rPr>
                                <w:sz w:val="13"/>
                                <w:szCs w:val="13"/>
                              </w:rPr>
                              <w:t xml:space="preserve"> (Others)</w:t>
                            </w:r>
                          </w:p>
                        </w:tc>
                        <w:tc>
                          <w:tcPr>
                            <w:tcW w:w="1885" w:type="dxa"/>
                            <w:shd w:val="clear" w:color="auto" w:fill="8EAADB" w:themeFill="accent1" w:themeFillTint="99"/>
                            <w:vAlign w:val="center"/>
                          </w:tcPr>
                          <w:p w14:paraId="3A94E75B" w14:textId="411DBB7B" w:rsidR="00B74A02" w:rsidRPr="00B74A02" w:rsidRDefault="00B74A02" w:rsidP="00B74A02">
                            <w:pPr>
                              <w:jc w:val="center"/>
                              <w:rPr>
                                <w:sz w:val="13"/>
                                <w:szCs w:val="13"/>
                              </w:rPr>
                            </w:pPr>
                            <w:r w:rsidRPr="00B74A02">
                              <w:rPr>
                                <w:rFonts w:hint="eastAsia"/>
                                <w:sz w:val="13"/>
                                <w:szCs w:val="13"/>
                              </w:rPr>
                              <w:t>I</w:t>
                            </w:r>
                            <w:r w:rsidRPr="00B74A02">
                              <w:rPr>
                                <w:sz w:val="13"/>
                                <w:szCs w:val="13"/>
                              </w:rPr>
                              <w:t>ndex</w:t>
                            </w:r>
                          </w:p>
                        </w:tc>
                      </w:tr>
                      <w:tr w:rsidR="00B74A02" w:rsidRPr="00B74A02" w14:paraId="0E8396AC" w14:textId="77777777" w:rsidTr="00B74A02">
                        <w:trPr>
                          <w:trHeight w:val="445"/>
                        </w:trPr>
                        <w:tc>
                          <w:tcPr>
                            <w:tcW w:w="1887" w:type="dxa"/>
                            <w:vAlign w:val="center"/>
                          </w:tcPr>
                          <w:p w14:paraId="25521AC5" w14:textId="36AC3D72" w:rsidR="00B74A02" w:rsidRPr="00B74A02" w:rsidRDefault="00B74A02" w:rsidP="00B74A02">
                            <w:pPr>
                              <w:jc w:val="center"/>
                              <w:rPr>
                                <w:sz w:val="13"/>
                                <w:szCs w:val="13"/>
                              </w:rPr>
                            </w:pPr>
                            <w:r w:rsidRPr="00B74A02">
                              <w:rPr>
                                <w:rFonts w:hint="eastAsia"/>
                                <w:sz w:val="13"/>
                                <w:szCs w:val="13"/>
                              </w:rPr>
                              <w:t>G</w:t>
                            </w:r>
                            <w:r w:rsidRPr="00B74A02">
                              <w:rPr>
                                <w:sz w:val="13"/>
                                <w:szCs w:val="13"/>
                              </w:rPr>
                              <w:t>yeonggi-Suwon</w:t>
                            </w:r>
                          </w:p>
                        </w:tc>
                        <w:tc>
                          <w:tcPr>
                            <w:tcW w:w="1885" w:type="dxa"/>
                            <w:vAlign w:val="center"/>
                          </w:tcPr>
                          <w:p w14:paraId="59D9AB0A" w14:textId="23256B7D" w:rsidR="00B74A02" w:rsidRPr="00B74A02" w:rsidRDefault="00B74A02" w:rsidP="00B74A02">
                            <w:pPr>
                              <w:jc w:val="center"/>
                              <w:rPr>
                                <w:sz w:val="13"/>
                                <w:szCs w:val="13"/>
                              </w:rPr>
                            </w:pPr>
                            <w:r w:rsidRPr="00B74A02">
                              <w:rPr>
                                <w:rFonts w:hint="eastAsia"/>
                                <w:sz w:val="13"/>
                                <w:szCs w:val="13"/>
                              </w:rPr>
                              <w:t>3</w:t>
                            </w:r>
                            <w:r w:rsidRPr="00B74A02">
                              <w:rPr>
                                <w:sz w:val="13"/>
                                <w:szCs w:val="13"/>
                              </w:rPr>
                              <w:t>0.0</w:t>
                            </w:r>
                          </w:p>
                        </w:tc>
                      </w:tr>
                      <w:tr w:rsidR="00B74A02" w:rsidRPr="00B74A02" w14:paraId="7DBA5FAD" w14:textId="77777777" w:rsidTr="00B74A02">
                        <w:trPr>
                          <w:trHeight w:val="475"/>
                        </w:trPr>
                        <w:tc>
                          <w:tcPr>
                            <w:tcW w:w="1887" w:type="dxa"/>
                            <w:vAlign w:val="center"/>
                          </w:tcPr>
                          <w:p w14:paraId="6937F782" w14:textId="33A85E0E" w:rsidR="00B74A02" w:rsidRPr="00B74A02" w:rsidRDefault="00B74A02" w:rsidP="00B74A02">
                            <w:pPr>
                              <w:jc w:val="center"/>
                              <w:rPr>
                                <w:sz w:val="13"/>
                                <w:szCs w:val="13"/>
                              </w:rPr>
                            </w:pPr>
                            <w:r w:rsidRPr="00B74A02">
                              <w:rPr>
                                <w:rFonts w:hint="eastAsia"/>
                                <w:sz w:val="13"/>
                                <w:szCs w:val="13"/>
                              </w:rPr>
                              <w:t>G</w:t>
                            </w:r>
                            <w:r w:rsidRPr="00B74A02">
                              <w:rPr>
                                <w:sz w:val="13"/>
                                <w:szCs w:val="13"/>
                              </w:rPr>
                              <w:t>yeonggi-</w:t>
                            </w:r>
                            <w:proofErr w:type="spellStart"/>
                            <w:r w:rsidRPr="00B74A02">
                              <w:rPr>
                                <w:sz w:val="13"/>
                                <w:szCs w:val="13"/>
                              </w:rPr>
                              <w:t>Goyang</w:t>
                            </w:r>
                            <w:proofErr w:type="spellEnd"/>
                          </w:p>
                        </w:tc>
                        <w:tc>
                          <w:tcPr>
                            <w:tcW w:w="1885" w:type="dxa"/>
                            <w:vAlign w:val="center"/>
                          </w:tcPr>
                          <w:p w14:paraId="231F2AD1" w14:textId="409E6394" w:rsidR="00B74A02" w:rsidRPr="00B74A02" w:rsidRDefault="00B74A02" w:rsidP="00B74A02">
                            <w:pPr>
                              <w:jc w:val="center"/>
                              <w:rPr>
                                <w:sz w:val="13"/>
                                <w:szCs w:val="13"/>
                              </w:rPr>
                            </w:pPr>
                            <w:r w:rsidRPr="00B74A02">
                              <w:rPr>
                                <w:rFonts w:hint="eastAsia"/>
                                <w:sz w:val="13"/>
                                <w:szCs w:val="13"/>
                              </w:rPr>
                              <w:t>2</w:t>
                            </w:r>
                            <w:r w:rsidRPr="00B74A02">
                              <w:rPr>
                                <w:sz w:val="13"/>
                                <w:szCs w:val="13"/>
                              </w:rPr>
                              <w:t>6.0</w:t>
                            </w:r>
                          </w:p>
                        </w:tc>
                      </w:tr>
                      <w:tr w:rsidR="00B74A02" w:rsidRPr="00B74A02" w14:paraId="2D139A62" w14:textId="77777777" w:rsidTr="00B74A02">
                        <w:trPr>
                          <w:trHeight w:val="542"/>
                        </w:trPr>
                        <w:tc>
                          <w:tcPr>
                            <w:tcW w:w="1887" w:type="dxa"/>
                            <w:tcBorders>
                              <w:bottom w:val="single" w:sz="4" w:space="0" w:color="auto"/>
                            </w:tcBorders>
                            <w:vAlign w:val="center"/>
                          </w:tcPr>
                          <w:p w14:paraId="71F5622F" w14:textId="250C9C5A" w:rsidR="00B74A02" w:rsidRPr="00B74A02" w:rsidRDefault="00B74A02" w:rsidP="00B74A02">
                            <w:pPr>
                              <w:jc w:val="center"/>
                              <w:rPr>
                                <w:sz w:val="13"/>
                                <w:szCs w:val="13"/>
                              </w:rPr>
                            </w:pPr>
                            <w:r w:rsidRPr="00B74A02">
                              <w:rPr>
                                <w:rFonts w:hint="eastAsia"/>
                                <w:sz w:val="13"/>
                                <w:szCs w:val="13"/>
                              </w:rPr>
                              <w:t>G</w:t>
                            </w:r>
                            <w:r w:rsidRPr="00B74A02">
                              <w:rPr>
                                <w:sz w:val="13"/>
                                <w:szCs w:val="13"/>
                              </w:rPr>
                              <w:t>yeonggi-</w:t>
                            </w:r>
                            <w:proofErr w:type="spellStart"/>
                            <w:r w:rsidRPr="00B74A02">
                              <w:rPr>
                                <w:sz w:val="13"/>
                                <w:szCs w:val="13"/>
                              </w:rPr>
                              <w:t>Yongin</w:t>
                            </w:r>
                            <w:proofErr w:type="spellEnd"/>
                          </w:p>
                        </w:tc>
                        <w:tc>
                          <w:tcPr>
                            <w:tcW w:w="1885" w:type="dxa"/>
                            <w:tcBorders>
                              <w:bottom w:val="single" w:sz="4" w:space="0" w:color="auto"/>
                            </w:tcBorders>
                            <w:vAlign w:val="center"/>
                          </w:tcPr>
                          <w:p w14:paraId="6DC4AC51" w14:textId="323BBE08" w:rsidR="00B74A02" w:rsidRPr="00B74A02" w:rsidRDefault="00B74A02" w:rsidP="00B74A02">
                            <w:pPr>
                              <w:jc w:val="center"/>
                              <w:rPr>
                                <w:sz w:val="13"/>
                                <w:szCs w:val="13"/>
                              </w:rPr>
                            </w:pPr>
                            <w:r w:rsidRPr="00B74A02">
                              <w:rPr>
                                <w:rFonts w:hint="eastAsia"/>
                                <w:sz w:val="13"/>
                                <w:szCs w:val="13"/>
                              </w:rPr>
                              <w:t>3</w:t>
                            </w:r>
                            <w:r w:rsidRPr="00B74A02">
                              <w:rPr>
                                <w:sz w:val="13"/>
                                <w:szCs w:val="13"/>
                              </w:rPr>
                              <w:t>0.0</w:t>
                            </w:r>
                          </w:p>
                        </w:tc>
                      </w:tr>
                      <w:tr w:rsidR="00B74A02" w:rsidRPr="00B74A02" w14:paraId="31609D71" w14:textId="77777777" w:rsidTr="00B74A02">
                        <w:trPr>
                          <w:trHeight w:val="475"/>
                        </w:trPr>
                        <w:tc>
                          <w:tcPr>
                            <w:tcW w:w="1887" w:type="dxa"/>
                            <w:shd w:val="clear" w:color="auto" w:fill="D9E2F3" w:themeFill="accent1" w:themeFillTint="33"/>
                            <w:vAlign w:val="center"/>
                          </w:tcPr>
                          <w:p w14:paraId="64167E49" w14:textId="6E064AD1" w:rsidR="00B74A02" w:rsidRPr="00B74A02" w:rsidRDefault="00B74A02" w:rsidP="00B74A02">
                            <w:pPr>
                              <w:jc w:val="center"/>
                              <w:rPr>
                                <w:sz w:val="13"/>
                                <w:szCs w:val="13"/>
                              </w:rPr>
                            </w:pPr>
                            <w:proofErr w:type="spellStart"/>
                            <w:r w:rsidRPr="00B74A02">
                              <w:rPr>
                                <w:rFonts w:hint="eastAsia"/>
                                <w:sz w:val="13"/>
                                <w:szCs w:val="13"/>
                              </w:rPr>
                              <w:t>G</w:t>
                            </w:r>
                            <w:r w:rsidRPr="00B74A02">
                              <w:rPr>
                                <w:sz w:val="13"/>
                                <w:szCs w:val="13"/>
                              </w:rPr>
                              <w:t>yeong</w:t>
                            </w:r>
                            <w:r w:rsidR="0065432D">
                              <w:rPr>
                                <w:sz w:val="13"/>
                                <w:szCs w:val="13"/>
                              </w:rPr>
                              <w:t>nam</w:t>
                            </w:r>
                            <w:proofErr w:type="spellEnd"/>
                            <w:r w:rsidRPr="00B74A02">
                              <w:rPr>
                                <w:sz w:val="13"/>
                                <w:szCs w:val="13"/>
                              </w:rPr>
                              <w:t>-Changwon</w:t>
                            </w:r>
                          </w:p>
                        </w:tc>
                        <w:tc>
                          <w:tcPr>
                            <w:tcW w:w="1885" w:type="dxa"/>
                            <w:shd w:val="clear" w:color="auto" w:fill="D9E2F3" w:themeFill="accent1" w:themeFillTint="33"/>
                            <w:vAlign w:val="center"/>
                          </w:tcPr>
                          <w:p w14:paraId="4DF7AACF" w14:textId="196442A9" w:rsidR="00B74A02" w:rsidRPr="00B74A02" w:rsidRDefault="00B74A02" w:rsidP="00B74A02">
                            <w:pPr>
                              <w:jc w:val="center"/>
                              <w:rPr>
                                <w:sz w:val="13"/>
                                <w:szCs w:val="13"/>
                              </w:rPr>
                            </w:pPr>
                            <w:r w:rsidRPr="00B74A02">
                              <w:rPr>
                                <w:rFonts w:hint="eastAsia"/>
                                <w:sz w:val="13"/>
                                <w:szCs w:val="13"/>
                              </w:rPr>
                              <w:t>2</w:t>
                            </w:r>
                            <w:r w:rsidRPr="00B74A02">
                              <w:rPr>
                                <w:sz w:val="13"/>
                                <w:szCs w:val="13"/>
                              </w:rPr>
                              <w:t>6.3</w:t>
                            </w:r>
                          </w:p>
                        </w:tc>
                      </w:tr>
                    </w:tbl>
                    <w:p w14:paraId="3CA73C8B" w14:textId="77777777" w:rsidR="00B74A02" w:rsidRDefault="00B74A02"/>
                  </w:txbxContent>
                </v:textbox>
              </v:shape>
            </w:pict>
          </mc:Fallback>
        </mc:AlternateContent>
      </w: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w:t>
      </w:r>
    </w:p>
    <w:p w14:paraId="46BE2417"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2012" w:right="1731" w:bottom="3375" w:left="1688" w:header="0" w:footer="3" w:gutter="0"/>
          <w:pgBorders w:offsetFrom="page">
            <w:top w:val="single" w:sz="4" w:space="24" w:color="auto"/>
          </w:pgBorders>
          <w:cols w:num="2" w:space="552"/>
          <w:noEndnote/>
          <w:docGrid w:linePitch="360"/>
        </w:sectPr>
      </w:pPr>
    </w:p>
    <w:p w14:paraId="077B6418" w14:textId="77777777" w:rsidR="004652D2" w:rsidRPr="00BF73B8" w:rsidRDefault="00000000">
      <w:pPr>
        <w:pStyle w:val="a8"/>
        <w:shd w:val="clear" w:color="auto" w:fill="auto"/>
        <w:spacing w:after="0" w:line="439" w:lineRule="exact"/>
        <w:ind w:left="300" w:hanging="300"/>
        <w:jc w:val="left"/>
        <w:rPr>
          <w:lang w:val="en-US"/>
        </w:rPr>
      </w:pPr>
      <w:r w:rsidRPr="00BF73B8">
        <w:rPr>
          <w:lang w:val="en-US" w:eastAsia="en-US" w:bidi="en-US"/>
        </w:rPr>
        <w:lastRenderedPageBreak/>
        <w:t xml:space="preserve">O </w:t>
      </w:r>
      <w:r w:rsidRPr="00BF73B8">
        <w:rPr>
          <w:lang w:val="en-US"/>
        </w:rPr>
        <w:t>Minimum Housing Standard means that the Ministry of Land, Infrastructure, and Transport has set the minimum housing standards necessary for people to lead a comfortable and livable life, including area, waterproofing, and facilities.</w:t>
      </w:r>
    </w:p>
    <w:p w14:paraId="23BBA91D" w14:textId="77777777" w:rsidR="004652D2" w:rsidRPr="00BF73B8" w:rsidRDefault="00000000">
      <w:pPr>
        <w:pStyle w:val="a8"/>
        <w:shd w:val="clear" w:color="auto" w:fill="auto"/>
        <w:spacing w:after="460" w:line="400" w:lineRule="exact"/>
        <w:ind w:left="300" w:hanging="300"/>
        <w:jc w:val="left"/>
        <w:rPr>
          <w:lang w:val="en-US"/>
        </w:rPr>
      </w:pPr>
      <w:r w:rsidRPr="00BF73B8">
        <w:rPr>
          <w:lang w:val="en-US" w:eastAsia="en-US" w:bidi="en-US"/>
        </w:rPr>
        <w:t xml:space="preserve">O The </w:t>
      </w:r>
      <w:r w:rsidRPr="00BF73B8">
        <w:rPr>
          <w:lang w:val="en-US"/>
        </w:rPr>
        <w:t>percentage of households that do not meet the minimum housing standard in Changwon is 7.5%, which is high compared to special metropolitan areas and other special cities except Seoul.</w:t>
      </w:r>
    </w:p>
    <w:p w14:paraId="71538072" w14:textId="7121B84C" w:rsidR="004652D2" w:rsidRPr="00BF73B8" w:rsidRDefault="00000000">
      <w:pPr>
        <w:pStyle w:val="a8"/>
        <w:shd w:val="clear" w:color="auto" w:fill="auto"/>
        <w:spacing w:after="0" w:line="419" w:lineRule="exact"/>
        <w:jc w:val="center"/>
        <w:rPr>
          <w:sz w:val="22"/>
          <w:szCs w:val="22"/>
          <w:lang w:val="en-US"/>
        </w:rPr>
      </w:pPr>
      <w:r w:rsidRPr="00BF73B8">
        <w:rPr>
          <w:sz w:val="19"/>
          <w:szCs w:val="19"/>
          <w:lang w:val="en-US"/>
        </w:rPr>
        <w:t xml:space="preserve">&lt;Table </w:t>
      </w:r>
      <w:r w:rsidR="00B74A02">
        <w:rPr>
          <w:rFonts w:cs="Arial"/>
          <w:sz w:val="22"/>
          <w:szCs w:val="22"/>
          <w:lang w:val="en-US"/>
        </w:rPr>
        <w:t>II-</w:t>
      </w:r>
      <w:r w:rsidRPr="00BF73B8">
        <w:rPr>
          <w:rFonts w:cs="Arial"/>
          <w:sz w:val="22"/>
          <w:szCs w:val="22"/>
          <w:lang w:val="en-US"/>
        </w:rPr>
        <w:t xml:space="preserve">28&gt; </w:t>
      </w:r>
      <w:r w:rsidRPr="00BF73B8">
        <w:rPr>
          <w:sz w:val="19"/>
          <w:szCs w:val="19"/>
          <w:lang w:val="en-US"/>
        </w:rPr>
        <w:t>Percentage of households not meeting minimum housing standards (</w:t>
      </w:r>
      <w:r w:rsidRPr="00BF73B8">
        <w:rPr>
          <w:rFonts w:cs="Arial"/>
          <w:sz w:val="22"/>
          <w:szCs w:val="22"/>
          <w:lang w:val="en-US"/>
        </w:rPr>
        <w:t>2020)</w:t>
      </w:r>
    </w:p>
    <w:p w14:paraId="2B73771F" w14:textId="78A8BC12" w:rsidR="004652D2" w:rsidRPr="00BF73B8" w:rsidRDefault="00B74A02">
      <w:pPr>
        <w:spacing w:line="14" w:lineRule="exact"/>
        <w:rPr>
          <w:rFonts w:ascii="바탕" w:eastAsia="바탕" w:hAnsi="바탕"/>
        </w:rPr>
      </w:pPr>
      <w:r>
        <w:rPr>
          <w:noProof/>
          <w:color w:val="2F2E2E"/>
          <w:sz w:val="16"/>
          <w:szCs w:val="16"/>
        </w:rPr>
        <mc:AlternateContent>
          <mc:Choice Requires="wps">
            <w:drawing>
              <wp:anchor distT="0" distB="0" distL="114300" distR="114300" simplePos="0" relativeHeight="251680768" behindDoc="0" locked="0" layoutInCell="1" allowOverlap="1" wp14:anchorId="44A43038" wp14:editId="7B28D950">
                <wp:simplePos x="0" y="0"/>
                <wp:positionH relativeFrom="column">
                  <wp:posOffset>2726575</wp:posOffset>
                </wp:positionH>
                <wp:positionV relativeFrom="paragraph">
                  <wp:posOffset>401031</wp:posOffset>
                </wp:positionV>
                <wp:extent cx="2590800" cy="2028825"/>
                <wp:effectExtent l="0" t="0" r="0" b="3175"/>
                <wp:wrapNone/>
                <wp:docPr id="640204479" name="Text Box 17"/>
                <wp:cNvGraphicFramePr/>
                <a:graphic xmlns:a="http://schemas.openxmlformats.org/drawingml/2006/main">
                  <a:graphicData uri="http://schemas.microsoft.com/office/word/2010/wordprocessingShape">
                    <wps:wsp>
                      <wps:cNvSpPr txBox="1"/>
                      <wps:spPr>
                        <a:xfrm>
                          <a:off x="0" y="0"/>
                          <a:ext cx="2590800" cy="2028825"/>
                        </a:xfrm>
                        <a:prstGeom prst="rect">
                          <a:avLst/>
                        </a:prstGeom>
                        <a:solidFill>
                          <a:schemeClr val="lt1"/>
                        </a:solidFill>
                        <a:ln w="6350">
                          <a:noFill/>
                        </a:ln>
                      </wps:spPr>
                      <wps:txbx>
                        <w:txbxContent>
                          <w:tbl>
                            <w:tblPr>
                              <w:tblStyle w:val="af1"/>
                              <w:tblW w:w="0" w:type="auto"/>
                              <w:tblBorders>
                                <w:left w:val="none" w:sz="0" w:space="0" w:color="auto"/>
                                <w:right w:val="none" w:sz="0" w:space="0" w:color="auto"/>
                              </w:tblBorders>
                              <w:tblLook w:val="04A0" w:firstRow="1" w:lastRow="0" w:firstColumn="1" w:lastColumn="0" w:noHBand="0" w:noVBand="1"/>
                            </w:tblPr>
                            <w:tblGrid>
                              <w:gridCol w:w="1887"/>
                              <w:gridCol w:w="1885"/>
                            </w:tblGrid>
                            <w:tr w:rsidR="00B74A02" w:rsidRPr="00B74A02" w14:paraId="7F240C16" w14:textId="77777777" w:rsidTr="00B74A02">
                              <w:trPr>
                                <w:trHeight w:val="475"/>
                              </w:trPr>
                              <w:tc>
                                <w:tcPr>
                                  <w:tcW w:w="1887" w:type="dxa"/>
                                  <w:shd w:val="clear" w:color="auto" w:fill="8EAADB" w:themeFill="accent1" w:themeFillTint="99"/>
                                  <w:vAlign w:val="center"/>
                                </w:tcPr>
                                <w:p w14:paraId="236EEC54" w14:textId="77777777" w:rsidR="00B74A02" w:rsidRPr="00B74A02" w:rsidRDefault="00B74A02" w:rsidP="00B74A02">
                                  <w:pPr>
                                    <w:jc w:val="center"/>
                                    <w:rPr>
                                      <w:sz w:val="13"/>
                                      <w:szCs w:val="13"/>
                                    </w:rPr>
                                  </w:pPr>
                                  <w:proofErr w:type="spellStart"/>
                                  <w:r w:rsidRPr="00B74A02">
                                    <w:rPr>
                                      <w:rFonts w:hint="eastAsia"/>
                                      <w:sz w:val="13"/>
                                      <w:szCs w:val="13"/>
                                    </w:rPr>
                                    <w:t>C</w:t>
                                  </w:r>
                                  <w:r w:rsidRPr="00B74A02">
                                    <w:rPr>
                                      <w:sz w:val="13"/>
                                      <w:szCs w:val="13"/>
                                    </w:rPr>
                                    <w:t>lassificaiton</w:t>
                                  </w:r>
                                  <w:proofErr w:type="spellEnd"/>
                                  <w:r w:rsidRPr="00B74A02">
                                    <w:rPr>
                                      <w:sz w:val="13"/>
                                      <w:szCs w:val="13"/>
                                    </w:rPr>
                                    <w:t xml:space="preserve"> (Others)</w:t>
                                  </w:r>
                                </w:p>
                              </w:tc>
                              <w:tc>
                                <w:tcPr>
                                  <w:tcW w:w="1885" w:type="dxa"/>
                                  <w:shd w:val="clear" w:color="auto" w:fill="8EAADB" w:themeFill="accent1" w:themeFillTint="99"/>
                                  <w:vAlign w:val="center"/>
                                </w:tcPr>
                                <w:p w14:paraId="716D09F6" w14:textId="77777777" w:rsidR="00B74A02" w:rsidRPr="00B74A02" w:rsidRDefault="00B74A02" w:rsidP="00B74A02">
                                  <w:pPr>
                                    <w:jc w:val="center"/>
                                    <w:rPr>
                                      <w:sz w:val="13"/>
                                      <w:szCs w:val="13"/>
                                    </w:rPr>
                                  </w:pPr>
                                  <w:r w:rsidRPr="00B74A02">
                                    <w:rPr>
                                      <w:rFonts w:hint="eastAsia"/>
                                      <w:sz w:val="13"/>
                                      <w:szCs w:val="13"/>
                                    </w:rPr>
                                    <w:t>I</w:t>
                                  </w:r>
                                  <w:r w:rsidRPr="00B74A02">
                                    <w:rPr>
                                      <w:sz w:val="13"/>
                                      <w:szCs w:val="13"/>
                                    </w:rPr>
                                    <w:t>ndex</w:t>
                                  </w:r>
                                </w:p>
                              </w:tc>
                            </w:tr>
                            <w:tr w:rsidR="00B74A02" w:rsidRPr="00B74A02" w14:paraId="74154561" w14:textId="77777777" w:rsidTr="00B74A02">
                              <w:trPr>
                                <w:trHeight w:val="445"/>
                              </w:trPr>
                              <w:tc>
                                <w:tcPr>
                                  <w:tcW w:w="1887" w:type="dxa"/>
                                  <w:vAlign w:val="center"/>
                                </w:tcPr>
                                <w:p w14:paraId="24F0B396" w14:textId="77777777" w:rsidR="00B74A02" w:rsidRPr="00B74A02" w:rsidRDefault="00B74A02" w:rsidP="00B74A02">
                                  <w:pPr>
                                    <w:jc w:val="center"/>
                                    <w:rPr>
                                      <w:sz w:val="13"/>
                                      <w:szCs w:val="13"/>
                                    </w:rPr>
                                  </w:pPr>
                                  <w:r w:rsidRPr="00B74A02">
                                    <w:rPr>
                                      <w:rFonts w:hint="eastAsia"/>
                                      <w:sz w:val="13"/>
                                      <w:szCs w:val="13"/>
                                    </w:rPr>
                                    <w:t>G</w:t>
                                  </w:r>
                                  <w:r w:rsidRPr="00B74A02">
                                    <w:rPr>
                                      <w:sz w:val="13"/>
                                      <w:szCs w:val="13"/>
                                    </w:rPr>
                                    <w:t>yeonggi-Suwon</w:t>
                                  </w:r>
                                </w:p>
                              </w:tc>
                              <w:tc>
                                <w:tcPr>
                                  <w:tcW w:w="1885" w:type="dxa"/>
                                  <w:vAlign w:val="center"/>
                                </w:tcPr>
                                <w:p w14:paraId="41264441" w14:textId="6311E969" w:rsidR="00B74A02" w:rsidRPr="00B74A02" w:rsidRDefault="00B74A02" w:rsidP="00B74A02">
                                  <w:pPr>
                                    <w:jc w:val="center"/>
                                    <w:rPr>
                                      <w:sz w:val="13"/>
                                      <w:szCs w:val="13"/>
                                    </w:rPr>
                                  </w:pPr>
                                  <w:r>
                                    <w:rPr>
                                      <w:sz w:val="13"/>
                                      <w:szCs w:val="13"/>
                                    </w:rPr>
                                    <w:t>6.2</w:t>
                                  </w:r>
                                </w:p>
                              </w:tc>
                            </w:tr>
                            <w:tr w:rsidR="00B74A02" w:rsidRPr="00B74A02" w14:paraId="5303D463" w14:textId="77777777" w:rsidTr="00B74A02">
                              <w:trPr>
                                <w:trHeight w:val="475"/>
                              </w:trPr>
                              <w:tc>
                                <w:tcPr>
                                  <w:tcW w:w="1887" w:type="dxa"/>
                                  <w:vAlign w:val="center"/>
                                </w:tcPr>
                                <w:p w14:paraId="6F139D49" w14:textId="77777777" w:rsidR="00B74A02" w:rsidRPr="00B74A02" w:rsidRDefault="00B74A02" w:rsidP="00B74A02">
                                  <w:pPr>
                                    <w:jc w:val="center"/>
                                    <w:rPr>
                                      <w:sz w:val="13"/>
                                      <w:szCs w:val="13"/>
                                    </w:rPr>
                                  </w:pPr>
                                  <w:r w:rsidRPr="00B74A02">
                                    <w:rPr>
                                      <w:rFonts w:hint="eastAsia"/>
                                      <w:sz w:val="13"/>
                                      <w:szCs w:val="13"/>
                                    </w:rPr>
                                    <w:t>G</w:t>
                                  </w:r>
                                  <w:r w:rsidRPr="00B74A02">
                                    <w:rPr>
                                      <w:sz w:val="13"/>
                                      <w:szCs w:val="13"/>
                                    </w:rPr>
                                    <w:t>yeonggi-</w:t>
                                  </w:r>
                                  <w:proofErr w:type="spellStart"/>
                                  <w:r w:rsidRPr="00B74A02">
                                    <w:rPr>
                                      <w:sz w:val="13"/>
                                      <w:szCs w:val="13"/>
                                    </w:rPr>
                                    <w:t>Goyang</w:t>
                                  </w:r>
                                  <w:proofErr w:type="spellEnd"/>
                                </w:p>
                              </w:tc>
                              <w:tc>
                                <w:tcPr>
                                  <w:tcW w:w="1885" w:type="dxa"/>
                                  <w:vAlign w:val="center"/>
                                </w:tcPr>
                                <w:p w14:paraId="5E85EDE2" w14:textId="27982E6A" w:rsidR="00B74A02" w:rsidRPr="00B74A02" w:rsidRDefault="00B74A02" w:rsidP="00B74A02">
                                  <w:pPr>
                                    <w:jc w:val="center"/>
                                    <w:rPr>
                                      <w:sz w:val="13"/>
                                      <w:szCs w:val="13"/>
                                    </w:rPr>
                                  </w:pPr>
                                  <w:r>
                                    <w:rPr>
                                      <w:rFonts w:hint="eastAsia"/>
                                      <w:sz w:val="13"/>
                                      <w:szCs w:val="13"/>
                                    </w:rPr>
                                    <w:t>4</w:t>
                                  </w:r>
                                  <w:r>
                                    <w:rPr>
                                      <w:sz w:val="13"/>
                                      <w:szCs w:val="13"/>
                                    </w:rPr>
                                    <w:t>.4</w:t>
                                  </w:r>
                                </w:p>
                              </w:tc>
                            </w:tr>
                            <w:tr w:rsidR="00B74A02" w:rsidRPr="00B74A02" w14:paraId="0AD601A3" w14:textId="77777777" w:rsidTr="00B74A02">
                              <w:trPr>
                                <w:trHeight w:val="542"/>
                              </w:trPr>
                              <w:tc>
                                <w:tcPr>
                                  <w:tcW w:w="1887" w:type="dxa"/>
                                  <w:tcBorders>
                                    <w:bottom w:val="single" w:sz="4" w:space="0" w:color="auto"/>
                                  </w:tcBorders>
                                  <w:vAlign w:val="center"/>
                                </w:tcPr>
                                <w:p w14:paraId="54F7B946" w14:textId="77777777" w:rsidR="00B74A02" w:rsidRPr="00B74A02" w:rsidRDefault="00B74A02" w:rsidP="00B74A02">
                                  <w:pPr>
                                    <w:jc w:val="center"/>
                                    <w:rPr>
                                      <w:sz w:val="13"/>
                                      <w:szCs w:val="13"/>
                                    </w:rPr>
                                  </w:pPr>
                                  <w:r w:rsidRPr="00B74A02">
                                    <w:rPr>
                                      <w:rFonts w:hint="eastAsia"/>
                                      <w:sz w:val="13"/>
                                      <w:szCs w:val="13"/>
                                    </w:rPr>
                                    <w:t>G</w:t>
                                  </w:r>
                                  <w:r w:rsidRPr="00B74A02">
                                    <w:rPr>
                                      <w:sz w:val="13"/>
                                      <w:szCs w:val="13"/>
                                    </w:rPr>
                                    <w:t>yeonggi-</w:t>
                                  </w:r>
                                  <w:proofErr w:type="spellStart"/>
                                  <w:r w:rsidRPr="00B74A02">
                                    <w:rPr>
                                      <w:sz w:val="13"/>
                                      <w:szCs w:val="13"/>
                                    </w:rPr>
                                    <w:t>Yongin</w:t>
                                  </w:r>
                                  <w:proofErr w:type="spellEnd"/>
                                </w:p>
                              </w:tc>
                              <w:tc>
                                <w:tcPr>
                                  <w:tcW w:w="1885" w:type="dxa"/>
                                  <w:tcBorders>
                                    <w:bottom w:val="single" w:sz="4" w:space="0" w:color="auto"/>
                                  </w:tcBorders>
                                  <w:vAlign w:val="center"/>
                                </w:tcPr>
                                <w:p w14:paraId="3E8B8E11" w14:textId="63140D04" w:rsidR="00B74A02" w:rsidRPr="00B74A02" w:rsidRDefault="00B74A02" w:rsidP="00B74A02">
                                  <w:pPr>
                                    <w:jc w:val="center"/>
                                    <w:rPr>
                                      <w:sz w:val="13"/>
                                      <w:szCs w:val="13"/>
                                    </w:rPr>
                                  </w:pPr>
                                  <w:r>
                                    <w:rPr>
                                      <w:rFonts w:hint="eastAsia"/>
                                      <w:sz w:val="13"/>
                                      <w:szCs w:val="13"/>
                                    </w:rPr>
                                    <w:t>4</w:t>
                                  </w:r>
                                  <w:r>
                                    <w:rPr>
                                      <w:sz w:val="13"/>
                                      <w:szCs w:val="13"/>
                                    </w:rPr>
                                    <w:t>.0</w:t>
                                  </w:r>
                                </w:p>
                              </w:tc>
                            </w:tr>
                            <w:tr w:rsidR="00B74A02" w:rsidRPr="00B74A02" w14:paraId="17E5C6E3" w14:textId="77777777" w:rsidTr="00B74A02">
                              <w:trPr>
                                <w:trHeight w:val="475"/>
                              </w:trPr>
                              <w:tc>
                                <w:tcPr>
                                  <w:tcW w:w="1887" w:type="dxa"/>
                                  <w:shd w:val="clear" w:color="auto" w:fill="D9E2F3" w:themeFill="accent1" w:themeFillTint="33"/>
                                  <w:vAlign w:val="center"/>
                                </w:tcPr>
                                <w:p w14:paraId="4F098D6D" w14:textId="4D3CD6C2" w:rsidR="00B74A02" w:rsidRPr="00B74A02" w:rsidRDefault="00B74A02" w:rsidP="00B74A02">
                                  <w:pPr>
                                    <w:jc w:val="center"/>
                                    <w:rPr>
                                      <w:sz w:val="13"/>
                                      <w:szCs w:val="13"/>
                                    </w:rPr>
                                  </w:pPr>
                                  <w:proofErr w:type="spellStart"/>
                                  <w:r w:rsidRPr="00B74A02">
                                    <w:rPr>
                                      <w:rFonts w:hint="eastAsia"/>
                                      <w:sz w:val="13"/>
                                      <w:szCs w:val="13"/>
                                    </w:rPr>
                                    <w:t>G</w:t>
                                  </w:r>
                                  <w:r w:rsidRPr="00B74A02">
                                    <w:rPr>
                                      <w:sz w:val="13"/>
                                      <w:szCs w:val="13"/>
                                    </w:rPr>
                                    <w:t>yeong</w:t>
                                  </w:r>
                                  <w:r w:rsidR="0065432D">
                                    <w:rPr>
                                      <w:sz w:val="13"/>
                                      <w:szCs w:val="13"/>
                                    </w:rPr>
                                    <w:t>nam</w:t>
                                  </w:r>
                                  <w:proofErr w:type="spellEnd"/>
                                  <w:r w:rsidRPr="00B74A02">
                                    <w:rPr>
                                      <w:sz w:val="13"/>
                                      <w:szCs w:val="13"/>
                                    </w:rPr>
                                    <w:t>-Changwon</w:t>
                                  </w:r>
                                </w:p>
                              </w:tc>
                              <w:tc>
                                <w:tcPr>
                                  <w:tcW w:w="1885" w:type="dxa"/>
                                  <w:shd w:val="clear" w:color="auto" w:fill="D9E2F3" w:themeFill="accent1" w:themeFillTint="33"/>
                                  <w:vAlign w:val="center"/>
                                </w:tcPr>
                                <w:p w14:paraId="3C8365D1" w14:textId="429B3741" w:rsidR="00B74A02" w:rsidRPr="00B74A02" w:rsidRDefault="00B74A02" w:rsidP="00B74A02">
                                  <w:pPr>
                                    <w:jc w:val="center"/>
                                    <w:rPr>
                                      <w:sz w:val="13"/>
                                      <w:szCs w:val="13"/>
                                    </w:rPr>
                                  </w:pPr>
                                  <w:r>
                                    <w:rPr>
                                      <w:rFonts w:hint="eastAsia"/>
                                      <w:sz w:val="13"/>
                                      <w:szCs w:val="13"/>
                                    </w:rPr>
                                    <w:t>7</w:t>
                                  </w:r>
                                  <w:r>
                                    <w:rPr>
                                      <w:sz w:val="13"/>
                                      <w:szCs w:val="13"/>
                                    </w:rPr>
                                    <w:t>.5</w:t>
                                  </w:r>
                                </w:p>
                              </w:tc>
                            </w:tr>
                          </w:tbl>
                          <w:p w14:paraId="650BC2A3" w14:textId="77777777" w:rsidR="00B74A02" w:rsidRDefault="00B74A02" w:rsidP="00B74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A43038" id="_x0000_s1044" type="#_x0000_t202" style="position:absolute;margin-left:214.7pt;margin-top:31.6pt;width:204pt;height:159.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" fillcolor="white [3201]" stroked="f" strokeweight=".5pt">
                <v:textbox>
                  <w:txbxContent>
                    <w:tbl>
                      <w:tblPr>
                        <w:tblStyle w:val="af1"/>
                        <w:tblW w:w="0" w:type="auto"/>
                        <w:tblBorders>
                          <w:left w:val="none" w:sz="0" w:space="0" w:color="auto"/>
                          <w:right w:val="none" w:sz="0" w:space="0" w:color="auto"/>
                        </w:tblBorders>
                        <w:tblLook w:val="04A0" w:firstRow="1" w:lastRow="0" w:firstColumn="1" w:lastColumn="0" w:noHBand="0" w:noVBand="1"/>
                      </w:tblPr>
                      <w:tblGrid>
                        <w:gridCol w:w="1887"/>
                        <w:gridCol w:w="1885"/>
                      </w:tblGrid>
                      <w:tr w:rsidR="00B74A02" w:rsidRPr="00B74A02" w14:paraId="7F240C16" w14:textId="77777777" w:rsidTr="00B74A02">
                        <w:trPr>
                          <w:trHeight w:val="475"/>
                        </w:trPr>
                        <w:tc>
                          <w:tcPr>
                            <w:tcW w:w="1887" w:type="dxa"/>
                            <w:shd w:val="clear" w:color="auto" w:fill="8EAADB" w:themeFill="accent1" w:themeFillTint="99"/>
                            <w:vAlign w:val="center"/>
                          </w:tcPr>
                          <w:p w14:paraId="236EEC54" w14:textId="77777777" w:rsidR="00B74A02" w:rsidRPr="00B74A02" w:rsidRDefault="00B74A02" w:rsidP="00B74A02">
                            <w:pPr>
                              <w:jc w:val="center"/>
                              <w:rPr>
                                <w:sz w:val="13"/>
                                <w:szCs w:val="13"/>
                              </w:rPr>
                            </w:pPr>
                            <w:proofErr w:type="spellStart"/>
                            <w:r w:rsidRPr="00B74A02">
                              <w:rPr>
                                <w:rFonts w:hint="eastAsia"/>
                                <w:sz w:val="13"/>
                                <w:szCs w:val="13"/>
                              </w:rPr>
                              <w:t>C</w:t>
                            </w:r>
                            <w:r w:rsidRPr="00B74A02">
                              <w:rPr>
                                <w:sz w:val="13"/>
                                <w:szCs w:val="13"/>
                              </w:rPr>
                              <w:t>lassificaiton</w:t>
                            </w:r>
                            <w:proofErr w:type="spellEnd"/>
                            <w:r w:rsidRPr="00B74A02">
                              <w:rPr>
                                <w:sz w:val="13"/>
                                <w:szCs w:val="13"/>
                              </w:rPr>
                              <w:t xml:space="preserve"> (Others)</w:t>
                            </w:r>
                          </w:p>
                        </w:tc>
                        <w:tc>
                          <w:tcPr>
                            <w:tcW w:w="1885" w:type="dxa"/>
                            <w:shd w:val="clear" w:color="auto" w:fill="8EAADB" w:themeFill="accent1" w:themeFillTint="99"/>
                            <w:vAlign w:val="center"/>
                          </w:tcPr>
                          <w:p w14:paraId="716D09F6" w14:textId="77777777" w:rsidR="00B74A02" w:rsidRPr="00B74A02" w:rsidRDefault="00B74A02" w:rsidP="00B74A02">
                            <w:pPr>
                              <w:jc w:val="center"/>
                              <w:rPr>
                                <w:sz w:val="13"/>
                                <w:szCs w:val="13"/>
                              </w:rPr>
                            </w:pPr>
                            <w:r w:rsidRPr="00B74A02">
                              <w:rPr>
                                <w:rFonts w:hint="eastAsia"/>
                                <w:sz w:val="13"/>
                                <w:szCs w:val="13"/>
                              </w:rPr>
                              <w:t>I</w:t>
                            </w:r>
                            <w:r w:rsidRPr="00B74A02">
                              <w:rPr>
                                <w:sz w:val="13"/>
                                <w:szCs w:val="13"/>
                              </w:rPr>
                              <w:t>ndex</w:t>
                            </w:r>
                          </w:p>
                        </w:tc>
                      </w:tr>
                      <w:tr w:rsidR="00B74A02" w:rsidRPr="00B74A02" w14:paraId="74154561" w14:textId="77777777" w:rsidTr="00B74A02">
                        <w:trPr>
                          <w:trHeight w:val="445"/>
                        </w:trPr>
                        <w:tc>
                          <w:tcPr>
                            <w:tcW w:w="1887" w:type="dxa"/>
                            <w:vAlign w:val="center"/>
                          </w:tcPr>
                          <w:p w14:paraId="24F0B396" w14:textId="77777777" w:rsidR="00B74A02" w:rsidRPr="00B74A02" w:rsidRDefault="00B74A02" w:rsidP="00B74A02">
                            <w:pPr>
                              <w:jc w:val="center"/>
                              <w:rPr>
                                <w:sz w:val="13"/>
                                <w:szCs w:val="13"/>
                              </w:rPr>
                            </w:pPr>
                            <w:r w:rsidRPr="00B74A02">
                              <w:rPr>
                                <w:rFonts w:hint="eastAsia"/>
                                <w:sz w:val="13"/>
                                <w:szCs w:val="13"/>
                              </w:rPr>
                              <w:t>G</w:t>
                            </w:r>
                            <w:r w:rsidRPr="00B74A02">
                              <w:rPr>
                                <w:sz w:val="13"/>
                                <w:szCs w:val="13"/>
                              </w:rPr>
                              <w:t>yeonggi-Suwon</w:t>
                            </w:r>
                          </w:p>
                        </w:tc>
                        <w:tc>
                          <w:tcPr>
                            <w:tcW w:w="1885" w:type="dxa"/>
                            <w:vAlign w:val="center"/>
                          </w:tcPr>
                          <w:p w14:paraId="41264441" w14:textId="6311E969" w:rsidR="00B74A02" w:rsidRPr="00B74A02" w:rsidRDefault="00B74A02" w:rsidP="00B74A02">
                            <w:pPr>
                              <w:jc w:val="center"/>
                              <w:rPr>
                                <w:sz w:val="13"/>
                                <w:szCs w:val="13"/>
                              </w:rPr>
                            </w:pPr>
                            <w:r>
                              <w:rPr>
                                <w:sz w:val="13"/>
                                <w:szCs w:val="13"/>
                              </w:rPr>
                              <w:t>6.2</w:t>
                            </w:r>
                          </w:p>
                        </w:tc>
                      </w:tr>
                      <w:tr w:rsidR="00B74A02" w:rsidRPr="00B74A02" w14:paraId="5303D463" w14:textId="77777777" w:rsidTr="00B74A02">
                        <w:trPr>
                          <w:trHeight w:val="475"/>
                        </w:trPr>
                        <w:tc>
                          <w:tcPr>
                            <w:tcW w:w="1887" w:type="dxa"/>
                            <w:vAlign w:val="center"/>
                          </w:tcPr>
                          <w:p w14:paraId="6F139D49" w14:textId="77777777" w:rsidR="00B74A02" w:rsidRPr="00B74A02" w:rsidRDefault="00B74A02" w:rsidP="00B74A02">
                            <w:pPr>
                              <w:jc w:val="center"/>
                              <w:rPr>
                                <w:sz w:val="13"/>
                                <w:szCs w:val="13"/>
                              </w:rPr>
                            </w:pPr>
                            <w:r w:rsidRPr="00B74A02">
                              <w:rPr>
                                <w:rFonts w:hint="eastAsia"/>
                                <w:sz w:val="13"/>
                                <w:szCs w:val="13"/>
                              </w:rPr>
                              <w:t>G</w:t>
                            </w:r>
                            <w:r w:rsidRPr="00B74A02">
                              <w:rPr>
                                <w:sz w:val="13"/>
                                <w:szCs w:val="13"/>
                              </w:rPr>
                              <w:t>yeonggi-</w:t>
                            </w:r>
                            <w:proofErr w:type="spellStart"/>
                            <w:r w:rsidRPr="00B74A02">
                              <w:rPr>
                                <w:sz w:val="13"/>
                                <w:szCs w:val="13"/>
                              </w:rPr>
                              <w:t>Goyang</w:t>
                            </w:r>
                            <w:proofErr w:type="spellEnd"/>
                          </w:p>
                        </w:tc>
                        <w:tc>
                          <w:tcPr>
                            <w:tcW w:w="1885" w:type="dxa"/>
                            <w:vAlign w:val="center"/>
                          </w:tcPr>
                          <w:p w14:paraId="5E85EDE2" w14:textId="27982E6A" w:rsidR="00B74A02" w:rsidRPr="00B74A02" w:rsidRDefault="00B74A02" w:rsidP="00B74A02">
                            <w:pPr>
                              <w:jc w:val="center"/>
                              <w:rPr>
                                <w:sz w:val="13"/>
                                <w:szCs w:val="13"/>
                              </w:rPr>
                            </w:pPr>
                            <w:r>
                              <w:rPr>
                                <w:rFonts w:hint="eastAsia"/>
                                <w:sz w:val="13"/>
                                <w:szCs w:val="13"/>
                              </w:rPr>
                              <w:t>4</w:t>
                            </w:r>
                            <w:r>
                              <w:rPr>
                                <w:sz w:val="13"/>
                                <w:szCs w:val="13"/>
                              </w:rPr>
                              <w:t>.4</w:t>
                            </w:r>
                          </w:p>
                        </w:tc>
                      </w:tr>
                      <w:tr w:rsidR="00B74A02" w:rsidRPr="00B74A02" w14:paraId="0AD601A3" w14:textId="77777777" w:rsidTr="00B74A02">
                        <w:trPr>
                          <w:trHeight w:val="542"/>
                        </w:trPr>
                        <w:tc>
                          <w:tcPr>
                            <w:tcW w:w="1887" w:type="dxa"/>
                            <w:tcBorders>
                              <w:bottom w:val="single" w:sz="4" w:space="0" w:color="auto"/>
                            </w:tcBorders>
                            <w:vAlign w:val="center"/>
                          </w:tcPr>
                          <w:p w14:paraId="54F7B946" w14:textId="77777777" w:rsidR="00B74A02" w:rsidRPr="00B74A02" w:rsidRDefault="00B74A02" w:rsidP="00B74A02">
                            <w:pPr>
                              <w:jc w:val="center"/>
                              <w:rPr>
                                <w:sz w:val="13"/>
                                <w:szCs w:val="13"/>
                              </w:rPr>
                            </w:pPr>
                            <w:r w:rsidRPr="00B74A02">
                              <w:rPr>
                                <w:rFonts w:hint="eastAsia"/>
                                <w:sz w:val="13"/>
                                <w:szCs w:val="13"/>
                              </w:rPr>
                              <w:t>G</w:t>
                            </w:r>
                            <w:r w:rsidRPr="00B74A02">
                              <w:rPr>
                                <w:sz w:val="13"/>
                                <w:szCs w:val="13"/>
                              </w:rPr>
                              <w:t>yeonggi-</w:t>
                            </w:r>
                            <w:proofErr w:type="spellStart"/>
                            <w:r w:rsidRPr="00B74A02">
                              <w:rPr>
                                <w:sz w:val="13"/>
                                <w:szCs w:val="13"/>
                              </w:rPr>
                              <w:t>Yongin</w:t>
                            </w:r>
                            <w:proofErr w:type="spellEnd"/>
                          </w:p>
                        </w:tc>
                        <w:tc>
                          <w:tcPr>
                            <w:tcW w:w="1885" w:type="dxa"/>
                            <w:tcBorders>
                              <w:bottom w:val="single" w:sz="4" w:space="0" w:color="auto"/>
                            </w:tcBorders>
                            <w:vAlign w:val="center"/>
                          </w:tcPr>
                          <w:p w14:paraId="3E8B8E11" w14:textId="63140D04" w:rsidR="00B74A02" w:rsidRPr="00B74A02" w:rsidRDefault="00B74A02" w:rsidP="00B74A02">
                            <w:pPr>
                              <w:jc w:val="center"/>
                              <w:rPr>
                                <w:sz w:val="13"/>
                                <w:szCs w:val="13"/>
                              </w:rPr>
                            </w:pPr>
                            <w:r>
                              <w:rPr>
                                <w:rFonts w:hint="eastAsia"/>
                                <w:sz w:val="13"/>
                                <w:szCs w:val="13"/>
                              </w:rPr>
                              <w:t>4</w:t>
                            </w:r>
                            <w:r>
                              <w:rPr>
                                <w:sz w:val="13"/>
                                <w:szCs w:val="13"/>
                              </w:rPr>
                              <w:t>.0</w:t>
                            </w:r>
                          </w:p>
                        </w:tc>
                      </w:tr>
                      <w:tr w:rsidR="00B74A02" w:rsidRPr="00B74A02" w14:paraId="17E5C6E3" w14:textId="77777777" w:rsidTr="00B74A02">
                        <w:trPr>
                          <w:trHeight w:val="475"/>
                        </w:trPr>
                        <w:tc>
                          <w:tcPr>
                            <w:tcW w:w="1887" w:type="dxa"/>
                            <w:shd w:val="clear" w:color="auto" w:fill="D9E2F3" w:themeFill="accent1" w:themeFillTint="33"/>
                            <w:vAlign w:val="center"/>
                          </w:tcPr>
                          <w:p w14:paraId="4F098D6D" w14:textId="4D3CD6C2" w:rsidR="00B74A02" w:rsidRPr="00B74A02" w:rsidRDefault="00B74A02" w:rsidP="00B74A02">
                            <w:pPr>
                              <w:jc w:val="center"/>
                              <w:rPr>
                                <w:sz w:val="13"/>
                                <w:szCs w:val="13"/>
                              </w:rPr>
                            </w:pPr>
                            <w:proofErr w:type="spellStart"/>
                            <w:r w:rsidRPr="00B74A02">
                              <w:rPr>
                                <w:rFonts w:hint="eastAsia"/>
                                <w:sz w:val="13"/>
                                <w:szCs w:val="13"/>
                              </w:rPr>
                              <w:t>G</w:t>
                            </w:r>
                            <w:r w:rsidRPr="00B74A02">
                              <w:rPr>
                                <w:sz w:val="13"/>
                                <w:szCs w:val="13"/>
                              </w:rPr>
                              <w:t>yeong</w:t>
                            </w:r>
                            <w:r w:rsidR="0065432D">
                              <w:rPr>
                                <w:sz w:val="13"/>
                                <w:szCs w:val="13"/>
                              </w:rPr>
                              <w:t>nam</w:t>
                            </w:r>
                            <w:proofErr w:type="spellEnd"/>
                            <w:r w:rsidRPr="00B74A02">
                              <w:rPr>
                                <w:sz w:val="13"/>
                                <w:szCs w:val="13"/>
                              </w:rPr>
                              <w:t>-Changwon</w:t>
                            </w:r>
                          </w:p>
                        </w:tc>
                        <w:tc>
                          <w:tcPr>
                            <w:tcW w:w="1885" w:type="dxa"/>
                            <w:shd w:val="clear" w:color="auto" w:fill="D9E2F3" w:themeFill="accent1" w:themeFillTint="33"/>
                            <w:vAlign w:val="center"/>
                          </w:tcPr>
                          <w:p w14:paraId="3C8365D1" w14:textId="429B3741" w:rsidR="00B74A02" w:rsidRPr="00B74A02" w:rsidRDefault="00B74A02" w:rsidP="00B74A02">
                            <w:pPr>
                              <w:jc w:val="center"/>
                              <w:rPr>
                                <w:sz w:val="13"/>
                                <w:szCs w:val="13"/>
                              </w:rPr>
                            </w:pPr>
                            <w:r>
                              <w:rPr>
                                <w:rFonts w:hint="eastAsia"/>
                                <w:sz w:val="13"/>
                                <w:szCs w:val="13"/>
                              </w:rPr>
                              <w:t>7</w:t>
                            </w:r>
                            <w:r>
                              <w:rPr>
                                <w:sz w:val="13"/>
                                <w:szCs w:val="13"/>
                              </w:rPr>
                              <w:t>.5</w:t>
                            </w:r>
                          </w:p>
                        </w:tc>
                      </w:tr>
                    </w:tbl>
                    <w:p w14:paraId="650BC2A3" w14:textId="77777777" w:rsidR="00B74A02" w:rsidRDefault="00B74A02" w:rsidP="00B74A02"/>
                  </w:txbxContent>
                </v:textbox>
              </v:shape>
            </w:pict>
          </mc:Fallback>
        </mc:AlternateContent>
      </w:r>
      <w:r w:rsidRPr="00BF73B8">
        <w:rPr>
          <w:rFonts w:ascii="바탕" w:eastAsia="바탕" w:hAnsi="바탕"/>
          <w:noProof/>
        </w:rPr>
        <mc:AlternateContent>
          <mc:Choice Requires="wps">
            <w:drawing>
              <wp:anchor distT="225425" distB="178435" distL="114300" distR="2990215" simplePos="0" relativeHeight="125829398" behindDoc="0" locked="0" layoutInCell="1" allowOverlap="1" wp14:anchorId="438E0B8D" wp14:editId="691DCAB5">
                <wp:simplePos x="0" y="0"/>
                <wp:positionH relativeFrom="page">
                  <wp:posOffset>1176655</wp:posOffset>
                </wp:positionH>
                <wp:positionV relativeFrom="paragraph">
                  <wp:posOffset>234315</wp:posOffset>
                </wp:positionV>
                <wp:extent cx="2510155" cy="2588400"/>
                <wp:effectExtent l="0" t="0" r="0" b="0"/>
                <wp:wrapTopAndBottom/>
                <wp:docPr id="92" name="Shape 92"/>
                <wp:cNvGraphicFramePr/>
                <a:graphic xmlns:a="http://schemas.openxmlformats.org/drawingml/2006/main">
                  <a:graphicData uri="http://schemas.microsoft.com/office/word/2010/wordprocessingShape">
                    <wps:wsp>
                      <wps:cNvSpPr txBox="1"/>
                      <wps:spPr>
                        <a:xfrm>
                          <a:off x="0" y="0"/>
                          <a:ext cx="2510155" cy="25884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976"/>
                              <w:gridCol w:w="1976"/>
                            </w:tblGrid>
                            <w:tr w:rsidR="004652D2" w:rsidRPr="00B74A02" w14:paraId="788C846C" w14:textId="77777777" w:rsidTr="00B74A02">
                              <w:trPr>
                                <w:trHeight w:hRule="exact" w:val="313"/>
                                <w:tblHeader/>
                              </w:trPr>
                              <w:tc>
                                <w:tcPr>
                                  <w:tcW w:w="1976" w:type="dxa"/>
                                  <w:shd w:val="clear" w:color="auto" w:fill="427AB7"/>
                                  <w:vAlign w:val="center"/>
                                </w:tcPr>
                                <w:p w14:paraId="7E5F3224" w14:textId="5BF76E6C" w:rsidR="004652D2" w:rsidRPr="00B74A02" w:rsidRDefault="00B74A02" w:rsidP="00B74A02">
                                  <w:pPr>
                                    <w:pStyle w:val="a6"/>
                                    <w:shd w:val="clear" w:color="auto" w:fill="auto"/>
                                    <w:rPr>
                                      <w:rFonts w:ascii="바탕" w:eastAsia="바탕" w:hAnsi="바탕"/>
                                      <w:sz w:val="13"/>
                                      <w:szCs w:val="13"/>
                                      <w:lang w:val="en-US"/>
                                    </w:rPr>
                                  </w:pPr>
                                  <w:r w:rsidRPr="00B74A02">
                                    <w:rPr>
                                      <w:rFonts w:ascii="바탕" w:eastAsia="바탕" w:hAnsi="바탕" w:cs="바탕" w:hint="eastAsia"/>
                                      <w:color w:val="FFFFFF"/>
                                      <w:sz w:val="13"/>
                                      <w:szCs w:val="13"/>
                                    </w:rPr>
                                    <w:t>C</w:t>
                                  </w:r>
                                  <w:proofErr w:type="spellStart"/>
                                  <w:r w:rsidRPr="00B74A02">
                                    <w:rPr>
                                      <w:rFonts w:ascii="바탕" w:eastAsia="바탕" w:hAnsi="바탕" w:cs="바탕"/>
                                      <w:color w:val="FFFFFF"/>
                                      <w:sz w:val="13"/>
                                      <w:szCs w:val="13"/>
                                      <w:lang w:val="en-US"/>
                                    </w:rPr>
                                    <w:t>lassification</w:t>
                                  </w:r>
                                  <w:proofErr w:type="spellEnd"/>
                                </w:p>
                              </w:tc>
                              <w:tc>
                                <w:tcPr>
                                  <w:tcW w:w="1976" w:type="dxa"/>
                                  <w:shd w:val="clear" w:color="auto" w:fill="427AB7"/>
                                  <w:vAlign w:val="center"/>
                                </w:tcPr>
                                <w:p w14:paraId="251382C5" w14:textId="488D526A" w:rsidR="004652D2" w:rsidRPr="00B74A02" w:rsidRDefault="00B74A02" w:rsidP="00B74A02">
                                  <w:pPr>
                                    <w:pStyle w:val="a6"/>
                                    <w:shd w:val="clear" w:color="auto" w:fill="auto"/>
                                    <w:rPr>
                                      <w:rFonts w:ascii="바탕" w:eastAsia="바탕" w:hAnsi="바탕"/>
                                      <w:sz w:val="13"/>
                                      <w:szCs w:val="13"/>
                                      <w:lang w:val="en-US"/>
                                    </w:rPr>
                                  </w:pPr>
                                  <w:r w:rsidRPr="00B74A02">
                                    <w:rPr>
                                      <w:rFonts w:ascii="바탕" w:eastAsia="바탕" w:hAnsi="바탕" w:cs="바탕"/>
                                      <w:color w:val="FFFFFF"/>
                                      <w:sz w:val="13"/>
                                      <w:szCs w:val="13"/>
                                      <w:lang w:val="en-US"/>
                                    </w:rPr>
                                    <w:t>Index</w:t>
                                  </w:r>
                                </w:p>
                              </w:tc>
                            </w:tr>
                            <w:tr w:rsidR="004652D2" w:rsidRPr="00B74A02" w14:paraId="3E05C1DB" w14:textId="77777777" w:rsidTr="00B74A02">
                              <w:trPr>
                                <w:trHeight w:hRule="exact" w:val="392"/>
                              </w:trPr>
                              <w:tc>
                                <w:tcPr>
                                  <w:tcW w:w="1976" w:type="dxa"/>
                                  <w:shd w:val="clear" w:color="auto" w:fill="FFFFFF"/>
                                  <w:vAlign w:val="center"/>
                                </w:tcPr>
                                <w:p w14:paraId="41C120AA"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Provincial</w:t>
                                  </w:r>
                                  <w:proofErr w:type="spellEnd"/>
                                  <w:r w:rsidRPr="00B74A02">
                                    <w:rPr>
                                      <w:rFonts w:ascii="바탕" w:eastAsia="바탕" w:hAnsi="바탕" w:cs="바탕"/>
                                      <w:sz w:val="13"/>
                                      <w:szCs w:val="13"/>
                                    </w:rPr>
                                    <w:t xml:space="preserve"> and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average</w:t>
                                  </w:r>
                                  <w:proofErr w:type="spellEnd"/>
                                </w:p>
                              </w:tc>
                              <w:tc>
                                <w:tcPr>
                                  <w:tcW w:w="1976" w:type="dxa"/>
                                  <w:tcBorders>
                                    <w:left w:val="single" w:sz="4" w:space="0" w:color="auto"/>
                                  </w:tcBorders>
                                  <w:shd w:val="clear" w:color="auto" w:fill="FFFFFF"/>
                                  <w:vAlign w:val="center"/>
                                </w:tcPr>
                                <w:p w14:paraId="290EF625"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5.0</w:t>
                                  </w:r>
                                </w:p>
                              </w:tc>
                            </w:tr>
                            <w:tr w:rsidR="004652D2" w:rsidRPr="00B74A02" w14:paraId="22885828" w14:textId="77777777" w:rsidTr="00B74A02">
                              <w:trPr>
                                <w:trHeight w:hRule="exact" w:val="382"/>
                              </w:trPr>
                              <w:tc>
                                <w:tcPr>
                                  <w:tcW w:w="1976" w:type="dxa"/>
                                  <w:tcBorders>
                                    <w:top w:val="single" w:sz="4" w:space="0" w:color="auto"/>
                                  </w:tcBorders>
                                  <w:shd w:val="clear" w:color="auto" w:fill="FFFFFF"/>
                                  <w:vAlign w:val="center"/>
                                </w:tcPr>
                                <w:p w14:paraId="7DEAD548"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Seoul</w:t>
                                  </w:r>
                                  <w:proofErr w:type="spellEnd"/>
                                </w:p>
                              </w:tc>
                              <w:tc>
                                <w:tcPr>
                                  <w:tcW w:w="1976" w:type="dxa"/>
                                  <w:tcBorders>
                                    <w:top w:val="single" w:sz="4" w:space="0" w:color="auto"/>
                                    <w:left w:val="single" w:sz="4" w:space="0" w:color="auto"/>
                                  </w:tcBorders>
                                  <w:shd w:val="clear" w:color="auto" w:fill="FFFFFF"/>
                                  <w:vAlign w:val="center"/>
                                </w:tcPr>
                                <w:p w14:paraId="35052C7C"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8.1</w:t>
                                  </w:r>
                                </w:p>
                              </w:tc>
                            </w:tr>
                            <w:tr w:rsidR="004652D2" w:rsidRPr="00B74A02" w14:paraId="1AEB5758" w14:textId="77777777" w:rsidTr="00B74A02">
                              <w:trPr>
                                <w:trHeight w:hRule="exact" w:val="446"/>
                              </w:trPr>
                              <w:tc>
                                <w:tcPr>
                                  <w:tcW w:w="1976" w:type="dxa"/>
                                  <w:tcBorders>
                                    <w:top w:val="single" w:sz="4" w:space="0" w:color="auto"/>
                                  </w:tcBorders>
                                  <w:shd w:val="clear" w:color="auto" w:fill="FFFFFF"/>
                                  <w:vAlign w:val="center"/>
                                </w:tcPr>
                                <w:p w14:paraId="63AAB877"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Busan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tcBorders>
                                  <w:shd w:val="clear" w:color="auto" w:fill="FFFFFF"/>
                                  <w:vAlign w:val="center"/>
                                </w:tcPr>
                                <w:p w14:paraId="2773A77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5.7</w:t>
                                  </w:r>
                                </w:p>
                              </w:tc>
                            </w:tr>
                            <w:tr w:rsidR="004652D2" w:rsidRPr="00B74A02" w14:paraId="1BA941CD" w14:textId="77777777" w:rsidTr="00B74A02">
                              <w:trPr>
                                <w:trHeight w:hRule="exact" w:val="554"/>
                              </w:trPr>
                              <w:tc>
                                <w:tcPr>
                                  <w:tcW w:w="1976" w:type="dxa"/>
                                  <w:tcBorders>
                                    <w:top w:val="single" w:sz="4" w:space="0" w:color="auto"/>
                                  </w:tcBorders>
                                  <w:shd w:val="clear" w:color="auto" w:fill="FFFFFF"/>
                                  <w:vAlign w:val="center"/>
                                </w:tcPr>
                                <w:p w14:paraId="518294C6"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Daegu</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tcBorders>
                                  <w:shd w:val="clear" w:color="auto" w:fill="FFFFFF"/>
                                  <w:vAlign w:val="center"/>
                                </w:tcPr>
                                <w:p w14:paraId="1992468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5.1</w:t>
                                  </w:r>
                                </w:p>
                              </w:tc>
                            </w:tr>
                            <w:tr w:rsidR="004652D2" w:rsidRPr="00B74A02" w14:paraId="528C9EAA" w14:textId="77777777" w:rsidTr="00B74A02">
                              <w:trPr>
                                <w:trHeight w:hRule="exact" w:val="389"/>
                              </w:trPr>
                              <w:tc>
                                <w:tcPr>
                                  <w:tcW w:w="1976" w:type="dxa"/>
                                  <w:tcBorders>
                                    <w:top w:val="single" w:sz="4" w:space="0" w:color="auto"/>
                                  </w:tcBorders>
                                  <w:shd w:val="clear" w:color="auto" w:fill="FFFFFF"/>
                                  <w:vAlign w:val="center"/>
                                </w:tcPr>
                                <w:p w14:paraId="474E2040"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Incheon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tcBorders>
                                  <w:shd w:val="clear" w:color="auto" w:fill="FFFFFF"/>
                                  <w:vAlign w:val="center"/>
                                </w:tcPr>
                                <w:p w14:paraId="1B381BB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6.8</w:t>
                                  </w:r>
                                </w:p>
                              </w:tc>
                            </w:tr>
                            <w:tr w:rsidR="004652D2" w:rsidRPr="00B74A02" w14:paraId="6B91F9DF" w14:textId="77777777" w:rsidTr="00B74A02">
                              <w:trPr>
                                <w:trHeight w:hRule="exact" w:val="497"/>
                              </w:trPr>
                              <w:tc>
                                <w:tcPr>
                                  <w:tcW w:w="1976" w:type="dxa"/>
                                  <w:tcBorders>
                                    <w:top w:val="single" w:sz="4" w:space="0" w:color="auto"/>
                                  </w:tcBorders>
                                  <w:shd w:val="clear" w:color="auto" w:fill="FFFFFF"/>
                                  <w:vAlign w:val="center"/>
                                </w:tcPr>
                                <w:p w14:paraId="77AFAF67" w14:textId="35414A83" w:rsidR="004652D2" w:rsidRPr="00B74A02" w:rsidRDefault="00000000" w:rsidP="00B74A02">
                                  <w:pPr>
                                    <w:pStyle w:val="a6"/>
                                    <w:shd w:val="clear" w:color="auto" w:fill="auto"/>
                                    <w:rPr>
                                      <w:rFonts w:ascii="바탕" w:eastAsia="바탕" w:hAnsi="바탕"/>
                                      <w:sz w:val="13"/>
                                      <w:szCs w:val="13"/>
                                      <w:lang w:val="en-US"/>
                                    </w:rPr>
                                  </w:pPr>
                                  <w:proofErr w:type="spellStart"/>
                                  <w:r w:rsidRPr="00B74A02">
                                    <w:rPr>
                                      <w:rFonts w:ascii="바탕" w:eastAsia="바탕" w:hAnsi="바탕" w:cs="바탕"/>
                                      <w:sz w:val="13"/>
                                      <w:szCs w:val="13"/>
                                    </w:rPr>
                                    <w:t>Gwangju</w:t>
                                  </w:r>
                                  <w:proofErr w:type="spellEnd"/>
                                  <w:r w:rsidR="00B74A02" w:rsidRPr="00B74A02">
                                    <w:rPr>
                                      <w:rFonts w:ascii="바탕" w:eastAsia="바탕" w:hAnsi="바탕" w:cs="바탕"/>
                                      <w:sz w:val="13"/>
                                      <w:szCs w:val="13"/>
                                      <w:lang w:val="en-US"/>
                                    </w:rPr>
                                    <w:t xml:space="preserve"> Metropolitan City</w:t>
                                  </w:r>
                                </w:p>
                              </w:tc>
                              <w:tc>
                                <w:tcPr>
                                  <w:tcW w:w="1976" w:type="dxa"/>
                                  <w:tcBorders>
                                    <w:top w:val="single" w:sz="4" w:space="0" w:color="auto"/>
                                    <w:left w:val="single" w:sz="4" w:space="0" w:color="auto"/>
                                  </w:tcBorders>
                                  <w:shd w:val="clear" w:color="auto" w:fill="FFFFFF"/>
                                  <w:vAlign w:val="center"/>
                                </w:tcPr>
                                <w:p w14:paraId="29E905D8"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2.0</w:t>
                                  </w:r>
                                </w:p>
                              </w:tc>
                            </w:tr>
                            <w:tr w:rsidR="004652D2" w:rsidRPr="00B74A02" w14:paraId="40019860" w14:textId="77777777" w:rsidTr="00B74A02">
                              <w:trPr>
                                <w:trHeight w:hRule="exact" w:val="389"/>
                              </w:trPr>
                              <w:tc>
                                <w:tcPr>
                                  <w:tcW w:w="1976" w:type="dxa"/>
                                  <w:tcBorders>
                                    <w:top w:val="single" w:sz="4" w:space="0" w:color="auto"/>
                                  </w:tcBorders>
                                  <w:shd w:val="clear" w:color="auto" w:fill="FFFFFF"/>
                                  <w:vAlign w:val="center"/>
                                </w:tcPr>
                                <w:p w14:paraId="5A2BC803"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Daejeon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tcBorders>
                                  <w:shd w:val="clear" w:color="auto" w:fill="FFFFFF"/>
                                  <w:vAlign w:val="center"/>
                                </w:tcPr>
                                <w:p w14:paraId="5CA4F96C"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3.5</w:t>
                                  </w:r>
                                </w:p>
                              </w:tc>
                            </w:tr>
                            <w:tr w:rsidR="004652D2" w:rsidRPr="00B74A02" w14:paraId="13FE8125" w14:textId="77777777" w:rsidTr="00B74A02">
                              <w:trPr>
                                <w:trHeight w:hRule="exact" w:val="396"/>
                              </w:trPr>
                              <w:tc>
                                <w:tcPr>
                                  <w:tcW w:w="1976" w:type="dxa"/>
                                  <w:tcBorders>
                                    <w:top w:val="single" w:sz="4" w:space="0" w:color="auto"/>
                                    <w:bottom w:val="single" w:sz="4" w:space="0" w:color="auto"/>
                                  </w:tcBorders>
                                  <w:shd w:val="clear" w:color="auto" w:fill="FFFFFF"/>
                                  <w:vAlign w:val="center"/>
                                </w:tcPr>
                                <w:p w14:paraId="183F632F"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Ulsan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bottom w:val="single" w:sz="4" w:space="0" w:color="auto"/>
                                  </w:tcBorders>
                                  <w:shd w:val="clear" w:color="auto" w:fill="FFFFFF"/>
                                  <w:vAlign w:val="center"/>
                                </w:tcPr>
                                <w:p w14:paraId="52CCC06A"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3.8</w:t>
                                  </w:r>
                                </w:p>
                              </w:tc>
                            </w:tr>
                          </w:tbl>
                          <w:p w14:paraId="25AD2BBB" w14:textId="77777777" w:rsidR="004752FA" w:rsidRDefault="004752FA"/>
                        </w:txbxContent>
                      </wps:txbx>
                      <wps:bodyPr lIns="0" tIns="0" rIns="0" bIns="0">
                        <a:noAutofit/>
                      </wps:bodyPr>
                    </wps:wsp>
                  </a:graphicData>
                </a:graphic>
                <wp14:sizeRelV relativeFrom="margin">
                  <wp14:pctHeight>0</wp14:pctHeight>
                </wp14:sizeRelV>
              </wp:anchor>
            </w:drawing>
          </mc:Choice>
          <mc:Fallback>
            <w:pict>
              <v:shape w14:anchorId="438E0B8D" id="Shape 92" o:spid="_x0000_s1045" type="#_x0000_t202" style="position:absolute;margin-left:92.65pt;margin-top:18.45pt;width:197.65pt;height:203.8pt;z-index:125829398;visibility:visible;mso-wrap-style:square;mso-height-percent:0;mso-wrap-distance-left:9pt;mso-wrap-distance-top:17.75pt;mso-wrap-distance-right:235.45pt;mso-wrap-distance-bottom:14.05pt;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&#13;&#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976"/>
                        <w:gridCol w:w="1976"/>
                      </w:tblGrid>
                      <w:tr w:rsidR="004652D2" w:rsidRPr="00B74A02" w14:paraId="788C846C" w14:textId="77777777" w:rsidTr="00B74A02">
                        <w:trPr>
                          <w:trHeight w:hRule="exact" w:val="313"/>
                          <w:tblHeader/>
                        </w:trPr>
                        <w:tc>
                          <w:tcPr>
                            <w:tcW w:w="1976" w:type="dxa"/>
                            <w:shd w:val="clear" w:color="auto" w:fill="427AB7"/>
                            <w:vAlign w:val="center"/>
                          </w:tcPr>
                          <w:p w14:paraId="7E5F3224" w14:textId="5BF76E6C" w:rsidR="004652D2" w:rsidRPr="00B74A02" w:rsidRDefault="00B74A02" w:rsidP="00B74A02">
                            <w:pPr>
                              <w:pStyle w:val="a6"/>
                              <w:shd w:val="clear" w:color="auto" w:fill="auto"/>
                              <w:rPr>
                                <w:rFonts w:ascii="바탕" w:eastAsia="바탕" w:hAnsi="바탕"/>
                                <w:sz w:val="13"/>
                                <w:szCs w:val="13"/>
                                <w:lang w:val="en-US"/>
                              </w:rPr>
                            </w:pPr>
                            <w:r w:rsidRPr="00B74A02">
                              <w:rPr>
                                <w:rFonts w:ascii="바탕" w:eastAsia="바탕" w:hAnsi="바탕" w:cs="바탕" w:hint="eastAsia"/>
                                <w:color w:val="FFFFFF"/>
                                <w:sz w:val="13"/>
                                <w:szCs w:val="13"/>
                              </w:rPr>
                              <w:t>C</w:t>
                            </w:r>
                            <w:proofErr w:type="spellStart"/>
                            <w:r w:rsidRPr="00B74A02">
                              <w:rPr>
                                <w:rFonts w:ascii="바탕" w:eastAsia="바탕" w:hAnsi="바탕" w:cs="바탕"/>
                                <w:color w:val="FFFFFF"/>
                                <w:sz w:val="13"/>
                                <w:szCs w:val="13"/>
                                <w:lang w:val="en-US"/>
                              </w:rPr>
                              <w:t>lassification</w:t>
                            </w:r>
                            <w:proofErr w:type="spellEnd"/>
                          </w:p>
                        </w:tc>
                        <w:tc>
                          <w:tcPr>
                            <w:tcW w:w="1976" w:type="dxa"/>
                            <w:shd w:val="clear" w:color="auto" w:fill="427AB7"/>
                            <w:vAlign w:val="center"/>
                          </w:tcPr>
                          <w:p w14:paraId="251382C5" w14:textId="488D526A" w:rsidR="004652D2" w:rsidRPr="00B74A02" w:rsidRDefault="00B74A02" w:rsidP="00B74A02">
                            <w:pPr>
                              <w:pStyle w:val="a6"/>
                              <w:shd w:val="clear" w:color="auto" w:fill="auto"/>
                              <w:rPr>
                                <w:rFonts w:ascii="바탕" w:eastAsia="바탕" w:hAnsi="바탕"/>
                                <w:sz w:val="13"/>
                                <w:szCs w:val="13"/>
                                <w:lang w:val="en-US"/>
                              </w:rPr>
                            </w:pPr>
                            <w:r w:rsidRPr="00B74A02">
                              <w:rPr>
                                <w:rFonts w:ascii="바탕" w:eastAsia="바탕" w:hAnsi="바탕" w:cs="바탕"/>
                                <w:color w:val="FFFFFF"/>
                                <w:sz w:val="13"/>
                                <w:szCs w:val="13"/>
                                <w:lang w:val="en-US"/>
                              </w:rPr>
                              <w:t>Index</w:t>
                            </w:r>
                          </w:p>
                        </w:tc>
                      </w:tr>
                      <w:tr w:rsidR="004652D2" w:rsidRPr="00B74A02" w14:paraId="3E05C1DB" w14:textId="77777777" w:rsidTr="00B74A02">
                        <w:trPr>
                          <w:trHeight w:hRule="exact" w:val="392"/>
                        </w:trPr>
                        <w:tc>
                          <w:tcPr>
                            <w:tcW w:w="1976" w:type="dxa"/>
                            <w:shd w:val="clear" w:color="auto" w:fill="FFFFFF"/>
                            <w:vAlign w:val="center"/>
                          </w:tcPr>
                          <w:p w14:paraId="41C120AA"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Provincial</w:t>
                            </w:r>
                            <w:proofErr w:type="spellEnd"/>
                            <w:r w:rsidRPr="00B74A02">
                              <w:rPr>
                                <w:rFonts w:ascii="바탕" w:eastAsia="바탕" w:hAnsi="바탕" w:cs="바탕"/>
                                <w:sz w:val="13"/>
                                <w:szCs w:val="13"/>
                              </w:rPr>
                              <w:t xml:space="preserve"> and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average</w:t>
                            </w:r>
                            <w:proofErr w:type="spellEnd"/>
                          </w:p>
                        </w:tc>
                        <w:tc>
                          <w:tcPr>
                            <w:tcW w:w="1976" w:type="dxa"/>
                            <w:tcBorders>
                              <w:left w:val="single" w:sz="4" w:space="0" w:color="auto"/>
                            </w:tcBorders>
                            <w:shd w:val="clear" w:color="auto" w:fill="FFFFFF"/>
                            <w:vAlign w:val="center"/>
                          </w:tcPr>
                          <w:p w14:paraId="290EF625"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5.0</w:t>
                            </w:r>
                          </w:p>
                        </w:tc>
                      </w:tr>
                      <w:tr w:rsidR="004652D2" w:rsidRPr="00B74A02" w14:paraId="22885828" w14:textId="77777777" w:rsidTr="00B74A02">
                        <w:trPr>
                          <w:trHeight w:hRule="exact" w:val="382"/>
                        </w:trPr>
                        <w:tc>
                          <w:tcPr>
                            <w:tcW w:w="1976" w:type="dxa"/>
                            <w:tcBorders>
                              <w:top w:val="single" w:sz="4" w:space="0" w:color="auto"/>
                            </w:tcBorders>
                            <w:shd w:val="clear" w:color="auto" w:fill="FFFFFF"/>
                            <w:vAlign w:val="center"/>
                          </w:tcPr>
                          <w:p w14:paraId="7DEAD548"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Seoul</w:t>
                            </w:r>
                            <w:proofErr w:type="spellEnd"/>
                          </w:p>
                        </w:tc>
                        <w:tc>
                          <w:tcPr>
                            <w:tcW w:w="1976" w:type="dxa"/>
                            <w:tcBorders>
                              <w:top w:val="single" w:sz="4" w:space="0" w:color="auto"/>
                              <w:left w:val="single" w:sz="4" w:space="0" w:color="auto"/>
                            </w:tcBorders>
                            <w:shd w:val="clear" w:color="auto" w:fill="FFFFFF"/>
                            <w:vAlign w:val="center"/>
                          </w:tcPr>
                          <w:p w14:paraId="35052C7C"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8.1</w:t>
                            </w:r>
                          </w:p>
                        </w:tc>
                      </w:tr>
                      <w:tr w:rsidR="004652D2" w:rsidRPr="00B74A02" w14:paraId="1AEB5758" w14:textId="77777777" w:rsidTr="00B74A02">
                        <w:trPr>
                          <w:trHeight w:hRule="exact" w:val="446"/>
                        </w:trPr>
                        <w:tc>
                          <w:tcPr>
                            <w:tcW w:w="1976" w:type="dxa"/>
                            <w:tcBorders>
                              <w:top w:val="single" w:sz="4" w:space="0" w:color="auto"/>
                            </w:tcBorders>
                            <w:shd w:val="clear" w:color="auto" w:fill="FFFFFF"/>
                            <w:vAlign w:val="center"/>
                          </w:tcPr>
                          <w:p w14:paraId="63AAB877"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Busan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tcBorders>
                            <w:shd w:val="clear" w:color="auto" w:fill="FFFFFF"/>
                            <w:vAlign w:val="center"/>
                          </w:tcPr>
                          <w:p w14:paraId="2773A771"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5.7</w:t>
                            </w:r>
                          </w:p>
                        </w:tc>
                      </w:tr>
                      <w:tr w:rsidR="004652D2" w:rsidRPr="00B74A02" w14:paraId="1BA941CD" w14:textId="77777777" w:rsidTr="00B74A02">
                        <w:trPr>
                          <w:trHeight w:hRule="exact" w:val="554"/>
                        </w:trPr>
                        <w:tc>
                          <w:tcPr>
                            <w:tcW w:w="1976" w:type="dxa"/>
                            <w:tcBorders>
                              <w:top w:val="single" w:sz="4" w:space="0" w:color="auto"/>
                            </w:tcBorders>
                            <w:shd w:val="clear" w:color="auto" w:fill="FFFFFF"/>
                            <w:vAlign w:val="center"/>
                          </w:tcPr>
                          <w:p w14:paraId="518294C6"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Daegu</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tcBorders>
                            <w:shd w:val="clear" w:color="auto" w:fill="FFFFFF"/>
                            <w:vAlign w:val="center"/>
                          </w:tcPr>
                          <w:p w14:paraId="1992468D"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5.1</w:t>
                            </w:r>
                          </w:p>
                        </w:tc>
                      </w:tr>
                      <w:tr w:rsidR="004652D2" w:rsidRPr="00B74A02" w14:paraId="528C9EAA" w14:textId="77777777" w:rsidTr="00B74A02">
                        <w:trPr>
                          <w:trHeight w:hRule="exact" w:val="389"/>
                        </w:trPr>
                        <w:tc>
                          <w:tcPr>
                            <w:tcW w:w="1976" w:type="dxa"/>
                            <w:tcBorders>
                              <w:top w:val="single" w:sz="4" w:space="0" w:color="auto"/>
                            </w:tcBorders>
                            <w:shd w:val="clear" w:color="auto" w:fill="FFFFFF"/>
                            <w:vAlign w:val="center"/>
                          </w:tcPr>
                          <w:p w14:paraId="474E2040"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Incheon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tcBorders>
                            <w:shd w:val="clear" w:color="auto" w:fill="FFFFFF"/>
                            <w:vAlign w:val="center"/>
                          </w:tcPr>
                          <w:p w14:paraId="1B381BBB"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6.8</w:t>
                            </w:r>
                          </w:p>
                        </w:tc>
                      </w:tr>
                      <w:tr w:rsidR="004652D2" w:rsidRPr="00B74A02" w14:paraId="6B91F9DF" w14:textId="77777777" w:rsidTr="00B74A02">
                        <w:trPr>
                          <w:trHeight w:hRule="exact" w:val="497"/>
                        </w:trPr>
                        <w:tc>
                          <w:tcPr>
                            <w:tcW w:w="1976" w:type="dxa"/>
                            <w:tcBorders>
                              <w:top w:val="single" w:sz="4" w:space="0" w:color="auto"/>
                            </w:tcBorders>
                            <w:shd w:val="clear" w:color="auto" w:fill="FFFFFF"/>
                            <w:vAlign w:val="center"/>
                          </w:tcPr>
                          <w:p w14:paraId="77AFAF67" w14:textId="35414A83" w:rsidR="004652D2" w:rsidRPr="00B74A02" w:rsidRDefault="00000000" w:rsidP="00B74A02">
                            <w:pPr>
                              <w:pStyle w:val="a6"/>
                              <w:shd w:val="clear" w:color="auto" w:fill="auto"/>
                              <w:rPr>
                                <w:rFonts w:ascii="바탕" w:eastAsia="바탕" w:hAnsi="바탕"/>
                                <w:sz w:val="13"/>
                                <w:szCs w:val="13"/>
                                <w:lang w:val="en-US"/>
                              </w:rPr>
                            </w:pPr>
                            <w:proofErr w:type="spellStart"/>
                            <w:r w:rsidRPr="00B74A02">
                              <w:rPr>
                                <w:rFonts w:ascii="바탕" w:eastAsia="바탕" w:hAnsi="바탕" w:cs="바탕"/>
                                <w:sz w:val="13"/>
                                <w:szCs w:val="13"/>
                              </w:rPr>
                              <w:t>Gwangju</w:t>
                            </w:r>
                            <w:proofErr w:type="spellEnd"/>
                            <w:r w:rsidR="00B74A02" w:rsidRPr="00B74A02">
                              <w:rPr>
                                <w:rFonts w:ascii="바탕" w:eastAsia="바탕" w:hAnsi="바탕" w:cs="바탕"/>
                                <w:sz w:val="13"/>
                                <w:szCs w:val="13"/>
                                <w:lang w:val="en-US"/>
                              </w:rPr>
                              <w:t xml:space="preserve"> Metropolitan City</w:t>
                            </w:r>
                          </w:p>
                        </w:tc>
                        <w:tc>
                          <w:tcPr>
                            <w:tcW w:w="1976" w:type="dxa"/>
                            <w:tcBorders>
                              <w:top w:val="single" w:sz="4" w:space="0" w:color="auto"/>
                              <w:left w:val="single" w:sz="4" w:space="0" w:color="auto"/>
                            </w:tcBorders>
                            <w:shd w:val="clear" w:color="auto" w:fill="FFFFFF"/>
                            <w:vAlign w:val="center"/>
                          </w:tcPr>
                          <w:p w14:paraId="29E905D8"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2.0</w:t>
                            </w:r>
                          </w:p>
                        </w:tc>
                      </w:tr>
                      <w:tr w:rsidR="004652D2" w:rsidRPr="00B74A02" w14:paraId="40019860" w14:textId="77777777" w:rsidTr="00B74A02">
                        <w:trPr>
                          <w:trHeight w:hRule="exact" w:val="389"/>
                        </w:trPr>
                        <w:tc>
                          <w:tcPr>
                            <w:tcW w:w="1976" w:type="dxa"/>
                            <w:tcBorders>
                              <w:top w:val="single" w:sz="4" w:space="0" w:color="auto"/>
                            </w:tcBorders>
                            <w:shd w:val="clear" w:color="auto" w:fill="FFFFFF"/>
                            <w:vAlign w:val="center"/>
                          </w:tcPr>
                          <w:p w14:paraId="5A2BC803"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Daejeon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tcBorders>
                            <w:shd w:val="clear" w:color="auto" w:fill="FFFFFF"/>
                            <w:vAlign w:val="center"/>
                          </w:tcPr>
                          <w:p w14:paraId="5CA4F96C"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3.5</w:t>
                            </w:r>
                          </w:p>
                        </w:tc>
                      </w:tr>
                      <w:tr w:rsidR="004652D2" w:rsidRPr="00B74A02" w14:paraId="13FE8125" w14:textId="77777777" w:rsidTr="00B74A02">
                        <w:trPr>
                          <w:trHeight w:hRule="exact" w:val="396"/>
                        </w:trPr>
                        <w:tc>
                          <w:tcPr>
                            <w:tcW w:w="1976" w:type="dxa"/>
                            <w:tcBorders>
                              <w:top w:val="single" w:sz="4" w:space="0" w:color="auto"/>
                              <w:bottom w:val="single" w:sz="4" w:space="0" w:color="auto"/>
                            </w:tcBorders>
                            <w:shd w:val="clear" w:color="auto" w:fill="FFFFFF"/>
                            <w:vAlign w:val="center"/>
                          </w:tcPr>
                          <w:p w14:paraId="183F632F" w14:textId="77777777" w:rsidR="004652D2" w:rsidRPr="00B74A02" w:rsidRDefault="00000000" w:rsidP="00B74A02">
                            <w:pPr>
                              <w:pStyle w:val="a6"/>
                              <w:shd w:val="clear" w:color="auto" w:fill="auto"/>
                              <w:rPr>
                                <w:rFonts w:ascii="바탕" w:eastAsia="바탕" w:hAnsi="바탕"/>
                                <w:sz w:val="13"/>
                                <w:szCs w:val="13"/>
                              </w:rPr>
                            </w:pPr>
                            <w:proofErr w:type="spellStart"/>
                            <w:r w:rsidRPr="00B74A02">
                              <w:rPr>
                                <w:rFonts w:ascii="바탕" w:eastAsia="바탕" w:hAnsi="바탕" w:cs="바탕"/>
                                <w:sz w:val="13"/>
                                <w:szCs w:val="13"/>
                              </w:rPr>
                              <w:t>Ulsan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Metropolitan</w:t>
                            </w:r>
                            <w:proofErr w:type="spellEnd"/>
                            <w:r w:rsidRPr="00B74A02">
                              <w:rPr>
                                <w:rFonts w:ascii="바탕" w:eastAsia="바탕" w:hAnsi="바탕" w:cs="바탕"/>
                                <w:sz w:val="13"/>
                                <w:szCs w:val="13"/>
                              </w:rPr>
                              <w:t xml:space="preserve"> </w:t>
                            </w:r>
                            <w:proofErr w:type="spellStart"/>
                            <w:r w:rsidRPr="00B74A02">
                              <w:rPr>
                                <w:rFonts w:ascii="바탕" w:eastAsia="바탕" w:hAnsi="바탕" w:cs="바탕"/>
                                <w:sz w:val="13"/>
                                <w:szCs w:val="13"/>
                              </w:rPr>
                              <w:t>City</w:t>
                            </w:r>
                            <w:proofErr w:type="spellEnd"/>
                          </w:p>
                        </w:tc>
                        <w:tc>
                          <w:tcPr>
                            <w:tcW w:w="1976" w:type="dxa"/>
                            <w:tcBorders>
                              <w:top w:val="single" w:sz="4" w:space="0" w:color="auto"/>
                              <w:left w:val="single" w:sz="4" w:space="0" w:color="auto"/>
                              <w:bottom w:val="single" w:sz="4" w:space="0" w:color="auto"/>
                            </w:tcBorders>
                            <w:shd w:val="clear" w:color="auto" w:fill="FFFFFF"/>
                            <w:vAlign w:val="center"/>
                          </w:tcPr>
                          <w:p w14:paraId="52CCC06A" w14:textId="77777777" w:rsidR="004652D2" w:rsidRPr="00B74A02" w:rsidRDefault="00000000" w:rsidP="00B74A02">
                            <w:pPr>
                              <w:pStyle w:val="a6"/>
                              <w:shd w:val="clear" w:color="auto" w:fill="auto"/>
                              <w:rPr>
                                <w:rFonts w:ascii="바탕" w:eastAsia="바탕" w:hAnsi="바탕"/>
                                <w:sz w:val="13"/>
                                <w:szCs w:val="13"/>
                              </w:rPr>
                            </w:pPr>
                            <w:r w:rsidRPr="00B74A02">
                              <w:rPr>
                                <w:rFonts w:ascii="바탕" w:eastAsia="바탕" w:hAnsi="바탕"/>
                                <w:sz w:val="13"/>
                                <w:szCs w:val="13"/>
                                <w:lang w:val="en-US" w:eastAsia="en-US" w:bidi="en-US"/>
                              </w:rPr>
                              <w:t>3.8</w:t>
                            </w:r>
                          </w:p>
                        </w:tc>
                      </w:tr>
                    </w:tbl>
                    <w:p w14:paraId="25AD2BBB" w14:textId="77777777" w:rsidR="004752FA" w:rsidRDefault="004752FA"/>
                  </w:txbxContent>
                </v:textbox>
                <w10:wrap type="topAndBottom" anchorx="page"/>
              </v:shape>
            </w:pict>
          </mc:Fallback>
        </mc:AlternateContent>
      </w:r>
      <w:r w:rsidRPr="00BF73B8">
        <w:rPr>
          <w:rFonts w:ascii="바탕" w:eastAsia="바탕" w:hAnsi="바탕"/>
          <w:noProof/>
        </w:rPr>
        <mc:AlternateContent>
          <mc:Choice Requires="wps">
            <w:drawing>
              <wp:anchor distT="0" distB="0" distL="0" distR="0" simplePos="0" relativeHeight="125829400" behindDoc="0" locked="0" layoutInCell="1" allowOverlap="1" wp14:anchorId="20EA16FE" wp14:editId="4F80D9CD">
                <wp:simplePos x="0" y="0"/>
                <wp:positionH relativeFrom="page">
                  <wp:posOffset>1275080</wp:posOffset>
                </wp:positionH>
                <wp:positionV relativeFrom="paragraph">
                  <wp:posOffset>2661920</wp:posOffset>
                </wp:positionV>
                <wp:extent cx="1470025" cy="137160"/>
                <wp:effectExtent l="0" t="0" r="0" b="0"/>
                <wp:wrapTopAndBottom/>
                <wp:docPr id="94" name="Shape 94"/>
                <wp:cNvGraphicFramePr/>
                <a:graphic xmlns:a="http://schemas.openxmlformats.org/drawingml/2006/main">
                  <a:graphicData uri="http://schemas.microsoft.com/office/word/2010/wordprocessingShape">
                    <wps:wsp>
                      <wps:cNvSpPr txBox="1"/>
                      <wps:spPr>
                        <a:xfrm>
                          <a:off x="0" y="0"/>
                          <a:ext cx="1470025" cy="137160"/>
                        </a:xfrm>
                        <a:prstGeom prst="rect">
                          <a:avLst/>
                        </a:prstGeom>
                        <a:noFill/>
                      </wps:spPr>
                      <wps:txbx>
                        <w:txbxContent>
                          <w:p w14:paraId="07BA3E52" w14:textId="77777777" w:rsidR="004652D2" w:rsidRPr="00F51195" w:rsidRDefault="00000000">
                            <w:pPr>
                              <w:pStyle w:val="ac"/>
                              <w:shd w:val="clear" w:color="auto" w:fill="auto"/>
                              <w:rPr>
                                <w:sz w:val="15"/>
                                <w:szCs w:val="15"/>
                                <w:lang w:val="en-US"/>
                              </w:rPr>
                            </w:pPr>
                            <w:r w:rsidRPr="00F51195">
                              <w:rPr>
                                <w:lang w:val="en-US"/>
                              </w:rPr>
                              <w:t>Source: Changwon Municipal Research Institute (2020</w:t>
                            </w:r>
                            <w:r w:rsidRPr="00F51195">
                              <w:rPr>
                                <w:rFonts w:ascii="Arial" w:eastAsia="Arial" w:hAnsi="Arial" w:cs="Arial"/>
                                <w:sz w:val="15"/>
                                <w:szCs w:val="15"/>
                                <w:lang w:val="en-US"/>
                              </w:rPr>
                              <w:t>: 133)</w:t>
                            </w:r>
                          </w:p>
                        </w:txbxContent>
                      </wps:txbx>
                      <wps:bodyPr lIns="0" tIns="0" rIns="0" bIns="0">
                        <a:spAutoFit/>
                      </wps:bodyPr>
                    </wps:wsp>
                  </a:graphicData>
                </a:graphic>
              </wp:anchor>
            </w:drawing>
          </mc:Choice>
          <mc:Fallback>
            <w:pict>
              <v:shape w14:anchorId="20EA16FE" id="Shape 94" o:spid="_x0000_s1046" type="#_x0000_t202" style="position:absolute;margin-left:100.4pt;margin-top:209.6pt;width:115.75pt;height:10.8pt;z-index:125829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" filled="f" stroked="f">
                <v:textbox style="mso-fit-shape-to-text:t" inset="0,0,0,0">
                  <w:txbxContent>
                    <w:p w14:paraId="07BA3E52" w14:textId="77777777" w:rsidR="004652D2" w:rsidRPr="00F51195" w:rsidRDefault="00000000">
                      <w:pPr>
                        <w:pStyle w:val="ac"/>
                        <w:shd w:val="clear" w:color="auto" w:fill="auto"/>
                        <w:rPr>
                          <w:sz w:val="15"/>
                          <w:szCs w:val="15"/>
                          <w:lang w:val="en-US"/>
                        </w:rPr>
                      </w:pPr>
                      <w:r w:rsidRPr="00F51195">
                        <w:rPr>
                          <w:lang w:val="en-US"/>
                        </w:rPr>
                        <w:t>Source: Changwon Municipal Research Institute (2020</w:t>
                      </w:r>
                      <w:r w:rsidRPr="00F51195">
                        <w:rPr>
                          <w:rFonts w:ascii="Arial" w:eastAsia="Arial" w:hAnsi="Arial" w:cs="Arial"/>
                          <w:sz w:val="15"/>
                          <w:szCs w:val="15"/>
                          <w:lang w:val="en-US"/>
                        </w:rPr>
                        <w:t>: 133)</w:t>
                      </w:r>
                    </w:p>
                  </w:txbxContent>
                </v:textbox>
                <w10:wrap type="topAndBottom" anchorx="page"/>
              </v:shape>
            </w:pict>
          </mc:Fallback>
        </mc:AlternateContent>
      </w:r>
      <w:r w:rsidRPr="00BF73B8">
        <w:rPr>
          <w:rFonts w:ascii="바탕" w:eastAsia="바탕" w:hAnsi="바탕"/>
          <w:noProof/>
        </w:rPr>
        <mc:AlternateContent>
          <mc:Choice Requires="wps">
            <w:drawing>
              <wp:anchor distT="0" distB="0" distL="0" distR="0" simplePos="0" relativeHeight="125829404" behindDoc="0" locked="0" layoutInCell="1" allowOverlap="1" wp14:anchorId="4EFF9570" wp14:editId="268D0C90">
                <wp:simplePos x="0" y="0"/>
                <wp:positionH relativeFrom="page">
                  <wp:posOffset>6101080</wp:posOffset>
                </wp:positionH>
                <wp:positionV relativeFrom="paragraph">
                  <wp:posOffset>12700</wp:posOffset>
                </wp:positionV>
                <wp:extent cx="461645" cy="146050"/>
                <wp:effectExtent l="0" t="0" r="0" b="0"/>
                <wp:wrapTopAndBottom/>
                <wp:docPr id="98" name="Shape 98"/>
                <wp:cNvGraphicFramePr/>
                <a:graphic xmlns:a="http://schemas.openxmlformats.org/drawingml/2006/main">
                  <a:graphicData uri="http://schemas.microsoft.com/office/word/2010/wordprocessingShape">
                    <wps:wsp>
                      <wps:cNvSpPr txBox="1"/>
                      <wps:spPr>
                        <a:xfrm>
                          <a:off x="0" y="0"/>
                          <a:ext cx="461645" cy="146050"/>
                        </a:xfrm>
                        <a:prstGeom prst="rect">
                          <a:avLst/>
                        </a:prstGeom>
                        <a:noFill/>
                      </wps:spPr>
                      <wps:txbx>
                        <w:txbxContent>
                          <w:p w14:paraId="144D1EF8" w14:textId="77777777" w:rsidR="004652D2" w:rsidRDefault="00000000">
                            <w:pPr>
                              <w:pStyle w:val="ac"/>
                              <w:shd w:val="clear" w:color="auto" w:fill="auto"/>
                              <w:rPr>
                                <w:sz w:val="16"/>
                                <w:szCs w:val="16"/>
                              </w:rPr>
                            </w:pPr>
                            <w:r>
                              <w:rPr>
                                <w:sz w:val="16"/>
                                <w:szCs w:val="16"/>
                              </w:rPr>
                              <w:t>（</w:t>
                            </w:r>
                            <w:proofErr w:type="spellStart"/>
                            <w:r>
                              <w:rPr>
                                <w:sz w:val="16"/>
                                <w:szCs w:val="16"/>
                              </w:rPr>
                              <w:t>Unit</w:t>
                            </w:r>
                            <w:proofErr w:type="spellEnd"/>
                            <w:r>
                              <w:rPr>
                                <w:sz w:val="16"/>
                                <w:szCs w:val="16"/>
                              </w:rPr>
                              <w:t>: %）</w:t>
                            </w:r>
                          </w:p>
                        </w:txbxContent>
                      </wps:txbx>
                      <wps:bodyPr lIns="0" tIns="0" rIns="0" bIns="0">
                        <a:spAutoFit/>
                      </wps:bodyPr>
                    </wps:wsp>
                  </a:graphicData>
                </a:graphic>
              </wp:anchor>
            </w:drawing>
          </mc:Choice>
          <mc:Fallback>
            <w:pict>
              <v:shape w14:anchorId="4EFF9570" id="Shape 98" o:spid="_x0000_s1047" type="#_x0000_t202" style="position:absolute;margin-left:480.4pt;margin-top:1pt;width:36.35pt;height:11.5pt;z-index:1258294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" filled="f" stroked="f">
                <v:textbox style="mso-fit-shape-to-text:t" inset="0,0,0,0">
                  <w:txbxContent>
                    <w:p w14:paraId="144D1EF8" w14:textId="77777777" w:rsidR="004652D2" w:rsidRDefault="00000000">
                      <w:pPr>
                        <w:pStyle w:val="ac"/>
                        <w:shd w:val="clear" w:color="auto" w:fill="auto"/>
                        <w:rPr>
                          <w:sz w:val="16"/>
                          <w:szCs w:val="16"/>
                        </w:rPr>
                      </w:pPr>
                      <w:r>
                        <w:rPr>
                          <w:sz w:val="16"/>
                          <w:szCs w:val="16"/>
                        </w:rPr>
                        <w:t>（</w:t>
                      </w:r>
                      <w:proofErr w:type="spellStart"/>
                      <w:r>
                        <w:rPr>
                          <w:sz w:val="16"/>
                          <w:szCs w:val="16"/>
                        </w:rPr>
                        <w:t>Unit</w:t>
                      </w:r>
                      <w:proofErr w:type="spellEnd"/>
                      <w:r>
                        <w:rPr>
                          <w:sz w:val="16"/>
                          <w:szCs w:val="16"/>
                        </w:rPr>
                        <w:t>: %）</w:t>
                      </w:r>
                    </w:p>
                  </w:txbxContent>
                </v:textbox>
                <w10:wrap type="topAndBottom" anchorx="page"/>
              </v:shape>
            </w:pict>
          </mc:Fallback>
        </mc:AlternateContent>
      </w:r>
    </w:p>
    <w:p w14:paraId="07ADB4B6" w14:textId="7E6EB87E" w:rsidR="004652D2" w:rsidRPr="00BF73B8" w:rsidRDefault="00000000">
      <w:pPr>
        <w:pStyle w:val="a8"/>
        <w:shd w:val="clear" w:color="auto" w:fill="auto"/>
        <w:spacing w:after="0" w:line="414" w:lineRule="exact"/>
        <w:ind w:left="260" w:hanging="260"/>
        <w:jc w:val="left"/>
        <w:rPr>
          <w:lang w:val="en-US"/>
        </w:rPr>
      </w:pPr>
      <w:r w:rsidRPr="00BF73B8">
        <w:rPr>
          <w:lang w:val="en-US" w:eastAsia="en-US" w:bidi="en-US"/>
        </w:rPr>
        <w:t xml:space="preserve">o When </w:t>
      </w:r>
      <w:r w:rsidRPr="00BF73B8">
        <w:rPr>
          <w:lang w:val="en-US"/>
        </w:rPr>
        <w:t>comparing residential welfare facilities for the elderly by city, Suwon City has the most facilities (9).</w:t>
      </w:r>
    </w:p>
    <w:p w14:paraId="2DFA526E" w14:textId="77777777" w:rsidR="004652D2" w:rsidRPr="00BF73B8" w:rsidRDefault="00000000">
      <w:pPr>
        <w:pStyle w:val="a8"/>
        <w:shd w:val="clear" w:color="auto" w:fill="auto"/>
        <w:spacing w:after="360" w:line="414" w:lineRule="exact"/>
        <w:ind w:left="260" w:hanging="260"/>
        <w:jc w:val="left"/>
        <w:rPr>
          <w:lang w:val="en-US"/>
        </w:rPr>
      </w:pPr>
      <w:r w:rsidRPr="00BF73B8">
        <w:rPr>
          <w:lang w:val="en-US" w:eastAsia="en-US" w:bidi="en-US"/>
        </w:rPr>
        <w:t xml:space="preserve">o </w:t>
      </w:r>
      <w:r w:rsidRPr="00BF73B8">
        <w:rPr>
          <w:sz w:val="22"/>
          <w:szCs w:val="22"/>
          <w:lang w:val="en-US"/>
        </w:rPr>
        <w:t>Changwon</w:t>
      </w:r>
      <w:r w:rsidRPr="00BF73B8">
        <w:rPr>
          <w:lang w:val="en-US"/>
        </w:rPr>
        <w:t xml:space="preserve"> (2) and </w:t>
      </w:r>
      <w:proofErr w:type="spellStart"/>
      <w:r w:rsidRPr="00BF73B8">
        <w:rPr>
          <w:lang w:val="en-US"/>
        </w:rPr>
        <w:t>Yongin</w:t>
      </w:r>
      <w:proofErr w:type="spellEnd"/>
      <w:r w:rsidRPr="00BF73B8">
        <w:rPr>
          <w:lang w:val="en-US"/>
        </w:rPr>
        <w:t xml:space="preserve"> (0) have low numbers of residential welfare facilities for the elderly.</w:t>
      </w:r>
    </w:p>
    <w:p w14:paraId="77391528" w14:textId="26AC321A" w:rsidR="004652D2" w:rsidRPr="00BF73B8" w:rsidRDefault="00000000">
      <w:pPr>
        <w:pStyle w:val="a8"/>
        <w:shd w:val="clear" w:color="auto" w:fill="auto"/>
        <w:spacing w:after="140" w:line="414" w:lineRule="exact"/>
        <w:ind w:right="200"/>
        <w:jc w:val="center"/>
        <w:rPr>
          <w:sz w:val="19"/>
          <w:szCs w:val="19"/>
          <w:lang w:val="en-US"/>
        </w:rPr>
      </w:pPr>
      <w:r w:rsidRPr="00BF73B8">
        <w:rPr>
          <w:sz w:val="19"/>
          <w:szCs w:val="19"/>
          <w:lang w:val="en-US"/>
        </w:rPr>
        <w:t xml:space="preserve">&lt;Table </w:t>
      </w:r>
      <w:r w:rsidR="004D0BAC">
        <w:rPr>
          <w:rFonts w:cs="Arial"/>
          <w:sz w:val="22"/>
          <w:szCs w:val="22"/>
          <w:lang w:val="en-US" w:eastAsia="en-US" w:bidi="en-US"/>
        </w:rPr>
        <w:t>II</w:t>
      </w:r>
      <w:r w:rsidRPr="00BF73B8">
        <w:rPr>
          <w:rFonts w:cs="Arial"/>
          <w:sz w:val="22"/>
          <w:szCs w:val="22"/>
          <w:lang w:val="en-US" w:eastAsia="en-US" w:bidi="en-US"/>
        </w:rPr>
        <w:t xml:space="preserve">-29&gt; </w:t>
      </w:r>
      <w:r w:rsidRPr="00BF73B8">
        <w:rPr>
          <w:sz w:val="19"/>
          <w:szCs w:val="19"/>
          <w:lang w:val="en-US"/>
        </w:rPr>
        <w:t>Residential welfare facilities for the elderly (2022)</w:t>
      </w:r>
    </w:p>
    <w:p w14:paraId="63ED9F82" w14:textId="135A3C5E" w:rsidR="004652D2" w:rsidRPr="00BF73B8" w:rsidRDefault="00000000">
      <w:pPr>
        <w:pStyle w:val="ac"/>
        <w:shd w:val="clear" w:color="auto" w:fill="auto"/>
        <w:ind w:left="7351"/>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r w:rsidR="004D0BAC">
        <w:rPr>
          <w:sz w:val="16"/>
          <w:szCs w:val="16"/>
          <w:lang w:val="en-US"/>
        </w:rPr>
        <w:t>Number</w:t>
      </w:r>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48"/>
        <w:gridCol w:w="1418"/>
        <w:gridCol w:w="1422"/>
        <w:gridCol w:w="1674"/>
        <w:gridCol w:w="1786"/>
      </w:tblGrid>
      <w:tr w:rsidR="004652D2" w:rsidRPr="00BF73B8" w14:paraId="798A450E" w14:textId="77777777">
        <w:trPr>
          <w:trHeight w:hRule="exact" w:val="562"/>
          <w:jc w:val="center"/>
        </w:trPr>
        <w:tc>
          <w:tcPr>
            <w:tcW w:w="1948" w:type="dxa"/>
            <w:shd w:val="clear" w:color="auto" w:fill="427AB7"/>
            <w:vAlign w:val="center"/>
          </w:tcPr>
          <w:p w14:paraId="2E0D215C" w14:textId="3BC3B180" w:rsidR="004652D2" w:rsidRPr="004D0BAC" w:rsidRDefault="004D0BAC">
            <w:pPr>
              <w:pStyle w:val="a6"/>
              <w:shd w:val="clear" w:color="auto" w:fill="auto"/>
              <w:rPr>
                <w:rFonts w:ascii="바탕" w:eastAsia="바탕" w:hAnsi="바탕"/>
                <w:lang w:val="en-US"/>
              </w:rPr>
            </w:pPr>
            <w:r>
              <w:rPr>
                <w:rFonts w:ascii="바탕" w:eastAsia="바탕" w:hAnsi="바탕" w:cs="바탕" w:hint="eastAsia"/>
                <w:color w:val="FFFFFF"/>
              </w:rPr>
              <w:t>C</w:t>
            </w:r>
            <w:proofErr w:type="spellStart"/>
            <w:r>
              <w:rPr>
                <w:rFonts w:ascii="바탕" w:eastAsia="바탕" w:hAnsi="바탕" w:cs="바탕"/>
                <w:color w:val="FFFFFF"/>
                <w:lang w:val="en-US"/>
              </w:rPr>
              <w:t>lassification</w:t>
            </w:r>
            <w:proofErr w:type="spellEnd"/>
          </w:p>
        </w:tc>
        <w:tc>
          <w:tcPr>
            <w:tcW w:w="1418" w:type="dxa"/>
            <w:shd w:val="clear" w:color="auto" w:fill="427AB7"/>
            <w:vAlign w:val="center"/>
          </w:tcPr>
          <w:p w14:paraId="48C585D0" w14:textId="514C3253" w:rsidR="004652D2" w:rsidRPr="004D0BAC" w:rsidRDefault="004D0BAC">
            <w:pPr>
              <w:pStyle w:val="a6"/>
              <w:shd w:val="clear" w:color="auto" w:fill="auto"/>
              <w:rPr>
                <w:rFonts w:ascii="바탕" w:eastAsia="바탕" w:hAnsi="바탕"/>
                <w:lang w:val="en-US"/>
              </w:rPr>
            </w:pPr>
            <w:proofErr w:type="spellStart"/>
            <w:r>
              <w:rPr>
                <w:rFonts w:ascii="바탕" w:eastAsia="바탕" w:hAnsi="바탕" w:cs="바탕" w:hint="eastAsia"/>
                <w:color w:val="FFFFFF"/>
              </w:rPr>
              <w:t>T</w:t>
            </w:r>
            <w:r>
              <w:rPr>
                <w:rFonts w:ascii="바탕" w:eastAsia="바탕" w:hAnsi="바탕" w:cs="바탕"/>
                <w:color w:val="FFFFFF"/>
                <w:lang w:val="en-US"/>
              </w:rPr>
              <w:t>otal</w:t>
            </w:r>
            <w:proofErr w:type="spellEnd"/>
          </w:p>
        </w:tc>
        <w:tc>
          <w:tcPr>
            <w:tcW w:w="1422" w:type="dxa"/>
            <w:shd w:val="clear" w:color="auto" w:fill="427AB7"/>
            <w:vAlign w:val="center"/>
          </w:tcPr>
          <w:p w14:paraId="5CAB49AA"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Nursing</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Homes</w:t>
            </w:r>
            <w:proofErr w:type="spellEnd"/>
          </w:p>
        </w:tc>
        <w:tc>
          <w:tcPr>
            <w:tcW w:w="1674" w:type="dxa"/>
            <w:shd w:val="clear" w:color="auto" w:fill="427AB7"/>
            <w:vAlign w:val="bottom"/>
          </w:tcPr>
          <w:p w14:paraId="3235D514" w14:textId="77777777" w:rsidR="004652D2" w:rsidRPr="00BF73B8" w:rsidRDefault="00000000">
            <w:pPr>
              <w:pStyle w:val="a6"/>
              <w:shd w:val="clear" w:color="auto" w:fill="auto"/>
              <w:spacing w:after="100"/>
              <w:rPr>
                <w:rFonts w:ascii="바탕" w:eastAsia="바탕" w:hAnsi="바탕"/>
              </w:rPr>
            </w:pPr>
            <w:proofErr w:type="spellStart"/>
            <w:r w:rsidRPr="00BF73B8">
              <w:rPr>
                <w:rFonts w:ascii="바탕" w:eastAsia="바탕" w:hAnsi="바탕" w:cs="바탕"/>
                <w:color w:val="FFFFFF"/>
              </w:rPr>
              <w:t>Senior</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Commons</w:t>
            </w:r>
            <w:proofErr w:type="spellEnd"/>
          </w:p>
          <w:p w14:paraId="563C1D55"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Living</w:t>
            </w:r>
            <w:proofErr w:type="spellEnd"/>
            <w:r w:rsidRPr="00BF73B8">
              <w:rPr>
                <w:rFonts w:ascii="바탕" w:eastAsia="바탕" w:hAnsi="바탕" w:cs="바탕"/>
                <w:color w:val="FFFFFF"/>
              </w:rPr>
              <w:t xml:space="preserve"> Home</w:t>
            </w:r>
          </w:p>
        </w:tc>
        <w:tc>
          <w:tcPr>
            <w:tcW w:w="1786" w:type="dxa"/>
            <w:shd w:val="clear" w:color="auto" w:fill="427AB7"/>
            <w:vAlign w:val="center"/>
          </w:tcPr>
          <w:p w14:paraId="5B3E2124"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Senior</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Housing</w:t>
            </w:r>
            <w:proofErr w:type="spellEnd"/>
          </w:p>
        </w:tc>
      </w:tr>
      <w:tr w:rsidR="004652D2" w:rsidRPr="00BF73B8" w14:paraId="67FC6509" w14:textId="77777777">
        <w:trPr>
          <w:trHeight w:hRule="exact" w:val="306"/>
          <w:jc w:val="center"/>
        </w:trPr>
        <w:tc>
          <w:tcPr>
            <w:tcW w:w="1948" w:type="dxa"/>
            <w:shd w:val="clear" w:color="auto" w:fill="FFFFFF"/>
            <w:vAlign w:val="bottom"/>
          </w:tcPr>
          <w:p w14:paraId="48882844" w14:textId="77777777" w:rsidR="004652D2" w:rsidRPr="00BF73B8" w:rsidRDefault="00000000">
            <w:pPr>
              <w:pStyle w:val="a6"/>
              <w:shd w:val="clear" w:color="auto" w:fill="auto"/>
              <w:rPr>
                <w:rFonts w:ascii="바탕" w:eastAsia="바탕" w:hAnsi="바탕"/>
              </w:rPr>
            </w:pPr>
            <w:r w:rsidRPr="00BF73B8">
              <w:rPr>
                <w:rFonts w:ascii="바탕" w:eastAsia="바탕" w:hAnsi="바탕" w:cs="바탕"/>
              </w:rPr>
              <w:t>National</w:t>
            </w:r>
          </w:p>
        </w:tc>
        <w:tc>
          <w:tcPr>
            <w:tcW w:w="1418" w:type="dxa"/>
            <w:tcBorders>
              <w:left w:val="single" w:sz="4" w:space="0" w:color="auto"/>
            </w:tcBorders>
            <w:shd w:val="clear" w:color="auto" w:fill="FFFFFF"/>
            <w:vAlign w:val="bottom"/>
          </w:tcPr>
          <w:p w14:paraId="2A7D8E0C"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337</w:t>
            </w:r>
          </w:p>
        </w:tc>
        <w:tc>
          <w:tcPr>
            <w:tcW w:w="1422" w:type="dxa"/>
            <w:tcBorders>
              <w:left w:val="single" w:sz="4" w:space="0" w:color="auto"/>
            </w:tcBorders>
            <w:shd w:val="clear" w:color="auto" w:fill="FFFFFF"/>
            <w:vAlign w:val="bottom"/>
          </w:tcPr>
          <w:p w14:paraId="2DBF37EE"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192</w:t>
            </w:r>
          </w:p>
        </w:tc>
        <w:tc>
          <w:tcPr>
            <w:tcW w:w="1674" w:type="dxa"/>
            <w:tcBorders>
              <w:left w:val="single" w:sz="4" w:space="0" w:color="auto"/>
            </w:tcBorders>
            <w:shd w:val="clear" w:color="auto" w:fill="FFFFFF"/>
            <w:vAlign w:val="bottom"/>
          </w:tcPr>
          <w:p w14:paraId="1BD16993"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107</w:t>
            </w:r>
          </w:p>
        </w:tc>
        <w:tc>
          <w:tcPr>
            <w:tcW w:w="1786" w:type="dxa"/>
            <w:tcBorders>
              <w:left w:val="single" w:sz="4" w:space="0" w:color="auto"/>
            </w:tcBorders>
            <w:shd w:val="clear" w:color="auto" w:fill="FFFFFF"/>
            <w:vAlign w:val="bottom"/>
          </w:tcPr>
          <w:p w14:paraId="4BCBE426"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38</w:t>
            </w:r>
          </w:p>
        </w:tc>
      </w:tr>
      <w:tr w:rsidR="004652D2" w:rsidRPr="00BF73B8" w14:paraId="2BBD7A7B" w14:textId="77777777">
        <w:trPr>
          <w:trHeight w:hRule="exact" w:val="302"/>
          <w:jc w:val="center"/>
        </w:trPr>
        <w:tc>
          <w:tcPr>
            <w:tcW w:w="1948" w:type="dxa"/>
            <w:tcBorders>
              <w:top w:val="single" w:sz="4" w:space="0" w:color="auto"/>
            </w:tcBorders>
            <w:shd w:val="clear" w:color="auto" w:fill="FFFFFF"/>
            <w:vAlign w:val="bottom"/>
          </w:tcPr>
          <w:p w14:paraId="58BD054D"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Suwon</w:t>
            </w:r>
            <w:proofErr w:type="spellEnd"/>
          </w:p>
        </w:tc>
        <w:tc>
          <w:tcPr>
            <w:tcW w:w="1418" w:type="dxa"/>
            <w:tcBorders>
              <w:top w:val="single" w:sz="4" w:space="0" w:color="auto"/>
              <w:left w:val="single" w:sz="4" w:space="0" w:color="auto"/>
            </w:tcBorders>
            <w:shd w:val="clear" w:color="auto" w:fill="FFFFFF"/>
            <w:vAlign w:val="bottom"/>
          </w:tcPr>
          <w:p w14:paraId="66813E8D"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9</w:t>
            </w:r>
          </w:p>
        </w:tc>
        <w:tc>
          <w:tcPr>
            <w:tcW w:w="1422" w:type="dxa"/>
            <w:tcBorders>
              <w:top w:val="single" w:sz="4" w:space="0" w:color="auto"/>
              <w:left w:val="single" w:sz="4" w:space="0" w:color="auto"/>
            </w:tcBorders>
            <w:shd w:val="clear" w:color="auto" w:fill="FFFFFF"/>
            <w:vAlign w:val="bottom"/>
          </w:tcPr>
          <w:p w14:paraId="0749906D"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5</w:t>
            </w:r>
          </w:p>
        </w:tc>
        <w:tc>
          <w:tcPr>
            <w:tcW w:w="1674" w:type="dxa"/>
            <w:tcBorders>
              <w:top w:val="single" w:sz="4" w:space="0" w:color="auto"/>
              <w:left w:val="single" w:sz="4" w:space="0" w:color="auto"/>
            </w:tcBorders>
            <w:shd w:val="clear" w:color="auto" w:fill="FFFFFF"/>
            <w:vAlign w:val="bottom"/>
          </w:tcPr>
          <w:p w14:paraId="2C3659F9"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1</w:t>
            </w:r>
          </w:p>
        </w:tc>
        <w:tc>
          <w:tcPr>
            <w:tcW w:w="1786" w:type="dxa"/>
            <w:tcBorders>
              <w:top w:val="single" w:sz="4" w:space="0" w:color="auto"/>
              <w:left w:val="single" w:sz="4" w:space="0" w:color="auto"/>
            </w:tcBorders>
            <w:shd w:val="clear" w:color="auto" w:fill="FFFFFF"/>
            <w:vAlign w:val="bottom"/>
          </w:tcPr>
          <w:p w14:paraId="3C267E06"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3</w:t>
            </w:r>
          </w:p>
        </w:tc>
      </w:tr>
      <w:tr w:rsidR="004652D2" w:rsidRPr="00BF73B8" w14:paraId="005976D3" w14:textId="77777777">
        <w:trPr>
          <w:trHeight w:hRule="exact" w:val="302"/>
          <w:jc w:val="center"/>
        </w:trPr>
        <w:tc>
          <w:tcPr>
            <w:tcW w:w="1948" w:type="dxa"/>
            <w:tcBorders>
              <w:top w:val="single" w:sz="4" w:space="0" w:color="auto"/>
            </w:tcBorders>
            <w:shd w:val="clear" w:color="auto" w:fill="FFFFFF"/>
            <w:vAlign w:val="center"/>
          </w:tcPr>
          <w:p w14:paraId="1F109368"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lastRenderedPageBreak/>
              <w:t>Yongin</w:t>
            </w:r>
            <w:proofErr w:type="spellEnd"/>
          </w:p>
        </w:tc>
        <w:tc>
          <w:tcPr>
            <w:tcW w:w="1418" w:type="dxa"/>
            <w:tcBorders>
              <w:top w:val="single" w:sz="4" w:space="0" w:color="auto"/>
              <w:left w:val="single" w:sz="4" w:space="0" w:color="auto"/>
            </w:tcBorders>
            <w:shd w:val="clear" w:color="auto" w:fill="FFFFFF"/>
            <w:vAlign w:val="bottom"/>
          </w:tcPr>
          <w:p w14:paraId="59F3C4A3"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2</w:t>
            </w:r>
          </w:p>
        </w:tc>
        <w:tc>
          <w:tcPr>
            <w:tcW w:w="1422" w:type="dxa"/>
            <w:tcBorders>
              <w:top w:val="single" w:sz="4" w:space="0" w:color="auto"/>
              <w:left w:val="single" w:sz="4" w:space="0" w:color="auto"/>
            </w:tcBorders>
            <w:shd w:val="clear" w:color="auto" w:fill="FFFFFF"/>
            <w:vAlign w:val="bottom"/>
          </w:tcPr>
          <w:p w14:paraId="77CB8278"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0</w:t>
            </w:r>
          </w:p>
        </w:tc>
        <w:tc>
          <w:tcPr>
            <w:tcW w:w="1674" w:type="dxa"/>
            <w:tcBorders>
              <w:top w:val="single" w:sz="4" w:space="0" w:color="auto"/>
              <w:left w:val="single" w:sz="4" w:space="0" w:color="auto"/>
            </w:tcBorders>
            <w:shd w:val="clear" w:color="auto" w:fill="FFFFFF"/>
            <w:vAlign w:val="bottom"/>
          </w:tcPr>
          <w:p w14:paraId="55592CF4"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0</w:t>
            </w:r>
          </w:p>
        </w:tc>
        <w:tc>
          <w:tcPr>
            <w:tcW w:w="1786" w:type="dxa"/>
            <w:tcBorders>
              <w:top w:val="single" w:sz="4" w:space="0" w:color="auto"/>
              <w:left w:val="single" w:sz="4" w:space="0" w:color="auto"/>
            </w:tcBorders>
            <w:shd w:val="clear" w:color="auto" w:fill="FFFFFF"/>
            <w:vAlign w:val="bottom"/>
          </w:tcPr>
          <w:p w14:paraId="591E741E"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2</w:t>
            </w:r>
          </w:p>
        </w:tc>
      </w:tr>
      <w:tr w:rsidR="004652D2" w:rsidRPr="00BF73B8" w14:paraId="19BAB344" w14:textId="77777777">
        <w:trPr>
          <w:trHeight w:hRule="exact" w:val="306"/>
          <w:jc w:val="center"/>
        </w:trPr>
        <w:tc>
          <w:tcPr>
            <w:tcW w:w="1948" w:type="dxa"/>
            <w:tcBorders>
              <w:top w:val="single" w:sz="4" w:space="0" w:color="auto"/>
            </w:tcBorders>
            <w:shd w:val="clear" w:color="auto" w:fill="FFFFFF"/>
            <w:vAlign w:val="center"/>
          </w:tcPr>
          <w:p w14:paraId="03301A8E"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Goyang</w:t>
            </w:r>
            <w:proofErr w:type="spellEnd"/>
            <w:r w:rsidRPr="00BF73B8">
              <w:rPr>
                <w:rFonts w:ascii="바탕" w:eastAsia="바탕" w:hAnsi="바탕" w:cs="바탕"/>
              </w:rPr>
              <w:t xml:space="preserve"> </w:t>
            </w:r>
            <w:proofErr w:type="spellStart"/>
            <w:r w:rsidRPr="00BF73B8">
              <w:rPr>
                <w:rFonts w:ascii="바탕" w:eastAsia="바탕" w:hAnsi="바탕" w:cs="바탕"/>
              </w:rPr>
              <w:t>City</w:t>
            </w:r>
            <w:proofErr w:type="spellEnd"/>
          </w:p>
        </w:tc>
        <w:tc>
          <w:tcPr>
            <w:tcW w:w="1418" w:type="dxa"/>
            <w:tcBorders>
              <w:top w:val="single" w:sz="4" w:space="0" w:color="auto"/>
              <w:left w:val="single" w:sz="4" w:space="0" w:color="auto"/>
            </w:tcBorders>
            <w:shd w:val="clear" w:color="auto" w:fill="FFFFFF"/>
            <w:vAlign w:val="bottom"/>
          </w:tcPr>
          <w:p w14:paraId="677758E8"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8</w:t>
            </w:r>
          </w:p>
        </w:tc>
        <w:tc>
          <w:tcPr>
            <w:tcW w:w="1422" w:type="dxa"/>
            <w:tcBorders>
              <w:top w:val="single" w:sz="4" w:space="0" w:color="auto"/>
              <w:left w:val="single" w:sz="4" w:space="0" w:color="auto"/>
            </w:tcBorders>
            <w:shd w:val="clear" w:color="auto" w:fill="FFFFFF"/>
            <w:vAlign w:val="bottom"/>
          </w:tcPr>
          <w:p w14:paraId="689AA1A5"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6</w:t>
            </w:r>
          </w:p>
        </w:tc>
        <w:tc>
          <w:tcPr>
            <w:tcW w:w="1674" w:type="dxa"/>
            <w:tcBorders>
              <w:top w:val="single" w:sz="4" w:space="0" w:color="auto"/>
              <w:left w:val="single" w:sz="4" w:space="0" w:color="auto"/>
            </w:tcBorders>
            <w:shd w:val="clear" w:color="auto" w:fill="FFFFFF"/>
            <w:vAlign w:val="bottom"/>
          </w:tcPr>
          <w:p w14:paraId="0F382E01"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2</w:t>
            </w:r>
          </w:p>
        </w:tc>
        <w:tc>
          <w:tcPr>
            <w:tcW w:w="1786" w:type="dxa"/>
            <w:tcBorders>
              <w:top w:val="single" w:sz="4" w:space="0" w:color="auto"/>
              <w:left w:val="single" w:sz="4" w:space="0" w:color="auto"/>
            </w:tcBorders>
            <w:shd w:val="clear" w:color="auto" w:fill="FFFFFF"/>
            <w:vAlign w:val="bottom"/>
          </w:tcPr>
          <w:p w14:paraId="7949A7E3"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0</w:t>
            </w:r>
          </w:p>
        </w:tc>
      </w:tr>
      <w:tr w:rsidR="004652D2" w:rsidRPr="00BF73B8" w14:paraId="3030D428" w14:textId="77777777">
        <w:trPr>
          <w:trHeight w:hRule="exact" w:val="302"/>
          <w:jc w:val="center"/>
        </w:trPr>
        <w:tc>
          <w:tcPr>
            <w:tcW w:w="1948" w:type="dxa"/>
            <w:tcBorders>
              <w:top w:val="single" w:sz="4" w:space="0" w:color="auto"/>
            </w:tcBorders>
            <w:shd w:val="clear" w:color="auto" w:fill="FFFFFF"/>
            <w:vAlign w:val="center"/>
          </w:tcPr>
          <w:p w14:paraId="2A7BFEA9"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Gyeongsangnam-do</w:t>
            </w:r>
            <w:proofErr w:type="spellEnd"/>
          </w:p>
        </w:tc>
        <w:tc>
          <w:tcPr>
            <w:tcW w:w="1418" w:type="dxa"/>
            <w:tcBorders>
              <w:top w:val="single" w:sz="4" w:space="0" w:color="auto"/>
              <w:left w:val="single" w:sz="4" w:space="0" w:color="auto"/>
            </w:tcBorders>
            <w:shd w:val="clear" w:color="auto" w:fill="FFFFFF"/>
            <w:vAlign w:val="bottom"/>
          </w:tcPr>
          <w:p w14:paraId="71E573C1"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16</w:t>
            </w:r>
          </w:p>
        </w:tc>
        <w:tc>
          <w:tcPr>
            <w:tcW w:w="1422" w:type="dxa"/>
            <w:tcBorders>
              <w:top w:val="single" w:sz="4" w:space="0" w:color="auto"/>
              <w:left w:val="single" w:sz="4" w:space="0" w:color="auto"/>
            </w:tcBorders>
            <w:shd w:val="clear" w:color="auto" w:fill="FFFFFF"/>
            <w:vAlign w:val="bottom"/>
          </w:tcPr>
          <w:p w14:paraId="0A96B591"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12</w:t>
            </w:r>
          </w:p>
        </w:tc>
        <w:tc>
          <w:tcPr>
            <w:tcW w:w="1674" w:type="dxa"/>
            <w:tcBorders>
              <w:top w:val="single" w:sz="4" w:space="0" w:color="auto"/>
              <w:left w:val="single" w:sz="4" w:space="0" w:color="auto"/>
            </w:tcBorders>
            <w:shd w:val="clear" w:color="auto" w:fill="FFFFFF"/>
            <w:vAlign w:val="center"/>
          </w:tcPr>
          <w:p w14:paraId="52C0384B"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4</w:t>
            </w:r>
          </w:p>
        </w:tc>
        <w:tc>
          <w:tcPr>
            <w:tcW w:w="1786" w:type="dxa"/>
            <w:tcBorders>
              <w:top w:val="single" w:sz="4" w:space="0" w:color="auto"/>
              <w:left w:val="single" w:sz="4" w:space="0" w:color="auto"/>
            </w:tcBorders>
            <w:shd w:val="clear" w:color="auto" w:fill="FFFFFF"/>
            <w:vAlign w:val="bottom"/>
          </w:tcPr>
          <w:p w14:paraId="333C6D10"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0</w:t>
            </w:r>
          </w:p>
        </w:tc>
      </w:tr>
      <w:tr w:rsidR="004652D2" w:rsidRPr="00BF73B8" w14:paraId="5A85D749" w14:textId="77777777">
        <w:trPr>
          <w:trHeight w:hRule="exact" w:val="310"/>
          <w:jc w:val="center"/>
        </w:trPr>
        <w:tc>
          <w:tcPr>
            <w:tcW w:w="1948" w:type="dxa"/>
            <w:tcBorders>
              <w:top w:val="single" w:sz="4" w:space="0" w:color="auto"/>
              <w:bottom w:val="single" w:sz="4" w:space="0" w:color="auto"/>
            </w:tcBorders>
            <w:shd w:val="clear" w:color="auto" w:fill="FFFFFF"/>
            <w:vAlign w:val="center"/>
          </w:tcPr>
          <w:p w14:paraId="5C47D819"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rPr>
              <w:t>Changwon</w:t>
            </w:r>
            <w:proofErr w:type="spellEnd"/>
            <w:r w:rsidRPr="00BF73B8">
              <w:rPr>
                <w:rFonts w:ascii="바탕" w:eastAsia="바탕" w:hAnsi="바탕" w:cs="바탕"/>
              </w:rPr>
              <w:t xml:space="preserve"> </w:t>
            </w:r>
            <w:proofErr w:type="spellStart"/>
            <w:r w:rsidRPr="00BF73B8">
              <w:rPr>
                <w:rFonts w:ascii="바탕" w:eastAsia="바탕" w:hAnsi="바탕" w:cs="바탕"/>
              </w:rPr>
              <w:t>City</w:t>
            </w:r>
            <w:proofErr w:type="spellEnd"/>
          </w:p>
        </w:tc>
        <w:tc>
          <w:tcPr>
            <w:tcW w:w="1418" w:type="dxa"/>
            <w:tcBorders>
              <w:top w:val="single" w:sz="4" w:space="0" w:color="auto"/>
              <w:left w:val="single" w:sz="4" w:space="0" w:color="auto"/>
              <w:bottom w:val="single" w:sz="4" w:space="0" w:color="auto"/>
            </w:tcBorders>
            <w:shd w:val="clear" w:color="auto" w:fill="FFFFFF"/>
            <w:vAlign w:val="center"/>
          </w:tcPr>
          <w:p w14:paraId="4B3A218E"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3</w:t>
            </w:r>
          </w:p>
        </w:tc>
        <w:tc>
          <w:tcPr>
            <w:tcW w:w="1422" w:type="dxa"/>
            <w:tcBorders>
              <w:top w:val="single" w:sz="4" w:space="0" w:color="auto"/>
              <w:left w:val="single" w:sz="4" w:space="0" w:color="auto"/>
              <w:bottom w:val="single" w:sz="4" w:space="0" w:color="auto"/>
            </w:tcBorders>
            <w:shd w:val="clear" w:color="auto" w:fill="FFFFFF"/>
            <w:vAlign w:val="bottom"/>
          </w:tcPr>
          <w:p w14:paraId="102622B3"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2</w:t>
            </w:r>
          </w:p>
        </w:tc>
        <w:tc>
          <w:tcPr>
            <w:tcW w:w="1674" w:type="dxa"/>
            <w:tcBorders>
              <w:top w:val="single" w:sz="4" w:space="0" w:color="auto"/>
              <w:left w:val="single" w:sz="4" w:space="0" w:color="auto"/>
              <w:bottom w:val="single" w:sz="4" w:space="0" w:color="auto"/>
            </w:tcBorders>
            <w:shd w:val="clear" w:color="auto" w:fill="FFFFFF"/>
            <w:vAlign w:val="bottom"/>
          </w:tcPr>
          <w:p w14:paraId="220DE5E6"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1</w:t>
            </w:r>
          </w:p>
        </w:tc>
        <w:tc>
          <w:tcPr>
            <w:tcW w:w="1786" w:type="dxa"/>
            <w:tcBorders>
              <w:top w:val="single" w:sz="4" w:space="0" w:color="auto"/>
              <w:left w:val="single" w:sz="4" w:space="0" w:color="auto"/>
              <w:bottom w:val="single" w:sz="4" w:space="0" w:color="auto"/>
            </w:tcBorders>
            <w:shd w:val="clear" w:color="auto" w:fill="FFFFFF"/>
            <w:vAlign w:val="bottom"/>
          </w:tcPr>
          <w:p w14:paraId="0A397D3A"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rPr>
              <w:t>0</w:t>
            </w:r>
          </w:p>
        </w:tc>
      </w:tr>
    </w:tbl>
    <w:p w14:paraId="5BA0F4B8" w14:textId="77777777" w:rsidR="004652D2" w:rsidRPr="00BF73B8" w:rsidRDefault="004652D2">
      <w:pPr>
        <w:spacing w:line="14" w:lineRule="exact"/>
        <w:rPr>
          <w:rFonts w:ascii="바탕" w:eastAsia="바탕" w:hAnsi="바탕"/>
        </w:rPr>
        <w:sectPr w:rsidR="004652D2" w:rsidRPr="00BF73B8" w:rsidSect="002E4D84">
          <w:headerReference w:type="even" r:id="rId41"/>
          <w:headerReference w:type="default" r:id="rId42"/>
          <w:footerReference w:type="even" r:id="rId43"/>
          <w:footerReference w:type="default" r:id="rId44"/>
          <w:footnotePr>
            <w:numStart w:val="2"/>
          </w:footnotePr>
          <w:pgSz w:w="11900" w:h="16840"/>
          <w:pgMar w:top="1731" w:right="1565" w:bottom="2807" w:left="1752" w:header="0" w:footer="3" w:gutter="0"/>
          <w:pgBorders w:offsetFrom="page">
            <w:top w:val="single" w:sz="4" w:space="24" w:color="auto"/>
          </w:pgBorders>
          <w:cols w:space="720"/>
          <w:noEndnote/>
          <w:docGrid w:linePitch="360"/>
        </w:sectPr>
      </w:pPr>
    </w:p>
    <w:p w14:paraId="48D91195" w14:textId="77777777" w:rsidR="004652D2" w:rsidRPr="00BF73B8" w:rsidRDefault="00000000">
      <w:pPr>
        <w:pStyle w:val="a8"/>
        <w:shd w:val="clear" w:color="auto" w:fill="auto"/>
        <w:spacing w:after="0" w:line="413" w:lineRule="exact"/>
        <w:ind w:left="300" w:hanging="300"/>
        <w:jc w:val="both"/>
        <w:rPr>
          <w:lang w:val="en-US"/>
        </w:rPr>
      </w:pPr>
      <w:r w:rsidRPr="00BF73B8">
        <w:rPr>
          <w:color w:val="595757"/>
          <w:lang w:val="en-US" w:eastAsia="en-US" w:bidi="en-US"/>
        </w:rPr>
        <w:lastRenderedPageBreak/>
        <w:t xml:space="preserve">O When </w:t>
      </w:r>
      <w:r w:rsidRPr="00BF73B8">
        <w:rPr>
          <w:lang w:val="en-US"/>
        </w:rPr>
        <w:t xml:space="preserve">looking at satisfaction with living conditions in </w:t>
      </w:r>
      <w:proofErr w:type="spellStart"/>
      <w:r w:rsidRPr="00BF73B8">
        <w:rPr>
          <w:lang w:val="en-US"/>
        </w:rPr>
        <w:t>Gyeongsangnam</w:t>
      </w:r>
      <w:proofErr w:type="spellEnd"/>
      <w:r w:rsidRPr="00BF73B8">
        <w:rPr>
          <w:lang w:val="en-US"/>
        </w:rPr>
        <w:t>-do and Changwon-</w:t>
      </w:r>
      <w:proofErr w:type="spellStart"/>
      <w:r w:rsidRPr="00BF73B8">
        <w:rPr>
          <w:lang w:val="en-US"/>
        </w:rPr>
        <w:t>si</w:t>
      </w:r>
      <w:proofErr w:type="spellEnd"/>
      <w:r w:rsidRPr="00BF73B8">
        <w:rPr>
          <w:lang w:val="en-US"/>
        </w:rPr>
        <w:t>, the overall satisfaction rate is high (63% or more satisfied).</w:t>
      </w:r>
    </w:p>
    <w:p w14:paraId="4A8459B2" w14:textId="77777777" w:rsidR="004652D2" w:rsidRPr="00BF73B8" w:rsidRDefault="00000000">
      <w:pPr>
        <w:pStyle w:val="a8"/>
        <w:shd w:val="clear" w:color="auto" w:fill="auto"/>
        <w:spacing w:after="280" w:line="406" w:lineRule="exact"/>
        <w:ind w:left="300" w:hanging="300"/>
        <w:jc w:val="both"/>
        <w:rPr>
          <w:lang w:val="en-US"/>
        </w:rPr>
      </w:pPr>
      <w:r w:rsidRPr="00BF73B8">
        <w:rPr>
          <w:color w:val="595757"/>
          <w:lang w:val="en-US" w:eastAsia="en-US" w:bidi="en-US"/>
        </w:rPr>
        <w:t xml:space="preserve">o </w:t>
      </w:r>
      <w:r w:rsidRPr="00BF73B8">
        <w:rPr>
          <w:lang w:val="en-US"/>
        </w:rPr>
        <w:t xml:space="preserve">Overall, the rate of satisfaction with housing environment was higher in </w:t>
      </w:r>
      <w:proofErr w:type="spellStart"/>
      <w:r w:rsidRPr="00BF73B8">
        <w:rPr>
          <w:lang w:val="en-US"/>
        </w:rPr>
        <w:t>Gyeongsangnam</w:t>
      </w:r>
      <w:proofErr w:type="spellEnd"/>
      <w:r w:rsidRPr="00BF73B8">
        <w:rPr>
          <w:lang w:val="en-US"/>
        </w:rPr>
        <w:t>-do than in Changwon-</w:t>
      </w:r>
      <w:proofErr w:type="spellStart"/>
      <w:r w:rsidRPr="00BF73B8">
        <w:rPr>
          <w:lang w:val="en-US"/>
        </w:rPr>
        <w:t>si</w:t>
      </w:r>
      <w:proofErr w:type="spellEnd"/>
      <w:r w:rsidRPr="00BF73B8">
        <w:rPr>
          <w:lang w:val="en-US"/>
        </w:rPr>
        <w:t xml:space="preserve"> (70.7% in </w:t>
      </w:r>
      <w:proofErr w:type="spellStart"/>
      <w:r w:rsidRPr="00BF73B8">
        <w:rPr>
          <w:lang w:val="en-US"/>
        </w:rPr>
        <w:t>Gyeongsangnam</w:t>
      </w:r>
      <w:proofErr w:type="spellEnd"/>
      <w:r w:rsidRPr="00BF73B8">
        <w:rPr>
          <w:lang w:val="en-US"/>
        </w:rPr>
        <w:t>-do and 76.8% in Changwon-</w:t>
      </w:r>
      <w:proofErr w:type="spellStart"/>
      <w:r w:rsidRPr="00BF73B8">
        <w:rPr>
          <w:lang w:val="en-US"/>
        </w:rPr>
        <w:t>si</w:t>
      </w:r>
      <w:proofErr w:type="spellEnd"/>
      <w:r w:rsidRPr="00BF73B8">
        <w:rPr>
          <w:lang w:val="en-US"/>
        </w:rPr>
        <w:t>), and the rate of dissatisfaction with parking lots was 5.1% lower in Changwon-</w:t>
      </w:r>
      <w:proofErr w:type="spellStart"/>
      <w:r w:rsidRPr="00BF73B8">
        <w:rPr>
          <w:lang w:val="en-US"/>
        </w:rPr>
        <w:t>si</w:t>
      </w:r>
      <w:proofErr w:type="spellEnd"/>
      <w:r w:rsidRPr="00BF73B8">
        <w:rPr>
          <w:lang w:val="en-US"/>
        </w:rPr>
        <w:t xml:space="preserve"> than in </w:t>
      </w:r>
      <w:proofErr w:type="spellStart"/>
      <w:r w:rsidRPr="00BF73B8">
        <w:rPr>
          <w:lang w:val="en-US"/>
        </w:rPr>
        <w:t>Gyeongsangnam</w:t>
      </w:r>
      <w:proofErr w:type="spellEnd"/>
      <w:r w:rsidRPr="00BF73B8">
        <w:rPr>
          <w:lang w:val="en-US"/>
        </w:rPr>
        <w:t>-do.</w:t>
      </w:r>
    </w:p>
    <w:p w14:paraId="5271CFF7" w14:textId="1E1E0040" w:rsidR="004652D2" w:rsidRPr="00BF73B8" w:rsidRDefault="00000000">
      <w:pPr>
        <w:pStyle w:val="50"/>
        <w:keepNext/>
        <w:keepLines/>
        <w:shd w:val="clear" w:color="auto" w:fill="auto"/>
        <w:spacing w:after="120" w:line="240" w:lineRule="auto"/>
        <w:ind w:left="0" w:right="0" w:firstLine="0"/>
        <w:jc w:val="center"/>
        <w:rPr>
          <w:sz w:val="22"/>
          <w:szCs w:val="22"/>
          <w:lang w:val="en-US"/>
        </w:rPr>
      </w:pPr>
      <w:bookmarkStart w:id="22" w:name="bookmark25"/>
      <w:r w:rsidRPr="00BF73B8">
        <w:rPr>
          <w:sz w:val="17"/>
          <w:szCs w:val="17"/>
          <w:lang w:val="en-US"/>
        </w:rPr>
        <w:t xml:space="preserve">&lt;Table </w:t>
      </w:r>
      <w:r w:rsidR="004D0BAC">
        <w:rPr>
          <w:rFonts w:cs="Arial"/>
          <w:sz w:val="22"/>
          <w:szCs w:val="22"/>
          <w:lang w:val="en-US"/>
        </w:rPr>
        <w:t>II</w:t>
      </w:r>
      <w:r w:rsidRPr="00BF73B8">
        <w:rPr>
          <w:rFonts w:cs="Arial"/>
          <w:sz w:val="22"/>
          <w:szCs w:val="22"/>
          <w:lang w:val="en-US"/>
        </w:rPr>
        <w:t xml:space="preserve">-30&gt; </w:t>
      </w:r>
      <w:r w:rsidRPr="00BF73B8">
        <w:rPr>
          <w:sz w:val="19"/>
          <w:szCs w:val="19"/>
          <w:lang w:val="en-US"/>
        </w:rPr>
        <w:t xml:space="preserve">Residential Environment Satisfaction </w:t>
      </w:r>
      <w:r w:rsidRPr="00BF73B8">
        <w:rPr>
          <w:rFonts w:cs="Arial"/>
          <w:sz w:val="22"/>
          <w:szCs w:val="22"/>
          <w:lang w:val="en-US"/>
        </w:rPr>
        <w:t>(2021)</w:t>
      </w:r>
      <w:bookmarkEnd w:id="22"/>
    </w:p>
    <w:p w14:paraId="73440973" w14:textId="77777777" w:rsidR="004652D2" w:rsidRPr="00BF73B8" w:rsidRDefault="00000000">
      <w:pPr>
        <w:pStyle w:val="ac"/>
        <w:shd w:val="clear" w:color="auto" w:fill="auto"/>
        <w:ind w:left="7747"/>
        <w:rPr>
          <w:sz w:val="16"/>
          <w:szCs w:val="16"/>
          <w:lang w:val="en-US"/>
        </w:rPr>
      </w:pPr>
      <w:r w:rsidRPr="00BF73B8">
        <w:rPr>
          <w:color w:val="2F2E2E"/>
          <w:sz w:val="16"/>
          <w:szCs w:val="16"/>
          <w:lang w:val="en-US"/>
        </w:rPr>
        <w:t>（Unit: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1205"/>
        <w:gridCol w:w="1210"/>
        <w:gridCol w:w="1205"/>
        <w:gridCol w:w="1205"/>
        <w:gridCol w:w="1205"/>
        <w:gridCol w:w="1234"/>
      </w:tblGrid>
      <w:tr w:rsidR="004652D2" w:rsidRPr="004D0BAC" w14:paraId="216711BB" w14:textId="77777777" w:rsidTr="004D0BAC">
        <w:trPr>
          <w:trHeight w:hRule="exact" w:val="269"/>
          <w:jc w:val="center"/>
        </w:trPr>
        <w:tc>
          <w:tcPr>
            <w:tcW w:w="1214" w:type="dxa"/>
            <w:vMerge w:val="restart"/>
            <w:shd w:val="clear" w:color="auto" w:fill="427AB7"/>
            <w:vAlign w:val="center"/>
          </w:tcPr>
          <w:p w14:paraId="142B6F00" w14:textId="2AC6C74B" w:rsidR="004652D2" w:rsidRPr="004D0BAC" w:rsidRDefault="004D0BAC" w:rsidP="004D0BAC">
            <w:pPr>
              <w:pStyle w:val="a6"/>
              <w:shd w:val="clear" w:color="auto" w:fill="auto"/>
              <w:rPr>
                <w:rFonts w:ascii="바탕" w:eastAsia="바탕" w:hAnsi="바탕"/>
                <w:sz w:val="11"/>
                <w:szCs w:val="11"/>
                <w:lang w:val="en-US"/>
              </w:rPr>
            </w:pPr>
            <w:r w:rsidRPr="004D0BAC">
              <w:rPr>
                <w:rFonts w:ascii="바탕" w:eastAsia="바탕" w:hAnsi="바탕" w:cs="바탕" w:hint="eastAsia"/>
                <w:color w:val="FFFFFF"/>
                <w:sz w:val="11"/>
                <w:szCs w:val="11"/>
              </w:rPr>
              <w:t>C</w:t>
            </w:r>
            <w:proofErr w:type="spellStart"/>
            <w:r w:rsidRPr="004D0BAC">
              <w:rPr>
                <w:rFonts w:ascii="바탕" w:eastAsia="바탕" w:hAnsi="바탕" w:cs="바탕"/>
                <w:color w:val="FFFFFF"/>
                <w:sz w:val="11"/>
                <w:szCs w:val="11"/>
                <w:lang w:val="en-US"/>
              </w:rPr>
              <w:t>lassification</w:t>
            </w:r>
            <w:proofErr w:type="spellEnd"/>
          </w:p>
        </w:tc>
        <w:tc>
          <w:tcPr>
            <w:tcW w:w="3620" w:type="dxa"/>
            <w:gridSpan w:val="3"/>
            <w:shd w:val="clear" w:color="auto" w:fill="427AB7"/>
            <w:vAlign w:val="center"/>
          </w:tcPr>
          <w:p w14:paraId="614E0DF8"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color w:val="FFFFFF"/>
                <w:sz w:val="11"/>
                <w:szCs w:val="11"/>
              </w:rPr>
              <w:t>Gyeongsangnam-do</w:t>
            </w:r>
            <w:proofErr w:type="spellEnd"/>
          </w:p>
        </w:tc>
        <w:tc>
          <w:tcPr>
            <w:tcW w:w="3644" w:type="dxa"/>
            <w:gridSpan w:val="3"/>
            <w:shd w:val="clear" w:color="auto" w:fill="427AB7"/>
            <w:vAlign w:val="center"/>
          </w:tcPr>
          <w:p w14:paraId="0A7ABB10" w14:textId="68F74B3F" w:rsidR="004652D2" w:rsidRPr="004D0BAC" w:rsidRDefault="00000000" w:rsidP="004D0BAC">
            <w:pPr>
              <w:pStyle w:val="a6"/>
              <w:shd w:val="clear" w:color="auto" w:fill="auto"/>
              <w:tabs>
                <w:tab w:val="left" w:pos="3605"/>
              </w:tabs>
              <w:ind w:left="1560"/>
              <w:rPr>
                <w:rFonts w:ascii="바탕" w:eastAsia="바탕" w:hAnsi="바탕"/>
                <w:sz w:val="11"/>
                <w:szCs w:val="11"/>
              </w:rPr>
            </w:pPr>
            <w:proofErr w:type="spellStart"/>
            <w:r w:rsidRPr="004D0BAC">
              <w:rPr>
                <w:rFonts w:ascii="바탕" w:eastAsia="바탕" w:hAnsi="바탕"/>
                <w:color w:val="FFFFFF"/>
                <w:sz w:val="11"/>
                <w:szCs w:val="11"/>
              </w:rPr>
              <w:t>Changwon</w:t>
            </w:r>
            <w:proofErr w:type="spellEnd"/>
            <w:r w:rsidRPr="004D0BAC">
              <w:rPr>
                <w:rFonts w:ascii="바탕" w:eastAsia="바탕" w:hAnsi="바탕" w:cs="바탕"/>
                <w:color w:val="FFFFFF"/>
                <w:sz w:val="11"/>
                <w:szCs w:val="11"/>
              </w:rPr>
              <w:t xml:space="preserve"> </w:t>
            </w:r>
            <w:proofErr w:type="spellStart"/>
            <w:r w:rsidRPr="004D0BAC">
              <w:rPr>
                <w:rFonts w:ascii="바탕" w:eastAsia="바탕" w:hAnsi="바탕" w:cs="바탕"/>
                <w:color w:val="FFFFFF"/>
                <w:sz w:val="11"/>
                <w:szCs w:val="11"/>
              </w:rPr>
              <w:t>CityI</w:t>
            </w:r>
            <w:proofErr w:type="spellEnd"/>
          </w:p>
        </w:tc>
      </w:tr>
      <w:tr w:rsidR="004652D2" w:rsidRPr="004D0BAC" w14:paraId="34489C7D" w14:textId="77777777" w:rsidTr="004D0BAC">
        <w:trPr>
          <w:trHeight w:hRule="exact" w:val="240"/>
          <w:jc w:val="center"/>
        </w:trPr>
        <w:tc>
          <w:tcPr>
            <w:tcW w:w="1214" w:type="dxa"/>
            <w:vMerge/>
            <w:shd w:val="clear" w:color="auto" w:fill="427AB7"/>
            <w:vAlign w:val="center"/>
          </w:tcPr>
          <w:p w14:paraId="0A200043" w14:textId="77777777" w:rsidR="004652D2" w:rsidRPr="004D0BAC" w:rsidRDefault="004652D2" w:rsidP="004D0BAC">
            <w:pPr>
              <w:jc w:val="center"/>
              <w:rPr>
                <w:rFonts w:ascii="바탕" w:eastAsia="바탕" w:hAnsi="바탕"/>
                <w:sz w:val="11"/>
                <w:szCs w:val="11"/>
              </w:rPr>
            </w:pPr>
          </w:p>
        </w:tc>
        <w:tc>
          <w:tcPr>
            <w:tcW w:w="1205" w:type="dxa"/>
            <w:shd w:val="clear" w:color="auto" w:fill="427AB7"/>
            <w:vAlign w:val="center"/>
          </w:tcPr>
          <w:p w14:paraId="08B6CF34"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color w:val="FFFFFF"/>
                <w:sz w:val="11"/>
                <w:szCs w:val="11"/>
              </w:rPr>
              <w:t>Housing</w:t>
            </w:r>
            <w:proofErr w:type="spellEnd"/>
          </w:p>
        </w:tc>
        <w:tc>
          <w:tcPr>
            <w:tcW w:w="1210" w:type="dxa"/>
            <w:shd w:val="clear" w:color="auto" w:fill="427AB7"/>
            <w:vAlign w:val="center"/>
          </w:tcPr>
          <w:p w14:paraId="6837AE98"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color w:val="FFFFFF"/>
                <w:sz w:val="11"/>
                <w:szCs w:val="11"/>
              </w:rPr>
              <w:t>Infrastructure</w:t>
            </w:r>
            <w:proofErr w:type="spellEnd"/>
          </w:p>
        </w:tc>
        <w:tc>
          <w:tcPr>
            <w:tcW w:w="1205" w:type="dxa"/>
            <w:shd w:val="clear" w:color="auto" w:fill="427AB7"/>
            <w:vAlign w:val="center"/>
          </w:tcPr>
          <w:p w14:paraId="3B31D99B"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color w:val="FFFFFF"/>
                <w:sz w:val="11"/>
                <w:szCs w:val="11"/>
              </w:rPr>
              <w:t>Parking</w:t>
            </w:r>
            <w:proofErr w:type="spellEnd"/>
            <w:r w:rsidRPr="004D0BAC">
              <w:rPr>
                <w:rFonts w:ascii="바탕" w:eastAsia="바탕" w:hAnsi="바탕" w:cs="바탕"/>
                <w:color w:val="FFFFFF"/>
                <w:sz w:val="11"/>
                <w:szCs w:val="11"/>
              </w:rPr>
              <w:t xml:space="preserve"> </w:t>
            </w:r>
            <w:proofErr w:type="spellStart"/>
            <w:r w:rsidRPr="004D0BAC">
              <w:rPr>
                <w:rFonts w:ascii="바탕" w:eastAsia="바탕" w:hAnsi="바탕" w:cs="바탕"/>
                <w:color w:val="FFFFFF"/>
                <w:sz w:val="11"/>
                <w:szCs w:val="11"/>
              </w:rPr>
              <w:t>Lot</w:t>
            </w:r>
            <w:proofErr w:type="spellEnd"/>
          </w:p>
        </w:tc>
        <w:tc>
          <w:tcPr>
            <w:tcW w:w="1205" w:type="dxa"/>
            <w:shd w:val="clear" w:color="auto" w:fill="427AB7"/>
            <w:vAlign w:val="center"/>
          </w:tcPr>
          <w:p w14:paraId="0275E7BA"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color w:val="FFFFFF"/>
                <w:sz w:val="11"/>
                <w:szCs w:val="11"/>
              </w:rPr>
              <w:t>Housing</w:t>
            </w:r>
            <w:proofErr w:type="spellEnd"/>
          </w:p>
        </w:tc>
        <w:tc>
          <w:tcPr>
            <w:tcW w:w="1205" w:type="dxa"/>
            <w:shd w:val="clear" w:color="auto" w:fill="427AB7"/>
            <w:vAlign w:val="center"/>
          </w:tcPr>
          <w:p w14:paraId="00478AF0"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color w:val="FFFFFF"/>
                <w:sz w:val="11"/>
                <w:szCs w:val="11"/>
              </w:rPr>
              <w:t>Infrastructure</w:t>
            </w:r>
            <w:proofErr w:type="spellEnd"/>
          </w:p>
        </w:tc>
        <w:tc>
          <w:tcPr>
            <w:tcW w:w="1234" w:type="dxa"/>
            <w:shd w:val="clear" w:color="auto" w:fill="427AB7"/>
            <w:vAlign w:val="center"/>
          </w:tcPr>
          <w:p w14:paraId="53A9CDCA"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color w:val="FFFFFF"/>
                <w:sz w:val="11"/>
                <w:szCs w:val="11"/>
              </w:rPr>
              <w:t>Parking</w:t>
            </w:r>
            <w:proofErr w:type="spellEnd"/>
            <w:r w:rsidRPr="004D0BAC">
              <w:rPr>
                <w:rFonts w:ascii="바탕" w:eastAsia="바탕" w:hAnsi="바탕" w:cs="바탕"/>
                <w:color w:val="FFFFFF"/>
                <w:sz w:val="11"/>
                <w:szCs w:val="11"/>
              </w:rPr>
              <w:t xml:space="preserve"> </w:t>
            </w:r>
            <w:proofErr w:type="spellStart"/>
            <w:r w:rsidRPr="004D0BAC">
              <w:rPr>
                <w:rFonts w:ascii="바탕" w:eastAsia="바탕" w:hAnsi="바탕" w:cs="바탕"/>
                <w:color w:val="FFFFFF"/>
                <w:sz w:val="11"/>
                <w:szCs w:val="11"/>
              </w:rPr>
              <w:t>Lot</w:t>
            </w:r>
            <w:proofErr w:type="spellEnd"/>
          </w:p>
        </w:tc>
      </w:tr>
      <w:tr w:rsidR="004652D2" w:rsidRPr="004D0BAC" w14:paraId="134BA603" w14:textId="77777777" w:rsidTr="004D0BAC">
        <w:trPr>
          <w:trHeight w:hRule="exact" w:val="250"/>
          <w:jc w:val="center"/>
        </w:trPr>
        <w:tc>
          <w:tcPr>
            <w:tcW w:w="1214" w:type="dxa"/>
            <w:shd w:val="clear" w:color="auto" w:fill="FFFFFF"/>
            <w:vAlign w:val="center"/>
          </w:tcPr>
          <w:p w14:paraId="60A83662"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sz w:val="11"/>
                <w:szCs w:val="11"/>
              </w:rPr>
              <w:t>Very</w:t>
            </w:r>
            <w:proofErr w:type="spellEnd"/>
            <w:r w:rsidRPr="004D0BAC">
              <w:rPr>
                <w:rFonts w:ascii="바탕" w:eastAsia="바탕" w:hAnsi="바탕" w:cs="바탕"/>
                <w:sz w:val="11"/>
                <w:szCs w:val="11"/>
              </w:rPr>
              <w:t xml:space="preserve"> </w:t>
            </w:r>
            <w:proofErr w:type="spellStart"/>
            <w:r w:rsidRPr="004D0BAC">
              <w:rPr>
                <w:rFonts w:ascii="바탕" w:eastAsia="바탕" w:hAnsi="바탕" w:cs="바탕"/>
                <w:sz w:val="11"/>
                <w:szCs w:val="11"/>
              </w:rPr>
              <w:t>dissatisfied</w:t>
            </w:r>
            <w:proofErr w:type="spellEnd"/>
          </w:p>
        </w:tc>
        <w:tc>
          <w:tcPr>
            <w:tcW w:w="1205" w:type="dxa"/>
            <w:tcBorders>
              <w:left w:val="single" w:sz="4" w:space="0" w:color="auto"/>
            </w:tcBorders>
            <w:shd w:val="clear" w:color="auto" w:fill="FFFFFF"/>
            <w:vAlign w:val="center"/>
          </w:tcPr>
          <w:p w14:paraId="303B38AD"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2.8</w:t>
            </w:r>
          </w:p>
        </w:tc>
        <w:tc>
          <w:tcPr>
            <w:tcW w:w="1210" w:type="dxa"/>
            <w:tcBorders>
              <w:left w:val="single" w:sz="4" w:space="0" w:color="auto"/>
            </w:tcBorders>
            <w:shd w:val="clear" w:color="auto" w:fill="FFFFFF"/>
            <w:vAlign w:val="center"/>
          </w:tcPr>
          <w:p w14:paraId="6AFA0DFA"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3.2</w:t>
            </w:r>
          </w:p>
        </w:tc>
        <w:tc>
          <w:tcPr>
            <w:tcW w:w="1205" w:type="dxa"/>
            <w:tcBorders>
              <w:left w:val="single" w:sz="4" w:space="0" w:color="auto"/>
            </w:tcBorders>
            <w:shd w:val="clear" w:color="auto" w:fill="FFFFFF"/>
            <w:vAlign w:val="center"/>
          </w:tcPr>
          <w:p w14:paraId="15F71474"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8.5</w:t>
            </w:r>
          </w:p>
        </w:tc>
        <w:tc>
          <w:tcPr>
            <w:tcW w:w="1205" w:type="dxa"/>
            <w:tcBorders>
              <w:left w:val="single" w:sz="4" w:space="0" w:color="auto"/>
            </w:tcBorders>
            <w:shd w:val="clear" w:color="auto" w:fill="FFFFFF"/>
            <w:vAlign w:val="center"/>
          </w:tcPr>
          <w:p w14:paraId="42D85785"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1.8</w:t>
            </w:r>
          </w:p>
        </w:tc>
        <w:tc>
          <w:tcPr>
            <w:tcW w:w="1205" w:type="dxa"/>
            <w:tcBorders>
              <w:left w:val="single" w:sz="4" w:space="0" w:color="auto"/>
            </w:tcBorders>
            <w:shd w:val="clear" w:color="auto" w:fill="FFFFFF"/>
            <w:vAlign w:val="center"/>
          </w:tcPr>
          <w:p w14:paraId="00A257B2"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2.5</w:t>
            </w:r>
          </w:p>
        </w:tc>
        <w:tc>
          <w:tcPr>
            <w:tcW w:w="1234" w:type="dxa"/>
            <w:tcBorders>
              <w:left w:val="single" w:sz="4" w:space="0" w:color="auto"/>
            </w:tcBorders>
            <w:shd w:val="clear" w:color="auto" w:fill="FFFFFF"/>
            <w:vAlign w:val="center"/>
          </w:tcPr>
          <w:p w14:paraId="6F0AFAFD"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5.1</w:t>
            </w:r>
          </w:p>
        </w:tc>
      </w:tr>
      <w:tr w:rsidR="004652D2" w:rsidRPr="004D0BAC" w14:paraId="63212C5A" w14:textId="77777777" w:rsidTr="004D0BAC">
        <w:trPr>
          <w:trHeight w:hRule="exact" w:val="245"/>
          <w:jc w:val="center"/>
        </w:trPr>
        <w:tc>
          <w:tcPr>
            <w:tcW w:w="1214" w:type="dxa"/>
            <w:tcBorders>
              <w:top w:val="single" w:sz="4" w:space="0" w:color="auto"/>
            </w:tcBorders>
            <w:shd w:val="clear" w:color="auto" w:fill="FFFFFF"/>
            <w:vAlign w:val="center"/>
          </w:tcPr>
          <w:p w14:paraId="582C87E5"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sz w:val="11"/>
                <w:szCs w:val="11"/>
              </w:rPr>
              <w:t>Slightly</w:t>
            </w:r>
            <w:proofErr w:type="spellEnd"/>
            <w:r w:rsidRPr="004D0BAC">
              <w:rPr>
                <w:rFonts w:ascii="바탕" w:eastAsia="바탕" w:hAnsi="바탕" w:cs="바탕"/>
                <w:sz w:val="11"/>
                <w:szCs w:val="11"/>
              </w:rPr>
              <w:t xml:space="preserve"> </w:t>
            </w:r>
            <w:proofErr w:type="spellStart"/>
            <w:r w:rsidRPr="004D0BAC">
              <w:rPr>
                <w:rFonts w:ascii="바탕" w:eastAsia="바탕" w:hAnsi="바탕" w:cs="바탕"/>
                <w:sz w:val="11"/>
                <w:szCs w:val="11"/>
              </w:rPr>
              <w:t>dissatisfied</w:t>
            </w:r>
            <w:proofErr w:type="spellEnd"/>
          </w:p>
        </w:tc>
        <w:tc>
          <w:tcPr>
            <w:tcW w:w="1205" w:type="dxa"/>
            <w:tcBorders>
              <w:top w:val="single" w:sz="4" w:space="0" w:color="auto"/>
              <w:left w:val="single" w:sz="4" w:space="0" w:color="auto"/>
            </w:tcBorders>
            <w:shd w:val="clear" w:color="auto" w:fill="FFFFFF"/>
            <w:vAlign w:val="center"/>
          </w:tcPr>
          <w:p w14:paraId="3F664EFB"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10.6</w:t>
            </w:r>
          </w:p>
        </w:tc>
        <w:tc>
          <w:tcPr>
            <w:tcW w:w="1210" w:type="dxa"/>
            <w:tcBorders>
              <w:top w:val="single" w:sz="4" w:space="0" w:color="auto"/>
              <w:left w:val="single" w:sz="4" w:space="0" w:color="auto"/>
            </w:tcBorders>
            <w:shd w:val="clear" w:color="auto" w:fill="FFFFFF"/>
            <w:vAlign w:val="center"/>
          </w:tcPr>
          <w:p w14:paraId="52F0D783"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8.5</w:t>
            </w:r>
          </w:p>
        </w:tc>
        <w:tc>
          <w:tcPr>
            <w:tcW w:w="1205" w:type="dxa"/>
            <w:tcBorders>
              <w:top w:val="single" w:sz="4" w:space="0" w:color="auto"/>
              <w:left w:val="single" w:sz="4" w:space="0" w:color="auto"/>
            </w:tcBorders>
            <w:shd w:val="clear" w:color="auto" w:fill="FFFFFF"/>
            <w:vAlign w:val="center"/>
          </w:tcPr>
          <w:p w14:paraId="7C889EBE"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16.0</w:t>
            </w:r>
          </w:p>
        </w:tc>
        <w:tc>
          <w:tcPr>
            <w:tcW w:w="1205" w:type="dxa"/>
            <w:tcBorders>
              <w:top w:val="single" w:sz="4" w:space="0" w:color="auto"/>
              <w:left w:val="single" w:sz="4" w:space="0" w:color="auto"/>
            </w:tcBorders>
            <w:shd w:val="clear" w:color="auto" w:fill="FFFFFF"/>
            <w:vAlign w:val="center"/>
          </w:tcPr>
          <w:p w14:paraId="203EDD48"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6.9</w:t>
            </w:r>
          </w:p>
        </w:tc>
        <w:tc>
          <w:tcPr>
            <w:tcW w:w="1205" w:type="dxa"/>
            <w:tcBorders>
              <w:top w:val="single" w:sz="4" w:space="0" w:color="auto"/>
              <w:left w:val="single" w:sz="4" w:space="0" w:color="auto"/>
            </w:tcBorders>
            <w:shd w:val="clear" w:color="auto" w:fill="FFFFFF"/>
            <w:vAlign w:val="center"/>
          </w:tcPr>
          <w:p w14:paraId="26BBC92E"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5.1</w:t>
            </w:r>
          </w:p>
        </w:tc>
        <w:tc>
          <w:tcPr>
            <w:tcW w:w="1234" w:type="dxa"/>
            <w:tcBorders>
              <w:top w:val="single" w:sz="4" w:space="0" w:color="auto"/>
              <w:left w:val="single" w:sz="4" w:space="0" w:color="auto"/>
            </w:tcBorders>
            <w:shd w:val="clear" w:color="auto" w:fill="FFFFFF"/>
            <w:vAlign w:val="center"/>
          </w:tcPr>
          <w:p w14:paraId="0D21C221"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14.3</w:t>
            </w:r>
          </w:p>
        </w:tc>
      </w:tr>
      <w:tr w:rsidR="004652D2" w:rsidRPr="004D0BAC" w14:paraId="64B989BD" w14:textId="77777777" w:rsidTr="004D0BAC">
        <w:trPr>
          <w:trHeight w:hRule="exact" w:val="245"/>
          <w:jc w:val="center"/>
        </w:trPr>
        <w:tc>
          <w:tcPr>
            <w:tcW w:w="1214" w:type="dxa"/>
            <w:tcBorders>
              <w:top w:val="single" w:sz="4" w:space="0" w:color="auto"/>
            </w:tcBorders>
            <w:shd w:val="clear" w:color="auto" w:fill="FFFFFF"/>
            <w:vAlign w:val="center"/>
          </w:tcPr>
          <w:p w14:paraId="0AAF53A9" w14:textId="79C3D60B" w:rsidR="004652D2" w:rsidRPr="004D0BAC" w:rsidRDefault="004D0BAC" w:rsidP="004D0BAC">
            <w:pPr>
              <w:pStyle w:val="a6"/>
              <w:shd w:val="clear" w:color="auto" w:fill="auto"/>
              <w:rPr>
                <w:rFonts w:ascii="바탕" w:eastAsia="바탕" w:hAnsi="바탕"/>
                <w:sz w:val="11"/>
                <w:szCs w:val="11"/>
                <w:lang w:val="en-US"/>
              </w:rPr>
            </w:pPr>
            <w:r w:rsidRPr="004D0BAC">
              <w:rPr>
                <w:rFonts w:ascii="바탕" w:eastAsia="바탕" w:hAnsi="바탕" w:cs="바탕"/>
                <w:sz w:val="11"/>
                <w:szCs w:val="11"/>
                <w:lang w:val="en-US"/>
              </w:rPr>
              <w:t>Moderately</w:t>
            </w:r>
          </w:p>
        </w:tc>
        <w:tc>
          <w:tcPr>
            <w:tcW w:w="1205" w:type="dxa"/>
            <w:tcBorders>
              <w:top w:val="single" w:sz="4" w:space="0" w:color="auto"/>
              <w:left w:val="single" w:sz="4" w:space="0" w:color="auto"/>
            </w:tcBorders>
            <w:shd w:val="clear" w:color="auto" w:fill="FFFFFF"/>
            <w:vAlign w:val="center"/>
          </w:tcPr>
          <w:p w14:paraId="03294181"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39.5</w:t>
            </w:r>
          </w:p>
        </w:tc>
        <w:tc>
          <w:tcPr>
            <w:tcW w:w="1210" w:type="dxa"/>
            <w:tcBorders>
              <w:top w:val="single" w:sz="4" w:space="0" w:color="auto"/>
              <w:left w:val="single" w:sz="4" w:space="0" w:color="auto"/>
            </w:tcBorders>
            <w:shd w:val="clear" w:color="auto" w:fill="FFFFFF"/>
            <w:vAlign w:val="center"/>
          </w:tcPr>
          <w:p w14:paraId="60C2B3CC"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39.9</w:t>
            </w:r>
          </w:p>
        </w:tc>
        <w:tc>
          <w:tcPr>
            <w:tcW w:w="1205" w:type="dxa"/>
            <w:tcBorders>
              <w:top w:val="single" w:sz="4" w:space="0" w:color="auto"/>
              <w:left w:val="single" w:sz="4" w:space="0" w:color="auto"/>
            </w:tcBorders>
            <w:shd w:val="clear" w:color="auto" w:fill="FFFFFF"/>
            <w:vAlign w:val="center"/>
          </w:tcPr>
          <w:p w14:paraId="28789352"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38.3</w:t>
            </w:r>
          </w:p>
        </w:tc>
        <w:tc>
          <w:tcPr>
            <w:tcW w:w="1205" w:type="dxa"/>
            <w:tcBorders>
              <w:top w:val="single" w:sz="4" w:space="0" w:color="auto"/>
              <w:left w:val="single" w:sz="4" w:space="0" w:color="auto"/>
            </w:tcBorders>
            <w:shd w:val="clear" w:color="auto" w:fill="FFFFFF"/>
            <w:vAlign w:val="center"/>
          </w:tcPr>
          <w:p w14:paraId="34B88516"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38.2</w:t>
            </w:r>
          </w:p>
        </w:tc>
        <w:tc>
          <w:tcPr>
            <w:tcW w:w="1205" w:type="dxa"/>
            <w:tcBorders>
              <w:top w:val="single" w:sz="4" w:space="0" w:color="auto"/>
              <w:left w:val="single" w:sz="4" w:space="0" w:color="auto"/>
            </w:tcBorders>
            <w:shd w:val="clear" w:color="auto" w:fill="FFFFFF"/>
            <w:vAlign w:val="center"/>
          </w:tcPr>
          <w:p w14:paraId="25D65DBB"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39.1</w:t>
            </w:r>
          </w:p>
        </w:tc>
        <w:tc>
          <w:tcPr>
            <w:tcW w:w="1234" w:type="dxa"/>
            <w:tcBorders>
              <w:top w:val="single" w:sz="4" w:space="0" w:color="auto"/>
              <w:left w:val="single" w:sz="4" w:space="0" w:color="auto"/>
            </w:tcBorders>
            <w:shd w:val="clear" w:color="auto" w:fill="FFFFFF"/>
            <w:vAlign w:val="center"/>
          </w:tcPr>
          <w:p w14:paraId="2BD6A660"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40-6</w:t>
            </w:r>
          </w:p>
        </w:tc>
      </w:tr>
      <w:tr w:rsidR="004652D2" w:rsidRPr="004D0BAC" w14:paraId="20B247F7" w14:textId="77777777" w:rsidTr="004D0BAC">
        <w:trPr>
          <w:trHeight w:hRule="exact" w:val="245"/>
          <w:jc w:val="center"/>
        </w:trPr>
        <w:tc>
          <w:tcPr>
            <w:tcW w:w="1214" w:type="dxa"/>
            <w:tcBorders>
              <w:top w:val="single" w:sz="4" w:space="0" w:color="auto"/>
            </w:tcBorders>
            <w:shd w:val="clear" w:color="auto" w:fill="FFFFFF"/>
            <w:vAlign w:val="center"/>
          </w:tcPr>
          <w:p w14:paraId="3CE601D6"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sz w:val="11"/>
                <w:szCs w:val="11"/>
              </w:rPr>
              <w:t>Slightly</w:t>
            </w:r>
            <w:proofErr w:type="spellEnd"/>
            <w:r w:rsidRPr="004D0BAC">
              <w:rPr>
                <w:rFonts w:ascii="바탕" w:eastAsia="바탕" w:hAnsi="바탕" w:cs="바탕"/>
                <w:sz w:val="11"/>
                <w:szCs w:val="11"/>
              </w:rPr>
              <w:t xml:space="preserve"> </w:t>
            </w:r>
            <w:proofErr w:type="spellStart"/>
            <w:r w:rsidRPr="004D0BAC">
              <w:rPr>
                <w:rFonts w:ascii="바탕" w:eastAsia="바탕" w:hAnsi="바탕" w:cs="바탕"/>
                <w:sz w:val="11"/>
                <w:szCs w:val="11"/>
              </w:rPr>
              <w:t>satisfied</w:t>
            </w:r>
            <w:proofErr w:type="spellEnd"/>
          </w:p>
        </w:tc>
        <w:tc>
          <w:tcPr>
            <w:tcW w:w="1205" w:type="dxa"/>
            <w:tcBorders>
              <w:top w:val="single" w:sz="4" w:space="0" w:color="auto"/>
              <w:left w:val="single" w:sz="4" w:space="0" w:color="auto"/>
            </w:tcBorders>
            <w:shd w:val="clear" w:color="auto" w:fill="FFFFFF"/>
            <w:vAlign w:val="center"/>
          </w:tcPr>
          <w:p w14:paraId="5EE130FA"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rPr>
              <w:t>312</w:t>
            </w:r>
          </w:p>
        </w:tc>
        <w:tc>
          <w:tcPr>
            <w:tcW w:w="1210" w:type="dxa"/>
            <w:tcBorders>
              <w:top w:val="single" w:sz="4" w:space="0" w:color="auto"/>
              <w:left w:val="single" w:sz="4" w:space="0" w:color="auto"/>
            </w:tcBorders>
            <w:shd w:val="clear" w:color="auto" w:fill="FFFFFF"/>
            <w:vAlign w:val="center"/>
          </w:tcPr>
          <w:p w14:paraId="0020D68B"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32.3</w:t>
            </w:r>
          </w:p>
        </w:tc>
        <w:tc>
          <w:tcPr>
            <w:tcW w:w="1205" w:type="dxa"/>
            <w:tcBorders>
              <w:top w:val="single" w:sz="4" w:space="0" w:color="auto"/>
              <w:left w:val="single" w:sz="4" w:space="0" w:color="auto"/>
            </w:tcBorders>
            <w:shd w:val="clear" w:color="auto" w:fill="FFFFFF"/>
            <w:vAlign w:val="center"/>
          </w:tcPr>
          <w:p w14:paraId="06D33F4F"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24.5</w:t>
            </w:r>
          </w:p>
        </w:tc>
        <w:tc>
          <w:tcPr>
            <w:tcW w:w="1205" w:type="dxa"/>
            <w:tcBorders>
              <w:top w:val="single" w:sz="4" w:space="0" w:color="auto"/>
              <w:left w:val="single" w:sz="4" w:space="0" w:color="auto"/>
            </w:tcBorders>
            <w:shd w:val="clear" w:color="auto" w:fill="FFFFFF"/>
            <w:vAlign w:val="center"/>
          </w:tcPr>
          <w:p w14:paraId="71305EA3"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38.6</w:t>
            </w:r>
          </w:p>
        </w:tc>
        <w:tc>
          <w:tcPr>
            <w:tcW w:w="1205" w:type="dxa"/>
            <w:tcBorders>
              <w:top w:val="single" w:sz="4" w:space="0" w:color="auto"/>
              <w:left w:val="single" w:sz="4" w:space="0" w:color="auto"/>
            </w:tcBorders>
            <w:shd w:val="clear" w:color="auto" w:fill="FFFFFF"/>
            <w:vAlign w:val="center"/>
          </w:tcPr>
          <w:p w14:paraId="67AB907C"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38.4</w:t>
            </w:r>
          </w:p>
        </w:tc>
        <w:tc>
          <w:tcPr>
            <w:tcW w:w="1234" w:type="dxa"/>
            <w:tcBorders>
              <w:top w:val="single" w:sz="4" w:space="0" w:color="auto"/>
              <w:left w:val="single" w:sz="4" w:space="0" w:color="auto"/>
            </w:tcBorders>
            <w:shd w:val="clear" w:color="auto" w:fill="FFFFFF"/>
            <w:vAlign w:val="center"/>
          </w:tcPr>
          <w:p w14:paraId="3BD2CA93"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27.0</w:t>
            </w:r>
          </w:p>
        </w:tc>
      </w:tr>
      <w:tr w:rsidR="004652D2" w:rsidRPr="004D0BAC" w14:paraId="4BC063FA" w14:textId="77777777" w:rsidTr="004D0BAC">
        <w:trPr>
          <w:trHeight w:hRule="exact" w:val="250"/>
          <w:jc w:val="center"/>
        </w:trPr>
        <w:tc>
          <w:tcPr>
            <w:tcW w:w="1214" w:type="dxa"/>
            <w:tcBorders>
              <w:top w:val="single" w:sz="4" w:space="0" w:color="auto"/>
            </w:tcBorders>
            <w:shd w:val="clear" w:color="auto" w:fill="FFFFFF"/>
            <w:vAlign w:val="center"/>
          </w:tcPr>
          <w:p w14:paraId="727F8B0C"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color w:val="2F2E2E"/>
                <w:sz w:val="11"/>
                <w:szCs w:val="11"/>
              </w:rPr>
              <w:t>Very</w:t>
            </w:r>
            <w:proofErr w:type="spellEnd"/>
            <w:r w:rsidRPr="004D0BAC">
              <w:rPr>
                <w:rFonts w:ascii="바탕" w:eastAsia="바탕" w:hAnsi="바탕" w:cs="바탕"/>
                <w:color w:val="2F2E2E"/>
                <w:sz w:val="11"/>
                <w:szCs w:val="11"/>
              </w:rPr>
              <w:t xml:space="preserve"> </w:t>
            </w:r>
            <w:proofErr w:type="spellStart"/>
            <w:r w:rsidRPr="004D0BAC">
              <w:rPr>
                <w:rFonts w:ascii="바탕" w:eastAsia="바탕" w:hAnsi="바탕" w:cs="바탕"/>
                <w:color w:val="2F2E2E"/>
                <w:sz w:val="11"/>
                <w:szCs w:val="11"/>
              </w:rPr>
              <w:t>satisfied</w:t>
            </w:r>
            <w:proofErr w:type="spellEnd"/>
          </w:p>
        </w:tc>
        <w:tc>
          <w:tcPr>
            <w:tcW w:w="1205" w:type="dxa"/>
            <w:tcBorders>
              <w:top w:val="single" w:sz="4" w:space="0" w:color="auto"/>
              <w:left w:val="single" w:sz="4" w:space="0" w:color="auto"/>
            </w:tcBorders>
            <w:shd w:val="clear" w:color="auto" w:fill="FFFFFF"/>
            <w:vAlign w:val="center"/>
          </w:tcPr>
          <w:p w14:paraId="22062DAB"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16.0</w:t>
            </w:r>
          </w:p>
        </w:tc>
        <w:tc>
          <w:tcPr>
            <w:tcW w:w="1210" w:type="dxa"/>
            <w:tcBorders>
              <w:top w:val="single" w:sz="4" w:space="0" w:color="auto"/>
              <w:left w:val="single" w:sz="4" w:space="0" w:color="auto"/>
            </w:tcBorders>
            <w:shd w:val="clear" w:color="auto" w:fill="FFFFFF"/>
            <w:vAlign w:val="center"/>
          </w:tcPr>
          <w:p w14:paraId="6212B895"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16.1</w:t>
            </w:r>
          </w:p>
        </w:tc>
        <w:tc>
          <w:tcPr>
            <w:tcW w:w="1205" w:type="dxa"/>
            <w:tcBorders>
              <w:top w:val="single" w:sz="4" w:space="0" w:color="auto"/>
              <w:left w:val="single" w:sz="4" w:space="0" w:color="auto"/>
            </w:tcBorders>
            <w:shd w:val="clear" w:color="auto" w:fill="FFFFFF"/>
            <w:vAlign w:val="center"/>
          </w:tcPr>
          <w:p w14:paraId="03402691"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11.0</w:t>
            </w:r>
          </w:p>
        </w:tc>
        <w:tc>
          <w:tcPr>
            <w:tcW w:w="1205" w:type="dxa"/>
            <w:tcBorders>
              <w:top w:val="single" w:sz="4" w:space="0" w:color="auto"/>
              <w:left w:val="single" w:sz="4" w:space="0" w:color="auto"/>
            </w:tcBorders>
            <w:shd w:val="clear" w:color="auto" w:fill="FFFFFF"/>
            <w:vAlign w:val="center"/>
          </w:tcPr>
          <w:p w14:paraId="4F143482"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14.4</w:t>
            </w:r>
          </w:p>
        </w:tc>
        <w:tc>
          <w:tcPr>
            <w:tcW w:w="1205" w:type="dxa"/>
            <w:tcBorders>
              <w:top w:val="single" w:sz="4" w:space="0" w:color="auto"/>
              <w:left w:val="single" w:sz="4" w:space="0" w:color="auto"/>
            </w:tcBorders>
            <w:shd w:val="clear" w:color="auto" w:fill="FFFFFF"/>
            <w:vAlign w:val="center"/>
          </w:tcPr>
          <w:p w14:paraId="552F4308"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15.0</w:t>
            </w:r>
          </w:p>
        </w:tc>
        <w:tc>
          <w:tcPr>
            <w:tcW w:w="1234" w:type="dxa"/>
            <w:tcBorders>
              <w:top w:val="single" w:sz="4" w:space="0" w:color="auto"/>
              <w:left w:val="single" w:sz="4" w:space="0" w:color="auto"/>
            </w:tcBorders>
            <w:shd w:val="clear" w:color="auto" w:fill="FFFFFF"/>
            <w:vAlign w:val="center"/>
          </w:tcPr>
          <w:p w14:paraId="112B78A7"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10.4</w:t>
            </w:r>
          </w:p>
        </w:tc>
      </w:tr>
      <w:tr w:rsidR="004652D2" w:rsidRPr="004D0BAC" w14:paraId="07884995" w14:textId="77777777" w:rsidTr="004D0BAC">
        <w:trPr>
          <w:trHeight w:hRule="exact" w:val="254"/>
          <w:jc w:val="center"/>
        </w:trPr>
        <w:tc>
          <w:tcPr>
            <w:tcW w:w="1214" w:type="dxa"/>
            <w:tcBorders>
              <w:top w:val="single" w:sz="4" w:space="0" w:color="auto"/>
              <w:bottom w:val="single" w:sz="4" w:space="0" w:color="auto"/>
            </w:tcBorders>
            <w:shd w:val="clear" w:color="auto" w:fill="FFFFFF"/>
            <w:vAlign w:val="center"/>
          </w:tcPr>
          <w:p w14:paraId="2EC84856" w14:textId="77777777" w:rsidR="004652D2" w:rsidRPr="004D0BAC" w:rsidRDefault="00000000" w:rsidP="004D0BAC">
            <w:pPr>
              <w:pStyle w:val="a6"/>
              <w:shd w:val="clear" w:color="auto" w:fill="auto"/>
              <w:rPr>
                <w:rFonts w:ascii="바탕" w:eastAsia="바탕" w:hAnsi="바탕"/>
                <w:sz w:val="11"/>
                <w:szCs w:val="11"/>
              </w:rPr>
            </w:pPr>
            <w:proofErr w:type="spellStart"/>
            <w:r w:rsidRPr="004D0BAC">
              <w:rPr>
                <w:rFonts w:ascii="바탕" w:eastAsia="바탕" w:hAnsi="바탕" w:cs="바탕"/>
                <w:sz w:val="11"/>
                <w:szCs w:val="11"/>
              </w:rPr>
              <w:t>Not</w:t>
            </w:r>
            <w:proofErr w:type="spellEnd"/>
            <w:r w:rsidRPr="004D0BAC">
              <w:rPr>
                <w:rFonts w:ascii="바탕" w:eastAsia="바탕" w:hAnsi="바탕" w:cs="바탕"/>
                <w:sz w:val="11"/>
                <w:szCs w:val="11"/>
              </w:rPr>
              <w:t xml:space="preserve"> </w:t>
            </w:r>
            <w:proofErr w:type="spellStart"/>
            <w:r w:rsidRPr="004D0BAC">
              <w:rPr>
                <w:rFonts w:ascii="바탕" w:eastAsia="바탕" w:hAnsi="바탕" w:cs="바탕"/>
                <w:sz w:val="11"/>
                <w:szCs w:val="11"/>
              </w:rPr>
              <w:t>sure</w:t>
            </w:r>
            <w:proofErr w:type="spellEnd"/>
          </w:p>
        </w:tc>
        <w:tc>
          <w:tcPr>
            <w:tcW w:w="1205" w:type="dxa"/>
            <w:tcBorders>
              <w:top w:val="single" w:sz="4" w:space="0" w:color="auto"/>
              <w:left w:val="single" w:sz="4" w:space="0" w:color="auto"/>
              <w:bottom w:val="single" w:sz="4" w:space="0" w:color="auto"/>
            </w:tcBorders>
            <w:shd w:val="clear" w:color="auto" w:fill="FFFFFF"/>
            <w:vAlign w:val="center"/>
          </w:tcPr>
          <w:p w14:paraId="548BCEE7"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rPr>
              <w:t>-.</w:t>
            </w:r>
          </w:p>
        </w:tc>
        <w:tc>
          <w:tcPr>
            <w:tcW w:w="1210" w:type="dxa"/>
            <w:tcBorders>
              <w:top w:val="single" w:sz="4" w:space="0" w:color="auto"/>
              <w:left w:val="single" w:sz="4" w:space="0" w:color="auto"/>
              <w:bottom w:val="single" w:sz="4" w:space="0" w:color="auto"/>
            </w:tcBorders>
            <w:shd w:val="clear" w:color="auto" w:fill="FFFFFF"/>
            <w:vAlign w:val="center"/>
          </w:tcPr>
          <w:p w14:paraId="128D4E96"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rPr>
              <w:t>-.</w:t>
            </w:r>
          </w:p>
        </w:tc>
        <w:tc>
          <w:tcPr>
            <w:tcW w:w="1205" w:type="dxa"/>
            <w:tcBorders>
              <w:top w:val="single" w:sz="4" w:space="0" w:color="auto"/>
              <w:left w:val="single" w:sz="4" w:space="0" w:color="auto"/>
              <w:bottom w:val="single" w:sz="4" w:space="0" w:color="auto"/>
            </w:tcBorders>
            <w:shd w:val="clear" w:color="auto" w:fill="FFFFFF"/>
            <w:vAlign w:val="center"/>
          </w:tcPr>
          <w:p w14:paraId="520C7BBA"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rPr>
              <w:t>1,7</w:t>
            </w:r>
          </w:p>
        </w:tc>
        <w:tc>
          <w:tcPr>
            <w:tcW w:w="1205" w:type="dxa"/>
            <w:tcBorders>
              <w:top w:val="single" w:sz="4" w:space="0" w:color="auto"/>
              <w:left w:val="single" w:sz="4" w:space="0" w:color="auto"/>
              <w:bottom w:val="single" w:sz="4" w:space="0" w:color="auto"/>
            </w:tcBorders>
            <w:shd w:val="clear" w:color="auto" w:fill="FFFFFF"/>
            <w:vAlign w:val="center"/>
          </w:tcPr>
          <w:p w14:paraId="43F360FE"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rPr>
              <w:t>-.</w:t>
            </w:r>
          </w:p>
        </w:tc>
        <w:tc>
          <w:tcPr>
            <w:tcW w:w="1205" w:type="dxa"/>
            <w:tcBorders>
              <w:top w:val="single" w:sz="4" w:space="0" w:color="auto"/>
              <w:left w:val="single" w:sz="4" w:space="0" w:color="auto"/>
              <w:bottom w:val="single" w:sz="4" w:space="0" w:color="auto"/>
            </w:tcBorders>
            <w:shd w:val="clear" w:color="auto" w:fill="FFFFFF"/>
            <w:vAlign w:val="center"/>
          </w:tcPr>
          <w:p w14:paraId="6ADCC29E"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rPr>
              <w:t>-.</w:t>
            </w:r>
          </w:p>
        </w:tc>
        <w:tc>
          <w:tcPr>
            <w:tcW w:w="1234" w:type="dxa"/>
            <w:tcBorders>
              <w:top w:val="single" w:sz="4" w:space="0" w:color="auto"/>
              <w:left w:val="single" w:sz="4" w:space="0" w:color="auto"/>
              <w:bottom w:val="single" w:sz="4" w:space="0" w:color="auto"/>
            </w:tcBorders>
            <w:shd w:val="clear" w:color="auto" w:fill="FFFFFF"/>
            <w:vAlign w:val="center"/>
          </w:tcPr>
          <w:p w14:paraId="32231924" w14:textId="77777777" w:rsidR="004652D2" w:rsidRPr="004D0BAC" w:rsidRDefault="00000000" w:rsidP="004D0BAC">
            <w:pPr>
              <w:pStyle w:val="a6"/>
              <w:shd w:val="clear" w:color="auto" w:fill="auto"/>
              <w:rPr>
                <w:rFonts w:ascii="바탕" w:eastAsia="바탕" w:hAnsi="바탕"/>
                <w:sz w:val="11"/>
                <w:szCs w:val="11"/>
              </w:rPr>
            </w:pPr>
            <w:r w:rsidRPr="004D0BAC">
              <w:rPr>
                <w:rFonts w:ascii="바탕" w:eastAsia="바탕" w:hAnsi="바탕"/>
                <w:sz w:val="11"/>
                <w:szCs w:val="11"/>
                <w:lang w:val="en-US" w:eastAsia="en-US" w:bidi="en-US"/>
              </w:rPr>
              <w:t>2.6</w:t>
            </w:r>
          </w:p>
        </w:tc>
      </w:tr>
    </w:tbl>
    <w:p w14:paraId="127B81E5" w14:textId="77777777" w:rsidR="004652D2" w:rsidRPr="00BF73B8" w:rsidRDefault="00000000">
      <w:pPr>
        <w:pStyle w:val="ac"/>
        <w:shd w:val="clear" w:color="auto" w:fill="auto"/>
        <w:ind w:left="144"/>
        <w:rPr>
          <w:sz w:val="15"/>
          <w:szCs w:val="15"/>
          <w:lang w:val="en-US"/>
        </w:rPr>
      </w:pPr>
      <w:r w:rsidRPr="00BF73B8">
        <w:rPr>
          <w:color w:val="595757"/>
          <w:lang w:val="en-US"/>
        </w:rPr>
        <w:t xml:space="preserve">Source: </w:t>
      </w:r>
      <w:proofErr w:type="spellStart"/>
      <w:r w:rsidRPr="00BF73B8">
        <w:rPr>
          <w:color w:val="595757"/>
          <w:lang w:val="en-US"/>
        </w:rPr>
        <w:t>Gyeongsangnam</w:t>
      </w:r>
      <w:proofErr w:type="spellEnd"/>
      <w:r w:rsidRPr="00BF73B8">
        <w:rPr>
          <w:color w:val="595757"/>
          <w:lang w:val="en-US"/>
        </w:rPr>
        <w:t xml:space="preserve">-do </w:t>
      </w:r>
      <w:r w:rsidRPr="00BF73B8">
        <w:rPr>
          <w:color w:val="2F2E2E"/>
          <w:lang w:val="en-US"/>
        </w:rPr>
        <w:t xml:space="preserve">Social Survey </w:t>
      </w:r>
      <w:r w:rsidRPr="00BF73B8">
        <w:rPr>
          <w:rFonts w:cs="Arial"/>
          <w:color w:val="2F2E2E"/>
          <w:sz w:val="15"/>
          <w:szCs w:val="15"/>
          <w:lang w:val="en-US"/>
        </w:rPr>
        <w:t>(2021)</w:t>
      </w:r>
    </w:p>
    <w:p w14:paraId="2732DA7A" w14:textId="77777777" w:rsidR="004652D2" w:rsidRPr="00BF73B8" w:rsidRDefault="004652D2">
      <w:pPr>
        <w:spacing w:after="306" w:line="14" w:lineRule="exact"/>
        <w:rPr>
          <w:rFonts w:ascii="바탕" w:eastAsia="바탕" w:hAnsi="바탕"/>
        </w:rPr>
      </w:pPr>
    </w:p>
    <w:p w14:paraId="64F43B35" w14:textId="77777777" w:rsidR="004652D2" w:rsidRPr="00BF73B8" w:rsidRDefault="00000000">
      <w:pPr>
        <w:pStyle w:val="a8"/>
        <w:shd w:val="clear" w:color="auto" w:fill="auto"/>
        <w:spacing w:after="560" w:line="413" w:lineRule="exact"/>
        <w:ind w:left="300" w:hanging="300"/>
        <w:jc w:val="both"/>
        <w:rPr>
          <w:lang w:val="en-US"/>
        </w:rPr>
      </w:pPr>
      <w:r w:rsidRPr="00BF73B8">
        <w:rPr>
          <w:color w:val="595757"/>
          <w:lang w:val="en-US" w:eastAsia="en-US" w:bidi="en-US"/>
        </w:rPr>
        <w:t xml:space="preserve">O When </w:t>
      </w:r>
      <w:r w:rsidRPr="00BF73B8">
        <w:rPr>
          <w:lang w:val="en-US"/>
        </w:rPr>
        <w:t xml:space="preserve">comparing </w:t>
      </w:r>
      <w:proofErr w:type="spellStart"/>
      <w:r w:rsidRPr="00BF73B8">
        <w:rPr>
          <w:lang w:val="en-US"/>
        </w:rPr>
        <w:t>Gyeongsangnam</w:t>
      </w:r>
      <w:proofErr w:type="spellEnd"/>
      <w:r w:rsidRPr="00BF73B8">
        <w:rPr>
          <w:lang w:val="en-US"/>
        </w:rPr>
        <w:t xml:space="preserve">-do and Changwon-do, it was found that Changwon-do's residency rate was 17.3% higher than </w:t>
      </w:r>
      <w:proofErr w:type="spellStart"/>
      <w:r w:rsidRPr="00BF73B8">
        <w:rPr>
          <w:lang w:val="en-US"/>
        </w:rPr>
        <w:t>Gyeongsangnam</w:t>
      </w:r>
      <w:proofErr w:type="spellEnd"/>
      <w:r w:rsidRPr="00BF73B8">
        <w:rPr>
          <w:lang w:val="en-US"/>
        </w:rPr>
        <w:t>-do.</w:t>
      </w:r>
    </w:p>
    <w:p w14:paraId="089045A3" w14:textId="4BC6EF26" w:rsidR="004652D2" w:rsidRPr="00BF73B8" w:rsidRDefault="00000000">
      <w:pPr>
        <w:pStyle w:val="a8"/>
        <w:shd w:val="clear" w:color="auto" w:fill="auto"/>
        <w:spacing w:after="120" w:line="240" w:lineRule="auto"/>
        <w:jc w:val="center"/>
        <w:rPr>
          <w:sz w:val="22"/>
          <w:szCs w:val="22"/>
          <w:lang w:val="en-US"/>
        </w:rPr>
      </w:pPr>
      <w:r w:rsidRPr="00BF73B8">
        <w:rPr>
          <w:sz w:val="19"/>
          <w:szCs w:val="19"/>
          <w:lang w:val="en-US"/>
        </w:rPr>
        <w:t xml:space="preserve">&lt;Table </w:t>
      </w:r>
      <w:r w:rsidR="004D0BAC">
        <w:rPr>
          <w:rFonts w:cs="Arial"/>
          <w:sz w:val="22"/>
          <w:szCs w:val="22"/>
          <w:lang w:val="en-US"/>
        </w:rPr>
        <w:t>II</w:t>
      </w:r>
      <w:r w:rsidRPr="00BF73B8">
        <w:rPr>
          <w:rFonts w:cs="Arial"/>
          <w:sz w:val="22"/>
          <w:szCs w:val="22"/>
          <w:lang w:val="en-US"/>
        </w:rPr>
        <w:t xml:space="preserve">-31&gt; </w:t>
      </w:r>
      <w:r w:rsidR="004D0BAC">
        <w:rPr>
          <w:sz w:val="19"/>
          <w:szCs w:val="19"/>
          <w:lang w:val="en-US"/>
        </w:rPr>
        <w:t>Intent to stay</w:t>
      </w:r>
      <w:r w:rsidRPr="00BF73B8">
        <w:rPr>
          <w:sz w:val="19"/>
          <w:szCs w:val="19"/>
          <w:lang w:val="en-US"/>
        </w:rPr>
        <w:t xml:space="preserve"> in </w:t>
      </w:r>
      <w:proofErr w:type="spellStart"/>
      <w:r w:rsidRPr="00BF73B8">
        <w:rPr>
          <w:sz w:val="19"/>
          <w:szCs w:val="19"/>
          <w:lang w:val="en-US"/>
        </w:rPr>
        <w:t>Gyeongsangnam</w:t>
      </w:r>
      <w:proofErr w:type="spellEnd"/>
      <w:r w:rsidRPr="00BF73B8">
        <w:rPr>
          <w:sz w:val="19"/>
          <w:szCs w:val="19"/>
          <w:lang w:val="en-US"/>
        </w:rPr>
        <w:t>-do and Changwon-</w:t>
      </w:r>
      <w:proofErr w:type="spellStart"/>
      <w:r w:rsidRPr="00BF73B8">
        <w:rPr>
          <w:sz w:val="19"/>
          <w:szCs w:val="19"/>
          <w:lang w:val="en-US"/>
        </w:rPr>
        <w:t>si</w:t>
      </w:r>
      <w:proofErr w:type="spellEnd"/>
      <w:r w:rsidRPr="00BF73B8">
        <w:rPr>
          <w:sz w:val="19"/>
          <w:szCs w:val="19"/>
          <w:lang w:val="en-US"/>
        </w:rPr>
        <w:t xml:space="preserve"> </w:t>
      </w:r>
      <w:r w:rsidRPr="00BF73B8">
        <w:rPr>
          <w:rFonts w:cs="Arial"/>
          <w:sz w:val="22"/>
          <w:szCs w:val="22"/>
          <w:lang w:val="en-US"/>
        </w:rPr>
        <w:t>(2021)</w:t>
      </w:r>
    </w:p>
    <w:p w14:paraId="21CC287A" w14:textId="58B78704" w:rsidR="004652D2" w:rsidRPr="00BF73B8" w:rsidRDefault="00000000">
      <w:pPr>
        <w:pStyle w:val="ac"/>
        <w:shd w:val="clear" w:color="auto" w:fill="auto"/>
        <w:ind w:left="7805"/>
        <w:rPr>
          <w:sz w:val="20"/>
          <w:szCs w:val="20"/>
        </w:rPr>
      </w:pPr>
      <w:r w:rsidRPr="00BF73B8">
        <w:rPr>
          <w:color w:val="2F2E2E"/>
          <w:sz w:val="17"/>
          <w:szCs w:val="17"/>
        </w:rPr>
        <w:t>（</w:t>
      </w:r>
      <w:r w:rsidR="004D0BAC">
        <w:rPr>
          <w:color w:val="2F2E2E"/>
          <w:sz w:val="17"/>
          <w:szCs w:val="17"/>
          <w:lang w:val="en-US"/>
        </w:rPr>
        <w:t>Unit</w:t>
      </w:r>
      <w:r w:rsidRPr="00BF73B8">
        <w:rPr>
          <w:rFonts w:cs="Arial"/>
          <w:color w:val="2F2E2E"/>
          <w:sz w:val="20"/>
          <w:szCs w:val="20"/>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70"/>
        <w:gridCol w:w="2808"/>
        <w:gridCol w:w="2856"/>
      </w:tblGrid>
      <w:tr w:rsidR="004652D2" w:rsidRPr="00BF73B8" w14:paraId="575F9CD0" w14:textId="77777777" w:rsidTr="004D0BAC">
        <w:trPr>
          <w:trHeight w:hRule="exact" w:val="370"/>
          <w:jc w:val="center"/>
        </w:trPr>
        <w:tc>
          <w:tcPr>
            <w:tcW w:w="2870" w:type="dxa"/>
            <w:shd w:val="clear" w:color="auto" w:fill="427AB7"/>
            <w:vAlign w:val="center"/>
          </w:tcPr>
          <w:p w14:paraId="303994E2" w14:textId="5E105B78" w:rsidR="004652D2" w:rsidRPr="004D0BAC" w:rsidRDefault="004D0BAC" w:rsidP="004D0BAC">
            <w:pPr>
              <w:pStyle w:val="a6"/>
              <w:shd w:val="clear" w:color="auto" w:fill="auto"/>
              <w:rPr>
                <w:rFonts w:ascii="바탕" w:eastAsia="바탕" w:hAnsi="바탕"/>
                <w:lang w:val="en-US"/>
              </w:rPr>
            </w:pPr>
            <w:r>
              <w:rPr>
                <w:rFonts w:ascii="바탕" w:eastAsia="바탕" w:hAnsi="바탕" w:cs="바탕"/>
                <w:color w:val="FFFFFF"/>
                <w:lang w:val="en-US"/>
              </w:rPr>
              <w:t>Classification</w:t>
            </w:r>
          </w:p>
        </w:tc>
        <w:tc>
          <w:tcPr>
            <w:tcW w:w="2808" w:type="dxa"/>
            <w:shd w:val="clear" w:color="auto" w:fill="427AB7"/>
            <w:vAlign w:val="center"/>
          </w:tcPr>
          <w:p w14:paraId="2C115D4C" w14:textId="77777777" w:rsidR="004652D2" w:rsidRPr="00BF73B8" w:rsidRDefault="00000000" w:rsidP="004D0BAC">
            <w:pPr>
              <w:pStyle w:val="a6"/>
              <w:shd w:val="clear" w:color="auto" w:fill="auto"/>
              <w:rPr>
                <w:rFonts w:ascii="바탕" w:eastAsia="바탕" w:hAnsi="바탕"/>
              </w:rPr>
            </w:pPr>
            <w:proofErr w:type="spellStart"/>
            <w:r w:rsidRPr="00BF73B8">
              <w:rPr>
                <w:rFonts w:ascii="바탕" w:eastAsia="바탕" w:hAnsi="바탕" w:cs="바탕"/>
                <w:color w:val="FFFFFF"/>
              </w:rPr>
              <w:t>Gyeongsangnam-do</w:t>
            </w:r>
            <w:proofErr w:type="spellEnd"/>
          </w:p>
        </w:tc>
        <w:tc>
          <w:tcPr>
            <w:tcW w:w="2856" w:type="dxa"/>
            <w:shd w:val="clear" w:color="auto" w:fill="427AB7"/>
            <w:vAlign w:val="center"/>
          </w:tcPr>
          <w:p w14:paraId="3134F31E" w14:textId="77777777" w:rsidR="004652D2" w:rsidRPr="00BF73B8" w:rsidRDefault="00000000" w:rsidP="004D0BAC">
            <w:pPr>
              <w:pStyle w:val="a6"/>
              <w:shd w:val="clear" w:color="auto" w:fill="auto"/>
              <w:rPr>
                <w:rFonts w:ascii="바탕" w:eastAsia="바탕" w:hAnsi="바탕"/>
              </w:rPr>
            </w:pPr>
            <w:proofErr w:type="spellStart"/>
            <w:r w:rsidRPr="00BF73B8">
              <w:rPr>
                <w:rFonts w:ascii="바탕" w:eastAsia="바탕" w:hAnsi="바탕" w:cs="바탕"/>
                <w:color w:val="FFFFFF"/>
              </w:rPr>
              <w:t>Changwon</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City</w:t>
            </w:r>
            <w:proofErr w:type="spellEnd"/>
          </w:p>
        </w:tc>
      </w:tr>
      <w:tr w:rsidR="004652D2" w:rsidRPr="00BF73B8" w14:paraId="7A49F39B" w14:textId="77777777" w:rsidTr="004D0BAC">
        <w:trPr>
          <w:trHeight w:hRule="exact" w:val="365"/>
          <w:jc w:val="center"/>
        </w:trPr>
        <w:tc>
          <w:tcPr>
            <w:tcW w:w="2870" w:type="dxa"/>
            <w:shd w:val="clear" w:color="auto" w:fill="FFFFFF"/>
            <w:vAlign w:val="center"/>
          </w:tcPr>
          <w:p w14:paraId="0A0FCC61" w14:textId="5B73A87B" w:rsidR="004652D2" w:rsidRPr="004D0BAC" w:rsidRDefault="004D0BAC" w:rsidP="004D0BAC">
            <w:pPr>
              <w:pStyle w:val="a6"/>
              <w:shd w:val="clear" w:color="auto" w:fill="auto"/>
              <w:rPr>
                <w:rFonts w:ascii="바탕" w:eastAsia="바탕" w:hAnsi="바탕"/>
                <w:lang w:val="en-US"/>
              </w:rPr>
            </w:pPr>
            <w:r>
              <w:rPr>
                <w:rFonts w:ascii="바탕" w:eastAsia="바탕" w:hAnsi="바탕" w:cs="바탕"/>
                <w:color w:val="2F2E2E"/>
                <w:lang w:val="en-US"/>
              </w:rPr>
              <w:t>No</w:t>
            </w:r>
          </w:p>
        </w:tc>
        <w:tc>
          <w:tcPr>
            <w:tcW w:w="2808" w:type="dxa"/>
            <w:tcBorders>
              <w:left w:val="single" w:sz="4" w:space="0" w:color="auto"/>
            </w:tcBorders>
            <w:shd w:val="clear" w:color="auto" w:fill="FFFFFF"/>
            <w:vAlign w:val="center"/>
          </w:tcPr>
          <w:p w14:paraId="1B205F89" w14:textId="77777777" w:rsidR="004652D2" w:rsidRPr="00BF73B8" w:rsidRDefault="00000000" w:rsidP="004D0BAC">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9.8</w:t>
            </w:r>
          </w:p>
        </w:tc>
        <w:tc>
          <w:tcPr>
            <w:tcW w:w="2856" w:type="dxa"/>
            <w:tcBorders>
              <w:left w:val="single" w:sz="4" w:space="0" w:color="auto"/>
            </w:tcBorders>
            <w:shd w:val="clear" w:color="auto" w:fill="FFFFFF"/>
            <w:vAlign w:val="center"/>
          </w:tcPr>
          <w:p w14:paraId="43FDCA62" w14:textId="77777777" w:rsidR="004652D2" w:rsidRPr="00BF73B8" w:rsidRDefault="00000000" w:rsidP="004D0BAC">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3.6</w:t>
            </w:r>
          </w:p>
        </w:tc>
      </w:tr>
      <w:tr w:rsidR="004652D2" w:rsidRPr="00BF73B8" w14:paraId="33CA3111" w14:textId="77777777" w:rsidTr="004D0BAC">
        <w:trPr>
          <w:trHeight w:hRule="exact" w:val="360"/>
          <w:jc w:val="center"/>
        </w:trPr>
        <w:tc>
          <w:tcPr>
            <w:tcW w:w="2870" w:type="dxa"/>
            <w:tcBorders>
              <w:top w:val="single" w:sz="4" w:space="0" w:color="auto"/>
            </w:tcBorders>
            <w:shd w:val="clear" w:color="auto" w:fill="FFFFFF"/>
            <w:vAlign w:val="center"/>
          </w:tcPr>
          <w:p w14:paraId="021371A1" w14:textId="77777777" w:rsidR="004652D2" w:rsidRPr="00BF73B8" w:rsidRDefault="00000000" w:rsidP="004D0BAC">
            <w:pPr>
              <w:pStyle w:val="a6"/>
              <w:shd w:val="clear" w:color="auto" w:fill="auto"/>
              <w:rPr>
                <w:rFonts w:ascii="바탕" w:eastAsia="바탕" w:hAnsi="바탕"/>
              </w:rPr>
            </w:pPr>
            <w:proofErr w:type="spellStart"/>
            <w:r w:rsidRPr="00BF73B8">
              <w:rPr>
                <w:rFonts w:ascii="바탕" w:eastAsia="바탕" w:hAnsi="바탕" w:cs="바탕"/>
              </w:rPr>
              <w:t>Normal</w:t>
            </w:r>
            <w:proofErr w:type="spellEnd"/>
          </w:p>
        </w:tc>
        <w:tc>
          <w:tcPr>
            <w:tcW w:w="2808" w:type="dxa"/>
            <w:tcBorders>
              <w:top w:val="single" w:sz="4" w:space="0" w:color="auto"/>
              <w:left w:val="single" w:sz="4" w:space="0" w:color="auto"/>
            </w:tcBorders>
            <w:shd w:val="clear" w:color="auto" w:fill="FFFFFF"/>
            <w:vAlign w:val="center"/>
          </w:tcPr>
          <w:p w14:paraId="3EFAEBC1" w14:textId="77777777" w:rsidR="004652D2" w:rsidRPr="00BF73B8" w:rsidRDefault="00000000" w:rsidP="004D0BAC">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23.7</w:t>
            </w:r>
          </w:p>
        </w:tc>
        <w:tc>
          <w:tcPr>
            <w:tcW w:w="2856" w:type="dxa"/>
            <w:tcBorders>
              <w:top w:val="single" w:sz="4" w:space="0" w:color="auto"/>
              <w:left w:val="single" w:sz="4" w:space="0" w:color="auto"/>
            </w:tcBorders>
            <w:shd w:val="clear" w:color="auto" w:fill="FFFFFF"/>
            <w:vAlign w:val="center"/>
          </w:tcPr>
          <w:p w14:paraId="3B3322C8" w14:textId="77777777" w:rsidR="004652D2" w:rsidRPr="00BF73B8" w:rsidRDefault="00000000" w:rsidP="004D0BAC">
            <w:pPr>
              <w:pStyle w:val="a6"/>
              <w:shd w:val="clear" w:color="auto" w:fill="auto"/>
              <w:rPr>
                <w:rFonts w:ascii="바탕" w:eastAsia="바탕" w:hAnsi="바탕"/>
                <w:sz w:val="18"/>
                <w:szCs w:val="18"/>
              </w:rPr>
            </w:pPr>
            <w:r w:rsidRPr="00BF73B8">
              <w:rPr>
                <w:rFonts w:ascii="바탕" w:eastAsia="바탕" w:hAnsi="바탕"/>
                <w:sz w:val="18"/>
                <w:szCs w:val="18"/>
              </w:rPr>
              <w:t>127</w:t>
            </w:r>
          </w:p>
        </w:tc>
      </w:tr>
      <w:tr w:rsidR="004652D2" w:rsidRPr="00BF73B8" w14:paraId="0BFD0CE5" w14:textId="77777777" w:rsidTr="004D0BAC">
        <w:trPr>
          <w:trHeight w:hRule="exact" w:val="370"/>
          <w:jc w:val="center"/>
        </w:trPr>
        <w:tc>
          <w:tcPr>
            <w:tcW w:w="2870" w:type="dxa"/>
            <w:tcBorders>
              <w:top w:val="single" w:sz="4" w:space="0" w:color="auto"/>
              <w:bottom w:val="single" w:sz="4" w:space="0" w:color="auto"/>
            </w:tcBorders>
            <w:shd w:val="clear" w:color="auto" w:fill="FFFFFF"/>
            <w:vAlign w:val="center"/>
          </w:tcPr>
          <w:p w14:paraId="6EC92DEB" w14:textId="7F135A1C" w:rsidR="004652D2" w:rsidRPr="00BF73B8" w:rsidRDefault="00000000" w:rsidP="004D0BAC">
            <w:pPr>
              <w:pStyle w:val="a6"/>
              <w:shd w:val="clear" w:color="auto" w:fill="auto"/>
              <w:rPr>
                <w:rFonts w:ascii="바탕" w:eastAsia="바탕" w:hAnsi="바탕"/>
              </w:rPr>
            </w:pPr>
            <w:proofErr w:type="spellStart"/>
            <w:r w:rsidRPr="00BF73B8">
              <w:rPr>
                <w:rFonts w:ascii="바탕" w:eastAsia="바탕" w:hAnsi="바탕" w:cs="바탕"/>
              </w:rPr>
              <w:t>Yes</w:t>
            </w:r>
            <w:proofErr w:type="spellEnd"/>
          </w:p>
        </w:tc>
        <w:tc>
          <w:tcPr>
            <w:tcW w:w="2808" w:type="dxa"/>
            <w:tcBorders>
              <w:top w:val="single" w:sz="4" w:space="0" w:color="auto"/>
              <w:left w:val="single" w:sz="4" w:space="0" w:color="auto"/>
              <w:bottom w:val="single" w:sz="4" w:space="0" w:color="auto"/>
            </w:tcBorders>
            <w:shd w:val="clear" w:color="auto" w:fill="FFFFFF"/>
            <w:vAlign w:val="center"/>
          </w:tcPr>
          <w:p w14:paraId="36F37AEC" w14:textId="77777777" w:rsidR="004652D2" w:rsidRPr="00BF73B8" w:rsidRDefault="00000000" w:rsidP="004D0BAC">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66.4</w:t>
            </w:r>
          </w:p>
        </w:tc>
        <w:tc>
          <w:tcPr>
            <w:tcW w:w="2856" w:type="dxa"/>
            <w:tcBorders>
              <w:top w:val="single" w:sz="4" w:space="0" w:color="auto"/>
              <w:left w:val="single" w:sz="4" w:space="0" w:color="auto"/>
              <w:bottom w:val="single" w:sz="4" w:space="0" w:color="auto"/>
            </w:tcBorders>
            <w:shd w:val="clear" w:color="auto" w:fill="FFFFFF"/>
            <w:vAlign w:val="center"/>
          </w:tcPr>
          <w:p w14:paraId="35BF6E73" w14:textId="77777777" w:rsidR="004652D2" w:rsidRPr="00BF73B8" w:rsidRDefault="00000000" w:rsidP="004D0BAC">
            <w:pPr>
              <w:pStyle w:val="a6"/>
              <w:shd w:val="clear" w:color="auto" w:fill="auto"/>
              <w:rPr>
                <w:rFonts w:ascii="바탕" w:eastAsia="바탕" w:hAnsi="바탕"/>
                <w:sz w:val="18"/>
                <w:szCs w:val="18"/>
              </w:rPr>
            </w:pPr>
            <w:r w:rsidRPr="00BF73B8">
              <w:rPr>
                <w:rFonts w:ascii="바탕" w:eastAsia="바탕" w:hAnsi="바탕"/>
                <w:sz w:val="18"/>
                <w:szCs w:val="18"/>
              </w:rPr>
              <w:t>837</w:t>
            </w:r>
          </w:p>
        </w:tc>
      </w:tr>
    </w:tbl>
    <w:p w14:paraId="05E45BE0" w14:textId="77777777" w:rsidR="004652D2" w:rsidRPr="00BF73B8" w:rsidRDefault="00000000">
      <w:pPr>
        <w:pStyle w:val="ac"/>
        <w:shd w:val="clear" w:color="auto" w:fill="auto"/>
        <w:ind w:left="144"/>
        <w:rPr>
          <w:sz w:val="15"/>
          <w:szCs w:val="15"/>
          <w:lang w:val="en-US"/>
        </w:rPr>
      </w:pPr>
      <w:r w:rsidRPr="00BF73B8">
        <w:rPr>
          <w:color w:val="2F2E2E"/>
          <w:lang w:val="en-US"/>
        </w:rPr>
        <w:t xml:space="preserve">Source: </w:t>
      </w:r>
      <w:proofErr w:type="spellStart"/>
      <w:r w:rsidRPr="00BF73B8">
        <w:rPr>
          <w:color w:val="2F2E2E"/>
          <w:lang w:val="en-US"/>
        </w:rPr>
        <w:t>Gyeongsangnam</w:t>
      </w:r>
      <w:proofErr w:type="spellEnd"/>
      <w:r w:rsidRPr="00BF73B8">
        <w:rPr>
          <w:color w:val="2F2E2E"/>
          <w:lang w:val="en-US"/>
        </w:rPr>
        <w:t xml:space="preserve">-do Social Survey </w:t>
      </w:r>
      <w:r w:rsidRPr="00BF73B8">
        <w:rPr>
          <w:rFonts w:cs="Arial"/>
          <w:color w:val="2F2E2E"/>
          <w:sz w:val="15"/>
          <w:szCs w:val="15"/>
          <w:lang w:val="en-US"/>
        </w:rPr>
        <w:t>(2021)</w:t>
      </w:r>
    </w:p>
    <w:p w14:paraId="24A55A12" w14:textId="77777777" w:rsidR="004652D2" w:rsidRPr="00BF73B8" w:rsidRDefault="004652D2">
      <w:pPr>
        <w:spacing w:line="14" w:lineRule="exact"/>
        <w:rPr>
          <w:rFonts w:ascii="바탕" w:eastAsia="바탕" w:hAnsi="바탕"/>
        </w:rPr>
        <w:sectPr w:rsidR="004652D2" w:rsidRPr="00BF73B8" w:rsidSect="002E4D84">
          <w:headerReference w:type="even" r:id="rId45"/>
          <w:headerReference w:type="default" r:id="rId46"/>
          <w:footerReference w:type="even" r:id="rId47"/>
          <w:footerReference w:type="default" r:id="rId48"/>
          <w:footnotePr>
            <w:numStart w:val="2"/>
          </w:footnotePr>
          <w:pgSz w:w="11900" w:h="16840"/>
          <w:pgMar w:top="1791" w:right="1702" w:bottom="1791" w:left="1587" w:header="0" w:footer="3" w:gutter="0"/>
          <w:pgBorders w:offsetFrom="page">
            <w:top w:val="single" w:sz="4" w:space="24" w:color="auto"/>
          </w:pgBorders>
          <w:cols w:space="720"/>
          <w:noEndnote/>
          <w:docGrid w:linePitch="360"/>
        </w:sectPr>
      </w:pPr>
    </w:p>
    <w:p w14:paraId="767D3921" w14:textId="77777777" w:rsidR="004652D2" w:rsidRPr="00BF73B8" w:rsidRDefault="00000000">
      <w:pPr>
        <w:pStyle w:val="50"/>
        <w:keepNext/>
        <w:keepLines/>
        <w:numPr>
          <w:ilvl w:val="0"/>
          <w:numId w:val="19"/>
        </w:numPr>
        <w:shd w:val="clear" w:color="auto" w:fill="auto"/>
        <w:tabs>
          <w:tab w:val="left" w:pos="495"/>
        </w:tabs>
        <w:spacing w:after="420" w:line="389" w:lineRule="exact"/>
        <w:ind w:left="300" w:right="0" w:hanging="300"/>
        <w:rPr>
          <w:sz w:val="22"/>
          <w:szCs w:val="22"/>
          <w:lang w:val="en-US"/>
        </w:rPr>
      </w:pPr>
      <w:bookmarkStart w:id="23" w:name="bookmark26"/>
      <w:r w:rsidRPr="00BF73B8">
        <w:rPr>
          <w:sz w:val="22"/>
          <w:szCs w:val="22"/>
          <w:lang w:val="en-US"/>
        </w:rPr>
        <w:lastRenderedPageBreak/>
        <w:t xml:space="preserve">Achieve generational integration with understanding and </w:t>
      </w:r>
      <w:proofErr w:type="gramStart"/>
      <w:r w:rsidRPr="00BF73B8">
        <w:rPr>
          <w:sz w:val="22"/>
          <w:szCs w:val="22"/>
          <w:lang w:val="en-US"/>
        </w:rPr>
        <w:t>respect</w:t>
      </w:r>
      <w:bookmarkEnd w:id="23"/>
      <w:proofErr w:type="gramEnd"/>
    </w:p>
    <w:p w14:paraId="3D05A9F7" w14:textId="77777777" w:rsidR="004652D2" w:rsidRPr="00BF73B8" w:rsidRDefault="00000000">
      <w:pPr>
        <w:pStyle w:val="a8"/>
        <w:shd w:val="clear" w:color="auto" w:fill="auto"/>
        <w:spacing w:after="360" w:line="389" w:lineRule="exact"/>
        <w:ind w:left="140"/>
        <w:jc w:val="left"/>
        <w:rPr>
          <w:lang w:val="en-US"/>
        </w:rPr>
      </w:pPr>
      <w:r w:rsidRPr="00BF73B8">
        <w:rPr>
          <w:lang w:val="en-US"/>
        </w:rPr>
        <w:t>Respect and Social Inclusion</w:t>
      </w:r>
    </w:p>
    <w:p w14:paraId="1D562FB1" w14:textId="77777777" w:rsidR="004652D2" w:rsidRPr="00BF73B8" w:rsidRDefault="00000000">
      <w:pPr>
        <w:pStyle w:val="a8"/>
        <w:shd w:val="clear" w:color="auto" w:fill="auto"/>
        <w:spacing w:after="580" w:line="389" w:lineRule="exact"/>
        <w:ind w:left="300" w:hanging="300"/>
        <w:jc w:val="left"/>
        <w:rPr>
          <w:lang w:val="en-US"/>
        </w:rPr>
      </w:pPr>
      <w:r w:rsidRPr="00BF73B8">
        <w:rPr>
          <w:lang w:val="en-US" w:eastAsia="en-US" w:bidi="en-US"/>
        </w:rPr>
        <w:t xml:space="preserve">o </w:t>
      </w:r>
      <w:r w:rsidRPr="00BF73B8">
        <w:rPr>
          <w:lang w:val="en-US"/>
        </w:rPr>
        <w:t>Satisfaction with the local community is on par with the average for other special districts and 4.6% higher than the average for special districts (23.4%).</w:t>
      </w:r>
    </w:p>
    <w:p w14:paraId="0E704D4E" w14:textId="58AAA554" w:rsidR="004652D2" w:rsidRPr="004D0BAC" w:rsidRDefault="00000000">
      <w:pPr>
        <w:pStyle w:val="42"/>
        <w:shd w:val="clear" w:color="auto" w:fill="auto"/>
        <w:spacing w:after="0"/>
        <w:rPr>
          <w:rFonts w:ascii="바탕" w:eastAsia="바탕" w:hAnsi="바탕"/>
          <w:lang w:val="en-US"/>
        </w:rPr>
        <w:sectPr w:rsidR="004652D2" w:rsidRPr="004D0BAC" w:rsidSect="002E4D84">
          <w:footnotePr>
            <w:numStart w:val="2"/>
          </w:footnotePr>
          <w:pgSz w:w="11900" w:h="16840"/>
          <w:pgMar w:top="1850" w:right="1587" w:bottom="3420" w:left="1752" w:header="0" w:footer="3" w:gutter="0"/>
          <w:pgBorders w:offsetFrom="page">
            <w:top w:val="single" w:sz="4" w:space="24" w:color="auto"/>
          </w:pgBorders>
          <w:cols w:space="720"/>
          <w:noEndnote/>
          <w:docGrid w:linePitch="360"/>
        </w:sectPr>
      </w:pPr>
      <w:r w:rsidRPr="004D0BAC">
        <w:rPr>
          <w:rFonts w:ascii="바탕" w:eastAsia="바탕" w:hAnsi="바탕" w:cs="바탕"/>
          <w:sz w:val="17"/>
          <w:szCs w:val="17"/>
          <w:lang w:val="en-US"/>
        </w:rPr>
        <w:t xml:space="preserve">&lt;Table </w:t>
      </w:r>
      <w:r w:rsidR="004D0BAC">
        <w:rPr>
          <w:rFonts w:ascii="바탕" w:eastAsia="바탕" w:hAnsi="바탕"/>
          <w:lang w:val="en-US"/>
        </w:rPr>
        <w:t>II</w:t>
      </w:r>
      <w:r w:rsidRPr="004D0BAC">
        <w:rPr>
          <w:rFonts w:ascii="바탕" w:eastAsia="바탕" w:hAnsi="바탕"/>
          <w:lang w:val="en-US"/>
        </w:rPr>
        <w:t xml:space="preserve">-32 </w:t>
      </w:r>
      <w:r w:rsidRPr="004D0BAC">
        <w:rPr>
          <w:rFonts w:ascii="바탕" w:eastAsia="바탕" w:hAnsi="바탕" w:cs="바탕"/>
          <w:sz w:val="19"/>
          <w:szCs w:val="19"/>
          <w:lang w:val="en-US"/>
        </w:rPr>
        <w:t xml:space="preserve">Satisfaction with community </w:t>
      </w:r>
      <w:r w:rsidRPr="004D0BAC">
        <w:rPr>
          <w:rFonts w:ascii="바탕" w:eastAsia="바탕" w:hAnsi="바탕"/>
          <w:lang w:val="en-US"/>
        </w:rPr>
        <w:t>(2020)</w:t>
      </w:r>
    </w:p>
    <w:p w14:paraId="05525F10" w14:textId="77777777" w:rsidR="004652D2" w:rsidRPr="00BF73B8" w:rsidRDefault="004652D2">
      <w:pPr>
        <w:spacing w:line="52" w:lineRule="exact"/>
        <w:rPr>
          <w:rFonts w:ascii="바탕" w:eastAsia="바탕" w:hAnsi="바탕"/>
          <w:sz w:val="4"/>
          <w:szCs w:val="4"/>
        </w:rPr>
      </w:pPr>
    </w:p>
    <w:p w14:paraId="4415A55B"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850" w:right="0" w:bottom="3420" w:left="0" w:header="0" w:footer="3" w:gutter="0"/>
          <w:pgBorders w:offsetFrom="page">
            <w:top w:val="single" w:sz="4" w:space="24" w:color="auto"/>
          </w:pgBorders>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08"/>
        <w:gridCol w:w="1915"/>
      </w:tblGrid>
      <w:tr w:rsidR="004652D2" w:rsidRPr="0065432D" w14:paraId="64C30194" w14:textId="77777777">
        <w:trPr>
          <w:trHeight w:hRule="exact" w:val="259"/>
          <w:jc w:val="center"/>
        </w:trPr>
        <w:tc>
          <w:tcPr>
            <w:tcW w:w="1908" w:type="dxa"/>
            <w:shd w:val="clear" w:color="auto" w:fill="427AB7"/>
            <w:vAlign w:val="bottom"/>
          </w:tcPr>
          <w:p w14:paraId="0D7564E9" w14:textId="4C3E9FF4" w:rsidR="004652D2" w:rsidRPr="0065432D" w:rsidRDefault="004D0BAC">
            <w:pPr>
              <w:pStyle w:val="a6"/>
              <w:shd w:val="clear" w:color="auto" w:fill="auto"/>
              <w:rPr>
                <w:rFonts w:ascii="바탕" w:eastAsia="바탕" w:hAnsi="바탕"/>
                <w:sz w:val="11"/>
                <w:szCs w:val="11"/>
                <w:lang w:val="en-US"/>
              </w:rPr>
            </w:pPr>
            <w:r w:rsidRPr="0065432D">
              <w:rPr>
                <w:rFonts w:ascii="바탕" w:eastAsia="바탕" w:hAnsi="바탕" w:cs="바탕"/>
                <w:color w:val="FFFFFF"/>
                <w:sz w:val="11"/>
                <w:szCs w:val="11"/>
                <w:lang w:val="en-US"/>
              </w:rPr>
              <w:t>Classification</w:t>
            </w:r>
          </w:p>
        </w:tc>
        <w:tc>
          <w:tcPr>
            <w:tcW w:w="1915" w:type="dxa"/>
            <w:shd w:val="clear" w:color="auto" w:fill="427AB7"/>
            <w:vAlign w:val="bottom"/>
          </w:tcPr>
          <w:p w14:paraId="6BACF1BE" w14:textId="4FE45752" w:rsidR="004652D2" w:rsidRPr="0065432D" w:rsidRDefault="0065432D">
            <w:pPr>
              <w:pStyle w:val="a6"/>
              <w:shd w:val="clear" w:color="auto" w:fill="auto"/>
              <w:rPr>
                <w:rFonts w:ascii="바탕" w:eastAsia="바탕" w:hAnsi="바탕"/>
                <w:sz w:val="11"/>
                <w:szCs w:val="11"/>
                <w:lang w:val="en-US"/>
              </w:rPr>
            </w:pPr>
            <w:r>
              <w:rPr>
                <w:rFonts w:ascii="바탕" w:eastAsia="바탕" w:hAnsi="바탕" w:cs="바탕"/>
                <w:color w:val="FFFFFF"/>
                <w:sz w:val="11"/>
                <w:szCs w:val="11"/>
                <w:lang w:val="en-US"/>
              </w:rPr>
              <w:t>Index</w:t>
            </w:r>
          </w:p>
        </w:tc>
      </w:tr>
      <w:tr w:rsidR="004652D2" w:rsidRPr="0065432D" w14:paraId="2672A80E" w14:textId="77777777">
        <w:trPr>
          <w:trHeight w:hRule="exact" w:val="277"/>
          <w:jc w:val="center"/>
        </w:trPr>
        <w:tc>
          <w:tcPr>
            <w:tcW w:w="1908" w:type="dxa"/>
            <w:shd w:val="clear" w:color="auto" w:fill="FFFFFF"/>
            <w:vAlign w:val="bottom"/>
          </w:tcPr>
          <w:p w14:paraId="282078D6"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Provincial</w:t>
            </w:r>
            <w:proofErr w:type="spellEnd"/>
            <w:r w:rsidRPr="0065432D">
              <w:rPr>
                <w:rFonts w:ascii="바탕" w:eastAsia="바탕" w:hAnsi="바탕" w:cs="바탕"/>
                <w:sz w:val="11"/>
                <w:szCs w:val="11"/>
              </w:rPr>
              <w:t xml:space="preserve"> and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average</w:t>
            </w:r>
            <w:proofErr w:type="spellEnd"/>
          </w:p>
        </w:tc>
        <w:tc>
          <w:tcPr>
            <w:tcW w:w="1915" w:type="dxa"/>
            <w:tcBorders>
              <w:left w:val="single" w:sz="4" w:space="0" w:color="auto"/>
            </w:tcBorders>
            <w:shd w:val="clear" w:color="auto" w:fill="FFFFFF"/>
            <w:vAlign w:val="bottom"/>
          </w:tcPr>
          <w:p w14:paraId="00C87D11"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23.4</w:t>
            </w:r>
          </w:p>
        </w:tc>
      </w:tr>
      <w:tr w:rsidR="004652D2" w:rsidRPr="0065432D" w14:paraId="6728B963" w14:textId="77777777">
        <w:trPr>
          <w:trHeight w:hRule="exact" w:val="277"/>
          <w:jc w:val="center"/>
        </w:trPr>
        <w:tc>
          <w:tcPr>
            <w:tcW w:w="1908" w:type="dxa"/>
            <w:tcBorders>
              <w:top w:val="single" w:sz="4" w:space="0" w:color="auto"/>
            </w:tcBorders>
            <w:shd w:val="clear" w:color="auto" w:fill="FFFFFF"/>
            <w:vAlign w:val="center"/>
          </w:tcPr>
          <w:p w14:paraId="17A5E161"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Seoul</w:t>
            </w:r>
            <w:proofErr w:type="spellEnd"/>
          </w:p>
        </w:tc>
        <w:tc>
          <w:tcPr>
            <w:tcW w:w="1915" w:type="dxa"/>
            <w:tcBorders>
              <w:top w:val="single" w:sz="4" w:space="0" w:color="auto"/>
              <w:left w:val="single" w:sz="4" w:space="0" w:color="auto"/>
            </w:tcBorders>
            <w:shd w:val="clear" w:color="auto" w:fill="FFFFFF"/>
            <w:vAlign w:val="bottom"/>
          </w:tcPr>
          <w:p w14:paraId="51C3FF5F"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16.0</w:t>
            </w:r>
          </w:p>
        </w:tc>
      </w:tr>
      <w:tr w:rsidR="004652D2" w:rsidRPr="0065432D" w14:paraId="20BE8768" w14:textId="77777777">
        <w:trPr>
          <w:trHeight w:hRule="exact" w:val="277"/>
          <w:jc w:val="center"/>
        </w:trPr>
        <w:tc>
          <w:tcPr>
            <w:tcW w:w="1908" w:type="dxa"/>
            <w:tcBorders>
              <w:top w:val="single" w:sz="4" w:space="0" w:color="auto"/>
            </w:tcBorders>
            <w:shd w:val="clear" w:color="auto" w:fill="FFFFFF"/>
            <w:vAlign w:val="center"/>
          </w:tcPr>
          <w:p w14:paraId="205CF358"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Busan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tcBorders>
            <w:shd w:val="clear" w:color="auto" w:fill="FFFFFF"/>
            <w:vAlign w:val="bottom"/>
          </w:tcPr>
          <w:p w14:paraId="28F02B6C"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16.0</w:t>
            </w:r>
          </w:p>
        </w:tc>
      </w:tr>
      <w:tr w:rsidR="004652D2" w:rsidRPr="0065432D" w14:paraId="3AE5C391" w14:textId="77777777">
        <w:trPr>
          <w:trHeight w:hRule="exact" w:val="270"/>
          <w:jc w:val="center"/>
        </w:trPr>
        <w:tc>
          <w:tcPr>
            <w:tcW w:w="1908" w:type="dxa"/>
            <w:tcBorders>
              <w:top w:val="single" w:sz="4" w:space="0" w:color="auto"/>
            </w:tcBorders>
            <w:shd w:val="clear" w:color="auto" w:fill="FFFFFF"/>
            <w:vAlign w:val="center"/>
          </w:tcPr>
          <w:p w14:paraId="485D6AF6"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Daegu</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tcBorders>
            <w:shd w:val="clear" w:color="auto" w:fill="FFFFFF"/>
            <w:vAlign w:val="bottom"/>
          </w:tcPr>
          <w:p w14:paraId="42DD3276"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20.0</w:t>
            </w:r>
          </w:p>
        </w:tc>
      </w:tr>
      <w:tr w:rsidR="004652D2" w:rsidRPr="0065432D" w14:paraId="1D889EC3" w14:textId="77777777">
        <w:trPr>
          <w:trHeight w:hRule="exact" w:val="277"/>
          <w:jc w:val="center"/>
        </w:trPr>
        <w:tc>
          <w:tcPr>
            <w:tcW w:w="1908" w:type="dxa"/>
            <w:tcBorders>
              <w:top w:val="single" w:sz="4" w:space="0" w:color="auto"/>
            </w:tcBorders>
            <w:shd w:val="clear" w:color="auto" w:fill="FFFFFF"/>
            <w:vAlign w:val="center"/>
          </w:tcPr>
          <w:p w14:paraId="1B8C5E54"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Incheon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tcBorders>
            <w:shd w:val="clear" w:color="auto" w:fill="FFFFFF"/>
            <w:vAlign w:val="bottom"/>
          </w:tcPr>
          <w:p w14:paraId="730B8F62"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20.0</w:t>
            </w:r>
          </w:p>
        </w:tc>
      </w:tr>
      <w:tr w:rsidR="004652D2" w:rsidRPr="0065432D" w14:paraId="3D00D891" w14:textId="77777777">
        <w:trPr>
          <w:trHeight w:hRule="exact" w:val="274"/>
          <w:jc w:val="center"/>
        </w:trPr>
        <w:tc>
          <w:tcPr>
            <w:tcW w:w="1908" w:type="dxa"/>
            <w:tcBorders>
              <w:top w:val="single" w:sz="4" w:space="0" w:color="auto"/>
            </w:tcBorders>
            <w:shd w:val="clear" w:color="auto" w:fill="FFFFFF"/>
            <w:vAlign w:val="center"/>
          </w:tcPr>
          <w:p w14:paraId="1D3F5192"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Gwangju</w:t>
            </w:r>
            <w:proofErr w:type="spellEnd"/>
          </w:p>
        </w:tc>
        <w:tc>
          <w:tcPr>
            <w:tcW w:w="1915" w:type="dxa"/>
            <w:tcBorders>
              <w:top w:val="single" w:sz="4" w:space="0" w:color="auto"/>
              <w:left w:val="single" w:sz="4" w:space="0" w:color="auto"/>
            </w:tcBorders>
            <w:shd w:val="clear" w:color="auto" w:fill="FFFFFF"/>
            <w:vAlign w:val="center"/>
          </w:tcPr>
          <w:p w14:paraId="21290065"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26.0</w:t>
            </w:r>
          </w:p>
        </w:tc>
      </w:tr>
      <w:tr w:rsidR="004652D2" w:rsidRPr="0065432D" w14:paraId="217E08EE" w14:textId="77777777">
        <w:trPr>
          <w:trHeight w:hRule="exact" w:val="277"/>
          <w:jc w:val="center"/>
        </w:trPr>
        <w:tc>
          <w:tcPr>
            <w:tcW w:w="1908" w:type="dxa"/>
            <w:tcBorders>
              <w:top w:val="single" w:sz="4" w:space="0" w:color="auto"/>
            </w:tcBorders>
            <w:shd w:val="clear" w:color="auto" w:fill="FFFFFF"/>
            <w:vAlign w:val="center"/>
          </w:tcPr>
          <w:p w14:paraId="6480FD27"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Daejeon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tcBorders>
            <w:shd w:val="clear" w:color="auto" w:fill="FFFFFF"/>
            <w:vAlign w:val="bottom"/>
          </w:tcPr>
          <w:p w14:paraId="437CB023"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28.0</w:t>
            </w:r>
          </w:p>
        </w:tc>
      </w:tr>
      <w:tr w:rsidR="004652D2" w:rsidRPr="0065432D" w14:paraId="39D9E763" w14:textId="77777777">
        <w:trPr>
          <w:trHeight w:hRule="exact" w:val="281"/>
          <w:jc w:val="center"/>
        </w:trPr>
        <w:tc>
          <w:tcPr>
            <w:tcW w:w="1908" w:type="dxa"/>
            <w:tcBorders>
              <w:top w:val="single" w:sz="4" w:space="0" w:color="auto"/>
              <w:bottom w:val="single" w:sz="4" w:space="0" w:color="auto"/>
            </w:tcBorders>
            <w:shd w:val="clear" w:color="auto" w:fill="FFFFFF"/>
            <w:vAlign w:val="bottom"/>
          </w:tcPr>
          <w:p w14:paraId="7B29609C"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Ulsan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bottom w:val="single" w:sz="4" w:space="0" w:color="auto"/>
            </w:tcBorders>
            <w:shd w:val="clear" w:color="auto" w:fill="FFFFFF"/>
            <w:vAlign w:val="bottom"/>
          </w:tcPr>
          <w:p w14:paraId="7D6C2BD1"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38.0</w:t>
            </w:r>
          </w:p>
        </w:tc>
      </w:tr>
    </w:tbl>
    <w:p w14:paraId="778EA18B" w14:textId="77777777" w:rsidR="004652D2" w:rsidRPr="00BF73B8" w:rsidRDefault="00000000">
      <w:pPr>
        <w:pStyle w:val="ac"/>
        <w:shd w:val="clear" w:color="auto" w:fill="auto"/>
        <w:ind w:left="148"/>
        <w:rPr>
          <w:sz w:val="15"/>
          <w:szCs w:val="15"/>
          <w:lang w:val="en-US"/>
        </w:rPr>
      </w:pPr>
      <w:r w:rsidRPr="00BF73B8">
        <w:rPr>
          <w:lang w:val="en-US"/>
        </w:rPr>
        <w:t xml:space="preserve">Source: Changwon Municipal Research Institute </w:t>
      </w:r>
      <w:r w:rsidRPr="00BF73B8">
        <w:rPr>
          <w:rFonts w:cs="Arial"/>
          <w:sz w:val="15"/>
          <w:szCs w:val="15"/>
          <w:lang w:val="en-US"/>
        </w:rPr>
        <w:t>(2020: 114)</w:t>
      </w:r>
    </w:p>
    <w:p w14:paraId="35D856DF" w14:textId="77777777" w:rsidR="004652D2" w:rsidRPr="00BF73B8" w:rsidRDefault="00000000">
      <w:pPr>
        <w:pStyle w:val="ac"/>
        <w:shd w:val="clear" w:color="auto" w:fill="auto"/>
        <w:ind w:left="3103"/>
        <w:rPr>
          <w:sz w:val="16"/>
          <w:szCs w:val="16"/>
        </w:rPr>
      </w:pPr>
      <w:r w:rsidRPr="00BF73B8">
        <w:rPr>
          <w:sz w:val="16"/>
          <w:szCs w:val="16"/>
        </w:rPr>
        <w:t>（</w:t>
      </w:r>
      <w:proofErr w:type="spellStart"/>
      <w:r w:rsidRPr="00BF73B8">
        <w:rPr>
          <w:sz w:val="16"/>
          <w:szCs w:val="16"/>
        </w:rPr>
        <w:t>Unit</w:t>
      </w:r>
      <w:proofErr w:type="spellEnd"/>
      <w:r w:rsidRPr="00BF73B8">
        <w:rPr>
          <w:sz w:val="16"/>
          <w:szCs w:val="16"/>
        </w:rPr>
        <w:t>: %</w:t>
      </w:r>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8"/>
        <w:gridCol w:w="1915"/>
      </w:tblGrid>
      <w:tr w:rsidR="004652D2" w:rsidRPr="00BF73B8" w14:paraId="01554A17" w14:textId="77777777">
        <w:trPr>
          <w:trHeight w:hRule="exact" w:val="259"/>
          <w:jc w:val="center"/>
        </w:trPr>
        <w:tc>
          <w:tcPr>
            <w:tcW w:w="1908" w:type="dxa"/>
            <w:shd w:val="clear" w:color="auto" w:fill="427AB7"/>
            <w:vAlign w:val="bottom"/>
          </w:tcPr>
          <w:p w14:paraId="478968C7" w14:textId="18443B01" w:rsidR="004652D2" w:rsidRPr="00BF73B8" w:rsidRDefault="0065432D">
            <w:pPr>
              <w:pStyle w:val="a6"/>
              <w:shd w:val="clear" w:color="auto" w:fill="auto"/>
              <w:rPr>
                <w:rFonts w:ascii="바탕" w:eastAsia="바탕" w:hAnsi="바탕"/>
              </w:rPr>
            </w:pPr>
            <w:r>
              <w:rPr>
                <w:rFonts w:ascii="바탕" w:eastAsia="바탕" w:hAnsi="바탕" w:cs="바탕"/>
                <w:color w:val="FFFFFF"/>
                <w:lang w:val="en-US"/>
              </w:rPr>
              <w:t>Classification (Others)</w:t>
            </w:r>
          </w:p>
        </w:tc>
        <w:tc>
          <w:tcPr>
            <w:tcW w:w="1915" w:type="dxa"/>
            <w:shd w:val="clear" w:color="auto" w:fill="427AB7"/>
            <w:vAlign w:val="bottom"/>
          </w:tcPr>
          <w:p w14:paraId="7D8563DE" w14:textId="2EF40D3C" w:rsidR="004652D2" w:rsidRPr="0065432D" w:rsidRDefault="0065432D">
            <w:pPr>
              <w:pStyle w:val="a6"/>
              <w:shd w:val="clear" w:color="auto" w:fill="auto"/>
              <w:rPr>
                <w:rFonts w:ascii="바탕" w:eastAsia="바탕" w:hAnsi="바탕"/>
                <w:lang w:val="en-US"/>
              </w:rPr>
            </w:pPr>
            <w:r>
              <w:rPr>
                <w:rFonts w:ascii="바탕" w:eastAsia="바탕" w:hAnsi="바탕" w:cs="바탕"/>
                <w:color w:val="FFFFFF"/>
                <w:lang w:val="en-US"/>
              </w:rPr>
              <w:t>Index</w:t>
            </w:r>
          </w:p>
        </w:tc>
      </w:tr>
      <w:tr w:rsidR="004652D2" w:rsidRPr="00BF73B8" w14:paraId="6131B2BD" w14:textId="77777777">
        <w:trPr>
          <w:trHeight w:hRule="exact" w:val="554"/>
          <w:jc w:val="center"/>
        </w:trPr>
        <w:tc>
          <w:tcPr>
            <w:tcW w:w="1908" w:type="dxa"/>
            <w:shd w:val="clear" w:color="auto" w:fill="FFFFFF"/>
            <w:vAlign w:val="center"/>
          </w:tcPr>
          <w:p w14:paraId="4008135F" w14:textId="480DF152" w:rsidR="004652D2" w:rsidRPr="00BF73B8" w:rsidRDefault="0065432D">
            <w:pPr>
              <w:pStyle w:val="a6"/>
              <w:shd w:val="clear" w:color="auto" w:fill="auto"/>
              <w:rPr>
                <w:rFonts w:ascii="바탕" w:eastAsia="바탕" w:hAnsi="바탕"/>
              </w:rPr>
            </w:pPr>
            <w:proofErr w:type="spellStart"/>
            <w:r w:rsidRPr="00BF73B8">
              <w:rPr>
                <w:rFonts w:ascii="바탕" w:eastAsia="바탕" w:hAnsi="바탕" w:cs="바탕"/>
              </w:rPr>
              <w:t>Gyeonggi</w:t>
            </w:r>
            <w:proofErr w:type="spellEnd"/>
            <w:r>
              <w:rPr>
                <w:rFonts w:ascii="바탕" w:eastAsia="바탕" w:hAnsi="바탕" w:cs="바탕"/>
                <w:lang w:val="en-US"/>
              </w:rPr>
              <w:t>-</w:t>
            </w:r>
            <w:proofErr w:type="spellStart"/>
            <w:r w:rsidRPr="00BF73B8">
              <w:rPr>
                <w:rFonts w:ascii="바탕" w:eastAsia="바탕" w:hAnsi="바탕" w:cs="바탕"/>
              </w:rPr>
              <w:t>Suwon</w:t>
            </w:r>
            <w:proofErr w:type="spellEnd"/>
          </w:p>
        </w:tc>
        <w:tc>
          <w:tcPr>
            <w:tcW w:w="1915" w:type="dxa"/>
            <w:tcBorders>
              <w:left w:val="single" w:sz="4" w:space="0" w:color="auto"/>
            </w:tcBorders>
            <w:shd w:val="clear" w:color="auto" w:fill="FFFFFF"/>
            <w:vAlign w:val="center"/>
          </w:tcPr>
          <w:p w14:paraId="10DBF424"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28.0</w:t>
            </w:r>
          </w:p>
        </w:tc>
      </w:tr>
      <w:tr w:rsidR="004652D2" w:rsidRPr="00BF73B8" w14:paraId="7871CFCF" w14:textId="77777777">
        <w:trPr>
          <w:trHeight w:hRule="exact" w:val="547"/>
          <w:jc w:val="center"/>
        </w:trPr>
        <w:tc>
          <w:tcPr>
            <w:tcW w:w="1908" w:type="dxa"/>
            <w:tcBorders>
              <w:top w:val="single" w:sz="4" w:space="0" w:color="auto"/>
            </w:tcBorders>
            <w:shd w:val="clear" w:color="auto" w:fill="FFFFFF"/>
            <w:vAlign w:val="center"/>
          </w:tcPr>
          <w:p w14:paraId="4AA2D633" w14:textId="6378E9C9" w:rsidR="004652D2" w:rsidRPr="00BF73B8" w:rsidRDefault="0065432D">
            <w:pPr>
              <w:pStyle w:val="a6"/>
              <w:shd w:val="clear" w:color="auto" w:fill="auto"/>
              <w:rPr>
                <w:rFonts w:ascii="바탕" w:eastAsia="바탕" w:hAnsi="바탕"/>
              </w:rPr>
            </w:pPr>
            <w:proofErr w:type="spellStart"/>
            <w:r w:rsidRPr="00BF73B8">
              <w:rPr>
                <w:rFonts w:ascii="바탕" w:eastAsia="바탕" w:hAnsi="바탕" w:cs="바탕"/>
              </w:rPr>
              <w:t>Gyeonggi</w:t>
            </w:r>
            <w:proofErr w:type="spellEnd"/>
            <w:r>
              <w:rPr>
                <w:rFonts w:ascii="바탕" w:eastAsia="바탕" w:hAnsi="바탕" w:cs="바탕"/>
                <w:lang w:val="en-US"/>
              </w:rPr>
              <w:t>-</w:t>
            </w:r>
            <w:proofErr w:type="spellStart"/>
            <w:r w:rsidRPr="00BF73B8">
              <w:rPr>
                <w:rFonts w:ascii="바탕" w:eastAsia="바탕" w:hAnsi="바탕" w:cs="바탕"/>
              </w:rPr>
              <w:t>Goyang</w:t>
            </w:r>
            <w:proofErr w:type="spellEnd"/>
          </w:p>
        </w:tc>
        <w:tc>
          <w:tcPr>
            <w:tcW w:w="1915" w:type="dxa"/>
            <w:tcBorders>
              <w:top w:val="single" w:sz="4" w:space="0" w:color="auto"/>
              <w:left w:val="single" w:sz="4" w:space="0" w:color="auto"/>
            </w:tcBorders>
            <w:shd w:val="clear" w:color="auto" w:fill="FFFFFF"/>
            <w:vAlign w:val="center"/>
          </w:tcPr>
          <w:p w14:paraId="64003EB0"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28.0</w:t>
            </w:r>
          </w:p>
        </w:tc>
      </w:tr>
      <w:tr w:rsidR="004652D2" w:rsidRPr="00BF73B8" w14:paraId="35097DE1" w14:textId="77777777">
        <w:trPr>
          <w:trHeight w:hRule="exact" w:val="551"/>
          <w:jc w:val="center"/>
        </w:trPr>
        <w:tc>
          <w:tcPr>
            <w:tcW w:w="1908" w:type="dxa"/>
            <w:tcBorders>
              <w:top w:val="single" w:sz="4" w:space="0" w:color="auto"/>
            </w:tcBorders>
            <w:shd w:val="clear" w:color="auto" w:fill="FFFFFF"/>
            <w:vAlign w:val="center"/>
          </w:tcPr>
          <w:p w14:paraId="413E2B4A" w14:textId="2CF04F56" w:rsidR="004652D2" w:rsidRPr="00BF73B8" w:rsidRDefault="0065432D">
            <w:pPr>
              <w:pStyle w:val="a6"/>
              <w:shd w:val="clear" w:color="auto" w:fill="auto"/>
              <w:rPr>
                <w:rFonts w:ascii="바탕" w:eastAsia="바탕" w:hAnsi="바탕"/>
              </w:rPr>
            </w:pPr>
            <w:proofErr w:type="spellStart"/>
            <w:r w:rsidRPr="00BF73B8">
              <w:rPr>
                <w:rFonts w:ascii="바탕" w:eastAsia="바탕" w:hAnsi="바탕" w:cs="바탕"/>
              </w:rPr>
              <w:t>Gyeonggi</w:t>
            </w:r>
            <w:proofErr w:type="spellEnd"/>
            <w:r>
              <w:rPr>
                <w:rFonts w:ascii="바탕" w:eastAsia="바탕" w:hAnsi="바탕" w:cs="바탕"/>
                <w:lang w:val="en-US"/>
              </w:rPr>
              <w:t>-</w:t>
            </w:r>
            <w:proofErr w:type="spellStart"/>
            <w:r w:rsidRPr="00BF73B8">
              <w:rPr>
                <w:rFonts w:ascii="바탕" w:eastAsia="바탕" w:hAnsi="바탕" w:cs="바탕"/>
              </w:rPr>
              <w:t>Yongin</w:t>
            </w:r>
            <w:proofErr w:type="spellEnd"/>
          </w:p>
        </w:tc>
        <w:tc>
          <w:tcPr>
            <w:tcW w:w="1915" w:type="dxa"/>
            <w:tcBorders>
              <w:top w:val="single" w:sz="4" w:space="0" w:color="auto"/>
              <w:left w:val="single" w:sz="4" w:space="0" w:color="auto"/>
            </w:tcBorders>
            <w:shd w:val="clear" w:color="auto" w:fill="FFFFFF"/>
            <w:vAlign w:val="center"/>
          </w:tcPr>
          <w:p w14:paraId="090F8FBA"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28.0</w:t>
            </w:r>
          </w:p>
        </w:tc>
      </w:tr>
      <w:tr w:rsidR="004652D2" w:rsidRPr="00BF73B8" w14:paraId="747C13BB" w14:textId="77777777">
        <w:trPr>
          <w:trHeight w:hRule="exact" w:val="558"/>
          <w:jc w:val="center"/>
        </w:trPr>
        <w:tc>
          <w:tcPr>
            <w:tcW w:w="1908" w:type="dxa"/>
            <w:tcBorders>
              <w:top w:val="single" w:sz="4" w:space="0" w:color="auto"/>
              <w:bottom w:val="single" w:sz="4" w:space="0" w:color="auto"/>
            </w:tcBorders>
            <w:shd w:val="clear" w:color="auto" w:fill="FFFFFF"/>
            <w:vAlign w:val="center"/>
          </w:tcPr>
          <w:p w14:paraId="482EFA21" w14:textId="3AEC3CCD" w:rsidR="004652D2" w:rsidRPr="00BF73B8" w:rsidRDefault="0065432D">
            <w:pPr>
              <w:pStyle w:val="a6"/>
              <w:shd w:val="clear" w:color="auto" w:fill="auto"/>
              <w:rPr>
                <w:rFonts w:ascii="바탕" w:eastAsia="바탕" w:hAnsi="바탕"/>
              </w:rPr>
            </w:pPr>
            <w:proofErr w:type="spellStart"/>
            <w:r w:rsidRPr="00BF73B8">
              <w:rPr>
                <w:rFonts w:ascii="바탕" w:eastAsia="바탕" w:hAnsi="바탕" w:cs="바탕"/>
              </w:rPr>
              <w:t>Gyeon</w:t>
            </w:r>
            <w:r>
              <w:rPr>
                <w:rFonts w:ascii="바탕" w:eastAsia="바탕" w:hAnsi="바탕" w:cs="바탕"/>
                <w:lang w:val="en-US"/>
              </w:rPr>
              <w:t>gnam</w:t>
            </w:r>
            <w:proofErr w:type="spellEnd"/>
            <w:r>
              <w:rPr>
                <w:rFonts w:ascii="바탕" w:eastAsia="바탕" w:hAnsi="바탕" w:cs="바탕"/>
                <w:lang w:val="en-US"/>
              </w:rPr>
              <w:t>-</w:t>
            </w:r>
            <w:proofErr w:type="spellStart"/>
            <w:r w:rsidRPr="00BF73B8">
              <w:rPr>
                <w:rFonts w:ascii="바탕" w:eastAsia="바탕" w:hAnsi="바탕" w:cs="바탕"/>
              </w:rPr>
              <w:t>Changwon</w:t>
            </w:r>
            <w:proofErr w:type="spellEnd"/>
          </w:p>
        </w:tc>
        <w:tc>
          <w:tcPr>
            <w:tcW w:w="1915" w:type="dxa"/>
            <w:tcBorders>
              <w:top w:val="single" w:sz="4" w:space="0" w:color="auto"/>
              <w:left w:val="single" w:sz="4" w:space="0" w:color="auto"/>
              <w:bottom w:val="single" w:sz="4" w:space="0" w:color="auto"/>
            </w:tcBorders>
            <w:shd w:val="clear" w:color="auto" w:fill="FFFFFF"/>
            <w:vAlign w:val="center"/>
          </w:tcPr>
          <w:p w14:paraId="4D3E9237" w14:textId="77777777" w:rsidR="004652D2" w:rsidRPr="00BF73B8" w:rsidRDefault="00000000">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28.0</w:t>
            </w:r>
          </w:p>
        </w:tc>
      </w:tr>
    </w:tbl>
    <w:p w14:paraId="570DDF46"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850" w:right="1767" w:bottom="3420" w:left="1939" w:header="0" w:footer="3" w:gutter="0"/>
          <w:pgBorders w:offsetFrom="page">
            <w:top w:val="single" w:sz="4" w:space="24" w:color="auto"/>
          </w:pgBorders>
          <w:cols w:num="2" w:space="540"/>
          <w:noEndnote/>
          <w:docGrid w:linePitch="360"/>
        </w:sectPr>
      </w:pPr>
    </w:p>
    <w:p w14:paraId="4A3B6150" w14:textId="77777777" w:rsidR="004652D2" w:rsidRPr="00BF73B8" w:rsidRDefault="004652D2">
      <w:pPr>
        <w:spacing w:before="78" w:after="78" w:line="240" w:lineRule="exact"/>
        <w:rPr>
          <w:rFonts w:ascii="바탕" w:eastAsia="바탕" w:hAnsi="바탕"/>
          <w:sz w:val="19"/>
          <w:szCs w:val="19"/>
        </w:rPr>
      </w:pPr>
    </w:p>
    <w:p w14:paraId="63110E94"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850" w:right="0" w:bottom="3420" w:left="0" w:header="0" w:footer="3" w:gutter="0"/>
          <w:pgBorders w:offsetFrom="page">
            <w:top w:val="single" w:sz="4" w:space="24" w:color="auto"/>
          </w:pgBorders>
          <w:cols w:space="720"/>
          <w:noEndnote/>
          <w:docGrid w:linePitch="360"/>
        </w:sectPr>
      </w:pPr>
    </w:p>
    <w:p w14:paraId="20693FC6" w14:textId="77777777" w:rsidR="004652D2" w:rsidRPr="00BF73B8" w:rsidRDefault="00000000">
      <w:pPr>
        <w:pStyle w:val="a8"/>
        <w:shd w:val="clear" w:color="auto" w:fill="auto"/>
        <w:spacing w:after="320" w:line="396" w:lineRule="exact"/>
        <w:ind w:left="300" w:hanging="300"/>
        <w:jc w:val="left"/>
        <w:rPr>
          <w:sz w:val="19"/>
          <w:szCs w:val="19"/>
          <w:lang w:val="en-US"/>
        </w:rPr>
      </w:pPr>
      <w:r w:rsidRPr="00BF73B8">
        <w:rPr>
          <w:lang w:val="en-US" w:eastAsia="en-US" w:bidi="en-US"/>
        </w:rPr>
        <w:t xml:space="preserve">O The </w:t>
      </w:r>
      <w:r w:rsidRPr="00BF73B8">
        <w:rPr>
          <w:lang w:val="en-US"/>
        </w:rPr>
        <w:t xml:space="preserve">approval rate for locating elderly care facilities near residences in Changwon is lower than the average of special metropolitan areas and other special cities, and all except Daegu Metropolitan City </w:t>
      </w:r>
      <w:r w:rsidRPr="00BF73B8">
        <w:rPr>
          <w:sz w:val="19"/>
          <w:szCs w:val="19"/>
          <w:lang w:val="en-US"/>
        </w:rPr>
        <w:t>have</w:t>
      </w:r>
      <w:r w:rsidRPr="00BF73B8">
        <w:rPr>
          <w:lang w:val="en-US"/>
        </w:rPr>
        <w:t xml:space="preserve"> higher approval rates than Changwon.</w:t>
      </w:r>
    </w:p>
    <w:p w14:paraId="00C05A03" w14:textId="3BCCB0A1" w:rsidR="004652D2" w:rsidRPr="00BF73B8" w:rsidRDefault="00000000">
      <w:pPr>
        <w:pStyle w:val="a8"/>
        <w:shd w:val="clear" w:color="auto" w:fill="auto"/>
        <w:spacing w:after="0" w:line="396" w:lineRule="exact"/>
        <w:ind w:left="200"/>
        <w:jc w:val="center"/>
        <w:rPr>
          <w:sz w:val="22"/>
          <w:szCs w:val="22"/>
          <w:lang w:val="en-US"/>
        </w:rPr>
        <w:sectPr w:rsidR="004652D2" w:rsidRPr="00BF73B8" w:rsidSect="002E4D84">
          <w:footnotePr>
            <w:numStart w:val="2"/>
          </w:footnotePr>
          <w:type w:val="continuous"/>
          <w:pgSz w:w="11900" w:h="16840"/>
          <w:pgMar w:top="1850" w:right="1587" w:bottom="3420" w:left="1752" w:header="0" w:footer="3" w:gutter="0"/>
          <w:pgBorders w:offsetFrom="page">
            <w:top w:val="single" w:sz="4" w:space="24" w:color="auto"/>
          </w:pgBorders>
          <w:cols w:space="720"/>
          <w:noEndnote/>
          <w:docGrid w:linePitch="360"/>
        </w:sectPr>
      </w:pPr>
      <w:r w:rsidRPr="00BF73B8">
        <w:rPr>
          <w:sz w:val="17"/>
          <w:szCs w:val="17"/>
          <w:lang w:val="en-US"/>
        </w:rPr>
        <w:t xml:space="preserve">&lt;Table </w:t>
      </w:r>
      <w:r w:rsidR="0065432D">
        <w:rPr>
          <w:rFonts w:cs="Arial"/>
          <w:sz w:val="22"/>
          <w:szCs w:val="22"/>
          <w:lang w:val="en-US"/>
        </w:rPr>
        <w:t>II-</w:t>
      </w:r>
      <w:r w:rsidRPr="00BF73B8">
        <w:rPr>
          <w:rFonts w:cs="Arial"/>
          <w:sz w:val="22"/>
          <w:szCs w:val="22"/>
          <w:lang w:val="en-US"/>
        </w:rPr>
        <w:t xml:space="preserve">33&gt; </w:t>
      </w:r>
      <w:r w:rsidRPr="00BF73B8">
        <w:rPr>
          <w:sz w:val="19"/>
          <w:szCs w:val="19"/>
          <w:lang w:val="en-US"/>
        </w:rPr>
        <w:t xml:space="preserve">Favorability of locating elderly care facilities near residence </w:t>
      </w:r>
      <w:r w:rsidRPr="00BF73B8">
        <w:rPr>
          <w:rFonts w:cs="Arial"/>
          <w:sz w:val="22"/>
          <w:szCs w:val="22"/>
          <w:lang w:val="en-US"/>
        </w:rPr>
        <w:t>(2020)</w:t>
      </w:r>
    </w:p>
    <w:p w14:paraId="6E49D8B7" w14:textId="77777777" w:rsidR="004652D2" w:rsidRPr="00BF73B8" w:rsidRDefault="004652D2">
      <w:pPr>
        <w:spacing w:line="16" w:lineRule="exact"/>
        <w:rPr>
          <w:rFonts w:ascii="바탕" w:eastAsia="바탕" w:hAnsi="바탕"/>
          <w:sz w:val="2"/>
          <w:szCs w:val="2"/>
        </w:rPr>
      </w:pPr>
    </w:p>
    <w:p w14:paraId="220BC418"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850" w:right="0" w:bottom="3322" w:left="0" w:header="0" w:footer="3" w:gutter="0"/>
          <w:pgBorders w:offsetFrom="page">
            <w:top w:val="single" w:sz="4" w:space="24" w:color="auto"/>
          </w:pgBorders>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08"/>
        <w:gridCol w:w="1915"/>
      </w:tblGrid>
      <w:tr w:rsidR="004652D2" w:rsidRPr="00BF73B8" w14:paraId="36FDD5FA" w14:textId="77777777">
        <w:trPr>
          <w:trHeight w:hRule="exact" w:val="256"/>
          <w:jc w:val="center"/>
        </w:trPr>
        <w:tc>
          <w:tcPr>
            <w:tcW w:w="1908" w:type="dxa"/>
            <w:shd w:val="clear" w:color="auto" w:fill="427AB7"/>
            <w:vAlign w:val="bottom"/>
          </w:tcPr>
          <w:p w14:paraId="386E830B" w14:textId="1F1AEAC0" w:rsidR="004652D2" w:rsidRPr="00BF73B8" w:rsidRDefault="0065432D">
            <w:pPr>
              <w:pStyle w:val="a6"/>
              <w:shd w:val="clear" w:color="auto" w:fill="auto"/>
              <w:rPr>
                <w:rFonts w:ascii="바탕" w:eastAsia="바탕" w:hAnsi="바탕"/>
              </w:rPr>
            </w:pPr>
            <w:r w:rsidRPr="0065432D">
              <w:rPr>
                <w:rFonts w:ascii="바탕" w:eastAsia="바탕" w:hAnsi="바탕" w:cs="바탕"/>
                <w:color w:val="FFFFFF"/>
                <w:sz w:val="11"/>
                <w:szCs w:val="11"/>
                <w:lang w:val="en-US"/>
              </w:rPr>
              <w:t>Classification</w:t>
            </w:r>
          </w:p>
        </w:tc>
        <w:tc>
          <w:tcPr>
            <w:tcW w:w="1915" w:type="dxa"/>
            <w:shd w:val="clear" w:color="auto" w:fill="427AB7"/>
            <w:vAlign w:val="bottom"/>
          </w:tcPr>
          <w:p w14:paraId="02A60AED" w14:textId="0D31BBC2" w:rsidR="004652D2" w:rsidRPr="00BF73B8" w:rsidRDefault="0065432D">
            <w:pPr>
              <w:pStyle w:val="a6"/>
              <w:shd w:val="clear" w:color="auto" w:fill="auto"/>
              <w:tabs>
                <w:tab w:val="left" w:pos="1869"/>
              </w:tabs>
              <w:ind w:left="740" w:firstLine="20"/>
              <w:jc w:val="both"/>
              <w:rPr>
                <w:rFonts w:ascii="바탕" w:eastAsia="바탕" w:hAnsi="바탕"/>
                <w:sz w:val="18"/>
                <w:szCs w:val="18"/>
              </w:rPr>
            </w:pPr>
            <w:r>
              <w:rPr>
                <w:rFonts w:ascii="바탕" w:eastAsia="바탕" w:hAnsi="바탕" w:cs="바탕"/>
                <w:color w:val="FFFFFF"/>
                <w:sz w:val="11"/>
                <w:szCs w:val="11"/>
                <w:lang w:val="en-US"/>
              </w:rPr>
              <w:t>Index</w:t>
            </w:r>
            <w:r w:rsidRPr="00BF73B8">
              <w:rPr>
                <w:rFonts w:ascii="바탕" w:eastAsia="바탕" w:hAnsi="바탕" w:cs="바탕"/>
                <w:color w:val="FFFFFF"/>
              </w:rPr>
              <w:t xml:space="preserve"> </w:t>
            </w:r>
            <w:proofErr w:type="spellStart"/>
            <w:r w:rsidRPr="00BF73B8">
              <w:rPr>
                <w:rFonts w:ascii="바탕" w:eastAsia="바탕" w:hAnsi="바탕" w:cs="바탕"/>
                <w:color w:val="FFFFFF"/>
              </w:rPr>
              <w:t>I</w:t>
            </w:r>
            <w:proofErr w:type="spellEnd"/>
            <w:r w:rsidRPr="00BF73B8">
              <w:rPr>
                <w:rFonts w:ascii="바탕" w:eastAsia="바탕" w:hAnsi="바탕" w:cs="바탕"/>
                <w:color w:val="FFFFFF"/>
              </w:rPr>
              <w:tab/>
            </w:r>
          </w:p>
        </w:tc>
      </w:tr>
      <w:tr w:rsidR="0065432D" w:rsidRPr="00BF73B8" w14:paraId="5869C209" w14:textId="77777777">
        <w:trPr>
          <w:trHeight w:hRule="exact" w:val="281"/>
          <w:jc w:val="center"/>
        </w:trPr>
        <w:tc>
          <w:tcPr>
            <w:tcW w:w="1908" w:type="dxa"/>
            <w:shd w:val="clear" w:color="auto" w:fill="FFFFFF"/>
            <w:vAlign w:val="bottom"/>
          </w:tcPr>
          <w:p w14:paraId="4306B449" w14:textId="3A057981" w:rsidR="0065432D" w:rsidRPr="00BF73B8" w:rsidRDefault="0065432D" w:rsidP="0065432D">
            <w:pPr>
              <w:pStyle w:val="a6"/>
              <w:shd w:val="clear" w:color="auto" w:fill="auto"/>
              <w:rPr>
                <w:rFonts w:ascii="바탕" w:eastAsia="바탕" w:hAnsi="바탕"/>
              </w:rPr>
            </w:pPr>
            <w:proofErr w:type="spellStart"/>
            <w:r w:rsidRPr="0065432D">
              <w:rPr>
                <w:rFonts w:ascii="바탕" w:eastAsia="바탕" w:hAnsi="바탕" w:cs="바탕"/>
                <w:sz w:val="11"/>
                <w:szCs w:val="11"/>
              </w:rPr>
              <w:t>Provincial</w:t>
            </w:r>
            <w:proofErr w:type="spellEnd"/>
            <w:r w:rsidRPr="0065432D">
              <w:rPr>
                <w:rFonts w:ascii="바탕" w:eastAsia="바탕" w:hAnsi="바탕" w:cs="바탕"/>
                <w:sz w:val="11"/>
                <w:szCs w:val="11"/>
              </w:rPr>
              <w:t xml:space="preserve"> and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average</w:t>
            </w:r>
            <w:proofErr w:type="spellEnd"/>
          </w:p>
        </w:tc>
        <w:tc>
          <w:tcPr>
            <w:tcW w:w="1915" w:type="dxa"/>
            <w:tcBorders>
              <w:left w:val="single" w:sz="4" w:space="0" w:color="auto"/>
            </w:tcBorders>
            <w:shd w:val="clear" w:color="auto" w:fill="FFFFFF"/>
            <w:vAlign w:val="bottom"/>
          </w:tcPr>
          <w:p w14:paraId="733F248A" w14:textId="77777777" w:rsidR="0065432D" w:rsidRPr="00BF73B8" w:rsidRDefault="0065432D" w:rsidP="0065432D">
            <w:pPr>
              <w:pStyle w:val="a6"/>
              <w:shd w:val="clear" w:color="auto" w:fill="auto"/>
              <w:ind w:left="740" w:firstLine="20"/>
              <w:jc w:val="both"/>
              <w:rPr>
                <w:rFonts w:ascii="바탕" w:eastAsia="바탕" w:hAnsi="바탕"/>
                <w:sz w:val="18"/>
                <w:szCs w:val="18"/>
              </w:rPr>
            </w:pPr>
            <w:r w:rsidRPr="00BF73B8">
              <w:rPr>
                <w:rFonts w:ascii="바탕" w:eastAsia="바탕" w:hAnsi="바탕"/>
                <w:sz w:val="18"/>
                <w:szCs w:val="18"/>
                <w:lang w:val="en-US" w:eastAsia="en-US" w:bidi="en-US"/>
              </w:rPr>
              <w:t>50.3</w:t>
            </w:r>
          </w:p>
        </w:tc>
      </w:tr>
      <w:tr w:rsidR="0065432D" w:rsidRPr="00BF73B8" w14:paraId="4608605C" w14:textId="77777777" w:rsidTr="007E5C60">
        <w:trPr>
          <w:trHeight w:hRule="exact" w:val="274"/>
          <w:jc w:val="center"/>
        </w:trPr>
        <w:tc>
          <w:tcPr>
            <w:tcW w:w="1908" w:type="dxa"/>
            <w:tcBorders>
              <w:top w:val="single" w:sz="4" w:space="0" w:color="auto"/>
            </w:tcBorders>
            <w:shd w:val="clear" w:color="auto" w:fill="FFFFFF"/>
            <w:vAlign w:val="center"/>
          </w:tcPr>
          <w:p w14:paraId="6C45AF81" w14:textId="57843E62" w:rsidR="0065432D" w:rsidRPr="00BF73B8" w:rsidRDefault="0065432D" w:rsidP="0065432D">
            <w:pPr>
              <w:pStyle w:val="a6"/>
              <w:shd w:val="clear" w:color="auto" w:fill="auto"/>
              <w:rPr>
                <w:rFonts w:ascii="바탕" w:eastAsia="바탕" w:hAnsi="바탕"/>
              </w:rPr>
            </w:pPr>
            <w:proofErr w:type="spellStart"/>
            <w:r w:rsidRPr="0065432D">
              <w:rPr>
                <w:rFonts w:ascii="바탕" w:eastAsia="바탕" w:hAnsi="바탕" w:cs="바탕"/>
                <w:sz w:val="11"/>
                <w:szCs w:val="11"/>
              </w:rPr>
              <w:t>Seoul</w:t>
            </w:r>
            <w:proofErr w:type="spellEnd"/>
          </w:p>
        </w:tc>
        <w:tc>
          <w:tcPr>
            <w:tcW w:w="1915" w:type="dxa"/>
            <w:tcBorders>
              <w:top w:val="single" w:sz="4" w:space="0" w:color="auto"/>
              <w:left w:val="single" w:sz="4" w:space="0" w:color="auto"/>
            </w:tcBorders>
            <w:shd w:val="clear" w:color="auto" w:fill="FFFFFF"/>
            <w:vAlign w:val="bottom"/>
          </w:tcPr>
          <w:p w14:paraId="486AD8B5" w14:textId="77777777" w:rsidR="0065432D" w:rsidRPr="00BF73B8" w:rsidRDefault="0065432D" w:rsidP="0065432D">
            <w:pPr>
              <w:pStyle w:val="a6"/>
              <w:shd w:val="clear" w:color="auto" w:fill="auto"/>
              <w:ind w:left="740" w:firstLine="20"/>
              <w:jc w:val="both"/>
              <w:rPr>
                <w:rFonts w:ascii="바탕" w:eastAsia="바탕" w:hAnsi="바탕"/>
                <w:sz w:val="18"/>
                <w:szCs w:val="18"/>
              </w:rPr>
            </w:pPr>
            <w:r w:rsidRPr="00BF73B8">
              <w:rPr>
                <w:rFonts w:ascii="바탕" w:eastAsia="바탕" w:hAnsi="바탕"/>
                <w:sz w:val="18"/>
                <w:szCs w:val="18"/>
                <w:lang w:val="en-US" w:eastAsia="en-US" w:bidi="en-US"/>
              </w:rPr>
              <w:t>54.0</w:t>
            </w:r>
          </w:p>
        </w:tc>
      </w:tr>
      <w:tr w:rsidR="0065432D" w:rsidRPr="00BF73B8" w14:paraId="16CE24EF" w14:textId="77777777" w:rsidTr="007E5C60">
        <w:trPr>
          <w:trHeight w:hRule="exact" w:val="274"/>
          <w:jc w:val="center"/>
        </w:trPr>
        <w:tc>
          <w:tcPr>
            <w:tcW w:w="1908" w:type="dxa"/>
            <w:tcBorders>
              <w:top w:val="single" w:sz="4" w:space="0" w:color="auto"/>
            </w:tcBorders>
            <w:shd w:val="clear" w:color="auto" w:fill="FFFFFF"/>
            <w:vAlign w:val="center"/>
          </w:tcPr>
          <w:p w14:paraId="4A6583A3" w14:textId="28454EBD" w:rsidR="0065432D" w:rsidRPr="00BF73B8" w:rsidRDefault="0065432D" w:rsidP="0065432D">
            <w:pPr>
              <w:pStyle w:val="a6"/>
              <w:shd w:val="clear" w:color="auto" w:fill="auto"/>
              <w:rPr>
                <w:rFonts w:ascii="바탕" w:eastAsia="바탕" w:hAnsi="바탕"/>
              </w:rPr>
            </w:pPr>
            <w:proofErr w:type="spellStart"/>
            <w:r w:rsidRPr="0065432D">
              <w:rPr>
                <w:rFonts w:ascii="바탕" w:eastAsia="바탕" w:hAnsi="바탕" w:cs="바탕"/>
                <w:sz w:val="11"/>
                <w:szCs w:val="11"/>
              </w:rPr>
              <w:t>Busan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tcBorders>
            <w:shd w:val="clear" w:color="auto" w:fill="FFFFFF"/>
            <w:vAlign w:val="bottom"/>
          </w:tcPr>
          <w:p w14:paraId="3377D25E" w14:textId="77777777" w:rsidR="0065432D" w:rsidRPr="00BF73B8" w:rsidRDefault="0065432D" w:rsidP="0065432D">
            <w:pPr>
              <w:pStyle w:val="a6"/>
              <w:shd w:val="clear" w:color="auto" w:fill="auto"/>
              <w:ind w:left="740" w:firstLine="20"/>
              <w:jc w:val="both"/>
              <w:rPr>
                <w:rFonts w:ascii="바탕" w:eastAsia="바탕" w:hAnsi="바탕"/>
                <w:sz w:val="18"/>
                <w:szCs w:val="18"/>
              </w:rPr>
            </w:pPr>
            <w:r w:rsidRPr="00BF73B8">
              <w:rPr>
                <w:rFonts w:ascii="바탕" w:eastAsia="바탕" w:hAnsi="바탕"/>
                <w:sz w:val="18"/>
                <w:szCs w:val="18"/>
                <w:lang w:val="en-US" w:eastAsia="en-US" w:bidi="en-US"/>
              </w:rPr>
              <w:t>48.0</w:t>
            </w:r>
          </w:p>
        </w:tc>
      </w:tr>
      <w:tr w:rsidR="0065432D" w:rsidRPr="00BF73B8" w14:paraId="6E44FC90" w14:textId="77777777" w:rsidTr="007E5C60">
        <w:trPr>
          <w:trHeight w:hRule="exact" w:val="274"/>
          <w:jc w:val="center"/>
        </w:trPr>
        <w:tc>
          <w:tcPr>
            <w:tcW w:w="1908" w:type="dxa"/>
            <w:tcBorders>
              <w:top w:val="single" w:sz="4" w:space="0" w:color="auto"/>
            </w:tcBorders>
            <w:shd w:val="clear" w:color="auto" w:fill="FFFFFF"/>
            <w:vAlign w:val="center"/>
          </w:tcPr>
          <w:p w14:paraId="7D6BB4EB" w14:textId="0C646ACD" w:rsidR="0065432D" w:rsidRPr="00BF73B8" w:rsidRDefault="0065432D" w:rsidP="0065432D">
            <w:pPr>
              <w:pStyle w:val="a6"/>
              <w:shd w:val="clear" w:color="auto" w:fill="auto"/>
              <w:rPr>
                <w:rFonts w:ascii="바탕" w:eastAsia="바탕" w:hAnsi="바탕"/>
              </w:rPr>
            </w:pPr>
            <w:proofErr w:type="spellStart"/>
            <w:r w:rsidRPr="0065432D">
              <w:rPr>
                <w:rFonts w:ascii="바탕" w:eastAsia="바탕" w:hAnsi="바탕" w:cs="바탕"/>
                <w:sz w:val="11"/>
                <w:szCs w:val="11"/>
              </w:rPr>
              <w:t>Daegu</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tcBorders>
            <w:shd w:val="clear" w:color="auto" w:fill="FFFFFF"/>
            <w:vAlign w:val="bottom"/>
          </w:tcPr>
          <w:p w14:paraId="2808A23E" w14:textId="77777777" w:rsidR="0065432D" w:rsidRPr="00BF73B8" w:rsidRDefault="0065432D" w:rsidP="0065432D">
            <w:pPr>
              <w:pStyle w:val="a6"/>
              <w:shd w:val="clear" w:color="auto" w:fill="auto"/>
              <w:ind w:left="740" w:firstLine="20"/>
              <w:jc w:val="both"/>
              <w:rPr>
                <w:rFonts w:ascii="바탕" w:eastAsia="바탕" w:hAnsi="바탕"/>
                <w:sz w:val="18"/>
                <w:szCs w:val="18"/>
              </w:rPr>
            </w:pPr>
            <w:r w:rsidRPr="00BF73B8">
              <w:rPr>
                <w:rFonts w:ascii="바탕" w:eastAsia="바탕" w:hAnsi="바탕"/>
                <w:sz w:val="18"/>
                <w:szCs w:val="18"/>
                <w:lang w:val="en-US" w:eastAsia="en-US" w:bidi="en-US"/>
              </w:rPr>
              <w:t>40.0</w:t>
            </w:r>
          </w:p>
        </w:tc>
      </w:tr>
      <w:tr w:rsidR="0065432D" w:rsidRPr="00BF73B8" w14:paraId="17BE568E" w14:textId="77777777" w:rsidTr="007E5C60">
        <w:trPr>
          <w:trHeight w:hRule="exact" w:val="274"/>
          <w:jc w:val="center"/>
        </w:trPr>
        <w:tc>
          <w:tcPr>
            <w:tcW w:w="1908" w:type="dxa"/>
            <w:tcBorders>
              <w:top w:val="single" w:sz="4" w:space="0" w:color="auto"/>
            </w:tcBorders>
            <w:shd w:val="clear" w:color="auto" w:fill="FFFFFF"/>
            <w:vAlign w:val="center"/>
          </w:tcPr>
          <w:p w14:paraId="679A0A8F" w14:textId="611FFBDC" w:rsidR="0065432D" w:rsidRPr="00BF73B8" w:rsidRDefault="0065432D" w:rsidP="0065432D">
            <w:pPr>
              <w:pStyle w:val="a6"/>
              <w:shd w:val="clear" w:color="auto" w:fill="auto"/>
              <w:rPr>
                <w:rFonts w:ascii="바탕" w:eastAsia="바탕" w:hAnsi="바탕"/>
              </w:rPr>
            </w:pPr>
            <w:proofErr w:type="spellStart"/>
            <w:r w:rsidRPr="0065432D">
              <w:rPr>
                <w:rFonts w:ascii="바탕" w:eastAsia="바탕" w:hAnsi="바탕" w:cs="바탕"/>
                <w:sz w:val="11"/>
                <w:szCs w:val="11"/>
              </w:rPr>
              <w:t>Incheon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tcBorders>
            <w:shd w:val="clear" w:color="auto" w:fill="FFFFFF"/>
            <w:vAlign w:val="bottom"/>
          </w:tcPr>
          <w:p w14:paraId="1B93FF85" w14:textId="77777777" w:rsidR="0065432D" w:rsidRPr="00BF73B8" w:rsidRDefault="0065432D" w:rsidP="0065432D">
            <w:pPr>
              <w:pStyle w:val="a6"/>
              <w:shd w:val="clear" w:color="auto" w:fill="auto"/>
              <w:ind w:left="740" w:firstLine="20"/>
              <w:jc w:val="both"/>
              <w:rPr>
                <w:rFonts w:ascii="바탕" w:eastAsia="바탕" w:hAnsi="바탕"/>
                <w:sz w:val="18"/>
                <w:szCs w:val="18"/>
              </w:rPr>
            </w:pPr>
            <w:r w:rsidRPr="00BF73B8">
              <w:rPr>
                <w:rFonts w:ascii="바탕" w:eastAsia="바탕" w:hAnsi="바탕"/>
                <w:sz w:val="18"/>
                <w:szCs w:val="18"/>
                <w:lang w:val="en-US" w:eastAsia="en-US" w:bidi="en-US"/>
              </w:rPr>
              <w:t>52.0</w:t>
            </w:r>
          </w:p>
        </w:tc>
      </w:tr>
      <w:tr w:rsidR="0065432D" w:rsidRPr="00BF73B8" w14:paraId="379A6B9F" w14:textId="77777777" w:rsidTr="007E5C60">
        <w:trPr>
          <w:trHeight w:hRule="exact" w:val="277"/>
          <w:jc w:val="center"/>
        </w:trPr>
        <w:tc>
          <w:tcPr>
            <w:tcW w:w="1908" w:type="dxa"/>
            <w:tcBorders>
              <w:top w:val="single" w:sz="4" w:space="0" w:color="auto"/>
            </w:tcBorders>
            <w:shd w:val="clear" w:color="auto" w:fill="FFFFFF"/>
            <w:vAlign w:val="center"/>
          </w:tcPr>
          <w:p w14:paraId="7C0B32C4" w14:textId="6C1A80AE" w:rsidR="0065432D" w:rsidRPr="00BF73B8" w:rsidRDefault="0065432D" w:rsidP="0065432D">
            <w:pPr>
              <w:pStyle w:val="a6"/>
              <w:shd w:val="clear" w:color="auto" w:fill="auto"/>
              <w:rPr>
                <w:rFonts w:ascii="바탕" w:eastAsia="바탕" w:hAnsi="바탕"/>
              </w:rPr>
            </w:pPr>
            <w:proofErr w:type="spellStart"/>
            <w:r w:rsidRPr="0065432D">
              <w:rPr>
                <w:rFonts w:ascii="바탕" w:eastAsia="바탕" w:hAnsi="바탕" w:cs="바탕"/>
                <w:sz w:val="11"/>
                <w:szCs w:val="11"/>
              </w:rPr>
              <w:t>Gwangju</w:t>
            </w:r>
            <w:proofErr w:type="spellEnd"/>
          </w:p>
        </w:tc>
        <w:tc>
          <w:tcPr>
            <w:tcW w:w="1915" w:type="dxa"/>
            <w:tcBorders>
              <w:top w:val="single" w:sz="4" w:space="0" w:color="auto"/>
              <w:left w:val="single" w:sz="4" w:space="0" w:color="auto"/>
            </w:tcBorders>
            <w:shd w:val="clear" w:color="auto" w:fill="FFFFFF"/>
            <w:vAlign w:val="bottom"/>
          </w:tcPr>
          <w:p w14:paraId="54A77759" w14:textId="77777777" w:rsidR="0065432D" w:rsidRPr="00BF73B8" w:rsidRDefault="0065432D" w:rsidP="0065432D">
            <w:pPr>
              <w:pStyle w:val="a6"/>
              <w:shd w:val="clear" w:color="auto" w:fill="auto"/>
              <w:ind w:left="740" w:firstLine="20"/>
              <w:jc w:val="both"/>
              <w:rPr>
                <w:rFonts w:ascii="바탕" w:eastAsia="바탕" w:hAnsi="바탕"/>
                <w:sz w:val="18"/>
                <w:szCs w:val="18"/>
              </w:rPr>
            </w:pPr>
            <w:r w:rsidRPr="00BF73B8">
              <w:rPr>
                <w:rFonts w:ascii="바탕" w:eastAsia="바탕" w:hAnsi="바탕"/>
                <w:sz w:val="18"/>
                <w:szCs w:val="18"/>
                <w:lang w:val="en-US" w:eastAsia="en-US" w:bidi="en-US"/>
              </w:rPr>
              <w:t>54.0</w:t>
            </w:r>
          </w:p>
        </w:tc>
      </w:tr>
      <w:tr w:rsidR="0065432D" w:rsidRPr="00BF73B8" w14:paraId="08F994AE" w14:textId="77777777" w:rsidTr="007E5C60">
        <w:trPr>
          <w:trHeight w:hRule="exact" w:val="277"/>
          <w:jc w:val="center"/>
        </w:trPr>
        <w:tc>
          <w:tcPr>
            <w:tcW w:w="1908" w:type="dxa"/>
            <w:tcBorders>
              <w:top w:val="single" w:sz="4" w:space="0" w:color="auto"/>
            </w:tcBorders>
            <w:shd w:val="clear" w:color="auto" w:fill="FFFFFF"/>
            <w:vAlign w:val="center"/>
          </w:tcPr>
          <w:p w14:paraId="3A1F87E2" w14:textId="356C66E5" w:rsidR="0065432D" w:rsidRPr="00BF73B8" w:rsidRDefault="0065432D" w:rsidP="0065432D">
            <w:pPr>
              <w:pStyle w:val="a6"/>
              <w:shd w:val="clear" w:color="auto" w:fill="auto"/>
              <w:rPr>
                <w:rFonts w:ascii="바탕" w:eastAsia="바탕" w:hAnsi="바탕"/>
              </w:rPr>
            </w:pPr>
            <w:proofErr w:type="spellStart"/>
            <w:r w:rsidRPr="0065432D">
              <w:rPr>
                <w:rFonts w:ascii="바탕" w:eastAsia="바탕" w:hAnsi="바탕" w:cs="바탕"/>
                <w:sz w:val="11"/>
                <w:szCs w:val="11"/>
              </w:rPr>
              <w:t>Daejeon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tcBorders>
            <w:shd w:val="clear" w:color="auto" w:fill="FFFFFF"/>
            <w:vAlign w:val="bottom"/>
          </w:tcPr>
          <w:p w14:paraId="66ACA9C3" w14:textId="77777777" w:rsidR="0065432D" w:rsidRPr="00BF73B8" w:rsidRDefault="0065432D" w:rsidP="0065432D">
            <w:pPr>
              <w:pStyle w:val="a6"/>
              <w:shd w:val="clear" w:color="auto" w:fill="auto"/>
              <w:ind w:left="740" w:firstLine="20"/>
              <w:jc w:val="both"/>
              <w:rPr>
                <w:rFonts w:ascii="바탕" w:eastAsia="바탕" w:hAnsi="바탕"/>
                <w:sz w:val="18"/>
                <w:szCs w:val="18"/>
              </w:rPr>
            </w:pPr>
            <w:r w:rsidRPr="00BF73B8">
              <w:rPr>
                <w:rFonts w:ascii="바탕" w:eastAsia="바탕" w:hAnsi="바탕"/>
                <w:sz w:val="18"/>
                <w:szCs w:val="18"/>
                <w:lang w:val="en-US" w:eastAsia="en-US" w:bidi="en-US"/>
              </w:rPr>
              <w:t>56.0</w:t>
            </w:r>
          </w:p>
        </w:tc>
      </w:tr>
      <w:tr w:rsidR="0065432D" w:rsidRPr="00BF73B8" w14:paraId="3153C078" w14:textId="77777777">
        <w:trPr>
          <w:trHeight w:hRule="exact" w:val="281"/>
          <w:jc w:val="center"/>
        </w:trPr>
        <w:tc>
          <w:tcPr>
            <w:tcW w:w="1908" w:type="dxa"/>
            <w:tcBorders>
              <w:top w:val="single" w:sz="4" w:space="0" w:color="auto"/>
              <w:bottom w:val="single" w:sz="4" w:space="0" w:color="auto"/>
            </w:tcBorders>
            <w:shd w:val="clear" w:color="auto" w:fill="FFFFFF"/>
            <w:vAlign w:val="bottom"/>
          </w:tcPr>
          <w:p w14:paraId="69C98DD5" w14:textId="0E0E2451" w:rsidR="0065432D" w:rsidRPr="00BF73B8" w:rsidRDefault="0065432D" w:rsidP="0065432D">
            <w:pPr>
              <w:pStyle w:val="a6"/>
              <w:shd w:val="clear" w:color="auto" w:fill="auto"/>
              <w:rPr>
                <w:rFonts w:ascii="바탕" w:eastAsia="바탕" w:hAnsi="바탕"/>
              </w:rPr>
            </w:pPr>
            <w:proofErr w:type="spellStart"/>
            <w:r w:rsidRPr="0065432D">
              <w:rPr>
                <w:rFonts w:ascii="바탕" w:eastAsia="바탕" w:hAnsi="바탕" w:cs="바탕"/>
                <w:sz w:val="11"/>
                <w:szCs w:val="11"/>
              </w:rPr>
              <w:t>Ulsan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Metropolitan</w:t>
            </w:r>
            <w:proofErr w:type="spellEnd"/>
            <w:r w:rsidRPr="0065432D">
              <w:rPr>
                <w:rFonts w:ascii="바탕" w:eastAsia="바탕" w:hAnsi="바탕" w:cs="바탕"/>
                <w:sz w:val="11"/>
                <w:szCs w:val="11"/>
              </w:rPr>
              <w:t xml:space="preserve"> </w:t>
            </w:r>
            <w:proofErr w:type="spellStart"/>
            <w:r w:rsidRPr="0065432D">
              <w:rPr>
                <w:rFonts w:ascii="바탕" w:eastAsia="바탕" w:hAnsi="바탕" w:cs="바탕"/>
                <w:sz w:val="11"/>
                <w:szCs w:val="11"/>
              </w:rPr>
              <w:t>City</w:t>
            </w:r>
            <w:proofErr w:type="spellEnd"/>
          </w:p>
        </w:tc>
        <w:tc>
          <w:tcPr>
            <w:tcW w:w="1915" w:type="dxa"/>
            <w:tcBorders>
              <w:top w:val="single" w:sz="4" w:space="0" w:color="auto"/>
              <w:left w:val="single" w:sz="4" w:space="0" w:color="auto"/>
              <w:bottom w:val="single" w:sz="4" w:space="0" w:color="auto"/>
            </w:tcBorders>
            <w:shd w:val="clear" w:color="auto" w:fill="FFFFFF"/>
            <w:vAlign w:val="bottom"/>
          </w:tcPr>
          <w:p w14:paraId="74530E2D" w14:textId="77777777" w:rsidR="0065432D" w:rsidRPr="00BF73B8" w:rsidRDefault="0065432D" w:rsidP="0065432D">
            <w:pPr>
              <w:pStyle w:val="a6"/>
              <w:shd w:val="clear" w:color="auto" w:fill="auto"/>
              <w:ind w:left="740" w:firstLine="20"/>
              <w:jc w:val="both"/>
              <w:rPr>
                <w:rFonts w:ascii="바탕" w:eastAsia="바탕" w:hAnsi="바탕"/>
                <w:sz w:val="18"/>
                <w:szCs w:val="18"/>
              </w:rPr>
            </w:pPr>
            <w:r w:rsidRPr="00BF73B8">
              <w:rPr>
                <w:rFonts w:ascii="바탕" w:eastAsia="바탕" w:hAnsi="바탕"/>
                <w:sz w:val="18"/>
                <w:szCs w:val="18"/>
                <w:lang w:val="en-US" w:eastAsia="en-US" w:bidi="en-US"/>
              </w:rPr>
              <w:t>48.0</w:t>
            </w:r>
          </w:p>
        </w:tc>
      </w:tr>
    </w:tbl>
    <w:p w14:paraId="750B99A0" w14:textId="77777777" w:rsidR="004652D2" w:rsidRPr="00BF73B8" w:rsidRDefault="00000000">
      <w:pPr>
        <w:pStyle w:val="ac"/>
        <w:shd w:val="clear" w:color="auto" w:fill="auto"/>
        <w:ind w:left="3100"/>
        <w:rPr>
          <w:sz w:val="16"/>
          <w:szCs w:val="16"/>
        </w:rPr>
      </w:pPr>
      <w:r w:rsidRPr="00BF73B8">
        <w:rPr>
          <w:sz w:val="16"/>
          <w:szCs w:val="16"/>
        </w:rPr>
        <w:t>（</w:t>
      </w:r>
      <w:proofErr w:type="spellStart"/>
      <w:r w:rsidRPr="00BF73B8">
        <w:rPr>
          <w:sz w:val="16"/>
          <w:szCs w:val="16"/>
        </w:rPr>
        <w:t>Unit</w:t>
      </w:r>
      <w:proofErr w:type="spellEnd"/>
      <w:r w:rsidRPr="00BF73B8">
        <w:rPr>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8"/>
        <w:gridCol w:w="1915"/>
      </w:tblGrid>
      <w:tr w:rsidR="0065432D" w:rsidRPr="00BF73B8" w14:paraId="43546A20" w14:textId="77777777">
        <w:trPr>
          <w:trHeight w:hRule="exact" w:val="256"/>
          <w:jc w:val="center"/>
        </w:trPr>
        <w:tc>
          <w:tcPr>
            <w:tcW w:w="1908" w:type="dxa"/>
            <w:shd w:val="clear" w:color="auto" w:fill="427AB7"/>
            <w:vAlign w:val="bottom"/>
          </w:tcPr>
          <w:p w14:paraId="59118DC1" w14:textId="3A5DF13F" w:rsidR="0065432D" w:rsidRPr="00BF73B8" w:rsidRDefault="0065432D" w:rsidP="0065432D">
            <w:pPr>
              <w:pStyle w:val="a6"/>
              <w:shd w:val="clear" w:color="auto" w:fill="auto"/>
              <w:rPr>
                <w:rFonts w:ascii="바탕" w:eastAsia="바탕" w:hAnsi="바탕"/>
              </w:rPr>
            </w:pPr>
            <w:r>
              <w:rPr>
                <w:rFonts w:ascii="바탕" w:eastAsia="바탕" w:hAnsi="바탕" w:cs="바탕"/>
                <w:color w:val="FFFFFF"/>
                <w:lang w:val="en-US"/>
              </w:rPr>
              <w:t>Classification (Others)</w:t>
            </w:r>
          </w:p>
        </w:tc>
        <w:tc>
          <w:tcPr>
            <w:tcW w:w="1915" w:type="dxa"/>
            <w:shd w:val="clear" w:color="auto" w:fill="427AB7"/>
            <w:vAlign w:val="bottom"/>
          </w:tcPr>
          <w:p w14:paraId="1177FDE8" w14:textId="3F0C6AD2" w:rsidR="0065432D" w:rsidRPr="00BF73B8" w:rsidRDefault="0065432D" w:rsidP="0065432D">
            <w:pPr>
              <w:pStyle w:val="a6"/>
              <w:shd w:val="clear" w:color="auto" w:fill="auto"/>
              <w:rPr>
                <w:rFonts w:ascii="바탕" w:eastAsia="바탕" w:hAnsi="바탕"/>
              </w:rPr>
            </w:pPr>
            <w:r>
              <w:rPr>
                <w:rFonts w:ascii="바탕" w:eastAsia="바탕" w:hAnsi="바탕" w:cs="바탕"/>
                <w:color w:val="FFFFFF"/>
                <w:lang w:val="en-US"/>
              </w:rPr>
              <w:t>Index</w:t>
            </w:r>
          </w:p>
        </w:tc>
      </w:tr>
      <w:tr w:rsidR="0065432D" w:rsidRPr="00BF73B8" w14:paraId="0693D8BD" w14:textId="77777777">
        <w:trPr>
          <w:trHeight w:hRule="exact" w:val="554"/>
          <w:jc w:val="center"/>
        </w:trPr>
        <w:tc>
          <w:tcPr>
            <w:tcW w:w="1908" w:type="dxa"/>
            <w:shd w:val="clear" w:color="auto" w:fill="FFFFFF"/>
            <w:vAlign w:val="center"/>
          </w:tcPr>
          <w:p w14:paraId="187813FC" w14:textId="0C214742" w:rsidR="0065432D" w:rsidRPr="00BF73B8" w:rsidRDefault="0065432D" w:rsidP="0065432D">
            <w:pPr>
              <w:pStyle w:val="a6"/>
              <w:shd w:val="clear" w:color="auto" w:fill="auto"/>
              <w:rPr>
                <w:rFonts w:ascii="바탕" w:eastAsia="바탕" w:hAnsi="바탕"/>
              </w:rPr>
            </w:pPr>
            <w:proofErr w:type="spellStart"/>
            <w:r w:rsidRPr="00BF73B8">
              <w:rPr>
                <w:rFonts w:ascii="바탕" w:eastAsia="바탕" w:hAnsi="바탕" w:cs="바탕"/>
              </w:rPr>
              <w:t>Gyeonggi</w:t>
            </w:r>
            <w:proofErr w:type="spellEnd"/>
            <w:r>
              <w:rPr>
                <w:rFonts w:ascii="바탕" w:eastAsia="바탕" w:hAnsi="바탕" w:cs="바탕"/>
                <w:lang w:val="en-US"/>
              </w:rPr>
              <w:t>-</w:t>
            </w:r>
            <w:proofErr w:type="spellStart"/>
            <w:r w:rsidRPr="00BF73B8">
              <w:rPr>
                <w:rFonts w:ascii="바탕" w:eastAsia="바탕" w:hAnsi="바탕" w:cs="바탕"/>
              </w:rPr>
              <w:t>Suwon</w:t>
            </w:r>
            <w:proofErr w:type="spellEnd"/>
          </w:p>
        </w:tc>
        <w:tc>
          <w:tcPr>
            <w:tcW w:w="1915" w:type="dxa"/>
            <w:tcBorders>
              <w:left w:val="single" w:sz="4" w:space="0" w:color="auto"/>
            </w:tcBorders>
            <w:shd w:val="clear" w:color="auto" w:fill="FFFFFF"/>
            <w:vAlign w:val="center"/>
          </w:tcPr>
          <w:p w14:paraId="51A37387" w14:textId="77777777" w:rsidR="0065432D" w:rsidRPr="00BF73B8" w:rsidRDefault="0065432D" w:rsidP="0065432D">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55.3</w:t>
            </w:r>
          </w:p>
        </w:tc>
      </w:tr>
      <w:tr w:rsidR="0065432D" w:rsidRPr="00BF73B8" w14:paraId="4399EE93" w14:textId="77777777">
        <w:trPr>
          <w:trHeight w:hRule="exact" w:val="547"/>
          <w:jc w:val="center"/>
        </w:trPr>
        <w:tc>
          <w:tcPr>
            <w:tcW w:w="1908" w:type="dxa"/>
            <w:tcBorders>
              <w:top w:val="single" w:sz="4" w:space="0" w:color="auto"/>
            </w:tcBorders>
            <w:shd w:val="clear" w:color="auto" w:fill="FFFFFF"/>
            <w:vAlign w:val="center"/>
          </w:tcPr>
          <w:p w14:paraId="70EE8434" w14:textId="5D2C0F1B" w:rsidR="0065432D" w:rsidRPr="00BF73B8" w:rsidRDefault="0065432D" w:rsidP="0065432D">
            <w:pPr>
              <w:pStyle w:val="a6"/>
              <w:shd w:val="clear" w:color="auto" w:fill="auto"/>
              <w:rPr>
                <w:rFonts w:ascii="바탕" w:eastAsia="바탕" w:hAnsi="바탕"/>
              </w:rPr>
            </w:pPr>
            <w:proofErr w:type="spellStart"/>
            <w:r w:rsidRPr="00BF73B8">
              <w:rPr>
                <w:rFonts w:ascii="바탕" w:eastAsia="바탕" w:hAnsi="바탕" w:cs="바탕"/>
              </w:rPr>
              <w:t>Gyeonggi</w:t>
            </w:r>
            <w:proofErr w:type="spellEnd"/>
            <w:r>
              <w:rPr>
                <w:rFonts w:ascii="바탕" w:eastAsia="바탕" w:hAnsi="바탕" w:cs="바탕"/>
                <w:lang w:val="en-US"/>
              </w:rPr>
              <w:t>-</w:t>
            </w:r>
            <w:proofErr w:type="spellStart"/>
            <w:r w:rsidRPr="00BF73B8">
              <w:rPr>
                <w:rFonts w:ascii="바탕" w:eastAsia="바탕" w:hAnsi="바탕" w:cs="바탕"/>
              </w:rPr>
              <w:t>Goyang</w:t>
            </w:r>
            <w:proofErr w:type="spellEnd"/>
          </w:p>
        </w:tc>
        <w:tc>
          <w:tcPr>
            <w:tcW w:w="1915" w:type="dxa"/>
            <w:tcBorders>
              <w:top w:val="single" w:sz="4" w:space="0" w:color="auto"/>
              <w:left w:val="single" w:sz="4" w:space="0" w:color="auto"/>
            </w:tcBorders>
            <w:shd w:val="clear" w:color="auto" w:fill="FFFFFF"/>
            <w:vAlign w:val="center"/>
          </w:tcPr>
          <w:p w14:paraId="0952ABEA" w14:textId="77777777" w:rsidR="0065432D" w:rsidRPr="00BF73B8" w:rsidRDefault="0065432D" w:rsidP="0065432D">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58.0</w:t>
            </w:r>
          </w:p>
        </w:tc>
      </w:tr>
      <w:tr w:rsidR="0065432D" w:rsidRPr="00BF73B8" w14:paraId="1939EB09" w14:textId="77777777">
        <w:trPr>
          <w:trHeight w:hRule="exact" w:val="551"/>
          <w:jc w:val="center"/>
        </w:trPr>
        <w:tc>
          <w:tcPr>
            <w:tcW w:w="1908" w:type="dxa"/>
            <w:tcBorders>
              <w:top w:val="single" w:sz="4" w:space="0" w:color="auto"/>
            </w:tcBorders>
            <w:shd w:val="clear" w:color="auto" w:fill="FFFFFF"/>
            <w:vAlign w:val="center"/>
          </w:tcPr>
          <w:p w14:paraId="03624A95" w14:textId="524DA5D6" w:rsidR="0065432D" w:rsidRPr="00BF73B8" w:rsidRDefault="0065432D" w:rsidP="0065432D">
            <w:pPr>
              <w:pStyle w:val="a6"/>
              <w:shd w:val="clear" w:color="auto" w:fill="auto"/>
              <w:rPr>
                <w:rFonts w:ascii="바탕" w:eastAsia="바탕" w:hAnsi="바탕"/>
              </w:rPr>
            </w:pPr>
            <w:proofErr w:type="spellStart"/>
            <w:r w:rsidRPr="00BF73B8">
              <w:rPr>
                <w:rFonts w:ascii="바탕" w:eastAsia="바탕" w:hAnsi="바탕" w:cs="바탕"/>
              </w:rPr>
              <w:t>Gyeonggi</w:t>
            </w:r>
            <w:proofErr w:type="spellEnd"/>
            <w:r>
              <w:rPr>
                <w:rFonts w:ascii="바탕" w:eastAsia="바탕" w:hAnsi="바탕" w:cs="바탕"/>
                <w:lang w:val="en-US"/>
              </w:rPr>
              <w:t>-</w:t>
            </w:r>
            <w:proofErr w:type="spellStart"/>
            <w:r w:rsidRPr="00BF73B8">
              <w:rPr>
                <w:rFonts w:ascii="바탕" w:eastAsia="바탕" w:hAnsi="바탕" w:cs="바탕"/>
              </w:rPr>
              <w:t>Yongin</w:t>
            </w:r>
            <w:proofErr w:type="spellEnd"/>
          </w:p>
        </w:tc>
        <w:tc>
          <w:tcPr>
            <w:tcW w:w="1915" w:type="dxa"/>
            <w:tcBorders>
              <w:top w:val="single" w:sz="4" w:space="0" w:color="auto"/>
              <w:left w:val="single" w:sz="4" w:space="0" w:color="auto"/>
            </w:tcBorders>
            <w:shd w:val="clear" w:color="auto" w:fill="FFFFFF"/>
            <w:vAlign w:val="center"/>
          </w:tcPr>
          <w:p w14:paraId="6CD3ED0D" w14:textId="77777777" w:rsidR="0065432D" w:rsidRPr="00BF73B8" w:rsidRDefault="0065432D" w:rsidP="0065432D">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58.0</w:t>
            </w:r>
          </w:p>
        </w:tc>
      </w:tr>
      <w:tr w:rsidR="0065432D" w:rsidRPr="00BF73B8" w14:paraId="761A1636" w14:textId="77777777">
        <w:trPr>
          <w:trHeight w:hRule="exact" w:val="558"/>
          <w:jc w:val="center"/>
        </w:trPr>
        <w:tc>
          <w:tcPr>
            <w:tcW w:w="1908" w:type="dxa"/>
            <w:tcBorders>
              <w:top w:val="single" w:sz="4" w:space="0" w:color="auto"/>
              <w:bottom w:val="single" w:sz="4" w:space="0" w:color="auto"/>
            </w:tcBorders>
            <w:shd w:val="clear" w:color="auto" w:fill="FFFFFF"/>
            <w:vAlign w:val="center"/>
          </w:tcPr>
          <w:p w14:paraId="5DFA6D8B" w14:textId="3548AD55" w:rsidR="0065432D" w:rsidRPr="00BF73B8" w:rsidRDefault="0065432D" w:rsidP="0065432D">
            <w:pPr>
              <w:pStyle w:val="a6"/>
              <w:shd w:val="clear" w:color="auto" w:fill="auto"/>
              <w:rPr>
                <w:rFonts w:ascii="바탕" w:eastAsia="바탕" w:hAnsi="바탕"/>
              </w:rPr>
            </w:pPr>
            <w:proofErr w:type="spellStart"/>
            <w:r w:rsidRPr="00BF73B8">
              <w:rPr>
                <w:rFonts w:ascii="바탕" w:eastAsia="바탕" w:hAnsi="바탕" w:cs="바탕"/>
              </w:rPr>
              <w:t>Gyeon</w:t>
            </w:r>
            <w:r>
              <w:rPr>
                <w:rFonts w:ascii="바탕" w:eastAsia="바탕" w:hAnsi="바탕" w:cs="바탕"/>
                <w:lang w:val="en-US"/>
              </w:rPr>
              <w:t>gnam</w:t>
            </w:r>
            <w:proofErr w:type="spellEnd"/>
            <w:r>
              <w:rPr>
                <w:rFonts w:ascii="바탕" w:eastAsia="바탕" w:hAnsi="바탕" w:cs="바탕"/>
                <w:lang w:val="en-US"/>
              </w:rPr>
              <w:t>-</w:t>
            </w:r>
            <w:proofErr w:type="spellStart"/>
            <w:r w:rsidRPr="00BF73B8">
              <w:rPr>
                <w:rFonts w:ascii="바탕" w:eastAsia="바탕" w:hAnsi="바탕" w:cs="바탕"/>
              </w:rPr>
              <w:t>Changwon</w:t>
            </w:r>
            <w:proofErr w:type="spellEnd"/>
          </w:p>
        </w:tc>
        <w:tc>
          <w:tcPr>
            <w:tcW w:w="1915" w:type="dxa"/>
            <w:tcBorders>
              <w:top w:val="single" w:sz="4" w:space="0" w:color="auto"/>
              <w:left w:val="single" w:sz="4" w:space="0" w:color="auto"/>
              <w:bottom w:val="single" w:sz="4" w:space="0" w:color="auto"/>
            </w:tcBorders>
            <w:shd w:val="clear" w:color="auto" w:fill="FFFFFF"/>
            <w:vAlign w:val="center"/>
          </w:tcPr>
          <w:p w14:paraId="6B494CF4" w14:textId="77777777" w:rsidR="0065432D" w:rsidRPr="00BF73B8" w:rsidRDefault="0065432D" w:rsidP="0065432D">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48.0</w:t>
            </w:r>
          </w:p>
        </w:tc>
      </w:tr>
    </w:tbl>
    <w:p w14:paraId="61D31345"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850" w:right="1879" w:bottom="3322" w:left="1828" w:header="0" w:footer="3" w:gutter="0"/>
          <w:pgBorders w:offsetFrom="page">
            <w:top w:val="single" w:sz="4" w:space="24" w:color="auto"/>
          </w:pgBorders>
          <w:cols w:num="2" w:space="540"/>
          <w:noEndnote/>
          <w:docGrid w:linePitch="360"/>
        </w:sectPr>
      </w:pPr>
    </w:p>
    <w:p w14:paraId="79972F6E" w14:textId="77777777" w:rsidR="004652D2" w:rsidRPr="00BF73B8" w:rsidRDefault="00000000">
      <w:pPr>
        <w:pStyle w:val="a8"/>
        <w:shd w:val="clear" w:color="auto" w:fill="auto"/>
        <w:spacing w:after="0" w:line="401" w:lineRule="exact"/>
        <w:ind w:left="300" w:hanging="300"/>
        <w:jc w:val="left"/>
        <w:rPr>
          <w:lang w:val="en-US"/>
        </w:rPr>
      </w:pPr>
      <w:r w:rsidRPr="00BF73B8">
        <w:rPr>
          <w:color w:val="595757"/>
          <w:lang w:val="en-US" w:eastAsia="en-US" w:bidi="en-US"/>
        </w:rPr>
        <w:lastRenderedPageBreak/>
        <w:t xml:space="preserve">O When </w:t>
      </w:r>
      <w:r w:rsidRPr="00BF73B8">
        <w:rPr>
          <w:lang w:val="en-US"/>
        </w:rPr>
        <w:t xml:space="preserve">looking at the number of reports of elder abuse, </w:t>
      </w:r>
      <w:proofErr w:type="spellStart"/>
      <w:r w:rsidRPr="00BF73B8">
        <w:rPr>
          <w:lang w:val="en-US"/>
        </w:rPr>
        <w:t>Gyeongsangnam</w:t>
      </w:r>
      <w:proofErr w:type="spellEnd"/>
      <w:r w:rsidRPr="00BF73B8">
        <w:rPr>
          <w:lang w:val="en-US"/>
        </w:rPr>
        <w:t xml:space="preserve">-do has the third highest rate compared to other metropolitan areas (Seoul, Busan, </w:t>
      </w:r>
      <w:proofErr w:type="spellStart"/>
      <w:r w:rsidRPr="00BF73B8">
        <w:rPr>
          <w:lang w:val="en-US"/>
        </w:rPr>
        <w:t>Gyeongsangnam</w:t>
      </w:r>
      <w:proofErr w:type="spellEnd"/>
      <w:r w:rsidRPr="00BF73B8">
        <w:rPr>
          <w:lang w:val="en-US"/>
        </w:rPr>
        <w:t>-do).</w:t>
      </w:r>
    </w:p>
    <w:p w14:paraId="38038858" w14:textId="77777777" w:rsidR="004652D2" w:rsidRPr="00BF73B8" w:rsidRDefault="00000000">
      <w:pPr>
        <w:pStyle w:val="a8"/>
        <w:shd w:val="clear" w:color="auto" w:fill="auto"/>
        <w:spacing w:after="540" w:line="401" w:lineRule="exact"/>
        <w:ind w:left="300" w:hanging="300"/>
        <w:jc w:val="left"/>
        <w:rPr>
          <w:lang w:val="en-US"/>
        </w:rPr>
      </w:pPr>
      <w:r w:rsidRPr="00BF73B8">
        <w:rPr>
          <w:color w:val="595757"/>
          <w:lang w:val="en-US" w:eastAsia="en-US" w:bidi="en-US"/>
        </w:rPr>
        <w:t xml:space="preserve">O When </w:t>
      </w:r>
      <w:r w:rsidRPr="00BF73B8">
        <w:rPr>
          <w:lang w:val="en-US"/>
        </w:rPr>
        <w:t xml:space="preserve">compared by special cities, Changwon City has the highest rate of elder abuse reports (Changwon: 128 cases, </w:t>
      </w:r>
      <w:proofErr w:type="spellStart"/>
      <w:r w:rsidRPr="00BF73B8">
        <w:rPr>
          <w:lang w:val="en-US"/>
        </w:rPr>
        <w:t>Goyang</w:t>
      </w:r>
      <w:proofErr w:type="spellEnd"/>
      <w:r w:rsidRPr="00BF73B8">
        <w:rPr>
          <w:lang w:val="en-US"/>
        </w:rPr>
        <w:t xml:space="preserve">: 108 cases, Suwon: 96 cases, </w:t>
      </w:r>
      <w:proofErr w:type="spellStart"/>
      <w:r w:rsidRPr="00BF73B8">
        <w:rPr>
          <w:lang w:val="en-US"/>
        </w:rPr>
        <w:t>Yongin</w:t>
      </w:r>
      <w:proofErr w:type="spellEnd"/>
      <w:r w:rsidRPr="00BF73B8">
        <w:rPr>
          <w:lang w:val="en-US"/>
        </w:rPr>
        <w:t>: 85 cases).</w:t>
      </w:r>
    </w:p>
    <w:p w14:paraId="7A927BB2" w14:textId="2F999957" w:rsidR="004652D2" w:rsidRPr="00BF73B8" w:rsidRDefault="00000000">
      <w:pPr>
        <w:pStyle w:val="a8"/>
        <w:shd w:val="clear" w:color="auto" w:fill="auto"/>
        <w:spacing w:after="0" w:line="240" w:lineRule="auto"/>
        <w:ind w:right="240"/>
        <w:jc w:val="center"/>
        <w:rPr>
          <w:sz w:val="22"/>
          <w:szCs w:val="22"/>
          <w:lang w:val="en-US"/>
        </w:rPr>
      </w:pPr>
      <w:r w:rsidRPr="00BF73B8">
        <w:rPr>
          <w:sz w:val="19"/>
          <w:szCs w:val="19"/>
          <w:lang w:val="en-US"/>
        </w:rPr>
        <w:t xml:space="preserve">&lt;Table </w:t>
      </w:r>
      <w:r w:rsidR="0065432D">
        <w:rPr>
          <w:rFonts w:cs="Arial"/>
          <w:sz w:val="22"/>
          <w:szCs w:val="22"/>
          <w:lang w:val="en-US"/>
        </w:rPr>
        <w:t>II-</w:t>
      </w:r>
      <w:r w:rsidRPr="00BF73B8">
        <w:rPr>
          <w:rFonts w:cs="Arial"/>
          <w:sz w:val="22"/>
          <w:szCs w:val="22"/>
          <w:lang w:val="en-US"/>
        </w:rPr>
        <w:t xml:space="preserve">34&gt; </w:t>
      </w:r>
      <w:r w:rsidRPr="00BF73B8">
        <w:rPr>
          <w:sz w:val="19"/>
          <w:szCs w:val="19"/>
          <w:lang w:val="en-US"/>
        </w:rPr>
        <w:t>Number and Percentage of Elder Abuse Reports by City and District (</w:t>
      </w:r>
      <w:r w:rsidRPr="00BF73B8">
        <w:rPr>
          <w:rFonts w:cs="Arial"/>
          <w:sz w:val="22"/>
          <w:szCs w:val="22"/>
          <w:lang w:val="en-US"/>
        </w:rPr>
        <w:t>2022)</w:t>
      </w:r>
    </w:p>
    <w:p w14:paraId="60A052CC" w14:textId="329C6DCE" w:rsidR="004652D2" w:rsidRPr="00BF73B8" w:rsidRDefault="0065432D">
      <w:pPr>
        <w:spacing w:line="14" w:lineRule="exact"/>
        <w:rPr>
          <w:rFonts w:ascii="바탕" w:eastAsia="바탕" w:hAnsi="바탕"/>
        </w:rPr>
      </w:pPr>
      <w:r w:rsidRPr="00BF73B8">
        <w:rPr>
          <w:rFonts w:ascii="바탕" w:eastAsia="바탕" w:hAnsi="바탕"/>
          <w:noProof/>
        </w:rPr>
        <mc:AlternateContent>
          <mc:Choice Requires="wps">
            <w:drawing>
              <wp:anchor distT="226060" distB="0" distL="114300" distR="2757170" simplePos="0" relativeHeight="125829406" behindDoc="0" locked="0" layoutInCell="1" allowOverlap="1" wp14:anchorId="3E9238B9" wp14:editId="7DADF466">
                <wp:simplePos x="0" y="0"/>
                <wp:positionH relativeFrom="page">
                  <wp:posOffset>1181100</wp:posOffset>
                </wp:positionH>
                <wp:positionV relativeFrom="paragraph">
                  <wp:posOffset>234950</wp:posOffset>
                </wp:positionV>
                <wp:extent cx="2618105" cy="1627200"/>
                <wp:effectExtent l="0" t="0" r="0" b="0"/>
                <wp:wrapTopAndBottom/>
                <wp:docPr id="122" name="Shape 122"/>
                <wp:cNvGraphicFramePr/>
                <a:graphic xmlns:a="http://schemas.openxmlformats.org/drawingml/2006/main">
                  <a:graphicData uri="http://schemas.microsoft.com/office/word/2010/wordprocessingShape">
                    <wps:wsp>
                      <wps:cNvSpPr txBox="1"/>
                      <wps:spPr>
                        <a:xfrm>
                          <a:off x="0" y="0"/>
                          <a:ext cx="2618105" cy="16272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550"/>
                              <w:gridCol w:w="1277"/>
                              <w:gridCol w:w="1296"/>
                            </w:tblGrid>
                            <w:tr w:rsidR="004652D2" w:rsidRPr="0065432D" w14:paraId="23252096" w14:textId="77777777">
                              <w:trPr>
                                <w:trHeight w:hRule="exact" w:val="254"/>
                                <w:tblHeader/>
                              </w:trPr>
                              <w:tc>
                                <w:tcPr>
                                  <w:tcW w:w="1550" w:type="dxa"/>
                                  <w:shd w:val="clear" w:color="auto" w:fill="427AB7"/>
                                  <w:vAlign w:val="bottom"/>
                                </w:tcPr>
                                <w:p w14:paraId="24DD486B" w14:textId="4674163A" w:rsidR="004652D2" w:rsidRPr="0065432D" w:rsidRDefault="0065432D">
                                  <w:pPr>
                                    <w:pStyle w:val="a6"/>
                                    <w:shd w:val="clear" w:color="auto" w:fill="auto"/>
                                    <w:rPr>
                                      <w:rFonts w:ascii="바탕" w:eastAsia="바탕" w:hAnsi="바탕"/>
                                      <w:lang w:val="en-US"/>
                                    </w:rPr>
                                  </w:pPr>
                                  <w:r w:rsidRPr="0065432D">
                                    <w:rPr>
                                      <w:rFonts w:ascii="바탕" w:eastAsia="바탕" w:hAnsi="바탕" w:cs="바탕" w:hint="eastAsia"/>
                                      <w:color w:val="FFFFFF"/>
                                    </w:rPr>
                                    <w:t>C</w:t>
                                  </w:r>
                                  <w:proofErr w:type="spellStart"/>
                                  <w:r w:rsidRPr="0065432D">
                                    <w:rPr>
                                      <w:rFonts w:ascii="바탕" w:eastAsia="바탕" w:hAnsi="바탕" w:cs="바탕"/>
                                      <w:color w:val="FFFFFF"/>
                                      <w:lang w:val="en-US"/>
                                    </w:rPr>
                                    <w:t>lassification</w:t>
                                  </w:r>
                                  <w:proofErr w:type="spellEnd"/>
                                </w:p>
                              </w:tc>
                              <w:tc>
                                <w:tcPr>
                                  <w:tcW w:w="1277" w:type="dxa"/>
                                  <w:shd w:val="clear" w:color="auto" w:fill="427AB7"/>
                                  <w:vAlign w:val="bottom"/>
                                </w:tcPr>
                                <w:p w14:paraId="5830076A" w14:textId="5DE7E2ED" w:rsidR="004652D2" w:rsidRPr="0065432D" w:rsidRDefault="0065432D">
                                  <w:pPr>
                                    <w:pStyle w:val="a6"/>
                                    <w:shd w:val="clear" w:color="auto" w:fill="auto"/>
                                    <w:rPr>
                                      <w:rFonts w:ascii="바탕" w:eastAsia="바탕" w:hAnsi="바탕"/>
                                      <w:lang w:val="en-US"/>
                                    </w:rPr>
                                  </w:pPr>
                                  <w:r w:rsidRPr="0065432D">
                                    <w:rPr>
                                      <w:rFonts w:ascii="바탕" w:eastAsia="바탕" w:hAnsi="바탕" w:cs="바탕"/>
                                      <w:color w:val="FFFFFF"/>
                                      <w:lang w:val="en-US"/>
                                    </w:rPr>
                                    <w:t>Case Number</w:t>
                                  </w:r>
                                </w:p>
                              </w:tc>
                              <w:tc>
                                <w:tcPr>
                                  <w:tcW w:w="1296" w:type="dxa"/>
                                  <w:shd w:val="clear" w:color="auto" w:fill="427AB7"/>
                                  <w:vAlign w:val="bottom"/>
                                </w:tcPr>
                                <w:p w14:paraId="45993F7B" w14:textId="7B9937CB" w:rsidR="004652D2" w:rsidRPr="0065432D" w:rsidRDefault="0065432D">
                                  <w:pPr>
                                    <w:pStyle w:val="a6"/>
                                    <w:shd w:val="clear" w:color="auto" w:fill="auto"/>
                                    <w:tabs>
                                      <w:tab w:val="left" w:pos="1258"/>
                                    </w:tabs>
                                    <w:ind w:left="380"/>
                                    <w:jc w:val="both"/>
                                    <w:rPr>
                                      <w:rFonts w:ascii="바탕" w:eastAsia="바탕" w:hAnsi="바탕"/>
                                      <w:sz w:val="18"/>
                                      <w:szCs w:val="18"/>
                                      <w:lang w:val="en-US"/>
                                    </w:rPr>
                                  </w:pPr>
                                  <w:r w:rsidRPr="0065432D">
                                    <w:rPr>
                                      <w:rFonts w:ascii="바탕" w:eastAsia="바탕" w:hAnsi="바탕"/>
                                      <w:color w:val="FFFFFF"/>
                                      <w:sz w:val="18"/>
                                      <w:szCs w:val="18"/>
                                      <w:lang w:val="en-US"/>
                                    </w:rPr>
                                    <w:t>Ratio</w:t>
                                  </w:r>
                                </w:p>
                              </w:tc>
                            </w:tr>
                            <w:tr w:rsidR="004652D2" w:rsidRPr="0065432D" w14:paraId="4234ED39" w14:textId="77777777">
                              <w:trPr>
                                <w:trHeight w:hRule="exact" w:val="254"/>
                              </w:trPr>
                              <w:tc>
                                <w:tcPr>
                                  <w:tcW w:w="1550" w:type="dxa"/>
                                  <w:shd w:val="clear" w:color="auto" w:fill="FFFFFF"/>
                                  <w:vAlign w:val="bottom"/>
                                </w:tcPr>
                                <w:p w14:paraId="625FD83B" w14:textId="77777777" w:rsidR="004652D2" w:rsidRPr="0065432D" w:rsidRDefault="00000000">
                                  <w:pPr>
                                    <w:pStyle w:val="a6"/>
                                    <w:shd w:val="clear" w:color="auto" w:fill="auto"/>
                                    <w:tabs>
                                      <w:tab w:val="left" w:pos="994"/>
                                    </w:tabs>
                                    <w:ind w:left="360"/>
                                    <w:jc w:val="both"/>
                                    <w:rPr>
                                      <w:rFonts w:ascii="바탕" w:eastAsia="바탕" w:hAnsi="바탕"/>
                                    </w:rPr>
                                  </w:pPr>
                                  <w:proofErr w:type="spellStart"/>
                                  <w:r w:rsidRPr="0065432D">
                                    <w:rPr>
                                      <w:rFonts w:ascii="바탕" w:eastAsia="바탕" w:hAnsi="바탕" w:cs="바탕"/>
                                    </w:rPr>
                                    <w:t>Total</w:t>
                                  </w:r>
                                  <w:proofErr w:type="spellEnd"/>
                                  <w:r w:rsidRPr="0065432D">
                                    <w:rPr>
                                      <w:rFonts w:ascii="바탕" w:eastAsia="바탕" w:hAnsi="바탕" w:cs="바탕"/>
                                    </w:rPr>
                                    <w:tab/>
                                  </w:r>
                                  <w:proofErr w:type="spellStart"/>
                                  <w:r w:rsidRPr="0065432D">
                                    <w:rPr>
                                      <w:rFonts w:ascii="바탕" w:eastAsia="바탕" w:hAnsi="바탕" w:cs="바탕"/>
                                    </w:rPr>
                                    <w:t>system</w:t>
                                  </w:r>
                                  <w:proofErr w:type="spellEnd"/>
                                </w:p>
                              </w:tc>
                              <w:tc>
                                <w:tcPr>
                                  <w:tcW w:w="1277" w:type="dxa"/>
                                  <w:tcBorders>
                                    <w:left w:val="single" w:sz="4" w:space="0" w:color="auto"/>
                                  </w:tcBorders>
                                  <w:shd w:val="clear" w:color="auto" w:fill="FFFFFF"/>
                                  <w:vAlign w:val="bottom"/>
                                </w:tcPr>
                                <w:p w14:paraId="11F7430D"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3,398</w:t>
                                  </w:r>
                                </w:p>
                              </w:tc>
                              <w:tc>
                                <w:tcPr>
                                  <w:tcW w:w="1296" w:type="dxa"/>
                                  <w:tcBorders>
                                    <w:left w:val="single" w:sz="4" w:space="0" w:color="auto"/>
                                  </w:tcBorders>
                                  <w:shd w:val="clear" w:color="auto" w:fill="FFFFFF"/>
                                  <w:vAlign w:val="bottom"/>
                                </w:tcPr>
                                <w:p w14:paraId="55D4079D"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50.3</w:t>
                                  </w:r>
                                </w:p>
                              </w:tc>
                            </w:tr>
                            <w:tr w:rsidR="004652D2" w:rsidRPr="0065432D" w14:paraId="5BBF2537" w14:textId="77777777">
                              <w:trPr>
                                <w:trHeight w:hRule="exact" w:val="245"/>
                              </w:trPr>
                              <w:tc>
                                <w:tcPr>
                                  <w:tcW w:w="1550" w:type="dxa"/>
                                  <w:tcBorders>
                                    <w:top w:val="single" w:sz="4" w:space="0" w:color="auto"/>
                                  </w:tcBorders>
                                  <w:shd w:val="clear" w:color="auto" w:fill="FFFFFF"/>
                                  <w:vAlign w:val="bottom"/>
                                </w:tcPr>
                                <w:p w14:paraId="037D7FB9"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Seoul</w:t>
                                  </w:r>
                                  <w:proofErr w:type="spellEnd"/>
                                </w:p>
                              </w:tc>
                              <w:tc>
                                <w:tcPr>
                                  <w:tcW w:w="1277" w:type="dxa"/>
                                  <w:tcBorders>
                                    <w:top w:val="single" w:sz="4" w:space="0" w:color="auto"/>
                                    <w:left w:val="single" w:sz="4" w:space="0" w:color="auto"/>
                                  </w:tcBorders>
                                  <w:shd w:val="clear" w:color="auto" w:fill="FFFFFF"/>
                                  <w:vAlign w:val="bottom"/>
                                </w:tcPr>
                                <w:p w14:paraId="009991C9"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736</w:t>
                                  </w:r>
                                </w:p>
                              </w:tc>
                              <w:tc>
                                <w:tcPr>
                                  <w:tcW w:w="1296" w:type="dxa"/>
                                  <w:tcBorders>
                                    <w:top w:val="single" w:sz="4" w:space="0" w:color="auto"/>
                                    <w:left w:val="single" w:sz="4" w:space="0" w:color="auto"/>
                                  </w:tcBorders>
                                  <w:shd w:val="clear" w:color="auto" w:fill="FFFFFF"/>
                                  <w:vAlign w:val="bottom"/>
                                </w:tcPr>
                                <w:p w14:paraId="1E7A7AA1"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10.9</w:t>
                                  </w:r>
                                </w:p>
                              </w:tc>
                            </w:tr>
                            <w:tr w:rsidR="004652D2" w:rsidRPr="0065432D" w14:paraId="012590BC" w14:textId="77777777">
                              <w:trPr>
                                <w:trHeight w:hRule="exact" w:val="250"/>
                              </w:trPr>
                              <w:tc>
                                <w:tcPr>
                                  <w:tcW w:w="1550" w:type="dxa"/>
                                  <w:tcBorders>
                                    <w:top w:val="single" w:sz="4" w:space="0" w:color="auto"/>
                                  </w:tcBorders>
                                  <w:shd w:val="clear" w:color="auto" w:fill="FFFFFF"/>
                                  <w:vAlign w:val="bottom"/>
                                </w:tcPr>
                                <w:p w14:paraId="4F039332"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Busan</w:t>
                                  </w:r>
                                  <w:proofErr w:type="spellEnd"/>
                                  <w:r w:rsidRPr="0065432D">
                                    <w:rPr>
                                      <w:rFonts w:ascii="바탕" w:eastAsia="바탕" w:hAnsi="바탕" w:cs="바탕"/>
                                    </w:rPr>
                                    <w:t xml:space="preserve"> </w:t>
                                  </w:r>
                                  <w:proofErr w:type="spellStart"/>
                                  <w:r w:rsidRPr="0065432D">
                                    <w:rPr>
                                      <w:rFonts w:ascii="바탕" w:eastAsia="바탕" w:hAnsi="바탕" w:cs="바탕"/>
                                    </w:rPr>
                                    <w:t>Metropolitan</w:t>
                                  </w:r>
                                  <w:proofErr w:type="spellEnd"/>
                                  <w:r w:rsidRPr="0065432D">
                                    <w:rPr>
                                      <w:rFonts w:ascii="바탕" w:eastAsia="바탕" w:hAnsi="바탕" w:cs="바탕"/>
                                    </w:rPr>
                                    <w:t xml:space="preserve"> </w:t>
                                  </w:r>
                                  <w:proofErr w:type="spellStart"/>
                                  <w:r w:rsidRPr="0065432D">
                                    <w:rPr>
                                      <w:rFonts w:ascii="바탕" w:eastAsia="바탕" w:hAnsi="바탕" w:cs="바탕"/>
                                    </w:rPr>
                                    <w:t>City</w:t>
                                  </w:r>
                                  <w:proofErr w:type="spellEnd"/>
                                </w:p>
                              </w:tc>
                              <w:tc>
                                <w:tcPr>
                                  <w:tcW w:w="1277" w:type="dxa"/>
                                  <w:tcBorders>
                                    <w:top w:val="single" w:sz="4" w:space="0" w:color="auto"/>
                                    <w:left w:val="single" w:sz="4" w:space="0" w:color="auto"/>
                                  </w:tcBorders>
                                  <w:shd w:val="clear" w:color="auto" w:fill="FFFFFF"/>
                                  <w:vAlign w:val="bottom"/>
                                </w:tcPr>
                                <w:p w14:paraId="5732D016"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494</w:t>
                                  </w:r>
                                </w:p>
                              </w:tc>
                              <w:tc>
                                <w:tcPr>
                                  <w:tcW w:w="1296" w:type="dxa"/>
                                  <w:tcBorders>
                                    <w:top w:val="single" w:sz="4" w:space="0" w:color="auto"/>
                                    <w:left w:val="single" w:sz="4" w:space="0" w:color="auto"/>
                                  </w:tcBorders>
                                  <w:shd w:val="clear" w:color="auto" w:fill="FFFFFF"/>
                                  <w:vAlign w:val="bottom"/>
                                </w:tcPr>
                                <w:p w14:paraId="5365BD8C"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7.3</w:t>
                                  </w:r>
                                </w:p>
                              </w:tc>
                            </w:tr>
                            <w:tr w:rsidR="004652D2" w:rsidRPr="0065432D" w14:paraId="12B1DEB6" w14:textId="77777777">
                              <w:trPr>
                                <w:trHeight w:hRule="exact" w:val="245"/>
                              </w:trPr>
                              <w:tc>
                                <w:tcPr>
                                  <w:tcW w:w="1550" w:type="dxa"/>
                                  <w:tcBorders>
                                    <w:top w:val="single" w:sz="4" w:space="0" w:color="auto"/>
                                  </w:tcBorders>
                                  <w:shd w:val="clear" w:color="auto" w:fill="FFFFFF"/>
                                  <w:vAlign w:val="bottom"/>
                                </w:tcPr>
                                <w:p w14:paraId="192E2CDA"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color w:val="2F2E2E"/>
                                    </w:rPr>
                                    <w:t>Daegu</w:t>
                                  </w:r>
                                  <w:proofErr w:type="spellEnd"/>
                                  <w:r w:rsidRPr="0065432D">
                                    <w:rPr>
                                      <w:rFonts w:ascii="바탕" w:eastAsia="바탕" w:hAnsi="바탕" w:cs="바탕"/>
                                      <w:color w:val="2F2E2E"/>
                                    </w:rPr>
                                    <w:t xml:space="preserve"> </w:t>
                                  </w:r>
                                  <w:proofErr w:type="spellStart"/>
                                  <w:r w:rsidRPr="0065432D">
                                    <w:rPr>
                                      <w:rFonts w:ascii="바탕" w:eastAsia="바탕" w:hAnsi="바탕" w:cs="바탕"/>
                                      <w:color w:val="2F2E2E"/>
                                    </w:rPr>
                                    <w:t>Metropolitan</w:t>
                                  </w:r>
                                  <w:proofErr w:type="spellEnd"/>
                                  <w:r w:rsidRPr="0065432D">
                                    <w:rPr>
                                      <w:rFonts w:ascii="바탕" w:eastAsia="바탕" w:hAnsi="바탕" w:cs="바탕"/>
                                      <w:color w:val="2F2E2E"/>
                                    </w:rPr>
                                    <w:t xml:space="preserve"> </w:t>
                                  </w:r>
                                  <w:proofErr w:type="spellStart"/>
                                  <w:r w:rsidRPr="0065432D">
                                    <w:rPr>
                                      <w:rFonts w:ascii="바탕" w:eastAsia="바탕" w:hAnsi="바탕" w:cs="바탕"/>
                                      <w:color w:val="2F2E2E"/>
                                    </w:rPr>
                                    <w:t>City</w:t>
                                  </w:r>
                                  <w:proofErr w:type="spellEnd"/>
                                </w:p>
                              </w:tc>
                              <w:tc>
                                <w:tcPr>
                                  <w:tcW w:w="1277" w:type="dxa"/>
                                  <w:tcBorders>
                                    <w:top w:val="single" w:sz="4" w:space="0" w:color="auto"/>
                                    <w:left w:val="single" w:sz="4" w:space="0" w:color="auto"/>
                                  </w:tcBorders>
                                  <w:shd w:val="clear" w:color="auto" w:fill="FFFFFF"/>
                                  <w:vAlign w:val="bottom"/>
                                </w:tcPr>
                                <w:p w14:paraId="1B7B75A6"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329</w:t>
                                  </w:r>
                                </w:p>
                              </w:tc>
                              <w:tc>
                                <w:tcPr>
                                  <w:tcW w:w="1296" w:type="dxa"/>
                                  <w:tcBorders>
                                    <w:top w:val="single" w:sz="4" w:space="0" w:color="auto"/>
                                    <w:left w:val="single" w:sz="4" w:space="0" w:color="auto"/>
                                  </w:tcBorders>
                                  <w:shd w:val="clear" w:color="auto" w:fill="FFFFFF"/>
                                  <w:vAlign w:val="bottom"/>
                                </w:tcPr>
                                <w:p w14:paraId="6A5D2719"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4.9</w:t>
                                  </w:r>
                                </w:p>
                              </w:tc>
                            </w:tr>
                            <w:tr w:rsidR="004652D2" w:rsidRPr="0065432D" w14:paraId="000C20E4" w14:textId="77777777">
                              <w:trPr>
                                <w:trHeight w:hRule="exact" w:val="245"/>
                              </w:trPr>
                              <w:tc>
                                <w:tcPr>
                                  <w:tcW w:w="1550" w:type="dxa"/>
                                  <w:tcBorders>
                                    <w:top w:val="single" w:sz="4" w:space="0" w:color="auto"/>
                                  </w:tcBorders>
                                  <w:shd w:val="clear" w:color="auto" w:fill="FFFFFF"/>
                                  <w:vAlign w:val="bottom"/>
                                </w:tcPr>
                                <w:p w14:paraId="4CB9A836"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Incheon</w:t>
                                  </w:r>
                                  <w:proofErr w:type="spellEnd"/>
                                  <w:r w:rsidRPr="0065432D">
                                    <w:rPr>
                                      <w:rFonts w:ascii="바탕" w:eastAsia="바탕" w:hAnsi="바탕" w:cs="바탕"/>
                                    </w:rPr>
                                    <w:t xml:space="preserve"> </w:t>
                                  </w:r>
                                  <w:proofErr w:type="spellStart"/>
                                  <w:r w:rsidRPr="0065432D">
                                    <w:rPr>
                                      <w:rFonts w:ascii="바탕" w:eastAsia="바탕" w:hAnsi="바탕" w:cs="바탕"/>
                                    </w:rPr>
                                    <w:t>Metropolitan</w:t>
                                  </w:r>
                                  <w:proofErr w:type="spellEnd"/>
                                  <w:r w:rsidRPr="0065432D">
                                    <w:rPr>
                                      <w:rFonts w:ascii="바탕" w:eastAsia="바탕" w:hAnsi="바탕" w:cs="바탕"/>
                                    </w:rPr>
                                    <w:t xml:space="preserve"> </w:t>
                                  </w:r>
                                  <w:proofErr w:type="spellStart"/>
                                  <w:r w:rsidRPr="0065432D">
                                    <w:rPr>
                                      <w:rFonts w:ascii="바탕" w:eastAsia="바탕" w:hAnsi="바탕" w:cs="바탕"/>
                                    </w:rPr>
                                    <w:t>City</w:t>
                                  </w:r>
                                  <w:proofErr w:type="spellEnd"/>
                                </w:p>
                              </w:tc>
                              <w:tc>
                                <w:tcPr>
                                  <w:tcW w:w="1277" w:type="dxa"/>
                                  <w:tcBorders>
                                    <w:top w:val="single" w:sz="4" w:space="0" w:color="auto"/>
                                    <w:left w:val="single" w:sz="4" w:space="0" w:color="auto"/>
                                  </w:tcBorders>
                                  <w:shd w:val="clear" w:color="auto" w:fill="FFFFFF"/>
                                  <w:vAlign w:val="bottom"/>
                                </w:tcPr>
                                <w:p w14:paraId="0976ED06"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379</w:t>
                                  </w:r>
                                </w:p>
                              </w:tc>
                              <w:tc>
                                <w:tcPr>
                                  <w:tcW w:w="1296" w:type="dxa"/>
                                  <w:tcBorders>
                                    <w:top w:val="single" w:sz="4" w:space="0" w:color="auto"/>
                                    <w:left w:val="single" w:sz="4" w:space="0" w:color="auto"/>
                                  </w:tcBorders>
                                  <w:shd w:val="clear" w:color="auto" w:fill="FFFFFF"/>
                                  <w:vAlign w:val="bottom"/>
                                </w:tcPr>
                                <w:p w14:paraId="326FA4A5"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5.6</w:t>
                                  </w:r>
                                </w:p>
                              </w:tc>
                            </w:tr>
                            <w:tr w:rsidR="004652D2" w:rsidRPr="0065432D" w14:paraId="4B82E35D" w14:textId="77777777">
                              <w:trPr>
                                <w:trHeight w:hRule="exact" w:val="250"/>
                              </w:trPr>
                              <w:tc>
                                <w:tcPr>
                                  <w:tcW w:w="1550" w:type="dxa"/>
                                  <w:tcBorders>
                                    <w:top w:val="single" w:sz="4" w:space="0" w:color="auto"/>
                                  </w:tcBorders>
                                  <w:shd w:val="clear" w:color="auto" w:fill="FFFFFF"/>
                                  <w:vAlign w:val="bottom"/>
                                </w:tcPr>
                                <w:p w14:paraId="6C568139"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Gwangju</w:t>
                                  </w:r>
                                  <w:proofErr w:type="spellEnd"/>
                                </w:p>
                              </w:tc>
                              <w:tc>
                                <w:tcPr>
                                  <w:tcW w:w="1277" w:type="dxa"/>
                                  <w:tcBorders>
                                    <w:top w:val="single" w:sz="4" w:space="0" w:color="auto"/>
                                    <w:left w:val="single" w:sz="4" w:space="0" w:color="auto"/>
                                  </w:tcBorders>
                                  <w:shd w:val="clear" w:color="auto" w:fill="FFFFFF"/>
                                  <w:vAlign w:val="bottom"/>
                                </w:tcPr>
                                <w:p w14:paraId="4DA862F7"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219</w:t>
                                  </w:r>
                                </w:p>
                              </w:tc>
                              <w:tc>
                                <w:tcPr>
                                  <w:tcW w:w="1296" w:type="dxa"/>
                                  <w:tcBorders>
                                    <w:top w:val="single" w:sz="4" w:space="0" w:color="auto"/>
                                    <w:left w:val="single" w:sz="4" w:space="0" w:color="auto"/>
                                  </w:tcBorders>
                                  <w:shd w:val="clear" w:color="auto" w:fill="FFFFFF"/>
                                  <w:vAlign w:val="bottom"/>
                                </w:tcPr>
                                <w:p w14:paraId="4FE97D90"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3.2</w:t>
                                  </w:r>
                                </w:p>
                              </w:tc>
                            </w:tr>
                            <w:tr w:rsidR="004652D2" w:rsidRPr="0065432D" w14:paraId="437FC7AF" w14:textId="77777777">
                              <w:trPr>
                                <w:trHeight w:hRule="exact" w:val="245"/>
                              </w:trPr>
                              <w:tc>
                                <w:tcPr>
                                  <w:tcW w:w="1550" w:type="dxa"/>
                                  <w:tcBorders>
                                    <w:top w:val="single" w:sz="4" w:space="0" w:color="auto"/>
                                  </w:tcBorders>
                                  <w:shd w:val="clear" w:color="auto" w:fill="FFFFFF"/>
                                  <w:vAlign w:val="bottom"/>
                                </w:tcPr>
                                <w:p w14:paraId="77594FC2"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Daejeon</w:t>
                                  </w:r>
                                  <w:proofErr w:type="spellEnd"/>
                                  <w:r w:rsidRPr="0065432D">
                                    <w:rPr>
                                      <w:rFonts w:ascii="바탕" w:eastAsia="바탕" w:hAnsi="바탕" w:cs="바탕"/>
                                    </w:rPr>
                                    <w:t xml:space="preserve"> </w:t>
                                  </w:r>
                                  <w:proofErr w:type="spellStart"/>
                                  <w:r w:rsidRPr="0065432D">
                                    <w:rPr>
                                      <w:rFonts w:ascii="바탕" w:eastAsia="바탕" w:hAnsi="바탕" w:cs="바탕"/>
                                    </w:rPr>
                                    <w:t>Metropolitan</w:t>
                                  </w:r>
                                  <w:proofErr w:type="spellEnd"/>
                                  <w:r w:rsidRPr="0065432D">
                                    <w:rPr>
                                      <w:rFonts w:ascii="바탕" w:eastAsia="바탕" w:hAnsi="바탕" w:cs="바탕"/>
                                    </w:rPr>
                                    <w:t xml:space="preserve"> </w:t>
                                  </w:r>
                                  <w:proofErr w:type="spellStart"/>
                                  <w:r w:rsidRPr="0065432D">
                                    <w:rPr>
                                      <w:rFonts w:ascii="바탕" w:eastAsia="바탕" w:hAnsi="바탕" w:cs="바탕"/>
                                    </w:rPr>
                                    <w:t>City</w:t>
                                  </w:r>
                                  <w:proofErr w:type="spellEnd"/>
                                </w:p>
                              </w:tc>
                              <w:tc>
                                <w:tcPr>
                                  <w:tcW w:w="1277" w:type="dxa"/>
                                  <w:tcBorders>
                                    <w:top w:val="single" w:sz="4" w:space="0" w:color="auto"/>
                                    <w:left w:val="single" w:sz="4" w:space="0" w:color="auto"/>
                                  </w:tcBorders>
                                  <w:shd w:val="clear" w:color="auto" w:fill="FFFFFF"/>
                                  <w:vAlign w:val="bottom"/>
                                </w:tcPr>
                                <w:p w14:paraId="3855B1AC"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154</w:t>
                                  </w:r>
                                </w:p>
                              </w:tc>
                              <w:tc>
                                <w:tcPr>
                                  <w:tcW w:w="1296" w:type="dxa"/>
                                  <w:tcBorders>
                                    <w:top w:val="single" w:sz="4" w:space="0" w:color="auto"/>
                                    <w:left w:val="single" w:sz="4" w:space="0" w:color="auto"/>
                                  </w:tcBorders>
                                  <w:shd w:val="clear" w:color="auto" w:fill="FFFFFF"/>
                                  <w:vAlign w:val="bottom"/>
                                </w:tcPr>
                                <w:p w14:paraId="4A8DF86A"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2.3</w:t>
                                  </w:r>
                                </w:p>
                              </w:tc>
                            </w:tr>
                            <w:tr w:rsidR="004652D2" w:rsidRPr="0065432D" w14:paraId="59924CFF" w14:textId="77777777">
                              <w:trPr>
                                <w:trHeight w:hRule="exact" w:val="254"/>
                              </w:trPr>
                              <w:tc>
                                <w:tcPr>
                                  <w:tcW w:w="1550" w:type="dxa"/>
                                  <w:tcBorders>
                                    <w:top w:val="single" w:sz="4" w:space="0" w:color="auto"/>
                                    <w:bottom w:val="single" w:sz="4" w:space="0" w:color="auto"/>
                                  </w:tcBorders>
                                  <w:shd w:val="clear" w:color="auto" w:fill="FFFFFF"/>
                                  <w:vAlign w:val="bottom"/>
                                </w:tcPr>
                                <w:p w14:paraId="181C61DD"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Ulsan</w:t>
                                  </w:r>
                                  <w:proofErr w:type="spellEnd"/>
                                  <w:r w:rsidRPr="0065432D">
                                    <w:rPr>
                                      <w:rFonts w:ascii="바탕" w:eastAsia="바탕" w:hAnsi="바탕" w:cs="바탕"/>
                                    </w:rPr>
                                    <w:t xml:space="preserve"> </w:t>
                                  </w:r>
                                  <w:proofErr w:type="spellStart"/>
                                  <w:r w:rsidRPr="0065432D">
                                    <w:rPr>
                                      <w:rFonts w:ascii="바탕" w:eastAsia="바탕" w:hAnsi="바탕" w:cs="바탕"/>
                                    </w:rPr>
                                    <w:t>Metropolitan</w:t>
                                  </w:r>
                                  <w:proofErr w:type="spellEnd"/>
                                  <w:r w:rsidRPr="0065432D">
                                    <w:rPr>
                                      <w:rFonts w:ascii="바탕" w:eastAsia="바탕" w:hAnsi="바탕" w:cs="바탕"/>
                                    </w:rPr>
                                    <w:t xml:space="preserve"> </w:t>
                                  </w:r>
                                  <w:proofErr w:type="spellStart"/>
                                  <w:r w:rsidRPr="0065432D">
                                    <w:rPr>
                                      <w:rFonts w:ascii="바탕" w:eastAsia="바탕" w:hAnsi="바탕" w:cs="바탕"/>
                                    </w:rPr>
                                    <w:t>City</w:t>
                                  </w:r>
                                  <w:proofErr w:type="spellEnd"/>
                                </w:p>
                              </w:tc>
                              <w:tc>
                                <w:tcPr>
                                  <w:tcW w:w="1277" w:type="dxa"/>
                                  <w:tcBorders>
                                    <w:top w:val="single" w:sz="4" w:space="0" w:color="auto"/>
                                    <w:left w:val="single" w:sz="4" w:space="0" w:color="auto"/>
                                    <w:bottom w:val="single" w:sz="4" w:space="0" w:color="auto"/>
                                  </w:tcBorders>
                                  <w:shd w:val="clear" w:color="auto" w:fill="FFFFFF"/>
                                  <w:vAlign w:val="bottom"/>
                                </w:tcPr>
                                <w:p w14:paraId="13E3143C"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178</w:t>
                                  </w:r>
                                </w:p>
                              </w:tc>
                              <w:tc>
                                <w:tcPr>
                                  <w:tcW w:w="1296" w:type="dxa"/>
                                  <w:tcBorders>
                                    <w:top w:val="single" w:sz="4" w:space="0" w:color="auto"/>
                                    <w:left w:val="single" w:sz="4" w:space="0" w:color="auto"/>
                                    <w:bottom w:val="single" w:sz="4" w:space="0" w:color="auto"/>
                                  </w:tcBorders>
                                  <w:shd w:val="clear" w:color="auto" w:fill="FFFFFF"/>
                                  <w:vAlign w:val="bottom"/>
                                </w:tcPr>
                                <w:p w14:paraId="098BF713"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2.6</w:t>
                                  </w:r>
                                </w:p>
                              </w:tc>
                            </w:tr>
                          </w:tbl>
                          <w:p w14:paraId="5CA0BC36" w14:textId="77777777" w:rsidR="004752FA" w:rsidRDefault="004752FA"/>
                        </w:txbxContent>
                      </wps:txbx>
                      <wps:bodyPr lIns="0" tIns="0" rIns="0" bIns="0">
                        <a:noAutofit/>
                      </wps:bodyPr>
                    </wps:wsp>
                  </a:graphicData>
                </a:graphic>
                <wp14:sizeRelV relativeFrom="margin">
                  <wp14:pctHeight>0</wp14:pctHeight>
                </wp14:sizeRelV>
              </wp:anchor>
            </w:drawing>
          </mc:Choice>
          <mc:Fallback>
            <w:pict>
              <v:shape w14:anchorId="3E9238B9" id="Shape 122" o:spid="_x0000_s1048" type="#_x0000_t202" style="position:absolute;margin-left:93pt;margin-top:18.5pt;width:206.15pt;height:128.15pt;z-index:125829406;visibility:visible;mso-wrap-style:square;mso-height-percent:0;mso-wrap-distance-left:9pt;mso-wrap-distance-top:17.8pt;mso-wrap-distance-right:217.1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&#13;&#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550"/>
                        <w:gridCol w:w="1277"/>
                        <w:gridCol w:w="1296"/>
                      </w:tblGrid>
                      <w:tr w:rsidR="004652D2" w:rsidRPr="0065432D" w14:paraId="23252096" w14:textId="77777777">
                        <w:trPr>
                          <w:trHeight w:hRule="exact" w:val="254"/>
                          <w:tblHeader/>
                        </w:trPr>
                        <w:tc>
                          <w:tcPr>
                            <w:tcW w:w="1550" w:type="dxa"/>
                            <w:shd w:val="clear" w:color="auto" w:fill="427AB7"/>
                            <w:vAlign w:val="bottom"/>
                          </w:tcPr>
                          <w:p w14:paraId="24DD486B" w14:textId="4674163A" w:rsidR="004652D2" w:rsidRPr="0065432D" w:rsidRDefault="0065432D">
                            <w:pPr>
                              <w:pStyle w:val="a6"/>
                              <w:shd w:val="clear" w:color="auto" w:fill="auto"/>
                              <w:rPr>
                                <w:rFonts w:ascii="바탕" w:eastAsia="바탕" w:hAnsi="바탕"/>
                                <w:lang w:val="en-US"/>
                              </w:rPr>
                            </w:pPr>
                            <w:r w:rsidRPr="0065432D">
                              <w:rPr>
                                <w:rFonts w:ascii="바탕" w:eastAsia="바탕" w:hAnsi="바탕" w:cs="바탕" w:hint="eastAsia"/>
                                <w:color w:val="FFFFFF"/>
                              </w:rPr>
                              <w:t>C</w:t>
                            </w:r>
                            <w:proofErr w:type="spellStart"/>
                            <w:r w:rsidRPr="0065432D">
                              <w:rPr>
                                <w:rFonts w:ascii="바탕" w:eastAsia="바탕" w:hAnsi="바탕" w:cs="바탕"/>
                                <w:color w:val="FFFFFF"/>
                                <w:lang w:val="en-US"/>
                              </w:rPr>
                              <w:t>lassification</w:t>
                            </w:r>
                            <w:proofErr w:type="spellEnd"/>
                          </w:p>
                        </w:tc>
                        <w:tc>
                          <w:tcPr>
                            <w:tcW w:w="1277" w:type="dxa"/>
                            <w:shd w:val="clear" w:color="auto" w:fill="427AB7"/>
                            <w:vAlign w:val="bottom"/>
                          </w:tcPr>
                          <w:p w14:paraId="5830076A" w14:textId="5DE7E2ED" w:rsidR="004652D2" w:rsidRPr="0065432D" w:rsidRDefault="0065432D">
                            <w:pPr>
                              <w:pStyle w:val="a6"/>
                              <w:shd w:val="clear" w:color="auto" w:fill="auto"/>
                              <w:rPr>
                                <w:rFonts w:ascii="바탕" w:eastAsia="바탕" w:hAnsi="바탕"/>
                                <w:lang w:val="en-US"/>
                              </w:rPr>
                            </w:pPr>
                            <w:r w:rsidRPr="0065432D">
                              <w:rPr>
                                <w:rFonts w:ascii="바탕" w:eastAsia="바탕" w:hAnsi="바탕" w:cs="바탕"/>
                                <w:color w:val="FFFFFF"/>
                                <w:lang w:val="en-US"/>
                              </w:rPr>
                              <w:t>Case Number</w:t>
                            </w:r>
                          </w:p>
                        </w:tc>
                        <w:tc>
                          <w:tcPr>
                            <w:tcW w:w="1296" w:type="dxa"/>
                            <w:shd w:val="clear" w:color="auto" w:fill="427AB7"/>
                            <w:vAlign w:val="bottom"/>
                          </w:tcPr>
                          <w:p w14:paraId="45993F7B" w14:textId="7B9937CB" w:rsidR="004652D2" w:rsidRPr="0065432D" w:rsidRDefault="0065432D">
                            <w:pPr>
                              <w:pStyle w:val="a6"/>
                              <w:shd w:val="clear" w:color="auto" w:fill="auto"/>
                              <w:tabs>
                                <w:tab w:val="left" w:pos="1258"/>
                              </w:tabs>
                              <w:ind w:left="380"/>
                              <w:jc w:val="both"/>
                              <w:rPr>
                                <w:rFonts w:ascii="바탕" w:eastAsia="바탕" w:hAnsi="바탕"/>
                                <w:sz w:val="18"/>
                                <w:szCs w:val="18"/>
                                <w:lang w:val="en-US"/>
                              </w:rPr>
                            </w:pPr>
                            <w:r w:rsidRPr="0065432D">
                              <w:rPr>
                                <w:rFonts w:ascii="바탕" w:eastAsia="바탕" w:hAnsi="바탕"/>
                                <w:color w:val="FFFFFF"/>
                                <w:sz w:val="18"/>
                                <w:szCs w:val="18"/>
                                <w:lang w:val="en-US"/>
                              </w:rPr>
                              <w:t>Ratio</w:t>
                            </w:r>
                          </w:p>
                        </w:tc>
                      </w:tr>
                      <w:tr w:rsidR="004652D2" w:rsidRPr="0065432D" w14:paraId="4234ED39" w14:textId="77777777">
                        <w:trPr>
                          <w:trHeight w:hRule="exact" w:val="254"/>
                        </w:trPr>
                        <w:tc>
                          <w:tcPr>
                            <w:tcW w:w="1550" w:type="dxa"/>
                            <w:shd w:val="clear" w:color="auto" w:fill="FFFFFF"/>
                            <w:vAlign w:val="bottom"/>
                          </w:tcPr>
                          <w:p w14:paraId="625FD83B" w14:textId="77777777" w:rsidR="004652D2" w:rsidRPr="0065432D" w:rsidRDefault="00000000">
                            <w:pPr>
                              <w:pStyle w:val="a6"/>
                              <w:shd w:val="clear" w:color="auto" w:fill="auto"/>
                              <w:tabs>
                                <w:tab w:val="left" w:pos="994"/>
                              </w:tabs>
                              <w:ind w:left="360"/>
                              <w:jc w:val="both"/>
                              <w:rPr>
                                <w:rFonts w:ascii="바탕" w:eastAsia="바탕" w:hAnsi="바탕"/>
                              </w:rPr>
                            </w:pPr>
                            <w:proofErr w:type="spellStart"/>
                            <w:r w:rsidRPr="0065432D">
                              <w:rPr>
                                <w:rFonts w:ascii="바탕" w:eastAsia="바탕" w:hAnsi="바탕" w:cs="바탕"/>
                              </w:rPr>
                              <w:t>Total</w:t>
                            </w:r>
                            <w:proofErr w:type="spellEnd"/>
                            <w:r w:rsidRPr="0065432D">
                              <w:rPr>
                                <w:rFonts w:ascii="바탕" w:eastAsia="바탕" w:hAnsi="바탕" w:cs="바탕"/>
                              </w:rPr>
                              <w:tab/>
                            </w:r>
                            <w:proofErr w:type="spellStart"/>
                            <w:r w:rsidRPr="0065432D">
                              <w:rPr>
                                <w:rFonts w:ascii="바탕" w:eastAsia="바탕" w:hAnsi="바탕" w:cs="바탕"/>
                              </w:rPr>
                              <w:t>system</w:t>
                            </w:r>
                            <w:proofErr w:type="spellEnd"/>
                          </w:p>
                        </w:tc>
                        <w:tc>
                          <w:tcPr>
                            <w:tcW w:w="1277" w:type="dxa"/>
                            <w:tcBorders>
                              <w:left w:val="single" w:sz="4" w:space="0" w:color="auto"/>
                            </w:tcBorders>
                            <w:shd w:val="clear" w:color="auto" w:fill="FFFFFF"/>
                            <w:vAlign w:val="bottom"/>
                          </w:tcPr>
                          <w:p w14:paraId="11F7430D"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3,398</w:t>
                            </w:r>
                          </w:p>
                        </w:tc>
                        <w:tc>
                          <w:tcPr>
                            <w:tcW w:w="1296" w:type="dxa"/>
                            <w:tcBorders>
                              <w:left w:val="single" w:sz="4" w:space="0" w:color="auto"/>
                            </w:tcBorders>
                            <w:shd w:val="clear" w:color="auto" w:fill="FFFFFF"/>
                            <w:vAlign w:val="bottom"/>
                          </w:tcPr>
                          <w:p w14:paraId="55D4079D"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50.3</w:t>
                            </w:r>
                          </w:p>
                        </w:tc>
                      </w:tr>
                      <w:tr w:rsidR="004652D2" w:rsidRPr="0065432D" w14:paraId="5BBF2537" w14:textId="77777777">
                        <w:trPr>
                          <w:trHeight w:hRule="exact" w:val="245"/>
                        </w:trPr>
                        <w:tc>
                          <w:tcPr>
                            <w:tcW w:w="1550" w:type="dxa"/>
                            <w:tcBorders>
                              <w:top w:val="single" w:sz="4" w:space="0" w:color="auto"/>
                            </w:tcBorders>
                            <w:shd w:val="clear" w:color="auto" w:fill="FFFFFF"/>
                            <w:vAlign w:val="bottom"/>
                          </w:tcPr>
                          <w:p w14:paraId="037D7FB9"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Seoul</w:t>
                            </w:r>
                            <w:proofErr w:type="spellEnd"/>
                          </w:p>
                        </w:tc>
                        <w:tc>
                          <w:tcPr>
                            <w:tcW w:w="1277" w:type="dxa"/>
                            <w:tcBorders>
                              <w:top w:val="single" w:sz="4" w:space="0" w:color="auto"/>
                              <w:left w:val="single" w:sz="4" w:space="0" w:color="auto"/>
                            </w:tcBorders>
                            <w:shd w:val="clear" w:color="auto" w:fill="FFFFFF"/>
                            <w:vAlign w:val="bottom"/>
                          </w:tcPr>
                          <w:p w14:paraId="009991C9"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736</w:t>
                            </w:r>
                          </w:p>
                        </w:tc>
                        <w:tc>
                          <w:tcPr>
                            <w:tcW w:w="1296" w:type="dxa"/>
                            <w:tcBorders>
                              <w:top w:val="single" w:sz="4" w:space="0" w:color="auto"/>
                              <w:left w:val="single" w:sz="4" w:space="0" w:color="auto"/>
                            </w:tcBorders>
                            <w:shd w:val="clear" w:color="auto" w:fill="FFFFFF"/>
                            <w:vAlign w:val="bottom"/>
                          </w:tcPr>
                          <w:p w14:paraId="1E7A7AA1"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10.9</w:t>
                            </w:r>
                          </w:p>
                        </w:tc>
                      </w:tr>
                      <w:tr w:rsidR="004652D2" w:rsidRPr="0065432D" w14:paraId="012590BC" w14:textId="77777777">
                        <w:trPr>
                          <w:trHeight w:hRule="exact" w:val="250"/>
                        </w:trPr>
                        <w:tc>
                          <w:tcPr>
                            <w:tcW w:w="1550" w:type="dxa"/>
                            <w:tcBorders>
                              <w:top w:val="single" w:sz="4" w:space="0" w:color="auto"/>
                            </w:tcBorders>
                            <w:shd w:val="clear" w:color="auto" w:fill="FFFFFF"/>
                            <w:vAlign w:val="bottom"/>
                          </w:tcPr>
                          <w:p w14:paraId="4F039332"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Busan</w:t>
                            </w:r>
                            <w:proofErr w:type="spellEnd"/>
                            <w:r w:rsidRPr="0065432D">
                              <w:rPr>
                                <w:rFonts w:ascii="바탕" w:eastAsia="바탕" w:hAnsi="바탕" w:cs="바탕"/>
                              </w:rPr>
                              <w:t xml:space="preserve"> </w:t>
                            </w:r>
                            <w:proofErr w:type="spellStart"/>
                            <w:r w:rsidRPr="0065432D">
                              <w:rPr>
                                <w:rFonts w:ascii="바탕" w:eastAsia="바탕" w:hAnsi="바탕" w:cs="바탕"/>
                              </w:rPr>
                              <w:t>Metropolitan</w:t>
                            </w:r>
                            <w:proofErr w:type="spellEnd"/>
                            <w:r w:rsidRPr="0065432D">
                              <w:rPr>
                                <w:rFonts w:ascii="바탕" w:eastAsia="바탕" w:hAnsi="바탕" w:cs="바탕"/>
                              </w:rPr>
                              <w:t xml:space="preserve"> </w:t>
                            </w:r>
                            <w:proofErr w:type="spellStart"/>
                            <w:r w:rsidRPr="0065432D">
                              <w:rPr>
                                <w:rFonts w:ascii="바탕" w:eastAsia="바탕" w:hAnsi="바탕" w:cs="바탕"/>
                              </w:rPr>
                              <w:t>City</w:t>
                            </w:r>
                            <w:proofErr w:type="spellEnd"/>
                          </w:p>
                        </w:tc>
                        <w:tc>
                          <w:tcPr>
                            <w:tcW w:w="1277" w:type="dxa"/>
                            <w:tcBorders>
                              <w:top w:val="single" w:sz="4" w:space="0" w:color="auto"/>
                              <w:left w:val="single" w:sz="4" w:space="0" w:color="auto"/>
                            </w:tcBorders>
                            <w:shd w:val="clear" w:color="auto" w:fill="FFFFFF"/>
                            <w:vAlign w:val="bottom"/>
                          </w:tcPr>
                          <w:p w14:paraId="5732D016"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494</w:t>
                            </w:r>
                          </w:p>
                        </w:tc>
                        <w:tc>
                          <w:tcPr>
                            <w:tcW w:w="1296" w:type="dxa"/>
                            <w:tcBorders>
                              <w:top w:val="single" w:sz="4" w:space="0" w:color="auto"/>
                              <w:left w:val="single" w:sz="4" w:space="0" w:color="auto"/>
                            </w:tcBorders>
                            <w:shd w:val="clear" w:color="auto" w:fill="FFFFFF"/>
                            <w:vAlign w:val="bottom"/>
                          </w:tcPr>
                          <w:p w14:paraId="5365BD8C"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7.3</w:t>
                            </w:r>
                          </w:p>
                        </w:tc>
                      </w:tr>
                      <w:tr w:rsidR="004652D2" w:rsidRPr="0065432D" w14:paraId="12B1DEB6" w14:textId="77777777">
                        <w:trPr>
                          <w:trHeight w:hRule="exact" w:val="245"/>
                        </w:trPr>
                        <w:tc>
                          <w:tcPr>
                            <w:tcW w:w="1550" w:type="dxa"/>
                            <w:tcBorders>
                              <w:top w:val="single" w:sz="4" w:space="0" w:color="auto"/>
                            </w:tcBorders>
                            <w:shd w:val="clear" w:color="auto" w:fill="FFFFFF"/>
                            <w:vAlign w:val="bottom"/>
                          </w:tcPr>
                          <w:p w14:paraId="192E2CDA"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color w:val="2F2E2E"/>
                              </w:rPr>
                              <w:t>Daegu</w:t>
                            </w:r>
                            <w:proofErr w:type="spellEnd"/>
                            <w:r w:rsidRPr="0065432D">
                              <w:rPr>
                                <w:rFonts w:ascii="바탕" w:eastAsia="바탕" w:hAnsi="바탕" w:cs="바탕"/>
                                <w:color w:val="2F2E2E"/>
                              </w:rPr>
                              <w:t xml:space="preserve"> </w:t>
                            </w:r>
                            <w:proofErr w:type="spellStart"/>
                            <w:r w:rsidRPr="0065432D">
                              <w:rPr>
                                <w:rFonts w:ascii="바탕" w:eastAsia="바탕" w:hAnsi="바탕" w:cs="바탕"/>
                                <w:color w:val="2F2E2E"/>
                              </w:rPr>
                              <w:t>Metropolitan</w:t>
                            </w:r>
                            <w:proofErr w:type="spellEnd"/>
                            <w:r w:rsidRPr="0065432D">
                              <w:rPr>
                                <w:rFonts w:ascii="바탕" w:eastAsia="바탕" w:hAnsi="바탕" w:cs="바탕"/>
                                <w:color w:val="2F2E2E"/>
                              </w:rPr>
                              <w:t xml:space="preserve"> </w:t>
                            </w:r>
                            <w:proofErr w:type="spellStart"/>
                            <w:r w:rsidRPr="0065432D">
                              <w:rPr>
                                <w:rFonts w:ascii="바탕" w:eastAsia="바탕" w:hAnsi="바탕" w:cs="바탕"/>
                                <w:color w:val="2F2E2E"/>
                              </w:rPr>
                              <w:t>City</w:t>
                            </w:r>
                            <w:proofErr w:type="spellEnd"/>
                          </w:p>
                        </w:tc>
                        <w:tc>
                          <w:tcPr>
                            <w:tcW w:w="1277" w:type="dxa"/>
                            <w:tcBorders>
                              <w:top w:val="single" w:sz="4" w:space="0" w:color="auto"/>
                              <w:left w:val="single" w:sz="4" w:space="0" w:color="auto"/>
                            </w:tcBorders>
                            <w:shd w:val="clear" w:color="auto" w:fill="FFFFFF"/>
                            <w:vAlign w:val="bottom"/>
                          </w:tcPr>
                          <w:p w14:paraId="1B7B75A6"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329</w:t>
                            </w:r>
                          </w:p>
                        </w:tc>
                        <w:tc>
                          <w:tcPr>
                            <w:tcW w:w="1296" w:type="dxa"/>
                            <w:tcBorders>
                              <w:top w:val="single" w:sz="4" w:space="0" w:color="auto"/>
                              <w:left w:val="single" w:sz="4" w:space="0" w:color="auto"/>
                            </w:tcBorders>
                            <w:shd w:val="clear" w:color="auto" w:fill="FFFFFF"/>
                            <w:vAlign w:val="bottom"/>
                          </w:tcPr>
                          <w:p w14:paraId="6A5D2719"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4.9</w:t>
                            </w:r>
                          </w:p>
                        </w:tc>
                      </w:tr>
                      <w:tr w:rsidR="004652D2" w:rsidRPr="0065432D" w14:paraId="000C20E4" w14:textId="77777777">
                        <w:trPr>
                          <w:trHeight w:hRule="exact" w:val="245"/>
                        </w:trPr>
                        <w:tc>
                          <w:tcPr>
                            <w:tcW w:w="1550" w:type="dxa"/>
                            <w:tcBorders>
                              <w:top w:val="single" w:sz="4" w:space="0" w:color="auto"/>
                            </w:tcBorders>
                            <w:shd w:val="clear" w:color="auto" w:fill="FFFFFF"/>
                            <w:vAlign w:val="bottom"/>
                          </w:tcPr>
                          <w:p w14:paraId="4CB9A836"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Incheon</w:t>
                            </w:r>
                            <w:proofErr w:type="spellEnd"/>
                            <w:r w:rsidRPr="0065432D">
                              <w:rPr>
                                <w:rFonts w:ascii="바탕" w:eastAsia="바탕" w:hAnsi="바탕" w:cs="바탕"/>
                              </w:rPr>
                              <w:t xml:space="preserve"> </w:t>
                            </w:r>
                            <w:proofErr w:type="spellStart"/>
                            <w:r w:rsidRPr="0065432D">
                              <w:rPr>
                                <w:rFonts w:ascii="바탕" w:eastAsia="바탕" w:hAnsi="바탕" w:cs="바탕"/>
                              </w:rPr>
                              <w:t>Metropolitan</w:t>
                            </w:r>
                            <w:proofErr w:type="spellEnd"/>
                            <w:r w:rsidRPr="0065432D">
                              <w:rPr>
                                <w:rFonts w:ascii="바탕" w:eastAsia="바탕" w:hAnsi="바탕" w:cs="바탕"/>
                              </w:rPr>
                              <w:t xml:space="preserve"> </w:t>
                            </w:r>
                            <w:proofErr w:type="spellStart"/>
                            <w:r w:rsidRPr="0065432D">
                              <w:rPr>
                                <w:rFonts w:ascii="바탕" w:eastAsia="바탕" w:hAnsi="바탕" w:cs="바탕"/>
                              </w:rPr>
                              <w:t>City</w:t>
                            </w:r>
                            <w:proofErr w:type="spellEnd"/>
                          </w:p>
                        </w:tc>
                        <w:tc>
                          <w:tcPr>
                            <w:tcW w:w="1277" w:type="dxa"/>
                            <w:tcBorders>
                              <w:top w:val="single" w:sz="4" w:space="0" w:color="auto"/>
                              <w:left w:val="single" w:sz="4" w:space="0" w:color="auto"/>
                            </w:tcBorders>
                            <w:shd w:val="clear" w:color="auto" w:fill="FFFFFF"/>
                            <w:vAlign w:val="bottom"/>
                          </w:tcPr>
                          <w:p w14:paraId="0976ED06"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379</w:t>
                            </w:r>
                          </w:p>
                        </w:tc>
                        <w:tc>
                          <w:tcPr>
                            <w:tcW w:w="1296" w:type="dxa"/>
                            <w:tcBorders>
                              <w:top w:val="single" w:sz="4" w:space="0" w:color="auto"/>
                              <w:left w:val="single" w:sz="4" w:space="0" w:color="auto"/>
                            </w:tcBorders>
                            <w:shd w:val="clear" w:color="auto" w:fill="FFFFFF"/>
                            <w:vAlign w:val="bottom"/>
                          </w:tcPr>
                          <w:p w14:paraId="326FA4A5"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5.6</w:t>
                            </w:r>
                          </w:p>
                        </w:tc>
                      </w:tr>
                      <w:tr w:rsidR="004652D2" w:rsidRPr="0065432D" w14:paraId="4B82E35D" w14:textId="77777777">
                        <w:trPr>
                          <w:trHeight w:hRule="exact" w:val="250"/>
                        </w:trPr>
                        <w:tc>
                          <w:tcPr>
                            <w:tcW w:w="1550" w:type="dxa"/>
                            <w:tcBorders>
                              <w:top w:val="single" w:sz="4" w:space="0" w:color="auto"/>
                            </w:tcBorders>
                            <w:shd w:val="clear" w:color="auto" w:fill="FFFFFF"/>
                            <w:vAlign w:val="bottom"/>
                          </w:tcPr>
                          <w:p w14:paraId="6C568139"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Gwangju</w:t>
                            </w:r>
                            <w:proofErr w:type="spellEnd"/>
                          </w:p>
                        </w:tc>
                        <w:tc>
                          <w:tcPr>
                            <w:tcW w:w="1277" w:type="dxa"/>
                            <w:tcBorders>
                              <w:top w:val="single" w:sz="4" w:space="0" w:color="auto"/>
                              <w:left w:val="single" w:sz="4" w:space="0" w:color="auto"/>
                            </w:tcBorders>
                            <w:shd w:val="clear" w:color="auto" w:fill="FFFFFF"/>
                            <w:vAlign w:val="bottom"/>
                          </w:tcPr>
                          <w:p w14:paraId="4DA862F7"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219</w:t>
                            </w:r>
                          </w:p>
                        </w:tc>
                        <w:tc>
                          <w:tcPr>
                            <w:tcW w:w="1296" w:type="dxa"/>
                            <w:tcBorders>
                              <w:top w:val="single" w:sz="4" w:space="0" w:color="auto"/>
                              <w:left w:val="single" w:sz="4" w:space="0" w:color="auto"/>
                            </w:tcBorders>
                            <w:shd w:val="clear" w:color="auto" w:fill="FFFFFF"/>
                            <w:vAlign w:val="bottom"/>
                          </w:tcPr>
                          <w:p w14:paraId="4FE97D90"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3.2</w:t>
                            </w:r>
                          </w:p>
                        </w:tc>
                      </w:tr>
                      <w:tr w:rsidR="004652D2" w:rsidRPr="0065432D" w14:paraId="437FC7AF" w14:textId="77777777">
                        <w:trPr>
                          <w:trHeight w:hRule="exact" w:val="245"/>
                        </w:trPr>
                        <w:tc>
                          <w:tcPr>
                            <w:tcW w:w="1550" w:type="dxa"/>
                            <w:tcBorders>
                              <w:top w:val="single" w:sz="4" w:space="0" w:color="auto"/>
                            </w:tcBorders>
                            <w:shd w:val="clear" w:color="auto" w:fill="FFFFFF"/>
                            <w:vAlign w:val="bottom"/>
                          </w:tcPr>
                          <w:p w14:paraId="77594FC2"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Daejeon</w:t>
                            </w:r>
                            <w:proofErr w:type="spellEnd"/>
                            <w:r w:rsidRPr="0065432D">
                              <w:rPr>
                                <w:rFonts w:ascii="바탕" w:eastAsia="바탕" w:hAnsi="바탕" w:cs="바탕"/>
                              </w:rPr>
                              <w:t xml:space="preserve"> </w:t>
                            </w:r>
                            <w:proofErr w:type="spellStart"/>
                            <w:r w:rsidRPr="0065432D">
                              <w:rPr>
                                <w:rFonts w:ascii="바탕" w:eastAsia="바탕" w:hAnsi="바탕" w:cs="바탕"/>
                              </w:rPr>
                              <w:t>Metropolitan</w:t>
                            </w:r>
                            <w:proofErr w:type="spellEnd"/>
                            <w:r w:rsidRPr="0065432D">
                              <w:rPr>
                                <w:rFonts w:ascii="바탕" w:eastAsia="바탕" w:hAnsi="바탕" w:cs="바탕"/>
                              </w:rPr>
                              <w:t xml:space="preserve"> </w:t>
                            </w:r>
                            <w:proofErr w:type="spellStart"/>
                            <w:r w:rsidRPr="0065432D">
                              <w:rPr>
                                <w:rFonts w:ascii="바탕" w:eastAsia="바탕" w:hAnsi="바탕" w:cs="바탕"/>
                              </w:rPr>
                              <w:t>City</w:t>
                            </w:r>
                            <w:proofErr w:type="spellEnd"/>
                          </w:p>
                        </w:tc>
                        <w:tc>
                          <w:tcPr>
                            <w:tcW w:w="1277" w:type="dxa"/>
                            <w:tcBorders>
                              <w:top w:val="single" w:sz="4" w:space="0" w:color="auto"/>
                              <w:left w:val="single" w:sz="4" w:space="0" w:color="auto"/>
                            </w:tcBorders>
                            <w:shd w:val="clear" w:color="auto" w:fill="FFFFFF"/>
                            <w:vAlign w:val="bottom"/>
                          </w:tcPr>
                          <w:p w14:paraId="3855B1AC"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154</w:t>
                            </w:r>
                          </w:p>
                        </w:tc>
                        <w:tc>
                          <w:tcPr>
                            <w:tcW w:w="1296" w:type="dxa"/>
                            <w:tcBorders>
                              <w:top w:val="single" w:sz="4" w:space="0" w:color="auto"/>
                              <w:left w:val="single" w:sz="4" w:space="0" w:color="auto"/>
                            </w:tcBorders>
                            <w:shd w:val="clear" w:color="auto" w:fill="FFFFFF"/>
                            <w:vAlign w:val="bottom"/>
                          </w:tcPr>
                          <w:p w14:paraId="4A8DF86A"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2.3</w:t>
                            </w:r>
                          </w:p>
                        </w:tc>
                      </w:tr>
                      <w:tr w:rsidR="004652D2" w:rsidRPr="0065432D" w14:paraId="59924CFF" w14:textId="77777777">
                        <w:trPr>
                          <w:trHeight w:hRule="exact" w:val="254"/>
                        </w:trPr>
                        <w:tc>
                          <w:tcPr>
                            <w:tcW w:w="1550" w:type="dxa"/>
                            <w:tcBorders>
                              <w:top w:val="single" w:sz="4" w:space="0" w:color="auto"/>
                              <w:bottom w:val="single" w:sz="4" w:space="0" w:color="auto"/>
                            </w:tcBorders>
                            <w:shd w:val="clear" w:color="auto" w:fill="FFFFFF"/>
                            <w:vAlign w:val="bottom"/>
                          </w:tcPr>
                          <w:p w14:paraId="181C61DD" w14:textId="77777777" w:rsidR="004652D2" w:rsidRPr="0065432D" w:rsidRDefault="00000000">
                            <w:pPr>
                              <w:pStyle w:val="a6"/>
                              <w:shd w:val="clear" w:color="auto" w:fill="auto"/>
                              <w:ind w:left="360"/>
                              <w:jc w:val="both"/>
                              <w:rPr>
                                <w:rFonts w:ascii="바탕" w:eastAsia="바탕" w:hAnsi="바탕"/>
                              </w:rPr>
                            </w:pPr>
                            <w:proofErr w:type="spellStart"/>
                            <w:r w:rsidRPr="0065432D">
                              <w:rPr>
                                <w:rFonts w:ascii="바탕" w:eastAsia="바탕" w:hAnsi="바탕" w:cs="바탕"/>
                              </w:rPr>
                              <w:t>Ulsan</w:t>
                            </w:r>
                            <w:proofErr w:type="spellEnd"/>
                            <w:r w:rsidRPr="0065432D">
                              <w:rPr>
                                <w:rFonts w:ascii="바탕" w:eastAsia="바탕" w:hAnsi="바탕" w:cs="바탕"/>
                              </w:rPr>
                              <w:t xml:space="preserve"> </w:t>
                            </w:r>
                            <w:proofErr w:type="spellStart"/>
                            <w:r w:rsidRPr="0065432D">
                              <w:rPr>
                                <w:rFonts w:ascii="바탕" w:eastAsia="바탕" w:hAnsi="바탕" w:cs="바탕"/>
                              </w:rPr>
                              <w:t>Metropolitan</w:t>
                            </w:r>
                            <w:proofErr w:type="spellEnd"/>
                            <w:r w:rsidRPr="0065432D">
                              <w:rPr>
                                <w:rFonts w:ascii="바탕" w:eastAsia="바탕" w:hAnsi="바탕" w:cs="바탕"/>
                              </w:rPr>
                              <w:t xml:space="preserve"> </w:t>
                            </w:r>
                            <w:proofErr w:type="spellStart"/>
                            <w:r w:rsidRPr="0065432D">
                              <w:rPr>
                                <w:rFonts w:ascii="바탕" w:eastAsia="바탕" w:hAnsi="바탕" w:cs="바탕"/>
                              </w:rPr>
                              <w:t>City</w:t>
                            </w:r>
                            <w:proofErr w:type="spellEnd"/>
                          </w:p>
                        </w:tc>
                        <w:tc>
                          <w:tcPr>
                            <w:tcW w:w="1277" w:type="dxa"/>
                            <w:tcBorders>
                              <w:top w:val="single" w:sz="4" w:space="0" w:color="auto"/>
                              <w:left w:val="single" w:sz="4" w:space="0" w:color="auto"/>
                              <w:bottom w:val="single" w:sz="4" w:space="0" w:color="auto"/>
                            </w:tcBorders>
                            <w:shd w:val="clear" w:color="auto" w:fill="FFFFFF"/>
                            <w:vAlign w:val="bottom"/>
                          </w:tcPr>
                          <w:p w14:paraId="13E3143C"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rPr>
                              <w:t>178</w:t>
                            </w:r>
                          </w:p>
                        </w:tc>
                        <w:tc>
                          <w:tcPr>
                            <w:tcW w:w="1296" w:type="dxa"/>
                            <w:tcBorders>
                              <w:top w:val="single" w:sz="4" w:space="0" w:color="auto"/>
                              <w:left w:val="single" w:sz="4" w:space="0" w:color="auto"/>
                              <w:bottom w:val="single" w:sz="4" w:space="0" w:color="auto"/>
                            </w:tcBorders>
                            <w:shd w:val="clear" w:color="auto" w:fill="FFFFFF"/>
                            <w:vAlign w:val="bottom"/>
                          </w:tcPr>
                          <w:p w14:paraId="098BF713" w14:textId="77777777" w:rsidR="004652D2" w:rsidRPr="0065432D" w:rsidRDefault="00000000">
                            <w:pPr>
                              <w:pStyle w:val="a6"/>
                              <w:shd w:val="clear" w:color="auto" w:fill="auto"/>
                              <w:rPr>
                                <w:rFonts w:ascii="바탕" w:eastAsia="바탕" w:hAnsi="바탕"/>
                                <w:sz w:val="18"/>
                                <w:szCs w:val="18"/>
                              </w:rPr>
                            </w:pPr>
                            <w:r w:rsidRPr="0065432D">
                              <w:rPr>
                                <w:rFonts w:ascii="바탕" w:eastAsia="바탕" w:hAnsi="바탕"/>
                                <w:sz w:val="18"/>
                                <w:szCs w:val="18"/>
                                <w:lang w:val="en-US" w:eastAsia="en-US" w:bidi="en-US"/>
                              </w:rPr>
                              <w:t>2.6</w:t>
                            </w:r>
                          </w:p>
                        </w:tc>
                      </w:tr>
                    </w:tbl>
                    <w:p w14:paraId="5CA0BC36" w14:textId="77777777" w:rsidR="004752FA" w:rsidRDefault="004752FA"/>
                  </w:txbxContent>
                </v:textbox>
                <w10:wrap type="topAndBottom" anchorx="page"/>
              </v:shape>
            </w:pict>
          </mc:Fallback>
        </mc:AlternateContent>
      </w:r>
      <w:r w:rsidRPr="00BF73B8">
        <w:rPr>
          <w:rFonts w:ascii="바탕" w:eastAsia="바탕" w:hAnsi="바탕"/>
          <w:noProof/>
        </w:rPr>
        <mc:AlternateContent>
          <mc:Choice Requires="wps">
            <w:drawing>
              <wp:anchor distT="226060" distB="463550" distL="2936875" distR="114300" simplePos="0" relativeHeight="125829408" behindDoc="0" locked="0" layoutInCell="1" allowOverlap="1" wp14:anchorId="59F22679" wp14:editId="596BDC52">
                <wp:simplePos x="0" y="0"/>
                <wp:positionH relativeFrom="page">
                  <wp:posOffset>4003675</wp:posOffset>
                </wp:positionH>
                <wp:positionV relativeFrom="paragraph">
                  <wp:posOffset>234950</wp:posOffset>
                </wp:positionV>
                <wp:extent cx="2438400" cy="1152000"/>
                <wp:effectExtent l="0" t="0" r="0" b="0"/>
                <wp:wrapTopAndBottom/>
                <wp:docPr id="124" name="Shape 124"/>
                <wp:cNvGraphicFramePr/>
                <a:graphic xmlns:a="http://schemas.openxmlformats.org/drawingml/2006/main">
                  <a:graphicData uri="http://schemas.microsoft.com/office/word/2010/wordprocessingShape">
                    <wps:wsp>
                      <wps:cNvSpPr txBox="1"/>
                      <wps:spPr>
                        <a:xfrm>
                          <a:off x="0" y="0"/>
                          <a:ext cx="2438400" cy="11520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541"/>
                              <w:gridCol w:w="1166"/>
                              <w:gridCol w:w="1133"/>
                            </w:tblGrid>
                            <w:tr w:rsidR="0065432D" w:rsidRPr="0065432D" w14:paraId="35941C4E" w14:textId="77777777">
                              <w:trPr>
                                <w:trHeight w:hRule="exact" w:val="254"/>
                                <w:tblHeader/>
                              </w:trPr>
                              <w:tc>
                                <w:tcPr>
                                  <w:tcW w:w="1541" w:type="dxa"/>
                                  <w:shd w:val="clear" w:color="auto" w:fill="427AB7"/>
                                  <w:vAlign w:val="bottom"/>
                                </w:tcPr>
                                <w:p w14:paraId="361AE7B4" w14:textId="7C69D041" w:rsidR="0065432D" w:rsidRPr="0065432D" w:rsidRDefault="0065432D" w:rsidP="0065432D">
                                  <w:pPr>
                                    <w:pStyle w:val="a6"/>
                                    <w:shd w:val="clear" w:color="auto" w:fill="auto"/>
                                    <w:rPr>
                                      <w:rFonts w:ascii="Times New Roman" w:hAnsi="Times New Roman" w:cs="Times New Roman"/>
                                    </w:rPr>
                                  </w:pPr>
                                  <w:r w:rsidRPr="0065432D">
                                    <w:rPr>
                                      <w:rFonts w:ascii="Times New Roman" w:eastAsia="바탕" w:hAnsi="Times New Roman" w:cs="Times New Roman"/>
                                      <w:color w:val="FFFFFF"/>
                                    </w:rPr>
                                    <w:t>C</w:t>
                                  </w:r>
                                  <w:proofErr w:type="spellStart"/>
                                  <w:r w:rsidRPr="0065432D">
                                    <w:rPr>
                                      <w:rFonts w:ascii="Times New Roman" w:eastAsia="바탕" w:hAnsi="Times New Roman" w:cs="Times New Roman"/>
                                      <w:color w:val="FFFFFF"/>
                                      <w:lang w:val="en-US"/>
                                    </w:rPr>
                                    <w:t>lassification</w:t>
                                  </w:r>
                                  <w:proofErr w:type="spellEnd"/>
                                </w:p>
                              </w:tc>
                              <w:tc>
                                <w:tcPr>
                                  <w:tcW w:w="1166" w:type="dxa"/>
                                  <w:shd w:val="clear" w:color="auto" w:fill="427AB7"/>
                                  <w:vAlign w:val="bottom"/>
                                </w:tcPr>
                                <w:p w14:paraId="4137B490" w14:textId="4E60B0D9" w:rsidR="0065432D" w:rsidRPr="0065432D" w:rsidRDefault="0065432D" w:rsidP="0065432D">
                                  <w:pPr>
                                    <w:pStyle w:val="a6"/>
                                    <w:shd w:val="clear" w:color="auto" w:fill="auto"/>
                                    <w:rPr>
                                      <w:rFonts w:ascii="Times New Roman" w:hAnsi="Times New Roman" w:cs="Times New Roman"/>
                                    </w:rPr>
                                  </w:pPr>
                                  <w:r w:rsidRPr="0065432D">
                                    <w:rPr>
                                      <w:rFonts w:ascii="Times New Roman" w:eastAsia="바탕" w:hAnsi="Times New Roman" w:cs="Times New Roman"/>
                                      <w:color w:val="FFFFFF"/>
                                      <w:lang w:val="en-US"/>
                                    </w:rPr>
                                    <w:t>Case Number</w:t>
                                  </w:r>
                                </w:p>
                              </w:tc>
                              <w:tc>
                                <w:tcPr>
                                  <w:tcW w:w="1133" w:type="dxa"/>
                                  <w:shd w:val="clear" w:color="auto" w:fill="427AB7"/>
                                  <w:vAlign w:val="bottom"/>
                                </w:tcPr>
                                <w:p w14:paraId="1116DFCB" w14:textId="7205A9F1" w:rsidR="0065432D" w:rsidRPr="0065432D" w:rsidRDefault="0065432D" w:rsidP="0065432D">
                                  <w:pPr>
                                    <w:pStyle w:val="a6"/>
                                    <w:shd w:val="clear" w:color="auto" w:fill="auto"/>
                                    <w:rPr>
                                      <w:rFonts w:ascii="Times New Roman" w:hAnsi="Times New Roman" w:cs="Times New Roman"/>
                                    </w:rPr>
                                  </w:pPr>
                                  <w:r w:rsidRPr="0065432D">
                                    <w:rPr>
                                      <w:rFonts w:ascii="Times New Roman" w:eastAsia="바탕" w:hAnsi="Times New Roman" w:cs="Times New Roman"/>
                                      <w:color w:val="FFFFFF"/>
                                      <w:sz w:val="18"/>
                                      <w:szCs w:val="18"/>
                                      <w:lang w:val="en-US"/>
                                    </w:rPr>
                                    <w:t>Ratio</w:t>
                                  </w:r>
                                </w:p>
                              </w:tc>
                            </w:tr>
                            <w:tr w:rsidR="004652D2" w:rsidRPr="0065432D" w14:paraId="2806B816" w14:textId="77777777">
                              <w:trPr>
                                <w:trHeight w:hRule="exact" w:val="254"/>
                              </w:trPr>
                              <w:tc>
                                <w:tcPr>
                                  <w:tcW w:w="1541" w:type="dxa"/>
                                  <w:shd w:val="clear" w:color="auto" w:fill="FFFFFF"/>
                                  <w:vAlign w:val="bottom"/>
                                </w:tcPr>
                                <w:p w14:paraId="0E0EA099" w14:textId="77777777" w:rsidR="004652D2" w:rsidRPr="0065432D" w:rsidRDefault="00000000">
                                  <w:pPr>
                                    <w:pStyle w:val="a6"/>
                                    <w:shd w:val="clear" w:color="auto" w:fill="auto"/>
                                    <w:rPr>
                                      <w:rFonts w:ascii="Times New Roman" w:hAnsi="Times New Roman" w:cs="Times New Roman"/>
                                    </w:rPr>
                                  </w:pPr>
                                  <w:proofErr w:type="spellStart"/>
                                  <w:r w:rsidRPr="0065432D">
                                    <w:rPr>
                                      <w:rFonts w:ascii="Times New Roman" w:eastAsia="바탕" w:hAnsi="Times New Roman" w:cs="Times New Roman"/>
                                    </w:rPr>
                                    <w:t>Suwon</w:t>
                                  </w:r>
                                  <w:proofErr w:type="spellEnd"/>
                                </w:p>
                              </w:tc>
                              <w:tc>
                                <w:tcPr>
                                  <w:tcW w:w="1166" w:type="dxa"/>
                                  <w:tcBorders>
                                    <w:left w:val="single" w:sz="4" w:space="0" w:color="auto"/>
                                  </w:tcBorders>
                                  <w:shd w:val="clear" w:color="auto" w:fill="FFFFFF"/>
                                  <w:vAlign w:val="bottom"/>
                                </w:tcPr>
                                <w:p w14:paraId="6233D343"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96</w:t>
                                  </w:r>
                                </w:p>
                              </w:tc>
                              <w:tc>
                                <w:tcPr>
                                  <w:tcW w:w="1133" w:type="dxa"/>
                                  <w:tcBorders>
                                    <w:left w:val="single" w:sz="4" w:space="0" w:color="auto"/>
                                  </w:tcBorders>
                                  <w:shd w:val="clear" w:color="auto" w:fill="FFFFFF"/>
                                  <w:vAlign w:val="bottom"/>
                                </w:tcPr>
                                <w:p w14:paraId="793CAEB1"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1.4</w:t>
                                  </w:r>
                                </w:p>
                              </w:tc>
                            </w:tr>
                            <w:tr w:rsidR="004652D2" w:rsidRPr="0065432D" w14:paraId="653A7851" w14:textId="77777777">
                              <w:trPr>
                                <w:trHeight w:hRule="exact" w:val="245"/>
                              </w:trPr>
                              <w:tc>
                                <w:tcPr>
                                  <w:tcW w:w="1541" w:type="dxa"/>
                                  <w:tcBorders>
                                    <w:top w:val="single" w:sz="4" w:space="0" w:color="auto"/>
                                  </w:tcBorders>
                                  <w:shd w:val="clear" w:color="auto" w:fill="FFFFFF"/>
                                  <w:vAlign w:val="bottom"/>
                                </w:tcPr>
                                <w:p w14:paraId="24D0DA2B" w14:textId="77777777" w:rsidR="004652D2" w:rsidRPr="0065432D" w:rsidRDefault="00000000">
                                  <w:pPr>
                                    <w:pStyle w:val="a6"/>
                                    <w:shd w:val="clear" w:color="auto" w:fill="auto"/>
                                    <w:rPr>
                                      <w:rFonts w:ascii="Times New Roman" w:hAnsi="Times New Roman" w:cs="Times New Roman"/>
                                    </w:rPr>
                                  </w:pPr>
                                  <w:proofErr w:type="spellStart"/>
                                  <w:r w:rsidRPr="0065432D">
                                    <w:rPr>
                                      <w:rFonts w:ascii="Times New Roman" w:eastAsia="바탕" w:hAnsi="Times New Roman" w:cs="Times New Roman"/>
                                    </w:rPr>
                                    <w:t>Yongin</w:t>
                                  </w:r>
                                  <w:proofErr w:type="spellEnd"/>
                                </w:p>
                              </w:tc>
                              <w:tc>
                                <w:tcPr>
                                  <w:tcW w:w="1166" w:type="dxa"/>
                                  <w:tcBorders>
                                    <w:top w:val="single" w:sz="4" w:space="0" w:color="auto"/>
                                    <w:left w:val="single" w:sz="4" w:space="0" w:color="auto"/>
                                  </w:tcBorders>
                                  <w:shd w:val="clear" w:color="auto" w:fill="FFFFFF"/>
                                  <w:vAlign w:val="bottom"/>
                                </w:tcPr>
                                <w:p w14:paraId="7B4E639B"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85</w:t>
                                  </w:r>
                                </w:p>
                              </w:tc>
                              <w:tc>
                                <w:tcPr>
                                  <w:tcW w:w="1133" w:type="dxa"/>
                                  <w:tcBorders>
                                    <w:top w:val="single" w:sz="4" w:space="0" w:color="auto"/>
                                    <w:left w:val="single" w:sz="4" w:space="0" w:color="auto"/>
                                  </w:tcBorders>
                                  <w:shd w:val="clear" w:color="auto" w:fill="FFFFFF"/>
                                  <w:vAlign w:val="bottom"/>
                                </w:tcPr>
                                <w:p w14:paraId="09503629"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1.3</w:t>
                                  </w:r>
                                </w:p>
                              </w:tc>
                            </w:tr>
                            <w:tr w:rsidR="004652D2" w:rsidRPr="0065432D" w14:paraId="5A650AD9" w14:textId="77777777">
                              <w:trPr>
                                <w:trHeight w:hRule="exact" w:val="250"/>
                              </w:trPr>
                              <w:tc>
                                <w:tcPr>
                                  <w:tcW w:w="1541" w:type="dxa"/>
                                  <w:tcBorders>
                                    <w:top w:val="single" w:sz="4" w:space="0" w:color="auto"/>
                                  </w:tcBorders>
                                  <w:shd w:val="clear" w:color="auto" w:fill="FFFFFF"/>
                                  <w:vAlign w:val="center"/>
                                </w:tcPr>
                                <w:p w14:paraId="0F26A8D3" w14:textId="5E557843" w:rsidR="004652D2" w:rsidRPr="0065432D" w:rsidRDefault="00000000">
                                  <w:pPr>
                                    <w:pStyle w:val="a6"/>
                                    <w:shd w:val="clear" w:color="auto" w:fill="auto"/>
                                    <w:rPr>
                                      <w:rFonts w:ascii="Times New Roman" w:hAnsi="Times New Roman" w:cs="Times New Roman"/>
                                    </w:rPr>
                                  </w:pPr>
                                  <w:proofErr w:type="spellStart"/>
                                  <w:r w:rsidRPr="0065432D">
                                    <w:rPr>
                                      <w:rFonts w:ascii="Times New Roman" w:eastAsia="바탕" w:hAnsi="Times New Roman" w:cs="Times New Roman"/>
                                    </w:rPr>
                                    <w:t>Goyang</w:t>
                                  </w:r>
                                  <w:proofErr w:type="spellEnd"/>
                                  <w:r w:rsidRPr="0065432D">
                                    <w:rPr>
                                      <w:rFonts w:ascii="Times New Roman" w:eastAsia="바탕" w:hAnsi="Times New Roman" w:cs="Times New Roman"/>
                                    </w:rPr>
                                    <w:t xml:space="preserve"> </w:t>
                                  </w:r>
                                </w:p>
                              </w:tc>
                              <w:tc>
                                <w:tcPr>
                                  <w:tcW w:w="1166" w:type="dxa"/>
                                  <w:tcBorders>
                                    <w:top w:val="single" w:sz="4" w:space="0" w:color="auto"/>
                                    <w:left w:val="single" w:sz="4" w:space="0" w:color="auto"/>
                                  </w:tcBorders>
                                  <w:shd w:val="clear" w:color="auto" w:fill="FFFFFF"/>
                                  <w:vAlign w:val="bottom"/>
                                </w:tcPr>
                                <w:p w14:paraId="5927619F"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108</w:t>
                                  </w:r>
                                </w:p>
                              </w:tc>
                              <w:tc>
                                <w:tcPr>
                                  <w:tcW w:w="1133" w:type="dxa"/>
                                  <w:tcBorders>
                                    <w:top w:val="single" w:sz="4" w:space="0" w:color="auto"/>
                                    <w:left w:val="single" w:sz="4" w:space="0" w:color="auto"/>
                                  </w:tcBorders>
                                  <w:shd w:val="clear" w:color="auto" w:fill="FFFFFF"/>
                                  <w:vAlign w:val="bottom"/>
                                </w:tcPr>
                                <w:p w14:paraId="56D8E8BA"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1.6</w:t>
                                  </w:r>
                                </w:p>
                              </w:tc>
                            </w:tr>
                            <w:tr w:rsidR="004652D2" w:rsidRPr="0065432D" w14:paraId="0D2894CA" w14:textId="77777777">
                              <w:trPr>
                                <w:trHeight w:hRule="exact" w:val="245"/>
                              </w:trPr>
                              <w:tc>
                                <w:tcPr>
                                  <w:tcW w:w="1541" w:type="dxa"/>
                                  <w:tcBorders>
                                    <w:top w:val="single" w:sz="4" w:space="0" w:color="auto"/>
                                  </w:tcBorders>
                                  <w:shd w:val="clear" w:color="auto" w:fill="FFFFFF"/>
                                  <w:vAlign w:val="bottom"/>
                                </w:tcPr>
                                <w:p w14:paraId="715E1A85" w14:textId="77777777" w:rsidR="004652D2" w:rsidRPr="0065432D" w:rsidRDefault="00000000">
                                  <w:pPr>
                                    <w:pStyle w:val="a6"/>
                                    <w:shd w:val="clear" w:color="auto" w:fill="auto"/>
                                    <w:rPr>
                                      <w:rFonts w:ascii="Times New Roman" w:hAnsi="Times New Roman" w:cs="Times New Roman"/>
                                      <w:sz w:val="13"/>
                                      <w:szCs w:val="13"/>
                                    </w:rPr>
                                  </w:pPr>
                                  <w:proofErr w:type="spellStart"/>
                                  <w:r w:rsidRPr="0065432D">
                                    <w:rPr>
                                      <w:rFonts w:ascii="Times New Roman" w:eastAsia="바탕" w:hAnsi="Times New Roman" w:cs="Times New Roman"/>
                                      <w:sz w:val="13"/>
                                      <w:szCs w:val="13"/>
                                    </w:rPr>
                                    <w:t>Gyeongsangnam-do</w:t>
                                  </w:r>
                                  <w:proofErr w:type="spellEnd"/>
                                </w:p>
                              </w:tc>
                              <w:tc>
                                <w:tcPr>
                                  <w:tcW w:w="1166" w:type="dxa"/>
                                  <w:tcBorders>
                                    <w:top w:val="single" w:sz="4" w:space="0" w:color="auto"/>
                                    <w:left w:val="single" w:sz="4" w:space="0" w:color="auto"/>
                                  </w:tcBorders>
                                  <w:shd w:val="clear" w:color="auto" w:fill="FFFFFF"/>
                                  <w:vAlign w:val="bottom"/>
                                </w:tcPr>
                                <w:p w14:paraId="422C4B8A"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492</w:t>
                                  </w:r>
                                </w:p>
                              </w:tc>
                              <w:tc>
                                <w:tcPr>
                                  <w:tcW w:w="1133" w:type="dxa"/>
                                  <w:tcBorders>
                                    <w:top w:val="single" w:sz="4" w:space="0" w:color="auto"/>
                                    <w:left w:val="single" w:sz="4" w:space="0" w:color="auto"/>
                                  </w:tcBorders>
                                  <w:shd w:val="clear" w:color="auto" w:fill="FFFFFF"/>
                                  <w:vAlign w:val="bottom"/>
                                </w:tcPr>
                                <w:p w14:paraId="385AC446"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7.3</w:t>
                                  </w:r>
                                </w:p>
                              </w:tc>
                            </w:tr>
                            <w:tr w:rsidR="004652D2" w:rsidRPr="0065432D" w14:paraId="7B619CE4" w14:textId="77777777">
                              <w:trPr>
                                <w:trHeight w:hRule="exact" w:val="250"/>
                              </w:trPr>
                              <w:tc>
                                <w:tcPr>
                                  <w:tcW w:w="1541" w:type="dxa"/>
                                  <w:tcBorders>
                                    <w:top w:val="single" w:sz="4" w:space="0" w:color="auto"/>
                                    <w:bottom w:val="single" w:sz="4" w:space="0" w:color="auto"/>
                                  </w:tcBorders>
                                  <w:shd w:val="clear" w:color="auto" w:fill="FFFFFF"/>
                                  <w:vAlign w:val="bottom"/>
                                </w:tcPr>
                                <w:p w14:paraId="68E0B750" w14:textId="2C99A25F" w:rsidR="004652D2" w:rsidRPr="0065432D" w:rsidRDefault="00000000">
                                  <w:pPr>
                                    <w:pStyle w:val="a6"/>
                                    <w:shd w:val="clear" w:color="auto" w:fill="auto"/>
                                    <w:rPr>
                                      <w:rFonts w:ascii="Times New Roman" w:hAnsi="Times New Roman" w:cs="Times New Roman"/>
                                    </w:rPr>
                                  </w:pPr>
                                  <w:proofErr w:type="spellStart"/>
                                  <w:r w:rsidRPr="0065432D">
                                    <w:rPr>
                                      <w:rFonts w:ascii="Times New Roman" w:eastAsia="바탕" w:hAnsi="Times New Roman" w:cs="Times New Roman"/>
                                    </w:rPr>
                                    <w:t>Changwon</w:t>
                                  </w:r>
                                  <w:proofErr w:type="spellEnd"/>
                                </w:p>
                              </w:tc>
                              <w:tc>
                                <w:tcPr>
                                  <w:tcW w:w="1166" w:type="dxa"/>
                                  <w:tcBorders>
                                    <w:top w:val="single" w:sz="4" w:space="0" w:color="auto"/>
                                    <w:left w:val="single" w:sz="4" w:space="0" w:color="auto"/>
                                    <w:bottom w:val="single" w:sz="4" w:space="0" w:color="auto"/>
                                  </w:tcBorders>
                                  <w:shd w:val="clear" w:color="auto" w:fill="FFFFFF"/>
                                  <w:vAlign w:val="bottom"/>
                                </w:tcPr>
                                <w:p w14:paraId="0FE55F2B"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128</w:t>
                                  </w:r>
                                </w:p>
                              </w:tc>
                              <w:tc>
                                <w:tcPr>
                                  <w:tcW w:w="1133" w:type="dxa"/>
                                  <w:tcBorders>
                                    <w:top w:val="single" w:sz="4" w:space="0" w:color="auto"/>
                                    <w:left w:val="single" w:sz="4" w:space="0" w:color="auto"/>
                                    <w:bottom w:val="single" w:sz="4" w:space="0" w:color="auto"/>
                                  </w:tcBorders>
                                  <w:shd w:val="clear" w:color="auto" w:fill="FFFFFF"/>
                                  <w:vAlign w:val="bottom"/>
                                </w:tcPr>
                                <w:p w14:paraId="6D80A5B2"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1.9</w:t>
                                  </w:r>
                                </w:p>
                              </w:tc>
                            </w:tr>
                          </w:tbl>
                          <w:p w14:paraId="6ACCC100" w14:textId="77777777" w:rsidR="004752FA" w:rsidRDefault="004752FA"/>
                        </w:txbxContent>
                      </wps:txbx>
                      <wps:bodyPr lIns="0" tIns="0" rIns="0" bIns="0">
                        <a:noAutofit/>
                      </wps:bodyPr>
                    </wps:wsp>
                  </a:graphicData>
                </a:graphic>
                <wp14:sizeRelV relativeFrom="margin">
                  <wp14:pctHeight>0</wp14:pctHeight>
                </wp14:sizeRelV>
              </wp:anchor>
            </w:drawing>
          </mc:Choice>
          <mc:Fallback>
            <w:pict>
              <v:shape w14:anchorId="59F22679" id="Shape 124" o:spid="_x0000_s1049" type="#_x0000_t202" style="position:absolute;margin-left:315.25pt;margin-top:18.5pt;width:192pt;height:90.7pt;z-index:125829408;visibility:visible;mso-wrap-style:square;mso-height-percent:0;mso-wrap-distance-left:231.25pt;mso-wrap-distance-top:17.8pt;mso-wrap-distance-right:9pt;mso-wrap-distance-bottom:36.5pt;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&#13;&#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541"/>
                        <w:gridCol w:w="1166"/>
                        <w:gridCol w:w="1133"/>
                      </w:tblGrid>
                      <w:tr w:rsidR="0065432D" w:rsidRPr="0065432D" w14:paraId="35941C4E" w14:textId="77777777">
                        <w:trPr>
                          <w:trHeight w:hRule="exact" w:val="254"/>
                          <w:tblHeader/>
                        </w:trPr>
                        <w:tc>
                          <w:tcPr>
                            <w:tcW w:w="1541" w:type="dxa"/>
                            <w:shd w:val="clear" w:color="auto" w:fill="427AB7"/>
                            <w:vAlign w:val="bottom"/>
                          </w:tcPr>
                          <w:p w14:paraId="361AE7B4" w14:textId="7C69D041" w:rsidR="0065432D" w:rsidRPr="0065432D" w:rsidRDefault="0065432D" w:rsidP="0065432D">
                            <w:pPr>
                              <w:pStyle w:val="a6"/>
                              <w:shd w:val="clear" w:color="auto" w:fill="auto"/>
                              <w:rPr>
                                <w:rFonts w:ascii="Times New Roman" w:hAnsi="Times New Roman" w:cs="Times New Roman"/>
                              </w:rPr>
                            </w:pPr>
                            <w:r w:rsidRPr="0065432D">
                              <w:rPr>
                                <w:rFonts w:ascii="Times New Roman" w:eastAsia="바탕" w:hAnsi="Times New Roman" w:cs="Times New Roman"/>
                                <w:color w:val="FFFFFF"/>
                              </w:rPr>
                              <w:t>C</w:t>
                            </w:r>
                            <w:proofErr w:type="spellStart"/>
                            <w:r w:rsidRPr="0065432D">
                              <w:rPr>
                                <w:rFonts w:ascii="Times New Roman" w:eastAsia="바탕" w:hAnsi="Times New Roman" w:cs="Times New Roman"/>
                                <w:color w:val="FFFFFF"/>
                                <w:lang w:val="en-US"/>
                              </w:rPr>
                              <w:t>lassification</w:t>
                            </w:r>
                            <w:proofErr w:type="spellEnd"/>
                          </w:p>
                        </w:tc>
                        <w:tc>
                          <w:tcPr>
                            <w:tcW w:w="1166" w:type="dxa"/>
                            <w:shd w:val="clear" w:color="auto" w:fill="427AB7"/>
                            <w:vAlign w:val="bottom"/>
                          </w:tcPr>
                          <w:p w14:paraId="4137B490" w14:textId="4E60B0D9" w:rsidR="0065432D" w:rsidRPr="0065432D" w:rsidRDefault="0065432D" w:rsidP="0065432D">
                            <w:pPr>
                              <w:pStyle w:val="a6"/>
                              <w:shd w:val="clear" w:color="auto" w:fill="auto"/>
                              <w:rPr>
                                <w:rFonts w:ascii="Times New Roman" w:hAnsi="Times New Roman" w:cs="Times New Roman"/>
                              </w:rPr>
                            </w:pPr>
                            <w:r w:rsidRPr="0065432D">
                              <w:rPr>
                                <w:rFonts w:ascii="Times New Roman" w:eastAsia="바탕" w:hAnsi="Times New Roman" w:cs="Times New Roman"/>
                                <w:color w:val="FFFFFF"/>
                                <w:lang w:val="en-US"/>
                              </w:rPr>
                              <w:t>Case Number</w:t>
                            </w:r>
                          </w:p>
                        </w:tc>
                        <w:tc>
                          <w:tcPr>
                            <w:tcW w:w="1133" w:type="dxa"/>
                            <w:shd w:val="clear" w:color="auto" w:fill="427AB7"/>
                            <w:vAlign w:val="bottom"/>
                          </w:tcPr>
                          <w:p w14:paraId="1116DFCB" w14:textId="7205A9F1" w:rsidR="0065432D" w:rsidRPr="0065432D" w:rsidRDefault="0065432D" w:rsidP="0065432D">
                            <w:pPr>
                              <w:pStyle w:val="a6"/>
                              <w:shd w:val="clear" w:color="auto" w:fill="auto"/>
                              <w:rPr>
                                <w:rFonts w:ascii="Times New Roman" w:hAnsi="Times New Roman" w:cs="Times New Roman"/>
                              </w:rPr>
                            </w:pPr>
                            <w:r w:rsidRPr="0065432D">
                              <w:rPr>
                                <w:rFonts w:ascii="Times New Roman" w:eastAsia="바탕" w:hAnsi="Times New Roman" w:cs="Times New Roman"/>
                                <w:color w:val="FFFFFF"/>
                                <w:sz w:val="18"/>
                                <w:szCs w:val="18"/>
                                <w:lang w:val="en-US"/>
                              </w:rPr>
                              <w:t>Ratio</w:t>
                            </w:r>
                          </w:p>
                        </w:tc>
                      </w:tr>
                      <w:tr w:rsidR="004652D2" w:rsidRPr="0065432D" w14:paraId="2806B816" w14:textId="77777777">
                        <w:trPr>
                          <w:trHeight w:hRule="exact" w:val="254"/>
                        </w:trPr>
                        <w:tc>
                          <w:tcPr>
                            <w:tcW w:w="1541" w:type="dxa"/>
                            <w:shd w:val="clear" w:color="auto" w:fill="FFFFFF"/>
                            <w:vAlign w:val="bottom"/>
                          </w:tcPr>
                          <w:p w14:paraId="0E0EA099" w14:textId="77777777" w:rsidR="004652D2" w:rsidRPr="0065432D" w:rsidRDefault="00000000">
                            <w:pPr>
                              <w:pStyle w:val="a6"/>
                              <w:shd w:val="clear" w:color="auto" w:fill="auto"/>
                              <w:rPr>
                                <w:rFonts w:ascii="Times New Roman" w:hAnsi="Times New Roman" w:cs="Times New Roman"/>
                              </w:rPr>
                            </w:pPr>
                            <w:proofErr w:type="spellStart"/>
                            <w:r w:rsidRPr="0065432D">
                              <w:rPr>
                                <w:rFonts w:ascii="Times New Roman" w:eastAsia="바탕" w:hAnsi="Times New Roman" w:cs="Times New Roman"/>
                              </w:rPr>
                              <w:t>Suwon</w:t>
                            </w:r>
                            <w:proofErr w:type="spellEnd"/>
                          </w:p>
                        </w:tc>
                        <w:tc>
                          <w:tcPr>
                            <w:tcW w:w="1166" w:type="dxa"/>
                            <w:tcBorders>
                              <w:left w:val="single" w:sz="4" w:space="0" w:color="auto"/>
                            </w:tcBorders>
                            <w:shd w:val="clear" w:color="auto" w:fill="FFFFFF"/>
                            <w:vAlign w:val="bottom"/>
                          </w:tcPr>
                          <w:p w14:paraId="6233D343"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96</w:t>
                            </w:r>
                          </w:p>
                        </w:tc>
                        <w:tc>
                          <w:tcPr>
                            <w:tcW w:w="1133" w:type="dxa"/>
                            <w:tcBorders>
                              <w:left w:val="single" w:sz="4" w:space="0" w:color="auto"/>
                            </w:tcBorders>
                            <w:shd w:val="clear" w:color="auto" w:fill="FFFFFF"/>
                            <w:vAlign w:val="bottom"/>
                          </w:tcPr>
                          <w:p w14:paraId="793CAEB1"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1.4</w:t>
                            </w:r>
                          </w:p>
                        </w:tc>
                      </w:tr>
                      <w:tr w:rsidR="004652D2" w:rsidRPr="0065432D" w14:paraId="653A7851" w14:textId="77777777">
                        <w:trPr>
                          <w:trHeight w:hRule="exact" w:val="245"/>
                        </w:trPr>
                        <w:tc>
                          <w:tcPr>
                            <w:tcW w:w="1541" w:type="dxa"/>
                            <w:tcBorders>
                              <w:top w:val="single" w:sz="4" w:space="0" w:color="auto"/>
                            </w:tcBorders>
                            <w:shd w:val="clear" w:color="auto" w:fill="FFFFFF"/>
                            <w:vAlign w:val="bottom"/>
                          </w:tcPr>
                          <w:p w14:paraId="24D0DA2B" w14:textId="77777777" w:rsidR="004652D2" w:rsidRPr="0065432D" w:rsidRDefault="00000000">
                            <w:pPr>
                              <w:pStyle w:val="a6"/>
                              <w:shd w:val="clear" w:color="auto" w:fill="auto"/>
                              <w:rPr>
                                <w:rFonts w:ascii="Times New Roman" w:hAnsi="Times New Roman" w:cs="Times New Roman"/>
                              </w:rPr>
                            </w:pPr>
                            <w:proofErr w:type="spellStart"/>
                            <w:r w:rsidRPr="0065432D">
                              <w:rPr>
                                <w:rFonts w:ascii="Times New Roman" w:eastAsia="바탕" w:hAnsi="Times New Roman" w:cs="Times New Roman"/>
                              </w:rPr>
                              <w:t>Yongin</w:t>
                            </w:r>
                            <w:proofErr w:type="spellEnd"/>
                          </w:p>
                        </w:tc>
                        <w:tc>
                          <w:tcPr>
                            <w:tcW w:w="1166" w:type="dxa"/>
                            <w:tcBorders>
                              <w:top w:val="single" w:sz="4" w:space="0" w:color="auto"/>
                              <w:left w:val="single" w:sz="4" w:space="0" w:color="auto"/>
                            </w:tcBorders>
                            <w:shd w:val="clear" w:color="auto" w:fill="FFFFFF"/>
                            <w:vAlign w:val="bottom"/>
                          </w:tcPr>
                          <w:p w14:paraId="7B4E639B"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85</w:t>
                            </w:r>
                          </w:p>
                        </w:tc>
                        <w:tc>
                          <w:tcPr>
                            <w:tcW w:w="1133" w:type="dxa"/>
                            <w:tcBorders>
                              <w:top w:val="single" w:sz="4" w:space="0" w:color="auto"/>
                              <w:left w:val="single" w:sz="4" w:space="0" w:color="auto"/>
                            </w:tcBorders>
                            <w:shd w:val="clear" w:color="auto" w:fill="FFFFFF"/>
                            <w:vAlign w:val="bottom"/>
                          </w:tcPr>
                          <w:p w14:paraId="09503629"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1.3</w:t>
                            </w:r>
                          </w:p>
                        </w:tc>
                      </w:tr>
                      <w:tr w:rsidR="004652D2" w:rsidRPr="0065432D" w14:paraId="5A650AD9" w14:textId="77777777">
                        <w:trPr>
                          <w:trHeight w:hRule="exact" w:val="250"/>
                        </w:trPr>
                        <w:tc>
                          <w:tcPr>
                            <w:tcW w:w="1541" w:type="dxa"/>
                            <w:tcBorders>
                              <w:top w:val="single" w:sz="4" w:space="0" w:color="auto"/>
                            </w:tcBorders>
                            <w:shd w:val="clear" w:color="auto" w:fill="FFFFFF"/>
                            <w:vAlign w:val="center"/>
                          </w:tcPr>
                          <w:p w14:paraId="0F26A8D3" w14:textId="5E557843" w:rsidR="004652D2" w:rsidRPr="0065432D" w:rsidRDefault="00000000">
                            <w:pPr>
                              <w:pStyle w:val="a6"/>
                              <w:shd w:val="clear" w:color="auto" w:fill="auto"/>
                              <w:rPr>
                                <w:rFonts w:ascii="Times New Roman" w:hAnsi="Times New Roman" w:cs="Times New Roman"/>
                              </w:rPr>
                            </w:pPr>
                            <w:proofErr w:type="spellStart"/>
                            <w:r w:rsidRPr="0065432D">
                              <w:rPr>
                                <w:rFonts w:ascii="Times New Roman" w:eastAsia="바탕" w:hAnsi="Times New Roman" w:cs="Times New Roman"/>
                              </w:rPr>
                              <w:t>Goyang</w:t>
                            </w:r>
                            <w:proofErr w:type="spellEnd"/>
                            <w:r w:rsidRPr="0065432D">
                              <w:rPr>
                                <w:rFonts w:ascii="Times New Roman" w:eastAsia="바탕" w:hAnsi="Times New Roman" w:cs="Times New Roman"/>
                              </w:rPr>
                              <w:t xml:space="preserve"> </w:t>
                            </w:r>
                          </w:p>
                        </w:tc>
                        <w:tc>
                          <w:tcPr>
                            <w:tcW w:w="1166" w:type="dxa"/>
                            <w:tcBorders>
                              <w:top w:val="single" w:sz="4" w:space="0" w:color="auto"/>
                              <w:left w:val="single" w:sz="4" w:space="0" w:color="auto"/>
                            </w:tcBorders>
                            <w:shd w:val="clear" w:color="auto" w:fill="FFFFFF"/>
                            <w:vAlign w:val="bottom"/>
                          </w:tcPr>
                          <w:p w14:paraId="5927619F"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108</w:t>
                            </w:r>
                          </w:p>
                        </w:tc>
                        <w:tc>
                          <w:tcPr>
                            <w:tcW w:w="1133" w:type="dxa"/>
                            <w:tcBorders>
                              <w:top w:val="single" w:sz="4" w:space="0" w:color="auto"/>
                              <w:left w:val="single" w:sz="4" w:space="0" w:color="auto"/>
                            </w:tcBorders>
                            <w:shd w:val="clear" w:color="auto" w:fill="FFFFFF"/>
                            <w:vAlign w:val="bottom"/>
                          </w:tcPr>
                          <w:p w14:paraId="56D8E8BA"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1.6</w:t>
                            </w:r>
                          </w:p>
                        </w:tc>
                      </w:tr>
                      <w:tr w:rsidR="004652D2" w:rsidRPr="0065432D" w14:paraId="0D2894CA" w14:textId="77777777">
                        <w:trPr>
                          <w:trHeight w:hRule="exact" w:val="245"/>
                        </w:trPr>
                        <w:tc>
                          <w:tcPr>
                            <w:tcW w:w="1541" w:type="dxa"/>
                            <w:tcBorders>
                              <w:top w:val="single" w:sz="4" w:space="0" w:color="auto"/>
                            </w:tcBorders>
                            <w:shd w:val="clear" w:color="auto" w:fill="FFFFFF"/>
                            <w:vAlign w:val="bottom"/>
                          </w:tcPr>
                          <w:p w14:paraId="715E1A85" w14:textId="77777777" w:rsidR="004652D2" w:rsidRPr="0065432D" w:rsidRDefault="00000000">
                            <w:pPr>
                              <w:pStyle w:val="a6"/>
                              <w:shd w:val="clear" w:color="auto" w:fill="auto"/>
                              <w:rPr>
                                <w:rFonts w:ascii="Times New Roman" w:hAnsi="Times New Roman" w:cs="Times New Roman"/>
                                <w:sz w:val="13"/>
                                <w:szCs w:val="13"/>
                              </w:rPr>
                            </w:pPr>
                            <w:proofErr w:type="spellStart"/>
                            <w:r w:rsidRPr="0065432D">
                              <w:rPr>
                                <w:rFonts w:ascii="Times New Roman" w:eastAsia="바탕" w:hAnsi="Times New Roman" w:cs="Times New Roman"/>
                                <w:sz w:val="13"/>
                                <w:szCs w:val="13"/>
                              </w:rPr>
                              <w:t>Gyeongsangnam-do</w:t>
                            </w:r>
                            <w:proofErr w:type="spellEnd"/>
                          </w:p>
                        </w:tc>
                        <w:tc>
                          <w:tcPr>
                            <w:tcW w:w="1166" w:type="dxa"/>
                            <w:tcBorders>
                              <w:top w:val="single" w:sz="4" w:space="0" w:color="auto"/>
                              <w:left w:val="single" w:sz="4" w:space="0" w:color="auto"/>
                            </w:tcBorders>
                            <w:shd w:val="clear" w:color="auto" w:fill="FFFFFF"/>
                            <w:vAlign w:val="bottom"/>
                          </w:tcPr>
                          <w:p w14:paraId="422C4B8A"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492</w:t>
                            </w:r>
                          </w:p>
                        </w:tc>
                        <w:tc>
                          <w:tcPr>
                            <w:tcW w:w="1133" w:type="dxa"/>
                            <w:tcBorders>
                              <w:top w:val="single" w:sz="4" w:space="0" w:color="auto"/>
                              <w:left w:val="single" w:sz="4" w:space="0" w:color="auto"/>
                            </w:tcBorders>
                            <w:shd w:val="clear" w:color="auto" w:fill="FFFFFF"/>
                            <w:vAlign w:val="bottom"/>
                          </w:tcPr>
                          <w:p w14:paraId="385AC446"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7.3</w:t>
                            </w:r>
                          </w:p>
                        </w:tc>
                      </w:tr>
                      <w:tr w:rsidR="004652D2" w:rsidRPr="0065432D" w14:paraId="7B619CE4" w14:textId="77777777">
                        <w:trPr>
                          <w:trHeight w:hRule="exact" w:val="250"/>
                        </w:trPr>
                        <w:tc>
                          <w:tcPr>
                            <w:tcW w:w="1541" w:type="dxa"/>
                            <w:tcBorders>
                              <w:top w:val="single" w:sz="4" w:space="0" w:color="auto"/>
                              <w:bottom w:val="single" w:sz="4" w:space="0" w:color="auto"/>
                            </w:tcBorders>
                            <w:shd w:val="clear" w:color="auto" w:fill="FFFFFF"/>
                            <w:vAlign w:val="bottom"/>
                          </w:tcPr>
                          <w:p w14:paraId="68E0B750" w14:textId="2C99A25F" w:rsidR="004652D2" w:rsidRPr="0065432D" w:rsidRDefault="00000000">
                            <w:pPr>
                              <w:pStyle w:val="a6"/>
                              <w:shd w:val="clear" w:color="auto" w:fill="auto"/>
                              <w:rPr>
                                <w:rFonts w:ascii="Times New Roman" w:hAnsi="Times New Roman" w:cs="Times New Roman"/>
                              </w:rPr>
                            </w:pPr>
                            <w:proofErr w:type="spellStart"/>
                            <w:r w:rsidRPr="0065432D">
                              <w:rPr>
                                <w:rFonts w:ascii="Times New Roman" w:eastAsia="바탕" w:hAnsi="Times New Roman" w:cs="Times New Roman"/>
                              </w:rPr>
                              <w:t>Changwon</w:t>
                            </w:r>
                            <w:proofErr w:type="spellEnd"/>
                          </w:p>
                        </w:tc>
                        <w:tc>
                          <w:tcPr>
                            <w:tcW w:w="1166" w:type="dxa"/>
                            <w:tcBorders>
                              <w:top w:val="single" w:sz="4" w:space="0" w:color="auto"/>
                              <w:left w:val="single" w:sz="4" w:space="0" w:color="auto"/>
                              <w:bottom w:val="single" w:sz="4" w:space="0" w:color="auto"/>
                            </w:tcBorders>
                            <w:shd w:val="clear" w:color="auto" w:fill="FFFFFF"/>
                            <w:vAlign w:val="bottom"/>
                          </w:tcPr>
                          <w:p w14:paraId="0FE55F2B"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rPr>
                              <w:t>128</w:t>
                            </w:r>
                          </w:p>
                        </w:tc>
                        <w:tc>
                          <w:tcPr>
                            <w:tcW w:w="1133" w:type="dxa"/>
                            <w:tcBorders>
                              <w:top w:val="single" w:sz="4" w:space="0" w:color="auto"/>
                              <w:left w:val="single" w:sz="4" w:space="0" w:color="auto"/>
                              <w:bottom w:val="single" w:sz="4" w:space="0" w:color="auto"/>
                            </w:tcBorders>
                            <w:shd w:val="clear" w:color="auto" w:fill="FFFFFF"/>
                            <w:vAlign w:val="bottom"/>
                          </w:tcPr>
                          <w:p w14:paraId="6D80A5B2" w14:textId="77777777" w:rsidR="004652D2" w:rsidRPr="0065432D" w:rsidRDefault="00000000">
                            <w:pPr>
                              <w:pStyle w:val="a6"/>
                              <w:shd w:val="clear" w:color="auto" w:fill="auto"/>
                              <w:rPr>
                                <w:rFonts w:ascii="Times New Roman" w:hAnsi="Times New Roman" w:cs="Times New Roman"/>
                                <w:sz w:val="18"/>
                                <w:szCs w:val="18"/>
                              </w:rPr>
                            </w:pPr>
                            <w:r w:rsidRPr="0065432D">
                              <w:rPr>
                                <w:rFonts w:ascii="Times New Roman" w:hAnsi="Times New Roman" w:cs="Times New Roman"/>
                                <w:sz w:val="18"/>
                                <w:szCs w:val="18"/>
                                <w:lang w:val="en-US" w:eastAsia="en-US" w:bidi="en-US"/>
                              </w:rPr>
                              <w:t>1.9</w:t>
                            </w:r>
                          </w:p>
                        </w:tc>
                      </w:tr>
                    </w:tbl>
                    <w:p w14:paraId="6ACCC100" w14:textId="77777777" w:rsidR="004752FA" w:rsidRDefault="004752FA"/>
                  </w:txbxContent>
                </v:textbox>
                <w10:wrap type="topAndBottom" anchorx="page"/>
              </v:shape>
            </w:pict>
          </mc:Fallback>
        </mc:AlternateContent>
      </w:r>
      <w:r w:rsidRPr="00BF73B8">
        <w:rPr>
          <w:rFonts w:ascii="바탕" w:eastAsia="바탕" w:hAnsi="바탕"/>
          <w:noProof/>
        </w:rPr>
        <mc:AlternateContent>
          <mc:Choice Requires="wps">
            <w:drawing>
              <wp:anchor distT="0" distB="0" distL="0" distR="0" simplePos="0" relativeHeight="125829410" behindDoc="0" locked="0" layoutInCell="1" allowOverlap="1" wp14:anchorId="4CE25408" wp14:editId="21BE9D8F">
                <wp:simplePos x="0" y="0"/>
                <wp:positionH relativeFrom="page">
                  <wp:posOffset>5793105</wp:posOffset>
                </wp:positionH>
                <wp:positionV relativeFrom="paragraph">
                  <wp:posOffset>12700</wp:posOffset>
                </wp:positionV>
                <wp:extent cx="646430" cy="149225"/>
                <wp:effectExtent l="0" t="0" r="0" b="0"/>
                <wp:wrapTopAndBottom/>
                <wp:docPr id="126" name="Shape 126"/>
                <wp:cNvGraphicFramePr/>
                <a:graphic xmlns:a="http://schemas.openxmlformats.org/drawingml/2006/main">
                  <a:graphicData uri="http://schemas.microsoft.com/office/word/2010/wordprocessingShape">
                    <wps:wsp>
                      <wps:cNvSpPr txBox="1"/>
                      <wps:spPr>
                        <a:xfrm>
                          <a:off x="0" y="0"/>
                          <a:ext cx="646430" cy="149225"/>
                        </a:xfrm>
                        <a:prstGeom prst="rect">
                          <a:avLst/>
                        </a:prstGeom>
                        <a:noFill/>
                      </wps:spPr>
                      <wps:txbx>
                        <w:txbxContent>
                          <w:p w14:paraId="5D878E3F" w14:textId="77777777" w:rsidR="004652D2" w:rsidRDefault="00000000">
                            <w:pPr>
                              <w:pStyle w:val="ac"/>
                              <w:shd w:val="clear" w:color="auto" w:fill="auto"/>
                              <w:rPr>
                                <w:sz w:val="16"/>
                                <w:szCs w:val="16"/>
                              </w:rPr>
                            </w:pPr>
                            <w:r>
                              <w:rPr>
                                <w:color w:val="2F2E2E"/>
                                <w:sz w:val="16"/>
                                <w:szCs w:val="16"/>
                              </w:rPr>
                              <w:t>（</w:t>
                            </w:r>
                            <w:proofErr w:type="spellStart"/>
                            <w:r>
                              <w:rPr>
                                <w:color w:val="2F2E2E"/>
                                <w:sz w:val="16"/>
                                <w:szCs w:val="16"/>
                              </w:rPr>
                              <w:t>Unit</w:t>
                            </w:r>
                            <w:proofErr w:type="spellEnd"/>
                            <w:r>
                              <w:rPr>
                                <w:color w:val="2F2E2E"/>
                                <w:sz w:val="16"/>
                                <w:szCs w:val="16"/>
                              </w:rPr>
                              <w:t xml:space="preserve">: </w:t>
                            </w:r>
                            <w:proofErr w:type="spellStart"/>
                            <w:r>
                              <w:rPr>
                                <w:color w:val="2F2E2E"/>
                                <w:sz w:val="16"/>
                                <w:szCs w:val="16"/>
                              </w:rPr>
                              <w:t>cases</w:t>
                            </w:r>
                            <w:proofErr w:type="spellEnd"/>
                            <w:r>
                              <w:rPr>
                                <w:color w:val="2F2E2E"/>
                                <w:sz w:val="16"/>
                                <w:szCs w:val="16"/>
                              </w:rPr>
                              <w:t>, %）</w:t>
                            </w:r>
                          </w:p>
                        </w:txbxContent>
                      </wps:txbx>
                      <wps:bodyPr lIns="0" tIns="0" rIns="0" bIns="0">
                        <a:spAutoFit/>
                      </wps:bodyPr>
                    </wps:wsp>
                  </a:graphicData>
                </a:graphic>
              </wp:anchor>
            </w:drawing>
          </mc:Choice>
          <mc:Fallback>
            <w:pict>
              <v:shape w14:anchorId="4CE25408" id="Shape 126" o:spid="_x0000_s1050" type="#_x0000_t202" style="position:absolute;margin-left:456.15pt;margin-top:1pt;width:50.9pt;height:11.75pt;z-index:1258294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" filled="f" stroked="f">
                <v:textbox style="mso-fit-shape-to-text:t" inset="0,0,0,0">
                  <w:txbxContent>
                    <w:p w14:paraId="5D878E3F" w14:textId="77777777" w:rsidR="004652D2" w:rsidRDefault="00000000">
                      <w:pPr>
                        <w:pStyle w:val="ac"/>
                        <w:shd w:val="clear" w:color="auto" w:fill="auto"/>
                        <w:rPr>
                          <w:sz w:val="16"/>
                          <w:szCs w:val="16"/>
                        </w:rPr>
                      </w:pPr>
                      <w:r>
                        <w:rPr>
                          <w:color w:val="2F2E2E"/>
                          <w:sz w:val="16"/>
                          <w:szCs w:val="16"/>
                        </w:rPr>
                        <w:t>（</w:t>
                      </w:r>
                      <w:proofErr w:type="spellStart"/>
                      <w:r>
                        <w:rPr>
                          <w:color w:val="2F2E2E"/>
                          <w:sz w:val="16"/>
                          <w:szCs w:val="16"/>
                        </w:rPr>
                        <w:t>Unit</w:t>
                      </w:r>
                      <w:proofErr w:type="spellEnd"/>
                      <w:r>
                        <w:rPr>
                          <w:color w:val="2F2E2E"/>
                          <w:sz w:val="16"/>
                          <w:szCs w:val="16"/>
                        </w:rPr>
                        <w:t xml:space="preserve">: </w:t>
                      </w:r>
                      <w:proofErr w:type="spellStart"/>
                      <w:r>
                        <w:rPr>
                          <w:color w:val="2F2E2E"/>
                          <w:sz w:val="16"/>
                          <w:szCs w:val="16"/>
                        </w:rPr>
                        <w:t>cases</w:t>
                      </w:r>
                      <w:proofErr w:type="spellEnd"/>
                      <w:r>
                        <w:rPr>
                          <w:color w:val="2F2E2E"/>
                          <w:sz w:val="16"/>
                          <w:szCs w:val="16"/>
                        </w:rPr>
                        <w:t>, %）</w:t>
                      </w:r>
                    </w:p>
                  </w:txbxContent>
                </v:textbox>
                <w10:wrap type="topAndBottom" anchorx="page"/>
              </v:shape>
            </w:pict>
          </mc:Fallback>
        </mc:AlternateContent>
      </w:r>
    </w:p>
    <w:p w14:paraId="019554F9" w14:textId="77777777" w:rsidR="004652D2" w:rsidRPr="00BF73B8" w:rsidRDefault="00000000">
      <w:pPr>
        <w:pStyle w:val="52"/>
        <w:shd w:val="clear" w:color="auto" w:fill="auto"/>
        <w:spacing w:after="0"/>
        <w:rPr>
          <w:lang w:val="en-US"/>
        </w:rPr>
      </w:pPr>
      <w:r w:rsidRPr="00BF73B8">
        <w:rPr>
          <w:lang w:val="en-US"/>
        </w:rPr>
        <w:t>Source: Ministry of Health and Welfare (2022</w:t>
      </w:r>
      <w:r w:rsidRPr="00BF73B8">
        <w:rPr>
          <w:rFonts w:cs="Arial"/>
          <w:sz w:val="15"/>
          <w:szCs w:val="15"/>
          <w:lang w:val="en-US"/>
        </w:rPr>
        <w:t xml:space="preserve">: 88), </w:t>
      </w:r>
      <w:r w:rsidRPr="00BF73B8">
        <w:rPr>
          <w:rFonts w:cs="Arial"/>
          <w:color w:val="000000"/>
          <w:sz w:val="15"/>
          <w:szCs w:val="15"/>
        </w:rPr>
        <w:t>『</w:t>
      </w:r>
      <w:r w:rsidRPr="00BF73B8">
        <w:rPr>
          <w:rFonts w:cs="Arial"/>
          <w:color w:val="000000"/>
          <w:sz w:val="15"/>
          <w:szCs w:val="15"/>
          <w:lang w:val="en-US"/>
        </w:rPr>
        <w:t>2021</w:t>
      </w:r>
      <w:r w:rsidRPr="00BF73B8">
        <w:rPr>
          <w:color w:val="000000"/>
          <w:lang w:val="en-US"/>
        </w:rPr>
        <w:t xml:space="preserve"> Elder Abuse </w:t>
      </w:r>
      <w:r w:rsidRPr="00BF73B8">
        <w:rPr>
          <w:lang w:val="en-US"/>
        </w:rPr>
        <w:t>Reporting Tax</w:t>
      </w:r>
    </w:p>
    <w:p w14:paraId="58E98768" w14:textId="77777777" w:rsidR="004652D2" w:rsidRPr="00BF73B8" w:rsidRDefault="00000000">
      <w:pPr>
        <w:pStyle w:val="52"/>
        <w:shd w:val="clear" w:color="auto" w:fill="auto"/>
        <w:rPr>
          <w:lang w:val="en-US"/>
        </w:rPr>
      </w:pPr>
      <w:r w:rsidRPr="00BF73B8">
        <w:rPr>
          <w:lang w:val="en-US"/>
        </w:rPr>
        <w:t xml:space="preserve">Notes: There is a </w:t>
      </w:r>
      <w:r w:rsidRPr="00BF73B8">
        <w:rPr>
          <w:color w:val="595757"/>
          <w:lang w:val="en-US"/>
        </w:rPr>
        <w:t xml:space="preserve">difference between the overall </w:t>
      </w:r>
      <w:r w:rsidRPr="00BF73B8">
        <w:rPr>
          <w:lang w:val="en-US"/>
        </w:rPr>
        <w:t xml:space="preserve">elder abuse </w:t>
      </w:r>
      <w:r w:rsidRPr="00BF73B8">
        <w:rPr>
          <w:color w:val="595757"/>
          <w:lang w:val="en-US"/>
        </w:rPr>
        <w:t xml:space="preserve">statistics </w:t>
      </w:r>
      <w:r w:rsidRPr="00BF73B8">
        <w:rPr>
          <w:lang w:val="en-US"/>
        </w:rPr>
        <w:t>(6,</w:t>
      </w:r>
      <w:r w:rsidRPr="00BF73B8">
        <w:rPr>
          <w:rFonts w:cs="Arial"/>
          <w:sz w:val="15"/>
          <w:szCs w:val="15"/>
          <w:lang w:val="en-US"/>
        </w:rPr>
        <w:t xml:space="preserve">774 cases) and </w:t>
      </w:r>
      <w:r w:rsidRPr="00BF73B8">
        <w:rPr>
          <w:rFonts w:cs="Arial"/>
          <w:color w:val="595757"/>
          <w:sz w:val="15"/>
          <w:szCs w:val="15"/>
          <w:lang w:val="en-US" w:eastAsia="en-US" w:bidi="en-US"/>
        </w:rPr>
        <w:t xml:space="preserve">the </w:t>
      </w:r>
      <w:r w:rsidRPr="00BF73B8">
        <w:rPr>
          <w:lang w:val="en-US"/>
        </w:rPr>
        <w:t xml:space="preserve">statistics by type of elder abuse (10,624 cases) </w:t>
      </w:r>
      <w:r w:rsidRPr="00BF73B8">
        <w:rPr>
          <w:color w:val="595757"/>
          <w:lang w:val="en-US"/>
        </w:rPr>
        <w:t>because elder</w:t>
      </w:r>
      <w:r w:rsidRPr="00BF73B8">
        <w:rPr>
          <w:lang w:val="en-US"/>
        </w:rPr>
        <w:t xml:space="preserve"> abuse can be a </w:t>
      </w:r>
      <w:r w:rsidRPr="00BF73B8">
        <w:rPr>
          <w:color w:val="595757"/>
          <w:lang w:val="en-US"/>
        </w:rPr>
        <w:t xml:space="preserve">combination of </w:t>
      </w:r>
      <w:r w:rsidRPr="00BF73B8">
        <w:rPr>
          <w:rFonts w:cs="Arial"/>
          <w:sz w:val="15"/>
          <w:szCs w:val="15"/>
          <w:lang w:val="en-US"/>
        </w:rPr>
        <w:t xml:space="preserve">two or </w:t>
      </w:r>
      <w:r w:rsidRPr="00BF73B8">
        <w:rPr>
          <w:color w:val="595757"/>
          <w:lang w:val="en-US"/>
        </w:rPr>
        <w:t xml:space="preserve">more </w:t>
      </w:r>
      <w:r w:rsidRPr="00BF73B8">
        <w:rPr>
          <w:lang w:val="en-US"/>
        </w:rPr>
        <w:t>types</w:t>
      </w:r>
      <w:r w:rsidRPr="00BF73B8">
        <w:rPr>
          <w:color w:val="595757"/>
          <w:lang w:val="en-US"/>
        </w:rPr>
        <w:t xml:space="preserve"> of abuse.</w:t>
      </w:r>
    </w:p>
    <w:p w14:paraId="11FC8E68" w14:textId="77777777" w:rsidR="004652D2" w:rsidRPr="00BF73B8" w:rsidRDefault="00000000">
      <w:pPr>
        <w:pStyle w:val="a8"/>
        <w:shd w:val="clear" w:color="auto" w:fill="auto"/>
        <w:spacing w:after="0" w:line="392" w:lineRule="exact"/>
        <w:ind w:left="300" w:hanging="300"/>
        <w:jc w:val="both"/>
        <w:rPr>
          <w:lang w:val="en-US"/>
        </w:rPr>
      </w:pPr>
      <w:r w:rsidRPr="00BF73B8">
        <w:rPr>
          <w:color w:val="595757"/>
          <w:lang w:val="en-US" w:eastAsia="en-US" w:bidi="en-US"/>
        </w:rPr>
        <w:t xml:space="preserve">O When </w:t>
      </w:r>
      <w:r w:rsidRPr="00BF73B8">
        <w:rPr>
          <w:lang w:val="en-US"/>
        </w:rPr>
        <w:t xml:space="preserve">looking at the number of elder abuse types by special city, Changwon City has the highest total number of abuse cases (Changwon: 79 cases, Suwon: 70 cases, </w:t>
      </w:r>
      <w:proofErr w:type="spellStart"/>
      <w:r w:rsidRPr="00BF73B8">
        <w:rPr>
          <w:lang w:val="en-US"/>
        </w:rPr>
        <w:t>Goyang</w:t>
      </w:r>
      <w:proofErr w:type="spellEnd"/>
      <w:r w:rsidRPr="00BF73B8">
        <w:rPr>
          <w:lang w:val="en-US"/>
        </w:rPr>
        <w:t xml:space="preserve">: 67 cases, </w:t>
      </w:r>
      <w:proofErr w:type="spellStart"/>
      <w:r w:rsidRPr="00BF73B8">
        <w:rPr>
          <w:lang w:val="en-US"/>
        </w:rPr>
        <w:t>Yongin</w:t>
      </w:r>
      <w:proofErr w:type="spellEnd"/>
      <w:r w:rsidRPr="00BF73B8">
        <w:rPr>
          <w:lang w:val="en-US"/>
        </w:rPr>
        <w:t xml:space="preserve">: 55 cases). </w:t>
      </w:r>
      <w:proofErr w:type="gramStart"/>
      <w:r w:rsidRPr="00BF73B8">
        <w:rPr>
          <w:lang w:val="en-US"/>
        </w:rPr>
        <w:t>In particular, emotional</w:t>
      </w:r>
      <w:proofErr w:type="gramEnd"/>
      <w:r w:rsidRPr="00BF73B8">
        <w:rPr>
          <w:lang w:val="en-US"/>
        </w:rPr>
        <w:t xml:space="preserve"> abuse accounts for a high percentage (Changwon: 93% &gt; Suwon: 78% &gt; </w:t>
      </w:r>
      <w:proofErr w:type="spellStart"/>
      <w:r w:rsidRPr="00BF73B8">
        <w:rPr>
          <w:sz w:val="19"/>
          <w:szCs w:val="19"/>
          <w:lang w:val="en-US"/>
        </w:rPr>
        <w:t>Goyang</w:t>
      </w:r>
      <w:proofErr w:type="spellEnd"/>
      <w:r w:rsidRPr="00BF73B8">
        <w:rPr>
          <w:sz w:val="19"/>
          <w:szCs w:val="19"/>
          <w:lang w:val="en-US"/>
        </w:rPr>
        <w:t xml:space="preserve">: </w:t>
      </w:r>
      <w:r w:rsidRPr="00BF73B8">
        <w:rPr>
          <w:lang w:val="en-US"/>
        </w:rPr>
        <w:t xml:space="preserve">49%, </w:t>
      </w:r>
      <w:proofErr w:type="spellStart"/>
      <w:r w:rsidRPr="00BF73B8">
        <w:rPr>
          <w:lang w:val="en-US"/>
        </w:rPr>
        <w:t>Yongin</w:t>
      </w:r>
      <w:proofErr w:type="spellEnd"/>
      <w:r w:rsidRPr="00BF73B8">
        <w:rPr>
          <w:lang w:val="en-US"/>
        </w:rPr>
        <w:t>: 47%). of the cases.</w:t>
      </w:r>
    </w:p>
    <w:p w14:paraId="20EFE0C2" w14:textId="77777777" w:rsidR="004652D2" w:rsidRPr="00BF73B8" w:rsidRDefault="00000000">
      <w:pPr>
        <w:pStyle w:val="a8"/>
        <w:shd w:val="clear" w:color="auto" w:fill="auto"/>
        <w:spacing w:after="140" w:line="446" w:lineRule="exact"/>
        <w:ind w:left="2260" w:right="940" w:hanging="2260"/>
        <w:jc w:val="left"/>
        <w:rPr>
          <w:lang w:val="en-US"/>
        </w:rPr>
      </w:pPr>
      <w:r w:rsidRPr="00BF73B8">
        <w:rPr>
          <w:color w:val="595757"/>
          <w:lang w:val="en-US" w:eastAsia="en-US" w:bidi="en-US"/>
        </w:rPr>
        <w:t xml:space="preserve">o </w:t>
      </w:r>
      <w:r w:rsidRPr="00BF73B8">
        <w:rPr>
          <w:lang w:val="en-US"/>
        </w:rPr>
        <w:t xml:space="preserve">Compared to Gyeongnam as a whole, it accounts for a large percentage of the total number of elder abuse cases </w:t>
      </w:r>
      <w:r w:rsidRPr="00BF73B8">
        <w:rPr>
          <w:sz w:val="19"/>
          <w:szCs w:val="19"/>
          <w:lang w:val="en-US"/>
        </w:rPr>
        <w:t xml:space="preserve">&lt;Table </w:t>
      </w:r>
      <w:r w:rsidRPr="00BF73B8">
        <w:rPr>
          <w:rFonts w:cs="Arial"/>
          <w:sz w:val="22"/>
          <w:szCs w:val="22"/>
          <w:lang w:val="en-US"/>
        </w:rPr>
        <w:t xml:space="preserve">||-35&gt; </w:t>
      </w:r>
      <w:r w:rsidRPr="00BF73B8">
        <w:rPr>
          <w:sz w:val="19"/>
          <w:szCs w:val="19"/>
          <w:lang w:val="en-US"/>
        </w:rPr>
        <w:t xml:space="preserve">Types of elder abuse by city and </w:t>
      </w:r>
      <w:r w:rsidRPr="00BF73B8">
        <w:rPr>
          <w:lang w:val="en-US" w:eastAsia="en-US" w:bidi="en-US"/>
        </w:rPr>
        <w:t>district｛2021）</w:t>
      </w:r>
    </w:p>
    <w:p w14:paraId="2D8E3610" w14:textId="77777777" w:rsidR="004652D2" w:rsidRPr="00BF73B8" w:rsidRDefault="00000000">
      <w:pPr>
        <w:pStyle w:val="ac"/>
        <w:shd w:val="clear" w:color="auto" w:fill="auto"/>
        <w:ind w:left="7267"/>
        <w:rPr>
          <w:sz w:val="16"/>
          <w:szCs w:val="16"/>
        </w:rPr>
      </w:pP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xml:space="preserve">: </w:t>
      </w:r>
      <w:proofErr w:type="spellStart"/>
      <w:r w:rsidRPr="00BF73B8">
        <w:rPr>
          <w:sz w:val="16"/>
          <w:szCs w:val="16"/>
        </w:rPr>
        <w:t>cases</w:t>
      </w:r>
      <w:proofErr w:type="spellEnd"/>
      <w:r w:rsidRPr="00BF73B8">
        <w:rPr>
          <w:sz w:val="16"/>
          <w:szCs w:val="16"/>
        </w:rPr>
        <w:t xml:space="preserve">, </w:t>
      </w:r>
      <w:r w:rsidRPr="00BF73B8">
        <w:rPr>
          <w:color w:val="2F2E2E"/>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2"/>
        <w:gridCol w:w="466"/>
        <w:gridCol w:w="466"/>
        <w:gridCol w:w="470"/>
        <w:gridCol w:w="466"/>
        <w:gridCol w:w="466"/>
        <w:gridCol w:w="466"/>
        <w:gridCol w:w="466"/>
        <w:gridCol w:w="470"/>
        <w:gridCol w:w="466"/>
        <w:gridCol w:w="470"/>
        <w:gridCol w:w="461"/>
        <w:gridCol w:w="470"/>
        <w:gridCol w:w="466"/>
        <w:gridCol w:w="466"/>
        <w:gridCol w:w="470"/>
        <w:gridCol w:w="485"/>
      </w:tblGrid>
      <w:tr w:rsidR="004652D2" w:rsidRPr="0065432D" w14:paraId="651B8B32" w14:textId="77777777" w:rsidTr="0065432D">
        <w:trPr>
          <w:trHeight w:hRule="exact" w:val="557"/>
          <w:jc w:val="center"/>
        </w:trPr>
        <w:tc>
          <w:tcPr>
            <w:tcW w:w="792" w:type="dxa"/>
            <w:shd w:val="clear" w:color="auto" w:fill="427AB7"/>
            <w:vAlign w:val="center"/>
          </w:tcPr>
          <w:p w14:paraId="43BCD782" w14:textId="7A468FD4" w:rsidR="004652D2" w:rsidRPr="0065432D" w:rsidRDefault="0065432D" w:rsidP="0065432D">
            <w:pPr>
              <w:pStyle w:val="a6"/>
              <w:shd w:val="clear" w:color="auto" w:fill="auto"/>
              <w:rPr>
                <w:rFonts w:ascii="바탕" w:eastAsia="바탕" w:hAnsi="바탕"/>
                <w:sz w:val="13"/>
                <w:szCs w:val="13"/>
                <w:lang w:val="en-US"/>
              </w:rPr>
            </w:pPr>
            <w:r w:rsidRPr="0065432D">
              <w:rPr>
                <w:rFonts w:ascii="바탕" w:eastAsia="바탕" w:hAnsi="바탕" w:cs="바탕" w:hint="eastAsia"/>
                <w:color w:val="FFFFFF"/>
                <w:sz w:val="13"/>
                <w:szCs w:val="13"/>
              </w:rPr>
              <w:t>C</w:t>
            </w:r>
            <w:proofErr w:type="spellStart"/>
            <w:r w:rsidRPr="0065432D">
              <w:rPr>
                <w:rFonts w:ascii="바탕" w:eastAsia="바탕" w:hAnsi="바탕" w:cs="바탕"/>
                <w:color w:val="FFFFFF"/>
                <w:sz w:val="13"/>
                <w:szCs w:val="13"/>
                <w:lang w:val="en-US"/>
              </w:rPr>
              <w:t>lassification</w:t>
            </w:r>
            <w:proofErr w:type="spellEnd"/>
          </w:p>
        </w:tc>
        <w:tc>
          <w:tcPr>
            <w:tcW w:w="932" w:type="dxa"/>
            <w:gridSpan w:val="2"/>
            <w:shd w:val="clear" w:color="auto" w:fill="427AB7"/>
            <w:vAlign w:val="center"/>
          </w:tcPr>
          <w:p w14:paraId="3EA46BF2" w14:textId="77777777" w:rsidR="004652D2" w:rsidRPr="0065432D" w:rsidRDefault="00000000" w:rsidP="0065432D">
            <w:pPr>
              <w:pStyle w:val="a6"/>
              <w:shd w:val="clear" w:color="auto" w:fill="auto"/>
              <w:spacing w:after="100"/>
              <w:rPr>
                <w:rFonts w:ascii="바탕" w:eastAsia="바탕" w:hAnsi="바탕"/>
                <w:sz w:val="13"/>
                <w:szCs w:val="13"/>
              </w:rPr>
            </w:pPr>
            <w:proofErr w:type="spellStart"/>
            <w:r w:rsidRPr="0065432D">
              <w:rPr>
                <w:rFonts w:ascii="바탕" w:eastAsia="바탕" w:hAnsi="바탕" w:cs="바탕"/>
                <w:color w:val="FFFFFF"/>
                <w:sz w:val="13"/>
                <w:szCs w:val="13"/>
              </w:rPr>
              <w:t>Physical</w:t>
            </w:r>
            <w:proofErr w:type="spellEnd"/>
          </w:p>
          <w:p w14:paraId="44CDF4F6"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color w:val="FFFFFF"/>
                <w:sz w:val="13"/>
                <w:szCs w:val="13"/>
              </w:rPr>
              <w:t>Abuse</w:t>
            </w:r>
            <w:proofErr w:type="spellEnd"/>
          </w:p>
        </w:tc>
        <w:tc>
          <w:tcPr>
            <w:tcW w:w="936" w:type="dxa"/>
            <w:gridSpan w:val="2"/>
            <w:shd w:val="clear" w:color="auto" w:fill="427AB7"/>
            <w:vAlign w:val="center"/>
          </w:tcPr>
          <w:p w14:paraId="2C3B573D" w14:textId="77777777" w:rsidR="004652D2" w:rsidRPr="0065432D" w:rsidRDefault="00000000" w:rsidP="0065432D">
            <w:pPr>
              <w:pStyle w:val="a6"/>
              <w:shd w:val="clear" w:color="auto" w:fill="auto"/>
              <w:spacing w:after="100"/>
              <w:rPr>
                <w:rFonts w:ascii="바탕" w:eastAsia="바탕" w:hAnsi="바탕"/>
                <w:sz w:val="13"/>
                <w:szCs w:val="13"/>
              </w:rPr>
            </w:pPr>
            <w:proofErr w:type="spellStart"/>
            <w:r w:rsidRPr="0065432D">
              <w:rPr>
                <w:rFonts w:ascii="바탕" w:eastAsia="바탕" w:hAnsi="바탕" w:cs="바탕"/>
                <w:color w:val="FFFFFF"/>
                <w:sz w:val="13"/>
                <w:szCs w:val="13"/>
              </w:rPr>
              <w:t>Emotional</w:t>
            </w:r>
            <w:proofErr w:type="spellEnd"/>
          </w:p>
          <w:p w14:paraId="7B8E78C7"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color w:val="FFFFFF"/>
                <w:sz w:val="13"/>
                <w:szCs w:val="13"/>
              </w:rPr>
              <w:t>Abuse</w:t>
            </w:r>
            <w:proofErr w:type="spellEnd"/>
          </w:p>
        </w:tc>
        <w:tc>
          <w:tcPr>
            <w:tcW w:w="932" w:type="dxa"/>
            <w:gridSpan w:val="2"/>
            <w:shd w:val="clear" w:color="auto" w:fill="427AB7"/>
            <w:vAlign w:val="center"/>
          </w:tcPr>
          <w:p w14:paraId="23BC5E49" w14:textId="77777777" w:rsidR="004652D2" w:rsidRPr="0065432D" w:rsidRDefault="00000000" w:rsidP="0065432D">
            <w:pPr>
              <w:pStyle w:val="a6"/>
              <w:shd w:val="clear" w:color="auto" w:fill="auto"/>
              <w:spacing w:after="100"/>
              <w:rPr>
                <w:rFonts w:ascii="바탕" w:eastAsia="바탕" w:hAnsi="바탕"/>
                <w:sz w:val="13"/>
                <w:szCs w:val="13"/>
              </w:rPr>
            </w:pPr>
            <w:proofErr w:type="spellStart"/>
            <w:r w:rsidRPr="0065432D">
              <w:rPr>
                <w:rFonts w:ascii="바탕" w:eastAsia="바탕" w:hAnsi="바탕" w:cs="바탕"/>
                <w:color w:val="FFFFFF"/>
                <w:sz w:val="13"/>
                <w:szCs w:val="13"/>
              </w:rPr>
              <w:t>Grades</w:t>
            </w:r>
            <w:proofErr w:type="spellEnd"/>
          </w:p>
          <w:p w14:paraId="0C79D0E4"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color w:val="FFFFFF"/>
                <w:sz w:val="13"/>
                <w:szCs w:val="13"/>
              </w:rPr>
              <w:t>Abuse</w:t>
            </w:r>
            <w:proofErr w:type="spellEnd"/>
          </w:p>
        </w:tc>
        <w:tc>
          <w:tcPr>
            <w:tcW w:w="936" w:type="dxa"/>
            <w:gridSpan w:val="2"/>
            <w:shd w:val="clear" w:color="auto" w:fill="427AB7"/>
            <w:vAlign w:val="center"/>
          </w:tcPr>
          <w:p w14:paraId="384F8169" w14:textId="77777777" w:rsidR="004652D2" w:rsidRPr="0065432D" w:rsidRDefault="00000000" w:rsidP="0065432D">
            <w:pPr>
              <w:pStyle w:val="a6"/>
              <w:shd w:val="clear" w:color="auto" w:fill="auto"/>
              <w:spacing w:after="100"/>
              <w:rPr>
                <w:rFonts w:ascii="바탕" w:eastAsia="바탕" w:hAnsi="바탕"/>
                <w:sz w:val="13"/>
                <w:szCs w:val="13"/>
              </w:rPr>
            </w:pPr>
            <w:proofErr w:type="spellStart"/>
            <w:r w:rsidRPr="0065432D">
              <w:rPr>
                <w:rFonts w:ascii="바탕" w:eastAsia="바탕" w:hAnsi="바탕" w:cs="바탕"/>
                <w:color w:val="FFFFFF"/>
                <w:sz w:val="13"/>
                <w:szCs w:val="13"/>
              </w:rPr>
              <w:t>Economic</w:t>
            </w:r>
            <w:proofErr w:type="spellEnd"/>
          </w:p>
          <w:p w14:paraId="5D247707"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color w:val="FFFFFF"/>
                <w:sz w:val="13"/>
                <w:szCs w:val="13"/>
              </w:rPr>
              <w:t>Abuse</w:t>
            </w:r>
            <w:proofErr w:type="spellEnd"/>
          </w:p>
        </w:tc>
        <w:tc>
          <w:tcPr>
            <w:tcW w:w="936" w:type="dxa"/>
            <w:gridSpan w:val="2"/>
            <w:shd w:val="clear" w:color="auto" w:fill="427AB7"/>
            <w:vAlign w:val="center"/>
          </w:tcPr>
          <w:p w14:paraId="5AF7383C"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color w:val="FFFFFF"/>
                <w:sz w:val="13"/>
                <w:szCs w:val="13"/>
              </w:rPr>
              <w:t>Neglect</w:t>
            </w:r>
            <w:proofErr w:type="spellEnd"/>
          </w:p>
        </w:tc>
        <w:tc>
          <w:tcPr>
            <w:tcW w:w="931" w:type="dxa"/>
            <w:gridSpan w:val="2"/>
            <w:shd w:val="clear" w:color="auto" w:fill="427AB7"/>
            <w:vAlign w:val="center"/>
          </w:tcPr>
          <w:p w14:paraId="593536D4" w14:textId="77777777" w:rsidR="004652D2" w:rsidRPr="0065432D" w:rsidRDefault="00000000" w:rsidP="0065432D">
            <w:pPr>
              <w:pStyle w:val="a6"/>
              <w:shd w:val="clear" w:color="auto" w:fill="auto"/>
              <w:spacing w:after="100"/>
              <w:rPr>
                <w:rFonts w:ascii="바탕" w:eastAsia="바탕" w:hAnsi="바탕"/>
                <w:sz w:val="13"/>
                <w:szCs w:val="13"/>
              </w:rPr>
            </w:pPr>
            <w:proofErr w:type="spellStart"/>
            <w:r w:rsidRPr="0065432D">
              <w:rPr>
                <w:rFonts w:ascii="바탕" w:eastAsia="바탕" w:hAnsi="바탕" w:cs="바탕"/>
                <w:color w:val="FFFFFF"/>
                <w:sz w:val="13"/>
                <w:szCs w:val="13"/>
              </w:rPr>
              <w:t>Self</w:t>
            </w:r>
            <w:proofErr w:type="spellEnd"/>
          </w:p>
          <w:p w14:paraId="69854578"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color w:val="FFFFFF"/>
                <w:sz w:val="13"/>
                <w:szCs w:val="13"/>
              </w:rPr>
              <w:t>Neglect</w:t>
            </w:r>
            <w:proofErr w:type="spellEnd"/>
          </w:p>
        </w:tc>
        <w:tc>
          <w:tcPr>
            <w:tcW w:w="932" w:type="dxa"/>
            <w:gridSpan w:val="2"/>
            <w:shd w:val="clear" w:color="auto" w:fill="427AB7"/>
            <w:vAlign w:val="center"/>
          </w:tcPr>
          <w:p w14:paraId="38C7005C" w14:textId="48A6025F" w:rsidR="004652D2" w:rsidRPr="0065432D" w:rsidRDefault="0065432D" w:rsidP="0065432D">
            <w:pPr>
              <w:pStyle w:val="a6"/>
              <w:shd w:val="clear" w:color="auto" w:fill="auto"/>
              <w:rPr>
                <w:rFonts w:ascii="바탕" w:eastAsia="바탕" w:hAnsi="바탕"/>
                <w:sz w:val="13"/>
                <w:szCs w:val="13"/>
                <w:lang w:val="en-US"/>
              </w:rPr>
            </w:pPr>
            <w:r w:rsidRPr="0065432D">
              <w:rPr>
                <w:rFonts w:ascii="바탕" w:eastAsia="바탕" w:hAnsi="바탕" w:cs="바탕"/>
                <w:color w:val="FFFFFF"/>
                <w:sz w:val="13"/>
                <w:szCs w:val="13"/>
                <w:lang w:val="en-US"/>
              </w:rPr>
              <w:t>abandonment</w:t>
            </w:r>
          </w:p>
        </w:tc>
        <w:tc>
          <w:tcPr>
            <w:tcW w:w="955" w:type="dxa"/>
            <w:gridSpan w:val="2"/>
            <w:shd w:val="clear" w:color="auto" w:fill="427AB7"/>
            <w:vAlign w:val="center"/>
          </w:tcPr>
          <w:p w14:paraId="45659540" w14:textId="47B9E4D5" w:rsidR="004652D2" w:rsidRPr="0065432D" w:rsidRDefault="0065432D" w:rsidP="0065432D">
            <w:pPr>
              <w:pStyle w:val="a6"/>
              <w:shd w:val="clear" w:color="auto" w:fill="auto"/>
              <w:rPr>
                <w:rFonts w:ascii="바탕" w:eastAsia="바탕" w:hAnsi="바탕"/>
                <w:sz w:val="13"/>
                <w:szCs w:val="13"/>
                <w:lang w:val="en-US"/>
              </w:rPr>
            </w:pPr>
            <w:proofErr w:type="spellStart"/>
            <w:r w:rsidRPr="0065432D">
              <w:rPr>
                <w:rFonts w:ascii="바탕" w:eastAsia="바탕" w:hAnsi="바탕" w:cs="바탕" w:hint="eastAsia"/>
                <w:color w:val="FFFFFF"/>
                <w:sz w:val="13"/>
                <w:szCs w:val="13"/>
              </w:rPr>
              <w:t>T</w:t>
            </w:r>
            <w:r w:rsidRPr="0065432D">
              <w:rPr>
                <w:rFonts w:ascii="바탕" w:eastAsia="바탕" w:hAnsi="바탕" w:cs="바탕"/>
                <w:color w:val="FFFFFF"/>
                <w:sz w:val="13"/>
                <w:szCs w:val="13"/>
                <w:lang w:val="en-US"/>
              </w:rPr>
              <w:t>otal</w:t>
            </w:r>
            <w:proofErr w:type="spellEnd"/>
          </w:p>
        </w:tc>
      </w:tr>
      <w:tr w:rsidR="004652D2" w:rsidRPr="0065432D" w14:paraId="2044E402" w14:textId="77777777" w:rsidTr="0065432D">
        <w:trPr>
          <w:trHeight w:hRule="exact" w:val="475"/>
          <w:jc w:val="center"/>
        </w:trPr>
        <w:tc>
          <w:tcPr>
            <w:tcW w:w="792" w:type="dxa"/>
            <w:shd w:val="clear" w:color="auto" w:fill="FFFFFF"/>
            <w:vAlign w:val="center"/>
          </w:tcPr>
          <w:p w14:paraId="6CB7D9EC"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sz w:val="13"/>
                <w:szCs w:val="13"/>
              </w:rPr>
              <w:t>Total</w:t>
            </w:r>
            <w:proofErr w:type="spellEnd"/>
          </w:p>
        </w:tc>
        <w:tc>
          <w:tcPr>
            <w:tcW w:w="466" w:type="dxa"/>
            <w:tcBorders>
              <w:left w:val="single" w:sz="4" w:space="0" w:color="auto"/>
            </w:tcBorders>
            <w:shd w:val="clear" w:color="auto" w:fill="FFFFFF"/>
            <w:vAlign w:val="center"/>
          </w:tcPr>
          <w:p w14:paraId="64302DFD"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4390</w:t>
            </w:r>
          </w:p>
        </w:tc>
        <w:tc>
          <w:tcPr>
            <w:tcW w:w="466" w:type="dxa"/>
            <w:tcBorders>
              <w:left w:val="single" w:sz="4" w:space="0" w:color="auto"/>
            </w:tcBorders>
            <w:shd w:val="clear" w:color="auto" w:fill="FFFFFF"/>
            <w:vAlign w:val="center"/>
          </w:tcPr>
          <w:p w14:paraId="27613B79"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41.3</w:t>
            </w:r>
          </w:p>
        </w:tc>
        <w:tc>
          <w:tcPr>
            <w:tcW w:w="470" w:type="dxa"/>
            <w:tcBorders>
              <w:left w:val="single" w:sz="4" w:space="0" w:color="auto"/>
            </w:tcBorders>
            <w:shd w:val="clear" w:color="auto" w:fill="FFFFFF"/>
            <w:vAlign w:val="center"/>
          </w:tcPr>
          <w:p w14:paraId="58334E6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4,627</w:t>
            </w:r>
          </w:p>
        </w:tc>
        <w:tc>
          <w:tcPr>
            <w:tcW w:w="466" w:type="dxa"/>
            <w:tcBorders>
              <w:left w:val="single" w:sz="4" w:space="0" w:color="auto"/>
            </w:tcBorders>
            <w:shd w:val="clear" w:color="auto" w:fill="FFFFFF"/>
            <w:vAlign w:val="center"/>
          </w:tcPr>
          <w:p w14:paraId="435376CC"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43,6</w:t>
            </w:r>
          </w:p>
        </w:tc>
        <w:tc>
          <w:tcPr>
            <w:tcW w:w="466" w:type="dxa"/>
            <w:tcBorders>
              <w:left w:val="single" w:sz="4" w:space="0" w:color="auto"/>
            </w:tcBorders>
            <w:shd w:val="clear" w:color="auto" w:fill="FFFFFF"/>
            <w:vAlign w:val="center"/>
          </w:tcPr>
          <w:p w14:paraId="74013E7B"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260</w:t>
            </w:r>
          </w:p>
        </w:tc>
        <w:tc>
          <w:tcPr>
            <w:tcW w:w="466" w:type="dxa"/>
            <w:tcBorders>
              <w:left w:val="single" w:sz="4" w:space="0" w:color="auto"/>
            </w:tcBorders>
            <w:shd w:val="clear" w:color="auto" w:fill="FFFFFF"/>
            <w:vAlign w:val="center"/>
          </w:tcPr>
          <w:p w14:paraId="6EC6F4BC"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2.4</w:t>
            </w:r>
          </w:p>
        </w:tc>
        <w:tc>
          <w:tcPr>
            <w:tcW w:w="466" w:type="dxa"/>
            <w:tcBorders>
              <w:left w:val="single" w:sz="4" w:space="0" w:color="auto"/>
            </w:tcBorders>
            <w:shd w:val="clear" w:color="auto" w:fill="FFFFFF"/>
            <w:vAlign w:val="center"/>
          </w:tcPr>
          <w:p w14:paraId="61A7BA78"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406</w:t>
            </w:r>
          </w:p>
        </w:tc>
        <w:tc>
          <w:tcPr>
            <w:tcW w:w="470" w:type="dxa"/>
            <w:tcBorders>
              <w:left w:val="single" w:sz="4" w:space="0" w:color="auto"/>
            </w:tcBorders>
            <w:shd w:val="clear" w:color="auto" w:fill="FFFFFF"/>
            <w:vAlign w:val="center"/>
          </w:tcPr>
          <w:p w14:paraId="7AA97644"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3.8</w:t>
            </w:r>
          </w:p>
        </w:tc>
        <w:tc>
          <w:tcPr>
            <w:tcW w:w="466" w:type="dxa"/>
            <w:tcBorders>
              <w:left w:val="single" w:sz="4" w:space="0" w:color="auto"/>
            </w:tcBorders>
            <w:shd w:val="clear" w:color="auto" w:fill="FFFFFF"/>
            <w:vAlign w:val="center"/>
          </w:tcPr>
          <w:p w14:paraId="522B0564"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691</w:t>
            </w:r>
          </w:p>
        </w:tc>
        <w:tc>
          <w:tcPr>
            <w:tcW w:w="470" w:type="dxa"/>
            <w:tcBorders>
              <w:left w:val="single" w:sz="4" w:space="0" w:color="auto"/>
            </w:tcBorders>
            <w:shd w:val="clear" w:color="auto" w:fill="FFFFFF"/>
            <w:vAlign w:val="center"/>
          </w:tcPr>
          <w:p w14:paraId="577A9C60"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6.5</w:t>
            </w:r>
          </w:p>
        </w:tc>
        <w:tc>
          <w:tcPr>
            <w:tcW w:w="461" w:type="dxa"/>
            <w:tcBorders>
              <w:left w:val="single" w:sz="4" w:space="0" w:color="auto"/>
            </w:tcBorders>
            <w:shd w:val="clear" w:color="auto" w:fill="FFFFFF"/>
            <w:vAlign w:val="center"/>
          </w:tcPr>
          <w:p w14:paraId="15CE00EB"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204</w:t>
            </w:r>
          </w:p>
        </w:tc>
        <w:tc>
          <w:tcPr>
            <w:tcW w:w="470" w:type="dxa"/>
            <w:tcBorders>
              <w:left w:val="single" w:sz="4" w:space="0" w:color="auto"/>
            </w:tcBorders>
            <w:shd w:val="clear" w:color="auto" w:fill="FFFFFF"/>
            <w:vAlign w:val="center"/>
          </w:tcPr>
          <w:p w14:paraId="1B05FC62"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1.9</w:t>
            </w:r>
          </w:p>
        </w:tc>
        <w:tc>
          <w:tcPr>
            <w:tcW w:w="466" w:type="dxa"/>
            <w:tcBorders>
              <w:left w:val="single" w:sz="4" w:space="0" w:color="auto"/>
            </w:tcBorders>
            <w:shd w:val="clear" w:color="auto" w:fill="FFFFFF"/>
            <w:vAlign w:val="center"/>
          </w:tcPr>
          <w:p w14:paraId="4FAFFA3E"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46</w:t>
            </w:r>
          </w:p>
        </w:tc>
        <w:tc>
          <w:tcPr>
            <w:tcW w:w="466" w:type="dxa"/>
            <w:tcBorders>
              <w:left w:val="single" w:sz="4" w:space="0" w:color="auto"/>
            </w:tcBorders>
            <w:shd w:val="clear" w:color="auto" w:fill="FFFFFF"/>
            <w:vAlign w:val="center"/>
          </w:tcPr>
          <w:p w14:paraId="2D1FF0AB"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0.4</w:t>
            </w:r>
          </w:p>
        </w:tc>
        <w:tc>
          <w:tcPr>
            <w:tcW w:w="470" w:type="dxa"/>
            <w:tcBorders>
              <w:left w:val="single" w:sz="4" w:space="0" w:color="auto"/>
            </w:tcBorders>
            <w:shd w:val="clear" w:color="auto" w:fill="FFFFFF"/>
            <w:vAlign w:val="center"/>
          </w:tcPr>
          <w:p w14:paraId="3D60A949" w14:textId="661AF327" w:rsidR="004652D2" w:rsidRPr="0065432D" w:rsidRDefault="0065432D" w:rsidP="0065432D">
            <w:pPr>
              <w:pStyle w:val="a6"/>
              <w:shd w:val="clear" w:color="auto" w:fill="auto"/>
              <w:rPr>
                <w:rFonts w:ascii="바탕" w:eastAsia="바탕" w:hAnsi="바탕"/>
                <w:sz w:val="13"/>
                <w:szCs w:val="13"/>
                <w:lang w:val="en-US"/>
              </w:rPr>
            </w:pPr>
            <w:r>
              <w:rPr>
                <w:rFonts w:ascii="바탕" w:eastAsia="바탕" w:hAnsi="바탕"/>
                <w:sz w:val="13"/>
                <w:szCs w:val="13"/>
                <w:lang w:val="en-US"/>
              </w:rPr>
              <w:t>10,624</w:t>
            </w:r>
          </w:p>
        </w:tc>
        <w:tc>
          <w:tcPr>
            <w:tcW w:w="485" w:type="dxa"/>
            <w:tcBorders>
              <w:left w:val="single" w:sz="4" w:space="0" w:color="auto"/>
            </w:tcBorders>
            <w:shd w:val="clear" w:color="auto" w:fill="FFFFFF"/>
            <w:vAlign w:val="center"/>
          </w:tcPr>
          <w:p w14:paraId="404B3534"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100</w:t>
            </w:r>
          </w:p>
        </w:tc>
      </w:tr>
      <w:tr w:rsidR="004652D2" w:rsidRPr="0065432D" w14:paraId="5CE09506" w14:textId="77777777" w:rsidTr="0065432D">
        <w:trPr>
          <w:trHeight w:hRule="exact" w:val="466"/>
          <w:jc w:val="center"/>
        </w:trPr>
        <w:tc>
          <w:tcPr>
            <w:tcW w:w="792" w:type="dxa"/>
            <w:tcBorders>
              <w:top w:val="single" w:sz="4" w:space="0" w:color="auto"/>
            </w:tcBorders>
            <w:shd w:val="clear" w:color="auto" w:fill="FFFFFF"/>
            <w:vAlign w:val="center"/>
          </w:tcPr>
          <w:p w14:paraId="0DEBEB95"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color w:val="2F2E2E"/>
                <w:sz w:val="13"/>
                <w:szCs w:val="13"/>
              </w:rPr>
              <w:t>Suwon</w:t>
            </w:r>
            <w:proofErr w:type="spellEnd"/>
          </w:p>
        </w:tc>
        <w:tc>
          <w:tcPr>
            <w:tcW w:w="466" w:type="dxa"/>
            <w:tcBorders>
              <w:top w:val="single" w:sz="4" w:space="0" w:color="auto"/>
              <w:left w:val="single" w:sz="4" w:space="0" w:color="auto"/>
            </w:tcBorders>
            <w:shd w:val="clear" w:color="auto" w:fill="FFFFFF"/>
            <w:vAlign w:val="center"/>
          </w:tcPr>
          <w:p w14:paraId="2EB97837"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70</w:t>
            </w:r>
          </w:p>
        </w:tc>
        <w:tc>
          <w:tcPr>
            <w:tcW w:w="466" w:type="dxa"/>
            <w:tcBorders>
              <w:top w:val="single" w:sz="4" w:space="0" w:color="auto"/>
              <w:left w:val="single" w:sz="4" w:space="0" w:color="auto"/>
            </w:tcBorders>
            <w:shd w:val="clear" w:color="auto" w:fill="FFFFFF"/>
            <w:vAlign w:val="center"/>
          </w:tcPr>
          <w:p w14:paraId="1C459B97"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45.2</w:t>
            </w:r>
          </w:p>
        </w:tc>
        <w:tc>
          <w:tcPr>
            <w:tcW w:w="470" w:type="dxa"/>
            <w:tcBorders>
              <w:top w:val="single" w:sz="4" w:space="0" w:color="auto"/>
              <w:left w:val="single" w:sz="4" w:space="0" w:color="auto"/>
            </w:tcBorders>
            <w:shd w:val="clear" w:color="auto" w:fill="FFFFFF"/>
            <w:vAlign w:val="center"/>
          </w:tcPr>
          <w:p w14:paraId="356EBFE1"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78</w:t>
            </w:r>
          </w:p>
        </w:tc>
        <w:tc>
          <w:tcPr>
            <w:tcW w:w="466" w:type="dxa"/>
            <w:tcBorders>
              <w:top w:val="single" w:sz="4" w:space="0" w:color="auto"/>
              <w:left w:val="single" w:sz="4" w:space="0" w:color="auto"/>
            </w:tcBorders>
            <w:shd w:val="clear" w:color="auto" w:fill="FFFFFF"/>
            <w:vAlign w:val="center"/>
          </w:tcPr>
          <w:p w14:paraId="74C3F44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50.3</w:t>
            </w:r>
          </w:p>
        </w:tc>
        <w:tc>
          <w:tcPr>
            <w:tcW w:w="466" w:type="dxa"/>
            <w:tcBorders>
              <w:top w:val="single" w:sz="4" w:space="0" w:color="auto"/>
              <w:left w:val="single" w:sz="4" w:space="0" w:color="auto"/>
            </w:tcBorders>
            <w:shd w:val="clear" w:color="auto" w:fill="FFFFFF"/>
            <w:vAlign w:val="center"/>
          </w:tcPr>
          <w:p w14:paraId="1C7F23F5"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w:t>
            </w:r>
          </w:p>
        </w:tc>
        <w:tc>
          <w:tcPr>
            <w:tcW w:w="466" w:type="dxa"/>
            <w:tcBorders>
              <w:top w:val="single" w:sz="4" w:space="0" w:color="auto"/>
              <w:left w:val="single" w:sz="4" w:space="0" w:color="auto"/>
            </w:tcBorders>
            <w:shd w:val="clear" w:color="auto" w:fill="FFFFFF"/>
            <w:vAlign w:val="center"/>
          </w:tcPr>
          <w:p w14:paraId="54933183"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w:t>
            </w:r>
          </w:p>
        </w:tc>
        <w:tc>
          <w:tcPr>
            <w:tcW w:w="466" w:type="dxa"/>
            <w:tcBorders>
              <w:top w:val="single" w:sz="4" w:space="0" w:color="auto"/>
              <w:left w:val="single" w:sz="4" w:space="0" w:color="auto"/>
            </w:tcBorders>
            <w:shd w:val="clear" w:color="auto" w:fill="FFFFFF"/>
            <w:vAlign w:val="center"/>
          </w:tcPr>
          <w:p w14:paraId="2DDF61AE"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3</w:t>
            </w:r>
          </w:p>
        </w:tc>
        <w:tc>
          <w:tcPr>
            <w:tcW w:w="470" w:type="dxa"/>
            <w:tcBorders>
              <w:top w:val="single" w:sz="4" w:space="0" w:color="auto"/>
              <w:left w:val="single" w:sz="4" w:space="0" w:color="auto"/>
            </w:tcBorders>
            <w:shd w:val="clear" w:color="auto" w:fill="FFFFFF"/>
            <w:vAlign w:val="center"/>
          </w:tcPr>
          <w:p w14:paraId="6DB32A0C"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1.9</w:t>
            </w:r>
          </w:p>
        </w:tc>
        <w:tc>
          <w:tcPr>
            <w:tcW w:w="466" w:type="dxa"/>
            <w:tcBorders>
              <w:top w:val="single" w:sz="4" w:space="0" w:color="auto"/>
              <w:left w:val="single" w:sz="4" w:space="0" w:color="auto"/>
            </w:tcBorders>
            <w:shd w:val="clear" w:color="auto" w:fill="FFFFFF"/>
            <w:vAlign w:val="center"/>
          </w:tcPr>
          <w:p w14:paraId="0D61066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2</w:t>
            </w:r>
          </w:p>
        </w:tc>
        <w:tc>
          <w:tcPr>
            <w:tcW w:w="470" w:type="dxa"/>
            <w:tcBorders>
              <w:top w:val="single" w:sz="4" w:space="0" w:color="auto"/>
              <w:left w:val="single" w:sz="4" w:space="0" w:color="auto"/>
            </w:tcBorders>
            <w:shd w:val="clear" w:color="auto" w:fill="FFFFFF"/>
            <w:vAlign w:val="center"/>
          </w:tcPr>
          <w:p w14:paraId="5E3F2A14"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1.3</w:t>
            </w:r>
          </w:p>
        </w:tc>
        <w:tc>
          <w:tcPr>
            <w:tcW w:w="461" w:type="dxa"/>
            <w:tcBorders>
              <w:top w:val="single" w:sz="4" w:space="0" w:color="auto"/>
              <w:left w:val="single" w:sz="4" w:space="0" w:color="auto"/>
            </w:tcBorders>
            <w:shd w:val="clear" w:color="auto" w:fill="FFFFFF"/>
            <w:vAlign w:val="center"/>
          </w:tcPr>
          <w:p w14:paraId="383E35DB"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w:t>
            </w:r>
          </w:p>
        </w:tc>
        <w:tc>
          <w:tcPr>
            <w:tcW w:w="470" w:type="dxa"/>
            <w:tcBorders>
              <w:top w:val="single" w:sz="4" w:space="0" w:color="auto"/>
              <w:left w:val="single" w:sz="4" w:space="0" w:color="auto"/>
            </w:tcBorders>
            <w:shd w:val="clear" w:color="auto" w:fill="FFFFFF"/>
            <w:vAlign w:val="center"/>
          </w:tcPr>
          <w:p w14:paraId="45A4DE50"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w:t>
            </w:r>
          </w:p>
        </w:tc>
        <w:tc>
          <w:tcPr>
            <w:tcW w:w="466" w:type="dxa"/>
            <w:tcBorders>
              <w:top w:val="single" w:sz="4" w:space="0" w:color="auto"/>
              <w:left w:val="single" w:sz="4" w:space="0" w:color="auto"/>
            </w:tcBorders>
            <w:shd w:val="clear" w:color="auto" w:fill="FFFFFF"/>
            <w:vAlign w:val="center"/>
          </w:tcPr>
          <w:p w14:paraId="60F16F0A"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2</w:t>
            </w:r>
          </w:p>
        </w:tc>
        <w:tc>
          <w:tcPr>
            <w:tcW w:w="466" w:type="dxa"/>
            <w:tcBorders>
              <w:top w:val="single" w:sz="4" w:space="0" w:color="auto"/>
              <w:left w:val="single" w:sz="4" w:space="0" w:color="auto"/>
            </w:tcBorders>
            <w:shd w:val="clear" w:color="auto" w:fill="FFFFFF"/>
            <w:vAlign w:val="center"/>
          </w:tcPr>
          <w:p w14:paraId="293DB384"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1.3</w:t>
            </w:r>
          </w:p>
        </w:tc>
        <w:tc>
          <w:tcPr>
            <w:tcW w:w="470" w:type="dxa"/>
            <w:tcBorders>
              <w:top w:val="single" w:sz="4" w:space="0" w:color="auto"/>
              <w:left w:val="single" w:sz="4" w:space="0" w:color="auto"/>
            </w:tcBorders>
            <w:shd w:val="clear" w:color="auto" w:fill="FFFFFF"/>
            <w:vAlign w:val="center"/>
          </w:tcPr>
          <w:p w14:paraId="3F1CA379"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155</w:t>
            </w:r>
          </w:p>
        </w:tc>
        <w:tc>
          <w:tcPr>
            <w:tcW w:w="485" w:type="dxa"/>
            <w:tcBorders>
              <w:top w:val="single" w:sz="4" w:space="0" w:color="auto"/>
              <w:left w:val="single" w:sz="4" w:space="0" w:color="auto"/>
            </w:tcBorders>
            <w:shd w:val="clear" w:color="auto" w:fill="FFFFFF"/>
            <w:vAlign w:val="center"/>
          </w:tcPr>
          <w:p w14:paraId="48B82E9A"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100</w:t>
            </w:r>
          </w:p>
        </w:tc>
      </w:tr>
      <w:tr w:rsidR="004652D2" w:rsidRPr="0065432D" w14:paraId="6CB4EAAA" w14:textId="77777777" w:rsidTr="0065432D">
        <w:trPr>
          <w:trHeight w:hRule="exact" w:val="466"/>
          <w:jc w:val="center"/>
        </w:trPr>
        <w:tc>
          <w:tcPr>
            <w:tcW w:w="792" w:type="dxa"/>
            <w:tcBorders>
              <w:top w:val="single" w:sz="4" w:space="0" w:color="auto"/>
            </w:tcBorders>
            <w:shd w:val="clear" w:color="auto" w:fill="FFFFFF"/>
            <w:vAlign w:val="center"/>
          </w:tcPr>
          <w:p w14:paraId="2EC1E12C"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sz w:val="13"/>
                <w:szCs w:val="13"/>
              </w:rPr>
              <w:t>Yongin</w:t>
            </w:r>
            <w:proofErr w:type="spellEnd"/>
          </w:p>
        </w:tc>
        <w:tc>
          <w:tcPr>
            <w:tcW w:w="466" w:type="dxa"/>
            <w:tcBorders>
              <w:top w:val="single" w:sz="4" w:space="0" w:color="auto"/>
              <w:left w:val="single" w:sz="4" w:space="0" w:color="auto"/>
            </w:tcBorders>
            <w:shd w:val="clear" w:color="auto" w:fill="FFFFFF"/>
            <w:vAlign w:val="center"/>
          </w:tcPr>
          <w:p w14:paraId="5EE80E3A"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55</w:t>
            </w:r>
          </w:p>
        </w:tc>
        <w:tc>
          <w:tcPr>
            <w:tcW w:w="466" w:type="dxa"/>
            <w:tcBorders>
              <w:top w:val="single" w:sz="4" w:space="0" w:color="auto"/>
              <w:left w:val="single" w:sz="4" w:space="0" w:color="auto"/>
            </w:tcBorders>
            <w:shd w:val="clear" w:color="auto" w:fill="FFFFFF"/>
            <w:vAlign w:val="center"/>
          </w:tcPr>
          <w:p w14:paraId="0776BE9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47.4</w:t>
            </w:r>
          </w:p>
        </w:tc>
        <w:tc>
          <w:tcPr>
            <w:tcW w:w="470" w:type="dxa"/>
            <w:tcBorders>
              <w:top w:val="single" w:sz="4" w:space="0" w:color="auto"/>
              <w:left w:val="single" w:sz="4" w:space="0" w:color="auto"/>
            </w:tcBorders>
            <w:shd w:val="clear" w:color="auto" w:fill="FFFFFF"/>
            <w:vAlign w:val="center"/>
          </w:tcPr>
          <w:p w14:paraId="717A291A"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47</w:t>
            </w:r>
          </w:p>
        </w:tc>
        <w:tc>
          <w:tcPr>
            <w:tcW w:w="466" w:type="dxa"/>
            <w:tcBorders>
              <w:top w:val="single" w:sz="4" w:space="0" w:color="auto"/>
              <w:left w:val="single" w:sz="4" w:space="0" w:color="auto"/>
            </w:tcBorders>
            <w:shd w:val="clear" w:color="auto" w:fill="FFFFFF"/>
            <w:vAlign w:val="center"/>
          </w:tcPr>
          <w:p w14:paraId="7687B584"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40.5</w:t>
            </w:r>
          </w:p>
        </w:tc>
        <w:tc>
          <w:tcPr>
            <w:tcW w:w="466" w:type="dxa"/>
            <w:tcBorders>
              <w:top w:val="single" w:sz="4" w:space="0" w:color="auto"/>
              <w:left w:val="single" w:sz="4" w:space="0" w:color="auto"/>
            </w:tcBorders>
            <w:shd w:val="clear" w:color="auto" w:fill="FFFFFF"/>
            <w:vAlign w:val="center"/>
          </w:tcPr>
          <w:p w14:paraId="4F4B7885"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w:t>
            </w:r>
          </w:p>
        </w:tc>
        <w:tc>
          <w:tcPr>
            <w:tcW w:w="466" w:type="dxa"/>
            <w:tcBorders>
              <w:top w:val="single" w:sz="4" w:space="0" w:color="auto"/>
              <w:left w:val="single" w:sz="4" w:space="0" w:color="auto"/>
            </w:tcBorders>
            <w:shd w:val="clear" w:color="auto" w:fill="FFFFFF"/>
            <w:vAlign w:val="center"/>
          </w:tcPr>
          <w:p w14:paraId="1D5B71FE"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0.9</w:t>
            </w:r>
          </w:p>
        </w:tc>
        <w:tc>
          <w:tcPr>
            <w:tcW w:w="466" w:type="dxa"/>
            <w:tcBorders>
              <w:top w:val="single" w:sz="4" w:space="0" w:color="auto"/>
              <w:left w:val="single" w:sz="4" w:space="0" w:color="auto"/>
            </w:tcBorders>
            <w:shd w:val="clear" w:color="auto" w:fill="FFFFFF"/>
            <w:vAlign w:val="center"/>
          </w:tcPr>
          <w:p w14:paraId="5830D16C"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w:t>
            </w:r>
          </w:p>
        </w:tc>
        <w:tc>
          <w:tcPr>
            <w:tcW w:w="470" w:type="dxa"/>
            <w:tcBorders>
              <w:top w:val="single" w:sz="4" w:space="0" w:color="auto"/>
              <w:left w:val="single" w:sz="4" w:space="0" w:color="auto"/>
            </w:tcBorders>
            <w:shd w:val="clear" w:color="auto" w:fill="FFFFFF"/>
            <w:vAlign w:val="center"/>
          </w:tcPr>
          <w:p w14:paraId="63DF0642"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0.9</w:t>
            </w:r>
          </w:p>
        </w:tc>
        <w:tc>
          <w:tcPr>
            <w:tcW w:w="466" w:type="dxa"/>
            <w:tcBorders>
              <w:top w:val="single" w:sz="4" w:space="0" w:color="auto"/>
              <w:left w:val="single" w:sz="4" w:space="0" w:color="auto"/>
            </w:tcBorders>
            <w:shd w:val="clear" w:color="auto" w:fill="FFFFFF"/>
            <w:vAlign w:val="center"/>
          </w:tcPr>
          <w:p w14:paraId="7DFFECA3"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11</w:t>
            </w:r>
          </w:p>
        </w:tc>
        <w:tc>
          <w:tcPr>
            <w:tcW w:w="470" w:type="dxa"/>
            <w:tcBorders>
              <w:top w:val="single" w:sz="4" w:space="0" w:color="auto"/>
              <w:left w:val="single" w:sz="4" w:space="0" w:color="auto"/>
            </w:tcBorders>
            <w:shd w:val="clear" w:color="auto" w:fill="FFFFFF"/>
            <w:vAlign w:val="center"/>
          </w:tcPr>
          <w:p w14:paraId="5E26212C"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9'5</w:t>
            </w:r>
          </w:p>
        </w:tc>
        <w:tc>
          <w:tcPr>
            <w:tcW w:w="461" w:type="dxa"/>
            <w:tcBorders>
              <w:top w:val="single" w:sz="4" w:space="0" w:color="auto"/>
              <w:left w:val="single" w:sz="4" w:space="0" w:color="auto"/>
            </w:tcBorders>
            <w:shd w:val="clear" w:color="auto" w:fill="FFFFFF"/>
            <w:vAlign w:val="center"/>
          </w:tcPr>
          <w:p w14:paraId="77D38DD7"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w:t>
            </w:r>
          </w:p>
        </w:tc>
        <w:tc>
          <w:tcPr>
            <w:tcW w:w="470" w:type="dxa"/>
            <w:tcBorders>
              <w:top w:val="single" w:sz="4" w:space="0" w:color="auto"/>
              <w:left w:val="single" w:sz="4" w:space="0" w:color="auto"/>
            </w:tcBorders>
            <w:shd w:val="clear" w:color="auto" w:fill="FFFFFF"/>
            <w:vAlign w:val="center"/>
          </w:tcPr>
          <w:p w14:paraId="09F570C9"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w:t>
            </w:r>
          </w:p>
        </w:tc>
        <w:tc>
          <w:tcPr>
            <w:tcW w:w="466" w:type="dxa"/>
            <w:tcBorders>
              <w:top w:val="single" w:sz="4" w:space="0" w:color="auto"/>
              <w:left w:val="single" w:sz="4" w:space="0" w:color="auto"/>
            </w:tcBorders>
            <w:shd w:val="clear" w:color="auto" w:fill="FFFFFF"/>
            <w:vAlign w:val="center"/>
          </w:tcPr>
          <w:p w14:paraId="27F49647"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color w:val="2F2E2E"/>
                <w:sz w:val="13"/>
                <w:szCs w:val="13"/>
              </w:rPr>
              <w:t>-.</w:t>
            </w:r>
          </w:p>
        </w:tc>
        <w:tc>
          <w:tcPr>
            <w:tcW w:w="466" w:type="dxa"/>
            <w:tcBorders>
              <w:top w:val="single" w:sz="4" w:space="0" w:color="auto"/>
              <w:left w:val="single" w:sz="4" w:space="0" w:color="auto"/>
            </w:tcBorders>
            <w:shd w:val="clear" w:color="auto" w:fill="FFFFFF"/>
            <w:vAlign w:val="center"/>
          </w:tcPr>
          <w:p w14:paraId="6D35F1AA"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color w:val="2F2E2E"/>
                <w:sz w:val="13"/>
                <w:szCs w:val="13"/>
              </w:rPr>
              <w:t>-.</w:t>
            </w:r>
          </w:p>
        </w:tc>
        <w:tc>
          <w:tcPr>
            <w:tcW w:w="470" w:type="dxa"/>
            <w:tcBorders>
              <w:top w:val="single" w:sz="4" w:space="0" w:color="auto"/>
              <w:left w:val="single" w:sz="4" w:space="0" w:color="auto"/>
            </w:tcBorders>
            <w:shd w:val="clear" w:color="auto" w:fill="FFFFFF"/>
            <w:vAlign w:val="center"/>
          </w:tcPr>
          <w:p w14:paraId="4984F8B9"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116</w:t>
            </w:r>
          </w:p>
        </w:tc>
        <w:tc>
          <w:tcPr>
            <w:tcW w:w="485" w:type="dxa"/>
            <w:tcBorders>
              <w:top w:val="single" w:sz="4" w:space="0" w:color="auto"/>
              <w:left w:val="single" w:sz="4" w:space="0" w:color="auto"/>
            </w:tcBorders>
            <w:shd w:val="clear" w:color="auto" w:fill="FFFFFF"/>
            <w:vAlign w:val="center"/>
          </w:tcPr>
          <w:p w14:paraId="0D46B5B0"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100</w:t>
            </w:r>
          </w:p>
        </w:tc>
      </w:tr>
      <w:tr w:rsidR="004652D2" w:rsidRPr="0065432D" w14:paraId="4F6C6878" w14:textId="77777777" w:rsidTr="0065432D">
        <w:trPr>
          <w:trHeight w:hRule="exact" w:val="466"/>
          <w:jc w:val="center"/>
        </w:trPr>
        <w:tc>
          <w:tcPr>
            <w:tcW w:w="792" w:type="dxa"/>
            <w:tcBorders>
              <w:top w:val="single" w:sz="4" w:space="0" w:color="auto"/>
            </w:tcBorders>
            <w:shd w:val="clear" w:color="auto" w:fill="FFFFFF"/>
            <w:vAlign w:val="center"/>
          </w:tcPr>
          <w:p w14:paraId="739B71C4" w14:textId="4A23C7E9"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sz w:val="13"/>
                <w:szCs w:val="13"/>
              </w:rPr>
              <w:lastRenderedPageBreak/>
              <w:t>Goyang</w:t>
            </w:r>
            <w:proofErr w:type="spellEnd"/>
          </w:p>
        </w:tc>
        <w:tc>
          <w:tcPr>
            <w:tcW w:w="466" w:type="dxa"/>
            <w:tcBorders>
              <w:top w:val="single" w:sz="4" w:space="0" w:color="auto"/>
              <w:left w:val="single" w:sz="4" w:space="0" w:color="auto"/>
            </w:tcBorders>
            <w:shd w:val="clear" w:color="auto" w:fill="FFFFFF"/>
            <w:vAlign w:val="center"/>
          </w:tcPr>
          <w:p w14:paraId="2D686FB4"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67</w:t>
            </w:r>
          </w:p>
        </w:tc>
        <w:tc>
          <w:tcPr>
            <w:tcW w:w="466" w:type="dxa"/>
            <w:tcBorders>
              <w:top w:val="single" w:sz="4" w:space="0" w:color="auto"/>
              <w:left w:val="single" w:sz="4" w:space="0" w:color="auto"/>
            </w:tcBorders>
            <w:shd w:val="clear" w:color="auto" w:fill="FFFFFF"/>
            <w:vAlign w:val="center"/>
          </w:tcPr>
          <w:p w14:paraId="1A921DD7"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46.5</w:t>
            </w:r>
          </w:p>
        </w:tc>
        <w:tc>
          <w:tcPr>
            <w:tcW w:w="470" w:type="dxa"/>
            <w:tcBorders>
              <w:top w:val="single" w:sz="4" w:space="0" w:color="auto"/>
              <w:left w:val="single" w:sz="4" w:space="0" w:color="auto"/>
            </w:tcBorders>
            <w:shd w:val="clear" w:color="auto" w:fill="FFFFFF"/>
            <w:vAlign w:val="center"/>
          </w:tcPr>
          <w:p w14:paraId="728F859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49</w:t>
            </w:r>
          </w:p>
        </w:tc>
        <w:tc>
          <w:tcPr>
            <w:tcW w:w="466" w:type="dxa"/>
            <w:tcBorders>
              <w:top w:val="single" w:sz="4" w:space="0" w:color="auto"/>
              <w:left w:val="single" w:sz="4" w:space="0" w:color="auto"/>
            </w:tcBorders>
            <w:shd w:val="clear" w:color="auto" w:fill="FFFFFF"/>
            <w:vAlign w:val="center"/>
          </w:tcPr>
          <w:p w14:paraId="0704CC73"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34,0</w:t>
            </w:r>
          </w:p>
        </w:tc>
        <w:tc>
          <w:tcPr>
            <w:tcW w:w="466" w:type="dxa"/>
            <w:tcBorders>
              <w:top w:val="single" w:sz="4" w:space="0" w:color="auto"/>
              <w:left w:val="single" w:sz="4" w:space="0" w:color="auto"/>
            </w:tcBorders>
            <w:shd w:val="clear" w:color="auto" w:fill="FFFFFF"/>
            <w:vAlign w:val="center"/>
          </w:tcPr>
          <w:p w14:paraId="5E23FC1E"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3</w:t>
            </w:r>
          </w:p>
        </w:tc>
        <w:tc>
          <w:tcPr>
            <w:tcW w:w="466" w:type="dxa"/>
            <w:tcBorders>
              <w:top w:val="single" w:sz="4" w:space="0" w:color="auto"/>
              <w:left w:val="single" w:sz="4" w:space="0" w:color="auto"/>
            </w:tcBorders>
            <w:shd w:val="clear" w:color="auto" w:fill="FFFFFF"/>
            <w:vAlign w:val="center"/>
          </w:tcPr>
          <w:p w14:paraId="258BE869"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2.1</w:t>
            </w:r>
          </w:p>
        </w:tc>
        <w:tc>
          <w:tcPr>
            <w:tcW w:w="466" w:type="dxa"/>
            <w:tcBorders>
              <w:top w:val="single" w:sz="4" w:space="0" w:color="auto"/>
              <w:left w:val="single" w:sz="4" w:space="0" w:color="auto"/>
            </w:tcBorders>
            <w:shd w:val="clear" w:color="auto" w:fill="FFFFFF"/>
            <w:vAlign w:val="center"/>
          </w:tcPr>
          <w:p w14:paraId="035FD200"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2</w:t>
            </w:r>
          </w:p>
        </w:tc>
        <w:tc>
          <w:tcPr>
            <w:tcW w:w="470" w:type="dxa"/>
            <w:tcBorders>
              <w:top w:val="single" w:sz="4" w:space="0" w:color="auto"/>
              <w:left w:val="single" w:sz="4" w:space="0" w:color="auto"/>
            </w:tcBorders>
            <w:shd w:val="clear" w:color="auto" w:fill="FFFFFF"/>
            <w:vAlign w:val="center"/>
          </w:tcPr>
          <w:p w14:paraId="0E07F2EA"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1.4</w:t>
            </w:r>
          </w:p>
        </w:tc>
        <w:tc>
          <w:tcPr>
            <w:tcW w:w="466" w:type="dxa"/>
            <w:tcBorders>
              <w:top w:val="single" w:sz="4" w:space="0" w:color="auto"/>
              <w:left w:val="single" w:sz="4" w:space="0" w:color="auto"/>
            </w:tcBorders>
            <w:shd w:val="clear" w:color="auto" w:fill="FFFFFF"/>
            <w:vAlign w:val="center"/>
          </w:tcPr>
          <w:p w14:paraId="61FEB53A"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22</w:t>
            </w:r>
          </w:p>
        </w:tc>
        <w:tc>
          <w:tcPr>
            <w:tcW w:w="470" w:type="dxa"/>
            <w:tcBorders>
              <w:top w:val="single" w:sz="4" w:space="0" w:color="auto"/>
              <w:left w:val="single" w:sz="4" w:space="0" w:color="auto"/>
            </w:tcBorders>
            <w:shd w:val="clear" w:color="auto" w:fill="FFFFFF"/>
            <w:vAlign w:val="center"/>
          </w:tcPr>
          <w:p w14:paraId="037B5115"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15.3</w:t>
            </w:r>
          </w:p>
        </w:tc>
        <w:tc>
          <w:tcPr>
            <w:tcW w:w="461" w:type="dxa"/>
            <w:tcBorders>
              <w:top w:val="single" w:sz="4" w:space="0" w:color="auto"/>
              <w:left w:val="single" w:sz="4" w:space="0" w:color="auto"/>
            </w:tcBorders>
            <w:shd w:val="clear" w:color="auto" w:fill="FFFFFF"/>
            <w:vAlign w:val="center"/>
          </w:tcPr>
          <w:p w14:paraId="2CE25265"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w:t>
            </w:r>
          </w:p>
        </w:tc>
        <w:tc>
          <w:tcPr>
            <w:tcW w:w="470" w:type="dxa"/>
            <w:tcBorders>
              <w:top w:val="single" w:sz="4" w:space="0" w:color="auto"/>
              <w:left w:val="single" w:sz="4" w:space="0" w:color="auto"/>
            </w:tcBorders>
            <w:shd w:val="clear" w:color="auto" w:fill="FFFFFF"/>
            <w:vAlign w:val="center"/>
          </w:tcPr>
          <w:p w14:paraId="017FB64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w:t>
            </w:r>
          </w:p>
        </w:tc>
        <w:tc>
          <w:tcPr>
            <w:tcW w:w="466" w:type="dxa"/>
            <w:tcBorders>
              <w:top w:val="single" w:sz="4" w:space="0" w:color="auto"/>
              <w:left w:val="single" w:sz="4" w:space="0" w:color="auto"/>
            </w:tcBorders>
            <w:shd w:val="clear" w:color="auto" w:fill="FFFFFF"/>
            <w:vAlign w:val="center"/>
          </w:tcPr>
          <w:p w14:paraId="1B805D25"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w:t>
            </w:r>
          </w:p>
        </w:tc>
        <w:tc>
          <w:tcPr>
            <w:tcW w:w="466" w:type="dxa"/>
            <w:tcBorders>
              <w:top w:val="single" w:sz="4" w:space="0" w:color="auto"/>
              <w:left w:val="single" w:sz="4" w:space="0" w:color="auto"/>
            </w:tcBorders>
            <w:shd w:val="clear" w:color="auto" w:fill="FFFFFF"/>
            <w:vAlign w:val="center"/>
          </w:tcPr>
          <w:p w14:paraId="26821362"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07</w:t>
            </w:r>
          </w:p>
        </w:tc>
        <w:tc>
          <w:tcPr>
            <w:tcW w:w="470" w:type="dxa"/>
            <w:tcBorders>
              <w:top w:val="single" w:sz="4" w:space="0" w:color="auto"/>
              <w:left w:val="single" w:sz="4" w:space="0" w:color="auto"/>
            </w:tcBorders>
            <w:shd w:val="clear" w:color="auto" w:fill="FFFFFF"/>
            <w:vAlign w:val="center"/>
          </w:tcPr>
          <w:p w14:paraId="672E6BC1"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144</w:t>
            </w:r>
          </w:p>
        </w:tc>
        <w:tc>
          <w:tcPr>
            <w:tcW w:w="485" w:type="dxa"/>
            <w:tcBorders>
              <w:top w:val="single" w:sz="4" w:space="0" w:color="auto"/>
              <w:left w:val="single" w:sz="4" w:space="0" w:color="auto"/>
            </w:tcBorders>
            <w:shd w:val="clear" w:color="auto" w:fill="FFFFFF"/>
            <w:vAlign w:val="center"/>
          </w:tcPr>
          <w:p w14:paraId="7AE8C8CD"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100</w:t>
            </w:r>
          </w:p>
        </w:tc>
      </w:tr>
      <w:tr w:rsidR="004652D2" w:rsidRPr="0065432D" w14:paraId="6A8E6E19" w14:textId="77777777" w:rsidTr="0065432D">
        <w:trPr>
          <w:trHeight w:hRule="exact" w:val="466"/>
          <w:jc w:val="center"/>
        </w:trPr>
        <w:tc>
          <w:tcPr>
            <w:tcW w:w="792" w:type="dxa"/>
            <w:tcBorders>
              <w:top w:val="single" w:sz="4" w:space="0" w:color="auto"/>
            </w:tcBorders>
            <w:shd w:val="clear" w:color="auto" w:fill="FFFFFF"/>
            <w:vAlign w:val="center"/>
          </w:tcPr>
          <w:p w14:paraId="0CF09126" w14:textId="77777777"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sz w:val="13"/>
                <w:szCs w:val="13"/>
              </w:rPr>
              <w:t>Gyeongsangnam-do</w:t>
            </w:r>
            <w:proofErr w:type="spellEnd"/>
          </w:p>
        </w:tc>
        <w:tc>
          <w:tcPr>
            <w:tcW w:w="466" w:type="dxa"/>
            <w:tcBorders>
              <w:top w:val="single" w:sz="4" w:space="0" w:color="auto"/>
              <w:left w:val="single" w:sz="4" w:space="0" w:color="auto"/>
            </w:tcBorders>
            <w:shd w:val="clear" w:color="auto" w:fill="FFFFFF"/>
            <w:vAlign w:val="center"/>
          </w:tcPr>
          <w:p w14:paraId="03FD123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304</w:t>
            </w:r>
          </w:p>
        </w:tc>
        <w:tc>
          <w:tcPr>
            <w:tcW w:w="466" w:type="dxa"/>
            <w:tcBorders>
              <w:top w:val="single" w:sz="4" w:space="0" w:color="auto"/>
              <w:left w:val="single" w:sz="4" w:space="0" w:color="auto"/>
            </w:tcBorders>
            <w:shd w:val="clear" w:color="auto" w:fill="FFFFFF"/>
            <w:vAlign w:val="center"/>
          </w:tcPr>
          <w:p w14:paraId="1EB045F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39.7</w:t>
            </w:r>
          </w:p>
        </w:tc>
        <w:tc>
          <w:tcPr>
            <w:tcW w:w="470" w:type="dxa"/>
            <w:tcBorders>
              <w:top w:val="single" w:sz="4" w:space="0" w:color="auto"/>
              <w:left w:val="single" w:sz="4" w:space="0" w:color="auto"/>
            </w:tcBorders>
            <w:shd w:val="clear" w:color="auto" w:fill="FFFFFF"/>
            <w:vAlign w:val="center"/>
          </w:tcPr>
          <w:p w14:paraId="6B78A583"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328</w:t>
            </w:r>
          </w:p>
        </w:tc>
        <w:tc>
          <w:tcPr>
            <w:tcW w:w="466" w:type="dxa"/>
            <w:tcBorders>
              <w:top w:val="single" w:sz="4" w:space="0" w:color="auto"/>
              <w:left w:val="single" w:sz="4" w:space="0" w:color="auto"/>
            </w:tcBorders>
            <w:shd w:val="clear" w:color="auto" w:fill="FFFFFF"/>
            <w:vAlign w:val="center"/>
          </w:tcPr>
          <w:p w14:paraId="0E7286CF"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42.8</w:t>
            </w:r>
          </w:p>
        </w:tc>
        <w:tc>
          <w:tcPr>
            <w:tcW w:w="466" w:type="dxa"/>
            <w:tcBorders>
              <w:top w:val="single" w:sz="4" w:space="0" w:color="auto"/>
              <w:left w:val="single" w:sz="4" w:space="0" w:color="auto"/>
            </w:tcBorders>
            <w:shd w:val="clear" w:color="auto" w:fill="FFFFFF"/>
            <w:vAlign w:val="center"/>
          </w:tcPr>
          <w:p w14:paraId="5AAA5C2F"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33</w:t>
            </w:r>
          </w:p>
        </w:tc>
        <w:tc>
          <w:tcPr>
            <w:tcW w:w="466" w:type="dxa"/>
            <w:tcBorders>
              <w:top w:val="single" w:sz="4" w:space="0" w:color="auto"/>
              <w:left w:val="single" w:sz="4" w:space="0" w:color="auto"/>
            </w:tcBorders>
            <w:shd w:val="clear" w:color="auto" w:fill="FFFFFF"/>
            <w:vAlign w:val="center"/>
          </w:tcPr>
          <w:p w14:paraId="549F5EA0"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4.3</w:t>
            </w:r>
          </w:p>
        </w:tc>
        <w:tc>
          <w:tcPr>
            <w:tcW w:w="466" w:type="dxa"/>
            <w:tcBorders>
              <w:top w:val="single" w:sz="4" w:space="0" w:color="auto"/>
              <w:left w:val="single" w:sz="4" w:space="0" w:color="auto"/>
            </w:tcBorders>
            <w:shd w:val="clear" w:color="auto" w:fill="FFFFFF"/>
            <w:vAlign w:val="center"/>
          </w:tcPr>
          <w:p w14:paraId="00FDFB04"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45</w:t>
            </w:r>
          </w:p>
        </w:tc>
        <w:tc>
          <w:tcPr>
            <w:tcW w:w="470" w:type="dxa"/>
            <w:tcBorders>
              <w:top w:val="single" w:sz="4" w:space="0" w:color="auto"/>
              <w:left w:val="single" w:sz="4" w:space="0" w:color="auto"/>
            </w:tcBorders>
            <w:shd w:val="clear" w:color="auto" w:fill="FFFFFF"/>
            <w:vAlign w:val="center"/>
          </w:tcPr>
          <w:p w14:paraId="2A938898"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5.9</w:t>
            </w:r>
          </w:p>
        </w:tc>
        <w:tc>
          <w:tcPr>
            <w:tcW w:w="466" w:type="dxa"/>
            <w:tcBorders>
              <w:top w:val="single" w:sz="4" w:space="0" w:color="auto"/>
              <w:left w:val="single" w:sz="4" w:space="0" w:color="auto"/>
            </w:tcBorders>
            <w:shd w:val="clear" w:color="auto" w:fill="FFFFFF"/>
            <w:vAlign w:val="center"/>
          </w:tcPr>
          <w:p w14:paraId="78EBF54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46</w:t>
            </w:r>
          </w:p>
        </w:tc>
        <w:tc>
          <w:tcPr>
            <w:tcW w:w="470" w:type="dxa"/>
            <w:tcBorders>
              <w:top w:val="single" w:sz="4" w:space="0" w:color="auto"/>
              <w:left w:val="single" w:sz="4" w:space="0" w:color="auto"/>
            </w:tcBorders>
            <w:shd w:val="clear" w:color="auto" w:fill="FFFFFF"/>
            <w:vAlign w:val="center"/>
          </w:tcPr>
          <w:p w14:paraId="0F2D83C5"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6.0</w:t>
            </w:r>
          </w:p>
        </w:tc>
        <w:tc>
          <w:tcPr>
            <w:tcW w:w="461" w:type="dxa"/>
            <w:tcBorders>
              <w:top w:val="single" w:sz="4" w:space="0" w:color="auto"/>
              <w:left w:val="single" w:sz="4" w:space="0" w:color="auto"/>
            </w:tcBorders>
            <w:shd w:val="clear" w:color="auto" w:fill="FFFFFF"/>
            <w:vAlign w:val="center"/>
          </w:tcPr>
          <w:p w14:paraId="6024C5B3"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7</w:t>
            </w:r>
          </w:p>
        </w:tc>
        <w:tc>
          <w:tcPr>
            <w:tcW w:w="470" w:type="dxa"/>
            <w:tcBorders>
              <w:top w:val="single" w:sz="4" w:space="0" w:color="auto"/>
              <w:left w:val="single" w:sz="4" w:space="0" w:color="auto"/>
            </w:tcBorders>
            <w:shd w:val="clear" w:color="auto" w:fill="FFFFFF"/>
            <w:vAlign w:val="center"/>
          </w:tcPr>
          <w:p w14:paraId="7DC15983"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0.9</w:t>
            </w:r>
          </w:p>
        </w:tc>
        <w:tc>
          <w:tcPr>
            <w:tcW w:w="466" w:type="dxa"/>
            <w:tcBorders>
              <w:top w:val="single" w:sz="4" w:space="0" w:color="auto"/>
              <w:left w:val="single" w:sz="4" w:space="0" w:color="auto"/>
            </w:tcBorders>
            <w:shd w:val="clear" w:color="auto" w:fill="FFFFFF"/>
            <w:vAlign w:val="center"/>
          </w:tcPr>
          <w:p w14:paraId="7D93EF98"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3</w:t>
            </w:r>
          </w:p>
        </w:tc>
        <w:tc>
          <w:tcPr>
            <w:tcW w:w="466" w:type="dxa"/>
            <w:tcBorders>
              <w:top w:val="single" w:sz="4" w:space="0" w:color="auto"/>
              <w:left w:val="single" w:sz="4" w:space="0" w:color="auto"/>
            </w:tcBorders>
            <w:shd w:val="clear" w:color="auto" w:fill="FFFFFF"/>
            <w:vAlign w:val="center"/>
          </w:tcPr>
          <w:p w14:paraId="2F5BA7E9"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0.4</w:t>
            </w:r>
          </w:p>
        </w:tc>
        <w:tc>
          <w:tcPr>
            <w:tcW w:w="470" w:type="dxa"/>
            <w:tcBorders>
              <w:top w:val="single" w:sz="4" w:space="0" w:color="auto"/>
              <w:left w:val="single" w:sz="4" w:space="0" w:color="auto"/>
            </w:tcBorders>
            <w:shd w:val="clear" w:color="auto" w:fill="FFFFFF"/>
            <w:vAlign w:val="center"/>
          </w:tcPr>
          <w:p w14:paraId="6A455BB3"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766</w:t>
            </w:r>
          </w:p>
        </w:tc>
        <w:tc>
          <w:tcPr>
            <w:tcW w:w="485" w:type="dxa"/>
            <w:tcBorders>
              <w:top w:val="single" w:sz="4" w:space="0" w:color="auto"/>
              <w:left w:val="single" w:sz="4" w:space="0" w:color="auto"/>
            </w:tcBorders>
            <w:shd w:val="clear" w:color="auto" w:fill="FFFFFF"/>
            <w:vAlign w:val="center"/>
          </w:tcPr>
          <w:p w14:paraId="01DBDBDD"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100</w:t>
            </w:r>
          </w:p>
        </w:tc>
      </w:tr>
      <w:tr w:rsidR="004652D2" w:rsidRPr="0065432D" w14:paraId="624E0725" w14:textId="77777777" w:rsidTr="0065432D">
        <w:trPr>
          <w:trHeight w:hRule="exact" w:val="470"/>
          <w:jc w:val="center"/>
        </w:trPr>
        <w:tc>
          <w:tcPr>
            <w:tcW w:w="792" w:type="dxa"/>
            <w:tcBorders>
              <w:top w:val="single" w:sz="4" w:space="0" w:color="auto"/>
              <w:bottom w:val="single" w:sz="4" w:space="0" w:color="auto"/>
            </w:tcBorders>
            <w:shd w:val="clear" w:color="auto" w:fill="FFFFFF"/>
            <w:vAlign w:val="center"/>
          </w:tcPr>
          <w:p w14:paraId="7522937E" w14:textId="2DEF7E90" w:rsidR="004652D2" w:rsidRPr="0065432D" w:rsidRDefault="00000000" w:rsidP="0065432D">
            <w:pPr>
              <w:pStyle w:val="a6"/>
              <w:shd w:val="clear" w:color="auto" w:fill="auto"/>
              <w:rPr>
                <w:rFonts w:ascii="바탕" w:eastAsia="바탕" w:hAnsi="바탕"/>
                <w:sz w:val="13"/>
                <w:szCs w:val="13"/>
              </w:rPr>
            </w:pPr>
            <w:proofErr w:type="spellStart"/>
            <w:r w:rsidRPr="0065432D">
              <w:rPr>
                <w:rFonts w:ascii="바탕" w:eastAsia="바탕" w:hAnsi="바탕" w:cs="바탕"/>
                <w:sz w:val="13"/>
                <w:szCs w:val="13"/>
              </w:rPr>
              <w:t>Changwon</w:t>
            </w:r>
            <w:proofErr w:type="spellEnd"/>
          </w:p>
        </w:tc>
        <w:tc>
          <w:tcPr>
            <w:tcW w:w="466" w:type="dxa"/>
            <w:tcBorders>
              <w:top w:val="single" w:sz="4" w:space="0" w:color="auto"/>
              <w:left w:val="single" w:sz="4" w:space="0" w:color="auto"/>
              <w:bottom w:val="single" w:sz="4" w:space="0" w:color="auto"/>
            </w:tcBorders>
            <w:shd w:val="clear" w:color="auto" w:fill="FFFFFF"/>
            <w:vAlign w:val="center"/>
          </w:tcPr>
          <w:p w14:paraId="4A813485"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79</w:t>
            </w:r>
          </w:p>
        </w:tc>
        <w:tc>
          <w:tcPr>
            <w:tcW w:w="466" w:type="dxa"/>
            <w:tcBorders>
              <w:top w:val="single" w:sz="4" w:space="0" w:color="auto"/>
              <w:left w:val="single" w:sz="4" w:space="0" w:color="auto"/>
              <w:bottom w:val="single" w:sz="4" w:space="0" w:color="auto"/>
            </w:tcBorders>
            <w:shd w:val="clear" w:color="auto" w:fill="FFFFFF"/>
            <w:vAlign w:val="center"/>
          </w:tcPr>
          <w:p w14:paraId="59C8B3CC"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39.5</w:t>
            </w:r>
          </w:p>
        </w:tc>
        <w:tc>
          <w:tcPr>
            <w:tcW w:w="470" w:type="dxa"/>
            <w:tcBorders>
              <w:top w:val="single" w:sz="4" w:space="0" w:color="auto"/>
              <w:left w:val="single" w:sz="4" w:space="0" w:color="auto"/>
              <w:bottom w:val="single" w:sz="4" w:space="0" w:color="auto"/>
            </w:tcBorders>
            <w:shd w:val="clear" w:color="auto" w:fill="FFFFFF"/>
            <w:vAlign w:val="center"/>
          </w:tcPr>
          <w:p w14:paraId="03A67F04"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93</w:t>
            </w:r>
          </w:p>
        </w:tc>
        <w:tc>
          <w:tcPr>
            <w:tcW w:w="466" w:type="dxa"/>
            <w:tcBorders>
              <w:top w:val="single" w:sz="4" w:space="0" w:color="auto"/>
              <w:left w:val="single" w:sz="4" w:space="0" w:color="auto"/>
              <w:bottom w:val="single" w:sz="4" w:space="0" w:color="auto"/>
            </w:tcBorders>
            <w:shd w:val="clear" w:color="auto" w:fill="FFFFFF"/>
            <w:vAlign w:val="center"/>
          </w:tcPr>
          <w:p w14:paraId="25637121"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46.5</w:t>
            </w:r>
          </w:p>
        </w:tc>
        <w:tc>
          <w:tcPr>
            <w:tcW w:w="466" w:type="dxa"/>
            <w:tcBorders>
              <w:top w:val="single" w:sz="4" w:space="0" w:color="auto"/>
              <w:left w:val="single" w:sz="4" w:space="0" w:color="auto"/>
              <w:bottom w:val="single" w:sz="4" w:space="0" w:color="auto"/>
            </w:tcBorders>
            <w:shd w:val="clear" w:color="auto" w:fill="FFFFFF"/>
            <w:vAlign w:val="center"/>
          </w:tcPr>
          <w:p w14:paraId="72F7CD10"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2</w:t>
            </w:r>
          </w:p>
        </w:tc>
        <w:tc>
          <w:tcPr>
            <w:tcW w:w="466" w:type="dxa"/>
            <w:tcBorders>
              <w:top w:val="single" w:sz="4" w:space="0" w:color="auto"/>
              <w:left w:val="single" w:sz="4" w:space="0" w:color="auto"/>
              <w:bottom w:val="single" w:sz="4" w:space="0" w:color="auto"/>
            </w:tcBorders>
            <w:shd w:val="clear" w:color="auto" w:fill="FFFFFF"/>
            <w:vAlign w:val="center"/>
          </w:tcPr>
          <w:p w14:paraId="2782C2FE"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1.0</w:t>
            </w:r>
          </w:p>
        </w:tc>
        <w:tc>
          <w:tcPr>
            <w:tcW w:w="466" w:type="dxa"/>
            <w:tcBorders>
              <w:top w:val="single" w:sz="4" w:space="0" w:color="auto"/>
              <w:left w:val="single" w:sz="4" w:space="0" w:color="auto"/>
              <w:bottom w:val="single" w:sz="4" w:space="0" w:color="auto"/>
            </w:tcBorders>
            <w:shd w:val="clear" w:color="auto" w:fill="FFFFFF"/>
            <w:vAlign w:val="center"/>
          </w:tcPr>
          <w:p w14:paraId="5E7F5E91"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11</w:t>
            </w:r>
          </w:p>
        </w:tc>
        <w:tc>
          <w:tcPr>
            <w:tcW w:w="470" w:type="dxa"/>
            <w:tcBorders>
              <w:top w:val="single" w:sz="4" w:space="0" w:color="auto"/>
              <w:left w:val="single" w:sz="4" w:space="0" w:color="auto"/>
              <w:bottom w:val="single" w:sz="4" w:space="0" w:color="auto"/>
            </w:tcBorders>
            <w:shd w:val="clear" w:color="auto" w:fill="FFFFFF"/>
            <w:vAlign w:val="center"/>
          </w:tcPr>
          <w:p w14:paraId="575BC7C7"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5.5</w:t>
            </w:r>
          </w:p>
        </w:tc>
        <w:tc>
          <w:tcPr>
            <w:tcW w:w="466" w:type="dxa"/>
            <w:tcBorders>
              <w:top w:val="single" w:sz="4" w:space="0" w:color="auto"/>
              <w:left w:val="single" w:sz="4" w:space="0" w:color="auto"/>
              <w:bottom w:val="single" w:sz="4" w:space="0" w:color="auto"/>
            </w:tcBorders>
            <w:shd w:val="clear" w:color="auto" w:fill="FFFFFF"/>
            <w:vAlign w:val="center"/>
          </w:tcPr>
          <w:p w14:paraId="770BF4BB"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14</w:t>
            </w:r>
          </w:p>
        </w:tc>
        <w:tc>
          <w:tcPr>
            <w:tcW w:w="470" w:type="dxa"/>
            <w:tcBorders>
              <w:top w:val="single" w:sz="4" w:space="0" w:color="auto"/>
              <w:left w:val="single" w:sz="4" w:space="0" w:color="auto"/>
              <w:bottom w:val="single" w:sz="4" w:space="0" w:color="auto"/>
            </w:tcBorders>
            <w:shd w:val="clear" w:color="auto" w:fill="FFFFFF"/>
            <w:vAlign w:val="center"/>
          </w:tcPr>
          <w:p w14:paraId="20B8A92A"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7.0</w:t>
            </w:r>
          </w:p>
        </w:tc>
        <w:tc>
          <w:tcPr>
            <w:tcW w:w="461" w:type="dxa"/>
            <w:tcBorders>
              <w:top w:val="single" w:sz="4" w:space="0" w:color="auto"/>
              <w:left w:val="single" w:sz="4" w:space="0" w:color="auto"/>
              <w:bottom w:val="single" w:sz="4" w:space="0" w:color="auto"/>
            </w:tcBorders>
            <w:shd w:val="clear" w:color="auto" w:fill="FFFFFF"/>
            <w:vAlign w:val="center"/>
          </w:tcPr>
          <w:p w14:paraId="673E7411"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w:t>
            </w:r>
          </w:p>
        </w:tc>
        <w:tc>
          <w:tcPr>
            <w:tcW w:w="470" w:type="dxa"/>
            <w:tcBorders>
              <w:top w:val="single" w:sz="4" w:space="0" w:color="auto"/>
              <w:left w:val="single" w:sz="4" w:space="0" w:color="auto"/>
              <w:bottom w:val="single" w:sz="4" w:space="0" w:color="auto"/>
            </w:tcBorders>
            <w:shd w:val="clear" w:color="auto" w:fill="FFFFFF"/>
            <w:vAlign w:val="center"/>
          </w:tcPr>
          <w:p w14:paraId="61F798C6"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lang w:val="en-US" w:eastAsia="en-US" w:bidi="en-US"/>
              </w:rPr>
              <w:t>0.5</w:t>
            </w:r>
          </w:p>
        </w:tc>
        <w:tc>
          <w:tcPr>
            <w:tcW w:w="466" w:type="dxa"/>
            <w:tcBorders>
              <w:top w:val="single" w:sz="4" w:space="0" w:color="auto"/>
              <w:left w:val="single" w:sz="4" w:space="0" w:color="auto"/>
              <w:bottom w:val="single" w:sz="4" w:space="0" w:color="auto"/>
            </w:tcBorders>
            <w:shd w:val="clear" w:color="auto" w:fill="FFFFFF"/>
            <w:vAlign w:val="center"/>
          </w:tcPr>
          <w:p w14:paraId="72ACD3A5"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color w:val="2F2E2E"/>
                <w:sz w:val="13"/>
                <w:szCs w:val="13"/>
              </w:rPr>
              <w:t>-.</w:t>
            </w:r>
          </w:p>
        </w:tc>
        <w:tc>
          <w:tcPr>
            <w:tcW w:w="466" w:type="dxa"/>
            <w:tcBorders>
              <w:top w:val="single" w:sz="4" w:space="0" w:color="auto"/>
              <w:left w:val="single" w:sz="4" w:space="0" w:color="auto"/>
              <w:bottom w:val="single" w:sz="4" w:space="0" w:color="auto"/>
            </w:tcBorders>
            <w:shd w:val="clear" w:color="auto" w:fill="FFFFFF"/>
            <w:vAlign w:val="center"/>
          </w:tcPr>
          <w:p w14:paraId="6B405A79"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color w:val="2F2E2E"/>
                <w:sz w:val="13"/>
                <w:szCs w:val="13"/>
              </w:rPr>
              <w:t>-.</w:t>
            </w:r>
          </w:p>
        </w:tc>
        <w:tc>
          <w:tcPr>
            <w:tcW w:w="470" w:type="dxa"/>
            <w:tcBorders>
              <w:top w:val="single" w:sz="4" w:space="0" w:color="auto"/>
              <w:left w:val="single" w:sz="4" w:space="0" w:color="auto"/>
              <w:bottom w:val="single" w:sz="4" w:space="0" w:color="auto"/>
            </w:tcBorders>
            <w:shd w:val="clear" w:color="auto" w:fill="FFFFFF"/>
            <w:vAlign w:val="center"/>
          </w:tcPr>
          <w:p w14:paraId="1EDBC5A0"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200</w:t>
            </w:r>
          </w:p>
        </w:tc>
        <w:tc>
          <w:tcPr>
            <w:tcW w:w="485" w:type="dxa"/>
            <w:tcBorders>
              <w:top w:val="single" w:sz="4" w:space="0" w:color="auto"/>
              <w:left w:val="single" w:sz="4" w:space="0" w:color="auto"/>
              <w:bottom w:val="single" w:sz="4" w:space="0" w:color="auto"/>
            </w:tcBorders>
            <w:shd w:val="clear" w:color="auto" w:fill="FFFFFF"/>
            <w:vAlign w:val="center"/>
          </w:tcPr>
          <w:p w14:paraId="703953BA" w14:textId="77777777" w:rsidR="004652D2" w:rsidRPr="0065432D" w:rsidRDefault="00000000" w:rsidP="0065432D">
            <w:pPr>
              <w:pStyle w:val="a6"/>
              <w:shd w:val="clear" w:color="auto" w:fill="auto"/>
              <w:rPr>
                <w:rFonts w:ascii="바탕" w:eastAsia="바탕" w:hAnsi="바탕"/>
                <w:sz w:val="13"/>
                <w:szCs w:val="13"/>
              </w:rPr>
            </w:pPr>
            <w:r w:rsidRPr="0065432D">
              <w:rPr>
                <w:rFonts w:ascii="바탕" w:eastAsia="바탕" w:hAnsi="바탕"/>
                <w:sz w:val="13"/>
                <w:szCs w:val="13"/>
              </w:rPr>
              <w:t>100</w:t>
            </w:r>
          </w:p>
        </w:tc>
      </w:tr>
    </w:tbl>
    <w:p w14:paraId="66750AF4" w14:textId="77777777" w:rsidR="004652D2" w:rsidRPr="00BF73B8" w:rsidRDefault="00000000">
      <w:pPr>
        <w:pStyle w:val="ac"/>
        <w:shd w:val="clear" w:color="auto" w:fill="auto"/>
        <w:spacing w:line="178" w:lineRule="exact"/>
        <w:ind w:left="86"/>
        <w:rPr>
          <w:sz w:val="15"/>
          <w:szCs w:val="15"/>
          <w:lang w:val="en-US"/>
        </w:rPr>
      </w:pPr>
      <w:r w:rsidRPr="00BF73B8">
        <w:rPr>
          <w:color w:val="2F2E2E"/>
          <w:lang w:val="en-US"/>
        </w:rPr>
        <w:t>Source: Ministry of Health and Welfare (2022</w:t>
      </w:r>
      <w:r w:rsidRPr="00BF73B8">
        <w:rPr>
          <w:rFonts w:cs="Arial"/>
          <w:color w:val="2F2E2E"/>
          <w:sz w:val="15"/>
          <w:szCs w:val="15"/>
          <w:lang w:val="en-US"/>
        </w:rPr>
        <w:t xml:space="preserve">: 88), </w:t>
      </w:r>
      <w:r w:rsidRPr="00BF73B8">
        <w:rPr>
          <w:rFonts w:cs="Arial"/>
          <w:color w:val="2F2E2E"/>
          <w:sz w:val="15"/>
          <w:szCs w:val="15"/>
        </w:rPr>
        <w:t>「</w:t>
      </w:r>
      <w:r w:rsidRPr="00BF73B8">
        <w:rPr>
          <w:rFonts w:cs="Arial"/>
          <w:color w:val="2F2E2E"/>
          <w:sz w:val="15"/>
          <w:szCs w:val="15"/>
          <w:lang w:val="en-US"/>
        </w:rPr>
        <w:t>2021</w:t>
      </w:r>
      <w:r w:rsidRPr="00BF73B8">
        <w:rPr>
          <w:color w:val="2F2E2E"/>
          <w:lang w:val="en-US"/>
        </w:rPr>
        <w:t xml:space="preserve"> Elder Abuse Status </w:t>
      </w:r>
      <w:proofErr w:type="spellStart"/>
      <w:r w:rsidRPr="00BF73B8">
        <w:rPr>
          <w:rFonts w:cs="Arial"/>
          <w:color w:val="2F2E2E"/>
          <w:sz w:val="15"/>
          <w:szCs w:val="15"/>
          <w:lang w:val="en-US" w:eastAsia="en-US" w:bidi="en-US"/>
        </w:rPr>
        <w:t>Reportj</w:t>
      </w:r>
      <w:proofErr w:type="spellEnd"/>
    </w:p>
    <w:p w14:paraId="33321DCA" w14:textId="77777777" w:rsidR="004652D2" w:rsidRPr="00BF73B8" w:rsidRDefault="00000000">
      <w:pPr>
        <w:pStyle w:val="ac"/>
        <w:shd w:val="clear" w:color="auto" w:fill="auto"/>
        <w:spacing w:line="178" w:lineRule="exact"/>
        <w:ind w:left="86"/>
        <w:rPr>
          <w:lang w:val="en-US"/>
        </w:rPr>
      </w:pPr>
      <w:r w:rsidRPr="00BF73B8">
        <w:rPr>
          <w:color w:val="2F2E2E"/>
          <w:lang w:val="en-US"/>
        </w:rPr>
        <w:t>Notes: There is a difference between the overall elder abuse statistics (6,</w:t>
      </w:r>
      <w:r w:rsidRPr="00BF73B8">
        <w:rPr>
          <w:rFonts w:cs="Arial"/>
          <w:color w:val="2F2E2E"/>
          <w:sz w:val="15"/>
          <w:szCs w:val="15"/>
          <w:lang w:val="en-US"/>
        </w:rPr>
        <w:t xml:space="preserve">774 cases) and the </w:t>
      </w:r>
      <w:r w:rsidRPr="00BF73B8">
        <w:rPr>
          <w:color w:val="2F2E2E"/>
          <w:lang w:val="en-US"/>
        </w:rPr>
        <w:t>statistics by type of elder abuse (10,</w:t>
      </w:r>
      <w:r w:rsidRPr="00BF73B8">
        <w:rPr>
          <w:rFonts w:cs="Arial"/>
          <w:color w:val="2F2E2E"/>
          <w:sz w:val="15"/>
          <w:szCs w:val="15"/>
          <w:lang w:val="en-US"/>
        </w:rPr>
        <w:t xml:space="preserve">624 cases) </w:t>
      </w:r>
      <w:r w:rsidRPr="00BF73B8">
        <w:rPr>
          <w:color w:val="2F2E2E"/>
          <w:lang w:val="en-US"/>
        </w:rPr>
        <w:t xml:space="preserve">because elder abuse can be a combination of </w:t>
      </w:r>
      <w:r w:rsidRPr="00BF73B8">
        <w:rPr>
          <w:rFonts w:cs="Arial"/>
          <w:sz w:val="15"/>
          <w:szCs w:val="15"/>
          <w:lang w:val="en-US"/>
        </w:rPr>
        <w:t xml:space="preserve">two or </w:t>
      </w:r>
      <w:r w:rsidRPr="00BF73B8">
        <w:rPr>
          <w:color w:val="2F2E2E"/>
          <w:lang w:val="en-US"/>
        </w:rPr>
        <w:t>more types of abuse.</w:t>
      </w:r>
    </w:p>
    <w:p w14:paraId="24AD9E7C"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01" w:right="1745" w:bottom="1883" w:left="1587" w:header="0" w:footer="3" w:gutter="0"/>
          <w:pgBorders w:offsetFrom="page">
            <w:top w:val="single" w:sz="4" w:space="24" w:color="auto"/>
          </w:pgBorders>
          <w:cols w:space="720"/>
          <w:noEndnote/>
          <w:docGrid w:linePitch="360"/>
        </w:sectPr>
      </w:pPr>
    </w:p>
    <w:p w14:paraId="33A5B531" w14:textId="77777777" w:rsidR="004652D2" w:rsidRPr="00BF73B8" w:rsidRDefault="00000000">
      <w:pPr>
        <w:pStyle w:val="a8"/>
        <w:shd w:val="clear" w:color="auto" w:fill="auto"/>
        <w:spacing w:after="360" w:line="425" w:lineRule="exact"/>
        <w:ind w:left="300" w:hanging="300"/>
        <w:jc w:val="left"/>
        <w:rPr>
          <w:lang w:val="en-US"/>
        </w:rPr>
      </w:pPr>
      <w:r w:rsidRPr="00BF73B8">
        <w:rPr>
          <w:lang w:val="en-US" w:eastAsia="en-US" w:bidi="en-US"/>
        </w:rPr>
        <w:lastRenderedPageBreak/>
        <w:t xml:space="preserve">O When </w:t>
      </w:r>
      <w:r w:rsidRPr="00BF73B8">
        <w:rPr>
          <w:lang w:val="en-US"/>
        </w:rPr>
        <w:t xml:space="preserve">looking at the number of shelter facilities for elderly victims of abuse, it is found to be at an average level compared to the rest of the country, and in </w:t>
      </w:r>
      <w:proofErr w:type="spellStart"/>
      <w:r w:rsidRPr="00BF73B8">
        <w:rPr>
          <w:lang w:val="en-US"/>
        </w:rPr>
        <w:t>Gyeongsangnam</w:t>
      </w:r>
      <w:proofErr w:type="spellEnd"/>
      <w:r w:rsidRPr="00BF73B8">
        <w:rPr>
          <w:lang w:val="en-US"/>
        </w:rPr>
        <w:t>-do, one facility was established in Changwon-</w:t>
      </w:r>
      <w:proofErr w:type="spellStart"/>
      <w:r w:rsidRPr="00BF73B8">
        <w:rPr>
          <w:lang w:val="en-US"/>
        </w:rPr>
        <w:t>si</w:t>
      </w:r>
      <w:proofErr w:type="spellEnd"/>
      <w:r w:rsidRPr="00BF73B8">
        <w:rPr>
          <w:lang w:val="en-US"/>
        </w:rPr>
        <w:t>.</w:t>
      </w:r>
    </w:p>
    <w:p w14:paraId="7724F0D7" w14:textId="170EDAF7" w:rsidR="004652D2" w:rsidRPr="00BF73B8" w:rsidRDefault="00000000">
      <w:pPr>
        <w:pStyle w:val="42"/>
        <w:shd w:val="clear" w:color="auto" w:fill="auto"/>
        <w:spacing w:after="140" w:line="425" w:lineRule="exact"/>
        <w:ind w:left="220"/>
        <w:rPr>
          <w:rFonts w:ascii="바탕" w:eastAsia="바탕" w:hAnsi="바탕"/>
          <w:lang w:val="en-US"/>
        </w:rPr>
      </w:pPr>
      <w:r w:rsidRPr="00BF73B8">
        <w:rPr>
          <w:rFonts w:ascii="바탕" w:eastAsia="바탕" w:hAnsi="바탕" w:cs="바탕"/>
          <w:sz w:val="17"/>
          <w:szCs w:val="17"/>
          <w:lang w:val="en-US"/>
        </w:rPr>
        <w:t xml:space="preserve">&lt;Table </w:t>
      </w:r>
      <w:r w:rsidR="0065432D">
        <w:rPr>
          <w:rFonts w:ascii="바탕" w:eastAsia="바탕" w:hAnsi="바탕"/>
          <w:lang w:val="en-US"/>
        </w:rPr>
        <w:t>II</w:t>
      </w:r>
      <w:r w:rsidRPr="00BF73B8">
        <w:rPr>
          <w:rFonts w:ascii="바탕" w:eastAsia="바탕" w:hAnsi="바탕"/>
          <w:lang w:val="en-US"/>
        </w:rPr>
        <w:t>-36&gt; Shelters</w:t>
      </w:r>
      <w:r w:rsidRPr="00BF73B8">
        <w:rPr>
          <w:rFonts w:ascii="바탕" w:eastAsia="바탕" w:hAnsi="바탕" w:cs="바탕"/>
          <w:sz w:val="19"/>
          <w:szCs w:val="19"/>
          <w:lang w:val="en-US"/>
        </w:rPr>
        <w:t xml:space="preserve"> for Elderly Victims of Abuse (2022)</w:t>
      </w:r>
    </w:p>
    <w:p w14:paraId="5F38525A" w14:textId="77777777" w:rsidR="004652D2" w:rsidRPr="00BF73B8" w:rsidRDefault="00000000">
      <w:pPr>
        <w:pStyle w:val="ac"/>
        <w:shd w:val="clear" w:color="auto" w:fill="auto"/>
        <w:ind w:left="7322"/>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proofErr w:type="spellStart"/>
      <w:r w:rsidRPr="00BF73B8">
        <w:rPr>
          <w:sz w:val="16"/>
          <w:szCs w:val="16"/>
        </w:rPr>
        <w:t>Points</w:t>
      </w:r>
      <w:proofErr w:type="spellEnd"/>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37"/>
        <w:gridCol w:w="2027"/>
        <w:gridCol w:w="2340"/>
        <w:gridCol w:w="1944"/>
      </w:tblGrid>
      <w:tr w:rsidR="004652D2" w:rsidRPr="0065432D" w14:paraId="08D5F68F" w14:textId="77777777" w:rsidTr="0065432D">
        <w:trPr>
          <w:trHeight w:hRule="exact" w:val="317"/>
          <w:jc w:val="center"/>
        </w:trPr>
        <w:tc>
          <w:tcPr>
            <w:tcW w:w="1937" w:type="dxa"/>
            <w:shd w:val="clear" w:color="auto" w:fill="427AB7"/>
            <w:vAlign w:val="center"/>
          </w:tcPr>
          <w:p w14:paraId="0EBC3644" w14:textId="03F26D07" w:rsidR="004652D2" w:rsidRPr="0065432D" w:rsidRDefault="0065432D" w:rsidP="0065432D">
            <w:pPr>
              <w:pStyle w:val="a6"/>
              <w:shd w:val="clear" w:color="auto" w:fill="auto"/>
              <w:spacing w:before="80"/>
              <w:rPr>
                <w:rFonts w:ascii="바탕" w:eastAsia="바탕" w:hAnsi="바탕"/>
                <w:sz w:val="15"/>
                <w:szCs w:val="15"/>
                <w:lang w:val="en-US"/>
              </w:rPr>
            </w:pPr>
            <w:r w:rsidRPr="0065432D">
              <w:rPr>
                <w:rFonts w:ascii="바탕" w:eastAsia="바탕" w:hAnsi="바탕" w:cs="바탕" w:hint="eastAsia"/>
                <w:color w:val="FFFFFF"/>
                <w:sz w:val="15"/>
                <w:szCs w:val="15"/>
              </w:rPr>
              <w:t>C</w:t>
            </w:r>
            <w:proofErr w:type="spellStart"/>
            <w:r w:rsidRPr="0065432D">
              <w:rPr>
                <w:rFonts w:ascii="바탕" w:eastAsia="바탕" w:hAnsi="바탕" w:cs="바탕"/>
                <w:color w:val="FFFFFF"/>
                <w:sz w:val="15"/>
                <w:szCs w:val="15"/>
                <w:lang w:val="en-US"/>
              </w:rPr>
              <w:t>lassification</w:t>
            </w:r>
            <w:proofErr w:type="spellEnd"/>
          </w:p>
        </w:tc>
        <w:tc>
          <w:tcPr>
            <w:tcW w:w="2027" w:type="dxa"/>
            <w:shd w:val="clear" w:color="auto" w:fill="427AB7"/>
            <w:vAlign w:val="center"/>
          </w:tcPr>
          <w:p w14:paraId="657A93EF" w14:textId="423C2765" w:rsidR="004652D2" w:rsidRPr="0065432D" w:rsidRDefault="00000000" w:rsidP="0065432D">
            <w:pPr>
              <w:pStyle w:val="a6"/>
              <w:shd w:val="clear" w:color="auto" w:fill="auto"/>
              <w:tabs>
                <w:tab w:val="left" w:pos="1874"/>
              </w:tabs>
              <w:ind w:left="700"/>
              <w:rPr>
                <w:rFonts w:ascii="바탕" w:eastAsia="바탕" w:hAnsi="바탕"/>
                <w:sz w:val="15"/>
                <w:szCs w:val="15"/>
              </w:rPr>
            </w:pPr>
            <w:proofErr w:type="spellStart"/>
            <w:r w:rsidRPr="0065432D">
              <w:rPr>
                <w:rFonts w:ascii="바탕" w:eastAsia="바탕" w:hAnsi="바탕" w:cs="바탕"/>
                <w:color w:val="FFFFFF"/>
                <w:sz w:val="15"/>
                <w:szCs w:val="15"/>
              </w:rPr>
              <w:t>Number</w:t>
            </w:r>
            <w:proofErr w:type="spellEnd"/>
          </w:p>
        </w:tc>
        <w:tc>
          <w:tcPr>
            <w:tcW w:w="2340" w:type="dxa"/>
            <w:shd w:val="clear" w:color="auto" w:fill="427AB7"/>
            <w:vAlign w:val="center"/>
          </w:tcPr>
          <w:p w14:paraId="2A8A31BC" w14:textId="495AA355" w:rsidR="004652D2" w:rsidRPr="0065432D" w:rsidRDefault="0065432D" w:rsidP="0065432D">
            <w:pPr>
              <w:pStyle w:val="a6"/>
              <w:shd w:val="clear" w:color="auto" w:fill="auto"/>
              <w:tabs>
                <w:tab w:val="left" w:pos="1231"/>
              </w:tabs>
              <w:rPr>
                <w:rFonts w:ascii="바탕" w:eastAsia="바탕" w:hAnsi="바탕"/>
                <w:sz w:val="15"/>
                <w:szCs w:val="15"/>
                <w:lang w:val="en-US"/>
              </w:rPr>
            </w:pPr>
            <w:r w:rsidRPr="0065432D">
              <w:rPr>
                <w:rFonts w:ascii="바탕" w:eastAsia="바탕" w:hAnsi="바탕"/>
                <w:color w:val="FFFFFF" w:themeColor="background1"/>
                <w:sz w:val="15"/>
                <w:szCs w:val="15"/>
                <w:lang w:val="en-US"/>
              </w:rPr>
              <w:t>Classification</w:t>
            </w:r>
          </w:p>
        </w:tc>
        <w:tc>
          <w:tcPr>
            <w:tcW w:w="1944" w:type="dxa"/>
            <w:shd w:val="clear" w:color="auto" w:fill="427AB7"/>
            <w:vAlign w:val="center"/>
          </w:tcPr>
          <w:p w14:paraId="12A2C115" w14:textId="77777777" w:rsidR="004652D2" w:rsidRPr="0065432D" w:rsidRDefault="00000000" w:rsidP="0065432D">
            <w:pPr>
              <w:pStyle w:val="a6"/>
              <w:shd w:val="clear" w:color="auto" w:fill="auto"/>
              <w:tabs>
                <w:tab w:val="left" w:pos="1892"/>
              </w:tabs>
              <w:ind w:left="700"/>
              <w:rPr>
                <w:rFonts w:ascii="바탕" w:eastAsia="바탕" w:hAnsi="바탕"/>
                <w:sz w:val="15"/>
                <w:szCs w:val="15"/>
              </w:rPr>
            </w:pPr>
            <w:proofErr w:type="spellStart"/>
            <w:r w:rsidRPr="0065432D">
              <w:rPr>
                <w:rFonts w:ascii="바탕" w:eastAsia="바탕" w:hAnsi="바탕" w:cs="바탕"/>
                <w:color w:val="FFFFFF"/>
                <w:sz w:val="15"/>
                <w:szCs w:val="15"/>
              </w:rPr>
              <w:t>Number</w:t>
            </w:r>
            <w:proofErr w:type="spellEnd"/>
            <w:r w:rsidRPr="0065432D">
              <w:rPr>
                <w:rFonts w:ascii="바탕" w:eastAsia="바탕" w:hAnsi="바탕" w:cs="바탕"/>
                <w:color w:val="FFFFFF"/>
                <w:sz w:val="15"/>
                <w:szCs w:val="15"/>
              </w:rPr>
              <w:t xml:space="preserve"> of </w:t>
            </w:r>
            <w:proofErr w:type="spellStart"/>
            <w:r w:rsidRPr="0065432D">
              <w:rPr>
                <w:rFonts w:ascii="바탕" w:eastAsia="바탕" w:hAnsi="바탕" w:cs="바탕"/>
                <w:color w:val="FFFFFF"/>
                <w:sz w:val="15"/>
                <w:szCs w:val="15"/>
              </w:rPr>
              <w:t>Facilities</w:t>
            </w:r>
            <w:proofErr w:type="spellEnd"/>
            <w:r w:rsidRPr="0065432D">
              <w:rPr>
                <w:rFonts w:ascii="바탕" w:eastAsia="바탕" w:hAnsi="바탕" w:cs="바탕"/>
                <w:color w:val="FFFFFF"/>
                <w:sz w:val="15"/>
                <w:szCs w:val="15"/>
              </w:rPr>
              <w:t xml:space="preserve"> </w:t>
            </w:r>
            <w:r w:rsidRPr="0065432D">
              <w:rPr>
                <w:rFonts w:ascii="바탕" w:eastAsia="바탕" w:hAnsi="바탕" w:cs="바탕"/>
                <w:color w:val="FFFFFF"/>
                <w:sz w:val="15"/>
                <w:szCs w:val="15"/>
              </w:rPr>
              <w:tab/>
            </w:r>
            <w:proofErr w:type="spellStart"/>
            <w:r w:rsidRPr="0065432D">
              <w:rPr>
                <w:rFonts w:ascii="바탕" w:eastAsia="바탕" w:hAnsi="바탕"/>
                <w:color w:val="FFFFFF"/>
                <w:sz w:val="15"/>
                <w:szCs w:val="15"/>
                <w:lang w:val="en-US" w:eastAsia="en-US" w:bidi="en-US"/>
              </w:rPr>
              <w:t>i</w:t>
            </w:r>
            <w:proofErr w:type="spellEnd"/>
          </w:p>
        </w:tc>
      </w:tr>
      <w:tr w:rsidR="004652D2" w:rsidRPr="0065432D" w14:paraId="7FEC3170" w14:textId="77777777" w:rsidTr="0065432D">
        <w:trPr>
          <w:trHeight w:hRule="exact" w:val="306"/>
          <w:jc w:val="center"/>
        </w:trPr>
        <w:tc>
          <w:tcPr>
            <w:tcW w:w="1937" w:type="dxa"/>
            <w:shd w:val="clear" w:color="auto" w:fill="FFFFFF"/>
            <w:vAlign w:val="center"/>
          </w:tcPr>
          <w:p w14:paraId="13607AB5"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cs="바탕"/>
                <w:sz w:val="15"/>
                <w:szCs w:val="15"/>
              </w:rPr>
              <w:t>National</w:t>
            </w:r>
          </w:p>
        </w:tc>
        <w:tc>
          <w:tcPr>
            <w:tcW w:w="2027" w:type="dxa"/>
            <w:tcBorders>
              <w:top w:val="single" w:sz="4" w:space="0" w:color="auto"/>
              <w:left w:val="single" w:sz="4" w:space="0" w:color="auto"/>
            </w:tcBorders>
            <w:shd w:val="clear" w:color="auto" w:fill="FFFFFF"/>
            <w:vAlign w:val="center"/>
          </w:tcPr>
          <w:p w14:paraId="7750326A" w14:textId="77777777" w:rsidR="004652D2" w:rsidRPr="0065432D" w:rsidRDefault="00000000" w:rsidP="0065432D">
            <w:pPr>
              <w:pStyle w:val="a6"/>
              <w:shd w:val="clear" w:color="auto" w:fill="auto"/>
              <w:ind w:left="120"/>
              <w:rPr>
                <w:rFonts w:ascii="바탕" w:eastAsia="바탕" w:hAnsi="바탕"/>
                <w:sz w:val="15"/>
                <w:szCs w:val="15"/>
              </w:rPr>
            </w:pPr>
            <w:r w:rsidRPr="0065432D">
              <w:rPr>
                <w:rFonts w:ascii="바탕" w:eastAsia="바탕" w:hAnsi="바탕"/>
                <w:sz w:val="15"/>
                <w:szCs w:val="15"/>
              </w:rPr>
              <w:t>20</w:t>
            </w:r>
          </w:p>
        </w:tc>
        <w:tc>
          <w:tcPr>
            <w:tcW w:w="2340" w:type="dxa"/>
            <w:tcBorders>
              <w:top w:val="single" w:sz="4" w:space="0" w:color="auto"/>
            </w:tcBorders>
            <w:shd w:val="clear" w:color="auto" w:fill="FFFFFF"/>
            <w:vAlign w:val="center"/>
          </w:tcPr>
          <w:p w14:paraId="5AAB0358" w14:textId="77777777" w:rsidR="004652D2" w:rsidRPr="0065432D" w:rsidRDefault="00000000" w:rsidP="0065432D">
            <w:pPr>
              <w:pStyle w:val="a6"/>
              <w:shd w:val="clear" w:color="auto" w:fill="auto"/>
              <w:ind w:left="1140"/>
              <w:rPr>
                <w:rFonts w:ascii="바탕" w:eastAsia="바탕" w:hAnsi="바탕"/>
                <w:sz w:val="15"/>
                <w:szCs w:val="15"/>
              </w:rPr>
            </w:pPr>
            <w:proofErr w:type="spellStart"/>
            <w:r w:rsidRPr="0065432D">
              <w:rPr>
                <w:rFonts w:ascii="바탕" w:eastAsia="바탕" w:hAnsi="바탕" w:cs="바탕"/>
                <w:sz w:val="15"/>
                <w:szCs w:val="15"/>
              </w:rPr>
              <w:t>Gyeonggi</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Province</w:t>
            </w:r>
            <w:proofErr w:type="spellEnd"/>
          </w:p>
        </w:tc>
        <w:tc>
          <w:tcPr>
            <w:tcW w:w="1944" w:type="dxa"/>
            <w:tcBorders>
              <w:left w:val="single" w:sz="4" w:space="0" w:color="auto"/>
            </w:tcBorders>
            <w:shd w:val="clear" w:color="auto" w:fill="FFFFFF"/>
            <w:vAlign w:val="center"/>
          </w:tcPr>
          <w:p w14:paraId="6DAC23F4"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sz w:val="15"/>
                <w:szCs w:val="15"/>
              </w:rPr>
              <w:t>2</w:t>
            </w:r>
          </w:p>
        </w:tc>
      </w:tr>
      <w:tr w:rsidR="004652D2" w:rsidRPr="0065432D" w14:paraId="70894339" w14:textId="77777777" w:rsidTr="0065432D">
        <w:trPr>
          <w:trHeight w:hRule="exact" w:val="302"/>
          <w:jc w:val="center"/>
        </w:trPr>
        <w:tc>
          <w:tcPr>
            <w:tcW w:w="1937" w:type="dxa"/>
            <w:tcBorders>
              <w:top w:val="single" w:sz="4" w:space="0" w:color="auto"/>
            </w:tcBorders>
            <w:shd w:val="clear" w:color="auto" w:fill="FFFFFF"/>
            <w:vAlign w:val="center"/>
          </w:tcPr>
          <w:p w14:paraId="233181D0" w14:textId="77777777" w:rsidR="004652D2" w:rsidRPr="0065432D" w:rsidRDefault="00000000" w:rsidP="0065432D">
            <w:pPr>
              <w:pStyle w:val="a6"/>
              <w:shd w:val="clear" w:color="auto" w:fill="auto"/>
              <w:rPr>
                <w:rFonts w:ascii="바탕" w:eastAsia="바탕" w:hAnsi="바탕"/>
                <w:sz w:val="15"/>
                <w:szCs w:val="15"/>
              </w:rPr>
            </w:pPr>
            <w:proofErr w:type="spellStart"/>
            <w:r w:rsidRPr="0065432D">
              <w:rPr>
                <w:rFonts w:ascii="바탕" w:eastAsia="바탕" w:hAnsi="바탕" w:cs="바탕"/>
                <w:sz w:val="15"/>
                <w:szCs w:val="15"/>
              </w:rPr>
              <w:t>Seoul</w:t>
            </w:r>
            <w:proofErr w:type="spellEnd"/>
          </w:p>
        </w:tc>
        <w:tc>
          <w:tcPr>
            <w:tcW w:w="2027" w:type="dxa"/>
            <w:tcBorders>
              <w:top w:val="single" w:sz="4" w:space="0" w:color="auto"/>
              <w:left w:val="single" w:sz="4" w:space="0" w:color="auto"/>
            </w:tcBorders>
            <w:shd w:val="clear" w:color="auto" w:fill="FFFFFF"/>
            <w:vAlign w:val="center"/>
          </w:tcPr>
          <w:p w14:paraId="3D4DC03C" w14:textId="77777777" w:rsidR="004652D2" w:rsidRPr="0065432D" w:rsidRDefault="00000000" w:rsidP="0065432D">
            <w:pPr>
              <w:pStyle w:val="a6"/>
              <w:shd w:val="clear" w:color="auto" w:fill="auto"/>
              <w:ind w:left="120"/>
              <w:rPr>
                <w:rFonts w:ascii="바탕" w:eastAsia="바탕" w:hAnsi="바탕"/>
                <w:sz w:val="15"/>
                <w:szCs w:val="15"/>
              </w:rPr>
            </w:pPr>
            <w:r w:rsidRPr="0065432D">
              <w:rPr>
                <w:rFonts w:ascii="바탕" w:eastAsia="바탕" w:hAnsi="바탕"/>
                <w:sz w:val="15"/>
                <w:szCs w:val="15"/>
              </w:rPr>
              <w:t>1</w:t>
            </w:r>
          </w:p>
        </w:tc>
        <w:tc>
          <w:tcPr>
            <w:tcW w:w="2340" w:type="dxa"/>
            <w:tcBorders>
              <w:top w:val="single" w:sz="4" w:space="0" w:color="auto"/>
            </w:tcBorders>
            <w:shd w:val="clear" w:color="auto" w:fill="FFFFFF"/>
            <w:vAlign w:val="center"/>
          </w:tcPr>
          <w:p w14:paraId="6AD4960F" w14:textId="77777777" w:rsidR="004652D2" w:rsidRPr="0065432D" w:rsidRDefault="00000000" w:rsidP="0065432D">
            <w:pPr>
              <w:pStyle w:val="a6"/>
              <w:shd w:val="clear" w:color="auto" w:fill="auto"/>
              <w:ind w:left="1140"/>
              <w:rPr>
                <w:rFonts w:ascii="바탕" w:eastAsia="바탕" w:hAnsi="바탕"/>
                <w:sz w:val="15"/>
                <w:szCs w:val="15"/>
              </w:rPr>
            </w:pPr>
            <w:proofErr w:type="spellStart"/>
            <w:r w:rsidRPr="0065432D">
              <w:rPr>
                <w:rFonts w:ascii="바탕" w:eastAsia="바탕" w:hAnsi="바탕" w:cs="바탕"/>
                <w:sz w:val="15"/>
                <w:szCs w:val="15"/>
              </w:rPr>
              <w:t>Gangwon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Province</w:t>
            </w:r>
            <w:proofErr w:type="spellEnd"/>
          </w:p>
        </w:tc>
        <w:tc>
          <w:tcPr>
            <w:tcW w:w="1944" w:type="dxa"/>
            <w:tcBorders>
              <w:top w:val="single" w:sz="4" w:space="0" w:color="auto"/>
              <w:left w:val="single" w:sz="4" w:space="0" w:color="auto"/>
            </w:tcBorders>
            <w:shd w:val="clear" w:color="auto" w:fill="FFFFFF"/>
            <w:vAlign w:val="center"/>
          </w:tcPr>
          <w:p w14:paraId="788DBC99"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sz w:val="15"/>
                <w:szCs w:val="15"/>
              </w:rPr>
              <w:t>1</w:t>
            </w:r>
          </w:p>
        </w:tc>
      </w:tr>
      <w:tr w:rsidR="004652D2" w:rsidRPr="0065432D" w14:paraId="4EB625DF" w14:textId="77777777" w:rsidTr="0065432D">
        <w:trPr>
          <w:trHeight w:hRule="exact" w:val="299"/>
          <w:jc w:val="center"/>
        </w:trPr>
        <w:tc>
          <w:tcPr>
            <w:tcW w:w="1937" w:type="dxa"/>
            <w:tcBorders>
              <w:top w:val="single" w:sz="4" w:space="0" w:color="auto"/>
            </w:tcBorders>
            <w:shd w:val="clear" w:color="auto" w:fill="FFFFFF"/>
            <w:vAlign w:val="center"/>
          </w:tcPr>
          <w:p w14:paraId="5CE4D578" w14:textId="77777777" w:rsidR="004652D2" w:rsidRPr="0065432D" w:rsidRDefault="00000000" w:rsidP="0065432D">
            <w:pPr>
              <w:pStyle w:val="a6"/>
              <w:shd w:val="clear" w:color="auto" w:fill="auto"/>
              <w:rPr>
                <w:rFonts w:ascii="바탕" w:eastAsia="바탕" w:hAnsi="바탕"/>
                <w:sz w:val="15"/>
                <w:szCs w:val="15"/>
              </w:rPr>
            </w:pPr>
            <w:proofErr w:type="spellStart"/>
            <w:r w:rsidRPr="0065432D">
              <w:rPr>
                <w:rFonts w:ascii="바탕" w:eastAsia="바탕" w:hAnsi="바탕" w:cs="바탕"/>
                <w:sz w:val="15"/>
                <w:szCs w:val="15"/>
              </w:rPr>
              <w:t>Busan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Metropolitan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City</w:t>
            </w:r>
            <w:proofErr w:type="spellEnd"/>
          </w:p>
        </w:tc>
        <w:tc>
          <w:tcPr>
            <w:tcW w:w="2027" w:type="dxa"/>
            <w:tcBorders>
              <w:top w:val="single" w:sz="4" w:space="0" w:color="auto"/>
              <w:left w:val="single" w:sz="4" w:space="0" w:color="auto"/>
            </w:tcBorders>
            <w:shd w:val="clear" w:color="auto" w:fill="FFFFFF"/>
            <w:vAlign w:val="center"/>
          </w:tcPr>
          <w:p w14:paraId="51DE4EDC" w14:textId="77777777" w:rsidR="004652D2" w:rsidRPr="0065432D" w:rsidRDefault="00000000" w:rsidP="0065432D">
            <w:pPr>
              <w:pStyle w:val="a6"/>
              <w:shd w:val="clear" w:color="auto" w:fill="auto"/>
              <w:ind w:left="120"/>
              <w:rPr>
                <w:rFonts w:ascii="바탕" w:eastAsia="바탕" w:hAnsi="바탕"/>
                <w:sz w:val="15"/>
                <w:szCs w:val="15"/>
              </w:rPr>
            </w:pPr>
            <w:r w:rsidRPr="0065432D">
              <w:rPr>
                <w:rFonts w:ascii="바탕" w:eastAsia="바탕" w:hAnsi="바탕"/>
                <w:sz w:val="15"/>
                <w:szCs w:val="15"/>
              </w:rPr>
              <w:t>1</w:t>
            </w:r>
          </w:p>
        </w:tc>
        <w:tc>
          <w:tcPr>
            <w:tcW w:w="2340" w:type="dxa"/>
            <w:tcBorders>
              <w:top w:val="single" w:sz="4" w:space="0" w:color="auto"/>
            </w:tcBorders>
            <w:shd w:val="clear" w:color="auto" w:fill="FFFFFF"/>
            <w:vAlign w:val="center"/>
          </w:tcPr>
          <w:p w14:paraId="588427D6" w14:textId="77777777" w:rsidR="004652D2" w:rsidRPr="0065432D" w:rsidRDefault="00000000" w:rsidP="0065432D">
            <w:pPr>
              <w:pStyle w:val="a6"/>
              <w:shd w:val="clear" w:color="auto" w:fill="auto"/>
              <w:ind w:left="1060"/>
              <w:rPr>
                <w:rFonts w:ascii="바탕" w:eastAsia="바탕" w:hAnsi="바탕"/>
                <w:sz w:val="15"/>
                <w:szCs w:val="15"/>
              </w:rPr>
            </w:pPr>
            <w:proofErr w:type="spellStart"/>
            <w:r w:rsidRPr="0065432D">
              <w:rPr>
                <w:rFonts w:ascii="바탕" w:eastAsia="바탕" w:hAnsi="바탕" w:cs="바탕"/>
                <w:sz w:val="15"/>
                <w:szCs w:val="15"/>
              </w:rPr>
              <w:t>Chungcheongbuk-do</w:t>
            </w:r>
            <w:proofErr w:type="spellEnd"/>
          </w:p>
        </w:tc>
        <w:tc>
          <w:tcPr>
            <w:tcW w:w="1944" w:type="dxa"/>
            <w:tcBorders>
              <w:top w:val="single" w:sz="4" w:space="0" w:color="auto"/>
              <w:left w:val="single" w:sz="4" w:space="0" w:color="auto"/>
            </w:tcBorders>
            <w:shd w:val="clear" w:color="auto" w:fill="FFFFFF"/>
            <w:vAlign w:val="center"/>
          </w:tcPr>
          <w:p w14:paraId="60F91561"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sz w:val="15"/>
                <w:szCs w:val="15"/>
              </w:rPr>
              <w:t>1</w:t>
            </w:r>
          </w:p>
        </w:tc>
      </w:tr>
      <w:tr w:rsidR="004652D2" w:rsidRPr="0065432D" w14:paraId="4C9C4A53" w14:textId="77777777" w:rsidTr="0065432D">
        <w:trPr>
          <w:trHeight w:hRule="exact" w:val="310"/>
          <w:jc w:val="center"/>
        </w:trPr>
        <w:tc>
          <w:tcPr>
            <w:tcW w:w="1937" w:type="dxa"/>
            <w:tcBorders>
              <w:top w:val="single" w:sz="4" w:space="0" w:color="auto"/>
            </w:tcBorders>
            <w:shd w:val="clear" w:color="auto" w:fill="FFFFFF"/>
            <w:vAlign w:val="center"/>
          </w:tcPr>
          <w:p w14:paraId="3CD7AA9D" w14:textId="77777777" w:rsidR="004652D2" w:rsidRPr="0065432D" w:rsidRDefault="00000000" w:rsidP="0065432D">
            <w:pPr>
              <w:pStyle w:val="a6"/>
              <w:shd w:val="clear" w:color="auto" w:fill="auto"/>
              <w:rPr>
                <w:rFonts w:ascii="바탕" w:eastAsia="바탕" w:hAnsi="바탕"/>
                <w:sz w:val="15"/>
                <w:szCs w:val="15"/>
              </w:rPr>
            </w:pPr>
            <w:proofErr w:type="spellStart"/>
            <w:r w:rsidRPr="0065432D">
              <w:rPr>
                <w:rFonts w:ascii="바탕" w:eastAsia="바탕" w:hAnsi="바탕" w:cs="바탕"/>
                <w:sz w:val="15"/>
                <w:szCs w:val="15"/>
              </w:rPr>
              <w:t>Daegu</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Metropolitan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City</w:t>
            </w:r>
            <w:proofErr w:type="spellEnd"/>
          </w:p>
        </w:tc>
        <w:tc>
          <w:tcPr>
            <w:tcW w:w="2027" w:type="dxa"/>
            <w:tcBorders>
              <w:top w:val="single" w:sz="4" w:space="0" w:color="auto"/>
              <w:left w:val="single" w:sz="4" w:space="0" w:color="auto"/>
            </w:tcBorders>
            <w:shd w:val="clear" w:color="auto" w:fill="FFFFFF"/>
            <w:vAlign w:val="center"/>
          </w:tcPr>
          <w:p w14:paraId="38B91144" w14:textId="77777777" w:rsidR="004652D2" w:rsidRPr="0065432D" w:rsidRDefault="00000000" w:rsidP="0065432D">
            <w:pPr>
              <w:pStyle w:val="a6"/>
              <w:shd w:val="clear" w:color="auto" w:fill="auto"/>
              <w:ind w:left="120"/>
              <w:rPr>
                <w:rFonts w:ascii="바탕" w:eastAsia="바탕" w:hAnsi="바탕"/>
                <w:sz w:val="15"/>
                <w:szCs w:val="15"/>
              </w:rPr>
            </w:pPr>
            <w:r w:rsidRPr="0065432D">
              <w:rPr>
                <w:rFonts w:ascii="바탕" w:eastAsia="바탕" w:hAnsi="바탕"/>
                <w:sz w:val="15"/>
                <w:szCs w:val="15"/>
              </w:rPr>
              <w:t>1</w:t>
            </w:r>
          </w:p>
        </w:tc>
        <w:tc>
          <w:tcPr>
            <w:tcW w:w="2340" w:type="dxa"/>
            <w:tcBorders>
              <w:top w:val="single" w:sz="4" w:space="0" w:color="auto"/>
            </w:tcBorders>
            <w:shd w:val="clear" w:color="auto" w:fill="FFFFFF"/>
            <w:vAlign w:val="center"/>
          </w:tcPr>
          <w:p w14:paraId="2ED83B71" w14:textId="77777777" w:rsidR="004652D2" w:rsidRPr="0065432D" w:rsidRDefault="00000000" w:rsidP="0065432D">
            <w:pPr>
              <w:pStyle w:val="a6"/>
              <w:shd w:val="clear" w:color="auto" w:fill="auto"/>
              <w:ind w:left="1060"/>
              <w:rPr>
                <w:rFonts w:ascii="바탕" w:eastAsia="바탕" w:hAnsi="바탕"/>
                <w:sz w:val="15"/>
                <w:szCs w:val="15"/>
              </w:rPr>
            </w:pPr>
            <w:proofErr w:type="spellStart"/>
            <w:r w:rsidRPr="0065432D">
              <w:rPr>
                <w:rFonts w:ascii="바탕" w:eastAsia="바탕" w:hAnsi="바탕" w:cs="바탕"/>
                <w:sz w:val="15"/>
                <w:szCs w:val="15"/>
              </w:rPr>
              <w:t>Chungcheongnam-do</w:t>
            </w:r>
            <w:proofErr w:type="spellEnd"/>
          </w:p>
        </w:tc>
        <w:tc>
          <w:tcPr>
            <w:tcW w:w="1944" w:type="dxa"/>
            <w:tcBorders>
              <w:top w:val="single" w:sz="4" w:space="0" w:color="auto"/>
              <w:left w:val="single" w:sz="4" w:space="0" w:color="auto"/>
            </w:tcBorders>
            <w:shd w:val="clear" w:color="auto" w:fill="FFFFFF"/>
            <w:vAlign w:val="center"/>
          </w:tcPr>
          <w:p w14:paraId="386D1A72"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sz w:val="15"/>
                <w:szCs w:val="15"/>
              </w:rPr>
              <w:t>1</w:t>
            </w:r>
          </w:p>
        </w:tc>
      </w:tr>
      <w:tr w:rsidR="004652D2" w:rsidRPr="0065432D" w14:paraId="327FC0D0" w14:textId="77777777" w:rsidTr="0065432D">
        <w:trPr>
          <w:trHeight w:hRule="exact" w:val="299"/>
          <w:jc w:val="center"/>
        </w:trPr>
        <w:tc>
          <w:tcPr>
            <w:tcW w:w="1937" w:type="dxa"/>
            <w:tcBorders>
              <w:top w:val="single" w:sz="4" w:space="0" w:color="auto"/>
            </w:tcBorders>
            <w:shd w:val="clear" w:color="auto" w:fill="FFFFFF"/>
            <w:vAlign w:val="center"/>
          </w:tcPr>
          <w:p w14:paraId="22DC33DC" w14:textId="77777777" w:rsidR="004652D2" w:rsidRPr="0065432D" w:rsidRDefault="00000000" w:rsidP="0065432D">
            <w:pPr>
              <w:pStyle w:val="a6"/>
              <w:shd w:val="clear" w:color="auto" w:fill="auto"/>
              <w:rPr>
                <w:rFonts w:ascii="바탕" w:eastAsia="바탕" w:hAnsi="바탕"/>
                <w:sz w:val="15"/>
                <w:szCs w:val="15"/>
              </w:rPr>
            </w:pPr>
            <w:proofErr w:type="spellStart"/>
            <w:r w:rsidRPr="0065432D">
              <w:rPr>
                <w:rFonts w:ascii="바탕" w:eastAsia="바탕" w:hAnsi="바탕" w:cs="바탕"/>
                <w:sz w:val="15"/>
                <w:szCs w:val="15"/>
              </w:rPr>
              <w:t>Incheon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Metropolitan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City</w:t>
            </w:r>
            <w:proofErr w:type="spellEnd"/>
          </w:p>
        </w:tc>
        <w:tc>
          <w:tcPr>
            <w:tcW w:w="2027" w:type="dxa"/>
            <w:tcBorders>
              <w:top w:val="single" w:sz="4" w:space="0" w:color="auto"/>
              <w:left w:val="single" w:sz="4" w:space="0" w:color="auto"/>
            </w:tcBorders>
            <w:shd w:val="clear" w:color="auto" w:fill="FFFFFF"/>
            <w:vAlign w:val="center"/>
          </w:tcPr>
          <w:p w14:paraId="74BE535D" w14:textId="77777777" w:rsidR="004652D2" w:rsidRPr="0065432D" w:rsidRDefault="00000000" w:rsidP="0065432D">
            <w:pPr>
              <w:pStyle w:val="a6"/>
              <w:shd w:val="clear" w:color="auto" w:fill="auto"/>
              <w:ind w:left="120"/>
              <w:rPr>
                <w:rFonts w:ascii="바탕" w:eastAsia="바탕" w:hAnsi="바탕"/>
                <w:sz w:val="15"/>
                <w:szCs w:val="15"/>
              </w:rPr>
            </w:pPr>
            <w:r w:rsidRPr="0065432D">
              <w:rPr>
                <w:rFonts w:ascii="바탕" w:eastAsia="바탕" w:hAnsi="바탕"/>
                <w:sz w:val="15"/>
                <w:szCs w:val="15"/>
              </w:rPr>
              <w:t>1</w:t>
            </w:r>
          </w:p>
        </w:tc>
        <w:tc>
          <w:tcPr>
            <w:tcW w:w="2340" w:type="dxa"/>
            <w:tcBorders>
              <w:top w:val="single" w:sz="4" w:space="0" w:color="auto"/>
            </w:tcBorders>
            <w:shd w:val="clear" w:color="auto" w:fill="FFFFFF"/>
            <w:vAlign w:val="center"/>
          </w:tcPr>
          <w:p w14:paraId="44910BD3" w14:textId="77777777" w:rsidR="004652D2" w:rsidRPr="0065432D" w:rsidRDefault="00000000" w:rsidP="0065432D">
            <w:pPr>
              <w:pStyle w:val="a6"/>
              <w:shd w:val="clear" w:color="auto" w:fill="auto"/>
              <w:ind w:left="1060"/>
              <w:rPr>
                <w:rFonts w:ascii="바탕" w:eastAsia="바탕" w:hAnsi="바탕"/>
                <w:sz w:val="15"/>
                <w:szCs w:val="15"/>
              </w:rPr>
            </w:pPr>
            <w:proofErr w:type="spellStart"/>
            <w:r w:rsidRPr="0065432D">
              <w:rPr>
                <w:rFonts w:ascii="바탕" w:eastAsia="바탕" w:hAnsi="바탕" w:cs="바탕"/>
                <w:sz w:val="15"/>
                <w:szCs w:val="15"/>
              </w:rPr>
              <w:t>Jeollabuk-do</w:t>
            </w:r>
            <w:proofErr w:type="spellEnd"/>
          </w:p>
        </w:tc>
        <w:tc>
          <w:tcPr>
            <w:tcW w:w="1944" w:type="dxa"/>
            <w:tcBorders>
              <w:top w:val="single" w:sz="4" w:space="0" w:color="auto"/>
              <w:left w:val="single" w:sz="4" w:space="0" w:color="auto"/>
            </w:tcBorders>
            <w:shd w:val="clear" w:color="auto" w:fill="FFFFFF"/>
            <w:vAlign w:val="center"/>
          </w:tcPr>
          <w:p w14:paraId="0B7F6CDB"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sz w:val="15"/>
                <w:szCs w:val="15"/>
              </w:rPr>
              <w:t>1</w:t>
            </w:r>
          </w:p>
        </w:tc>
      </w:tr>
      <w:tr w:rsidR="004652D2" w:rsidRPr="0065432D" w14:paraId="134F7D9F" w14:textId="77777777" w:rsidTr="0065432D">
        <w:trPr>
          <w:trHeight w:hRule="exact" w:val="302"/>
          <w:jc w:val="center"/>
        </w:trPr>
        <w:tc>
          <w:tcPr>
            <w:tcW w:w="1937" w:type="dxa"/>
            <w:tcBorders>
              <w:top w:val="single" w:sz="4" w:space="0" w:color="auto"/>
            </w:tcBorders>
            <w:shd w:val="clear" w:color="auto" w:fill="FFFFFF"/>
            <w:vAlign w:val="center"/>
          </w:tcPr>
          <w:p w14:paraId="6A14A854" w14:textId="1C1B7F44" w:rsidR="004652D2" w:rsidRPr="0065432D" w:rsidRDefault="00000000" w:rsidP="0065432D">
            <w:pPr>
              <w:pStyle w:val="a6"/>
              <w:shd w:val="clear" w:color="auto" w:fill="auto"/>
              <w:rPr>
                <w:rFonts w:ascii="바탕" w:eastAsia="바탕" w:hAnsi="바탕"/>
                <w:sz w:val="15"/>
                <w:szCs w:val="15"/>
                <w:lang w:val="en-US"/>
              </w:rPr>
            </w:pPr>
            <w:proofErr w:type="spellStart"/>
            <w:r w:rsidRPr="0065432D">
              <w:rPr>
                <w:rFonts w:ascii="바탕" w:eastAsia="바탕" w:hAnsi="바탕" w:cs="바탕"/>
                <w:sz w:val="15"/>
                <w:szCs w:val="15"/>
              </w:rPr>
              <w:t>Gwangju</w:t>
            </w:r>
            <w:proofErr w:type="spellEnd"/>
            <w:r w:rsidR="0065432D">
              <w:rPr>
                <w:rFonts w:ascii="바탕" w:eastAsia="바탕" w:hAnsi="바탕" w:cs="바탕"/>
                <w:sz w:val="15"/>
                <w:szCs w:val="15"/>
                <w:lang w:val="en-US"/>
              </w:rPr>
              <w:t xml:space="preserve"> Metropolitan City</w:t>
            </w:r>
          </w:p>
        </w:tc>
        <w:tc>
          <w:tcPr>
            <w:tcW w:w="2027" w:type="dxa"/>
            <w:tcBorders>
              <w:top w:val="single" w:sz="4" w:space="0" w:color="auto"/>
              <w:left w:val="single" w:sz="4" w:space="0" w:color="auto"/>
            </w:tcBorders>
            <w:shd w:val="clear" w:color="auto" w:fill="FFFFFF"/>
            <w:vAlign w:val="center"/>
          </w:tcPr>
          <w:p w14:paraId="358A8445" w14:textId="77777777" w:rsidR="004652D2" w:rsidRPr="0065432D" w:rsidRDefault="00000000" w:rsidP="0065432D">
            <w:pPr>
              <w:pStyle w:val="a6"/>
              <w:shd w:val="clear" w:color="auto" w:fill="auto"/>
              <w:ind w:left="120"/>
              <w:rPr>
                <w:rFonts w:ascii="바탕" w:eastAsia="바탕" w:hAnsi="바탕"/>
                <w:sz w:val="15"/>
                <w:szCs w:val="15"/>
              </w:rPr>
            </w:pPr>
            <w:r w:rsidRPr="0065432D">
              <w:rPr>
                <w:rFonts w:ascii="바탕" w:eastAsia="바탕" w:hAnsi="바탕"/>
                <w:sz w:val="15"/>
                <w:szCs w:val="15"/>
              </w:rPr>
              <w:t>1</w:t>
            </w:r>
          </w:p>
        </w:tc>
        <w:tc>
          <w:tcPr>
            <w:tcW w:w="2340" w:type="dxa"/>
            <w:tcBorders>
              <w:top w:val="single" w:sz="4" w:space="0" w:color="auto"/>
            </w:tcBorders>
            <w:shd w:val="clear" w:color="auto" w:fill="FFFFFF"/>
            <w:vAlign w:val="center"/>
          </w:tcPr>
          <w:p w14:paraId="1E01182C" w14:textId="77777777" w:rsidR="004652D2" w:rsidRPr="0065432D" w:rsidRDefault="00000000" w:rsidP="0065432D">
            <w:pPr>
              <w:pStyle w:val="a6"/>
              <w:shd w:val="clear" w:color="auto" w:fill="auto"/>
              <w:ind w:left="1060"/>
              <w:rPr>
                <w:rFonts w:ascii="바탕" w:eastAsia="바탕" w:hAnsi="바탕"/>
                <w:sz w:val="15"/>
                <w:szCs w:val="15"/>
              </w:rPr>
            </w:pPr>
            <w:proofErr w:type="spellStart"/>
            <w:r w:rsidRPr="0065432D">
              <w:rPr>
                <w:rFonts w:ascii="바탕" w:eastAsia="바탕" w:hAnsi="바탕" w:cs="바탕"/>
                <w:sz w:val="15"/>
                <w:szCs w:val="15"/>
              </w:rPr>
              <w:t>Jeollanam-do</w:t>
            </w:r>
            <w:proofErr w:type="spellEnd"/>
          </w:p>
        </w:tc>
        <w:tc>
          <w:tcPr>
            <w:tcW w:w="1944" w:type="dxa"/>
            <w:tcBorders>
              <w:top w:val="single" w:sz="4" w:space="0" w:color="auto"/>
              <w:left w:val="single" w:sz="4" w:space="0" w:color="auto"/>
            </w:tcBorders>
            <w:shd w:val="clear" w:color="auto" w:fill="FFFFFF"/>
            <w:vAlign w:val="center"/>
          </w:tcPr>
          <w:p w14:paraId="2B08FFF1"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sz w:val="15"/>
                <w:szCs w:val="15"/>
              </w:rPr>
              <w:t>2</w:t>
            </w:r>
          </w:p>
        </w:tc>
      </w:tr>
      <w:tr w:rsidR="004652D2" w:rsidRPr="0065432D" w14:paraId="5C4C4145" w14:textId="77777777" w:rsidTr="0065432D">
        <w:trPr>
          <w:trHeight w:hRule="exact" w:val="302"/>
          <w:jc w:val="center"/>
        </w:trPr>
        <w:tc>
          <w:tcPr>
            <w:tcW w:w="1937" w:type="dxa"/>
            <w:tcBorders>
              <w:top w:val="single" w:sz="4" w:space="0" w:color="auto"/>
            </w:tcBorders>
            <w:shd w:val="clear" w:color="auto" w:fill="FFFFFF"/>
            <w:vAlign w:val="center"/>
          </w:tcPr>
          <w:p w14:paraId="6B92F1A9" w14:textId="77777777" w:rsidR="004652D2" w:rsidRPr="0065432D" w:rsidRDefault="00000000" w:rsidP="0065432D">
            <w:pPr>
              <w:pStyle w:val="a6"/>
              <w:shd w:val="clear" w:color="auto" w:fill="auto"/>
              <w:rPr>
                <w:rFonts w:ascii="바탕" w:eastAsia="바탕" w:hAnsi="바탕"/>
                <w:sz w:val="15"/>
                <w:szCs w:val="15"/>
              </w:rPr>
            </w:pPr>
            <w:proofErr w:type="spellStart"/>
            <w:r w:rsidRPr="0065432D">
              <w:rPr>
                <w:rFonts w:ascii="바탕" w:eastAsia="바탕" w:hAnsi="바탕" w:cs="바탕"/>
                <w:sz w:val="15"/>
                <w:szCs w:val="15"/>
              </w:rPr>
              <w:t>Daejeon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Metropolitan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City</w:t>
            </w:r>
            <w:proofErr w:type="spellEnd"/>
          </w:p>
        </w:tc>
        <w:tc>
          <w:tcPr>
            <w:tcW w:w="2027" w:type="dxa"/>
            <w:tcBorders>
              <w:top w:val="single" w:sz="4" w:space="0" w:color="auto"/>
              <w:left w:val="single" w:sz="4" w:space="0" w:color="auto"/>
            </w:tcBorders>
            <w:shd w:val="clear" w:color="auto" w:fill="FFFFFF"/>
            <w:vAlign w:val="center"/>
          </w:tcPr>
          <w:p w14:paraId="7F4DC35F" w14:textId="77777777" w:rsidR="004652D2" w:rsidRPr="0065432D" w:rsidRDefault="00000000" w:rsidP="0065432D">
            <w:pPr>
              <w:pStyle w:val="a6"/>
              <w:shd w:val="clear" w:color="auto" w:fill="auto"/>
              <w:ind w:left="120"/>
              <w:rPr>
                <w:rFonts w:ascii="바탕" w:eastAsia="바탕" w:hAnsi="바탕"/>
                <w:sz w:val="15"/>
                <w:szCs w:val="15"/>
              </w:rPr>
            </w:pPr>
            <w:r w:rsidRPr="0065432D">
              <w:rPr>
                <w:rFonts w:ascii="바탕" w:eastAsia="바탕" w:hAnsi="바탕"/>
                <w:sz w:val="15"/>
                <w:szCs w:val="15"/>
              </w:rPr>
              <w:t>1</w:t>
            </w:r>
          </w:p>
        </w:tc>
        <w:tc>
          <w:tcPr>
            <w:tcW w:w="2340" w:type="dxa"/>
            <w:tcBorders>
              <w:top w:val="single" w:sz="4" w:space="0" w:color="auto"/>
            </w:tcBorders>
            <w:shd w:val="clear" w:color="auto" w:fill="FFFFFF"/>
            <w:vAlign w:val="center"/>
          </w:tcPr>
          <w:p w14:paraId="654D11C4" w14:textId="77777777" w:rsidR="004652D2" w:rsidRPr="0065432D" w:rsidRDefault="00000000" w:rsidP="0065432D">
            <w:pPr>
              <w:pStyle w:val="a6"/>
              <w:shd w:val="clear" w:color="auto" w:fill="auto"/>
              <w:ind w:left="1060"/>
              <w:rPr>
                <w:rFonts w:ascii="바탕" w:eastAsia="바탕" w:hAnsi="바탕"/>
                <w:sz w:val="15"/>
                <w:szCs w:val="15"/>
              </w:rPr>
            </w:pPr>
            <w:proofErr w:type="spellStart"/>
            <w:r w:rsidRPr="0065432D">
              <w:rPr>
                <w:rFonts w:ascii="바탕" w:eastAsia="바탕" w:hAnsi="바탕" w:cs="바탕"/>
                <w:sz w:val="15"/>
                <w:szCs w:val="15"/>
              </w:rPr>
              <w:t>Gyeongsangbuk-do</w:t>
            </w:r>
            <w:proofErr w:type="spellEnd"/>
          </w:p>
        </w:tc>
        <w:tc>
          <w:tcPr>
            <w:tcW w:w="1944" w:type="dxa"/>
            <w:tcBorders>
              <w:top w:val="single" w:sz="4" w:space="0" w:color="auto"/>
              <w:left w:val="single" w:sz="4" w:space="0" w:color="auto"/>
            </w:tcBorders>
            <w:shd w:val="clear" w:color="auto" w:fill="FFFFFF"/>
            <w:vAlign w:val="center"/>
          </w:tcPr>
          <w:p w14:paraId="58AF6897"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sz w:val="15"/>
                <w:szCs w:val="15"/>
              </w:rPr>
              <w:t>2</w:t>
            </w:r>
          </w:p>
        </w:tc>
      </w:tr>
      <w:tr w:rsidR="004652D2" w:rsidRPr="0065432D" w14:paraId="78557491" w14:textId="77777777" w:rsidTr="0065432D">
        <w:trPr>
          <w:trHeight w:hRule="exact" w:val="306"/>
          <w:jc w:val="center"/>
        </w:trPr>
        <w:tc>
          <w:tcPr>
            <w:tcW w:w="1937" w:type="dxa"/>
            <w:tcBorders>
              <w:top w:val="single" w:sz="4" w:space="0" w:color="auto"/>
            </w:tcBorders>
            <w:shd w:val="clear" w:color="auto" w:fill="FFFFFF"/>
            <w:vAlign w:val="center"/>
          </w:tcPr>
          <w:p w14:paraId="7470DACA" w14:textId="77777777" w:rsidR="004652D2" w:rsidRPr="0065432D" w:rsidRDefault="00000000" w:rsidP="0065432D">
            <w:pPr>
              <w:pStyle w:val="a6"/>
              <w:shd w:val="clear" w:color="auto" w:fill="auto"/>
              <w:rPr>
                <w:rFonts w:ascii="바탕" w:eastAsia="바탕" w:hAnsi="바탕"/>
                <w:sz w:val="15"/>
                <w:szCs w:val="15"/>
              </w:rPr>
            </w:pPr>
            <w:proofErr w:type="spellStart"/>
            <w:r w:rsidRPr="0065432D">
              <w:rPr>
                <w:rFonts w:ascii="바탕" w:eastAsia="바탕" w:hAnsi="바탕" w:cs="바탕"/>
                <w:sz w:val="15"/>
                <w:szCs w:val="15"/>
              </w:rPr>
              <w:t>Ulsan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Metropolitan</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City</w:t>
            </w:r>
            <w:proofErr w:type="spellEnd"/>
          </w:p>
        </w:tc>
        <w:tc>
          <w:tcPr>
            <w:tcW w:w="2027" w:type="dxa"/>
            <w:tcBorders>
              <w:top w:val="single" w:sz="4" w:space="0" w:color="auto"/>
              <w:left w:val="single" w:sz="4" w:space="0" w:color="auto"/>
            </w:tcBorders>
            <w:shd w:val="clear" w:color="auto" w:fill="FFFFFF"/>
            <w:vAlign w:val="center"/>
          </w:tcPr>
          <w:p w14:paraId="288678B6" w14:textId="77777777" w:rsidR="004652D2" w:rsidRPr="0065432D" w:rsidRDefault="00000000" w:rsidP="0065432D">
            <w:pPr>
              <w:pStyle w:val="a6"/>
              <w:shd w:val="clear" w:color="auto" w:fill="auto"/>
              <w:ind w:left="120"/>
              <w:rPr>
                <w:rFonts w:ascii="바탕" w:eastAsia="바탕" w:hAnsi="바탕"/>
                <w:sz w:val="15"/>
                <w:szCs w:val="15"/>
              </w:rPr>
            </w:pPr>
            <w:r w:rsidRPr="0065432D">
              <w:rPr>
                <w:rFonts w:ascii="바탕" w:eastAsia="바탕" w:hAnsi="바탕"/>
                <w:sz w:val="15"/>
                <w:szCs w:val="15"/>
              </w:rPr>
              <w:t>1</w:t>
            </w:r>
          </w:p>
        </w:tc>
        <w:tc>
          <w:tcPr>
            <w:tcW w:w="2340" w:type="dxa"/>
            <w:tcBorders>
              <w:top w:val="single" w:sz="4" w:space="0" w:color="auto"/>
            </w:tcBorders>
            <w:shd w:val="clear" w:color="auto" w:fill="FFFFFF"/>
            <w:vAlign w:val="center"/>
          </w:tcPr>
          <w:p w14:paraId="49D1A539" w14:textId="77777777" w:rsidR="004652D2" w:rsidRPr="0065432D" w:rsidRDefault="00000000" w:rsidP="0065432D">
            <w:pPr>
              <w:pStyle w:val="a6"/>
              <w:shd w:val="clear" w:color="auto" w:fill="auto"/>
              <w:ind w:left="820"/>
              <w:rPr>
                <w:rFonts w:ascii="바탕" w:eastAsia="바탕" w:hAnsi="바탕"/>
                <w:sz w:val="15"/>
                <w:szCs w:val="15"/>
              </w:rPr>
            </w:pPr>
            <w:proofErr w:type="spellStart"/>
            <w:r w:rsidRPr="0065432D">
              <w:rPr>
                <w:rFonts w:ascii="바탕" w:eastAsia="바탕" w:hAnsi="바탕" w:cs="바탕"/>
                <w:sz w:val="15"/>
                <w:szCs w:val="15"/>
              </w:rPr>
              <w:t>Gyeongsangnam-do</w:t>
            </w:r>
            <w:proofErr w:type="spellEnd"/>
            <w:r w:rsidRPr="0065432D">
              <w:rPr>
                <w:rFonts w:ascii="바탕" w:eastAsia="바탕" w:hAnsi="바탕" w:cs="바탕"/>
                <w:sz w:val="15"/>
                <w:szCs w:val="15"/>
              </w:rPr>
              <w:t xml:space="preserve"> （</w:t>
            </w:r>
            <w:proofErr w:type="spellStart"/>
            <w:r w:rsidRPr="0065432D">
              <w:rPr>
                <w:rFonts w:ascii="바탕" w:eastAsia="바탕" w:hAnsi="바탕" w:cs="바탕"/>
                <w:sz w:val="15"/>
                <w:szCs w:val="15"/>
              </w:rPr>
              <w:t>Changwon</w:t>
            </w:r>
            <w:proofErr w:type="spellEnd"/>
            <w:r w:rsidRPr="0065432D">
              <w:rPr>
                <w:rFonts w:ascii="바탕" w:eastAsia="바탕" w:hAnsi="바탕" w:cs="바탕"/>
                <w:sz w:val="15"/>
                <w:szCs w:val="15"/>
              </w:rPr>
              <w:t>)</w:t>
            </w:r>
          </w:p>
        </w:tc>
        <w:tc>
          <w:tcPr>
            <w:tcW w:w="1944" w:type="dxa"/>
            <w:tcBorders>
              <w:top w:val="single" w:sz="4" w:space="0" w:color="auto"/>
              <w:left w:val="single" w:sz="4" w:space="0" w:color="auto"/>
            </w:tcBorders>
            <w:shd w:val="clear" w:color="auto" w:fill="FFFFFF"/>
            <w:vAlign w:val="center"/>
          </w:tcPr>
          <w:p w14:paraId="0ABC6403"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sz w:val="15"/>
                <w:szCs w:val="15"/>
              </w:rPr>
              <w:t>1</w:t>
            </w:r>
          </w:p>
        </w:tc>
      </w:tr>
      <w:tr w:rsidR="004652D2" w:rsidRPr="0065432D" w14:paraId="0BD1CCF2" w14:textId="77777777" w:rsidTr="0065432D">
        <w:trPr>
          <w:trHeight w:hRule="exact" w:val="310"/>
          <w:jc w:val="center"/>
        </w:trPr>
        <w:tc>
          <w:tcPr>
            <w:tcW w:w="1937" w:type="dxa"/>
            <w:tcBorders>
              <w:top w:val="single" w:sz="4" w:space="0" w:color="auto"/>
              <w:bottom w:val="single" w:sz="4" w:space="0" w:color="auto"/>
            </w:tcBorders>
            <w:shd w:val="clear" w:color="auto" w:fill="FFFFFF"/>
            <w:vAlign w:val="center"/>
          </w:tcPr>
          <w:p w14:paraId="0165E8B3" w14:textId="77777777" w:rsidR="004652D2" w:rsidRPr="0065432D" w:rsidRDefault="00000000" w:rsidP="0065432D">
            <w:pPr>
              <w:pStyle w:val="a6"/>
              <w:shd w:val="clear" w:color="auto" w:fill="auto"/>
              <w:rPr>
                <w:rFonts w:ascii="바탕" w:eastAsia="바탕" w:hAnsi="바탕"/>
                <w:sz w:val="15"/>
                <w:szCs w:val="15"/>
                <w:lang w:val="en-US"/>
              </w:rPr>
            </w:pPr>
            <w:r w:rsidRPr="0065432D">
              <w:rPr>
                <w:rFonts w:ascii="바탕" w:eastAsia="바탕" w:hAnsi="바탕" w:cs="바탕"/>
                <w:sz w:val="15"/>
                <w:szCs w:val="15"/>
                <w:lang w:val="en-US"/>
              </w:rPr>
              <w:t>Sejong Special Self-Governing City</w:t>
            </w:r>
          </w:p>
        </w:tc>
        <w:tc>
          <w:tcPr>
            <w:tcW w:w="2027" w:type="dxa"/>
            <w:tcBorders>
              <w:top w:val="single" w:sz="4" w:space="0" w:color="auto"/>
              <w:left w:val="single" w:sz="4" w:space="0" w:color="auto"/>
              <w:bottom w:val="single" w:sz="4" w:space="0" w:color="auto"/>
            </w:tcBorders>
            <w:shd w:val="clear" w:color="auto" w:fill="FFFFFF"/>
            <w:vAlign w:val="center"/>
          </w:tcPr>
          <w:p w14:paraId="3D9CBE78" w14:textId="77777777" w:rsidR="004652D2" w:rsidRPr="0065432D" w:rsidRDefault="00000000" w:rsidP="0065432D">
            <w:pPr>
              <w:pStyle w:val="a6"/>
              <w:shd w:val="clear" w:color="auto" w:fill="auto"/>
              <w:ind w:left="120"/>
              <w:rPr>
                <w:rFonts w:ascii="바탕" w:eastAsia="바탕" w:hAnsi="바탕"/>
                <w:sz w:val="15"/>
                <w:szCs w:val="15"/>
              </w:rPr>
            </w:pPr>
            <w:r w:rsidRPr="0065432D">
              <w:rPr>
                <w:rFonts w:ascii="바탕" w:eastAsia="바탕" w:hAnsi="바탕"/>
                <w:sz w:val="15"/>
                <w:szCs w:val="15"/>
              </w:rPr>
              <w:t>1</w:t>
            </w:r>
          </w:p>
        </w:tc>
        <w:tc>
          <w:tcPr>
            <w:tcW w:w="2340" w:type="dxa"/>
            <w:tcBorders>
              <w:top w:val="single" w:sz="4" w:space="0" w:color="auto"/>
              <w:bottom w:val="single" w:sz="4" w:space="0" w:color="auto"/>
            </w:tcBorders>
            <w:shd w:val="clear" w:color="auto" w:fill="FFFFFF"/>
            <w:vAlign w:val="center"/>
          </w:tcPr>
          <w:p w14:paraId="4143D836" w14:textId="77777777" w:rsidR="004652D2" w:rsidRPr="0065432D" w:rsidRDefault="00000000" w:rsidP="0065432D">
            <w:pPr>
              <w:pStyle w:val="a6"/>
              <w:shd w:val="clear" w:color="auto" w:fill="auto"/>
              <w:ind w:left="820"/>
              <w:rPr>
                <w:rFonts w:ascii="바탕" w:eastAsia="바탕" w:hAnsi="바탕"/>
                <w:sz w:val="15"/>
                <w:szCs w:val="15"/>
                <w:lang w:val="en-US"/>
              </w:rPr>
            </w:pPr>
            <w:proofErr w:type="spellStart"/>
            <w:r w:rsidRPr="0065432D">
              <w:rPr>
                <w:rFonts w:ascii="바탕" w:eastAsia="바탕" w:hAnsi="바탕" w:cs="바탕"/>
                <w:sz w:val="15"/>
                <w:szCs w:val="15"/>
                <w:lang w:val="en-US"/>
              </w:rPr>
              <w:t>Jeju</w:t>
            </w:r>
            <w:proofErr w:type="spellEnd"/>
            <w:r w:rsidRPr="0065432D">
              <w:rPr>
                <w:rFonts w:ascii="바탕" w:eastAsia="바탕" w:hAnsi="바탕" w:cs="바탕"/>
                <w:sz w:val="15"/>
                <w:szCs w:val="15"/>
                <w:lang w:val="en-US"/>
              </w:rPr>
              <w:t xml:space="preserve"> Special Self-Governing Province</w:t>
            </w:r>
          </w:p>
        </w:tc>
        <w:tc>
          <w:tcPr>
            <w:tcW w:w="1944" w:type="dxa"/>
            <w:tcBorders>
              <w:top w:val="single" w:sz="4" w:space="0" w:color="auto"/>
              <w:left w:val="single" w:sz="4" w:space="0" w:color="auto"/>
              <w:bottom w:val="single" w:sz="4" w:space="0" w:color="auto"/>
            </w:tcBorders>
            <w:shd w:val="clear" w:color="auto" w:fill="FFFFFF"/>
            <w:vAlign w:val="center"/>
          </w:tcPr>
          <w:p w14:paraId="62CA7405" w14:textId="77777777" w:rsidR="004652D2" w:rsidRPr="0065432D" w:rsidRDefault="00000000" w:rsidP="0065432D">
            <w:pPr>
              <w:pStyle w:val="a6"/>
              <w:shd w:val="clear" w:color="auto" w:fill="auto"/>
              <w:rPr>
                <w:rFonts w:ascii="바탕" w:eastAsia="바탕" w:hAnsi="바탕"/>
                <w:sz w:val="15"/>
                <w:szCs w:val="15"/>
              </w:rPr>
            </w:pPr>
            <w:r w:rsidRPr="0065432D">
              <w:rPr>
                <w:rFonts w:ascii="바탕" w:eastAsia="바탕" w:hAnsi="바탕"/>
                <w:sz w:val="15"/>
                <w:szCs w:val="15"/>
              </w:rPr>
              <w:t>1</w:t>
            </w:r>
          </w:p>
        </w:tc>
      </w:tr>
    </w:tbl>
    <w:p w14:paraId="0AB00D53" w14:textId="4798C50C" w:rsidR="004652D2" w:rsidRPr="00BF73B8" w:rsidRDefault="00000000">
      <w:pPr>
        <w:pStyle w:val="ac"/>
        <w:shd w:val="clear" w:color="auto" w:fill="auto"/>
        <w:ind w:left="180"/>
        <w:rPr>
          <w:sz w:val="15"/>
          <w:szCs w:val="15"/>
          <w:lang w:val="en-US"/>
        </w:rPr>
      </w:pPr>
      <w:r w:rsidRPr="00BF73B8">
        <w:rPr>
          <w:lang w:val="en-US"/>
        </w:rPr>
        <w:t xml:space="preserve">Source: Ministry of Health and Welfare (2022) "Status of </w:t>
      </w:r>
      <w:r w:rsidRPr="00BF73B8">
        <w:rPr>
          <w:rFonts w:cs="Arial"/>
          <w:sz w:val="15"/>
          <w:szCs w:val="15"/>
          <w:lang w:val="en-US" w:eastAsia="en-US" w:bidi="en-US"/>
        </w:rPr>
        <w:t>Elderly</w:t>
      </w:r>
      <w:r w:rsidRPr="00BF73B8">
        <w:rPr>
          <w:lang w:val="en-US"/>
        </w:rPr>
        <w:t xml:space="preserve"> Welfare Facilities</w:t>
      </w:r>
      <w:r w:rsidR="0065432D">
        <w:rPr>
          <w:lang w:val="en-US"/>
        </w:rPr>
        <w:t>”</w:t>
      </w:r>
    </w:p>
    <w:p w14:paraId="1EFBDF7A" w14:textId="77777777" w:rsidR="004652D2" w:rsidRPr="00BF73B8" w:rsidRDefault="004652D2">
      <w:pPr>
        <w:spacing w:after="306" w:line="14" w:lineRule="exact"/>
        <w:rPr>
          <w:rFonts w:ascii="바탕" w:eastAsia="바탕" w:hAnsi="바탕"/>
        </w:rPr>
      </w:pPr>
    </w:p>
    <w:p w14:paraId="3FB9193F" w14:textId="77777777" w:rsidR="004652D2" w:rsidRPr="00BF73B8" w:rsidRDefault="00000000">
      <w:pPr>
        <w:pStyle w:val="a8"/>
        <w:shd w:val="clear" w:color="auto" w:fill="auto"/>
        <w:spacing w:after="0" w:line="403" w:lineRule="exact"/>
        <w:ind w:left="300" w:hanging="300"/>
        <w:jc w:val="left"/>
        <w:rPr>
          <w:lang w:val="en-US"/>
        </w:rPr>
      </w:pPr>
      <w:r w:rsidRPr="00BF73B8">
        <w:rPr>
          <w:lang w:val="en-US" w:eastAsia="en-US" w:bidi="en-US"/>
        </w:rPr>
        <w:t xml:space="preserve">O </w:t>
      </w:r>
      <w:r w:rsidRPr="00BF73B8">
        <w:rPr>
          <w:lang w:val="en-US"/>
        </w:rPr>
        <w:t xml:space="preserve">Compared to the national estimated dementia prevalence of 7.24%, which was reported by the Dementia Relief Center "Dementia Today" in Changwon City, </w:t>
      </w:r>
      <w:proofErr w:type="spellStart"/>
      <w:r w:rsidRPr="00BF73B8">
        <w:rPr>
          <w:lang w:val="en-US"/>
        </w:rPr>
        <w:t>Gyeongsangnam</w:t>
      </w:r>
      <w:proofErr w:type="spellEnd"/>
      <w:r w:rsidRPr="00BF73B8">
        <w:rPr>
          <w:lang w:val="en-US"/>
        </w:rPr>
        <w:t>-do, the prevalence of dementia in Changwon City is higher than 8% in all five wards.</w:t>
      </w:r>
    </w:p>
    <w:p w14:paraId="3B0A5C21" w14:textId="78A28BF0" w:rsidR="004652D2" w:rsidRPr="00BF73B8" w:rsidRDefault="00000000">
      <w:pPr>
        <w:pStyle w:val="a8"/>
        <w:shd w:val="clear" w:color="auto" w:fill="auto"/>
        <w:spacing w:after="360" w:line="403" w:lineRule="exact"/>
        <w:ind w:left="300" w:hanging="300"/>
        <w:jc w:val="left"/>
        <w:rPr>
          <w:lang w:val="en-US"/>
        </w:rPr>
      </w:pPr>
      <w:r w:rsidRPr="00BF73B8">
        <w:rPr>
          <w:lang w:val="en-US" w:eastAsia="en-US" w:bidi="en-US"/>
        </w:rPr>
        <w:t xml:space="preserve">o </w:t>
      </w:r>
      <w:r w:rsidRPr="00BF73B8">
        <w:rPr>
          <w:lang w:val="en-US"/>
        </w:rPr>
        <w:t xml:space="preserve">Estimated number of dementia patients: </w:t>
      </w:r>
      <w:proofErr w:type="spellStart"/>
      <w:r w:rsidRPr="00BF73B8">
        <w:rPr>
          <w:lang w:val="en-US"/>
        </w:rPr>
        <w:t>Happo-gu</w:t>
      </w:r>
      <w:proofErr w:type="spellEnd"/>
      <w:r w:rsidRPr="00BF73B8">
        <w:rPr>
          <w:lang w:val="en-US"/>
        </w:rPr>
        <w:t xml:space="preserve"> (</w:t>
      </w:r>
      <w:r w:rsidR="0065432D">
        <w:rPr>
          <w:lang w:val="en-US"/>
        </w:rPr>
        <w:t xml:space="preserve">3,500) </w:t>
      </w:r>
      <w:r w:rsidRPr="00BF73B8">
        <w:rPr>
          <w:lang w:val="en-US"/>
        </w:rPr>
        <w:t xml:space="preserve">&gt; </w:t>
      </w:r>
      <w:proofErr w:type="spellStart"/>
      <w:r w:rsidRPr="00BF73B8">
        <w:rPr>
          <w:lang w:val="en-US"/>
        </w:rPr>
        <w:t>Uichang-gu</w:t>
      </w:r>
      <w:proofErr w:type="spellEnd"/>
      <w:r w:rsidRPr="00BF73B8">
        <w:rPr>
          <w:lang w:val="en-US"/>
        </w:rPr>
        <w:t xml:space="preserve"> (2,879) &gt; </w:t>
      </w:r>
      <w:proofErr w:type="spellStart"/>
      <w:r w:rsidR="0065432D">
        <w:rPr>
          <w:lang w:val="en-US"/>
        </w:rPr>
        <w:t>Hoewon</w:t>
      </w:r>
      <w:r w:rsidRPr="00BF73B8">
        <w:rPr>
          <w:lang w:val="en-US"/>
        </w:rPr>
        <w:t>-gu</w:t>
      </w:r>
      <w:proofErr w:type="spellEnd"/>
      <w:r w:rsidRPr="00BF73B8">
        <w:rPr>
          <w:lang w:val="en-US"/>
        </w:rPr>
        <w:t xml:space="preserve"> (2,714) &gt; </w:t>
      </w:r>
      <w:proofErr w:type="spellStart"/>
      <w:r w:rsidRPr="00BF73B8">
        <w:rPr>
          <w:lang w:val="en-US"/>
        </w:rPr>
        <w:t>Jinhae-gu</w:t>
      </w:r>
      <w:proofErr w:type="spellEnd"/>
      <w:r w:rsidRPr="00BF73B8">
        <w:rPr>
          <w:lang w:val="en-US"/>
        </w:rPr>
        <w:t xml:space="preserve"> (2,5) &gt; Seongsan-</w:t>
      </w:r>
      <w:proofErr w:type="spellStart"/>
      <w:r w:rsidRPr="00BF73B8">
        <w:rPr>
          <w:lang w:val="en-US"/>
        </w:rPr>
        <w:t>gu</w:t>
      </w:r>
      <w:proofErr w:type="spellEnd"/>
      <w:r w:rsidRPr="00BF73B8">
        <w:rPr>
          <w:lang w:val="en-US"/>
        </w:rPr>
        <w:t xml:space="preserve"> (1,505)</w:t>
      </w:r>
    </w:p>
    <w:p w14:paraId="177D3A74" w14:textId="47E9CF09" w:rsidR="004652D2" w:rsidRPr="00BF73B8" w:rsidRDefault="00000000">
      <w:pPr>
        <w:pStyle w:val="a8"/>
        <w:shd w:val="clear" w:color="auto" w:fill="auto"/>
        <w:spacing w:after="140" w:line="403" w:lineRule="exact"/>
        <w:jc w:val="center"/>
        <w:rPr>
          <w:sz w:val="22"/>
          <w:szCs w:val="22"/>
          <w:lang w:val="en-US"/>
        </w:rPr>
      </w:pPr>
      <w:r w:rsidRPr="00BF73B8">
        <w:rPr>
          <w:sz w:val="17"/>
          <w:szCs w:val="17"/>
          <w:lang w:val="en-US"/>
        </w:rPr>
        <w:t xml:space="preserve">&lt;Table </w:t>
      </w:r>
      <w:r w:rsidR="0065432D">
        <w:rPr>
          <w:rFonts w:cs="Arial"/>
          <w:sz w:val="22"/>
          <w:szCs w:val="22"/>
          <w:lang w:val="en-US"/>
        </w:rPr>
        <w:t>II</w:t>
      </w:r>
      <w:r w:rsidRPr="00BF73B8">
        <w:rPr>
          <w:rFonts w:cs="Arial"/>
          <w:sz w:val="22"/>
          <w:szCs w:val="22"/>
          <w:lang w:val="en-US"/>
        </w:rPr>
        <w:t xml:space="preserve">-37&gt; </w:t>
      </w:r>
      <w:r w:rsidRPr="00BF73B8">
        <w:rPr>
          <w:sz w:val="19"/>
          <w:szCs w:val="19"/>
          <w:lang w:val="en-US"/>
        </w:rPr>
        <w:t>Status of dementia related to differentiated dementia in Changwon City (</w:t>
      </w:r>
      <w:r w:rsidRPr="00BF73B8">
        <w:rPr>
          <w:rFonts w:cs="Arial"/>
          <w:sz w:val="22"/>
          <w:szCs w:val="22"/>
          <w:lang w:val="en-US"/>
        </w:rPr>
        <w:t>2022)</w:t>
      </w:r>
    </w:p>
    <w:p w14:paraId="3A382D29" w14:textId="77777777" w:rsidR="004652D2" w:rsidRPr="00BF73B8" w:rsidRDefault="00000000">
      <w:pPr>
        <w:pStyle w:val="ac"/>
        <w:shd w:val="clear" w:color="auto" w:fill="auto"/>
        <w:ind w:left="7434"/>
        <w:rPr>
          <w:sz w:val="17"/>
          <w:szCs w:val="17"/>
        </w:rPr>
      </w:pPr>
      <w:r w:rsidRPr="00BF73B8">
        <w:rPr>
          <w:sz w:val="16"/>
          <w:szCs w:val="16"/>
        </w:rPr>
        <w:t>（</w:t>
      </w:r>
      <w:proofErr w:type="spellStart"/>
      <w:r w:rsidRPr="00BF73B8">
        <w:rPr>
          <w:sz w:val="16"/>
          <w:szCs w:val="16"/>
        </w:rPr>
        <w:t>Unit</w:t>
      </w:r>
      <w:proofErr w:type="spellEnd"/>
      <w:r w:rsidRPr="00BF73B8">
        <w:rPr>
          <w:sz w:val="16"/>
          <w:szCs w:val="16"/>
        </w:rPr>
        <w:t xml:space="preserve">: </w:t>
      </w:r>
      <w:proofErr w:type="spellStart"/>
      <w:r w:rsidRPr="00BF73B8">
        <w:rPr>
          <w:sz w:val="16"/>
          <w:szCs w:val="16"/>
        </w:rPr>
        <w:t>people</w:t>
      </w:r>
      <w:proofErr w:type="spellEnd"/>
      <w:r w:rsidRPr="00BF73B8">
        <w:rPr>
          <w:sz w:val="16"/>
          <w:szCs w:val="16"/>
        </w:rPr>
        <w:t xml:space="preserve">, </w:t>
      </w:r>
      <w:r w:rsidRPr="00BF73B8">
        <w:rPr>
          <w:rFonts w:cs="Arial"/>
          <w:i/>
          <w:iCs/>
          <w:sz w:val="17"/>
          <w:szCs w:val="17"/>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3816"/>
        <w:gridCol w:w="3827"/>
      </w:tblGrid>
      <w:tr w:rsidR="004652D2" w:rsidRPr="0065432D" w14:paraId="3D5B79FF" w14:textId="77777777">
        <w:trPr>
          <w:trHeight w:hRule="exact" w:val="526"/>
          <w:jc w:val="center"/>
        </w:trPr>
        <w:tc>
          <w:tcPr>
            <w:tcW w:w="806" w:type="dxa"/>
            <w:shd w:val="clear" w:color="auto" w:fill="427AB7"/>
            <w:vAlign w:val="center"/>
          </w:tcPr>
          <w:p w14:paraId="18296081" w14:textId="5F0E8CEB" w:rsidR="004652D2" w:rsidRPr="0065432D" w:rsidRDefault="0065432D">
            <w:pPr>
              <w:pStyle w:val="a6"/>
              <w:shd w:val="clear" w:color="auto" w:fill="auto"/>
              <w:rPr>
                <w:rFonts w:ascii="바탕" w:eastAsia="바탕" w:hAnsi="바탕"/>
                <w:sz w:val="11"/>
                <w:szCs w:val="11"/>
                <w:lang w:val="en-US"/>
              </w:rPr>
            </w:pPr>
            <w:r w:rsidRPr="0065432D">
              <w:rPr>
                <w:rFonts w:ascii="바탕" w:eastAsia="바탕" w:hAnsi="바탕" w:cs="바탕" w:hint="eastAsia"/>
                <w:color w:val="FFFFFF"/>
                <w:sz w:val="11"/>
                <w:szCs w:val="11"/>
              </w:rPr>
              <w:t>C</w:t>
            </w:r>
            <w:proofErr w:type="spellStart"/>
            <w:r w:rsidRPr="0065432D">
              <w:rPr>
                <w:rFonts w:ascii="바탕" w:eastAsia="바탕" w:hAnsi="바탕" w:cs="바탕"/>
                <w:color w:val="FFFFFF"/>
                <w:sz w:val="11"/>
                <w:szCs w:val="11"/>
                <w:lang w:val="en-US"/>
              </w:rPr>
              <w:t>lassification</w:t>
            </w:r>
            <w:proofErr w:type="spellEnd"/>
          </w:p>
        </w:tc>
        <w:tc>
          <w:tcPr>
            <w:tcW w:w="3816" w:type="dxa"/>
            <w:shd w:val="clear" w:color="auto" w:fill="427AB7"/>
            <w:vAlign w:val="center"/>
          </w:tcPr>
          <w:p w14:paraId="0667E9D7"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color w:val="FFFFFF"/>
                <w:sz w:val="11"/>
                <w:szCs w:val="11"/>
              </w:rPr>
              <w:t>Number</w:t>
            </w:r>
            <w:proofErr w:type="spellEnd"/>
            <w:r w:rsidRPr="0065432D">
              <w:rPr>
                <w:rFonts w:ascii="바탕" w:eastAsia="바탕" w:hAnsi="바탕" w:cs="바탕"/>
                <w:color w:val="FFFFFF"/>
                <w:sz w:val="11"/>
                <w:szCs w:val="11"/>
              </w:rPr>
              <w:t xml:space="preserve"> of </w:t>
            </w:r>
            <w:proofErr w:type="spellStart"/>
            <w:r w:rsidRPr="0065432D">
              <w:rPr>
                <w:rFonts w:ascii="바탕" w:eastAsia="바탕" w:hAnsi="바탕" w:cs="바탕"/>
                <w:color w:val="FFFFFF"/>
                <w:sz w:val="11"/>
                <w:szCs w:val="11"/>
              </w:rPr>
              <w:t>patients</w:t>
            </w:r>
            <w:proofErr w:type="spellEnd"/>
          </w:p>
        </w:tc>
        <w:tc>
          <w:tcPr>
            <w:tcW w:w="3827" w:type="dxa"/>
            <w:shd w:val="clear" w:color="auto" w:fill="427AB7"/>
            <w:vAlign w:val="center"/>
          </w:tcPr>
          <w:p w14:paraId="5B82A0B0"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color w:val="FFFFFF"/>
                <w:sz w:val="11"/>
                <w:szCs w:val="11"/>
              </w:rPr>
              <w:t>Prevalence</w:t>
            </w:r>
            <w:proofErr w:type="spellEnd"/>
          </w:p>
        </w:tc>
      </w:tr>
      <w:tr w:rsidR="004652D2" w:rsidRPr="0065432D" w14:paraId="5F944BB3" w14:textId="77777777" w:rsidTr="0065432D">
        <w:trPr>
          <w:trHeight w:hRule="exact" w:val="475"/>
          <w:jc w:val="center"/>
        </w:trPr>
        <w:tc>
          <w:tcPr>
            <w:tcW w:w="806" w:type="dxa"/>
            <w:shd w:val="clear" w:color="auto" w:fill="FFFFFF"/>
          </w:tcPr>
          <w:p w14:paraId="7964015A" w14:textId="5821005B" w:rsidR="004652D2" w:rsidRPr="0065432D" w:rsidRDefault="0065432D">
            <w:pPr>
              <w:pStyle w:val="32"/>
              <w:shd w:val="clear" w:color="auto" w:fill="auto"/>
              <w:spacing w:before="140" w:line="238" w:lineRule="exact"/>
              <w:jc w:val="both"/>
              <w:rPr>
                <w:sz w:val="11"/>
                <w:szCs w:val="11"/>
                <w:lang w:val="en-US"/>
              </w:rPr>
            </w:pPr>
            <w:proofErr w:type="spellStart"/>
            <w:r w:rsidRPr="0065432D">
              <w:rPr>
                <w:sz w:val="11"/>
                <w:szCs w:val="11"/>
                <w:lang w:val="en-US"/>
              </w:rPr>
              <w:t>Gyeongsangnam</w:t>
            </w:r>
            <w:proofErr w:type="spellEnd"/>
            <w:r w:rsidRPr="0065432D">
              <w:rPr>
                <w:sz w:val="11"/>
                <w:szCs w:val="11"/>
                <w:lang w:val="en-US"/>
              </w:rPr>
              <w:t>-do</w:t>
            </w:r>
          </w:p>
        </w:tc>
        <w:tc>
          <w:tcPr>
            <w:tcW w:w="3816" w:type="dxa"/>
            <w:tcBorders>
              <w:left w:val="single" w:sz="4" w:space="0" w:color="auto"/>
            </w:tcBorders>
            <w:shd w:val="clear" w:color="auto" w:fill="FFFFFF"/>
            <w:vAlign w:val="center"/>
          </w:tcPr>
          <w:p w14:paraId="0C94D21C"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rPr>
              <w:t>59,286</w:t>
            </w:r>
          </w:p>
        </w:tc>
        <w:tc>
          <w:tcPr>
            <w:tcW w:w="3827" w:type="dxa"/>
            <w:tcBorders>
              <w:left w:val="single" w:sz="4" w:space="0" w:color="auto"/>
            </w:tcBorders>
            <w:shd w:val="clear" w:color="auto" w:fill="FFFFFF"/>
            <w:vAlign w:val="center"/>
          </w:tcPr>
          <w:p w14:paraId="444D2BC0"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10.59</w:t>
            </w:r>
          </w:p>
        </w:tc>
      </w:tr>
      <w:tr w:rsidR="004652D2" w:rsidRPr="0065432D" w14:paraId="1BDD628D" w14:textId="77777777">
        <w:trPr>
          <w:trHeight w:hRule="exact" w:val="464"/>
          <w:jc w:val="center"/>
        </w:trPr>
        <w:tc>
          <w:tcPr>
            <w:tcW w:w="806" w:type="dxa"/>
            <w:tcBorders>
              <w:top w:val="single" w:sz="4" w:space="0" w:color="auto"/>
            </w:tcBorders>
            <w:shd w:val="clear" w:color="auto" w:fill="FFFFFF"/>
            <w:vAlign w:val="center"/>
          </w:tcPr>
          <w:p w14:paraId="572901E5" w14:textId="1439503B" w:rsidR="004652D2" w:rsidRPr="0065432D" w:rsidRDefault="0065432D">
            <w:pPr>
              <w:pStyle w:val="a6"/>
              <w:shd w:val="clear" w:color="auto" w:fill="auto"/>
              <w:rPr>
                <w:rFonts w:ascii="바탕" w:eastAsia="바탕" w:hAnsi="바탕"/>
                <w:sz w:val="11"/>
                <w:szCs w:val="11"/>
                <w:lang w:val="en-US"/>
              </w:rPr>
            </w:pPr>
            <w:proofErr w:type="spellStart"/>
            <w:r>
              <w:rPr>
                <w:rFonts w:ascii="바탕" w:eastAsia="바탕" w:hAnsi="바탕" w:cs="바탕"/>
                <w:sz w:val="11"/>
                <w:szCs w:val="11"/>
                <w:lang w:val="en-US"/>
              </w:rPr>
              <w:t>Uichang-gu</w:t>
            </w:r>
            <w:proofErr w:type="spellEnd"/>
          </w:p>
        </w:tc>
        <w:tc>
          <w:tcPr>
            <w:tcW w:w="3816" w:type="dxa"/>
            <w:tcBorders>
              <w:top w:val="single" w:sz="4" w:space="0" w:color="auto"/>
              <w:left w:val="single" w:sz="4" w:space="0" w:color="auto"/>
            </w:tcBorders>
            <w:shd w:val="clear" w:color="auto" w:fill="FFFFFF"/>
            <w:vAlign w:val="center"/>
          </w:tcPr>
          <w:p w14:paraId="5B3A8F4C"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rPr>
              <w:t>2,879</w:t>
            </w:r>
          </w:p>
        </w:tc>
        <w:tc>
          <w:tcPr>
            <w:tcW w:w="3827" w:type="dxa"/>
            <w:tcBorders>
              <w:top w:val="single" w:sz="4" w:space="0" w:color="auto"/>
              <w:left w:val="single" w:sz="4" w:space="0" w:color="auto"/>
            </w:tcBorders>
            <w:shd w:val="clear" w:color="auto" w:fill="FFFFFF"/>
            <w:vAlign w:val="center"/>
          </w:tcPr>
          <w:p w14:paraId="70984008"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9.08</w:t>
            </w:r>
          </w:p>
        </w:tc>
      </w:tr>
      <w:tr w:rsidR="004652D2" w:rsidRPr="0065432D" w14:paraId="5215A015" w14:textId="77777777">
        <w:trPr>
          <w:trHeight w:hRule="exact" w:val="464"/>
          <w:jc w:val="center"/>
        </w:trPr>
        <w:tc>
          <w:tcPr>
            <w:tcW w:w="806" w:type="dxa"/>
            <w:tcBorders>
              <w:top w:val="single" w:sz="4" w:space="0" w:color="auto"/>
            </w:tcBorders>
            <w:shd w:val="clear" w:color="auto" w:fill="FFFFFF"/>
            <w:vAlign w:val="center"/>
          </w:tcPr>
          <w:p w14:paraId="171A876D" w14:textId="77777777"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Seongsan-gu</w:t>
            </w:r>
            <w:proofErr w:type="spellEnd"/>
          </w:p>
        </w:tc>
        <w:tc>
          <w:tcPr>
            <w:tcW w:w="3816" w:type="dxa"/>
            <w:tcBorders>
              <w:top w:val="single" w:sz="4" w:space="0" w:color="auto"/>
              <w:left w:val="single" w:sz="4" w:space="0" w:color="auto"/>
            </w:tcBorders>
            <w:shd w:val="clear" w:color="auto" w:fill="FFFFFF"/>
            <w:vAlign w:val="center"/>
          </w:tcPr>
          <w:p w14:paraId="6FCA3005"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rPr>
              <w:t>1,505</w:t>
            </w:r>
          </w:p>
        </w:tc>
        <w:tc>
          <w:tcPr>
            <w:tcW w:w="3827" w:type="dxa"/>
            <w:tcBorders>
              <w:top w:val="single" w:sz="4" w:space="0" w:color="auto"/>
              <w:left w:val="single" w:sz="4" w:space="0" w:color="auto"/>
            </w:tcBorders>
            <w:shd w:val="clear" w:color="auto" w:fill="FFFFFF"/>
            <w:vAlign w:val="center"/>
          </w:tcPr>
          <w:p w14:paraId="3AA11E56"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8.61</w:t>
            </w:r>
          </w:p>
        </w:tc>
      </w:tr>
      <w:tr w:rsidR="004652D2" w:rsidRPr="0065432D" w14:paraId="349A3F15" w14:textId="77777777">
        <w:trPr>
          <w:trHeight w:hRule="exact" w:val="472"/>
          <w:jc w:val="center"/>
        </w:trPr>
        <w:tc>
          <w:tcPr>
            <w:tcW w:w="806" w:type="dxa"/>
            <w:tcBorders>
              <w:top w:val="single" w:sz="4" w:space="0" w:color="auto"/>
            </w:tcBorders>
            <w:shd w:val="clear" w:color="auto" w:fill="FFFFFF"/>
            <w:vAlign w:val="bottom"/>
          </w:tcPr>
          <w:p w14:paraId="22AB337A" w14:textId="4DA315C8" w:rsidR="004652D2" w:rsidRPr="0065432D" w:rsidRDefault="00000000">
            <w:pPr>
              <w:pStyle w:val="a6"/>
              <w:shd w:val="clear" w:color="auto" w:fill="auto"/>
              <w:spacing w:line="234" w:lineRule="exact"/>
              <w:rPr>
                <w:rFonts w:ascii="바탕" w:eastAsia="바탕" w:hAnsi="바탕"/>
                <w:sz w:val="11"/>
                <w:szCs w:val="11"/>
              </w:rPr>
            </w:pPr>
            <w:proofErr w:type="spellStart"/>
            <w:r w:rsidRPr="0065432D">
              <w:rPr>
                <w:rFonts w:ascii="바탕" w:eastAsia="바탕" w:hAnsi="바탕" w:cs="바탕"/>
                <w:sz w:val="11"/>
                <w:szCs w:val="11"/>
              </w:rPr>
              <w:lastRenderedPageBreak/>
              <w:t>Masan</w:t>
            </w:r>
            <w:proofErr w:type="spellEnd"/>
            <w:r w:rsidR="0065432D">
              <w:rPr>
                <w:rFonts w:ascii="바탕" w:eastAsia="바탕" w:hAnsi="바탕" w:cs="바탕"/>
                <w:sz w:val="11"/>
                <w:szCs w:val="11"/>
                <w:lang w:val="en-US"/>
              </w:rPr>
              <w:t>h</w:t>
            </w:r>
            <w:proofErr w:type="spellStart"/>
            <w:r w:rsidRPr="0065432D">
              <w:rPr>
                <w:rFonts w:ascii="바탕" w:eastAsia="바탕" w:hAnsi="바탕" w:cs="바탕"/>
                <w:sz w:val="11"/>
                <w:szCs w:val="11"/>
              </w:rPr>
              <w:t>appo-gu</w:t>
            </w:r>
            <w:proofErr w:type="spellEnd"/>
          </w:p>
        </w:tc>
        <w:tc>
          <w:tcPr>
            <w:tcW w:w="3816" w:type="dxa"/>
            <w:tcBorders>
              <w:top w:val="single" w:sz="4" w:space="0" w:color="auto"/>
              <w:left w:val="single" w:sz="4" w:space="0" w:color="auto"/>
            </w:tcBorders>
            <w:shd w:val="clear" w:color="auto" w:fill="FFFFFF"/>
            <w:vAlign w:val="center"/>
          </w:tcPr>
          <w:p w14:paraId="1CE28DBD"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rPr>
              <w:t>3,500</w:t>
            </w:r>
          </w:p>
        </w:tc>
        <w:tc>
          <w:tcPr>
            <w:tcW w:w="3827" w:type="dxa"/>
            <w:tcBorders>
              <w:top w:val="single" w:sz="4" w:space="0" w:color="auto"/>
              <w:left w:val="single" w:sz="4" w:space="0" w:color="auto"/>
            </w:tcBorders>
            <w:shd w:val="clear" w:color="auto" w:fill="FFFFFF"/>
            <w:vAlign w:val="center"/>
          </w:tcPr>
          <w:p w14:paraId="3A644AE6"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9.67</w:t>
            </w:r>
          </w:p>
        </w:tc>
      </w:tr>
      <w:tr w:rsidR="004652D2" w:rsidRPr="0065432D" w14:paraId="3E0924B8" w14:textId="77777777">
        <w:trPr>
          <w:trHeight w:hRule="exact" w:val="475"/>
          <w:jc w:val="center"/>
        </w:trPr>
        <w:tc>
          <w:tcPr>
            <w:tcW w:w="806" w:type="dxa"/>
            <w:tcBorders>
              <w:top w:val="single" w:sz="4" w:space="0" w:color="auto"/>
            </w:tcBorders>
            <w:shd w:val="clear" w:color="auto" w:fill="FFFFFF"/>
          </w:tcPr>
          <w:p w14:paraId="1C72E731" w14:textId="2A5E707C" w:rsidR="004652D2" w:rsidRPr="0065432D" w:rsidRDefault="00000000">
            <w:pPr>
              <w:pStyle w:val="a6"/>
              <w:shd w:val="clear" w:color="auto" w:fill="auto"/>
              <w:spacing w:line="227" w:lineRule="exact"/>
              <w:rPr>
                <w:rFonts w:ascii="바탕" w:eastAsia="바탕" w:hAnsi="바탕"/>
                <w:sz w:val="11"/>
                <w:szCs w:val="11"/>
              </w:rPr>
            </w:pPr>
            <w:proofErr w:type="spellStart"/>
            <w:r w:rsidRPr="0065432D">
              <w:rPr>
                <w:rFonts w:ascii="바탕" w:eastAsia="바탕" w:hAnsi="바탕" w:cs="바탕"/>
                <w:sz w:val="11"/>
                <w:szCs w:val="11"/>
              </w:rPr>
              <w:t>Masan</w:t>
            </w:r>
            <w:r w:rsidR="0065432D">
              <w:rPr>
                <w:rFonts w:ascii="바탕" w:eastAsia="바탕" w:hAnsi="바탕" w:cs="바탕"/>
                <w:sz w:val="11"/>
                <w:szCs w:val="11"/>
                <w:lang w:val="en-US"/>
              </w:rPr>
              <w:t>hoewon-gu</w:t>
            </w:r>
            <w:proofErr w:type="spellEnd"/>
          </w:p>
        </w:tc>
        <w:tc>
          <w:tcPr>
            <w:tcW w:w="3816" w:type="dxa"/>
            <w:tcBorders>
              <w:top w:val="single" w:sz="4" w:space="0" w:color="auto"/>
              <w:left w:val="single" w:sz="4" w:space="0" w:color="auto"/>
            </w:tcBorders>
            <w:shd w:val="clear" w:color="auto" w:fill="FFFFFF"/>
            <w:vAlign w:val="bottom"/>
          </w:tcPr>
          <w:p w14:paraId="7F1BFF1D"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rPr>
              <w:t>2,714</w:t>
            </w:r>
          </w:p>
        </w:tc>
        <w:tc>
          <w:tcPr>
            <w:tcW w:w="3827" w:type="dxa"/>
            <w:tcBorders>
              <w:top w:val="single" w:sz="4" w:space="0" w:color="auto"/>
              <w:left w:val="single" w:sz="4" w:space="0" w:color="auto"/>
            </w:tcBorders>
            <w:shd w:val="clear" w:color="auto" w:fill="FFFFFF"/>
            <w:vAlign w:val="bottom"/>
          </w:tcPr>
          <w:p w14:paraId="70170434"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8.43</w:t>
            </w:r>
          </w:p>
        </w:tc>
      </w:tr>
      <w:tr w:rsidR="004652D2" w:rsidRPr="0065432D" w14:paraId="1367A79C" w14:textId="77777777">
        <w:trPr>
          <w:trHeight w:hRule="exact" w:val="475"/>
          <w:jc w:val="center"/>
        </w:trPr>
        <w:tc>
          <w:tcPr>
            <w:tcW w:w="806" w:type="dxa"/>
            <w:tcBorders>
              <w:top w:val="single" w:sz="4" w:space="0" w:color="auto"/>
              <w:bottom w:val="single" w:sz="4" w:space="0" w:color="auto"/>
            </w:tcBorders>
            <w:shd w:val="clear" w:color="auto" w:fill="FFFFFF"/>
            <w:vAlign w:val="center"/>
          </w:tcPr>
          <w:p w14:paraId="7FD27AFC" w14:textId="37F9E926" w:rsidR="004652D2" w:rsidRPr="0065432D" w:rsidRDefault="00000000">
            <w:pPr>
              <w:pStyle w:val="a6"/>
              <w:shd w:val="clear" w:color="auto" w:fill="auto"/>
              <w:rPr>
                <w:rFonts w:ascii="바탕" w:eastAsia="바탕" w:hAnsi="바탕"/>
                <w:sz w:val="11"/>
                <w:szCs w:val="11"/>
              </w:rPr>
            </w:pPr>
            <w:proofErr w:type="spellStart"/>
            <w:r w:rsidRPr="0065432D">
              <w:rPr>
                <w:rFonts w:ascii="바탕" w:eastAsia="바탕" w:hAnsi="바탕" w:cs="바탕"/>
                <w:sz w:val="11"/>
                <w:szCs w:val="11"/>
              </w:rPr>
              <w:t>Jinhae</w:t>
            </w:r>
            <w:proofErr w:type="spellEnd"/>
            <w:r w:rsidR="0065432D">
              <w:rPr>
                <w:rFonts w:ascii="바탕" w:eastAsia="바탕" w:hAnsi="바탕" w:cs="바탕"/>
                <w:sz w:val="11"/>
                <w:szCs w:val="11"/>
                <w:lang w:val="en-US"/>
              </w:rPr>
              <w:t>-g</w:t>
            </w:r>
            <w:proofErr w:type="spellStart"/>
            <w:r w:rsidRPr="0065432D">
              <w:rPr>
                <w:rFonts w:ascii="바탕" w:eastAsia="바탕" w:hAnsi="바탕" w:cs="바탕"/>
                <w:sz w:val="11"/>
                <w:szCs w:val="11"/>
              </w:rPr>
              <w:t>u</w:t>
            </w:r>
            <w:proofErr w:type="spellEnd"/>
          </w:p>
        </w:tc>
        <w:tc>
          <w:tcPr>
            <w:tcW w:w="3816" w:type="dxa"/>
            <w:tcBorders>
              <w:top w:val="single" w:sz="4" w:space="0" w:color="auto"/>
              <w:left w:val="single" w:sz="4" w:space="0" w:color="auto"/>
              <w:bottom w:val="single" w:sz="4" w:space="0" w:color="auto"/>
            </w:tcBorders>
            <w:shd w:val="clear" w:color="auto" w:fill="FFFFFF"/>
            <w:vAlign w:val="center"/>
          </w:tcPr>
          <w:p w14:paraId="48C51513"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rPr>
              <w:t>2,571</w:t>
            </w:r>
          </w:p>
        </w:tc>
        <w:tc>
          <w:tcPr>
            <w:tcW w:w="3827" w:type="dxa"/>
            <w:tcBorders>
              <w:top w:val="single" w:sz="4" w:space="0" w:color="auto"/>
              <w:left w:val="single" w:sz="4" w:space="0" w:color="auto"/>
              <w:bottom w:val="single" w:sz="4" w:space="0" w:color="auto"/>
            </w:tcBorders>
            <w:shd w:val="clear" w:color="auto" w:fill="FFFFFF"/>
            <w:vAlign w:val="center"/>
          </w:tcPr>
          <w:p w14:paraId="4BC65996" w14:textId="77777777" w:rsidR="004652D2" w:rsidRPr="0065432D" w:rsidRDefault="00000000">
            <w:pPr>
              <w:pStyle w:val="a6"/>
              <w:shd w:val="clear" w:color="auto" w:fill="auto"/>
              <w:rPr>
                <w:rFonts w:ascii="바탕" w:eastAsia="바탕" w:hAnsi="바탕"/>
                <w:sz w:val="11"/>
                <w:szCs w:val="11"/>
              </w:rPr>
            </w:pPr>
            <w:r w:rsidRPr="0065432D">
              <w:rPr>
                <w:rFonts w:ascii="바탕" w:eastAsia="바탕" w:hAnsi="바탕"/>
                <w:sz w:val="11"/>
                <w:szCs w:val="11"/>
                <w:lang w:val="en-US" w:eastAsia="en-US" w:bidi="en-US"/>
              </w:rPr>
              <w:t>9.65</w:t>
            </w:r>
          </w:p>
        </w:tc>
      </w:tr>
    </w:tbl>
    <w:p w14:paraId="0A95D687" w14:textId="77777777" w:rsidR="004652D2" w:rsidRPr="00BF73B8" w:rsidRDefault="004652D2">
      <w:pPr>
        <w:spacing w:line="14" w:lineRule="exact"/>
        <w:rPr>
          <w:rFonts w:ascii="바탕" w:eastAsia="바탕" w:hAnsi="바탕"/>
        </w:rPr>
        <w:sectPr w:rsidR="004652D2" w:rsidRPr="00BF73B8" w:rsidSect="002E4D84">
          <w:headerReference w:type="even" r:id="rId49"/>
          <w:headerReference w:type="default" r:id="rId50"/>
          <w:footerReference w:type="even" r:id="rId51"/>
          <w:footerReference w:type="default" r:id="rId52"/>
          <w:footnotePr>
            <w:numStart w:val="2"/>
          </w:footnotePr>
          <w:pgSz w:w="11900" w:h="16840"/>
          <w:pgMar w:top="1764" w:right="1583" w:bottom="2822" w:left="1752" w:header="0" w:footer="3" w:gutter="0"/>
          <w:pgBorders w:offsetFrom="page">
            <w:top w:val="single" w:sz="4" w:space="24" w:color="auto"/>
          </w:pgBorders>
          <w:cols w:space="720"/>
          <w:noEndnote/>
          <w:docGrid w:linePitch="360"/>
        </w:sectPr>
      </w:pPr>
    </w:p>
    <w:p w14:paraId="3153BE21" w14:textId="77777777" w:rsidR="004652D2" w:rsidRPr="00BF73B8" w:rsidRDefault="00000000">
      <w:pPr>
        <w:pStyle w:val="a8"/>
        <w:shd w:val="clear" w:color="auto" w:fill="auto"/>
        <w:spacing w:after="0" w:line="240" w:lineRule="auto"/>
        <w:ind w:left="300" w:hanging="300"/>
        <w:jc w:val="left"/>
      </w:pPr>
      <w:r w:rsidRPr="00BF73B8">
        <w:rPr>
          <w:color w:val="595757"/>
        </w:rPr>
        <w:lastRenderedPageBreak/>
        <w:t xml:space="preserve">@ </w:t>
      </w:r>
      <w:proofErr w:type="spellStart"/>
      <w:r w:rsidRPr="00BF73B8">
        <w:rPr>
          <w:color w:val="595757"/>
        </w:rPr>
        <w:t>Communication</w:t>
      </w:r>
      <w:proofErr w:type="spellEnd"/>
      <w:r w:rsidRPr="00BF73B8">
        <w:rPr>
          <w:color w:val="595757"/>
        </w:rPr>
        <w:t xml:space="preserve"> and </w:t>
      </w:r>
      <w:proofErr w:type="spellStart"/>
      <w:r w:rsidRPr="00BF73B8">
        <w:rPr>
          <w:color w:val="595757"/>
        </w:rPr>
        <w:t>information</w:t>
      </w:r>
      <w:proofErr w:type="spellEnd"/>
    </w:p>
    <w:p w14:paraId="74B1BD98" w14:textId="77777777" w:rsidR="004652D2" w:rsidRPr="00BF73B8" w:rsidRDefault="00000000">
      <w:pPr>
        <w:pStyle w:val="a8"/>
        <w:shd w:val="clear" w:color="auto" w:fill="auto"/>
        <w:spacing w:after="0" w:line="408" w:lineRule="exact"/>
        <w:ind w:left="300" w:hanging="300"/>
        <w:jc w:val="left"/>
        <w:rPr>
          <w:lang w:val="en-US"/>
        </w:rPr>
      </w:pPr>
      <w:r w:rsidRPr="00BF73B8">
        <w:rPr>
          <w:color w:val="595757"/>
          <w:lang w:val="en-US" w:eastAsia="en-US" w:bidi="en-US"/>
        </w:rPr>
        <w:t xml:space="preserve">O </w:t>
      </w:r>
      <w:r w:rsidRPr="00BF73B8">
        <w:rPr>
          <w:lang w:val="en-US"/>
        </w:rPr>
        <w:t xml:space="preserve">Looking at the </w:t>
      </w:r>
      <w:proofErr w:type="gramStart"/>
      <w:r w:rsidRPr="00BF73B8">
        <w:rPr>
          <w:lang w:val="en-US"/>
        </w:rPr>
        <w:t>current status</w:t>
      </w:r>
      <w:proofErr w:type="gramEnd"/>
      <w:r w:rsidRPr="00BF73B8">
        <w:rPr>
          <w:lang w:val="en-US"/>
        </w:rPr>
        <w:t xml:space="preserve"> of the Changwon Information Education Center, the highest number of courses is in Masan </w:t>
      </w:r>
      <w:proofErr w:type="spellStart"/>
      <w:r w:rsidRPr="00BF73B8">
        <w:rPr>
          <w:lang w:val="en-US"/>
        </w:rPr>
        <w:t>Happo-gu</w:t>
      </w:r>
      <w:proofErr w:type="spellEnd"/>
      <w:r w:rsidRPr="00BF73B8">
        <w:rPr>
          <w:lang w:val="en-US"/>
        </w:rPr>
        <w:t xml:space="preserve"> and </w:t>
      </w:r>
      <w:proofErr w:type="spellStart"/>
      <w:r w:rsidRPr="00BF73B8">
        <w:rPr>
          <w:lang w:val="en-US"/>
        </w:rPr>
        <w:t>Jinhae-gu</w:t>
      </w:r>
      <w:proofErr w:type="spellEnd"/>
      <w:r w:rsidRPr="00BF73B8">
        <w:rPr>
          <w:lang w:val="en-US"/>
        </w:rPr>
        <w:t xml:space="preserve"> (</w:t>
      </w:r>
      <w:proofErr w:type="spellStart"/>
      <w:r w:rsidRPr="00BF73B8">
        <w:rPr>
          <w:lang w:val="en-US"/>
        </w:rPr>
        <w:t>Happo-gu</w:t>
      </w:r>
      <w:proofErr w:type="spellEnd"/>
      <w:r w:rsidRPr="00BF73B8">
        <w:rPr>
          <w:lang w:val="en-US"/>
        </w:rPr>
        <w:t xml:space="preserve"> and </w:t>
      </w:r>
      <w:proofErr w:type="spellStart"/>
      <w:r w:rsidRPr="00BF73B8">
        <w:rPr>
          <w:lang w:val="en-US"/>
        </w:rPr>
        <w:t>Jinhae-gu</w:t>
      </w:r>
      <w:proofErr w:type="spellEnd"/>
      <w:r w:rsidRPr="00BF73B8">
        <w:rPr>
          <w:lang w:val="en-US"/>
        </w:rPr>
        <w:t>: 15 courses, Seongsan-</w:t>
      </w:r>
      <w:proofErr w:type="spellStart"/>
      <w:r w:rsidRPr="00BF73B8">
        <w:rPr>
          <w:lang w:val="en-US"/>
        </w:rPr>
        <w:t>gu</w:t>
      </w:r>
      <w:proofErr w:type="spellEnd"/>
      <w:r w:rsidRPr="00BF73B8">
        <w:rPr>
          <w:lang w:val="en-US"/>
        </w:rPr>
        <w:t xml:space="preserve">: 12 courses, and </w:t>
      </w:r>
      <w:proofErr w:type="spellStart"/>
      <w:r w:rsidRPr="00BF73B8">
        <w:rPr>
          <w:lang w:val="en-US"/>
        </w:rPr>
        <w:t>Uichang-gu</w:t>
      </w:r>
      <w:proofErr w:type="spellEnd"/>
      <w:r w:rsidRPr="00BF73B8">
        <w:rPr>
          <w:lang w:val="en-US"/>
        </w:rPr>
        <w:t xml:space="preserve"> and </w:t>
      </w:r>
      <w:proofErr w:type="spellStart"/>
      <w:r w:rsidRPr="00BF73B8">
        <w:rPr>
          <w:lang w:val="en-US"/>
        </w:rPr>
        <w:t>Myeongbuk-gu</w:t>
      </w:r>
      <w:proofErr w:type="spellEnd"/>
      <w:r w:rsidRPr="00BF73B8">
        <w:rPr>
          <w:lang w:val="en-US"/>
        </w:rPr>
        <w:t>: 10 courses).</w:t>
      </w:r>
    </w:p>
    <w:p w14:paraId="61C3669B" w14:textId="77777777" w:rsidR="004652D2" w:rsidRPr="00BF73B8" w:rsidRDefault="00000000">
      <w:pPr>
        <w:pStyle w:val="a8"/>
        <w:shd w:val="clear" w:color="auto" w:fill="auto"/>
        <w:spacing w:after="320" w:line="408" w:lineRule="exact"/>
        <w:ind w:left="300" w:hanging="300"/>
        <w:jc w:val="left"/>
        <w:rPr>
          <w:lang w:val="en-US"/>
        </w:rPr>
      </w:pPr>
      <w:r w:rsidRPr="00BF73B8">
        <w:rPr>
          <w:color w:val="727171"/>
          <w:lang w:val="en-US" w:eastAsia="en-US" w:bidi="en-US"/>
        </w:rPr>
        <w:t xml:space="preserve">o </w:t>
      </w:r>
      <w:r w:rsidRPr="00BF73B8">
        <w:rPr>
          <w:lang w:val="en-US"/>
        </w:rPr>
        <w:t>Seongsan-</w:t>
      </w:r>
      <w:proofErr w:type="spellStart"/>
      <w:r w:rsidRPr="00BF73B8">
        <w:rPr>
          <w:lang w:val="en-US"/>
        </w:rPr>
        <w:t>gu</w:t>
      </w:r>
      <w:proofErr w:type="spellEnd"/>
      <w:r w:rsidRPr="00BF73B8">
        <w:rPr>
          <w:lang w:val="en-US"/>
        </w:rPr>
        <w:t xml:space="preserve"> had the highest number of digital learning centers (5).</w:t>
      </w:r>
    </w:p>
    <w:p w14:paraId="204421DA" w14:textId="3A9D15E8" w:rsidR="004652D2" w:rsidRPr="00BF73B8" w:rsidRDefault="00000000">
      <w:pPr>
        <w:pStyle w:val="a8"/>
        <w:shd w:val="clear" w:color="auto" w:fill="auto"/>
        <w:spacing w:after="140" w:line="408" w:lineRule="exact"/>
        <w:jc w:val="center"/>
        <w:rPr>
          <w:sz w:val="22"/>
          <w:szCs w:val="22"/>
          <w:lang w:val="en-US"/>
        </w:rPr>
      </w:pPr>
      <w:r w:rsidRPr="00BF73B8">
        <w:rPr>
          <w:sz w:val="19"/>
          <w:szCs w:val="19"/>
          <w:lang w:val="en-US"/>
        </w:rPr>
        <w:t xml:space="preserve">&lt;Table </w:t>
      </w:r>
      <w:r w:rsidR="00ED215B">
        <w:rPr>
          <w:rFonts w:cs="Arial"/>
          <w:sz w:val="22"/>
          <w:szCs w:val="22"/>
          <w:lang w:val="en-US"/>
        </w:rPr>
        <w:t>II</w:t>
      </w:r>
      <w:r w:rsidRPr="00BF73B8">
        <w:rPr>
          <w:rFonts w:cs="Arial"/>
          <w:sz w:val="22"/>
          <w:szCs w:val="22"/>
          <w:lang w:val="en-US"/>
        </w:rPr>
        <w:t xml:space="preserve">-38&gt; </w:t>
      </w:r>
      <w:r w:rsidRPr="00BF73B8">
        <w:rPr>
          <w:sz w:val="19"/>
          <w:szCs w:val="19"/>
          <w:lang w:val="en-US"/>
        </w:rPr>
        <w:t>Status of Changwon City Information Education Center (</w:t>
      </w:r>
      <w:r w:rsidRPr="00BF73B8">
        <w:rPr>
          <w:rFonts w:cs="Arial"/>
          <w:sz w:val="22"/>
          <w:szCs w:val="22"/>
          <w:lang w:val="en-US"/>
        </w:rPr>
        <w:t>2022)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1042"/>
        <w:gridCol w:w="1042"/>
        <w:gridCol w:w="1042"/>
        <w:gridCol w:w="1042"/>
        <w:gridCol w:w="1046"/>
        <w:gridCol w:w="1042"/>
        <w:gridCol w:w="1061"/>
      </w:tblGrid>
      <w:tr w:rsidR="00ED215B" w:rsidRPr="00ED215B" w14:paraId="101DCC49" w14:textId="77777777" w:rsidTr="00ED215B">
        <w:trPr>
          <w:trHeight w:hRule="exact" w:val="254"/>
          <w:jc w:val="center"/>
        </w:trPr>
        <w:tc>
          <w:tcPr>
            <w:tcW w:w="2093" w:type="dxa"/>
            <w:gridSpan w:val="2"/>
            <w:shd w:val="clear" w:color="auto" w:fill="427AB7"/>
            <w:vAlign w:val="center"/>
          </w:tcPr>
          <w:p w14:paraId="77C9C325" w14:textId="47EB6F71" w:rsidR="00ED215B" w:rsidRPr="00ED215B" w:rsidRDefault="00ED215B" w:rsidP="00ED215B">
            <w:pPr>
              <w:pStyle w:val="a6"/>
              <w:shd w:val="clear" w:color="auto" w:fill="auto"/>
              <w:rPr>
                <w:rFonts w:ascii="바탕" w:eastAsia="바탕" w:hAnsi="바탕"/>
                <w:sz w:val="13"/>
                <w:szCs w:val="13"/>
              </w:rPr>
            </w:pPr>
            <w:r w:rsidRPr="00ED215B">
              <w:rPr>
                <w:rFonts w:ascii="바탕" w:eastAsia="바탕" w:hAnsi="바탕" w:cs="바탕"/>
                <w:color w:val="FFFFFF"/>
                <w:sz w:val="13"/>
                <w:szCs w:val="13"/>
                <w:lang w:val="en-US"/>
              </w:rPr>
              <w:t>Classification</w:t>
            </w:r>
          </w:p>
        </w:tc>
        <w:tc>
          <w:tcPr>
            <w:tcW w:w="1042" w:type="dxa"/>
            <w:shd w:val="clear" w:color="auto" w:fill="427AB7"/>
            <w:vAlign w:val="center"/>
          </w:tcPr>
          <w:p w14:paraId="1250559C" w14:textId="3CEDBFA5" w:rsidR="00ED215B" w:rsidRPr="00ED215B" w:rsidRDefault="00ED215B" w:rsidP="00ED215B">
            <w:pPr>
              <w:pStyle w:val="a6"/>
              <w:shd w:val="clear" w:color="auto" w:fill="auto"/>
              <w:rPr>
                <w:rFonts w:ascii="바탕" w:eastAsia="바탕" w:hAnsi="바탕"/>
                <w:sz w:val="13"/>
                <w:szCs w:val="13"/>
              </w:rPr>
            </w:pPr>
            <w:proofErr w:type="spellStart"/>
            <w:r w:rsidRPr="00ED215B">
              <w:rPr>
                <w:rFonts w:ascii="바탕" w:eastAsia="바탕" w:hAnsi="바탕" w:cs="바탕"/>
                <w:color w:val="FFFFFF"/>
                <w:sz w:val="13"/>
                <w:szCs w:val="13"/>
              </w:rPr>
              <w:t>Changwon</w:t>
            </w:r>
            <w:proofErr w:type="spellEnd"/>
          </w:p>
        </w:tc>
        <w:tc>
          <w:tcPr>
            <w:tcW w:w="1042" w:type="dxa"/>
            <w:shd w:val="clear" w:color="auto" w:fill="427AB7"/>
            <w:vAlign w:val="center"/>
          </w:tcPr>
          <w:p w14:paraId="2EF0FC31" w14:textId="40F8BABE" w:rsidR="00ED215B" w:rsidRPr="00ED215B" w:rsidRDefault="00ED215B" w:rsidP="00ED215B">
            <w:pPr>
              <w:pStyle w:val="a6"/>
              <w:shd w:val="clear" w:color="auto" w:fill="auto"/>
              <w:rPr>
                <w:rFonts w:ascii="바탕" w:eastAsia="바탕" w:hAnsi="바탕"/>
                <w:sz w:val="13"/>
                <w:szCs w:val="13"/>
                <w:lang w:val="en-US"/>
              </w:rPr>
            </w:pPr>
            <w:proofErr w:type="spellStart"/>
            <w:r>
              <w:rPr>
                <w:rFonts w:ascii="바탕" w:eastAsia="바탕" w:hAnsi="바탕" w:cs="바탕"/>
                <w:color w:val="FFFFFF"/>
                <w:sz w:val="13"/>
                <w:szCs w:val="13"/>
                <w:lang w:val="en-US"/>
              </w:rPr>
              <w:t>Uichang-gu</w:t>
            </w:r>
            <w:proofErr w:type="spellEnd"/>
          </w:p>
        </w:tc>
        <w:tc>
          <w:tcPr>
            <w:tcW w:w="1042" w:type="dxa"/>
            <w:shd w:val="clear" w:color="auto" w:fill="427AB7"/>
            <w:vAlign w:val="center"/>
          </w:tcPr>
          <w:p w14:paraId="6E07B851" w14:textId="77777777" w:rsidR="00ED215B" w:rsidRPr="00ED215B" w:rsidRDefault="00ED215B" w:rsidP="00ED215B">
            <w:pPr>
              <w:pStyle w:val="a6"/>
              <w:shd w:val="clear" w:color="auto" w:fill="auto"/>
              <w:rPr>
                <w:rFonts w:ascii="바탕" w:eastAsia="바탕" w:hAnsi="바탕"/>
                <w:sz w:val="13"/>
                <w:szCs w:val="13"/>
              </w:rPr>
            </w:pPr>
            <w:proofErr w:type="spellStart"/>
            <w:r w:rsidRPr="00ED215B">
              <w:rPr>
                <w:rFonts w:ascii="바탕" w:eastAsia="바탕" w:hAnsi="바탕" w:cs="바탕"/>
                <w:color w:val="FFFFFF"/>
                <w:sz w:val="13"/>
                <w:szCs w:val="13"/>
              </w:rPr>
              <w:t>Seongsan-gu</w:t>
            </w:r>
            <w:proofErr w:type="spellEnd"/>
          </w:p>
        </w:tc>
        <w:tc>
          <w:tcPr>
            <w:tcW w:w="1046" w:type="dxa"/>
            <w:shd w:val="clear" w:color="auto" w:fill="427AB7"/>
            <w:vAlign w:val="center"/>
          </w:tcPr>
          <w:p w14:paraId="3936F76F" w14:textId="1B78938F" w:rsidR="00ED215B" w:rsidRPr="00ED215B" w:rsidRDefault="00ED215B" w:rsidP="00ED215B">
            <w:pPr>
              <w:pStyle w:val="a6"/>
              <w:shd w:val="clear" w:color="auto" w:fill="auto"/>
              <w:rPr>
                <w:rFonts w:ascii="바탕" w:eastAsia="바탕" w:hAnsi="바탕"/>
                <w:sz w:val="13"/>
                <w:szCs w:val="13"/>
              </w:rPr>
            </w:pPr>
            <w:proofErr w:type="spellStart"/>
            <w:r w:rsidRPr="00ED215B">
              <w:rPr>
                <w:rFonts w:ascii="바탕" w:eastAsia="바탕" w:hAnsi="바탕" w:cs="바탕"/>
                <w:color w:val="FFFFFF"/>
                <w:sz w:val="13"/>
                <w:szCs w:val="13"/>
              </w:rPr>
              <w:t>Masan</w:t>
            </w:r>
            <w:proofErr w:type="spellEnd"/>
            <w:r>
              <w:rPr>
                <w:rFonts w:ascii="바탕" w:eastAsia="바탕" w:hAnsi="바탕" w:cs="바탕"/>
                <w:color w:val="FFFFFF"/>
                <w:sz w:val="13"/>
                <w:szCs w:val="13"/>
                <w:lang w:val="en-US"/>
              </w:rPr>
              <w:t>h</w:t>
            </w:r>
            <w:proofErr w:type="spellStart"/>
            <w:r w:rsidRPr="00ED215B">
              <w:rPr>
                <w:rFonts w:ascii="바탕" w:eastAsia="바탕" w:hAnsi="바탕" w:cs="바탕"/>
                <w:color w:val="FFFFFF"/>
                <w:sz w:val="13"/>
                <w:szCs w:val="13"/>
              </w:rPr>
              <w:t>appo-gu</w:t>
            </w:r>
            <w:proofErr w:type="spellEnd"/>
          </w:p>
        </w:tc>
        <w:tc>
          <w:tcPr>
            <w:tcW w:w="1042" w:type="dxa"/>
            <w:shd w:val="clear" w:color="auto" w:fill="427AB7"/>
            <w:vAlign w:val="center"/>
          </w:tcPr>
          <w:p w14:paraId="0CBF287B" w14:textId="6CA3A6DF" w:rsidR="00ED215B" w:rsidRPr="00ED215B" w:rsidRDefault="00ED215B" w:rsidP="00ED215B">
            <w:pPr>
              <w:pStyle w:val="a6"/>
              <w:shd w:val="clear" w:color="auto" w:fill="auto"/>
              <w:rPr>
                <w:rFonts w:ascii="바탕" w:eastAsia="바탕" w:hAnsi="바탕"/>
                <w:sz w:val="13"/>
                <w:szCs w:val="13"/>
                <w:lang w:val="en-US"/>
              </w:rPr>
            </w:pPr>
            <w:proofErr w:type="spellStart"/>
            <w:r>
              <w:rPr>
                <w:rFonts w:ascii="바탕" w:eastAsia="바탕" w:hAnsi="바탕" w:cs="바탕"/>
                <w:color w:val="FFFFFF"/>
                <w:sz w:val="13"/>
                <w:szCs w:val="13"/>
                <w:lang w:val="en-US"/>
              </w:rPr>
              <w:t>Masanhoewon-gu</w:t>
            </w:r>
            <w:proofErr w:type="spellEnd"/>
          </w:p>
        </w:tc>
        <w:tc>
          <w:tcPr>
            <w:tcW w:w="1061" w:type="dxa"/>
            <w:shd w:val="clear" w:color="auto" w:fill="427AB7"/>
            <w:vAlign w:val="center"/>
          </w:tcPr>
          <w:p w14:paraId="1C80B148" w14:textId="25807E3B" w:rsidR="00ED215B" w:rsidRPr="00ED215B" w:rsidRDefault="00ED215B" w:rsidP="00ED215B">
            <w:pPr>
              <w:pStyle w:val="a6"/>
              <w:shd w:val="clear" w:color="auto" w:fill="auto"/>
              <w:rPr>
                <w:rFonts w:ascii="바탕" w:eastAsia="바탕" w:hAnsi="바탕"/>
                <w:sz w:val="13"/>
                <w:szCs w:val="13"/>
              </w:rPr>
            </w:pPr>
            <w:proofErr w:type="spellStart"/>
            <w:r w:rsidRPr="00ED215B">
              <w:rPr>
                <w:rFonts w:ascii="바탕" w:eastAsia="바탕" w:hAnsi="바탕" w:cs="바탕"/>
                <w:color w:val="FFFFFF"/>
                <w:sz w:val="13"/>
                <w:szCs w:val="13"/>
              </w:rPr>
              <w:t>Jinhae</w:t>
            </w:r>
            <w:proofErr w:type="spellEnd"/>
            <w:r>
              <w:rPr>
                <w:rFonts w:ascii="바탕" w:eastAsia="바탕" w:hAnsi="바탕" w:cs="바탕"/>
                <w:color w:val="FFFFFF"/>
                <w:sz w:val="13"/>
                <w:szCs w:val="13"/>
                <w:lang w:val="en-US"/>
              </w:rPr>
              <w:t>-g</w:t>
            </w:r>
            <w:proofErr w:type="spellStart"/>
            <w:r w:rsidRPr="00ED215B">
              <w:rPr>
                <w:rFonts w:ascii="바탕" w:eastAsia="바탕" w:hAnsi="바탕" w:cs="바탕"/>
                <w:color w:val="FFFFFF"/>
                <w:sz w:val="13"/>
                <w:szCs w:val="13"/>
              </w:rPr>
              <w:t>u</w:t>
            </w:r>
            <w:proofErr w:type="spellEnd"/>
          </w:p>
        </w:tc>
      </w:tr>
      <w:tr w:rsidR="004652D2" w:rsidRPr="00ED215B" w14:paraId="1254083D" w14:textId="77777777" w:rsidTr="00ED215B">
        <w:trPr>
          <w:trHeight w:hRule="exact" w:val="422"/>
          <w:jc w:val="center"/>
        </w:trPr>
        <w:tc>
          <w:tcPr>
            <w:tcW w:w="1051" w:type="dxa"/>
            <w:shd w:val="clear" w:color="auto" w:fill="FFFFFF"/>
            <w:vAlign w:val="center"/>
          </w:tcPr>
          <w:p w14:paraId="6232B7AD" w14:textId="77777777" w:rsidR="004652D2" w:rsidRPr="00ED215B" w:rsidRDefault="00000000" w:rsidP="00ED215B">
            <w:pPr>
              <w:pStyle w:val="a6"/>
              <w:shd w:val="clear" w:color="auto" w:fill="auto"/>
              <w:rPr>
                <w:rFonts w:ascii="바탕" w:eastAsia="바탕" w:hAnsi="바탕"/>
                <w:sz w:val="13"/>
                <w:szCs w:val="13"/>
              </w:rPr>
            </w:pPr>
            <w:proofErr w:type="spellStart"/>
            <w:r w:rsidRPr="00ED215B">
              <w:rPr>
                <w:rFonts w:ascii="바탕" w:eastAsia="바탕" w:hAnsi="바탕" w:cs="바탕"/>
                <w:sz w:val="13"/>
                <w:szCs w:val="13"/>
              </w:rPr>
              <w:t>Information</w:t>
            </w:r>
            <w:proofErr w:type="spellEnd"/>
            <w:r w:rsidRPr="00ED215B">
              <w:rPr>
                <w:rFonts w:ascii="바탕" w:eastAsia="바탕" w:hAnsi="바탕" w:cs="바탕"/>
                <w:sz w:val="13"/>
                <w:szCs w:val="13"/>
              </w:rPr>
              <w:t xml:space="preserve"> </w:t>
            </w:r>
            <w:proofErr w:type="spellStart"/>
            <w:r w:rsidRPr="00ED215B">
              <w:rPr>
                <w:rFonts w:ascii="바탕" w:eastAsia="바탕" w:hAnsi="바탕" w:cs="바탕"/>
                <w:sz w:val="13"/>
                <w:szCs w:val="13"/>
              </w:rPr>
              <w:t>Training</w:t>
            </w:r>
            <w:proofErr w:type="spellEnd"/>
          </w:p>
        </w:tc>
        <w:tc>
          <w:tcPr>
            <w:tcW w:w="1042" w:type="dxa"/>
            <w:tcBorders>
              <w:left w:val="single" w:sz="4" w:space="0" w:color="auto"/>
            </w:tcBorders>
            <w:shd w:val="clear" w:color="auto" w:fill="FFFFFF"/>
            <w:vAlign w:val="center"/>
          </w:tcPr>
          <w:p w14:paraId="4EBD59AA" w14:textId="2F0CB974" w:rsidR="004652D2" w:rsidRPr="00ED215B" w:rsidRDefault="00ED215B" w:rsidP="00ED215B">
            <w:pPr>
              <w:pStyle w:val="a6"/>
              <w:shd w:val="clear" w:color="auto" w:fill="auto"/>
              <w:rPr>
                <w:rFonts w:ascii="바탕" w:eastAsia="바탕" w:hAnsi="바탕"/>
                <w:sz w:val="13"/>
                <w:szCs w:val="13"/>
                <w:lang w:val="en-US"/>
              </w:rPr>
            </w:pPr>
            <w:r>
              <w:rPr>
                <w:rFonts w:ascii="바탕" w:eastAsia="바탕" w:hAnsi="바탕" w:cs="바탕"/>
                <w:sz w:val="13"/>
                <w:szCs w:val="13"/>
                <w:lang w:val="en-US"/>
              </w:rPr>
              <w:t>Number of Places</w:t>
            </w:r>
          </w:p>
        </w:tc>
        <w:tc>
          <w:tcPr>
            <w:tcW w:w="1042" w:type="dxa"/>
            <w:tcBorders>
              <w:left w:val="single" w:sz="4" w:space="0" w:color="auto"/>
            </w:tcBorders>
            <w:shd w:val="clear" w:color="auto" w:fill="FFFFFF"/>
            <w:vAlign w:val="center"/>
          </w:tcPr>
          <w:p w14:paraId="5125A539"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8</w:t>
            </w:r>
          </w:p>
        </w:tc>
        <w:tc>
          <w:tcPr>
            <w:tcW w:w="1042" w:type="dxa"/>
            <w:tcBorders>
              <w:left w:val="single" w:sz="4" w:space="0" w:color="auto"/>
            </w:tcBorders>
            <w:shd w:val="clear" w:color="auto" w:fill="FFFFFF"/>
            <w:vAlign w:val="center"/>
          </w:tcPr>
          <w:p w14:paraId="2C406D13"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2</w:t>
            </w:r>
          </w:p>
        </w:tc>
        <w:tc>
          <w:tcPr>
            <w:tcW w:w="1042" w:type="dxa"/>
            <w:tcBorders>
              <w:left w:val="single" w:sz="4" w:space="0" w:color="auto"/>
            </w:tcBorders>
            <w:shd w:val="clear" w:color="auto" w:fill="FFFFFF"/>
            <w:vAlign w:val="center"/>
          </w:tcPr>
          <w:p w14:paraId="3EA544EC"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1</w:t>
            </w:r>
          </w:p>
        </w:tc>
        <w:tc>
          <w:tcPr>
            <w:tcW w:w="1046" w:type="dxa"/>
            <w:tcBorders>
              <w:left w:val="single" w:sz="4" w:space="0" w:color="auto"/>
            </w:tcBorders>
            <w:shd w:val="clear" w:color="auto" w:fill="FFFFFF"/>
            <w:vAlign w:val="center"/>
          </w:tcPr>
          <w:p w14:paraId="6551F576"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1</w:t>
            </w:r>
          </w:p>
        </w:tc>
        <w:tc>
          <w:tcPr>
            <w:tcW w:w="1042" w:type="dxa"/>
            <w:tcBorders>
              <w:left w:val="single" w:sz="4" w:space="0" w:color="auto"/>
            </w:tcBorders>
            <w:shd w:val="clear" w:color="auto" w:fill="FFFFFF"/>
            <w:vAlign w:val="center"/>
          </w:tcPr>
          <w:p w14:paraId="1442A702"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2</w:t>
            </w:r>
          </w:p>
        </w:tc>
        <w:tc>
          <w:tcPr>
            <w:tcW w:w="1061" w:type="dxa"/>
            <w:tcBorders>
              <w:left w:val="single" w:sz="4" w:space="0" w:color="auto"/>
            </w:tcBorders>
            <w:shd w:val="clear" w:color="auto" w:fill="FFFFFF"/>
            <w:vAlign w:val="center"/>
          </w:tcPr>
          <w:p w14:paraId="5C0DA3DC"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2</w:t>
            </w:r>
          </w:p>
        </w:tc>
      </w:tr>
      <w:tr w:rsidR="004652D2" w:rsidRPr="00ED215B" w14:paraId="6C451CC3" w14:textId="77777777" w:rsidTr="00ED215B">
        <w:trPr>
          <w:trHeight w:hRule="exact" w:val="418"/>
          <w:jc w:val="center"/>
        </w:trPr>
        <w:tc>
          <w:tcPr>
            <w:tcW w:w="1051" w:type="dxa"/>
            <w:shd w:val="clear" w:color="auto" w:fill="FFFFFF"/>
            <w:vAlign w:val="center"/>
          </w:tcPr>
          <w:p w14:paraId="3CCCD36B" w14:textId="77777777" w:rsidR="004652D2" w:rsidRPr="00ED215B" w:rsidRDefault="00000000" w:rsidP="00ED215B">
            <w:pPr>
              <w:pStyle w:val="a6"/>
              <w:shd w:val="clear" w:color="auto" w:fill="auto"/>
              <w:rPr>
                <w:rFonts w:ascii="바탕" w:eastAsia="바탕" w:hAnsi="바탕"/>
                <w:sz w:val="13"/>
                <w:szCs w:val="13"/>
              </w:rPr>
            </w:pPr>
            <w:proofErr w:type="spellStart"/>
            <w:r w:rsidRPr="00ED215B">
              <w:rPr>
                <w:rFonts w:ascii="바탕" w:eastAsia="바탕" w:hAnsi="바탕" w:cs="바탕"/>
                <w:color w:val="2F2E2E"/>
                <w:sz w:val="13"/>
                <w:szCs w:val="13"/>
              </w:rPr>
              <w:t>Center</w:t>
            </w:r>
            <w:proofErr w:type="spellEnd"/>
          </w:p>
        </w:tc>
        <w:tc>
          <w:tcPr>
            <w:tcW w:w="1042" w:type="dxa"/>
            <w:tcBorders>
              <w:top w:val="single" w:sz="4" w:space="0" w:color="auto"/>
              <w:left w:val="single" w:sz="4" w:space="0" w:color="auto"/>
            </w:tcBorders>
            <w:shd w:val="clear" w:color="auto" w:fill="FFFFFF"/>
            <w:vAlign w:val="center"/>
          </w:tcPr>
          <w:p w14:paraId="18D77FBF" w14:textId="77777777" w:rsidR="004652D2" w:rsidRPr="00ED215B" w:rsidRDefault="00000000" w:rsidP="00ED215B">
            <w:pPr>
              <w:pStyle w:val="a6"/>
              <w:shd w:val="clear" w:color="auto" w:fill="auto"/>
              <w:ind w:firstLine="140"/>
              <w:rPr>
                <w:rFonts w:ascii="바탕" w:eastAsia="바탕" w:hAnsi="바탕"/>
                <w:sz w:val="13"/>
                <w:szCs w:val="13"/>
              </w:rPr>
            </w:pPr>
            <w:proofErr w:type="spellStart"/>
            <w:r w:rsidRPr="00ED215B">
              <w:rPr>
                <w:rFonts w:ascii="바탕" w:eastAsia="바탕" w:hAnsi="바탕" w:cs="바탕"/>
                <w:sz w:val="13"/>
                <w:szCs w:val="13"/>
              </w:rPr>
              <w:t>Number</w:t>
            </w:r>
            <w:proofErr w:type="spellEnd"/>
            <w:r w:rsidRPr="00ED215B">
              <w:rPr>
                <w:rFonts w:ascii="바탕" w:eastAsia="바탕" w:hAnsi="바탕" w:cs="바탕"/>
                <w:sz w:val="13"/>
                <w:szCs w:val="13"/>
              </w:rPr>
              <w:t xml:space="preserve"> of </w:t>
            </w:r>
            <w:proofErr w:type="spellStart"/>
            <w:r w:rsidRPr="00ED215B">
              <w:rPr>
                <w:rFonts w:ascii="바탕" w:eastAsia="바탕" w:hAnsi="바탕" w:cs="바탕"/>
                <w:sz w:val="13"/>
                <w:szCs w:val="13"/>
              </w:rPr>
              <w:t>Courses</w:t>
            </w:r>
            <w:proofErr w:type="spellEnd"/>
          </w:p>
        </w:tc>
        <w:tc>
          <w:tcPr>
            <w:tcW w:w="1042" w:type="dxa"/>
            <w:tcBorders>
              <w:top w:val="single" w:sz="4" w:space="0" w:color="auto"/>
              <w:left w:val="single" w:sz="4" w:space="0" w:color="auto"/>
            </w:tcBorders>
            <w:shd w:val="clear" w:color="auto" w:fill="FFFFFF"/>
            <w:vAlign w:val="center"/>
          </w:tcPr>
          <w:p w14:paraId="1E4C8DFE"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62</w:t>
            </w:r>
          </w:p>
        </w:tc>
        <w:tc>
          <w:tcPr>
            <w:tcW w:w="1042" w:type="dxa"/>
            <w:tcBorders>
              <w:top w:val="single" w:sz="4" w:space="0" w:color="auto"/>
              <w:left w:val="single" w:sz="4" w:space="0" w:color="auto"/>
            </w:tcBorders>
            <w:shd w:val="clear" w:color="auto" w:fill="FFFFFF"/>
            <w:vAlign w:val="center"/>
          </w:tcPr>
          <w:p w14:paraId="79F00750"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10</w:t>
            </w:r>
          </w:p>
        </w:tc>
        <w:tc>
          <w:tcPr>
            <w:tcW w:w="1042" w:type="dxa"/>
            <w:tcBorders>
              <w:top w:val="single" w:sz="4" w:space="0" w:color="auto"/>
              <w:left w:val="single" w:sz="4" w:space="0" w:color="auto"/>
            </w:tcBorders>
            <w:shd w:val="clear" w:color="auto" w:fill="FFFFFF"/>
            <w:vAlign w:val="center"/>
          </w:tcPr>
          <w:p w14:paraId="08557131"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12</w:t>
            </w:r>
          </w:p>
        </w:tc>
        <w:tc>
          <w:tcPr>
            <w:tcW w:w="1046" w:type="dxa"/>
            <w:tcBorders>
              <w:top w:val="single" w:sz="4" w:space="0" w:color="auto"/>
              <w:left w:val="single" w:sz="4" w:space="0" w:color="auto"/>
            </w:tcBorders>
            <w:shd w:val="clear" w:color="auto" w:fill="FFFFFF"/>
            <w:vAlign w:val="center"/>
          </w:tcPr>
          <w:p w14:paraId="50E41248"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15</w:t>
            </w:r>
          </w:p>
        </w:tc>
        <w:tc>
          <w:tcPr>
            <w:tcW w:w="1042" w:type="dxa"/>
            <w:tcBorders>
              <w:top w:val="single" w:sz="4" w:space="0" w:color="auto"/>
              <w:left w:val="single" w:sz="4" w:space="0" w:color="auto"/>
            </w:tcBorders>
            <w:shd w:val="clear" w:color="auto" w:fill="FFFFFF"/>
            <w:vAlign w:val="center"/>
          </w:tcPr>
          <w:p w14:paraId="589E37CF"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10</w:t>
            </w:r>
          </w:p>
        </w:tc>
        <w:tc>
          <w:tcPr>
            <w:tcW w:w="1061" w:type="dxa"/>
            <w:tcBorders>
              <w:top w:val="single" w:sz="4" w:space="0" w:color="auto"/>
              <w:left w:val="single" w:sz="4" w:space="0" w:color="auto"/>
            </w:tcBorders>
            <w:shd w:val="clear" w:color="auto" w:fill="FFFFFF"/>
            <w:vAlign w:val="center"/>
          </w:tcPr>
          <w:p w14:paraId="48CFF05E"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15</w:t>
            </w:r>
          </w:p>
        </w:tc>
      </w:tr>
      <w:tr w:rsidR="004652D2" w:rsidRPr="00ED215B" w14:paraId="0B66CDC1" w14:textId="77777777" w:rsidTr="00ED215B">
        <w:trPr>
          <w:trHeight w:hRule="exact" w:val="480"/>
          <w:jc w:val="center"/>
        </w:trPr>
        <w:tc>
          <w:tcPr>
            <w:tcW w:w="1051" w:type="dxa"/>
            <w:tcBorders>
              <w:top w:val="single" w:sz="4" w:space="0" w:color="auto"/>
              <w:bottom w:val="single" w:sz="4" w:space="0" w:color="auto"/>
            </w:tcBorders>
            <w:shd w:val="clear" w:color="auto" w:fill="FFFFFF"/>
            <w:vAlign w:val="center"/>
          </w:tcPr>
          <w:p w14:paraId="203CEAB2" w14:textId="499FF50B" w:rsidR="004652D2" w:rsidRPr="00ED215B" w:rsidRDefault="00ED215B" w:rsidP="00ED215B">
            <w:pPr>
              <w:pStyle w:val="32"/>
              <w:shd w:val="clear" w:color="auto" w:fill="auto"/>
              <w:jc w:val="center"/>
              <w:rPr>
                <w:sz w:val="13"/>
                <w:szCs w:val="13"/>
                <w:lang w:val="en-US"/>
              </w:rPr>
            </w:pPr>
            <w:r>
              <w:rPr>
                <w:rFonts w:hint="eastAsia"/>
                <w:sz w:val="13"/>
                <w:szCs w:val="13"/>
                <w:lang w:val="en-US"/>
              </w:rPr>
              <w:t>D</w:t>
            </w:r>
            <w:r>
              <w:rPr>
                <w:sz w:val="13"/>
                <w:szCs w:val="13"/>
                <w:lang w:val="en-US"/>
              </w:rPr>
              <w:t>igital Learning Center</w:t>
            </w:r>
          </w:p>
        </w:tc>
        <w:tc>
          <w:tcPr>
            <w:tcW w:w="1042" w:type="dxa"/>
            <w:tcBorders>
              <w:top w:val="single" w:sz="4" w:space="0" w:color="auto"/>
              <w:left w:val="single" w:sz="4" w:space="0" w:color="auto"/>
              <w:bottom w:val="single" w:sz="4" w:space="0" w:color="auto"/>
            </w:tcBorders>
            <w:shd w:val="clear" w:color="auto" w:fill="FFFFFF"/>
            <w:vAlign w:val="center"/>
          </w:tcPr>
          <w:p w14:paraId="5C047445" w14:textId="77777777" w:rsidR="004652D2" w:rsidRPr="00ED215B" w:rsidRDefault="00000000" w:rsidP="00ED215B">
            <w:pPr>
              <w:pStyle w:val="a6"/>
              <w:shd w:val="clear" w:color="auto" w:fill="auto"/>
              <w:ind w:firstLine="140"/>
              <w:rPr>
                <w:rFonts w:ascii="바탕" w:eastAsia="바탕" w:hAnsi="바탕"/>
                <w:sz w:val="13"/>
                <w:szCs w:val="13"/>
              </w:rPr>
            </w:pPr>
            <w:proofErr w:type="spellStart"/>
            <w:r w:rsidRPr="00ED215B">
              <w:rPr>
                <w:rFonts w:ascii="바탕" w:eastAsia="바탕" w:hAnsi="바탕" w:cs="바탕"/>
                <w:sz w:val="13"/>
                <w:szCs w:val="13"/>
              </w:rPr>
              <w:t>Number</w:t>
            </w:r>
            <w:proofErr w:type="spellEnd"/>
            <w:r w:rsidRPr="00ED215B">
              <w:rPr>
                <w:rFonts w:ascii="바탕" w:eastAsia="바탕" w:hAnsi="바탕" w:cs="바탕"/>
                <w:sz w:val="13"/>
                <w:szCs w:val="13"/>
              </w:rPr>
              <w:t xml:space="preserve"> of </w:t>
            </w:r>
            <w:proofErr w:type="spellStart"/>
            <w:r w:rsidRPr="00ED215B">
              <w:rPr>
                <w:rFonts w:ascii="바탕" w:eastAsia="바탕" w:hAnsi="바탕" w:cs="바탕"/>
                <w:sz w:val="13"/>
                <w:szCs w:val="13"/>
              </w:rPr>
              <w:t>Learning</w:t>
            </w:r>
            <w:proofErr w:type="spellEnd"/>
            <w:r w:rsidRPr="00ED215B">
              <w:rPr>
                <w:rFonts w:ascii="바탕" w:eastAsia="바탕" w:hAnsi="바탕" w:cs="바탕"/>
                <w:sz w:val="13"/>
                <w:szCs w:val="13"/>
              </w:rPr>
              <w:t xml:space="preserve"> </w:t>
            </w:r>
            <w:proofErr w:type="spellStart"/>
            <w:r w:rsidRPr="00ED215B">
              <w:rPr>
                <w:rFonts w:ascii="바탕" w:eastAsia="바탕" w:hAnsi="바탕" w:cs="바탕"/>
                <w:sz w:val="13"/>
                <w:szCs w:val="13"/>
              </w:rPr>
              <w:t>Centers</w:t>
            </w:r>
            <w:proofErr w:type="spellEnd"/>
          </w:p>
        </w:tc>
        <w:tc>
          <w:tcPr>
            <w:tcW w:w="1042" w:type="dxa"/>
            <w:tcBorders>
              <w:top w:val="single" w:sz="4" w:space="0" w:color="auto"/>
              <w:left w:val="single" w:sz="4" w:space="0" w:color="auto"/>
              <w:bottom w:val="single" w:sz="4" w:space="0" w:color="auto"/>
            </w:tcBorders>
            <w:shd w:val="clear" w:color="auto" w:fill="FFFFFF"/>
            <w:vAlign w:val="center"/>
          </w:tcPr>
          <w:p w14:paraId="31ED7174"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9</w:t>
            </w:r>
          </w:p>
        </w:tc>
        <w:tc>
          <w:tcPr>
            <w:tcW w:w="1042" w:type="dxa"/>
            <w:tcBorders>
              <w:top w:val="single" w:sz="4" w:space="0" w:color="auto"/>
              <w:left w:val="single" w:sz="4" w:space="0" w:color="auto"/>
              <w:bottom w:val="single" w:sz="4" w:space="0" w:color="auto"/>
            </w:tcBorders>
            <w:shd w:val="clear" w:color="auto" w:fill="FFFFFF"/>
            <w:vAlign w:val="center"/>
          </w:tcPr>
          <w:p w14:paraId="7D2648AD"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2</w:t>
            </w:r>
          </w:p>
        </w:tc>
        <w:tc>
          <w:tcPr>
            <w:tcW w:w="1042" w:type="dxa"/>
            <w:tcBorders>
              <w:top w:val="single" w:sz="4" w:space="0" w:color="auto"/>
              <w:left w:val="single" w:sz="4" w:space="0" w:color="auto"/>
              <w:bottom w:val="single" w:sz="4" w:space="0" w:color="auto"/>
            </w:tcBorders>
            <w:shd w:val="clear" w:color="auto" w:fill="FFFFFF"/>
            <w:vAlign w:val="center"/>
          </w:tcPr>
          <w:p w14:paraId="40BF175F"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5</w:t>
            </w:r>
          </w:p>
        </w:tc>
        <w:tc>
          <w:tcPr>
            <w:tcW w:w="1046" w:type="dxa"/>
            <w:tcBorders>
              <w:top w:val="single" w:sz="4" w:space="0" w:color="auto"/>
              <w:left w:val="single" w:sz="4" w:space="0" w:color="auto"/>
              <w:bottom w:val="single" w:sz="4" w:space="0" w:color="auto"/>
            </w:tcBorders>
            <w:shd w:val="clear" w:color="auto" w:fill="FFFFFF"/>
            <w:vAlign w:val="center"/>
          </w:tcPr>
          <w:p w14:paraId="7DF08162"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1</w:t>
            </w:r>
          </w:p>
        </w:tc>
        <w:tc>
          <w:tcPr>
            <w:tcW w:w="1042" w:type="dxa"/>
            <w:tcBorders>
              <w:top w:val="single" w:sz="4" w:space="0" w:color="auto"/>
              <w:left w:val="single" w:sz="4" w:space="0" w:color="auto"/>
              <w:bottom w:val="single" w:sz="4" w:space="0" w:color="auto"/>
            </w:tcBorders>
            <w:shd w:val="clear" w:color="auto" w:fill="FFFFFF"/>
            <w:vAlign w:val="center"/>
          </w:tcPr>
          <w:p w14:paraId="0EA07FB2"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1</w:t>
            </w:r>
          </w:p>
        </w:tc>
        <w:tc>
          <w:tcPr>
            <w:tcW w:w="1061" w:type="dxa"/>
            <w:tcBorders>
              <w:top w:val="single" w:sz="4" w:space="0" w:color="auto"/>
              <w:left w:val="single" w:sz="4" w:space="0" w:color="auto"/>
              <w:bottom w:val="single" w:sz="4" w:space="0" w:color="auto"/>
            </w:tcBorders>
            <w:shd w:val="clear" w:color="auto" w:fill="FFFFFF"/>
            <w:vAlign w:val="center"/>
          </w:tcPr>
          <w:p w14:paraId="3E4F8324" w14:textId="77777777" w:rsidR="004652D2" w:rsidRPr="00ED215B" w:rsidRDefault="00000000" w:rsidP="00ED215B">
            <w:pPr>
              <w:pStyle w:val="a6"/>
              <w:shd w:val="clear" w:color="auto" w:fill="auto"/>
              <w:rPr>
                <w:rFonts w:ascii="바탕" w:eastAsia="바탕" w:hAnsi="바탕"/>
                <w:sz w:val="13"/>
                <w:szCs w:val="13"/>
              </w:rPr>
            </w:pPr>
            <w:r w:rsidRPr="00ED215B">
              <w:rPr>
                <w:rFonts w:ascii="바탕" w:eastAsia="바탕" w:hAnsi="바탕"/>
                <w:sz w:val="13"/>
                <w:szCs w:val="13"/>
              </w:rPr>
              <w:t>0</w:t>
            </w:r>
          </w:p>
        </w:tc>
      </w:tr>
    </w:tbl>
    <w:p w14:paraId="01F01825" w14:textId="77777777" w:rsidR="004652D2" w:rsidRPr="00BF73B8" w:rsidRDefault="00000000">
      <w:pPr>
        <w:pStyle w:val="ac"/>
        <w:shd w:val="clear" w:color="auto" w:fill="auto"/>
        <w:spacing w:after="60"/>
        <w:ind w:left="154"/>
        <w:rPr>
          <w:sz w:val="15"/>
          <w:szCs w:val="15"/>
          <w:lang w:val="en-US"/>
        </w:rPr>
      </w:pPr>
      <w:r w:rsidRPr="00BF73B8">
        <w:rPr>
          <w:color w:val="2F2E2E"/>
          <w:lang w:val="en-US"/>
        </w:rPr>
        <w:t>Sources: Changwon City Hall</w:t>
      </w:r>
      <w:r w:rsidRPr="00BF73B8">
        <w:rPr>
          <w:rFonts w:cs="Arial"/>
          <w:color w:val="2F2E2E"/>
          <w:sz w:val="15"/>
          <w:szCs w:val="15"/>
          <w:lang w:val="en-US"/>
        </w:rPr>
        <w:t xml:space="preserve">, </w:t>
      </w:r>
      <w:r w:rsidRPr="00BF73B8">
        <w:rPr>
          <w:color w:val="2F2E2E"/>
          <w:lang w:val="en-US"/>
        </w:rPr>
        <w:t xml:space="preserve">Digital </w:t>
      </w:r>
      <w:r w:rsidRPr="00BF73B8">
        <w:rPr>
          <w:rFonts w:cs="Arial"/>
          <w:color w:val="2F2E2E"/>
          <w:sz w:val="15"/>
          <w:szCs w:val="15"/>
          <w:lang w:val="en-US" w:eastAsia="en-US" w:bidi="en-US"/>
        </w:rPr>
        <w:t>Learning</w:t>
      </w:r>
      <w:r w:rsidRPr="00BF73B8">
        <w:rPr>
          <w:color w:val="2F2E2E"/>
          <w:lang w:val="en-US"/>
        </w:rPr>
        <w:t xml:space="preserve"> Center {2022}</w:t>
      </w:r>
    </w:p>
    <w:p w14:paraId="72DAEB4D" w14:textId="77777777" w:rsidR="004652D2" w:rsidRPr="00BF73B8" w:rsidRDefault="00000000">
      <w:pPr>
        <w:pStyle w:val="ac"/>
        <w:shd w:val="clear" w:color="auto" w:fill="auto"/>
        <w:ind w:left="154"/>
        <w:rPr>
          <w:lang w:val="en-US"/>
        </w:rPr>
      </w:pPr>
      <w:r w:rsidRPr="00BF73B8">
        <w:rPr>
          <w:color w:val="2F2E2E"/>
          <w:lang w:val="en-US"/>
        </w:rPr>
        <w:t>Note: The total number of courses excludes duplicate courses，Digital Sound Theater has different program details.</w:t>
      </w:r>
    </w:p>
    <w:p w14:paraId="5381DB17" w14:textId="77777777" w:rsidR="004652D2" w:rsidRPr="00BF73B8" w:rsidRDefault="004652D2">
      <w:pPr>
        <w:spacing w:after="126" w:line="14" w:lineRule="exact"/>
        <w:rPr>
          <w:rFonts w:ascii="바탕" w:eastAsia="바탕" w:hAnsi="바탕"/>
        </w:rPr>
      </w:pPr>
    </w:p>
    <w:p w14:paraId="37BEE456" w14:textId="7782A3D0" w:rsidR="004652D2" w:rsidRPr="00BF73B8" w:rsidRDefault="00000000">
      <w:pPr>
        <w:pStyle w:val="a8"/>
        <w:shd w:val="clear" w:color="auto" w:fill="auto"/>
        <w:spacing w:after="0" w:line="432" w:lineRule="exact"/>
        <w:ind w:left="300" w:hanging="300"/>
        <w:jc w:val="left"/>
        <w:rPr>
          <w:lang w:val="en-US"/>
        </w:rPr>
      </w:pPr>
      <w:r w:rsidRPr="00BF73B8">
        <w:rPr>
          <w:color w:val="595757"/>
          <w:lang w:val="en-US" w:eastAsia="en-US" w:bidi="en-US"/>
        </w:rPr>
        <w:t xml:space="preserve">O When </w:t>
      </w:r>
      <w:r w:rsidRPr="00BF73B8">
        <w:rPr>
          <w:lang w:val="en-US"/>
        </w:rPr>
        <w:t xml:space="preserve">comparing the level of public Wi-Fi deployment in metropolitan areas, it is found to be significantly lower than other regional indicators (metropolitan average: </w:t>
      </w:r>
      <w:r w:rsidRPr="00BF73B8">
        <w:rPr>
          <w:lang w:val="en-US" w:eastAsia="en-US" w:bidi="en-US"/>
        </w:rPr>
        <w:t>5.4</w:t>
      </w:r>
      <w:r w:rsidR="00DB07C4">
        <w:rPr>
          <w:lang w:val="en-US" w:eastAsia="en-US" w:bidi="en-US"/>
        </w:rPr>
        <w:t>km2</w:t>
      </w:r>
      <w:r w:rsidRPr="00BF73B8">
        <w:rPr>
          <w:lang w:val="en-US" w:eastAsia="en-US" w:bidi="en-US"/>
        </w:rPr>
        <w:t>, Changwon City</w:t>
      </w:r>
      <w:r w:rsidRPr="00BF73B8">
        <w:rPr>
          <w:lang w:val="en-US"/>
        </w:rPr>
        <w:t xml:space="preserve">: </w:t>
      </w:r>
      <w:r w:rsidRPr="00BF73B8">
        <w:rPr>
          <w:lang w:val="en-US" w:eastAsia="en-US" w:bidi="en-US"/>
        </w:rPr>
        <w:t>1.6</w:t>
      </w:r>
      <w:r w:rsidR="00DB07C4">
        <w:rPr>
          <w:lang w:val="en-US" w:eastAsia="en-US" w:bidi="en-US"/>
        </w:rPr>
        <w:t>km2</w:t>
      </w:r>
      <w:r w:rsidRPr="00BF73B8">
        <w:rPr>
          <w:lang w:val="en-US" w:eastAsia="en-US" w:bidi="en-US"/>
        </w:rPr>
        <w:t>)</w:t>
      </w:r>
    </w:p>
    <w:p w14:paraId="314A8F0F" w14:textId="0D38DD6C" w:rsidR="004652D2" w:rsidRPr="00BF73B8" w:rsidRDefault="00000000">
      <w:pPr>
        <w:pStyle w:val="a8"/>
        <w:shd w:val="clear" w:color="auto" w:fill="auto"/>
        <w:spacing w:after="240" w:line="451" w:lineRule="exact"/>
        <w:ind w:left="300" w:hanging="300"/>
        <w:jc w:val="left"/>
        <w:rPr>
          <w:lang w:val="en-US"/>
        </w:rPr>
      </w:pPr>
      <w:r w:rsidRPr="00BF73B8">
        <w:rPr>
          <w:color w:val="595757"/>
          <w:vertAlign w:val="subscript"/>
          <w:lang w:val="en-US"/>
        </w:rPr>
        <w:t>0</w:t>
      </w:r>
      <w:r w:rsidRPr="00BF73B8">
        <w:rPr>
          <w:lang w:val="en-US"/>
        </w:rPr>
        <w:t xml:space="preserve"> These figures show a low rate of public Wi-Fi deployment when compared to the metropolitan average of</w:t>
      </w:r>
      <w:r w:rsidR="00DB07C4">
        <w:rPr>
          <w:vertAlign w:val="subscript"/>
          <w:lang w:val="en-US"/>
        </w:rPr>
        <w:t xml:space="preserve"> </w:t>
      </w:r>
      <w:r w:rsidR="00DB07C4">
        <w:rPr>
          <w:lang w:val="en-US"/>
        </w:rPr>
        <w:t>1 million</w:t>
      </w:r>
      <w:r w:rsidRPr="00BF73B8">
        <w:rPr>
          <w:lang w:val="en-US"/>
        </w:rPr>
        <w:t xml:space="preserve"> (ex: </w:t>
      </w:r>
      <w:r w:rsidRPr="00BF73B8">
        <w:rPr>
          <w:lang w:val="en-US" w:eastAsia="en-US" w:bidi="en-US"/>
        </w:rPr>
        <w:t>2.3</w:t>
      </w:r>
      <w:r w:rsidR="00DB07C4">
        <w:rPr>
          <w:lang w:val="en-US" w:eastAsia="en-US" w:bidi="en-US"/>
        </w:rPr>
        <w:t>km2</w:t>
      </w:r>
      <w:r w:rsidRPr="00BF73B8">
        <w:rPr>
          <w:lang w:val="en-US" w:eastAsia="en-US" w:bidi="en-US"/>
        </w:rPr>
        <w:t xml:space="preserve"> </w:t>
      </w:r>
      <w:r w:rsidRPr="00BF73B8">
        <w:rPr>
          <w:lang w:val="en-US"/>
        </w:rPr>
        <w:t xml:space="preserve">&gt; Changwon City: </w:t>
      </w:r>
      <w:r w:rsidRPr="00BF73B8">
        <w:rPr>
          <w:lang w:val="en-US" w:eastAsia="en-US" w:bidi="en-US"/>
        </w:rPr>
        <w:t>1.6</w:t>
      </w:r>
      <w:r w:rsidR="00DB07C4">
        <w:rPr>
          <w:lang w:val="en-US" w:eastAsia="en-US" w:bidi="en-US"/>
        </w:rPr>
        <w:t>km2</w:t>
      </w:r>
      <w:r w:rsidRPr="00BF73B8">
        <w:rPr>
          <w:lang w:val="en-US" w:eastAsia="en-US" w:bidi="en-US"/>
        </w:rPr>
        <w:t>）</w:t>
      </w:r>
    </w:p>
    <w:p w14:paraId="145F07CC" w14:textId="69D4864A" w:rsidR="004652D2" w:rsidRPr="00BF73B8" w:rsidRDefault="00000000">
      <w:pPr>
        <w:pStyle w:val="a8"/>
        <w:shd w:val="clear" w:color="auto" w:fill="auto"/>
        <w:spacing w:after="0" w:line="442" w:lineRule="exact"/>
        <w:ind w:right="260"/>
        <w:jc w:val="center"/>
        <w:rPr>
          <w:sz w:val="19"/>
          <w:szCs w:val="19"/>
          <w:lang w:val="en-US"/>
        </w:rPr>
      </w:pPr>
      <w:r w:rsidRPr="00BF73B8">
        <w:rPr>
          <w:sz w:val="19"/>
          <w:szCs w:val="19"/>
          <w:lang w:val="en-US"/>
        </w:rPr>
        <w:t>&lt;Table</w:t>
      </w:r>
      <w:r w:rsidR="00DB07C4">
        <w:rPr>
          <w:sz w:val="19"/>
          <w:szCs w:val="19"/>
          <w:lang w:val="en-US"/>
        </w:rPr>
        <w:t xml:space="preserve"> II-</w:t>
      </w:r>
      <w:r w:rsidRPr="00BF73B8">
        <w:rPr>
          <w:rFonts w:cs="Arial"/>
          <w:sz w:val="22"/>
          <w:szCs w:val="22"/>
          <w:lang w:val="en-US"/>
        </w:rPr>
        <w:t xml:space="preserve">39&gt; </w:t>
      </w:r>
      <w:r w:rsidRPr="00BF73B8">
        <w:rPr>
          <w:sz w:val="19"/>
          <w:szCs w:val="19"/>
          <w:lang w:val="en-US"/>
        </w:rPr>
        <w:t>Public Wi-Fi Deployment Level（202</w:t>
      </w:r>
      <w:r w:rsidR="00DB07C4">
        <w:rPr>
          <w:sz w:val="19"/>
          <w:szCs w:val="19"/>
          <w:lang w:val="en-US"/>
        </w:rPr>
        <w:t>0）</w:t>
      </w:r>
    </w:p>
    <w:p w14:paraId="1CBACC51" w14:textId="77777777" w:rsidR="004652D2" w:rsidRPr="00BF73B8" w:rsidRDefault="00000000">
      <w:pPr>
        <w:spacing w:line="14" w:lineRule="exact"/>
        <w:rPr>
          <w:rFonts w:ascii="바탕" w:eastAsia="바탕" w:hAnsi="바탕"/>
        </w:rPr>
      </w:pPr>
      <w:r w:rsidRPr="00BF73B8">
        <w:rPr>
          <w:rFonts w:ascii="바탕" w:eastAsia="바탕" w:hAnsi="바탕"/>
          <w:noProof/>
        </w:rPr>
        <mc:AlternateContent>
          <mc:Choice Requires="wps">
            <w:drawing>
              <wp:anchor distT="0" distB="347345" distL="114300" distR="2787015" simplePos="0" relativeHeight="125829412" behindDoc="0" locked="0" layoutInCell="1" allowOverlap="1" wp14:anchorId="28AF4AF2" wp14:editId="67DAF124">
                <wp:simplePos x="0" y="0"/>
                <wp:positionH relativeFrom="page">
                  <wp:posOffset>1163320</wp:posOffset>
                </wp:positionH>
                <wp:positionV relativeFrom="paragraph">
                  <wp:posOffset>8890</wp:posOffset>
                </wp:positionV>
                <wp:extent cx="2639695" cy="1603375"/>
                <wp:effectExtent l="0" t="0" r="0" b="0"/>
                <wp:wrapTopAndBottom/>
                <wp:docPr id="140" name="Shape 140"/>
                <wp:cNvGraphicFramePr/>
                <a:graphic xmlns:a="http://schemas.openxmlformats.org/drawingml/2006/main">
                  <a:graphicData uri="http://schemas.microsoft.com/office/word/2010/wordprocessingShape">
                    <wps:wsp>
                      <wps:cNvSpPr txBox="1"/>
                      <wps:spPr>
                        <a:xfrm>
                          <a:off x="0" y="0"/>
                          <a:ext cx="2639695" cy="160337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755"/>
                              <w:gridCol w:w="1402"/>
                            </w:tblGrid>
                            <w:tr w:rsidR="004652D2" w:rsidRPr="00DB07C4" w14:paraId="14E4F4E5" w14:textId="77777777">
                              <w:trPr>
                                <w:trHeight w:hRule="exact" w:val="298"/>
                                <w:tblHeader/>
                              </w:trPr>
                              <w:tc>
                                <w:tcPr>
                                  <w:tcW w:w="2755" w:type="dxa"/>
                                  <w:shd w:val="clear" w:color="auto" w:fill="427AB7"/>
                                  <w:vAlign w:val="bottom"/>
                                </w:tcPr>
                                <w:p w14:paraId="35EF77D7"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color w:val="FFFFFF"/>
                                      <w:sz w:val="13"/>
                                      <w:szCs w:val="13"/>
                                    </w:rPr>
                                    <w:t>City</w:t>
                                  </w:r>
                                  <w:proofErr w:type="spellEnd"/>
                                </w:p>
                              </w:tc>
                              <w:tc>
                                <w:tcPr>
                                  <w:tcW w:w="1402" w:type="dxa"/>
                                  <w:shd w:val="clear" w:color="auto" w:fill="427AB7"/>
                                  <w:vAlign w:val="bottom"/>
                                </w:tcPr>
                                <w:p w14:paraId="3ED5387D" w14:textId="4068B226" w:rsidR="004652D2" w:rsidRPr="00DB07C4" w:rsidRDefault="00000000">
                                  <w:pPr>
                                    <w:pStyle w:val="a6"/>
                                    <w:shd w:val="clear" w:color="auto" w:fill="auto"/>
                                    <w:ind w:left="160"/>
                                    <w:rPr>
                                      <w:rFonts w:ascii="바탕" w:eastAsia="바탕" w:hAnsi="바탕"/>
                                      <w:sz w:val="13"/>
                                      <w:szCs w:val="13"/>
                                      <w:lang w:val="en-US"/>
                                    </w:rPr>
                                  </w:pPr>
                                  <w:r w:rsidRPr="00DB07C4">
                                    <w:rPr>
                                      <w:rFonts w:ascii="바탕" w:eastAsia="바탕" w:hAnsi="바탕" w:cs="바탕"/>
                                      <w:color w:val="FFFFFF"/>
                                      <w:sz w:val="13"/>
                                      <w:szCs w:val="13"/>
                                      <w:lang w:val="en-US"/>
                                    </w:rPr>
                                    <w:t>Indicators（</w:t>
                                  </w:r>
                                  <w:r w:rsidR="00DB07C4">
                                    <w:rPr>
                                      <w:rFonts w:ascii="바탕" w:eastAsia="바탕" w:hAnsi="바탕" w:cs="바탕"/>
                                      <w:color w:val="FFFFFF"/>
                                      <w:sz w:val="13"/>
                                      <w:szCs w:val="13"/>
                                      <w:lang w:val="en-US"/>
                                    </w:rPr>
                                    <w:t>per km2）</w:t>
                                  </w:r>
                                </w:p>
                              </w:tc>
                            </w:tr>
                            <w:tr w:rsidR="004652D2" w:rsidRPr="00DB07C4" w14:paraId="7427D288" w14:textId="77777777">
                              <w:trPr>
                                <w:trHeight w:hRule="exact" w:val="254"/>
                              </w:trPr>
                              <w:tc>
                                <w:tcPr>
                                  <w:tcW w:w="2755" w:type="dxa"/>
                                  <w:shd w:val="clear" w:color="auto" w:fill="FFFFFF"/>
                                  <w:vAlign w:val="bottom"/>
                                </w:tcPr>
                                <w:p w14:paraId="2E93B4BB"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Changwon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left w:val="single" w:sz="4" w:space="0" w:color="auto"/>
                                  </w:tcBorders>
                                  <w:shd w:val="clear" w:color="auto" w:fill="FFFFFF"/>
                                  <w:vAlign w:val="bottom"/>
                                </w:tcPr>
                                <w:p w14:paraId="738944F8"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1.6</w:t>
                                  </w:r>
                                </w:p>
                              </w:tc>
                            </w:tr>
                            <w:tr w:rsidR="004652D2" w:rsidRPr="00DB07C4" w14:paraId="0379A320" w14:textId="77777777">
                              <w:trPr>
                                <w:trHeight w:hRule="exact" w:val="245"/>
                              </w:trPr>
                              <w:tc>
                                <w:tcPr>
                                  <w:tcW w:w="2755" w:type="dxa"/>
                                  <w:tcBorders>
                                    <w:top w:val="single" w:sz="4" w:space="0" w:color="auto"/>
                                  </w:tcBorders>
                                  <w:shd w:val="clear" w:color="auto" w:fill="FFFFFF"/>
                                  <w:vAlign w:val="bottom"/>
                                </w:tcPr>
                                <w:p w14:paraId="36C48F96"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Provincial</w:t>
                                  </w:r>
                                  <w:proofErr w:type="spellEnd"/>
                                  <w:r w:rsidRPr="00DB07C4">
                                    <w:rPr>
                                      <w:rFonts w:ascii="바탕" w:eastAsia="바탕" w:hAnsi="바탕" w:cs="바탕"/>
                                      <w:sz w:val="13"/>
                                      <w:szCs w:val="13"/>
                                    </w:rPr>
                                    <w:t xml:space="preserve"> and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average</w:t>
                                  </w:r>
                                  <w:proofErr w:type="spellEnd"/>
                                </w:p>
                              </w:tc>
                              <w:tc>
                                <w:tcPr>
                                  <w:tcW w:w="1402" w:type="dxa"/>
                                  <w:tcBorders>
                                    <w:top w:val="single" w:sz="4" w:space="0" w:color="auto"/>
                                    <w:left w:val="single" w:sz="4" w:space="0" w:color="auto"/>
                                  </w:tcBorders>
                                  <w:shd w:val="clear" w:color="auto" w:fill="FFFFFF"/>
                                  <w:vAlign w:val="bottom"/>
                                </w:tcPr>
                                <w:p w14:paraId="2DC541CA"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5.4</w:t>
                                  </w:r>
                                </w:p>
                              </w:tc>
                            </w:tr>
                            <w:tr w:rsidR="004652D2" w:rsidRPr="00DB07C4" w14:paraId="00B87CCA" w14:textId="77777777">
                              <w:trPr>
                                <w:trHeight w:hRule="exact" w:val="245"/>
                              </w:trPr>
                              <w:tc>
                                <w:tcPr>
                                  <w:tcW w:w="2755" w:type="dxa"/>
                                  <w:tcBorders>
                                    <w:top w:val="single" w:sz="4" w:space="0" w:color="auto"/>
                                  </w:tcBorders>
                                  <w:shd w:val="clear" w:color="auto" w:fill="FFFFFF"/>
                                  <w:vAlign w:val="bottom"/>
                                </w:tcPr>
                                <w:p w14:paraId="6C73B3B3"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Seoul</w:t>
                                  </w:r>
                                  <w:proofErr w:type="spellEnd"/>
                                </w:p>
                              </w:tc>
                              <w:tc>
                                <w:tcPr>
                                  <w:tcW w:w="1402" w:type="dxa"/>
                                  <w:tcBorders>
                                    <w:top w:val="single" w:sz="4" w:space="0" w:color="auto"/>
                                    <w:left w:val="single" w:sz="4" w:space="0" w:color="auto"/>
                                  </w:tcBorders>
                                  <w:shd w:val="clear" w:color="auto" w:fill="FFFFFF"/>
                                  <w:vAlign w:val="bottom"/>
                                </w:tcPr>
                                <w:p w14:paraId="2DC1D942"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9.8</w:t>
                                  </w:r>
                                </w:p>
                              </w:tc>
                            </w:tr>
                            <w:tr w:rsidR="004652D2" w:rsidRPr="00DB07C4" w14:paraId="111A5189" w14:textId="77777777">
                              <w:trPr>
                                <w:trHeight w:hRule="exact" w:val="250"/>
                              </w:trPr>
                              <w:tc>
                                <w:tcPr>
                                  <w:tcW w:w="2755" w:type="dxa"/>
                                  <w:tcBorders>
                                    <w:top w:val="single" w:sz="4" w:space="0" w:color="auto"/>
                                  </w:tcBorders>
                                  <w:shd w:val="clear" w:color="auto" w:fill="FFFFFF"/>
                                  <w:vAlign w:val="bottom"/>
                                </w:tcPr>
                                <w:p w14:paraId="4098139F"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Busan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tcBorders>
                                  <w:shd w:val="clear" w:color="auto" w:fill="FFFFFF"/>
                                  <w:vAlign w:val="bottom"/>
                                </w:tcPr>
                                <w:p w14:paraId="2535841F"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5.4</w:t>
                                  </w:r>
                                </w:p>
                              </w:tc>
                            </w:tr>
                            <w:tr w:rsidR="004652D2" w:rsidRPr="00DB07C4" w14:paraId="267F7045" w14:textId="77777777">
                              <w:trPr>
                                <w:trHeight w:hRule="exact" w:val="245"/>
                              </w:trPr>
                              <w:tc>
                                <w:tcPr>
                                  <w:tcW w:w="2755" w:type="dxa"/>
                                  <w:tcBorders>
                                    <w:top w:val="single" w:sz="4" w:space="0" w:color="auto"/>
                                  </w:tcBorders>
                                  <w:shd w:val="clear" w:color="auto" w:fill="FFFFFF"/>
                                  <w:vAlign w:val="bottom"/>
                                </w:tcPr>
                                <w:p w14:paraId="39B6B80E"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Daegu</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tcBorders>
                                  <w:shd w:val="clear" w:color="auto" w:fill="FFFFFF"/>
                                  <w:vAlign w:val="bottom"/>
                                </w:tcPr>
                                <w:p w14:paraId="31BFCF46"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3.6</w:t>
                                  </w:r>
                                </w:p>
                              </w:tc>
                            </w:tr>
                            <w:tr w:rsidR="004652D2" w:rsidRPr="00DB07C4" w14:paraId="751F2096" w14:textId="77777777">
                              <w:trPr>
                                <w:trHeight w:hRule="exact" w:val="245"/>
                              </w:trPr>
                              <w:tc>
                                <w:tcPr>
                                  <w:tcW w:w="2755" w:type="dxa"/>
                                  <w:tcBorders>
                                    <w:top w:val="single" w:sz="4" w:space="0" w:color="auto"/>
                                  </w:tcBorders>
                                  <w:shd w:val="clear" w:color="auto" w:fill="FFFFFF"/>
                                  <w:vAlign w:val="bottom"/>
                                </w:tcPr>
                                <w:p w14:paraId="0202D79E"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Incheon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tcBorders>
                                  <w:shd w:val="clear" w:color="auto" w:fill="FFFFFF"/>
                                  <w:vAlign w:val="bottom"/>
                                </w:tcPr>
                                <w:p w14:paraId="421685FD"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5.3</w:t>
                                  </w:r>
                                </w:p>
                              </w:tc>
                            </w:tr>
                            <w:tr w:rsidR="004652D2" w:rsidRPr="00DB07C4" w14:paraId="49CBFFB1" w14:textId="77777777">
                              <w:trPr>
                                <w:trHeight w:hRule="exact" w:val="245"/>
                              </w:trPr>
                              <w:tc>
                                <w:tcPr>
                                  <w:tcW w:w="2755" w:type="dxa"/>
                                  <w:tcBorders>
                                    <w:top w:val="single" w:sz="4" w:space="0" w:color="auto"/>
                                  </w:tcBorders>
                                  <w:shd w:val="clear" w:color="auto" w:fill="FFFFFF"/>
                                  <w:vAlign w:val="bottom"/>
                                </w:tcPr>
                                <w:p w14:paraId="46321DFE" w14:textId="0EE3ACF4" w:rsidR="004652D2" w:rsidRPr="00DB07C4" w:rsidRDefault="00000000">
                                  <w:pPr>
                                    <w:pStyle w:val="a6"/>
                                    <w:shd w:val="clear" w:color="auto" w:fill="auto"/>
                                    <w:rPr>
                                      <w:rFonts w:ascii="바탕" w:eastAsia="바탕" w:hAnsi="바탕"/>
                                      <w:sz w:val="13"/>
                                      <w:szCs w:val="13"/>
                                      <w:lang w:val="en-US"/>
                                    </w:rPr>
                                  </w:pPr>
                                  <w:proofErr w:type="spellStart"/>
                                  <w:r w:rsidRPr="00DB07C4">
                                    <w:rPr>
                                      <w:rFonts w:ascii="바탕" w:eastAsia="바탕" w:hAnsi="바탕" w:cs="바탕"/>
                                      <w:color w:val="2F2E2E"/>
                                      <w:sz w:val="13"/>
                                      <w:szCs w:val="13"/>
                                    </w:rPr>
                                    <w:t>Gwangju</w:t>
                                  </w:r>
                                  <w:proofErr w:type="spellEnd"/>
                                  <w:r w:rsidR="00DB07C4">
                                    <w:rPr>
                                      <w:rFonts w:ascii="바탕" w:eastAsia="바탕" w:hAnsi="바탕" w:cs="바탕"/>
                                      <w:color w:val="2F2E2E"/>
                                      <w:sz w:val="13"/>
                                      <w:szCs w:val="13"/>
                                      <w:lang w:val="en-US"/>
                                    </w:rPr>
                                    <w:t xml:space="preserve"> Metropolitan City</w:t>
                                  </w:r>
                                </w:p>
                              </w:tc>
                              <w:tc>
                                <w:tcPr>
                                  <w:tcW w:w="1402" w:type="dxa"/>
                                  <w:tcBorders>
                                    <w:top w:val="single" w:sz="4" w:space="0" w:color="auto"/>
                                    <w:left w:val="single" w:sz="4" w:space="0" w:color="auto"/>
                                  </w:tcBorders>
                                  <w:shd w:val="clear" w:color="auto" w:fill="FFFFFF"/>
                                  <w:vAlign w:val="bottom"/>
                                </w:tcPr>
                                <w:p w14:paraId="0BB56AB9"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6.5</w:t>
                                  </w:r>
                                </w:p>
                              </w:tc>
                            </w:tr>
                            <w:tr w:rsidR="004652D2" w:rsidRPr="00DB07C4" w14:paraId="7489BB0B" w14:textId="77777777">
                              <w:trPr>
                                <w:trHeight w:hRule="exact" w:val="245"/>
                              </w:trPr>
                              <w:tc>
                                <w:tcPr>
                                  <w:tcW w:w="2755" w:type="dxa"/>
                                  <w:tcBorders>
                                    <w:top w:val="single" w:sz="4" w:space="0" w:color="auto"/>
                                  </w:tcBorders>
                                  <w:shd w:val="clear" w:color="auto" w:fill="FFFFFF"/>
                                  <w:vAlign w:val="bottom"/>
                                </w:tcPr>
                                <w:p w14:paraId="321D03E4"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Daejeon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tcBorders>
                                  <w:shd w:val="clear" w:color="auto" w:fill="FFFFFF"/>
                                  <w:vAlign w:val="bottom"/>
                                </w:tcPr>
                                <w:p w14:paraId="1E2B0C76"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i/>
                                      <w:iCs/>
                                      <w:sz w:val="13"/>
                                      <w:szCs w:val="13"/>
                                    </w:rPr>
                                    <w:t>4,2</w:t>
                                  </w:r>
                                </w:p>
                              </w:tc>
                            </w:tr>
                            <w:tr w:rsidR="004652D2" w:rsidRPr="00DB07C4" w14:paraId="2AFCEA66" w14:textId="77777777">
                              <w:trPr>
                                <w:trHeight w:hRule="exact" w:val="254"/>
                              </w:trPr>
                              <w:tc>
                                <w:tcPr>
                                  <w:tcW w:w="2755" w:type="dxa"/>
                                  <w:tcBorders>
                                    <w:top w:val="single" w:sz="4" w:space="0" w:color="auto"/>
                                    <w:bottom w:val="single" w:sz="4" w:space="0" w:color="auto"/>
                                  </w:tcBorders>
                                  <w:shd w:val="clear" w:color="auto" w:fill="FFFFFF"/>
                                  <w:vAlign w:val="bottom"/>
                                </w:tcPr>
                                <w:p w14:paraId="62D98D54"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Ulsan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bottom w:val="single" w:sz="4" w:space="0" w:color="auto"/>
                                  </w:tcBorders>
                                  <w:shd w:val="clear" w:color="auto" w:fill="FFFFFF"/>
                                  <w:vAlign w:val="bottom"/>
                                </w:tcPr>
                                <w:p w14:paraId="4F0FC4C7"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3.2</w:t>
                                  </w:r>
                                </w:p>
                              </w:tc>
                            </w:tr>
                          </w:tbl>
                          <w:p w14:paraId="43B9184E" w14:textId="77777777" w:rsidR="004752FA" w:rsidRDefault="004752FA"/>
                        </w:txbxContent>
                      </wps:txbx>
                      <wps:bodyPr lIns="0" tIns="0" rIns="0" bIns="0">
                        <a:spAutoFit/>
                      </wps:bodyPr>
                    </wps:wsp>
                  </a:graphicData>
                </a:graphic>
              </wp:anchor>
            </w:drawing>
          </mc:Choice>
          <mc:Fallback>
            <w:pict>
              <v:shape w14:anchorId="28AF4AF2" id="Shape 140" o:spid="_x0000_s1051" type="#_x0000_t202" style="position:absolute;margin-left:91.6pt;margin-top:.7pt;width:207.85pt;height:126.25pt;z-index:125829412;visibility:visible;mso-wrap-style:square;mso-wrap-distance-left:9pt;mso-wrap-distance-top:0;mso-wrap-distance-right:219.45pt;mso-wrap-distance-bottom:27.35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&#13;&#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755"/>
                        <w:gridCol w:w="1402"/>
                      </w:tblGrid>
                      <w:tr w:rsidR="004652D2" w:rsidRPr="00DB07C4" w14:paraId="14E4F4E5" w14:textId="77777777">
                        <w:trPr>
                          <w:trHeight w:hRule="exact" w:val="298"/>
                          <w:tblHeader/>
                        </w:trPr>
                        <w:tc>
                          <w:tcPr>
                            <w:tcW w:w="2755" w:type="dxa"/>
                            <w:shd w:val="clear" w:color="auto" w:fill="427AB7"/>
                            <w:vAlign w:val="bottom"/>
                          </w:tcPr>
                          <w:p w14:paraId="35EF77D7"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color w:val="FFFFFF"/>
                                <w:sz w:val="13"/>
                                <w:szCs w:val="13"/>
                              </w:rPr>
                              <w:t>City</w:t>
                            </w:r>
                            <w:proofErr w:type="spellEnd"/>
                          </w:p>
                        </w:tc>
                        <w:tc>
                          <w:tcPr>
                            <w:tcW w:w="1402" w:type="dxa"/>
                            <w:shd w:val="clear" w:color="auto" w:fill="427AB7"/>
                            <w:vAlign w:val="bottom"/>
                          </w:tcPr>
                          <w:p w14:paraId="3ED5387D" w14:textId="4068B226" w:rsidR="004652D2" w:rsidRPr="00DB07C4" w:rsidRDefault="00000000">
                            <w:pPr>
                              <w:pStyle w:val="a6"/>
                              <w:shd w:val="clear" w:color="auto" w:fill="auto"/>
                              <w:ind w:left="160"/>
                              <w:rPr>
                                <w:rFonts w:ascii="바탕" w:eastAsia="바탕" w:hAnsi="바탕"/>
                                <w:sz w:val="13"/>
                                <w:szCs w:val="13"/>
                                <w:lang w:val="en-US"/>
                              </w:rPr>
                            </w:pPr>
                            <w:r w:rsidRPr="00DB07C4">
                              <w:rPr>
                                <w:rFonts w:ascii="바탕" w:eastAsia="바탕" w:hAnsi="바탕" w:cs="바탕"/>
                                <w:color w:val="FFFFFF"/>
                                <w:sz w:val="13"/>
                                <w:szCs w:val="13"/>
                                <w:lang w:val="en-US"/>
                              </w:rPr>
                              <w:t>Indicators（</w:t>
                            </w:r>
                            <w:r w:rsidR="00DB07C4">
                              <w:rPr>
                                <w:rFonts w:ascii="바탕" w:eastAsia="바탕" w:hAnsi="바탕" w:cs="바탕"/>
                                <w:color w:val="FFFFFF"/>
                                <w:sz w:val="13"/>
                                <w:szCs w:val="13"/>
                                <w:lang w:val="en-US"/>
                              </w:rPr>
                              <w:t>per km2）</w:t>
                            </w:r>
                          </w:p>
                        </w:tc>
                      </w:tr>
                      <w:tr w:rsidR="004652D2" w:rsidRPr="00DB07C4" w14:paraId="7427D288" w14:textId="77777777">
                        <w:trPr>
                          <w:trHeight w:hRule="exact" w:val="254"/>
                        </w:trPr>
                        <w:tc>
                          <w:tcPr>
                            <w:tcW w:w="2755" w:type="dxa"/>
                            <w:shd w:val="clear" w:color="auto" w:fill="FFFFFF"/>
                            <w:vAlign w:val="bottom"/>
                          </w:tcPr>
                          <w:p w14:paraId="2E93B4BB"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Changwon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left w:val="single" w:sz="4" w:space="0" w:color="auto"/>
                            </w:tcBorders>
                            <w:shd w:val="clear" w:color="auto" w:fill="FFFFFF"/>
                            <w:vAlign w:val="bottom"/>
                          </w:tcPr>
                          <w:p w14:paraId="738944F8"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1.6</w:t>
                            </w:r>
                          </w:p>
                        </w:tc>
                      </w:tr>
                      <w:tr w:rsidR="004652D2" w:rsidRPr="00DB07C4" w14:paraId="0379A320" w14:textId="77777777">
                        <w:trPr>
                          <w:trHeight w:hRule="exact" w:val="245"/>
                        </w:trPr>
                        <w:tc>
                          <w:tcPr>
                            <w:tcW w:w="2755" w:type="dxa"/>
                            <w:tcBorders>
                              <w:top w:val="single" w:sz="4" w:space="0" w:color="auto"/>
                            </w:tcBorders>
                            <w:shd w:val="clear" w:color="auto" w:fill="FFFFFF"/>
                            <w:vAlign w:val="bottom"/>
                          </w:tcPr>
                          <w:p w14:paraId="36C48F96"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Provincial</w:t>
                            </w:r>
                            <w:proofErr w:type="spellEnd"/>
                            <w:r w:rsidRPr="00DB07C4">
                              <w:rPr>
                                <w:rFonts w:ascii="바탕" w:eastAsia="바탕" w:hAnsi="바탕" w:cs="바탕"/>
                                <w:sz w:val="13"/>
                                <w:szCs w:val="13"/>
                              </w:rPr>
                              <w:t xml:space="preserve"> and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average</w:t>
                            </w:r>
                            <w:proofErr w:type="spellEnd"/>
                          </w:p>
                        </w:tc>
                        <w:tc>
                          <w:tcPr>
                            <w:tcW w:w="1402" w:type="dxa"/>
                            <w:tcBorders>
                              <w:top w:val="single" w:sz="4" w:space="0" w:color="auto"/>
                              <w:left w:val="single" w:sz="4" w:space="0" w:color="auto"/>
                            </w:tcBorders>
                            <w:shd w:val="clear" w:color="auto" w:fill="FFFFFF"/>
                            <w:vAlign w:val="bottom"/>
                          </w:tcPr>
                          <w:p w14:paraId="2DC541CA"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5.4</w:t>
                            </w:r>
                          </w:p>
                        </w:tc>
                      </w:tr>
                      <w:tr w:rsidR="004652D2" w:rsidRPr="00DB07C4" w14:paraId="00B87CCA" w14:textId="77777777">
                        <w:trPr>
                          <w:trHeight w:hRule="exact" w:val="245"/>
                        </w:trPr>
                        <w:tc>
                          <w:tcPr>
                            <w:tcW w:w="2755" w:type="dxa"/>
                            <w:tcBorders>
                              <w:top w:val="single" w:sz="4" w:space="0" w:color="auto"/>
                            </w:tcBorders>
                            <w:shd w:val="clear" w:color="auto" w:fill="FFFFFF"/>
                            <w:vAlign w:val="bottom"/>
                          </w:tcPr>
                          <w:p w14:paraId="6C73B3B3"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Seoul</w:t>
                            </w:r>
                            <w:proofErr w:type="spellEnd"/>
                          </w:p>
                        </w:tc>
                        <w:tc>
                          <w:tcPr>
                            <w:tcW w:w="1402" w:type="dxa"/>
                            <w:tcBorders>
                              <w:top w:val="single" w:sz="4" w:space="0" w:color="auto"/>
                              <w:left w:val="single" w:sz="4" w:space="0" w:color="auto"/>
                            </w:tcBorders>
                            <w:shd w:val="clear" w:color="auto" w:fill="FFFFFF"/>
                            <w:vAlign w:val="bottom"/>
                          </w:tcPr>
                          <w:p w14:paraId="2DC1D942"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9.8</w:t>
                            </w:r>
                          </w:p>
                        </w:tc>
                      </w:tr>
                      <w:tr w:rsidR="004652D2" w:rsidRPr="00DB07C4" w14:paraId="111A5189" w14:textId="77777777">
                        <w:trPr>
                          <w:trHeight w:hRule="exact" w:val="250"/>
                        </w:trPr>
                        <w:tc>
                          <w:tcPr>
                            <w:tcW w:w="2755" w:type="dxa"/>
                            <w:tcBorders>
                              <w:top w:val="single" w:sz="4" w:space="0" w:color="auto"/>
                            </w:tcBorders>
                            <w:shd w:val="clear" w:color="auto" w:fill="FFFFFF"/>
                            <w:vAlign w:val="bottom"/>
                          </w:tcPr>
                          <w:p w14:paraId="4098139F"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Busan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tcBorders>
                            <w:shd w:val="clear" w:color="auto" w:fill="FFFFFF"/>
                            <w:vAlign w:val="bottom"/>
                          </w:tcPr>
                          <w:p w14:paraId="2535841F"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5.4</w:t>
                            </w:r>
                          </w:p>
                        </w:tc>
                      </w:tr>
                      <w:tr w:rsidR="004652D2" w:rsidRPr="00DB07C4" w14:paraId="267F7045" w14:textId="77777777">
                        <w:trPr>
                          <w:trHeight w:hRule="exact" w:val="245"/>
                        </w:trPr>
                        <w:tc>
                          <w:tcPr>
                            <w:tcW w:w="2755" w:type="dxa"/>
                            <w:tcBorders>
                              <w:top w:val="single" w:sz="4" w:space="0" w:color="auto"/>
                            </w:tcBorders>
                            <w:shd w:val="clear" w:color="auto" w:fill="FFFFFF"/>
                            <w:vAlign w:val="bottom"/>
                          </w:tcPr>
                          <w:p w14:paraId="39B6B80E"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Daegu</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tcBorders>
                            <w:shd w:val="clear" w:color="auto" w:fill="FFFFFF"/>
                            <w:vAlign w:val="bottom"/>
                          </w:tcPr>
                          <w:p w14:paraId="31BFCF46"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3.6</w:t>
                            </w:r>
                          </w:p>
                        </w:tc>
                      </w:tr>
                      <w:tr w:rsidR="004652D2" w:rsidRPr="00DB07C4" w14:paraId="751F2096" w14:textId="77777777">
                        <w:trPr>
                          <w:trHeight w:hRule="exact" w:val="245"/>
                        </w:trPr>
                        <w:tc>
                          <w:tcPr>
                            <w:tcW w:w="2755" w:type="dxa"/>
                            <w:tcBorders>
                              <w:top w:val="single" w:sz="4" w:space="0" w:color="auto"/>
                            </w:tcBorders>
                            <w:shd w:val="clear" w:color="auto" w:fill="FFFFFF"/>
                            <w:vAlign w:val="bottom"/>
                          </w:tcPr>
                          <w:p w14:paraId="0202D79E"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Incheon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tcBorders>
                            <w:shd w:val="clear" w:color="auto" w:fill="FFFFFF"/>
                            <w:vAlign w:val="bottom"/>
                          </w:tcPr>
                          <w:p w14:paraId="421685FD"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5.3</w:t>
                            </w:r>
                          </w:p>
                        </w:tc>
                      </w:tr>
                      <w:tr w:rsidR="004652D2" w:rsidRPr="00DB07C4" w14:paraId="49CBFFB1" w14:textId="77777777">
                        <w:trPr>
                          <w:trHeight w:hRule="exact" w:val="245"/>
                        </w:trPr>
                        <w:tc>
                          <w:tcPr>
                            <w:tcW w:w="2755" w:type="dxa"/>
                            <w:tcBorders>
                              <w:top w:val="single" w:sz="4" w:space="0" w:color="auto"/>
                            </w:tcBorders>
                            <w:shd w:val="clear" w:color="auto" w:fill="FFFFFF"/>
                            <w:vAlign w:val="bottom"/>
                          </w:tcPr>
                          <w:p w14:paraId="46321DFE" w14:textId="0EE3ACF4" w:rsidR="004652D2" w:rsidRPr="00DB07C4" w:rsidRDefault="00000000">
                            <w:pPr>
                              <w:pStyle w:val="a6"/>
                              <w:shd w:val="clear" w:color="auto" w:fill="auto"/>
                              <w:rPr>
                                <w:rFonts w:ascii="바탕" w:eastAsia="바탕" w:hAnsi="바탕"/>
                                <w:sz w:val="13"/>
                                <w:szCs w:val="13"/>
                                <w:lang w:val="en-US"/>
                              </w:rPr>
                            </w:pPr>
                            <w:proofErr w:type="spellStart"/>
                            <w:r w:rsidRPr="00DB07C4">
                              <w:rPr>
                                <w:rFonts w:ascii="바탕" w:eastAsia="바탕" w:hAnsi="바탕" w:cs="바탕"/>
                                <w:color w:val="2F2E2E"/>
                                <w:sz w:val="13"/>
                                <w:szCs w:val="13"/>
                              </w:rPr>
                              <w:t>Gwangju</w:t>
                            </w:r>
                            <w:proofErr w:type="spellEnd"/>
                            <w:r w:rsidR="00DB07C4">
                              <w:rPr>
                                <w:rFonts w:ascii="바탕" w:eastAsia="바탕" w:hAnsi="바탕" w:cs="바탕"/>
                                <w:color w:val="2F2E2E"/>
                                <w:sz w:val="13"/>
                                <w:szCs w:val="13"/>
                                <w:lang w:val="en-US"/>
                              </w:rPr>
                              <w:t xml:space="preserve"> Metropolitan City</w:t>
                            </w:r>
                          </w:p>
                        </w:tc>
                        <w:tc>
                          <w:tcPr>
                            <w:tcW w:w="1402" w:type="dxa"/>
                            <w:tcBorders>
                              <w:top w:val="single" w:sz="4" w:space="0" w:color="auto"/>
                              <w:left w:val="single" w:sz="4" w:space="0" w:color="auto"/>
                            </w:tcBorders>
                            <w:shd w:val="clear" w:color="auto" w:fill="FFFFFF"/>
                            <w:vAlign w:val="bottom"/>
                          </w:tcPr>
                          <w:p w14:paraId="0BB56AB9"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6.5</w:t>
                            </w:r>
                          </w:p>
                        </w:tc>
                      </w:tr>
                      <w:tr w:rsidR="004652D2" w:rsidRPr="00DB07C4" w14:paraId="7489BB0B" w14:textId="77777777">
                        <w:trPr>
                          <w:trHeight w:hRule="exact" w:val="245"/>
                        </w:trPr>
                        <w:tc>
                          <w:tcPr>
                            <w:tcW w:w="2755" w:type="dxa"/>
                            <w:tcBorders>
                              <w:top w:val="single" w:sz="4" w:space="0" w:color="auto"/>
                            </w:tcBorders>
                            <w:shd w:val="clear" w:color="auto" w:fill="FFFFFF"/>
                            <w:vAlign w:val="bottom"/>
                          </w:tcPr>
                          <w:p w14:paraId="321D03E4"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Daejeon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tcBorders>
                            <w:shd w:val="clear" w:color="auto" w:fill="FFFFFF"/>
                            <w:vAlign w:val="bottom"/>
                          </w:tcPr>
                          <w:p w14:paraId="1E2B0C76"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i/>
                                <w:iCs/>
                                <w:sz w:val="13"/>
                                <w:szCs w:val="13"/>
                              </w:rPr>
                              <w:t>4,2</w:t>
                            </w:r>
                          </w:p>
                        </w:tc>
                      </w:tr>
                      <w:tr w:rsidR="004652D2" w:rsidRPr="00DB07C4" w14:paraId="2AFCEA66" w14:textId="77777777">
                        <w:trPr>
                          <w:trHeight w:hRule="exact" w:val="254"/>
                        </w:trPr>
                        <w:tc>
                          <w:tcPr>
                            <w:tcW w:w="2755" w:type="dxa"/>
                            <w:tcBorders>
                              <w:top w:val="single" w:sz="4" w:space="0" w:color="auto"/>
                              <w:bottom w:val="single" w:sz="4" w:space="0" w:color="auto"/>
                            </w:tcBorders>
                            <w:shd w:val="clear" w:color="auto" w:fill="FFFFFF"/>
                            <w:vAlign w:val="bottom"/>
                          </w:tcPr>
                          <w:p w14:paraId="62D98D54"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Ulsan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Metropolitan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1402" w:type="dxa"/>
                            <w:tcBorders>
                              <w:top w:val="single" w:sz="4" w:space="0" w:color="auto"/>
                              <w:left w:val="single" w:sz="4" w:space="0" w:color="auto"/>
                              <w:bottom w:val="single" w:sz="4" w:space="0" w:color="auto"/>
                            </w:tcBorders>
                            <w:shd w:val="clear" w:color="auto" w:fill="FFFFFF"/>
                            <w:vAlign w:val="bottom"/>
                          </w:tcPr>
                          <w:p w14:paraId="4F0FC4C7"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3.2</w:t>
                            </w:r>
                          </w:p>
                        </w:tc>
                      </w:tr>
                    </w:tbl>
                    <w:p w14:paraId="43B9184E" w14:textId="77777777" w:rsidR="004752FA" w:rsidRDefault="004752FA"/>
                  </w:txbxContent>
                </v:textbox>
                <w10:wrap type="topAndBottom" anchorx="page"/>
              </v:shape>
            </w:pict>
          </mc:Fallback>
        </mc:AlternateContent>
      </w:r>
      <w:r w:rsidRPr="00BF73B8">
        <w:rPr>
          <w:rFonts w:ascii="바탕" w:eastAsia="바탕" w:hAnsi="바탕"/>
          <w:noProof/>
        </w:rPr>
        <mc:AlternateContent>
          <mc:Choice Requires="wps">
            <w:drawing>
              <wp:anchor distT="0" distB="0" distL="0" distR="0" simplePos="0" relativeHeight="125829414" behindDoc="0" locked="0" layoutInCell="1" allowOverlap="1" wp14:anchorId="5561DA01" wp14:editId="484C3D41">
                <wp:simplePos x="0" y="0"/>
                <wp:positionH relativeFrom="page">
                  <wp:posOffset>1257935</wp:posOffset>
                </wp:positionH>
                <wp:positionV relativeFrom="paragraph">
                  <wp:posOffset>1654810</wp:posOffset>
                </wp:positionV>
                <wp:extent cx="4004945" cy="403200"/>
                <wp:effectExtent l="0" t="0" r="0" b="0"/>
                <wp:wrapTopAndBottom/>
                <wp:docPr id="142" name="Shape 142"/>
                <wp:cNvGraphicFramePr/>
                <a:graphic xmlns:a="http://schemas.openxmlformats.org/drawingml/2006/main">
                  <a:graphicData uri="http://schemas.microsoft.com/office/word/2010/wordprocessingShape">
                    <wps:wsp>
                      <wps:cNvSpPr txBox="1"/>
                      <wps:spPr>
                        <a:xfrm>
                          <a:off x="0" y="0"/>
                          <a:ext cx="4004945" cy="403200"/>
                        </a:xfrm>
                        <a:prstGeom prst="rect">
                          <a:avLst/>
                        </a:prstGeom>
                        <a:noFill/>
                      </wps:spPr>
                      <wps:txbx>
                        <w:txbxContent>
                          <w:p w14:paraId="5415180B" w14:textId="77777777" w:rsidR="004652D2" w:rsidRPr="00F51195" w:rsidRDefault="00000000">
                            <w:pPr>
                              <w:pStyle w:val="ac"/>
                              <w:shd w:val="clear" w:color="auto" w:fill="auto"/>
                              <w:spacing w:after="80"/>
                              <w:rPr>
                                <w:sz w:val="15"/>
                                <w:szCs w:val="15"/>
                                <w:lang w:val="en-US"/>
                              </w:rPr>
                            </w:pPr>
                            <w:r w:rsidRPr="00F51195">
                              <w:rPr>
                                <w:color w:val="2F2E2E"/>
                                <w:lang w:val="en-US"/>
                              </w:rPr>
                              <w:t>Source: Changwon Municipal Research Institute (2020</w:t>
                            </w:r>
                            <w:r w:rsidRPr="00F51195">
                              <w:rPr>
                                <w:rFonts w:ascii="Arial" w:eastAsia="Arial" w:hAnsi="Arial" w:cs="Arial"/>
                                <w:sz w:val="15"/>
                                <w:szCs w:val="15"/>
                                <w:lang w:val="en-US"/>
                              </w:rPr>
                              <w:t xml:space="preserve">: </w:t>
                            </w:r>
                            <w:r w:rsidRPr="00DB07C4">
                              <w:rPr>
                                <w:rFonts w:cs="Arial"/>
                                <w:color w:val="2F2E2E"/>
                                <w:sz w:val="15"/>
                                <w:szCs w:val="15"/>
                                <w:lang w:val="en-US"/>
                              </w:rPr>
                              <w:t>127)</w:t>
                            </w:r>
                          </w:p>
                          <w:p w14:paraId="48483A02" w14:textId="77777777" w:rsidR="004652D2" w:rsidRPr="00F51195" w:rsidRDefault="00000000">
                            <w:pPr>
                              <w:pStyle w:val="ac"/>
                              <w:shd w:val="clear" w:color="auto" w:fill="auto"/>
                              <w:rPr>
                                <w:lang w:val="en-US"/>
                              </w:rPr>
                            </w:pPr>
                            <w:r w:rsidRPr="00F51195">
                              <w:rPr>
                                <w:color w:val="595757"/>
                                <w:lang w:val="en-US"/>
                              </w:rPr>
                              <w:t xml:space="preserve">Notes: </w:t>
                            </w:r>
                            <w:r w:rsidRPr="00F51195">
                              <w:rPr>
                                <w:color w:val="2F2E2E"/>
                                <w:lang w:val="en-US"/>
                              </w:rPr>
                              <w:t xml:space="preserve">Public Wi-Fi per urban area; urban area </w:t>
                            </w:r>
                            <w:r w:rsidRPr="00F51195">
                              <w:rPr>
                                <w:color w:val="595757"/>
                                <w:lang w:val="en-US"/>
                              </w:rPr>
                              <w:t xml:space="preserve">refers to </w:t>
                            </w:r>
                            <w:r w:rsidRPr="00F51195">
                              <w:rPr>
                                <w:color w:val="2F2E2E"/>
                                <w:lang w:val="en-US"/>
                              </w:rPr>
                              <w:t xml:space="preserve">residential, commercial, industrial, and </w:t>
                            </w:r>
                            <w:r w:rsidRPr="00F51195">
                              <w:rPr>
                                <w:color w:val="595757"/>
                                <w:lang w:val="en-US"/>
                              </w:rPr>
                              <w:t>green</w:t>
                            </w:r>
                            <w:r w:rsidRPr="00F51195">
                              <w:rPr>
                                <w:color w:val="2F2E2E"/>
                                <w:lang w:val="en-US"/>
                              </w:rPr>
                              <w:t xml:space="preserve"> areas (excluding sea areas).</w:t>
                            </w:r>
                          </w:p>
                        </w:txbxContent>
                      </wps:txbx>
                      <wps:bodyPr lIns="0" tIns="0" rIns="0" bIns="0">
                        <a:noAutofit/>
                      </wps:bodyPr>
                    </wps:wsp>
                  </a:graphicData>
                </a:graphic>
                <wp14:sizeRelV relativeFrom="margin">
                  <wp14:pctHeight>0</wp14:pctHeight>
                </wp14:sizeRelV>
              </wp:anchor>
            </w:drawing>
          </mc:Choice>
          <mc:Fallback>
            <w:pict>
              <v:shape w14:anchorId="5561DA01" id="Shape 142" o:spid="_x0000_s1052" type="#_x0000_t202" style="position:absolute;margin-left:99.05pt;margin-top:130.3pt;width:315.35pt;height:31.75pt;z-index:12582941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" filled="f" stroked="f">
                <v:textbox inset="0,0,0,0">
                  <w:txbxContent>
                    <w:p w14:paraId="5415180B" w14:textId="77777777" w:rsidR="004652D2" w:rsidRPr="00F51195" w:rsidRDefault="00000000">
                      <w:pPr>
                        <w:pStyle w:val="ac"/>
                        <w:shd w:val="clear" w:color="auto" w:fill="auto"/>
                        <w:spacing w:after="80"/>
                        <w:rPr>
                          <w:sz w:val="15"/>
                          <w:szCs w:val="15"/>
                          <w:lang w:val="en-US"/>
                        </w:rPr>
                      </w:pPr>
                      <w:r w:rsidRPr="00F51195">
                        <w:rPr>
                          <w:color w:val="2F2E2E"/>
                          <w:lang w:val="en-US"/>
                        </w:rPr>
                        <w:t>Source: Changwon Municipal Research Institute (2020</w:t>
                      </w:r>
                      <w:r w:rsidRPr="00F51195">
                        <w:rPr>
                          <w:rFonts w:ascii="Arial" w:eastAsia="Arial" w:hAnsi="Arial" w:cs="Arial"/>
                          <w:sz w:val="15"/>
                          <w:szCs w:val="15"/>
                          <w:lang w:val="en-US"/>
                        </w:rPr>
                        <w:t xml:space="preserve">: </w:t>
                      </w:r>
                      <w:r w:rsidRPr="00DB07C4">
                        <w:rPr>
                          <w:rFonts w:cs="Arial"/>
                          <w:color w:val="2F2E2E"/>
                          <w:sz w:val="15"/>
                          <w:szCs w:val="15"/>
                          <w:lang w:val="en-US"/>
                        </w:rPr>
                        <w:t>127)</w:t>
                      </w:r>
                    </w:p>
                    <w:p w14:paraId="48483A02" w14:textId="77777777" w:rsidR="004652D2" w:rsidRPr="00F51195" w:rsidRDefault="00000000">
                      <w:pPr>
                        <w:pStyle w:val="ac"/>
                        <w:shd w:val="clear" w:color="auto" w:fill="auto"/>
                        <w:rPr>
                          <w:lang w:val="en-US"/>
                        </w:rPr>
                      </w:pPr>
                      <w:r w:rsidRPr="00F51195">
                        <w:rPr>
                          <w:color w:val="595757"/>
                          <w:lang w:val="en-US"/>
                        </w:rPr>
                        <w:t xml:space="preserve">Notes: </w:t>
                      </w:r>
                      <w:r w:rsidRPr="00F51195">
                        <w:rPr>
                          <w:color w:val="2F2E2E"/>
                          <w:lang w:val="en-US"/>
                        </w:rPr>
                        <w:t xml:space="preserve">Public Wi-Fi per urban area; urban area </w:t>
                      </w:r>
                      <w:r w:rsidRPr="00F51195">
                        <w:rPr>
                          <w:color w:val="595757"/>
                          <w:lang w:val="en-US"/>
                        </w:rPr>
                        <w:t xml:space="preserve">refers to </w:t>
                      </w:r>
                      <w:r w:rsidRPr="00F51195">
                        <w:rPr>
                          <w:color w:val="2F2E2E"/>
                          <w:lang w:val="en-US"/>
                        </w:rPr>
                        <w:t xml:space="preserve">residential, commercial, industrial, and </w:t>
                      </w:r>
                      <w:r w:rsidRPr="00F51195">
                        <w:rPr>
                          <w:color w:val="595757"/>
                          <w:lang w:val="en-US"/>
                        </w:rPr>
                        <w:t>green</w:t>
                      </w:r>
                      <w:r w:rsidRPr="00F51195">
                        <w:rPr>
                          <w:color w:val="2F2E2E"/>
                          <w:lang w:val="en-US"/>
                        </w:rPr>
                        <w:t xml:space="preserve"> areas (excluding sea areas).</w:t>
                      </w:r>
                    </w:p>
                  </w:txbxContent>
                </v:textbox>
                <w10:wrap type="topAndBottom" anchorx="page"/>
              </v:shape>
            </w:pict>
          </mc:Fallback>
        </mc:AlternateContent>
      </w:r>
      <w:r w:rsidRPr="00BF73B8">
        <w:rPr>
          <w:rFonts w:ascii="바탕" w:eastAsia="바탕" w:hAnsi="바탕"/>
          <w:noProof/>
        </w:rPr>
        <mc:AlternateContent>
          <mc:Choice Requires="wps">
            <w:drawing>
              <wp:anchor distT="0" distB="649605" distL="2930525" distR="114300" simplePos="0" relativeHeight="125829416" behindDoc="0" locked="0" layoutInCell="1" allowOverlap="1" wp14:anchorId="4A34EAD4" wp14:editId="49F11A1C">
                <wp:simplePos x="0" y="0"/>
                <wp:positionH relativeFrom="page">
                  <wp:posOffset>3979545</wp:posOffset>
                </wp:positionH>
                <wp:positionV relativeFrom="paragraph">
                  <wp:posOffset>8890</wp:posOffset>
                </wp:positionV>
                <wp:extent cx="2496185" cy="1501200"/>
                <wp:effectExtent l="0" t="0" r="0" b="0"/>
                <wp:wrapTopAndBottom/>
                <wp:docPr id="144" name="Shape 144"/>
                <wp:cNvGraphicFramePr/>
                <a:graphic xmlns:a="http://schemas.openxmlformats.org/drawingml/2006/main">
                  <a:graphicData uri="http://schemas.microsoft.com/office/word/2010/wordprocessingShape">
                    <wps:wsp>
                      <wps:cNvSpPr txBox="1"/>
                      <wps:spPr>
                        <a:xfrm>
                          <a:off x="0" y="0"/>
                          <a:ext cx="2496185" cy="15012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525"/>
                              <w:gridCol w:w="1406"/>
                            </w:tblGrid>
                            <w:tr w:rsidR="004652D2" w:rsidRPr="00DB07C4" w14:paraId="67B9641C" w14:textId="77777777">
                              <w:trPr>
                                <w:trHeight w:hRule="exact" w:val="298"/>
                                <w:tblHeader/>
                              </w:trPr>
                              <w:tc>
                                <w:tcPr>
                                  <w:tcW w:w="2525" w:type="dxa"/>
                                  <w:shd w:val="clear" w:color="auto" w:fill="427AB7"/>
                                  <w:vAlign w:val="bottom"/>
                                </w:tcPr>
                                <w:p w14:paraId="3C6560BA"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color w:val="FFFFFF"/>
                                      <w:sz w:val="13"/>
                                      <w:szCs w:val="13"/>
                                    </w:rPr>
                                    <w:t>City</w:t>
                                  </w:r>
                                  <w:proofErr w:type="spellEnd"/>
                                </w:p>
                              </w:tc>
                              <w:tc>
                                <w:tcPr>
                                  <w:tcW w:w="1406" w:type="dxa"/>
                                  <w:shd w:val="clear" w:color="auto" w:fill="427AB7"/>
                                  <w:vAlign w:val="bottom"/>
                                </w:tcPr>
                                <w:p w14:paraId="183C98AA" w14:textId="7BBC73D3" w:rsidR="004652D2" w:rsidRPr="00DB07C4" w:rsidRDefault="00DB07C4">
                                  <w:pPr>
                                    <w:pStyle w:val="a6"/>
                                    <w:shd w:val="clear" w:color="auto" w:fill="auto"/>
                                    <w:rPr>
                                      <w:rFonts w:ascii="바탕" w:eastAsia="바탕" w:hAnsi="바탕"/>
                                      <w:sz w:val="13"/>
                                      <w:szCs w:val="13"/>
                                      <w:lang w:val="en-US"/>
                                    </w:rPr>
                                  </w:pPr>
                                  <w:r w:rsidRPr="00DB07C4">
                                    <w:rPr>
                                      <w:rFonts w:ascii="바탕" w:eastAsia="바탕" w:hAnsi="바탕" w:cs="바탕"/>
                                      <w:color w:val="FFFFFF"/>
                                      <w:sz w:val="13"/>
                                      <w:szCs w:val="13"/>
                                      <w:lang w:val="en-US"/>
                                    </w:rPr>
                                    <w:t>Index （</w:t>
                                  </w:r>
                                  <w:r>
                                    <w:rPr>
                                      <w:rFonts w:ascii="바탕" w:eastAsia="바탕" w:hAnsi="바탕" w:cs="바탕"/>
                                      <w:color w:val="FFFFFF"/>
                                      <w:sz w:val="13"/>
                                      <w:szCs w:val="13"/>
                                      <w:lang w:val="en-US"/>
                                    </w:rPr>
                                    <w:t>per km2）</w:t>
                                  </w:r>
                                </w:p>
                              </w:tc>
                            </w:tr>
                            <w:tr w:rsidR="004652D2" w:rsidRPr="00DB07C4" w14:paraId="42DE62BB" w14:textId="77777777">
                              <w:trPr>
                                <w:trHeight w:hRule="exact" w:val="254"/>
                              </w:trPr>
                              <w:tc>
                                <w:tcPr>
                                  <w:tcW w:w="2525" w:type="dxa"/>
                                  <w:shd w:val="clear" w:color="auto" w:fill="FFFFFF"/>
                                  <w:vAlign w:val="bottom"/>
                                </w:tcPr>
                                <w:p w14:paraId="4E426268" w14:textId="77777777" w:rsidR="004652D2" w:rsidRPr="00DB07C4" w:rsidRDefault="00000000">
                                  <w:pPr>
                                    <w:pStyle w:val="a6"/>
                                    <w:shd w:val="clear" w:color="auto" w:fill="auto"/>
                                    <w:rPr>
                                      <w:rFonts w:ascii="바탕" w:eastAsia="바탕" w:hAnsi="바탕"/>
                                      <w:sz w:val="13"/>
                                      <w:szCs w:val="13"/>
                                      <w:lang w:val="en-US"/>
                                    </w:rPr>
                                  </w:pPr>
                                  <w:r w:rsidRPr="00DB07C4">
                                    <w:rPr>
                                      <w:rFonts w:ascii="바탕" w:eastAsia="바탕" w:hAnsi="바탕" w:cs="바탕"/>
                                      <w:sz w:val="13"/>
                                      <w:szCs w:val="13"/>
                                      <w:lang w:val="en-US"/>
                                    </w:rPr>
                                    <w:t>Average of 1 million metro areas</w:t>
                                  </w:r>
                                </w:p>
                              </w:tc>
                              <w:tc>
                                <w:tcPr>
                                  <w:tcW w:w="1406" w:type="dxa"/>
                                  <w:tcBorders>
                                    <w:left w:val="single" w:sz="4" w:space="0" w:color="auto"/>
                                  </w:tcBorders>
                                  <w:shd w:val="clear" w:color="auto" w:fill="FFFFFF"/>
                                  <w:vAlign w:val="bottom"/>
                                </w:tcPr>
                                <w:p w14:paraId="63C6209F"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2.3</w:t>
                                  </w:r>
                                </w:p>
                              </w:tc>
                            </w:tr>
                            <w:tr w:rsidR="004652D2" w:rsidRPr="00DB07C4" w14:paraId="212368CA" w14:textId="77777777">
                              <w:trPr>
                                <w:trHeight w:hRule="exact" w:val="245"/>
                              </w:trPr>
                              <w:tc>
                                <w:tcPr>
                                  <w:tcW w:w="2525" w:type="dxa"/>
                                  <w:tcBorders>
                                    <w:top w:val="single" w:sz="4" w:space="0" w:color="auto"/>
                                  </w:tcBorders>
                                  <w:shd w:val="clear" w:color="auto" w:fill="FFFFFF"/>
                                  <w:vAlign w:val="bottom"/>
                                </w:tcPr>
                                <w:p w14:paraId="687E7A25"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Suwon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Gyeonggi-do</w:t>
                                  </w:r>
                                  <w:proofErr w:type="spellEnd"/>
                                </w:p>
                              </w:tc>
                              <w:tc>
                                <w:tcPr>
                                  <w:tcW w:w="1406" w:type="dxa"/>
                                  <w:tcBorders>
                                    <w:top w:val="single" w:sz="4" w:space="0" w:color="auto"/>
                                    <w:left w:val="single" w:sz="4" w:space="0" w:color="auto"/>
                                  </w:tcBorders>
                                  <w:shd w:val="clear" w:color="auto" w:fill="FFFFFF"/>
                                  <w:vAlign w:val="bottom"/>
                                </w:tcPr>
                                <w:p w14:paraId="5720D1F4"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3.4</w:t>
                                  </w:r>
                                </w:p>
                              </w:tc>
                            </w:tr>
                            <w:tr w:rsidR="004652D2" w:rsidRPr="00DB07C4" w14:paraId="707367D7" w14:textId="77777777">
                              <w:trPr>
                                <w:trHeight w:hRule="exact" w:val="245"/>
                              </w:trPr>
                              <w:tc>
                                <w:tcPr>
                                  <w:tcW w:w="2525" w:type="dxa"/>
                                  <w:tcBorders>
                                    <w:top w:val="single" w:sz="4" w:space="0" w:color="auto"/>
                                  </w:tcBorders>
                                  <w:shd w:val="clear" w:color="auto" w:fill="FFFFFF"/>
                                  <w:vAlign w:val="bottom"/>
                                </w:tcPr>
                                <w:p w14:paraId="6677DD7B" w14:textId="31DC5339" w:rsidR="004652D2" w:rsidRPr="00DB07C4" w:rsidRDefault="00000000">
                                  <w:pPr>
                                    <w:pStyle w:val="a6"/>
                                    <w:shd w:val="clear" w:color="auto" w:fill="auto"/>
                                    <w:rPr>
                                      <w:rFonts w:ascii="바탕" w:eastAsia="바탕" w:hAnsi="바탕"/>
                                      <w:sz w:val="13"/>
                                      <w:szCs w:val="13"/>
                                      <w:lang w:val="en-US"/>
                                    </w:rPr>
                                  </w:pPr>
                                  <w:proofErr w:type="spellStart"/>
                                  <w:r w:rsidRPr="00DB07C4">
                                    <w:rPr>
                                      <w:rFonts w:ascii="바탕" w:eastAsia="바탕" w:hAnsi="바탕" w:cs="바탕"/>
                                      <w:sz w:val="13"/>
                                      <w:szCs w:val="13"/>
                                    </w:rPr>
                                    <w:t>Goyang</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Gyeonggi</w:t>
                                  </w:r>
                                  <w:proofErr w:type="spellEnd"/>
                                  <w:r w:rsidR="00DB07C4">
                                    <w:rPr>
                                      <w:rFonts w:ascii="바탕" w:eastAsia="바탕" w:hAnsi="바탕" w:cs="바탕"/>
                                      <w:sz w:val="13"/>
                                      <w:szCs w:val="13"/>
                                      <w:lang w:val="en-US"/>
                                    </w:rPr>
                                    <w:t>-do</w:t>
                                  </w:r>
                                </w:p>
                              </w:tc>
                              <w:tc>
                                <w:tcPr>
                                  <w:tcW w:w="1406" w:type="dxa"/>
                                  <w:tcBorders>
                                    <w:top w:val="single" w:sz="4" w:space="0" w:color="auto"/>
                                    <w:left w:val="single" w:sz="4" w:space="0" w:color="auto"/>
                                  </w:tcBorders>
                                  <w:shd w:val="clear" w:color="auto" w:fill="FFFFFF"/>
                                  <w:vAlign w:val="bottom"/>
                                </w:tcPr>
                                <w:p w14:paraId="1F789832"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2.5</w:t>
                                  </w:r>
                                </w:p>
                              </w:tc>
                            </w:tr>
                            <w:tr w:rsidR="004652D2" w:rsidRPr="00DB07C4" w14:paraId="25FAE6F0" w14:textId="77777777">
                              <w:trPr>
                                <w:trHeight w:hRule="exact" w:val="250"/>
                              </w:trPr>
                              <w:tc>
                                <w:tcPr>
                                  <w:tcW w:w="2525" w:type="dxa"/>
                                  <w:tcBorders>
                                    <w:top w:val="single" w:sz="4" w:space="0" w:color="auto"/>
                                  </w:tcBorders>
                                  <w:shd w:val="clear" w:color="auto" w:fill="FFFFFF"/>
                                  <w:vAlign w:val="bottom"/>
                                </w:tcPr>
                                <w:p w14:paraId="16638D5B"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Yongin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Gyeonggi-do</w:t>
                                  </w:r>
                                  <w:proofErr w:type="spellEnd"/>
                                </w:p>
                              </w:tc>
                              <w:tc>
                                <w:tcPr>
                                  <w:tcW w:w="1406" w:type="dxa"/>
                                  <w:tcBorders>
                                    <w:top w:val="single" w:sz="4" w:space="0" w:color="auto"/>
                                    <w:left w:val="single" w:sz="4" w:space="0" w:color="auto"/>
                                  </w:tcBorders>
                                  <w:shd w:val="clear" w:color="auto" w:fill="FFFFFF"/>
                                  <w:vAlign w:val="bottom"/>
                                </w:tcPr>
                                <w:p w14:paraId="0432A544"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rPr>
                                    <w:t>0'9</w:t>
                                  </w:r>
                                </w:p>
                              </w:tc>
                            </w:tr>
                            <w:tr w:rsidR="004652D2" w:rsidRPr="00DB07C4" w14:paraId="752F958D" w14:textId="77777777">
                              <w:trPr>
                                <w:trHeight w:hRule="exact" w:val="245"/>
                              </w:trPr>
                              <w:tc>
                                <w:tcPr>
                                  <w:tcW w:w="2525" w:type="dxa"/>
                                  <w:tcBorders>
                                    <w:top w:val="single" w:sz="4" w:space="0" w:color="auto"/>
                                  </w:tcBorders>
                                  <w:shd w:val="clear" w:color="auto" w:fill="FFFFFF"/>
                                  <w:vAlign w:val="bottom"/>
                                </w:tcPr>
                                <w:p w14:paraId="257A58BC"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Average</w:t>
                                  </w:r>
                                  <w:proofErr w:type="spellEnd"/>
                                  <w:r w:rsidRPr="00DB07C4">
                                    <w:rPr>
                                      <w:rFonts w:ascii="바탕" w:eastAsia="바탕" w:hAnsi="바탕" w:cs="바탕"/>
                                      <w:sz w:val="13"/>
                                      <w:szCs w:val="13"/>
                                    </w:rPr>
                                    <w:t xml:space="preserve"> of </w:t>
                                  </w:r>
                                  <w:proofErr w:type="spellStart"/>
                                  <w:r w:rsidRPr="00DB07C4">
                                    <w:rPr>
                                      <w:rFonts w:ascii="바탕" w:eastAsia="바탕" w:hAnsi="바탕" w:cs="바탕"/>
                                      <w:sz w:val="13"/>
                                      <w:szCs w:val="13"/>
                                    </w:rPr>
                                    <w:t>nearby</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cities</w:t>
                                  </w:r>
                                  <w:proofErr w:type="spellEnd"/>
                                </w:p>
                              </w:tc>
                              <w:tc>
                                <w:tcPr>
                                  <w:tcW w:w="1406" w:type="dxa"/>
                                  <w:tcBorders>
                                    <w:top w:val="single" w:sz="4" w:space="0" w:color="auto"/>
                                    <w:left w:val="single" w:sz="4" w:space="0" w:color="auto"/>
                                  </w:tcBorders>
                                  <w:shd w:val="clear" w:color="auto" w:fill="FFFFFF"/>
                                  <w:vAlign w:val="bottom"/>
                                </w:tcPr>
                                <w:p w14:paraId="61AAEC14"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1.1</w:t>
                                  </w:r>
                                </w:p>
                              </w:tc>
                            </w:tr>
                            <w:tr w:rsidR="004652D2" w:rsidRPr="00DB07C4" w14:paraId="09A31E59" w14:textId="77777777">
                              <w:trPr>
                                <w:trHeight w:hRule="exact" w:val="245"/>
                              </w:trPr>
                              <w:tc>
                                <w:tcPr>
                                  <w:tcW w:w="2525" w:type="dxa"/>
                                  <w:tcBorders>
                                    <w:top w:val="single" w:sz="4" w:space="0" w:color="auto"/>
                                  </w:tcBorders>
                                  <w:shd w:val="clear" w:color="auto" w:fill="FFFFFF"/>
                                  <w:vAlign w:val="bottom"/>
                                </w:tcPr>
                                <w:p w14:paraId="3D893DB4"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Jinju</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Gyeongnam</w:t>
                                  </w:r>
                                  <w:proofErr w:type="spellEnd"/>
                                </w:p>
                              </w:tc>
                              <w:tc>
                                <w:tcPr>
                                  <w:tcW w:w="1406" w:type="dxa"/>
                                  <w:tcBorders>
                                    <w:top w:val="single" w:sz="4" w:space="0" w:color="auto"/>
                                    <w:left w:val="single" w:sz="4" w:space="0" w:color="auto"/>
                                  </w:tcBorders>
                                  <w:shd w:val="clear" w:color="auto" w:fill="FFFFFF"/>
                                  <w:vAlign w:val="bottom"/>
                                </w:tcPr>
                                <w:p w14:paraId="5511096B"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1.3</w:t>
                                  </w:r>
                                </w:p>
                              </w:tc>
                            </w:tr>
                            <w:tr w:rsidR="004652D2" w:rsidRPr="00DB07C4" w14:paraId="242208D0" w14:textId="77777777">
                              <w:trPr>
                                <w:trHeight w:hRule="exact" w:val="254"/>
                              </w:trPr>
                              <w:tc>
                                <w:tcPr>
                                  <w:tcW w:w="2525" w:type="dxa"/>
                                  <w:tcBorders>
                                    <w:top w:val="single" w:sz="4" w:space="0" w:color="auto"/>
                                    <w:bottom w:val="single" w:sz="4" w:space="0" w:color="auto"/>
                                  </w:tcBorders>
                                  <w:shd w:val="clear" w:color="auto" w:fill="FFFFFF"/>
                                  <w:vAlign w:val="bottom"/>
                                </w:tcPr>
                                <w:p w14:paraId="51CFF2F4"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Gimhae</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Gyeongnam</w:t>
                                  </w:r>
                                  <w:proofErr w:type="spellEnd"/>
                                </w:p>
                              </w:tc>
                              <w:tc>
                                <w:tcPr>
                                  <w:tcW w:w="1406" w:type="dxa"/>
                                  <w:tcBorders>
                                    <w:top w:val="single" w:sz="4" w:space="0" w:color="auto"/>
                                    <w:left w:val="single" w:sz="4" w:space="0" w:color="auto"/>
                                    <w:bottom w:val="single" w:sz="4" w:space="0" w:color="auto"/>
                                  </w:tcBorders>
                                  <w:shd w:val="clear" w:color="auto" w:fill="FFFFFF"/>
                                  <w:vAlign w:val="bottom"/>
                                </w:tcPr>
                                <w:p w14:paraId="31A86471"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1.0</w:t>
                                  </w:r>
                                </w:p>
                              </w:tc>
                            </w:tr>
                          </w:tbl>
                          <w:p w14:paraId="48B8CB29" w14:textId="77777777" w:rsidR="004752FA" w:rsidRDefault="004752FA"/>
                        </w:txbxContent>
                      </wps:txbx>
                      <wps:bodyPr lIns="0" tIns="0" rIns="0" bIns="0">
                        <a:noAutofit/>
                      </wps:bodyPr>
                    </wps:wsp>
                  </a:graphicData>
                </a:graphic>
                <wp14:sizeRelV relativeFrom="margin">
                  <wp14:pctHeight>0</wp14:pctHeight>
                </wp14:sizeRelV>
              </wp:anchor>
            </w:drawing>
          </mc:Choice>
          <mc:Fallback>
            <w:pict>
              <v:shape w14:anchorId="4A34EAD4" id="Shape 144" o:spid="_x0000_s1053" type="#_x0000_t202" style="position:absolute;margin-left:313.35pt;margin-top:.7pt;width:196.55pt;height:118.2pt;z-index:125829416;visibility:visible;mso-wrap-style:square;mso-height-percent:0;mso-wrap-distance-left:230.75pt;mso-wrap-distance-top:0;mso-wrap-distance-right:9pt;mso-wrap-distance-bottom:51.15pt;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&#13;&#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525"/>
                        <w:gridCol w:w="1406"/>
                      </w:tblGrid>
                      <w:tr w:rsidR="004652D2" w:rsidRPr="00DB07C4" w14:paraId="67B9641C" w14:textId="77777777">
                        <w:trPr>
                          <w:trHeight w:hRule="exact" w:val="298"/>
                          <w:tblHeader/>
                        </w:trPr>
                        <w:tc>
                          <w:tcPr>
                            <w:tcW w:w="2525" w:type="dxa"/>
                            <w:shd w:val="clear" w:color="auto" w:fill="427AB7"/>
                            <w:vAlign w:val="bottom"/>
                          </w:tcPr>
                          <w:p w14:paraId="3C6560BA"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color w:val="FFFFFF"/>
                                <w:sz w:val="13"/>
                                <w:szCs w:val="13"/>
                              </w:rPr>
                              <w:t>City</w:t>
                            </w:r>
                            <w:proofErr w:type="spellEnd"/>
                          </w:p>
                        </w:tc>
                        <w:tc>
                          <w:tcPr>
                            <w:tcW w:w="1406" w:type="dxa"/>
                            <w:shd w:val="clear" w:color="auto" w:fill="427AB7"/>
                            <w:vAlign w:val="bottom"/>
                          </w:tcPr>
                          <w:p w14:paraId="183C98AA" w14:textId="7BBC73D3" w:rsidR="004652D2" w:rsidRPr="00DB07C4" w:rsidRDefault="00DB07C4">
                            <w:pPr>
                              <w:pStyle w:val="a6"/>
                              <w:shd w:val="clear" w:color="auto" w:fill="auto"/>
                              <w:rPr>
                                <w:rFonts w:ascii="바탕" w:eastAsia="바탕" w:hAnsi="바탕"/>
                                <w:sz w:val="13"/>
                                <w:szCs w:val="13"/>
                                <w:lang w:val="en-US"/>
                              </w:rPr>
                            </w:pPr>
                            <w:r w:rsidRPr="00DB07C4">
                              <w:rPr>
                                <w:rFonts w:ascii="바탕" w:eastAsia="바탕" w:hAnsi="바탕" w:cs="바탕"/>
                                <w:color w:val="FFFFFF"/>
                                <w:sz w:val="13"/>
                                <w:szCs w:val="13"/>
                                <w:lang w:val="en-US"/>
                              </w:rPr>
                              <w:t>Index （</w:t>
                            </w:r>
                            <w:r>
                              <w:rPr>
                                <w:rFonts w:ascii="바탕" w:eastAsia="바탕" w:hAnsi="바탕" w:cs="바탕"/>
                                <w:color w:val="FFFFFF"/>
                                <w:sz w:val="13"/>
                                <w:szCs w:val="13"/>
                                <w:lang w:val="en-US"/>
                              </w:rPr>
                              <w:t>per km2）</w:t>
                            </w:r>
                          </w:p>
                        </w:tc>
                      </w:tr>
                      <w:tr w:rsidR="004652D2" w:rsidRPr="00DB07C4" w14:paraId="42DE62BB" w14:textId="77777777">
                        <w:trPr>
                          <w:trHeight w:hRule="exact" w:val="254"/>
                        </w:trPr>
                        <w:tc>
                          <w:tcPr>
                            <w:tcW w:w="2525" w:type="dxa"/>
                            <w:shd w:val="clear" w:color="auto" w:fill="FFFFFF"/>
                            <w:vAlign w:val="bottom"/>
                          </w:tcPr>
                          <w:p w14:paraId="4E426268" w14:textId="77777777" w:rsidR="004652D2" w:rsidRPr="00DB07C4" w:rsidRDefault="00000000">
                            <w:pPr>
                              <w:pStyle w:val="a6"/>
                              <w:shd w:val="clear" w:color="auto" w:fill="auto"/>
                              <w:rPr>
                                <w:rFonts w:ascii="바탕" w:eastAsia="바탕" w:hAnsi="바탕"/>
                                <w:sz w:val="13"/>
                                <w:szCs w:val="13"/>
                                <w:lang w:val="en-US"/>
                              </w:rPr>
                            </w:pPr>
                            <w:r w:rsidRPr="00DB07C4">
                              <w:rPr>
                                <w:rFonts w:ascii="바탕" w:eastAsia="바탕" w:hAnsi="바탕" w:cs="바탕"/>
                                <w:sz w:val="13"/>
                                <w:szCs w:val="13"/>
                                <w:lang w:val="en-US"/>
                              </w:rPr>
                              <w:t>Average of 1 million metro areas</w:t>
                            </w:r>
                          </w:p>
                        </w:tc>
                        <w:tc>
                          <w:tcPr>
                            <w:tcW w:w="1406" w:type="dxa"/>
                            <w:tcBorders>
                              <w:left w:val="single" w:sz="4" w:space="0" w:color="auto"/>
                            </w:tcBorders>
                            <w:shd w:val="clear" w:color="auto" w:fill="FFFFFF"/>
                            <w:vAlign w:val="bottom"/>
                          </w:tcPr>
                          <w:p w14:paraId="63C6209F"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2.3</w:t>
                            </w:r>
                          </w:p>
                        </w:tc>
                      </w:tr>
                      <w:tr w:rsidR="004652D2" w:rsidRPr="00DB07C4" w14:paraId="212368CA" w14:textId="77777777">
                        <w:trPr>
                          <w:trHeight w:hRule="exact" w:val="245"/>
                        </w:trPr>
                        <w:tc>
                          <w:tcPr>
                            <w:tcW w:w="2525" w:type="dxa"/>
                            <w:tcBorders>
                              <w:top w:val="single" w:sz="4" w:space="0" w:color="auto"/>
                            </w:tcBorders>
                            <w:shd w:val="clear" w:color="auto" w:fill="FFFFFF"/>
                            <w:vAlign w:val="bottom"/>
                          </w:tcPr>
                          <w:p w14:paraId="687E7A25"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Suwon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Gyeonggi-do</w:t>
                            </w:r>
                            <w:proofErr w:type="spellEnd"/>
                          </w:p>
                        </w:tc>
                        <w:tc>
                          <w:tcPr>
                            <w:tcW w:w="1406" w:type="dxa"/>
                            <w:tcBorders>
                              <w:top w:val="single" w:sz="4" w:space="0" w:color="auto"/>
                              <w:left w:val="single" w:sz="4" w:space="0" w:color="auto"/>
                            </w:tcBorders>
                            <w:shd w:val="clear" w:color="auto" w:fill="FFFFFF"/>
                            <w:vAlign w:val="bottom"/>
                          </w:tcPr>
                          <w:p w14:paraId="5720D1F4"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3.4</w:t>
                            </w:r>
                          </w:p>
                        </w:tc>
                      </w:tr>
                      <w:tr w:rsidR="004652D2" w:rsidRPr="00DB07C4" w14:paraId="707367D7" w14:textId="77777777">
                        <w:trPr>
                          <w:trHeight w:hRule="exact" w:val="245"/>
                        </w:trPr>
                        <w:tc>
                          <w:tcPr>
                            <w:tcW w:w="2525" w:type="dxa"/>
                            <w:tcBorders>
                              <w:top w:val="single" w:sz="4" w:space="0" w:color="auto"/>
                            </w:tcBorders>
                            <w:shd w:val="clear" w:color="auto" w:fill="FFFFFF"/>
                            <w:vAlign w:val="bottom"/>
                          </w:tcPr>
                          <w:p w14:paraId="6677DD7B" w14:textId="31DC5339" w:rsidR="004652D2" w:rsidRPr="00DB07C4" w:rsidRDefault="00000000">
                            <w:pPr>
                              <w:pStyle w:val="a6"/>
                              <w:shd w:val="clear" w:color="auto" w:fill="auto"/>
                              <w:rPr>
                                <w:rFonts w:ascii="바탕" w:eastAsia="바탕" w:hAnsi="바탕"/>
                                <w:sz w:val="13"/>
                                <w:szCs w:val="13"/>
                                <w:lang w:val="en-US"/>
                              </w:rPr>
                            </w:pPr>
                            <w:proofErr w:type="spellStart"/>
                            <w:r w:rsidRPr="00DB07C4">
                              <w:rPr>
                                <w:rFonts w:ascii="바탕" w:eastAsia="바탕" w:hAnsi="바탕" w:cs="바탕"/>
                                <w:sz w:val="13"/>
                                <w:szCs w:val="13"/>
                              </w:rPr>
                              <w:t>Goyang</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Gyeonggi</w:t>
                            </w:r>
                            <w:proofErr w:type="spellEnd"/>
                            <w:r w:rsidR="00DB07C4">
                              <w:rPr>
                                <w:rFonts w:ascii="바탕" w:eastAsia="바탕" w:hAnsi="바탕" w:cs="바탕"/>
                                <w:sz w:val="13"/>
                                <w:szCs w:val="13"/>
                                <w:lang w:val="en-US"/>
                              </w:rPr>
                              <w:t>-do</w:t>
                            </w:r>
                          </w:p>
                        </w:tc>
                        <w:tc>
                          <w:tcPr>
                            <w:tcW w:w="1406" w:type="dxa"/>
                            <w:tcBorders>
                              <w:top w:val="single" w:sz="4" w:space="0" w:color="auto"/>
                              <w:left w:val="single" w:sz="4" w:space="0" w:color="auto"/>
                            </w:tcBorders>
                            <w:shd w:val="clear" w:color="auto" w:fill="FFFFFF"/>
                            <w:vAlign w:val="bottom"/>
                          </w:tcPr>
                          <w:p w14:paraId="1F789832"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2.5</w:t>
                            </w:r>
                          </w:p>
                        </w:tc>
                      </w:tr>
                      <w:tr w:rsidR="004652D2" w:rsidRPr="00DB07C4" w14:paraId="25FAE6F0" w14:textId="77777777">
                        <w:trPr>
                          <w:trHeight w:hRule="exact" w:val="250"/>
                        </w:trPr>
                        <w:tc>
                          <w:tcPr>
                            <w:tcW w:w="2525" w:type="dxa"/>
                            <w:tcBorders>
                              <w:top w:val="single" w:sz="4" w:space="0" w:color="auto"/>
                            </w:tcBorders>
                            <w:shd w:val="clear" w:color="auto" w:fill="FFFFFF"/>
                            <w:vAlign w:val="bottom"/>
                          </w:tcPr>
                          <w:p w14:paraId="16638D5B"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Yongin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Gyeonggi-do</w:t>
                            </w:r>
                            <w:proofErr w:type="spellEnd"/>
                          </w:p>
                        </w:tc>
                        <w:tc>
                          <w:tcPr>
                            <w:tcW w:w="1406" w:type="dxa"/>
                            <w:tcBorders>
                              <w:top w:val="single" w:sz="4" w:space="0" w:color="auto"/>
                              <w:left w:val="single" w:sz="4" w:space="0" w:color="auto"/>
                            </w:tcBorders>
                            <w:shd w:val="clear" w:color="auto" w:fill="FFFFFF"/>
                            <w:vAlign w:val="bottom"/>
                          </w:tcPr>
                          <w:p w14:paraId="0432A544"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rPr>
                              <w:t>0'9</w:t>
                            </w:r>
                          </w:p>
                        </w:tc>
                      </w:tr>
                      <w:tr w:rsidR="004652D2" w:rsidRPr="00DB07C4" w14:paraId="752F958D" w14:textId="77777777">
                        <w:trPr>
                          <w:trHeight w:hRule="exact" w:val="245"/>
                        </w:trPr>
                        <w:tc>
                          <w:tcPr>
                            <w:tcW w:w="2525" w:type="dxa"/>
                            <w:tcBorders>
                              <w:top w:val="single" w:sz="4" w:space="0" w:color="auto"/>
                            </w:tcBorders>
                            <w:shd w:val="clear" w:color="auto" w:fill="FFFFFF"/>
                            <w:vAlign w:val="bottom"/>
                          </w:tcPr>
                          <w:p w14:paraId="257A58BC"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Average</w:t>
                            </w:r>
                            <w:proofErr w:type="spellEnd"/>
                            <w:r w:rsidRPr="00DB07C4">
                              <w:rPr>
                                <w:rFonts w:ascii="바탕" w:eastAsia="바탕" w:hAnsi="바탕" w:cs="바탕"/>
                                <w:sz w:val="13"/>
                                <w:szCs w:val="13"/>
                              </w:rPr>
                              <w:t xml:space="preserve"> of </w:t>
                            </w:r>
                            <w:proofErr w:type="spellStart"/>
                            <w:r w:rsidRPr="00DB07C4">
                              <w:rPr>
                                <w:rFonts w:ascii="바탕" w:eastAsia="바탕" w:hAnsi="바탕" w:cs="바탕"/>
                                <w:sz w:val="13"/>
                                <w:szCs w:val="13"/>
                              </w:rPr>
                              <w:t>nearby</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cities</w:t>
                            </w:r>
                            <w:proofErr w:type="spellEnd"/>
                          </w:p>
                        </w:tc>
                        <w:tc>
                          <w:tcPr>
                            <w:tcW w:w="1406" w:type="dxa"/>
                            <w:tcBorders>
                              <w:top w:val="single" w:sz="4" w:space="0" w:color="auto"/>
                              <w:left w:val="single" w:sz="4" w:space="0" w:color="auto"/>
                            </w:tcBorders>
                            <w:shd w:val="clear" w:color="auto" w:fill="FFFFFF"/>
                            <w:vAlign w:val="bottom"/>
                          </w:tcPr>
                          <w:p w14:paraId="61AAEC14"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1.1</w:t>
                            </w:r>
                          </w:p>
                        </w:tc>
                      </w:tr>
                      <w:tr w:rsidR="004652D2" w:rsidRPr="00DB07C4" w14:paraId="09A31E59" w14:textId="77777777">
                        <w:trPr>
                          <w:trHeight w:hRule="exact" w:val="245"/>
                        </w:trPr>
                        <w:tc>
                          <w:tcPr>
                            <w:tcW w:w="2525" w:type="dxa"/>
                            <w:tcBorders>
                              <w:top w:val="single" w:sz="4" w:space="0" w:color="auto"/>
                            </w:tcBorders>
                            <w:shd w:val="clear" w:color="auto" w:fill="FFFFFF"/>
                            <w:vAlign w:val="bottom"/>
                          </w:tcPr>
                          <w:p w14:paraId="3D893DB4"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Jinju</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Gyeongnam</w:t>
                            </w:r>
                            <w:proofErr w:type="spellEnd"/>
                          </w:p>
                        </w:tc>
                        <w:tc>
                          <w:tcPr>
                            <w:tcW w:w="1406" w:type="dxa"/>
                            <w:tcBorders>
                              <w:top w:val="single" w:sz="4" w:space="0" w:color="auto"/>
                              <w:left w:val="single" w:sz="4" w:space="0" w:color="auto"/>
                            </w:tcBorders>
                            <w:shd w:val="clear" w:color="auto" w:fill="FFFFFF"/>
                            <w:vAlign w:val="bottom"/>
                          </w:tcPr>
                          <w:p w14:paraId="5511096B"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1.3</w:t>
                            </w:r>
                          </w:p>
                        </w:tc>
                      </w:tr>
                      <w:tr w:rsidR="004652D2" w:rsidRPr="00DB07C4" w14:paraId="242208D0" w14:textId="77777777">
                        <w:trPr>
                          <w:trHeight w:hRule="exact" w:val="254"/>
                        </w:trPr>
                        <w:tc>
                          <w:tcPr>
                            <w:tcW w:w="2525" w:type="dxa"/>
                            <w:tcBorders>
                              <w:top w:val="single" w:sz="4" w:space="0" w:color="auto"/>
                              <w:bottom w:val="single" w:sz="4" w:space="0" w:color="auto"/>
                            </w:tcBorders>
                            <w:shd w:val="clear" w:color="auto" w:fill="FFFFFF"/>
                            <w:vAlign w:val="bottom"/>
                          </w:tcPr>
                          <w:p w14:paraId="51CFF2F4" w14:textId="77777777" w:rsidR="004652D2" w:rsidRPr="00DB07C4" w:rsidRDefault="00000000">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Gimhae</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Gyeongnam</w:t>
                            </w:r>
                            <w:proofErr w:type="spellEnd"/>
                          </w:p>
                        </w:tc>
                        <w:tc>
                          <w:tcPr>
                            <w:tcW w:w="1406" w:type="dxa"/>
                            <w:tcBorders>
                              <w:top w:val="single" w:sz="4" w:space="0" w:color="auto"/>
                              <w:left w:val="single" w:sz="4" w:space="0" w:color="auto"/>
                              <w:bottom w:val="single" w:sz="4" w:space="0" w:color="auto"/>
                            </w:tcBorders>
                            <w:shd w:val="clear" w:color="auto" w:fill="FFFFFF"/>
                            <w:vAlign w:val="bottom"/>
                          </w:tcPr>
                          <w:p w14:paraId="31A86471" w14:textId="77777777" w:rsidR="004652D2" w:rsidRPr="00DB07C4" w:rsidRDefault="00000000">
                            <w:pPr>
                              <w:pStyle w:val="a6"/>
                              <w:shd w:val="clear" w:color="auto" w:fill="auto"/>
                              <w:rPr>
                                <w:rFonts w:ascii="바탕" w:eastAsia="바탕" w:hAnsi="바탕"/>
                                <w:sz w:val="13"/>
                                <w:szCs w:val="13"/>
                              </w:rPr>
                            </w:pPr>
                            <w:r w:rsidRPr="00DB07C4">
                              <w:rPr>
                                <w:rFonts w:ascii="바탕" w:eastAsia="바탕" w:hAnsi="바탕"/>
                                <w:sz w:val="13"/>
                                <w:szCs w:val="13"/>
                                <w:lang w:val="en-US" w:eastAsia="en-US" w:bidi="en-US"/>
                              </w:rPr>
                              <w:t>1.0</w:t>
                            </w:r>
                          </w:p>
                        </w:tc>
                      </w:tr>
                    </w:tbl>
                    <w:p w14:paraId="48B8CB29" w14:textId="77777777" w:rsidR="004752FA" w:rsidRDefault="004752FA"/>
                  </w:txbxContent>
                </v:textbox>
                <w10:wrap type="topAndBottom" anchorx="page"/>
              </v:shape>
            </w:pict>
          </mc:Fallback>
        </mc:AlternateContent>
      </w:r>
    </w:p>
    <w:p w14:paraId="453D0389" w14:textId="36567570" w:rsidR="004652D2" w:rsidRPr="00BF73B8" w:rsidRDefault="00000000">
      <w:pPr>
        <w:pStyle w:val="a8"/>
        <w:shd w:val="clear" w:color="auto" w:fill="auto"/>
        <w:spacing w:after="440" w:line="413" w:lineRule="exact"/>
        <w:ind w:left="300" w:hanging="300"/>
        <w:jc w:val="left"/>
        <w:rPr>
          <w:lang w:val="en-US"/>
        </w:rPr>
      </w:pPr>
      <w:r w:rsidRPr="00BF73B8">
        <w:rPr>
          <w:color w:val="595757"/>
          <w:lang w:val="en-US" w:eastAsia="en-US" w:bidi="en-US"/>
        </w:rPr>
        <w:t xml:space="preserve">O </w:t>
      </w:r>
      <w:r w:rsidRPr="00BF73B8">
        <w:rPr>
          <w:color w:val="2F2E2E"/>
          <w:lang w:val="en-US"/>
        </w:rPr>
        <w:t xml:space="preserve">Looking at the current status of </w:t>
      </w:r>
      <w:r w:rsidRPr="00BF73B8">
        <w:rPr>
          <w:lang w:val="en-US"/>
        </w:rPr>
        <w:t xml:space="preserve">public Wi-Fi in Changwon, </w:t>
      </w:r>
      <w:r w:rsidRPr="00BF73B8">
        <w:rPr>
          <w:color w:val="2F2E2E"/>
          <w:lang w:val="en-US"/>
        </w:rPr>
        <w:t xml:space="preserve">Masan </w:t>
      </w:r>
      <w:proofErr w:type="spellStart"/>
      <w:r w:rsidRPr="00BF73B8">
        <w:rPr>
          <w:color w:val="2F2E2E"/>
          <w:lang w:val="en-US"/>
        </w:rPr>
        <w:t>Happo-gu</w:t>
      </w:r>
      <w:proofErr w:type="spellEnd"/>
      <w:r w:rsidRPr="00BF73B8">
        <w:rPr>
          <w:color w:val="2F2E2E"/>
          <w:lang w:val="en-US"/>
        </w:rPr>
        <w:t xml:space="preserve"> </w:t>
      </w:r>
      <w:r w:rsidRPr="00BF73B8">
        <w:rPr>
          <w:lang w:val="en-US"/>
        </w:rPr>
        <w:t xml:space="preserve">has the </w:t>
      </w:r>
      <w:r w:rsidRPr="00BF73B8">
        <w:rPr>
          <w:color w:val="2F2E2E"/>
          <w:lang w:val="en-US"/>
        </w:rPr>
        <w:t xml:space="preserve">highest </w:t>
      </w:r>
      <w:r w:rsidRPr="00BF73B8">
        <w:rPr>
          <w:lang w:val="en-US"/>
        </w:rPr>
        <w:t xml:space="preserve">Wi-Fi </w:t>
      </w:r>
      <w:r w:rsidRPr="00BF73B8">
        <w:rPr>
          <w:color w:val="2F2E2E"/>
          <w:lang w:val="en-US"/>
        </w:rPr>
        <w:t>penetration (</w:t>
      </w:r>
      <w:proofErr w:type="spellStart"/>
      <w:r w:rsidRPr="00BF73B8">
        <w:rPr>
          <w:lang w:val="en-US"/>
        </w:rPr>
        <w:t>Happo-gu</w:t>
      </w:r>
      <w:proofErr w:type="spellEnd"/>
      <w:r w:rsidRPr="00BF73B8">
        <w:t>〉</w:t>
      </w:r>
      <w:proofErr w:type="spellStart"/>
      <w:r w:rsidR="00DB07C4">
        <w:rPr>
          <w:lang w:val="en-US"/>
        </w:rPr>
        <w:t>Hoewon</w:t>
      </w:r>
      <w:r w:rsidRPr="00BF73B8">
        <w:rPr>
          <w:lang w:val="en-US"/>
        </w:rPr>
        <w:t>-gu</w:t>
      </w:r>
      <w:proofErr w:type="spellEnd"/>
      <w:r w:rsidRPr="00BF73B8">
        <w:t>〉</w:t>
      </w:r>
      <w:proofErr w:type="spellStart"/>
      <w:r w:rsidR="00DB07C4">
        <w:rPr>
          <w:lang w:val="en-US"/>
        </w:rPr>
        <w:t>Uichang</w:t>
      </w:r>
      <w:r w:rsidRPr="00BF73B8">
        <w:rPr>
          <w:lang w:val="en-US"/>
        </w:rPr>
        <w:t>-gu</w:t>
      </w:r>
      <w:proofErr w:type="spellEnd"/>
      <w:r w:rsidRPr="00BF73B8">
        <w:t>〉</w:t>
      </w:r>
      <w:r w:rsidRPr="00BF73B8">
        <w:rPr>
          <w:lang w:val="en-US"/>
        </w:rPr>
        <w:t>Seongsan-</w:t>
      </w:r>
      <w:proofErr w:type="spellStart"/>
      <w:r w:rsidRPr="00BF73B8">
        <w:rPr>
          <w:lang w:val="en-US"/>
        </w:rPr>
        <w:t>gu</w:t>
      </w:r>
      <w:proofErr w:type="spellEnd"/>
      <w:r w:rsidRPr="00BF73B8">
        <w:t>〉</w:t>
      </w:r>
      <w:proofErr w:type="spellStart"/>
      <w:r w:rsidRPr="00BF73B8">
        <w:rPr>
          <w:lang w:val="en-US"/>
        </w:rPr>
        <w:t>Jinhae-gu</w:t>
      </w:r>
      <w:proofErr w:type="spellEnd"/>
      <w:r w:rsidRPr="00BF73B8">
        <w:rPr>
          <w:color w:val="2F2E2E"/>
          <w:lang w:val="en-US"/>
        </w:rPr>
        <w:t>).</w:t>
      </w:r>
    </w:p>
    <w:p w14:paraId="50BD7CE1" w14:textId="69BEFBD5" w:rsidR="004652D2" w:rsidRPr="00BF73B8" w:rsidRDefault="00000000">
      <w:pPr>
        <w:pStyle w:val="ac"/>
        <w:shd w:val="clear" w:color="auto" w:fill="auto"/>
        <w:ind w:left="2107"/>
        <w:rPr>
          <w:sz w:val="22"/>
          <w:szCs w:val="22"/>
          <w:lang w:val="en-US"/>
        </w:rPr>
      </w:pPr>
      <w:r w:rsidRPr="00BF73B8">
        <w:rPr>
          <w:sz w:val="19"/>
          <w:szCs w:val="19"/>
          <w:lang w:val="en-US"/>
        </w:rPr>
        <w:lastRenderedPageBreak/>
        <w:t xml:space="preserve">&lt;Table </w:t>
      </w:r>
      <w:r w:rsidR="00DB07C4">
        <w:rPr>
          <w:rFonts w:cs="Arial"/>
          <w:sz w:val="22"/>
          <w:szCs w:val="22"/>
          <w:lang w:val="en-US"/>
        </w:rPr>
        <w:t>II</w:t>
      </w:r>
      <w:r w:rsidRPr="00BF73B8">
        <w:rPr>
          <w:rFonts w:cs="Arial"/>
          <w:sz w:val="22"/>
          <w:szCs w:val="22"/>
          <w:lang w:val="en-US"/>
        </w:rPr>
        <w:t xml:space="preserve">-40&gt; </w:t>
      </w:r>
      <w:r w:rsidRPr="00BF73B8">
        <w:rPr>
          <w:sz w:val="19"/>
          <w:szCs w:val="19"/>
          <w:lang w:val="en-US"/>
        </w:rPr>
        <w:t>Changwon City Public Wi-Fi Status (</w:t>
      </w:r>
      <w:r w:rsidRPr="00BF73B8">
        <w:rPr>
          <w:rFonts w:cs="Arial"/>
          <w:sz w:val="22"/>
          <w:szCs w:val="22"/>
          <w:lang w:val="en-US"/>
        </w:rPr>
        <w:t>2022)</w:t>
      </w:r>
    </w:p>
    <w:tbl>
      <w:tblPr>
        <w:tblStyle w:val="af1"/>
        <w:tblW w:w="0" w:type="auto"/>
        <w:tblInd w:w="154" w:type="dxa"/>
        <w:tblBorders>
          <w:left w:val="none" w:sz="0" w:space="0" w:color="auto"/>
          <w:right w:val="none" w:sz="0" w:space="0" w:color="auto"/>
        </w:tblBorders>
        <w:tblLook w:val="04A0" w:firstRow="1" w:lastRow="0" w:firstColumn="1" w:lastColumn="0" w:noHBand="0" w:noVBand="1"/>
      </w:tblPr>
      <w:tblGrid>
        <w:gridCol w:w="1394"/>
        <w:gridCol w:w="1392"/>
        <w:gridCol w:w="1398"/>
        <w:gridCol w:w="1409"/>
        <w:gridCol w:w="1415"/>
        <w:gridCol w:w="1386"/>
      </w:tblGrid>
      <w:tr w:rsidR="00DB07C4" w14:paraId="114FDF63" w14:textId="77777777" w:rsidTr="00DB07C4">
        <w:trPr>
          <w:trHeight w:val="337"/>
        </w:trPr>
        <w:tc>
          <w:tcPr>
            <w:tcW w:w="1394" w:type="dxa"/>
            <w:shd w:val="clear" w:color="auto" w:fill="B4C6E7" w:themeFill="accent1" w:themeFillTint="66"/>
            <w:vAlign w:val="center"/>
          </w:tcPr>
          <w:p w14:paraId="6193DD0D" w14:textId="778CDB0E" w:rsidR="00DB07C4" w:rsidRDefault="00DB07C4" w:rsidP="00DB07C4">
            <w:pPr>
              <w:pStyle w:val="ac"/>
              <w:shd w:val="clear" w:color="auto" w:fill="auto"/>
              <w:jc w:val="center"/>
              <w:rPr>
                <w:color w:val="2F2E2E"/>
                <w:lang w:val="en-US"/>
              </w:rPr>
            </w:pPr>
            <w:r>
              <w:rPr>
                <w:rFonts w:hint="eastAsia"/>
                <w:color w:val="2F2E2E"/>
                <w:lang w:val="en-US"/>
              </w:rPr>
              <w:t>C</w:t>
            </w:r>
            <w:r>
              <w:rPr>
                <w:color w:val="2F2E2E"/>
                <w:lang w:val="en-US"/>
              </w:rPr>
              <w:t>hangwon</w:t>
            </w:r>
          </w:p>
        </w:tc>
        <w:tc>
          <w:tcPr>
            <w:tcW w:w="1392" w:type="dxa"/>
            <w:shd w:val="clear" w:color="auto" w:fill="B4C6E7" w:themeFill="accent1" w:themeFillTint="66"/>
            <w:vAlign w:val="center"/>
          </w:tcPr>
          <w:p w14:paraId="009429A6" w14:textId="01BF19B0" w:rsidR="00DB07C4" w:rsidRDefault="00DB07C4" w:rsidP="00DB07C4">
            <w:pPr>
              <w:pStyle w:val="ac"/>
              <w:shd w:val="clear" w:color="auto" w:fill="auto"/>
              <w:jc w:val="center"/>
              <w:rPr>
                <w:color w:val="2F2E2E"/>
                <w:lang w:val="en-US"/>
              </w:rPr>
            </w:pPr>
            <w:proofErr w:type="spellStart"/>
            <w:r>
              <w:rPr>
                <w:rFonts w:hint="eastAsia"/>
                <w:color w:val="2F2E2E"/>
                <w:lang w:val="en-US"/>
              </w:rPr>
              <w:t>U</w:t>
            </w:r>
            <w:r>
              <w:rPr>
                <w:color w:val="2F2E2E"/>
                <w:lang w:val="en-US"/>
              </w:rPr>
              <w:t>ichang-gu</w:t>
            </w:r>
            <w:proofErr w:type="spellEnd"/>
          </w:p>
        </w:tc>
        <w:tc>
          <w:tcPr>
            <w:tcW w:w="1398" w:type="dxa"/>
            <w:shd w:val="clear" w:color="auto" w:fill="B4C6E7" w:themeFill="accent1" w:themeFillTint="66"/>
            <w:vAlign w:val="center"/>
          </w:tcPr>
          <w:p w14:paraId="4F0E6453" w14:textId="5E740B3D" w:rsidR="00DB07C4" w:rsidRDefault="00DB07C4" w:rsidP="00DB07C4">
            <w:pPr>
              <w:pStyle w:val="ac"/>
              <w:shd w:val="clear" w:color="auto" w:fill="auto"/>
              <w:jc w:val="center"/>
              <w:rPr>
                <w:color w:val="2F2E2E"/>
                <w:lang w:val="en-US"/>
              </w:rPr>
            </w:pPr>
            <w:r>
              <w:rPr>
                <w:rFonts w:hint="eastAsia"/>
                <w:color w:val="2F2E2E"/>
                <w:lang w:val="en-US"/>
              </w:rPr>
              <w:t>S</w:t>
            </w:r>
            <w:r>
              <w:rPr>
                <w:color w:val="2F2E2E"/>
                <w:lang w:val="en-US"/>
              </w:rPr>
              <w:t>eongsan-</w:t>
            </w:r>
            <w:proofErr w:type="spellStart"/>
            <w:r>
              <w:rPr>
                <w:color w:val="2F2E2E"/>
                <w:lang w:val="en-US"/>
              </w:rPr>
              <w:t>gu</w:t>
            </w:r>
            <w:proofErr w:type="spellEnd"/>
          </w:p>
        </w:tc>
        <w:tc>
          <w:tcPr>
            <w:tcW w:w="1409" w:type="dxa"/>
            <w:shd w:val="clear" w:color="auto" w:fill="B4C6E7" w:themeFill="accent1" w:themeFillTint="66"/>
            <w:vAlign w:val="center"/>
          </w:tcPr>
          <w:p w14:paraId="762BA5A2" w14:textId="50B86865" w:rsidR="00DB07C4" w:rsidRDefault="00DB07C4" w:rsidP="00DB07C4">
            <w:pPr>
              <w:pStyle w:val="ac"/>
              <w:shd w:val="clear" w:color="auto" w:fill="auto"/>
              <w:jc w:val="center"/>
              <w:rPr>
                <w:color w:val="2F2E2E"/>
                <w:lang w:val="en-US"/>
              </w:rPr>
            </w:pPr>
            <w:proofErr w:type="spellStart"/>
            <w:r>
              <w:rPr>
                <w:rFonts w:hint="eastAsia"/>
                <w:color w:val="2F2E2E"/>
                <w:lang w:val="en-US"/>
              </w:rPr>
              <w:t>M</w:t>
            </w:r>
            <w:r>
              <w:rPr>
                <w:color w:val="2F2E2E"/>
                <w:lang w:val="en-US"/>
              </w:rPr>
              <w:t>asanhappo-gu</w:t>
            </w:r>
            <w:proofErr w:type="spellEnd"/>
          </w:p>
        </w:tc>
        <w:tc>
          <w:tcPr>
            <w:tcW w:w="1415" w:type="dxa"/>
            <w:shd w:val="clear" w:color="auto" w:fill="B4C6E7" w:themeFill="accent1" w:themeFillTint="66"/>
            <w:vAlign w:val="center"/>
          </w:tcPr>
          <w:p w14:paraId="037E2939" w14:textId="5AECC3E6" w:rsidR="00DB07C4" w:rsidRDefault="00DB07C4" w:rsidP="00DB07C4">
            <w:pPr>
              <w:pStyle w:val="ac"/>
              <w:shd w:val="clear" w:color="auto" w:fill="auto"/>
              <w:jc w:val="center"/>
              <w:rPr>
                <w:color w:val="2F2E2E"/>
                <w:lang w:val="en-US"/>
              </w:rPr>
            </w:pPr>
            <w:proofErr w:type="spellStart"/>
            <w:r>
              <w:rPr>
                <w:rFonts w:hint="eastAsia"/>
                <w:color w:val="2F2E2E"/>
                <w:lang w:val="en-US"/>
              </w:rPr>
              <w:t>M</w:t>
            </w:r>
            <w:r>
              <w:rPr>
                <w:color w:val="2F2E2E"/>
                <w:lang w:val="en-US"/>
              </w:rPr>
              <w:t>asanhoewon-gu</w:t>
            </w:r>
            <w:proofErr w:type="spellEnd"/>
          </w:p>
        </w:tc>
        <w:tc>
          <w:tcPr>
            <w:tcW w:w="1386" w:type="dxa"/>
            <w:shd w:val="clear" w:color="auto" w:fill="B4C6E7" w:themeFill="accent1" w:themeFillTint="66"/>
            <w:vAlign w:val="center"/>
          </w:tcPr>
          <w:p w14:paraId="1A001C71" w14:textId="7709EC2D" w:rsidR="00DB07C4" w:rsidRDefault="00DB07C4" w:rsidP="00DB07C4">
            <w:pPr>
              <w:pStyle w:val="ac"/>
              <w:shd w:val="clear" w:color="auto" w:fill="auto"/>
              <w:jc w:val="center"/>
              <w:rPr>
                <w:color w:val="2F2E2E"/>
                <w:lang w:val="en-US"/>
              </w:rPr>
            </w:pPr>
            <w:proofErr w:type="spellStart"/>
            <w:r>
              <w:rPr>
                <w:rFonts w:hint="eastAsia"/>
                <w:color w:val="2F2E2E"/>
                <w:lang w:val="en-US"/>
              </w:rPr>
              <w:t>J</w:t>
            </w:r>
            <w:r>
              <w:rPr>
                <w:color w:val="2F2E2E"/>
                <w:lang w:val="en-US"/>
              </w:rPr>
              <w:t>ingae-gu</w:t>
            </w:r>
            <w:proofErr w:type="spellEnd"/>
          </w:p>
        </w:tc>
      </w:tr>
      <w:tr w:rsidR="00DB07C4" w14:paraId="33145D25" w14:textId="77777777" w:rsidTr="00DB07C4">
        <w:trPr>
          <w:trHeight w:val="337"/>
        </w:trPr>
        <w:tc>
          <w:tcPr>
            <w:tcW w:w="1394" w:type="dxa"/>
            <w:vAlign w:val="center"/>
          </w:tcPr>
          <w:p w14:paraId="4039A59E" w14:textId="697D17AD" w:rsidR="00DB07C4" w:rsidRDefault="00DB07C4" w:rsidP="00DB07C4">
            <w:pPr>
              <w:pStyle w:val="ac"/>
              <w:shd w:val="clear" w:color="auto" w:fill="auto"/>
              <w:jc w:val="center"/>
              <w:rPr>
                <w:color w:val="2F2E2E"/>
                <w:lang w:val="en-US"/>
              </w:rPr>
            </w:pPr>
            <w:r>
              <w:rPr>
                <w:rFonts w:hint="eastAsia"/>
                <w:color w:val="2F2E2E"/>
                <w:lang w:val="en-US"/>
              </w:rPr>
              <w:t>8</w:t>
            </w:r>
            <w:r>
              <w:rPr>
                <w:color w:val="2F2E2E"/>
                <w:lang w:val="en-US"/>
              </w:rPr>
              <w:t>35</w:t>
            </w:r>
          </w:p>
        </w:tc>
        <w:tc>
          <w:tcPr>
            <w:tcW w:w="1392" w:type="dxa"/>
            <w:vAlign w:val="center"/>
          </w:tcPr>
          <w:p w14:paraId="7E937144" w14:textId="2F91E9A8" w:rsidR="00DB07C4" w:rsidRDefault="00DB07C4" w:rsidP="00DB07C4">
            <w:pPr>
              <w:pStyle w:val="ac"/>
              <w:shd w:val="clear" w:color="auto" w:fill="auto"/>
              <w:jc w:val="center"/>
              <w:rPr>
                <w:color w:val="2F2E2E"/>
                <w:lang w:val="en-US"/>
              </w:rPr>
            </w:pPr>
            <w:r>
              <w:rPr>
                <w:rFonts w:hint="eastAsia"/>
                <w:color w:val="2F2E2E"/>
                <w:lang w:val="en-US"/>
              </w:rPr>
              <w:t>1</w:t>
            </w:r>
            <w:r>
              <w:rPr>
                <w:color w:val="2F2E2E"/>
                <w:lang w:val="en-US"/>
              </w:rPr>
              <w:t>56</w:t>
            </w:r>
          </w:p>
        </w:tc>
        <w:tc>
          <w:tcPr>
            <w:tcW w:w="1398" w:type="dxa"/>
            <w:vAlign w:val="center"/>
          </w:tcPr>
          <w:p w14:paraId="796D39DB" w14:textId="070DDBBE" w:rsidR="00DB07C4" w:rsidRDefault="00DB07C4" w:rsidP="00DB07C4">
            <w:pPr>
              <w:pStyle w:val="ac"/>
              <w:shd w:val="clear" w:color="auto" w:fill="auto"/>
              <w:jc w:val="center"/>
              <w:rPr>
                <w:color w:val="2F2E2E"/>
                <w:lang w:val="en-US"/>
              </w:rPr>
            </w:pPr>
            <w:r>
              <w:rPr>
                <w:rFonts w:hint="eastAsia"/>
                <w:color w:val="2F2E2E"/>
                <w:lang w:val="en-US"/>
              </w:rPr>
              <w:t>1</w:t>
            </w:r>
            <w:r>
              <w:rPr>
                <w:color w:val="2F2E2E"/>
                <w:lang w:val="en-US"/>
              </w:rPr>
              <w:t>46</w:t>
            </w:r>
          </w:p>
        </w:tc>
        <w:tc>
          <w:tcPr>
            <w:tcW w:w="1409" w:type="dxa"/>
            <w:vAlign w:val="center"/>
          </w:tcPr>
          <w:p w14:paraId="6E518602" w14:textId="3C0562A7" w:rsidR="00DB07C4" w:rsidRDefault="00DB07C4" w:rsidP="00DB07C4">
            <w:pPr>
              <w:pStyle w:val="ac"/>
              <w:shd w:val="clear" w:color="auto" w:fill="auto"/>
              <w:jc w:val="center"/>
              <w:rPr>
                <w:color w:val="2F2E2E"/>
                <w:lang w:val="en-US"/>
              </w:rPr>
            </w:pPr>
            <w:r>
              <w:rPr>
                <w:rFonts w:hint="eastAsia"/>
                <w:color w:val="2F2E2E"/>
                <w:lang w:val="en-US"/>
              </w:rPr>
              <w:t>2</w:t>
            </w:r>
            <w:r>
              <w:rPr>
                <w:color w:val="2F2E2E"/>
                <w:lang w:val="en-US"/>
              </w:rPr>
              <w:t>15</w:t>
            </w:r>
          </w:p>
        </w:tc>
        <w:tc>
          <w:tcPr>
            <w:tcW w:w="1415" w:type="dxa"/>
            <w:vAlign w:val="center"/>
          </w:tcPr>
          <w:p w14:paraId="488EF9E1" w14:textId="21E5F94D" w:rsidR="00DB07C4" w:rsidRDefault="00DB07C4" w:rsidP="00DB07C4">
            <w:pPr>
              <w:pStyle w:val="ac"/>
              <w:shd w:val="clear" w:color="auto" w:fill="auto"/>
              <w:jc w:val="center"/>
              <w:rPr>
                <w:color w:val="2F2E2E"/>
                <w:lang w:val="en-US"/>
              </w:rPr>
            </w:pPr>
            <w:r>
              <w:rPr>
                <w:rFonts w:hint="eastAsia"/>
                <w:color w:val="2F2E2E"/>
                <w:lang w:val="en-US"/>
              </w:rPr>
              <w:t>1</w:t>
            </w:r>
            <w:r>
              <w:rPr>
                <w:color w:val="2F2E2E"/>
                <w:lang w:val="en-US"/>
              </w:rPr>
              <w:t>81</w:t>
            </w:r>
          </w:p>
        </w:tc>
        <w:tc>
          <w:tcPr>
            <w:tcW w:w="1386" w:type="dxa"/>
            <w:vAlign w:val="center"/>
          </w:tcPr>
          <w:p w14:paraId="30151005" w14:textId="1BAB4EEE" w:rsidR="00DB07C4" w:rsidRDefault="00DB07C4" w:rsidP="00DB07C4">
            <w:pPr>
              <w:pStyle w:val="ac"/>
              <w:shd w:val="clear" w:color="auto" w:fill="auto"/>
              <w:jc w:val="center"/>
              <w:rPr>
                <w:color w:val="2F2E2E"/>
                <w:lang w:val="en-US"/>
              </w:rPr>
            </w:pPr>
            <w:r>
              <w:rPr>
                <w:rFonts w:hint="eastAsia"/>
                <w:color w:val="2F2E2E"/>
                <w:lang w:val="en-US"/>
              </w:rPr>
              <w:t>1</w:t>
            </w:r>
            <w:r>
              <w:rPr>
                <w:color w:val="2F2E2E"/>
                <w:lang w:val="en-US"/>
              </w:rPr>
              <w:t>35</w:t>
            </w:r>
          </w:p>
        </w:tc>
      </w:tr>
    </w:tbl>
    <w:p w14:paraId="650A9C87" w14:textId="77777777" w:rsidR="00DB07C4" w:rsidRDefault="00DB07C4">
      <w:pPr>
        <w:pStyle w:val="ac"/>
        <w:shd w:val="clear" w:color="auto" w:fill="auto"/>
        <w:ind w:left="154"/>
        <w:rPr>
          <w:color w:val="2F2E2E"/>
          <w:lang w:val="en-US"/>
        </w:rPr>
      </w:pPr>
    </w:p>
    <w:p w14:paraId="70CC636A" w14:textId="5C1321F5" w:rsidR="004652D2" w:rsidRPr="00BF73B8" w:rsidRDefault="00000000">
      <w:pPr>
        <w:pStyle w:val="ac"/>
        <w:shd w:val="clear" w:color="auto" w:fill="auto"/>
        <w:ind w:left="154"/>
        <w:rPr>
          <w:lang w:val="en-US"/>
        </w:rPr>
      </w:pPr>
      <w:proofErr w:type="spellStart"/>
      <w:r w:rsidRPr="00BF73B8">
        <w:rPr>
          <w:color w:val="2F2E2E"/>
          <w:lang w:val="en-US"/>
        </w:rPr>
        <w:t>Source:Public</w:t>
      </w:r>
      <w:proofErr w:type="spellEnd"/>
      <w:r w:rsidRPr="00BF73B8">
        <w:rPr>
          <w:color w:val="595757"/>
          <w:lang w:val="en-US"/>
        </w:rPr>
        <w:t xml:space="preserve"> Wi-Fi </w:t>
      </w:r>
      <w:r w:rsidRPr="00BF73B8">
        <w:rPr>
          <w:color w:val="2F2E2E"/>
          <w:lang w:val="en-US"/>
        </w:rPr>
        <w:t>{2022</w:t>
      </w:r>
      <w:r w:rsidRPr="00BF73B8">
        <w:rPr>
          <w:color w:val="2F2E2E"/>
        </w:rPr>
        <w:t>》</w:t>
      </w:r>
    </w:p>
    <w:p w14:paraId="6C0EDA62" w14:textId="77777777" w:rsidR="004652D2" w:rsidRPr="00BF73B8" w:rsidRDefault="004652D2">
      <w:pPr>
        <w:spacing w:line="14" w:lineRule="exact"/>
        <w:rPr>
          <w:rFonts w:ascii="바탕" w:eastAsia="바탕" w:hAnsi="바탕"/>
        </w:rPr>
        <w:sectPr w:rsidR="004652D2" w:rsidRPr="00BF73B8" w:rsidSect="002E4D84">
          <w:headerReference w:type="even" r:id="rId53"/>
          <w:headerReference w:type="default" r:id="rId54"/>
          <w:footerReference w:type="even" r:id="rId55"/>
          <w:footerReference w:type="default" r:id="rId56"/>
          <w:footnotePr>
            <w:numStart w:val="2"/>
          </w:footnotePr>
          <w:pgSz w:w="11900" w:h="16840"/>
          <w:pgMar w:top="1969" w:right="1755" w:bottom="1743" w:left="1587" w:header="0" w:footer="3" w:gutter="0"/>
          <w:pgBorders w:offsetFrom="page">
            <w:top w:val="single" w:sz="4" w:space="24" w:color="auto"/>
          </w:pgBorders>
          <w:cols w:space="720"/>
          <w:noEndnote/>
          <w:docGrid w:linePitch="360"/>
        </w:sectPr>
      </w:pPr>
    </w:p>
    <w:p w14:paraId="10DCCBA1" w14:textId="77777777" w:rsidR="004652D2" w:rsidRPr="00BF73B8" w:rsidRDefault="00000000">
      <w:pPr>
        <w:pStyle w:val="a8"/>
        <w:shd w:val="clear" w:color="auto" w:fill="auto"/>
        <w:spacing w:after="0" w:line="392" w:lineRule="exact"/>
        <w:ind w:left="140"/>
        <w:jc w:val="left"/>
        <w:rPr>
          <w:lang w:val="en-US"/>
        </w:rPr>
      </w:pPr>
      <w:r w:rsidRPr="00BF73B8">
        <w:rPr>
          <w:lang w:val="en-US"/>
        </w:rPr>
        <w:lastRenderedPageBreak/>
        <w:t>Healthcare and community care</w:t>
      </w:r>
    </w:p>
    <w:p w14:paraId="017C93DE" w14:textId="77777777" w:rsidR="004652D2" w:rsidRPr="00BF73B8" w:rsidRDefault="00000000">
      <w:pPr>
        <w:pStyle w:val="a8"/>
        <w:shd w:val="clear" w:color="auto" w:fill="auto"/>
        <w:spacing w:after="380" w:line="392" w:lineRule="exact"/>
        <w:ind w:left="300" w:hanging="300"/>
        <w:jc w:val="both"/>
        <w:rPr>
          <w:lang w:val="en-US"/>
        </w:rPr>
      </w:pPr>
      <w:r w:rsidRPr="00BF73B8">
        <w:rPr>
          <w:lang w:val="en-US" w:eastAsia="en-US" w:bidi="en-US"/>
        </w:rPr>
        <w:t xml:space="preserve">O </w:t>
      </w:r>
      <w:r w:rsidRPr="00BF73B8">
        <w:rPr>
          <w:lang w:val="en-US"/>
        </w:rPr>
        <w:t>Looking at the status of medical institutions by city and district, Changwon has the highest percentage of medical clinics (587), followed by pharmacies (428), dental clinics (331), and oriental medicine clinics (282).</w:t>
      </w:r>
    </w:p>
    <w:p w14:paraId="23415DDA" w14:textId="7C36146D" w:rsidR="004652D2" w:rsidRPr="00BF73B8" w:rsidRDefault="00000000">
      <w:pPr>
        <w:pStyle w:val="a8"/>
        <w:shd w:val="clear" w:color="auto" w:fill="auto"/>
        <w:spacing w:after="0" w:line="240" w:lineRule="auto"/>
        <w:jc w:val="center"/>
        <w:rPr>
          <w:sz w:val="19"/>
          <w:szCs w:val="19"/>
          <w:lang w:val="en-US"/>
        </w:rPr>
      </w:pPr>
      <w:r w:rsidRPr="00BF73B8">
        <w:rPr>
          <w:sz w:val="17"/>
          <w:szCs w:val="17"/>
          <w:lang w:val="en-US"/>
        </w:rPr>
        <w:t xml:space="preserve">&lt;Table </w:t>
      </w:r>
      <w:r w:rsidR="00DB07C4">
        <w:rPr>
          <w:rFonts w:cs="Arial"/>
          <w:sz w:val="22"/>
          <w:szCs w:val="22"/>
          <w:lang w:val="en-US"/>
        </w:rPr>
        <w:t>II</w:t>
      </w:r>
      <w:r w:rsidRPr="00BF73B8">
        <w:rPr>
          <w:rFonts w:cs="Arial"/>
          <w:sz w:val="22"/>
          <w:szCs w:val="22"/>
          <w:lang w:val="en-US"/>
        </w:rPr>
        <w:t xml:space="preserve">-41&gt; </w:t>
      </w:r>
      <w:r w:rsidRPr="00BF73B8">
        <w:rPr>
          <w:sz w:val="19"/>
          <w:szCs w:val="19"/>
          <w:lang w:val="en-US"/>
        </w:rPr>
        <w:t>Status of Nursing Homes by Type by City and District (2022)</w:t>
      </w:r>
    </w:p>
    <w:p w14:paraId="1DBA4280" w14:textId="77777777" w:rsidR="004652D2" w:rsidRPr="00BF73B8" w:rsidRDefault="00000000">
      <w:pPr>
        <w:pStyle w:val="ac"/>
        <w:shd w:val="clear" w:color="auto" w:fill="auto"/>
        <w:jc w:val="right"/>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proofErr w:type="spellStart"/>
      <w:r w:rsidRPr="00BF73B8">
        <w:rPr>
          <w:sz w:val="16"/>
          <w:szCs w:val="16"/>
        </w:rPr>
        <w:t>Points</w:t>
      </w:r>
      <w:proofErr w:type="spellEnd"/>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5"/>
        <w:gridCol w:w="637"/>
        <w:gridCol w:w="475"/>
        <w:gridCol w:w="475"/>
        <w:gridCol w:w="475"/>
        <w:gridCol w:w="472"/>
        <w:gridCol w:w="475"/>
        <w:gridCol w:w="623"/>
        <w:gridCol w:w="439"/>
        <w:gridCol w:w="436"/>
        <w:gridCol w:w="439"/>
        <w:gridCol w:w="436"/>
        <w:gridCol w:w="446"/>
        <w:gridCol w:w="439"/>
        <w:gridCol w:w="436"/>
        <w:gridCol w:w="443"/>
        <w:gridCol w:w="623"/>
      </w:tblGrid>
      <w:tr w:rsidR="004652D2" w:rsidRPr="00DB07C4" w14:paraId="539B5174" w14:textId="77777777" w:rsidTr="00DB07C4">
        <w:trPr>
          <w:trHeight w:hRule="exact" w:val="1688"/>
          <w:jc w:val="center"/>
        </w:trPr>
        <w:tc>
          <w:tcPr>
            <w:tcW w:w="695" w:type="dxa"/>
            <w:shd w:val="clear" w:color="auto" w:fill="427AB7"/>
            <w:vAlign w:val="center"/>
          </w:tcPr>
          <w:p w14:paraId="0D95E05D" w14:textId="0A33DE10" w:rsidR="004652D2" w:rsidRPr="00DB07C4" w:rsidRDefault="00DB07C4" w:rsidP="00DB07C4">
            <w:pPr>
              <w:pStyle w:val="a6"/>
              <w:shd w:val="clear" w:color="auto" w:fill="auto"/>
              <w:rPr>
                <w:rFonts w:ascii="바탕" w:eastAsia="바탕" w:hAnsi="바탕"/>
                <w:sz w:val="11"/>
                <w:szCs w:val="11"/>
                <w:lang w:val="en-US"/>
              </w:rPr>
            </w:pPr>
            <w:r>
              <w:rPr>
                <w:rFonts w:ascii="바탕" w:eastAsia="바탕" w:hAnsi="바탕" w:cs="바탕" w:hint="eastAsia"/>
                <w:color w:val="FFFFFF"/>
                <w:sz w:val="11"/>
                <w:szCs w:val="11"/>
              </w:rPr>
              <w:t>C</w:t>
            </w:r>
            <w:proofErr w:type="spellStart"/>
            <w:r>
              <w:rPr>
                <w:rFonts w:ascii="바탕" w:eastAsia="바탕" w:hAnsi="바탕" w:cs="바탕"/>
                <w:color w:val="FFFFFF"/>
                <w:sz w:val="11"/>
                <w:szCs w:val="11"/>
                <w:lang w:val="en-US"/>
              </w:rPr>
              <w:t>lassification</w:t>
            </w:r>
            <w:proofErr w:type="spellEnd"/>
          </w:p>
        </w:tc>
        <w:tc>
          <w:tcPr>
            <w:tcW w:w="637" w:type="dxa"/>
            <w:shd w:val="clear" w:color="auto" w:fill="427AB7"/>
            <w:vAlign w:val="center"/>
          </w:tcPr>
          <w:p w14:paraId="49CCFFED" w14:textId="3D538E9A" w:rsidR="004652D2" w:rsidRPr="00DB07C4" w:rsidRDefault="00DB07C4" w:rsidP="00DB07C4">
            <w:pPr>
              <w:pStyle w:val="a6"/>
              <w:shd w:val="clear" w:color="auto" w:fill="auto"/>
              <w:rPr>
                <w:rFonts w:ascii="바탕" w:eastAsia="바탕" w:hAnsi="바탕"/>
                <w:sz w:val="11"/>
                <w:szCs w:val="11"/>
                <w:lang w:val="en-US"/>
              </w:rPr>
            </w:pPr>
            <w:proofErr w:type="spellStart"/>
            <w:r>
              <w:rPr>
                <w:rFonts w:ascii="바탕" w:eastAsia="바탕" w:hAnsi="바탕" w:cs="바탕" w:hint="eastAsia"/>
                <w:color w:val="FFFFFF"/>
                <w:sz w:val="11"/>
                <w:szCs w:val="11"/>
              </w:rPr>
              <w:t>T</w:t>
            </w:r>
            <w:r>
              <w:rPr>
                <w:rFonts w:ascii="바탕" w:eastAsia="바탕" w:hAnsi="바탕" w:cs="바탕"/>
                <w:color w:val="FFFFFF"/>
                <w:sz w:val="11"/>
                <w:szCs w:val="11"/>
                <w:lang w:val="en-US"/>
              </w:rPr>
              <w:t>otal</w:t>
            </w:r>
            <w:proofErr w:type="spellEnd"/>
          </w:p>
        </w:tc>
        <w:tc>
          <w:tcPr>
            <w:tcW w:w="475" w:type="dxa"/>
            <w:shd w:val="clear" w:color="auto" w:fill="427AB7"/>
            <w:vAlign w:val="center"/>
          </w:tcPr>
          <w:p w14:paraId="588308C4" w14:textId="77777777" w:rsidR="004652D2" w:rsidRPr="00DB07C4" w:rsidRDefault="00000000" w:rsidP="00DB07C4">
            <w:pPr>
              <w:pStyle w:val="32"/>
              <w:shd w:val="clear" w:color="auto" w:fill="auto"/>
              <w:jc w:val="center"/>
              <w:rPr>
                <w:sz w:val="11"/>
                <w:szCs w:val="11"/>
              </w:rPr>
            </w:pPr>
            <w:r w:rsidRPr="00DB07C4">
              <w:rPr>
                <w:color w:val="FFFFFF"/>
                <w:sz w:val="11"/>
                <w:szCs w:val="11"/>
              </w:rPr>
              <w:t xml:space="preserve">Advanced General </w:t>
            </w:r>
            <w:proofErr w:type="spellStart"/>
            <w:r w:rsidRPr="00DB07C4">
              <w:rPr>
                <w:color w:val="FFFFFF"/>
                <w:sz w:val="11"/>
                <w:szCs w:val="11"/>
              </w:rPr>
              <w:t>Hospital</w:t>
            </w:r>
            <w:proofErr w:type="spellEnd"/>
          </w:p>
        </w:tc>
        <w:tc>
          <w:tcPr>
            <w:tcW w:w="475" w:type="dxa"/>
            <w:shd w:val="clear" w:color="auto" w:fill="427AB7"/>
            <w:vAlign w:val="center"/>
          </w:tcPr>
          <w:p w14:paraId="24F6B4E0" w14:textId="6FDF677E" w:rsidR="004652D2" w:rsidRPr="00DB07C4" w:rsidRDefault="00DB07C4" w:rsidP="00DB07C4">
            <w:pPr>
              <w:pStyle w:val="a6"/>
              <w:shd w:val="clear" w:color="auto" w:fill="auto"/>
              <w:spacing w:after="100"/>
              <w:rPr>
                <w:rFonts w:ascii="바탕" w:eastAsia="바탕" w:hAnsi="바탕"/>
                <w:sz w:val="11"/>
                <w:szCs w:val="11"/>
                <w:lang w:val="en-US"/>
              </w:rPr>
            </w:pPr>
            <w:r>
              <w:rPr>
                <w:rFonts w:ascii="바탕" w:eastAsia="바탕" w:hAnsi="바탕" w:cs="바탕"/>
                <w:color w:val="FFFFFF"/>
                <w:sz w:val="11"/>
                <w:szCs w:val="11"/>
                <w:lang w:val="en-US"/>
              </w:rPr>
              <w:t>General Hospital</w:t>
            </w:r>
          </w:p>
        </w:tc>
        <w:tc>
          <w:tcPr>
            <w:tcW w:w="475" w:type="dxa"/>
            <w:shd w:val="clear" w:color="auto" w:fill="427AB7"/>
            <w:vAlign w:val="center"/>
          </w:tcPr>
          <w:p w14:paraId="4E831B2B" w14:textId="4B90167E" w:rsidR="004652D2" w:rsidRPr="00DB07C4" w:rsidRDefault="00DB07C4" w:rsidP="00DB07C4">
            <w:pPr>
              <w:pStyle w:val="a6"/>
              <w:shd w:val="clear" w:color="auto" w:fill="auto"/>
              <w:rPr>
                <w:rFonts w:ascii="바탕" w:eastAsia="바탕" w:hAnsi="바탕"/>
                <w:sz w:val="11"/>
                <w:szCs w:val="11"/>
                <w:lang w:val="en-US"/>
              </w:rPr>
            </w:pPr>
            <w:r>
              <w:rPr>
                <w:rFonts w:ascii="바탕" w:eastAsia="바탕" w:hAnsi="바탕" w:cs="바탕"/>
                <w:color w:val="FFFFFF"/>
                <w:sz w:val="11"/>
                <w:szCs w:val="11"/>
                <w:lang w:val="en-US"/>
              </w:rPr>
              <w:t>Hospital</w:t>
            </w:r>
          </w:p>
        </w:tc>
        <w:tc>
          <w:tcPr>
            <w:tcW w:w="472" w:type="dxa"/>
            <w:shd w:val="clear" w:color="auto" w:fill="427AB7"/>
            <w:vAlign w:val="center"/>
          </w:tcPr>
          <w:p w14:paraId="703AF8CE" w14:textId="5EBF2F9A" w:rsidR="004652D2" w:rsidRPr="00DB07C4" w:rsidRDefault="00DB07C4" w:rsidP="00DB07C4">
            <w:pPr>
              <w:pStyle w:val="a6"/>
              <w:shd w:val="clear" w:color="auto" w:fill="auto"/>
              <w:spacing w:after="100"/>
              <w:rPr>
                <w:rFonts w:ascii="바탕" w:eastAsia="바탕" w:hAnsi="바탕"/>
                <w:sz w:val="11"/>
                <w:szCs w:val="11"/>
                <w:lang w:val="en-US"/>
              </w:rPr>
            </w:pPr>
            <w:r>
              <w:rPr>
                <w:rFonts w:ascii="바탕" w:eastAsia="바탕" w:hAnsi="바탕" w:cs="바탕"/>
                <w:color w:val="FFFFFF"/>
                <w:sz w:val="11"/>
                <w:szCs w:val="11"/>
                <w:lang w:val="en-US"/>
              </w:rPr>
              <w:t>Nursing Hospital</w:t>
            </w:r>
          </w:p>
        </w:tc>
        <w:tc>
          <w:tcPr>
            <w:tcW w:w="475" w:type="dxa"/>
            <w:shd w:val="clear" w:color="auto" w:fill="427AB7"/>
            <w:vAlign w:val="center"/>
          </w:tcPr>
          <w:p w14:paraId="46E61EC7" w14:textId="7A3389C3" w:rsidR="004652D2" w:rsidRPr="00DB07C4" w:rsidRDefault="00DB07C4" w:rsidP="00DB07C4">
            <w:pPr>
              <w:pStyle w:val="a6"/>
              <w:shd w:val="clear" w:color="auto" w:fill="auto"/>
              <w:spacing w:after="100"/>
              <w:rPr>
                <w:rFonts w:ascii="바탕" w:eastAsia="바탕" w:hAnsi="바탕"/>
                <w:sz w:val="11"/>
                <w:szCs w:val="11"/>
                <w:lang w:val="en-US"/>
              </w:rPr>
            </w:pPr>
            <w:proofErr w:type="spellStart"/>
            <w:r>
              <w:rPr>
                <w:rFonts w:ascii="바탕" w:eastAsia="바탕" w:hAnsi="바탕" w:cs="바탕" w:hint="eastAsia"/>
                <w:color w:val="FFFFFF"/>
                <w:sz w:val="11"/>
                <w:szCs w:val="11"/>
              </w:rPr>
              <w:t>M</w:t>
            </w:r>
            <w:r>
              <w:rPr>
                <w:rFonts w:ascii="바탕" w:eastAsia="바탕" w:hAnsi="바탕" w:cs="바탕"/>
                <w:color w:val="FFFFFF"/>
                <w:sz w:val="11"/>
                <w:szCs w:val="11"/>
                <w:lang w:val="en-US"/>
              </w:rPr>
              <w:t>ental</w:t>
            </w:r>
            <w:proofErr w:type="spellEnd"/>
            <w:r>
              <w:rPr>
                <w:rFonts w:ascii="바탕" w:eastAsia="바탕" w:hAnsi="바탕" w:cs="바탕"/>
                <w:color w:val="FFFFFF"/>
                <w:sz w:val="11"/>
                <w:szCs w:val="11"/>
                <w:lang w:val="en-US"/>
              </w:rPr>
              <w:t xml:space="preserve"> Hospital</w:t>
            </w:r>
          </w:p>
        </w:tc>
        <w:tc>
          <w:tcPr>
            <w:tcW w:w="623" w:type="dxa"/>
            <w:shd w:val="clear" w:color="auto" w:fill="427AB7"/>
            <w:vAlign w:val="center"/>
          </w:tcPr>
          <w:p w14:paraId="05378DB7" w14:textId="47C089EB" w:rsidR="004652D2" w:rsidRPr="00DB07C4" w:rsidRDefault="00DB07C4" w:rsidP="00DB07C4">
            <w:pPr>
              <w:pStyle w:val="a6"/>
              <w:shd w:val="clear" w:color="auto" w:fill="auto"/>
              <w:rPr>
                <w:rFonts w:ascii="바탕" w:eastAsia="바탕" w:hAnsi="바탕"/>
                <w:sz w:val="11"/>
                <w:szCs w:val="11"/>
                <w:lang w:val="en-US"/>
              </w:rPr>
            </w:pPr>
            <w:r>
              <w:rPr>
                <w:rFonts w:ascii="바탕" w:eastAsia="바탕" w:hAnsi="바탕" w:cs="바탕"/>
                <w:color w:val="FFFFFF"/>
                <w:sz w:val="11"/>
                <w:szCs w:val="11"/>
                <w:lang w:val="en-US"/>
              </w:rPr>
              <w:t>Clinic</w:t>
            </w:r>
          </w:p>
        </w:tc>
        <w:tc>
          <w:tcPr>
            <w:tcW w:w="439" w:type="dxa"/>
            <w:shd w:val="clear" w:color="auto" w:fill="427AB7"/>
            <w:vAlign w:val="center"/>
          </w:tcPr>
          <w:p w14:paraId="3CACA7AF" w14:textId="0FDF70D5" w:rsidR="004652D2" w:rsidRPr="00DB07C4" w:rsidRDefault="00DB07C4" w:rsidP="00DB07C4">
            <w:pPr>
              <w:pStyle w:val="a6"/>
              <w:shd w:val="clear" w:color="auto" w:fill="auto"/>
              <w:spacing w:after="100"/>
              <w:rPr>
                <w:rFonts w:ascii="바탕" w:eastAsia="바탕" w:hAnsi="바탕"/>
                <w:sz w:val="11"/>
                <w:szCs w:val="11"/>
                <w:lang w:val="en-US"/>
              </w:rPr>
            </w:pPr>
            <w:r>
              <w:rPr>
                <w:rFonts w:ascii="바탕" w:eastAsia="바탕" w:hAnsi="바탕" w:cs="바탕"/>
                <w:color w:val="FFFFFF"/>
                <w:sz w:val="11"/>
                <w:szCs w:val="11"/>
                <w:lang w:val="en-US"/>
              </w:rPr>
              <w:t>Dental Hospital</w:t>
            </w:r>
          </w:p>
        </w:tc>
        <w:tc>
          <w:tcPr>
            <w:tcW w:w="436" w:type="dxa"/>
            <w:shd w:val="clear" w:color="auto" w:fill="427AB7"/>
            <w:vAlign w:val="center"/>
          </w:tcPr>
          <w:p w14:paraId="67B365CF" w14:textId="395ED844" w:rsidR="004652D2" w:rsidRPr="00DB07C4" w:rsidRDefault="00DB07C4" w:rsidP="00DB07C4">
            <w:pPr>
              <w:pStyle w:val="a6"/>
              <w:shd w:val="clear" w:color="auto" w:fill="auto"/>
              <w:spacing w:after="100"/>
              <w:ind w:firstLine="140"/>
              <w:rPr>
                <w:rFonts w:ascii="바탕" w:eastAsia="바탕" w:hAnsi="바탕"/>
                <w:sz w:val="11"/>
                <w:szCs w:val="11"/>
                <w:lang w:val="en-US"/>
              </w:rPr>
            </w:pPr>
            <w:r>
              <w:rPr>
                <w:rFonts w:ascii="바탕" w:eastAsia="바탕" w:hAnsi="바탕" w:cs="바탕"/>
                <w:color w:val="FFFFFF"/>
                <w:sz w:val="11"/>
                <w:szCs w:val="11"/>
                <w:lang w:val="en-US"/>
              </w:rPr>
              <w:t>Dental Clinic</w:t>
            </w:r>
          </w:p>
        </w:tc>
        <w:tc>
          <w:tcPr>
            <w:tcW w:w="439" w:type="dxa"/>
            <w:shd w:val="clear" w:color="auto" w:fill="427AB7"/>
            <w:vAlign w:val="center"/>
          </w:tcPr>
          <w:p w14:paraId="7F89D48C" w14:textId="05E46241" w:rsidR="004652D2" w:rsidRPr="00DB07C4" w:rsidRDefault="00DB07C4" w:rsidP="00DB07C4">
            <w:pPr>
              <w:pStyle w:val="a6"/>
              <w:shd w:val="clear" w:color="auto" w:fill="auto"/>
              <w:spacing w:after="100"/>
              <w:rPr>
                <w:rFonts w:ascii="바탕" w:eastAsia="바탕" w:hAnsi="바탕"/>
                <w:sz w:val="11"/>
                <w:szCs w:val="11"/>
                <w:lang w:val="en-US"/>
              </w:rPr>
            </w:pPr>
            <w:r>
              <w:rPr>
                <w:rFonts w:ascii="바탕" w:eastAsia="바탕" w:hAnsi="바탕" w:cs="바탕"/>
                <w:color w:val="FFFFFF"/>
                <w:sz w:val="11"/>
                <w:szCs w:val="11"/>
                <w:lang w:val="en-US"/>
              </w:rPr>
              <w:t>Korean Medicine Hospital</w:t>
            </w:r>
          </w:p>
        </w:tc>
        <w:tc>
          <w:tcPr>
            <w:tcW w:w="436" w:type="dxa"/>
            <w:shd w:val="clear" w:color="auto" w:fill="427AB7"/>
            <w:vAlign w:val="center"/>
          </w:tcPr>
          <w:p w14:paraId="51B31844" w14:textId="6F4F0FB6" w:rsidR="004652D2" w:rsidRPr="00DB07C4" w:rsidRDefault="00DB07C4" w:rsidP="00DB07C4">
            <w:pPr>
              <w:pStyle w:val="a6"/>
              <w:shd w:val="clear" w:color="auto" w:fill="auto"/>
              <w:spacing w:after="100"/>
              <w:ind w:right="60"/>
              <w:rPr>
                <w:rFonts w:ascii="바탕" w:eastAsia="바탕" w:hAnsi="바탕"/>
                <w:sz w:val="11"/>
                <w:szCs w:val="11"/>
                <w:lang w:val="en-US"/>
              </w:rPr>
            </w:pPr>
            <w:r>
              <w:rPr>
                <w:rFonts w:ascii="바탕" w:eastAsia="바탕" w:hAnsi="바탕" w:cs="바탕"/>
                <w:color w:val="FFFFFF"/>
                <w:sz w:val="11"/>
                <w:szCs w:val="11"/>
                <w:lang w:val="en-US"/>
              </w:rPr>
              <w:t>Korean Medicine Clinic</w:t>
            </w:r>
          </w:p>
        </w:tc>
        <w:tc>
          <w:tcPr>
            <w:tcW w:w="446" w:type="dxa"/>
            <w:shd w:val="clear" w:color="auto" w:fill="427AB7"/>
            <w:vAlign w:val="center"/>
          </w:tcPr>
          <w:p w14:paraId="2173DB92" w14:textId="341185D0" w:rsidR="00DB07C4" w:rsidRPr="00DB07C4" w:rsidRDefault="00DB07C4" w:rsidP="00DB07C4">
            <w:pPr>
              <w:pStyle w:val="a6"/>
              <w:shd w:val="clear" w:color="auto" w:fill="auto"/>
              <w:spacing w:after="100"/>
              <w:rPr>
                <w:rFonts w:ascii="바탕" w:eastAsia="바탕" w:hAnsi="바탕" w:cs="바탕"/>
                <w:color w:val="FFFFFF"/>
                <w:sz w:val="11"/>
                <w:szCs w:val="11"/>
                <w:lang w:val="en-US"/>
              </w:rPr>
            </w:pPr>
            <w:r w:rsidRPr="00DB07C4">
              <w:rPr>
                <w:rFonts w:ascii="바탕" w:eastAsia="바탕" w:hAnsi="바탕" w:cs="바탕" w:hint="eastAsia"/>
                <w:color w:val="FFFFFF"/>
                <w:sz w:val="11"/>
                <w:szCs w:val="11"/>
                <w:lang w:val="en-US"/>
              </w:rPr>
              <w:t>H</w:t>
            </w:r>
            <w:r>
              <w:rPr>
                <w:rFonts w:ascii="바탕" w:eastAsia="바탕" w:hAnsi="바탕" w:cs="바탕"/>
                <w:color w:val="FFFFFF"/>
                <w:sz w:val="11"/>
                <w:szCs w:val="11"/>
                <w:lang w:val="en-US"/>
              </w:rPr>
              <w:t>ealth Center</w:t>
            </w:r>
            <w:r>
              <w:rPr>
                <w:rFonts w:ascii="바탕" w:eastAsia="바탕" w:hAnsi="바탕" w:cs="바탕" w:hint="eastAsia"/>
                <w:color w:val="FFFFFF"/>
                <w:sz w:val="11"/>
                <w:szCs w:val="11"/>
                <w:lang w:val="en-US"/>
              </w:rPr>
              <w:t xml:space="preserve"> </w:t>
            </w:r>
            <w:r>
              <w:rPr>
                <w:rFonts w:ascii="바탕" w:eastAsia="바탕" w:hAnsi="바탕" w:cs="바탕"/>
                <w:color w:val="FFFFFF"/>
                <w:sz w:val="11"/>
                <w:szCs w:val="11"/>
                <w:lang w:val="en-US"/>
              </w:rPr>
              <w:t>and County Hospital</w:t>
            </w:r>
          </w:p>
        </w:tc>
        <w:tc>
          <w:tcPr>
            <w:tcW w:w="439" w:type="dxa"/>
            <w:shd w:val="clear" w:color="auto" w:fill="427AB7"/>
            <w:vAlign w:val="center"/>
          </w:tcPr>
          <w:p w14:paraId="72726E0B" w14:textId="2CA2378A" w:rsidR="004652D2" w:rsidRPr="00DB07C4" w:rsidRDefault="00DB07C4" w:rsidP="00DB07C4">
            <w:pPr>
              <w:pStyle w:val="a6"/>
              <w:shd w:val="clear" w:color="auto" w:fill="auto"/>
              <w:spacing w:after="100"/>
              <w:rPr>
                <w:rFonts w:ascii="바탕" w:eastAsia="바탕" w:hAnsi="바탕"/>
                <w:sz w:val="11"/>
                <w:szCs w:val="11"/>
                <w:lang w:val="en-US"/>
              </w:rPr>
            </w:pPr>
            <w:proofErr w:type="spellStart"/>
            <w:r>
              <w:rPr>
                <w:rFonts w:ascii="바탕" w:eastAsia="바탕" w:hAnsi="바탕" w:cs="바탕" w:hint="eastAsia"/>
                <w:color w:val="FFFFFF"/>
                <w:sz w:val="11"/>
                <w:szCs w:val="11"/>
              </w:rPr>
              <w:t>H</w:t>
            </w:r>
            <w:r>
              <w:rPr>
                <w:rFonts w:ascii="바탕" w:eastAsia="바탕" w:hAnsi="바탕" w:cs="바탕"/>
                <w:color w:val="FFFFFF"/>
                <w:sz w:val="11"/>
                <w:szCs w:val="11"/>
                <w:lang w:val="en-US"/>
              </w:rPr>
              <w:t>ealth</w:t>
            </w:r>
            <w:proofErr w:type="spellEnd"/>
            <w:r>
              <w:rPr>
                <w:rFonts w:ascii="바탕" w:eastAsia="바탕" w:hAnsi="바탕" w:cs="바탕"/>
                <w:color w:val="FFFFFF"/>
                <w:sz w:val="11"/>
                <w:szCs w:val="11"/>
                <w:lang w:val="en-US"/>
              </w:rPr>
              <w:t xml:space="preserve"> Center</w:t>
            </w:r>
          </w:p>
        </w:tc>
        <w:tc>
          <w:tcPr>
            <w:tcW w:w="436" w:type="dxa"/>
            <w:shd w:val="clear" w:color="auto" w:fill="427AB7"/>
            <w:vAlign w:val="center"/>
          </w:tcPr>
          <w:p w14:paraId="75C16229" w14:textId="17E11A0C" w:rsidR="004652D2" w:rsidRPr="00DB07C4" w:rsidRDefault="00DB07C4" w:rsidP="00DB07C4">
            <w:pPr>
              <w:pStyle w:val="a6"/>
              <w:shd w:val="clear" w:color="auto" w:fill="auto"/>
              <w:spacing w:after="100"/>
              <w:rPr>
                <w:rFonts w:ascii="바탕" w:eastAsia="바탕" w:hAnsi="바탕"/>
                <w:sz w:val="11"/>
                <w:szCs w:val="11"/>
                <w:lang w:val="en-US"/>
              </w:rPr>
            </w:pPr>
            <w:proofErr w:type="spellStart"/>
            <w:r>
              <w:rPr>
                <w:rFonts w:ascii="바탕" w:eastAsia="바탕" w:hAnsi="바탕" w:cs="바탕" w:hint="eastAsia"/>
                <w:color w:val="FFFFFF"/>
                <w:sz w:val="11"/>
                <w:szCs w:val="11"/>
              </w:rPr>
              <w:t>H</w:t>
            </w:r>
            <w:r>
              <w:rPr>
                <w:rFonts w:ascii="바탕" w:eastAsia="바탕" w:hAnsi="바탕" w:cs="바탕"/>
                <w:color w:val="FFFFFF"/>
                <w:sz w:val="11"/>
                <w:szCs w:val="11"/>
                <w:lang w:val="en-US"/>
              </w:rPr>
              <w:t>ealth</w:t>
            </w:r>
            <w:proofErr w:type="spellEnd"/>
            <w:r>
              <w:rPr>
                <w:rFonts w:ascii="바탕" w:eastAsia="바탕" w:hAnsi="바탕" w:cs="바탕"/>
                <w:color w:val="FFFFFF"/>
                <w:sz w:val="11"/>
                <w:szCs w:val="11"/>
                <w:lang w:val="en-US"/>
              </w:rPr>
              <w:t xml:space="preserve"> Center Branch</w:t>
            </w:r>
          </w:p>
        </w:tc>
        <w:tc>
          <w:tcPr>
            <w:tcW w:w="443" w:type="dxa"/>
            <w:shd w:val="clear" w:color="auto" w:fill="427AB7"/>
            <w:vAlign w:val="center"/>
          </w:tcPr>
          <w:p w14:paraId="296B565C" w14:textId="3EE5FE84" w:rsidR="004652D2" w:rsidRPr="00DB07C4" w:rsidRDefault="00DB07C4" w:rsidP="00DB07C4">
            <w:pPr>
              <w:pStyle w:val="a6"/>
              <w:shd w:val="clear" w:color="auto" w:fill="auto"/>
              <w:spacing w:after="100"/>
              <w:rPr>
                <w:rFonts w:ascii="바탕" w:eastAsia="바탕" w:hAnsi="바탕"/>
                <w:sz w:val="11"/>
                <w:szCs w:val="11"/>
                <w:lang w:val="en-US"/>
              </w:rPr>
            </w:pPr>
            <w:r>
              <w:rPr>
                <w:rFonts w:ascii="바탕" w:eastAsia="바탕" w:hAnsi="바탕" w:cs="바탕" w:hint="eastAsia"/>
                <w:color w:val="FFFFFF"/>
                <w:sz w:val="11"/>
                <w:szCs w:val="11"/>
              </w:rPr>
              <w:t>C</w:t>
            </w:r>
            <w:proofErr w:type="spellStart"/>
            <w:r>
              <w:rPr>
                <w:rFonts w:ascii="바탕" w:eastAsia="바탕" w:hAnsi="바탕" w:cs="바탕"/>
                <w:color w:val="FFFFFF"/>
                <w:sz w:val="11"/>
                <w:szCs w:val="11"/>
                <w:lang w:val="en-US"/>
              </w:rPr>
              <w:t>ommunity</w:t>
            </w:r>
            <w:proofErr w:type="spellEnd"/>
            <w:r>
              <w:rPr>
                <w:rFonts w:ascii="바탕" w:eastAsia="바탕" w:hAnsi="바탕" w:cs="바탕"/>
                <w:color w:val="FFFFFF"/>
                <w:sz w:val="11"/>
                <w:szCs w:val="11"/>
                <w:lang w:val="en-US"/>
              </w:rPr>
              <w:t xml:space="preserve"> Health Posts</w:t>
            </w:r>
          </w:p>
        </w:tc>
        <w:tc>
          <w:tcPr>
            <w:tcW w:w="623" w:type="dxa"/>
            <w:shd w:val="clear" w:color="auto" w:fill="427AB7"/>
            <w:vAlign w:val="center"/>
          </w:tcPr>
          <w:p w14:paraId="15DCD31A" w14:textId="77777777" w:rsidR="004652D2" w:rsidRPr="00DB07C4" w:rsidRDefault="00000000" w:rsidP="00DB07C4">
            <w:pPr>
              <w:pStyle w:val="a6"/>
              <w:shd w:val="clear" w:color="auto" w:fill="auto"/>
              <w:rPr>
                <w:rFonts w:ascii="바탕" w:eastAsia="바탕" w:hAnsi="바탕"/>
                <w:sz w:val="11"/>
                <w:szCs w:val="11"/>
              </w:rPr>
            </w:pPr>
            <w:proofErr w:type="spellStart"/>
            <w:r w:rsidRPr="00DB07C4">
              <w:rPr>
                <w:rFonts w:ascii="바탕" w:eastAsia="바탕" w:hAnsi="바탕" w:cs="바탕"/>
                <w:color w:val="FFFFFF"/>
                <w:sz w:val="11"/>
                <w:szCs w:val="11"/>
              </w:rPr>
              <w:t>Pharmacy</w:t>
            </w:r>
            <w:proofErr w:type="spellEnd"/>
          </w:p>
        </w:tc>
      </w:tr>
      <w:tr w:rsidR="004652D2" w:rsidRPr="00DB07C4" w14:paraId="63830C02" w14:textId="77777777" w:rsidTr="00DB07C4">
        <w:trPr>
          <w:trHeight w:hRule="exact" w:val="475"/>
          <w:jc w:val="center"/>
        </w:trPr>
        <w:tc>
          <w:tcPr>
            <w:tcW w:w="695" w:type="dxa"/>
            <w:shd w:val="clear" w:color="auto" w:fill="FFFFFF"/>
            <w:vAlign w:val="center"/>
          </w:tcPr>
          <w:p w14:paraId="0890B426" w14:textId="2DD83709" w:rsidR="004652D2" w:rsidRPr="00DB07C4" w:rsidRDefault="00DB07C4" w:rsidP="00DB07C4">
            <w:pPr>
              <w:pStyle w:val="32"/>
              <w:shd w:val="clear" w:color="auto" w:fill="auto"/>
              <w:jc w:val="center"/>
              <w:rPr>
                <w:sz w:val="11"/>
                <w:szCs w:val="11"/>
                <w:lang w:val="en-US"/>
              </w:rPr>
            </w:pPr>
            <w:proofErr w:type="spellStart"/>
            <w:r>
              <w:rPr>
                <w:sz w:val="11"/>
                <w:szCs w:val="11"/>
                <w:lang w:val="en-US"/>
              </w:rPr>
              <w:t>Gyeongsangnam</w:t>
            </w:r>
            <w:proofErr w:type="spellEnd"/>
            <w:r>
              <w:rPr>
                <w:sz w:val="11"/>
                <w:szCs w:val="11"/>
                <w:lang w:val="en-US"/>
              </w:rPr>
              <w:t>-do</w:t>
            </w:r>
          </w:p>
        </w:tc>
        <w:tc>
          <w:tcPr>
            <w:tcW w:w="637" w:type="dxa"/>
            <w:tcBorders>
              <w:left w:val="single" w:sz="4" w:space="0" w:color="auto"/>
            </w:tcBorders>
            <w:shd w:val="clear" w:color="auto" w:fill="FFFFFF"/>
            <w:vAlign w:val="center"/>
          </w:tcPr>
          <w:p w14:paraId="325BC396"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5,566</w:t>
            </w:r>
          </w:p>
        </w:tc>
        <w:tc>
          <w:tcPr>
            <w:tcW w:w="475" w:type="dxa"/>
            <w:tcBorders>
              <w:left w:val="single" w:sz="4" w:space="0" w:color="auto"/>
            </w:tcBorders>
            <w:shd w:val="clear" w:color="auto" w:fill="FFFFFF"/>
            <w:vAlign w:val="center"/>
          </w:tcPr>
          <w:p w14:paraId="056B2AA9"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w:t>
            </w:r>
          </w:p>
        </w:tc>
        <w:tc>
          <w:tcPr>
            <w:tcW w:w="475" w:type="dxa"/>
            <w:tcBorders>
              <w:left w:val="single" w:sz="4" w:space="0" w:color="auto"/>
            </w:tcBorders>
            <w:shd w:val="clear" w:color="auto" w:fill="FFFFFF"/>
            <w:vAlign w:val="center"/>
          </w:tcPr>
          <w:p w14:paraId="7B504EB6"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23</w:t>
            </w:r>
          </w:p>
        </w:tc>
        <w:tc>
          <w:tcPr>
            <w:tcW w:w="475" w:type="dxa"/>
            <w:tcBorders>
              <w:left w:val="single" w:sz="4" w:space="0" w:color="auto"/>
            </w:tcBorders>
            <w:shd w:val="clear" w:color="auto" w:fill="FFFFFF"/>
            <w:vAlign w:val="center"/>
          </w:tcPr>
          <w:p w14:paraId="52E89A98"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132</w:t>
            </w:r>
          </w:p>
        </w:tc>
        <w:tc>
          <w:tcPr>
            <w:tcW w:w="472" w:type="dxa"/>
            <w:tcBorders>
              <w:left w:val="single" w:sz="4" w:space="0" w:color="auto"/>
            </w:tcBorders>
            <w:shd w:val="clear" w:color="auto" w:fill="FFFFFF"/>
            <w:vAlign w:val="center"/>
          </w:tcPr>
          <w:p w14:paraId="407FAA70"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127</w:t>
            </w:r>
          </w:p>
        </w:tc>
        <w:tc>
          <w:tcPr>
            <w:tcW w:w="475" w:type="dxa"/>
            <w:tcBorders>
              <w:left w:val="single" w:sz="4" w:space="0" w:color="auto"/>
            </w:tcBorders>
            <w:shd w:val="clear" w:color="auto" w:fill="FFFFFF"/>
            <w:vAlign w:val="center"/>
          </w:tcPr>
          <w:p w14:paraId="7CBA4FC5"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28</w:t>
            </w:r>
          </w:p>
        </w:tc>
        <w:tc>
          <w:tcPr>
            <w:tcW w:w="623" w:type="dxa"/>
            <w:tcBorders>
              <w:left w:val="single" w:sz="4" w:space="0" w:color="auto"/>
            </w:tcBorders>
            <w:shd w:val="clear" w:color="auto" w:fill="FFFFFF"/>
            <w:vAlign w:val="center"/>
          </w:tcPr>
          <w:p w14:paraId="1293248B"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1,703</w:t>
            </w:r>
          </w:p>
        </w:tc>
        <w:tc>
          <w:tcPr>
            <w:tcW w:w="439" w:type="dxa"/>
            <w:tcBorders>
              <w:left w:val="single" w:sz="4" w:space="0" w:color="auto"/>
            </w:tcBorders>
            <w:shd w:val="clear" w:color="auto" w:fill="FFFFFF"/>
            <w:vAlign w:val="center"/>
          </w:tcPr>
          <w:p w14:paraId="31ED923B"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20</w:t>
            </w:r>
          </w:p>
        </w:tc>
        <w:tc>
          <w:tcPr>
            <w:tcW w:w="436" w:type="dxa"/>
            <w:tcBorders>
              <w:left w:val="single" w:sz="4" w:space="0" w:color="auto"/>
            </w:tcBorders>
            <w:shd w:val="clear" w:color="auto" w:fill="FFFFFF"/>
            <w:vAlign w:val="center"/>
          </w:tcPr>
          <w:p w14:paraId="020FC1F2" w14:textId="77777777" w:rsidR="004652D2" w:rsidRPr="00DB07C4" w:rsidRDefault="00000000" w:rsidP="00DB07C4">
            <w:pPr>
              <w:pStyle w:val="a6"/>
              <w:shd w:val="clear" w:color="auto" w:fill="auto"/>
              <w:ind w:firstLine="140"/>
              <w:rPr>
                <w:rFonts w:ascii="바탕" w:eastAsia="바탕" w:hAnsi="바탕"/>
                <w:sz w:val="11"/>
                <w:szCs w:val="11"/>
              </w:rPr>
            </w:pPr>
            <w:r w:rsidRPr="00DB07C4">
              <w:rPr>
                <w:rFonts w:ascii="바탕" w:eastAsia="바탕" w:hAnsi="바탕"/>
                <w:sz w:val="11"/>
                <w:szCs w:val="11"/>
              </w:rPr>
              <w:t>929</w:t>
            </w:r>
          </w:p>
        </w:tc>
        <w:tc>
          <w:tcPr>
            <w:tcW w:w="439" w:type="dxa"/>
            <w:tcBorders>
              <w:left w:val="single" w:sz="4" w:space="0" w:color="auto"/>
            </w:tcBorders>
            <w:shd w:val="clear" w:color="auto" w:fill="FFFFFF"/>
            <w:vAlign w:val="center"/>
          </w:tcPr>
          <w:p w14:paraId="31901298"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19</w:t>
            </w:r>
          </w:p>
        </w:tc>
        <w:tc>
          <w:tcPr>
            <w:tcW w:w="436" w:type="dxa"/>
            <w:tcBorders>
              <w:left w:val="single" w:sz="4" w:space="0" w:color="auto"/>
            </w:tcBorders>
            <w:shd w:val="clear" w:color="auto" w:fill="FFFFFF"/>
            <w:vAlign w:val="center"/>
          </w:tcPr>
          <w:p w14:paraId="7F26151A" w14:textId="77777777" w:rsidR="004652D2" w:rsidRPr="00DB07C4" w:rsidRDefault="00000000" w:rsidP="00DB07C4">
            <w:pPr>
              <w:pStyle w:val="a6"/>
              <w:shd w:val="clear" w:color="auto" w:fill="auto"/>
              <w:ind w:right="40"/>
              <w:rPr>
                <w:rFonts w:ascii="바탕" w:eastAsia="바탕" w:hAnsi="바탕"/>
                <w:sz w:val="11"/>
                <w:szCs w:val="11"/>
              </w:rPr>
            </w:pPr>
            <w:r w:rsidRPr="00DB07C4">
              <w:rPr>
                <w:rFonts w:ascii="바탕" w:eastAsia="바탕" w:hAnsi="바탕"/>
                <w:sz w:val="11"/>
                <w:szCs w:val="11"/>
              </w:rPr>
              <w:t>801</w:t>
            </w:r>
          </w:p>
        </w:tc>
        <w:tc>
          <w:tcPr>
            <w:tcW w:w="446" w:type="dxa"/>
            <w:tcBorders>
              <w:left w:val="single" w:sz="4" w:space="0" w:color="auto"/>
            </w:tcBorders>
            <w:shd w:val="clear" w:color="auto" w:fill="FFFFFF"/>
            <w:vAlign w:val="center"/>
          </w:tcPr>
          <w:p w14:paraId="73048D04"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39" w:type="dxa"/>
            <w:tcBorders>
              <w:left w:val="single" w:sz="4" w:space="0" w:color="auto"/>
            </w:tcBorders>
            <w:shd w:val="clear" w:color="auto" w:fill="FFFFFF"/>
            <w:vAlign w:val="center"/>
          </w:tcPr>
          <w:p w14:paraId="10A2B4FD"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19</w:t>
            </w:r>
          </w:p>
        </w:tc>
        <w:tc>
          <w:tcPr>
            <w:tcW w:w="436" w:type="dxa"/>
            <w:tcBorders>
              <w:left w:val="single" w:sz="4" w:space="0" w:color="auto"/>
            </w:tcBorders>
            <w:shd w:val="clear" w:color="auto" w:fill="FFFFFF"/>
            <w:vAlign w:val="center"/>
          </w:tcPr>
          <w:p w14:paraId="4D05FBFE"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175</w:t>
            </w:r>
          </w:p>
        </w:tc>
        <w:tc>
          <w:tcPr>
            <w:tcW w:w="443" w:type="dxa"/>
            <w:tcBorders>
              <w:left w:val="single" w:sz="4" w:space="0" w:color="auto"/>
            </w:tcBorders>
            <w:shd w:val="clear" w:color="auto" w:fill="FFFFFF"/>
            <w:vAlign w:val="center"/>
          </w:tcPr>
          <w:p w14:paraId="79A10DF2"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221</w:t>
            </w:r>
          </w:p>
        </w:tc>
        <w:tc>
          <w:tcPr>
            <w:tcW w:w="623" w:type="dxa"/>
            <w:tcBorders>
              <w:left w:val="single" w:sz="4" w:space="0" w:color="auto"/>
            </w:tcBorders>
            <w:shd w:val="clear" w:color="auto" w:fill="FFFFFF"/>
            <w:vAlign w:val="center"/>
          </w:tcPr>
          <w:p w14:paraId="32A0F27A"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1,364</w:t>
            </w:r>
          </w:p>
        </w:tc>
      </w:tr>
      <w:tr w:rsidR="004652D2" w:rsidRPr="00DB07C4" w14:paraId="4D6AF5DC" w14:textId="77777777" w:rsidTr="00DB07C4">
        <w:trPr>
          <w:trHeight w:hRule="exact" w:val="475"/>
          <w:jc w:val="center"/>
        </w:trPr>
        <w:tc>
          <w:tcPr>
            <w:tcW w:w="695" w:type="dxa"/>
            <w:tcBorders>
              <w:top w:val="single" w:sz="4" w:space="0" w:color="auto"/>
            </w:tcBorders>
            <w:shd w:val="clear" w:color="auto" w:fill="FFFFFF"/>
            <w:vAlign w:val="center"/>
          </w:tcPr>
          <w:p w14:paraId="357092D3" w14:textId="5AC412D5" w:rsidR="004652D2" w:rsidRPr="00DB07C4" w:rsidRDefault="00000000" w:rsidP="00DB07C4">
            <w:pPr>
              <w:pStyle w:val="a6"/>
              <w:shd w:val="clear" w:color="auto" w:fill="auto"/>
              <w:rPr>
                <w:rFonts w:ascii="바탕" w:eastAsia="바탕" w:hAnsi="바탕"/>
                <w:sz w:val="11"/>
                <w:szCs w:val="11"/>
              </w:rPr>
            </w:pPr>
            <w:proofErr w:type="spellStart"/>
            <w:r w:rsidRPr="00DB07C4">
              <w:rPr>
                <w:rFonts w:ascii="바탕" w:eastAsia="바탕" w:hAnsi="바탕" w:cs="바탕"/>
                <w:sz w:val="11"/>
                <w:szCs w:val="11"/>
              </w:rPr>
              <w:t>Changwon</w:t>
            </w:r>
            <w:proofErr w:type="spellEnd"/>
            <w:r w:rsidRPr="00DB07C4">
              <w:rPr>
                <w:rFonts w:ascii="바탕" w:eastAsia="바탕" w:hAnsi="바탕" w:cs="바탕"/>
                <w:sz w:val="11"/>
                <w:szCs w:val="11"/>
              </w:rPr>
              <w:t xml:space="preserve"> </w:t>
            </w:r>
          </w:p>
        </w:tc>
        <w:tc>
          <w:tcPr>
            <w:tcW w:w="637" w:type="dxa"/>
            <w:tcBorders>
              <w:top w:val="single" w:sz="4" w:space="0" w:color="auto"/>
              <w:left w:val="single" w:sz="4" w:space="0" w:color="auto"/>
            </w:tcBorders>
            <w:shd w:val="clear" w:color="auto" w:fill="FFFFFF"/>
            <w:vAlign w:val="center"/>
          </w:tcPr>
          <w:p w14:paraId="3ABD8A49"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1,761</w:t>
            </w:r>
          </w:p>
        </w:tc>
        <w:tc>
          <w:tcPr>
            <w:tcW w:w="475" w:type="dxa"/>
            <w:tcBorders>
              <w:top w:val="single" w:sz="4" w:space="0" w:color="auto"/>
              <w:left w:val="single" w:sz="4" w:space="0" w:color="auto"/>
            </w:tcBorders>
            <w:shd w:val="clear" w:color="auto" w:fill="FFFFFF"/>
            <w:vAlign w:val="center"/>
          </w:tcPr>
          <w:p w14:paraId="146EE000"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75" w:type="dxa"/>
            <w:tcBorders>
              <w:top w:val="single" w:sz="4" w:space="0" w:color="auto"/>
              <w:left w:val="single" w:sz="4" w:space="0" w:color="auto"/>
            </w:tcBorders>
            <w:shd w:val="clear" w:color="auto" w:fill="FFFFFF"/>
            <w:vAlign w:val="center"/>
          </w:tcPr>
          <w:p w14:paraId="7C940C6E"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9</w:t>
            </w:r>
          </w:p>
        </w:tc>
        <w:tc>
          <w:tcPr>
            <w:tcW w:w="475" w:type="dxa"/>
            <w:tcBorders>
              <w:top w:val="single" w:sz="4" w:space="0" w:color="auto"/>
              <w:left w:val="single" w:sz="4" w:space="0" w:color="auto"/>
            </w:tcBorders>
            <w:shd w:val="clear" w:color="auto" w:fill="FFFFFF"/>
            <w:vAlign w:val="center"/>
          </w:tcPr>
          <w:p w14:paraId="56ADCD26"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45</w:t>
            </w:r>
          </w:p>
        </w:tc>
        <w:tc>
          <w:tcPr>
            <w:tcW w:w="472" w:type="dxa"/>
            <w:tcBorders>
              <w:top w:val="single" w:sz="4" w:space="0" w:color="auto"/>
              <w:left w:val="single" w:sz="4" w:space="0" w:color="auto"/>
            </w:tcBorders>
            <w:shd w:val="clear" w:color="auto" w:fill="FFFFFF"/>
            <w:vAlign w:val="center"/>
          </w:tcPr>
          <w:p w14:paraId="64A407F0"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39</w:t>
            </w:r>
          </w:p>
        </w:tc>
        <w:tc>
          <w:tcPr>
            <w:tcW w:w="475" w:type="dxa"/>
            <w:tcBorders>
              <w:top w:val="single" w:sz="4" w:space="0" w:color="auto"/>
              <w:left w:val="single" w:sz="4" w:space="0" w:color="auto"/>
            </w:tcBorders>
            <w:shd w:val="clear" w:color="auto" w:fill="FFFFFF"/>
            <w:vAlign w:val="center"/>
          </w:tcPr>
          <w:p w14:paraId="03D179ED"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4</w:t>
            </w:r>
          </w:p>
        </w:tc>
        <w:tc>
          <w:tcPr>
            <w:tcW w:w="623" w:type="dxa"/>
            <w:tcBorders>
              <w:top w:val="single" w:sz="4" w:space="0" w:color="auto"/>
              <w:left w:val="single" w:sz="4" w:space="0" w:color="auto"/>
            </w:tcBorders>
            <w:shd w:val="clear" w:color="auto" w:fill="FFFFFF"/>
            <w:vAlign w:val="center"/>
          </w:tcPr>
          <w:p w14:paraId="163F369E"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587</w:t>
            </w:r>
          </w:p>
        </w:tc>
        <w:tc>
          <w:tcPr>
            <w:tcW w:w="439" w:type="dxa"/>
            <w:tcBorders>
              <w:top w:val="single" w:sz="4" w:space="0" w:color="auto"/>
              <w:left w:val="single" w:sz="4" w:space="0" w:color="auto"/>
            </w:tcBorders>
            <w:shd w:val="clear" w:color="auto" w:fill="FFFFFF"/>
            <w:vAlign w:val="center"/>
          </w:tcPr>
          <w:p w14:paraId="121F03BF"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7</w:t>
            </w:r>
          </w:p>
        </w:tc>
        <w:tc>
          <w:tcPr>
            <w:tcW w:w="436" w:type="dxa"/>
            <w:tcBorders>
              <w:top w:val="single" w:sz="4" w:space="0" w:color="auto"/>
              <w:left w:val="single" w:sz="4" w:space="0" w:color="auto"/>
            </w:tcBorders>
            <w:shd w:val="clear" w:color="auto" w:fill="FFFFFF"/>
            <w:vAlign w:val="center"/>
          </w:tcPr>
          <w:p w14:paraId="4ADF80A4" w14:textId="77777777" w:rsidR="004652D2" w:rsidRPr="00DB07C4" w:rsidRDefault="00000000" w:rsidP="00DB07C4">
            <w:pPr>
              <w:pStyle w:val="a6"/>
              <w:shd w:val="clear" w:color="auto" w:fill="auto"/>
              <w:ind w:firstLine="140"/>
              <w:rPr>
                <w:rFonts w:ascii="바탕" w:eastAsia="바탕" w:hAnsi="바탕"/>
                <w:sz w:val="11"/>
                <w:szCs w:val="11"/>
              </w:rPr>
            </w:pPr>
            <w:r w:rsidRPr="00DB07C4">
              <w:rPr>
                <w:rFonts w:ascii="바탕" w:eastAsia="바탕" w:hAnsi="바탕"/>
                <w:sz w:val="11"/>
                <w:szCs w:val="11"/>
              </w:rPr>
              <w:t>331</w:t>
            </w:r>
          </w:p>
        </w:tc>
        <w:tc>
          <w:tcPr>
            <w:tcW w:w="439" w:type="dxa"/>
            <w:tcBorders>
              <w:top w:val="single" w:sz="4" w:space="0" w:color="auto"/>
              <w:left w:val="single" w:sz="4" w:space="0" w:color="auto"/>
            </w:tcBorders>
            <w:shd w:val="clear" w:color="auto" w:fill="FFFFFF"/>
            <w:vAlign w:val="center"/>
          </w:tcPr>
          <w:p w14:paraId="7B56EDA3"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8</w:t>
            </w:r>
          </w:p>
        </w:tc>
        <w:tc>
          <w:tcPr>
            <w:tcW w:w="436" w:type="dxa"/>
            <w:tcBorders>
              <w:top w:val="single" w:sz="4" w:space="0" w:color="auto"/>
              <w:left w:val="single" w:sz="4" w:space="0" w:color="auto"/>
            </w:tcBorders>
            <w:shd w:val="clear" w:color="auto" w:fill="FFFFFF"/>
            <w:vAlign w:val="center"/>
          </w:tcPr>
          <w:p w14:paraId="50E79327" w14:textId="77777777" w:rsidR="004652D2" w:rsidRPr="00DB07C4" w:rsidRDefault="00000000" w:rsidP="00DB07C4">
            <w:pPr>
              <w:pStyle w:val="a6"/>
              <w:shd w:val="clear" w:color="auto" w:fill="auto"/>
              <w:ind w:right="40"/>
              <w:rPr>
                <w:rFonts w:ascii="바탕" w:eastAsia="바탕" w:hAnsi="바탕"/>
                <w:sz w:val="11"/>
                <w:szCs w:val="11"/>
              </w:rPr>
            </w:pPr>
            <w:r w:rsidRPr="00DB07C4">
              <w:rPr>
                <w:rFonts w:ascii="바탕" w:eastAsia="바탕" w:hAnsi="바탕"/>
                <w:sz w:val="11"/>
                <w:szCs w:val="11"/>
              </w:rPr>
              <w:t>282</w:t>
            </w:r>
          </w:p>
        </w:tc>
        <w:tc>
          <w:tcPr>
            <w:tcW w:w="446" w:type="dxa"/>
            <w:tcBorders>
              <w:top w:val="single" w:sz="4" w:space="0" w:color="auto"/>
              <w:left w:val="single" w:sz="4" w:space="0" w:color="auto"/>
            </w:tcBorders>
            <w:shd w:val="clear" w:color="auto" w:fill="FFFFFF"/>
            <w:vAlign w:val="center"/>
          </w:tcPr>
          <w:p w14:paraId="5F0532A2"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9" w:type="dxa"/>
            <w:tcBorders>
              <w:top w:val="single" w:sz="4" w:space="0" w:color="auto"/>
              <w:left w:val="single" w:sz="4" w:space="0" w:color="auto"/>
            </w:tcBorders>
            <w:shd w:val="clear" w:color="auto" w:fill="FFFFFF"/>
            <w:vAlign w:val="center"/>
          </w:tcPr>
          <w:p w14:paraId="6574472B"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w:t>
            </w:r>
          </w:p>
        </w:tc>
        <w:tc>
          <w:tcPr>
            <w:tcW w:w="436" w:type="dxa"/>
            <w:tcBorders>
              <w:top w:val="single" w:sz="4" w:space="0" w:color="auto"/>
              <w:left w:val="single" w:sz="4" w:space="0" w:color="auto"/>
            </w:tcBorders>
            <w:shd w:val="clear" w:color="auto" w:fill="FFFFFF"/>
            <w:vAlign w:val="center"/>
          </w:tcPr>
          <w:p w14:paraId="38DB200D"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10</w:t>
            </w:r>
          </w:p>
        </w:tc>
        <w:tc>
          <w:tcPr>
            <w:tcW w:w="443" w:type="dxa"/>
            <w:tcBorders>
              <w:top w:val="single" w:sz="4" w:space="0" w:color="auto"/>
              <w:left w:val="single" w:sz="4" w:space="0" w:color="auto"/>
            </w:tcBorders>
            <w:shd w:val="clear" w:color="auto" w:fill="FFFFFF"/>
            <w:vAlign w:val="center"/>
          </w:tcPr>
          <w:p w14:paraId="49696DFC"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6</w:t>
            </w:r>
          </w:p>
        </w:tc>
        <w:tc>
          <w:tcPr>
            <w:tcW w:w="623" w:type="dxa"/>
            <w:tcBorders>
              <w:top w:val="single" w:sz="4" w:space="0" w:color="auto"/>
              <w:left w:val="single" w:sz="4" w:space="0" w:color="auto"/>
            </w:tcBorders>
            <w:shd w:val="clear" w:color="auto" w:fill="FFFFFF"/>
            <w:vAlign w:val="center"/>
          </w:tcPr>
          <w:p w14:paraId="6CAD3F86"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428</w:t>
            </w:r>
          </w:p>
        </w:tc>
      </w:tr>
      <w:tr w:rsidR="004652D2" w:rsidRPr="00DB07C4" w14:paraId="0282A302" w14:textId="77777777" w:rsidTr="00DB07C4">
        <w:trPr>
          <w:trHeight w:hRule="exact" w:val="475"/>
          <w:jc w:val="center"/>
        </w:trPr>
        <w:tc>
          <w:tcPr>
            <w:tcW w:w="695" w:type="dxa"/>
            <w:tcBorders>
              <w:top w:val="single" w:sz="4" w:space="0" w:color="auto"/>
            </w:tcBorders>
            <w:shd w:val="clear" w:color="auto" w:fill="FFFFFF"/>
            <w:vAlign w:val="center"/>
          </w:tcPr>
          <w:p w14:paraId="1B66CE45" w14:textId="7CD0C43C" w:rsidR="004652D2" w:rsidRPr="00DB07C4" w:rsidRDefault="00DB07C4" w:rsidP="00DB07C4">
            <w:pPr>
              <w:pStyle w:val="a6"/>
              <w:shd w:val="clear" w:color="auto" w:fill="auto"/>
              <w:rPr>
                <w:rFonts w:ascii="바탕" w:eastAsia="바탕" w:hAnsi="바탕"/>
                <w:sz w:val="11"/>
                <w:szCs w:val="11"/>
                <w:lang w:val="en-US"/>
              </w:rPr>
            </w:pPr>
            <w:proofErr w:type="spellStart"/>
            <w:r>
              <w:rPr>
                <w:rFonts w:ascii="바탕" w:eastAsia="바탕" w:hAnsi="바탕" w:cs="바탕"/>
                <w:sz w:val="11"/>
                <w:szCs w:val="11"/>
                <w:lang w:val="en-US"/>
              </w:rPr>
              <w:t>Uichang-gu</w:t>
            </w:r>
            <w:proofErr w:type="spellEnd"/>
          </w:p>
        </w:tc>
        <w:tc>
          <w:tcPr>
            <w:tcW w:w="637" w:type="dxa"/>
            <w:tcBorders>
              <w:top w:val="single" w:sz="4" w:space="0" w:color="auto"/>
              <w:left w:val="single" w:sz="4" w:space="0" w:color="auto"/>
            </w:tcBorders>
            <w:shd w:val="clear" w:color="auto" w:fill="FFFFFF"/>
            <w:vAlign w:val="center"/>
          </w:tcPr>
          <w:p w14:paraId="5203DC45"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362</w:t>
            </w:r>
          </w:p>
        </w:tc>
        <w:tc>
          <w:tcPr>
            <w:tcW w:w="475" w:type="dxa"/>
            <w:tcBorders>
              <w:top w:val="single" w:sz="4" w:space="0" w:color="auto"/>
              <w:left w:val="single" w:sz="4" w:space="0" w:color="auto"/>
            </w:tcBorders>
            <w:shd w:val="clear" w:color="auto" w:fill="FFFFFF"/>
            <w:vAlign w:val="center"/>
          </w:tcPr>
          <w:p w14:paraId="79262D89"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75" w:type="dxa"/>
            <w:tcBorders>
              <w:top w:val="single" w:sz="4" w:space="0" w:color="auto"/>
              <w:left w:val="single" w:sz="4" w:space="0" w:color="auto"/>
            </w:tcBorders>
            <w:shd w:val="clear" w:color="auto" w:fill="FFFFFF"/>
            <w:vAlign w:val="center"/>
          </w:tcPr>
          <w:p w14:paraId="48ADE53E"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w:t>
            </w:r>
          </w:p>
        </w:tc>
        <w:tc>
          <w:tcPr>
            <w:tcW w:w="475" w:type="dxa"/>
            <w:tcBorders>
              <w:top w:val="single" w:sz="4" w:space="0" w:color="auto"/>
              <w:left w:val="single" w:sz="4" w:space="0" w:color="auto"/>
            </w:tcBorders>
            <w:shd w:val="clear" w:color="auto" w:fill="FFFFFF"/>
            <w:vAlign w:val="center"/>
          </w:tcPr>
          <w:p w14:paraId="52405AC2"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9</w:t>
            </w:r>
          </w:p>
        </w:tc>
        <w:tc>
          <w:tcPr>
            <w:tcW w:w="472" w:type="dxa"/>
            <w:tcBorders>
              <w:top w:val="single" w:sz="4" w:space="0" w:color="auto"/>
              <w:left w:val="single" w:sz="4" w:space="0" w:color="auto"/>
            </w:tcBorders>
            <w:shd w:val="clear" w:color="auto" w:fill="FFFFFF"/>
            <w:vAlign w:val="center"/>
          </w:tcPr>
          <w:p w14:paraId="09E69926"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12</w:t>
            </w:r>
          </w:p>
        </w:tc>
        <w:tc>
          <w:tcPr>
            <w:tcW w:w="475" w:type="dxa"/>
            <w:tcBorders>
              <w:top w:val="single" w:sz="4" w:space="0" w:color="auto"/>
              <w:left w:val="single" w:sz="4" w:space="0" w:color="auto"/>
            </w:tcBorders>
            <w:shd w:val="clear" w:color="auto" w:fill="FFFFFF"/>
            <w:vAlign w:val="center"/>
          </w:tcPr>
          <w:p w14:paraId="6E8E0405"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623" w:type="dxa"/>
            <w:tcBorders>
              <w:top w:val="single" w:sz="4" w:space="0" w:color="auto"/>
              <w:left w:val="single" w:sz="4" w:space="0" w:color="auto"/>
            </w:tcBorders>
            <w:shd w:val="clear" w:color="auto" w:fill="FFFFFF"/>
            <w:vAlign w:val="center"/>
          </w:tcPr>
          <w:p w14:paraId="593D1D04"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105</w:t>
            </w:r>
          </w:p>
        </w:tc>
        <w:tc>
          <w:tcPr>
            <w:tcW w:w="439" w:type="dxa"/>
            <w:tcBorders>
              <w:top w:val="single" w:sz="4" w:space="0" w:color="auto"/>
              <w:left w:val="single" w:sz="4" w:space="0" w:color="auto"/>
            </w:tcBorders>
            <w:shd w:val="clear" w:color="auto" w:fill="FFFFFF"/>
            <w:vAlign w:val="center"/>
          </w:tcPr>
          <w:p w14:paraId="188EFD32"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6" w:type="dxa"/>
            <w:tcBorders>
              <w:top w:val="single" w:sz="4" w:space="0" w:color="auto"/>
              <w:left w:val="single" w:sz="4" w:space="0" w:color="auto"/>
            </w:tcBorders>
            <w:shd w:val="clear" w:color="auto" w:fill="FFFFFF"/>
            <w:vAlign w:val="center"/>
          </w:tcPr>
          <w:p w14:paraId="4094195E" w14:textId="77777777" w:rsidR="004652D2" w:rsidRPr="00DB07C4" w:rsidRDefault="00000000" w:rsidP="00DB07C4">
            <w:pPr>
              <w:pStyle w:val="a6"/>
              <w:shd w:val="clear" w:color="auto" w:fill="auto"/>
              <w:ind w:firstLine="140"/>
              <w:rPr>
                <w:rFonts w:ascii="바탕" w:eastAsia="바탕" w:hAnsi="바탕"/>
                <w:sz w:val="11"/>
                <w:szCs w:val="11"/>
              </w:rPr>
            </w:pPr>
            <w:r w:rsidRPr="00DB07C4">
              <w:rPr>
                <w:rFonts w:ascii="바탕" w:eastAsia="바탕" w:hAnsi="바탕"/>
                <w:sz w:val="11"/>
                <w:szCs w:val="11"/>
              </w:rPr>
              <w:t>68</w:t>
            </w:r>
          </w:p>
        </w:tc>
        <w:tc>
          <w:tcPr>
            <w:tcW w:w="439" w:type="dxa"/>
            <w:tcBorders>
              <w:top w:val="single" w:sz="4" w:space="0" w:color="auto"/>
              <w:left w:val="single" w:sz="4" w:space="0" w:color="auto"/>
            </w:tcBorders>
            <w:shd w:val="clear" w:color="auto" w:fill="FFFFFF"/>
            <w:vAlign w:val="center"/>
          </w:tcPr>
          <w:p w14:paraId="0C9DF974"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w:t>
            </w:r>
          </w:p>
        </w:tc>
        <w:tc>
          <w:tcPr>
            <w:tcW w:w="436" w:type="dxa"/>
            <w:tcBorders>
              <w:top w:val="single" w:sz="4" w:space="0" w:color="auto"/>
              <w:left w:val="single" w:sz="4" w:space="0" w:color="auto"/>
            </w:tcBorders>
            <w:shd w:val="clear" w:color="auto" w:fill="FFFFFF"/>
            <w:vAlign w:val="center"/>
          </w:tcPr>
          <w:p w14:paraId="23778380" w14:textId="77777777" w:rsidR="004652D2" w:rsidRPr="00DB07C4" w:rsidRDefault="00000000" w:rsidP="00DB07C4">
            <w:pPr>
              <w:pStyle w:val="a6"/>
              <w:shd w:val="clear" w:color="auto" w:fill="auto"/>
              <w:ind w:right="40"/>
              <w:rPr>
                <w:rFonts w:ascii="바탕" w:eastAsia="바탕" w:hAnsi="바탕"/>
                <w:sz w:val="11"/>
                <w:szCs w:val="11"/>
              </w:rPr>
            </w:pPr>
            <w:r w:rsidRPr="00DB07C4">
              <w:rPr>
                <w:rFonts w:ascii="바탕" w:eastAsia="바탕" w:hAnsi="바탕"/>
                <w:sz w:val="11"/>
                <w:szCs w:val="11"/>
              </w:rPr>
              <w:t>54</w:t>
            </w:r>
          </w:p>
        </w:tc>
        <w:tc>
          <w:tcPr>
            <w:tcW w:w="446" w:type="dxa"/>
            <w:tcBorders>
              <w:top w:val="single" w:sz="4" w:space="0" w:color="auto"/>
              <w:left w:val="single" w:sz="4" w:space="0" w:color="auto"/>
            </w:tcBorders>
            <w:shd w:val="clear" w:color="auto" w:fill="FFFFFF"/>
            <w:vAlign w:val="center"/>
          </w:tcPr>
          <w:p w14:paraId="3AFC8D5B"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9" w:type="dxa"/>
            <w:tcBorders>
              <w:top w:val="single" w:sz="4" w:space="0" w:color="auto"/>
              <w:left w:val="single" w:sz="4" w:space="0" w:color="auto"/>
            </w:tcBorders>
            <w:shd w:val="clear" w:color="auto" w:fill="FFFFFF"/>
            <w:vAlign w:val="center"/>
          </w:tcPr>
          <w:p w14:paraId="05C7BD52"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6" w:type="dxa"/>
            <w:tcBorders>
              <w:top w:val="single" w:sz="4" w:space="0" w:color="auto"/>
              <w:left w:val="single" w:sz="4" w:space="0" w:color="auto"/>
            </w:tcBorders>
            <w:shd w:val="clear" w:color="auto" w:fill="FFFFFF"/>
            <w:vAlign w:val="center"/>
          </w:tcPr>
          <w:p w14:paraId="5AB69D6C"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w:t>
            </w:r>
          </w:p>
        </w:tc>
        <w:tc>
          <w:tcPr>
            <w:tcW w:w="443" w:type="dxa"/>
            <w:tcBorders>
              <w:top w:val="single" w:sz="4" w:space="0" w:color="auto"/>
              <w:left w:val="single" w:sz="4" w:space="0" w:color="auto"/>
            </w:tcBorders>
            <w:shd w:val="clear" w:color="auto" w:fill="FFFFFF"/>
            <w:vAlign w:val="center"/>
          </w:tcPr>
          <w:p w14:paraId="2AC21FA3"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w:t>
            </w:r>
          </w:p>
        </w:tc>
        <w:tc>
          <w:tcPr>
            <w:tcW w:w="623" w:type="dxa"/>
            <w:tcBorders>
              <w:top w:val="single" w:sz="4" w:space="0" w:color="auto"/>
              <w:left w:val="single" w:sz="4" w:space="0" w:color="auto"/>
            </w:tcBorders>
            <w:shd w:val="clear" w:color="auto" w:fill="FFFFFF"/>
            <w:vAlign w:val="center"/>
          </w:tcPr>
          <w:p w14:paraId="74447D2A"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105</w:t>
            </w:r>
          </w:p>
        </w:tc>
      </w:tr>
      <w:tr w:rsidR="004652D2" w:rsidRPr="00DB07C4" w14:paraId="724E5BEC" w14:textId="77777777" w:rsidTr="00DB07C4">
        <w:trPr>
          <w:trHeight w:hRule="exact" w:val="475"/>
          <w:jc w:val="center"/>
        </w:trPr>
        <w:tc>
          <w:tcPr>
            <w:tcW w:w="695" w:type="dxa"/>
            <w:tcBorders>
              <w:top w:val="single" w:sz="4" w:space="0" w:color="auto"/>
            </w:tcBorders>
            <w:shd w:val="clear" w:color="auto" w:fill="FFFFFF"/>
            <w:vAlign w:val="center"/>
          </w:tcPr>
          <w:p w14:paraId="68B422AB" w14:textId="77777777" w:rsidR="004652D2" w:rsidRPr="00DB07C4" w:rsidRDefault="00000000" w:rsidP="00DB07C4">
            <w:pPr>
              <w:pStyle w:val="a6"/>
              <w:shd w:val="clear" w:color="auto" w:fill="auto"/>
              <w:rPr>
                <w:rFonts w:ascii="바탕" w:eastAsia="바탕" w:hAnsi="바탕"/>
                <w:sz w:val="11"/>
                <w:szCs w:val="11"/>
              </w:rPr>
            </w:pPr>
            <w:proofErr w:type="spellStart"/>
            <w:r w:rsidRPr="00DB07C4">
              <w:rPr>
                <w:rFonts w:ascii="바탕" w:eastAsia="바탕" w:hAnsi="바탕" w:cs="바탕"/>
                <w:sz w:val="11"/>
                <w:szCs w:val="11"/>
              </w:rPr>
              <w:t>Seongsan-gu</w:t>
            </w:r>
            <w:proofErr w:type="spellEnd"/>
          </w:p>
        </w:tc>
        <w:tc>
          <w:tcPr>
            <w:tcW w:w="637" w:type="dxa"/>
            <w:tcBorders>
              <w:top w:val="single" w:sz="4" w:space="0" w:color="auto"/>
              <w:left w:val="single" w:sz="4" w:space="0" w:color="auto"/>
            </w:tcBorders>
            <w:shd w:val="clear" w:color="auto" w:fill="FFFFFF"/>
            <w:vAlign w:val="center"/>
          </w:tcPr>
          <w:p w14:paraId="61A2FB00"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459</w:t>
            </w:r>
          </w:p>
        </w:tc>
        <w:tc>
          <w:tcPr>
            <w:tcW w:w="475" w:type="dxa"/>
            <w:tcBorders>
              <w:top w:val="single" w:sz="4" w:space="0" w:color="auto"/>
              <w:left w:val="single" w:sz="4" w:space="0" w:color="auto"/>
            </w:tcBorders>
            <w:shd w:val="clear" w:color="auto" w:fill="FFFFFF"/>
            <w:vAlign w:val="center"/>
          </w:tcPr>
          <w:p w14:paraId="448409AA"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75" w:type="dxa"/>
            <w:tcBorders>
              <w:top w:val="single" w:sz="4" w:space="0" w:color="auto"/>
              <w:left w:val="single" w:sz="4" w:space="0" w:color="auto"/>
            </w:tcBorders>
            <w:shd w:val="clear" w:color="auto" w:fill="FFFFFF"/>
            <w:vAlign w:val="center"/>
          </w:tcPr>
          <w:p w14:paraId="1873905C"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w:t>
            </w:r>
          </w:p>
        </w:tc>
        <w:tc>
          <w:tcPr>
            <w:tcW w:w="475" w:type="dxa"/>
            <w:tcBorders>
              <w:top w:val="single" w:sz="4" w:space="0" w:color="auto"/>
              <w:left w:val="single" w:sz="4" w:space="0" w:color="auto"/>
            </w:tcBorders>
            <w:shd w:val="clear" w:color="auto" w:fill="FFFFFF"/>
            <w:vAlign w:val="center"/>
          </w:tcPr>
          <w:p w14:paraId="2475C57B"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9</w:t>
            </w:r>
          </w:p>
        </w:tc>
        <w:tc>
          <w:tcPr>
            <w:tcW w:w="472" w:type="dxa"/>
            <w:tcBorders>
              <w:top w:val="single" w:sz="4" w:space="0" w:color="auto"/>
              <w:left w:val="single" w:sz="4" w:space="0" w:color="auto"/>
            </w:tcBorders>
            <w:shd w:val="clear" w:color="auto" w:fill="FFFFFF"/>
            <w:vAlign w:val="center"/>
          </w:tcPr>
          <w:p w14:paraId="5525D207"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w:t>
            </w:r>
          </w:p>
        </w:tc>
        <w:tc>
          <w:tcPr>
            <w:tcW w:w="475" w:type="dxa"/>
            <w:tcBorders>
              <w:top w:val="single" w:sz="4" w:space="0" w:color="auto"/>
              <w:left w:val="single" w:sz="4" w:space="0" w:color="auto"/>
            </w:tcBorders>
            <w:shd w:val="clear" w:color="auto" w:fill="FFFFFF"/>
            <w:vAlign w:val="center"/>
          </w:tcPr>
          <w:p w14:paraId="26F74849"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623" w:type="dxa"/>
            <w:tcBorders>
              <w:top w:val="single" w:sz="4" w:space="0" w:color="auto"/>
              <w:left w:val="single" w:sz="4" w:space="0" w:color="auto"/>
            </w:tcBorders>
            <w:shd w:val="clear" w:color="auto" w:fill="FFFFFF"/>
            <w:vAlign w:val="center"/>
          </w:tcPr>
          <w:p w14:paraId="779CE804"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163</w:t>
            </w:r>
          </w:p>
        </w:tc>
        <w:tc>
          <w:tcPr>
            <w:tcW w:w="439" w:type="dxa"/>
            <w:tcBorders>
              <w:top w:val="single" w:sz="4" w:space="0" w:color="auto"/>
              <w:left w:val="single" w:sz="4" w:space="0" w:color="auto"/>
            </w:tcBorders>
            <w:shd w:val="clear" w:color="auto" w:fill="FFFFFF"/>
            <w:vAlign w:val="center"/>
          </w:tcPr>
          <w:p w14:paraId="597DD6F1"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w:t>
            </w:r>
          </w:p>
        </w:tc>
        <w:tc>
          <w:tcPr>
            <w:tcW w:w="436" w:type="dxa"/>
            <w:tcBorders>
              <w:top w:val="single" w:sz="4" w:space="0" w:color="auto"/>
              <w:left w:val="single" w:sz="4" w:space="0" w:color="auto"/>
            </w:tcBorders>
            <w:shd w:val="clear" w:color="auto" w:fill="FFFFFF"/>
            <w:vAlign w:val="center"/>
          </w:tcPr>
          <w:p w14:paraId="4BABAE32" w14:textId="77777777" w:rsidR="004652D2" w:rsidRPr="00DB07C4" w:rsidRDefault="00000000" w:rsidP="00DB07C4">
            <w:pPr>
              <w:pStyle w:val="a6"/>
              <w:shd w:val="clear" w:color="auto" w:fill="auto"/>
              <w:ind w:firstLine="140"/>
              <w:rPr>
                <w:rFonts w:ascii="바탕" w:eastAsia="바탕" w:hAnsi="바탕"/>
                <w:sz w:val="11"/>
                <w:szCs w:val="11"/>
              </w:rPr>
            </w:pPr>
            <w:r w:rsidRPr="00DB07C4">
              <w:rPr>
                <w:rFonts w:ascii="바탕" w:eastAsia="바탕" w:hAnsi="바탕"/>
                <w:sz w:val="11"/>
                <w:szCs w:val="11"/>
              </w:rPr>
              <w:t>98</w:t>
            </w:r>
          </w:p>
        </w:tc>
        <w:tc>
          <w:tcPr>
            <w:tcW w:w="439" w:type="dxa"/>
            <w:tcBorders>
              <w:top w:val="single" w:sz="4" w:space="0" w:color="auto"/>
              <w:left w:val="single" w:sz="4" w:space="0" w:color="auto"/>
            </w:tcBorders>
            <w:shd w:val="clear" w:color="auto" w:fill="FFFFFF"/>
            <w:vAlign w:val="center"/>
          </w:tcPr>
          <w:p w14:paraId="14469B6B"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4</w:t>
            </w:r>
          </w:p>
        </w:tc>
        <w:tc>
          <w:tcPr>
            <w:tcW w:w="436" w:type="dxa"/>
            <w:tcBorders>
              <w:top w:val="single" w:sz="4" w:space="0" w:color="auto"/>
              <w:left w:val="single" w:sz="4" w:space="0" w:color="auto"/>
            </w:tcBorders>
            <w:shd w:val="clear" w:color="auto" w:fill="FFFFFF"/>
            <w:vAlign w:val="center"/>
          </w:tcPr>
          <w:p w14:paraId="73C516E2" w14:textId="77777777" w:rsidR="004652D2" w:rsidRPr="00DB07C4" w:rsidRDefault="00000000" w:rsidP="00DB07C4">
            <w:pPr>
              <w:pStyle w:val="a6"/>
              <w:shd w:val="clear" w:color="auto" w:fill="auto"/>
              <w:ind w:right="40"/>
              <w:rPr>
                <w:rFonts w:ascii="바탕" w:eastAsia="바탕" w:hAnsi="바탕"/>
                <w:sz w:val="11"/>
                <w:szCs w:val="11"/>
              </w:rPr>
            </w:pPr>
            <w:r w:rsidRPr="00DB07C4">
              <w:rPr>
                <w:rFonts w:ascii="바탕" w:eastAsia="바탕" w:hAnsi="바탕"/>
                <w:sz w:val="11"/>
                <w:szCs w:val="11"/>
              </w:rPr>
              <w:t>89</w:t>
            </w:r>
          </w:p>
        </w:tc>
        <w:tc>
          <w:tcPr>
            <w:tcW w:w="446" w:type="dxa"/>
            <w:tcBorders>
              <w:top w:val="single" w:sz="4" w:space="0" w:color="auto"/>
              <w:left w:val="single" w:sz="4" w:space="0" w:color="auto"/>
            </w:tcBorders>
            <w:shd w:val="clear" w:color="auto" w:fill="FFFFFF"/>
            <w:vAlign w:val="center"/>
          </w:tcPr>
          <w:p w14:paraId="6B0BD316"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9" w:type="dxa"/>
            <w:tcBorders>
              <w:top w:val="single" w:sz="4" w:space="0" w:color="auto"/>
              <w:left w:val="single" w:sz="4" w:space="0" w:color="auto"/>
            </w:tcBorders>
            <w:shd w:val="clear" w:color="auto" w:fill="FFFFFF"/>
            <w:vAlign w:val="center"/>
          </w:tcPr>
          <w:p w14:paraId="3FADDDEA"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36" w:type="dxa"/>
            <w:tcBorders>
              <w:top w:val="single" w:sz="4" w:space="0" w:color="auto"/>
              <w:left w:val="single" w:sz="4" w:space="0" w:color="auto"/>
            </w:tcBorders>
            <w:shd w:val="clear" w:color="auto" w:fill="FFFFFF"/>
            <w:vAlign w:val="center"/>
          </w:tcPr>
          <w:p w14:paraId="0C273BA5"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43" w:type="dxa"/>
            <w:tcBorders>
              <w:top w:val="single" w:sz="4" w:space="0" w:color="auto"/>
              <w:left w:val="single" w:sz="4" w:space="0" w:color="auto"/>
            </w:tcBorders>
            <w:shd w:val="clear" w:color="auto" w:fill="FFFFFF"/>
            <w:vAlign w:val="center"/>
          </w:tcPr>
          <w:p w14:paraId="5827D00E"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623" w:type="dxa"/>
            <w:tcBorders>
              <w:top w:val="single" w:sz="4" w:space="0" w:color="auto"/>
              <w:left w:val="single" w:sz="4" w:space="0" w:color="auto"/>
            </w:tcBorders>
            <w:shd w:val="clear" w:color="auto" w:fill="FFFFFF"/>
            <w:vAlign w:val="center"/>
          </w:tcPr>
          <w:p w14:paraId="0A657BE3"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88</w:t>
            </w:r>
          </w:p>
        </w:tc>
      </w:tr>
      <w:tr w:rsidR="004652D2" w:rsidRPr="00DB07C4" w14:paraId="5E10966E" w14:textId="77777777" w:rsidTr="00DB07C4">
        <w:trPr>
          <w:trHeight w:hRule="exact" w:val="472"/>
          <w:jc w:val="center"/>
        </w:trPr>
        <w:tc>
          <w:tcPr>
            <w:tcW w:w="695" w:type="dxa"/>
            <w:tcBorders>
              <w:top w:val="single" w:sz="4" w:space="0" w:color="auto"/>
            </w:tcBorders>
            <w:shd w:val="clear" w:color="auto" w:fill="FFFFFF"/>
            <w:vAlign w:val="center"/>
          </w:tcPr>
          <w:p w14:paraId="4329703C" w14:textId="7A93DE09" w:rsidR="004652D2" w:rsidRPr="00DB07C4" w:rsidRDefault="00000000" w:rsidP="00DB07C4">
            <w:pPr>
              <w:pStyle w:val="a6"/>
              <w:shd w:val="clear" w:color="auto" w:fill="auto"/>
              <w:spacing w:line="227" w:lineRule="exact"/>
              <w:rPr>
                <w:rFonts w:ascii="바탕" w:eastAsia="바탕" w:hAnsi="바탕"/>
                <w:sz w:val="11"/>
                <w:szCs w:val="11"/>
              </w:rPr>
            </w:pPr>
            <w:proofErr w:type="spellStart"/>
            <w:r w:rsidRPr="00DB07C4">
              <w:rPr>
                <w:rFonts w:ascii="바탕" w:eastAsia="바탕" w:hAnsi="바탕" w:cs="바탕"/>
                <w:sz w:val="11"/>
                <w:szCs w:val="11"/>
              </w:rPr>
              <w:t>Masan</w:t>
            </w:r>
            <w:proofErr w:type="spellEnd"/>
            <w:r w:rsidR="00DB07C4">
              <w:rPr>
                <w:rFonts w:ascii="바탕" w:eastAsia="바탕" w:hAnsi="바탕" w:cs="바탕"/>
                <w:sz w:val="11"/>
                <w:szCs w:val="11"/>
                <w:lang w:val="en-US"/>
              </w:rPr>
              <w:t>h</w:t>
            </w:r>
            <w:proofErr w:type="spellStart"/>
            <w:r w:rsidRPr="00DB07C4">
              <w:rPr>
                <w:rFonts w:ascii="바탕" w:eastAsia="바탕" w:hAnsi="바탕" w:cs="바탕"/>
                <w:sz w:val="11"/>
                <w:szCs w:val="11"/>
              </w:rPr>
              <w:t>appo-gu</w:t>
            </w:r>
            <w:proofErr w:type="spellEnd"/>
          </w:p>
        </w:tc>
        <w:tc>
          <w:tcPr>
            <w:tcW w:w="637" w:type="dxa"/>
            <w:tcBorders>
              <w:top w:val="single" w:sz="4" w:space="0" w:color="auto"/>
              <w:left w:val="single" w:sz="4" w:space="0" w:color="auto"/>
            </w:tcBorders>
            <w:shd w:val="clear" w:color="auto" w:fill="FFFFFF"/>
            <w:vAlign w:val="center"/>
          </w:tcPr>
          <w:p w14:paraId="27C37F3F"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324</w:t>
            </w:r>
          </w:p>
        </w:tc>
        <w:tc>
          <w:tcPr>
            <w:tcW w:w="475" w:type="dxa"/>
            <w:tcBorders>
              <w:top w:val="single" w:sz="4" w:space="0" w:color="auto"/>
              <w:left w:val="single" w:sz="4" w:space="0" w:color="auto"/>
            </w:tcBorders>
            <w:shd w:val="clear" w:color="auto" w:fill="FFFFFF"/>
            <w:vAlign w:val="center"/>
          </w:tcPr>
          <w:p w14:paraId="11F55860"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75" w:type="dxa"/>
            <w:tcBorders>
              <w:top w:val="single" w:sz="4" w:space="0" w:color="auto"/>
              <w:left w:val="single" w:sz="4" w:space="0" w:color="auto"/>
            </w:tcBorders>
            <w:shd w:val="clear" w:color="auto" w:fill="FFFFFF"/>
            <w:vAlign w:val="center"/>
          </w:tcPr>
          <w:p w14:paraId="0C4C0F1A"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w:t>
            </w:r>
          </w:p>
        </w:tc>
        <w:tc>
          <w:tcPr>
            <w:tcW w:w="475" w:type="dxa"/>
            <w:tcBorders>
              <w:top w:val="single" w:sz="4" w:space="0" w:color="auto"/>
              <w:left w:val="single" w:sz="4" w:space="0" w:color="auto"/>
            </w:tcBorders>
            <w:shd w:val="clear" w:color="auto" w:fill="FFFFFF"/>
            <w:vAlign w:val="center"/>
          </w:tcPr>
          <w:p w14:paraId="5CEC2313"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9</w:t>
            </w:r>
          </w:p>
        </w:tc>
        <w:tc>
          <w:tcPr>
            <w:tcW w:w="472" w:type="dxa"/>
            <w:tcBorders>
              <w:top w:val="single" w:sz="4" w:space="0" w:color="auto"/>
              <w:left w:val="single" w:sz="4" w:space="0" w:color="auto"/>
            </w:tcBorders>
            <w:shd w:val="clear" w:color="auto" w:fill="FFFFFF"/>
            <w:vAlign w:val="center"/>
          </w:tcPr>
          <w:p w14:paraId="6A0A6671"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11</w:t>
            </w:r>
          </w:p>
        </w:tc>
        <w:tc>
          <w:tcPr>
            <w:tcW w:w="475" w:type="dxa"/>
            <w:tcBorders>
              <w:top w:val="single" w:sz="4" w:space="0" w:color="auto"/>
              <w:left w:val="single" w:sz="4" w:space="0" w:color="auto"/>
            </w:tcBorders>
            <w:shd w:val="clear" w:color="auto" w:fill="FFFFFF"/>
            <w:vAlign w:val="center"/>
          </w:tcPr>
          <w:p w14:paraId="2C08F563"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w:t>
            </w:r>
          </w:p>
        </w:tc>
        <w:tc>
          <w:tcPr>
            <w:tcW w:w="623" w:type="dxa"/>
            <w:tcBorders>
              <w:top w:val="single" w:sz="4" w:space="0" w:color="auto"/>
              <w:left w:val="single" w:sz="4" w:space="0" w:color="auto"/>
            </w:tcBorders>
            <w:shd w:val="clear" w:color="auto" w:fill="FFFFFF"/>
            <w:vAlign w:val="center"/>
          </w:tcPr>
          <w:p w14:paraId="6EBAA5DD"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101</w:t>
            </w:r>
          </w:p>
        </w:tc>
        <w:tc>
          <w:tcPr>
            <w:tcW w:w="439" w:type="dxa"/>
            <w:tcBorders>
              <w:top w:val="single" w:sz="4" w:space="0" w:color="auto"/>
              <w:left w:val="single" w:sz="4" w:space="0" w:color="auto"/>
            </w:tcBorders>
            <w:shd w:val="clear" w:color="auto" w:fill="FFFFFF"/>
            <w:vAlign w:val="center"/>
          </w:tcPr>
          <w:p w14:paraId="0979F365"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6" w:type="dxa"/>
            <w:tcBorders>
              <w:top w:val="single" w:sz="4" w:space="0" w:color="auto"/>
              <w:left w:val="single" w:sz="4" w:space="0" w:color="auto"/>
            </w:tcBorders>
            <w:shd w:val="clear" w:color="auto" w:fill="FFFFFF"/>
            <w:vAlign w:val="center"/>
          </w:tcPr>
          <w:p w14:paraId="267B1095" w14:textId="77777777" w:rsidR="004652D2" w:rsidRPr="00DB07C4" w:rsidRDefault="00000000" w:rsidP="00DB07C4">
            <w:pPr>
              <w:pStyle w:val="a6"/>
              <w:shd w:val="clear" w:color="auto" w:fill="auto"/>
              <w:ind w:firstLine="140"/>
              <w:rPr>
                <w:rFonts w:ascii="바탕" w:eastAsia="바탕" w:hAnsi="바탕"/>
                <w:sz w:val="11"/>
                <w:szCs w:val="11"/>
              </w:rPr>
            </w:pPr>
            <w:r w:rsidRPr="00DB07C4">
              <w:rPr>
                <w:rFonts w:ascii="바탕" w:eastAsia="바탕" w:hAnsi="바탕"/>
                <w:sz w:val="11"/>
                <w:szCs w:val="11"/>
              </w:rPr>
              <w:t>60</w:t>
            </w:r>
          </w:p>
        </w:tc>
        <w:tc>
          <w:tcPr>
            <w:tcW w:w="439" w:type="dxa"/>
            <w:tcBorders>
              <w:top w:val="single" w:sz="4" w:space="0" w:color="auto"/>
              <w:left w:val="single" w:sz="4" w:space="0" w:color="auto"/>
            </w:tcBorders>
            <w:shd w:val="clear" w:color="auto" w:fill="FFFFFF"/>
            <w:vAlign w:val="center"/>
          </w:tcPr>
          <w:p w14:paraId="5A37E205"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36" w:type="dxa"/>
            <w:tcBorders>
              <w:top w:val="single" w:sz="4" w:space="0" w:color="auto"/>
              <w:left w:val="single" w:sz="4" w:space="0" w:color="auto"/>
            </w:tcBorders>
            <w:shd w:val="clear" w:color="auto" w:fill="FFFFFF"/>
            <w:vAlign w:val="center"/>
          </w:tcPr>
          <w:p w14:paraId="2CE6B501" w14:textId="77777777" w:rsidR="004652D2" w:rsidRPr="00DB07C4" w:rsidRDefault="00000000" w:rsidP="00DB07C4">
            <w:pPr>
              <w:pStyle w:val="a6"/>
              <w:shd w:val="clear" w:color="auto" w:fill="auto"/>
              <w:ind w:right="60"/>
              <w:rPr>
                <w:rFonts w:ascii="바탕" w:eastAsia="바탕" w:hAnsi="바탕"/>
                <w:sz w:val="11"/>
                <w:szCs w:val="11"/>
              </w:rPr>
            </w:pPr>
            <w:r w:rsidRPr="00DB07C4">
              <w:rPr>
                <w:rFonts w:ascii="바탕" w:eastAsia="바탕" w:hAnsi="바탕"/>
                <w:sz w:val="11"/>
                <w:szCs w:val="11"/>
              </w:rPr>
              <w:t>51</w:t>
            </w:r>
          </w:p>
        </w:tc>
        <w:tc>
          <w:tcPr>
            <w:tcW w:w="446" w:type="dxa"/>
            <w:tcBorders>
              <w:top w:val="single" w:sz="4" w:space="0" w:color="auto"/>
              <w:left w:val="single" w:sz="4" w:space="0" w:color="auto"/>
            </w:tcBorders>
            <w:shd w:val="clear" w:color="auto" w:fill="FFFFFF"/>
            <w:vAlign w:val="center"/>
          </w:tcPr>
          <w:p w14:paraId="29BAC360"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9" w:type="dxa"/>
            <w:tcBorders>
              <w:top w:val="single" w:sz="4" w:space="0" w:color="auto"/>
              <w:left w:val="single" w:sz="4" w:space="0" w:color="auto"/>
            </w:tcBorders>
            <w:shd w:val="clear" w:color="auto" w:fill="FFFFFF"/>
            <w:vAlign w:val="center"/>
          </w:tcPr>
          <w:p w14:paraId="7CE615CF"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36" w:type="dxa"/>
            <w:tcBorders>
              <w:top w:val="single" w:sz="4" w:space="0" w:color="auto"/>
              <w:left w:val="single" w:sz="4" w:space="0" w:color="auto"/>
            </w:tcBorders>
            <w:shd w:val="clear" w:color="auto" w:fill="FFFFFF"/>
            <w:vAlign w:val="center"/>
          </w:tcPr>
          <w:p w14:paraId="21DFA189"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4</w:t>
            </w:r>
          </w:p>
        </w:tc>
        <w:tc>
          <w:tcPr>
            <w:tcW w:w="443" w:type="dxa"/>
            <w:tcBorders>
              <w:top w:val="single" w:sz="4" w:space="0" w:color="auto"/>
              <w:left w:val="single" w:sz="4" w:space="0" w:color="auto"/>
            </w:tcBorders>
            <w:shd w:val="clear" w:color="auto" w:fill="FFFFFF"/>
            <w:vAlign w:val="center"/>
          </w:tcPr>
          <w:p w14:paraId="1B44B780"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w:t>
            </w:r>
          </w:p>
        </w:tc>
        <w:tc>
          <w:tcPr>
            <w:tcW w:w="623" w:type="dxa"/>
            <w:tcBorders>
              <w:top w:val="single" w:sz="4" w:space="0" w:color="auto"/>
              <w:left w:val="single" w:sz="4" w:space="0" w:color="auto"/>
            </w:tcBorders>
            <w:shd w:val="clear" w:color="auto" w:fill="FFFFFF"/>
            <w:vAlign w:val="center"/>
          </w:tcPr>
          <w:p w14:paraId="36405BDA"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78</w:t>
            </w:r>
          </w:p>
        </w:tc>
      </w:tr>
      <w:tr w:rsidR="004652D2" w:rsidRPr="00DB07C4" w14:paraId="03978C27" w14:textId="77777777" w:rsidTr="00DB07C4">
        <w:trPr>
          <w:trHeight w:hRule="exact" w:val="475"/>
          <w:jc w:val="center"/>
        </w:trPr>
        <w:tc>
          <w:tcPr>
            <w:tcW w:w="695" w:type="dxa"/>
            <w:tcBorders>
              <w:top w:val="single" w:sz="4" w:space="0" w:color="auto"/>
            </w:tcBorders>
            <w:shd w:val="clear" w:color="auto" w:fill="FFFFFF"/>
            <w:vAlign w:val="center"/>
          </w:tcPr>
          <w:p w14:paraId="3D67EACE" w14:textId="1C508D95" w:rsidR="004652D2" w:rsidRPr="00DB07C4" w:rsidRDefault="00000000" w:rsidP="00DB07C4">
            <w:pPr>
              <w:pStyle w:val="a6"/>
              <w:shd w:val="clear" w:color="auto" w:fill="auto"/>
              <w:spacing w:line="230" w:lineRule="exact"/>
              <w:rPr>
                <w:rFonts w:ascii="바탕" w:eastAsia="바탕" w:hAnsi="바탕"/>
                <w:sz w:val="11"/>
                <w:szCs w:val="11"/>
                <w:lang w:val="en-US"/>
              </w:rPr>
            </w:pPr>
            <w:proofErr w:type="spellStart"/>
            <w:r w:rsidRPr="00DB07C4">
              <w:rPr>
                <w:rFonts w:ascii="바탕" w:eastAsia="바탕" w:hAnsi="바탕" w:cs="바탕"/>
                <w:sz w:val="11"/>
                <w:szCs w:val="11"/>
              </w:rPr>
              <w:t>Masan</w:t>
            </w:r>
            <w:r w:rsidR="00DB07C4">
              <w:rPr>
                <w:rFonts w:ascii="바탕" w:eastAsia="바탕" w:hAnsi="바탕" w:cs="바탕"/>
                <w:sz w:val="11"/>
                <w:szCs w:val="11"/>
                <w:lang w:val="en-US"/>
              </w:rPr>
              <w:t>hoewon-gu</w:t>
            </w:r>
            <w:proofErr w:type="spellEnd"/>
          </w:p>
        </w:tc>
        <w:tc>
          <w:tcPr>
            <w:tcW w:w="637" w:type="dxa"/>
            <w:tcBorders>
              <w:top w:val="single" w:sz="4" w:space="0" w:color="auto"/>
              <w:left w:val="single" w:sz="4" w:space="0" w:color="auto"/>
            </w:tcBorders>
            <w:shd w:val="clear" w:color="auto" w:fill="FFFFFF"/>
            <w:vAlign w:val="center"/>
          </w:tcPr>
          <w:p w14:paraId="56A7A971"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339</w:t>
            </w:r>
          </w:p>
        </w:tc>
        <w:tc>
          <w:tcPr>
            <w:tcW w:w="475" w:type="dxa"/>
            <w:tcBorders>
              <w:top w:val="single" w:sz="4" w:space="0" w:color="auto"/>
              <w:left w:val="single" w:sz="4" w:space="0" w:color="auto"/>
            </w:tcBorders>
            <w:shd w:val="clear" w:color="auto" w:fill="FFFFFF"/>
            <w:vAlign w:val="center"/>
          </w:tcPr>
          <w:p w14:paraId="791C2E43"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75" w:type="dxa"/>
            <w:tcBorders>
              <w:top w:val="single" w:sz="4" w:space="0" w:color="auto"/>
              <w:left w:val="single" w:sz="4" w:space="0" w:color="auto"/>
            </w:tcBorders>
            <w:shd w:val="clear" w:color="auto" w:fill="FFFFFF"/>
            <w:vAlign w:val="center"/>
          </w:tcPr>
          <w:p w14:paraId="4927B4DA"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75" w:type="dxa"/>
            <w:tcBorders>
              <w:top w:val="single" w:sz="4" w:space="0" w:color="auto"/>
              <w:left w:val="single" w:sz="4" w:space="0" w:color="auto"/>
            </w:tcBorders>
            <w:shd w:val="clear" w:color="auto" w:fill="FFFFFF"/>
            <w:vAlign w:val="center"/>
          </w:tcPr>
          <w:p w14:paraId="1351FA6C"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9</w:t>
            </w:r>
          </w:p>
        </w:tc>
        <w:tc>
          <w:tcPr>
            <w:tcW w:w="472" w:type="dxa"/>
            <w:tcBorders>
              <w:top w:val="single" w:sz="4" w:space="0" w:color="auto"/>
              <w:left w:val="single" w:sz="4" w:space="0" w:color="auto"/>
            </w:tcBorders>
            <w:shd w:val="clear" w:color="auto" w:fill="FFFFFF"/>
            <w:vAlign w:val="center"/>
          </w:tcPr>
          <w:p w14:paraId="4B00B1F0"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9</w:t>
            </w:r>
          </w:p>
        </w:tc>
        <w:tc>
          <w:tcPr>
            <w:tcW w:w="475" w:type="dxa"/>
            <w:tcBorders>
              <w:top w:val="single" w:sz="4" w:space="0" w:color="auto"/>
              <w:left w:val="single" w:sz="4" w:space="0" w:color="auto"/>
            </w:tcBorders>
            <w:shd w:val="clear" w:color="auto" w:fill="FFFFFF"/>
            <w:vAlign w:val="center"/>
          </w:tcPr>
          <w:p w14:paraId="74B72092"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623" w:type="dxa"/>
            <w:tcBorders>
              <w:top w:val="single" w:sz="4" w:space="0" w:color="auto"/>
              <w:left w:val="single" w:sz="4" w:space="0" w:color="auto"/>
            </w:tcBorders>
            <w:shd w:val="clear" w:color="auto" w:fill="FFFFFF"/>
            <w:vAlign w:val="center"/>
          </w:tcPr>
          <w:p w14:paraId="30697FD2"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128</w:t>
            </w:r>
          </w:p>
        </w:tc>
        <w:tc>
          <w:tcPr>
            <w:tcW w:w="439" w:type="dxa"/>
            <w:tcBorders>
              <w:top w:val="single" w:sz="4" w:space="0" w:color="auto"/>
              <w:left w:val="single" w:sz="4" w:space="0" w:color="auto"/>
            </w:tcBorders>
            <w:shd w:val="clear" w:color="auto" w:fill="FFFFFF"/>
            <w:vAlign w:val="center"/>
          </w:tcPr>
          <w:p w14:paraId="5A595BA7"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36" w:type="dxa"/>
            <w:tcBorders>
              <w:top w:val="single" w:sz="4" w:space="0" w:color="auto"/>
              <w:left w:val="single" w:sz="4" w:space="0" w:color="auto"/>
            </w:tcBorders>
            <w:shd w:val="clear" w:color="auto" w:fill="FFFFFF"/>
            <w:vAlign w:val="center"/>
          </w:tcPr>
          <w:p w14:paraId="311DF0A2" w14:textId="77777777" w:rsidR="004652D2" w:rsidRPr="00DB07C4" w:rsidRDefault="00000000" w:rsidP="00DB07C4">
            <w:pPr>
              <w:pStyle w:val="a6"/>
              <w:shd w:val="clear" w:color="auto" w:fill="auto"/>
              <w:ind w:firstLine="140"/>
              <w:rPr>
                <w:rFonts w:ascii="바탕" w:eastAsia="바탕" w:hAnsi="바탕"/>
                <w:sz w:val="11"/>
                <w:szCs w:val="11"/>
              </w:rPr>
            </w:pPr>
            <w:r w:rsidRPr="00DB07C4">
              <w:rPr>
                <w:rFonts w:ascii="바탕" w:eastAsia="바탕" w:hAnsi="바탕"/>
                <w:sz w:val="11"/>
                <w:szCs w:val="11"/>
              </w:rPr>
              <w:t>56</w:t>
            </w:r>
          </w:p>
        </w:tc>
        <w:tc>
          <w:tcPr>
            <w:tcW w:w="439" w:type="dxa"/>
            <w:tcBorders>
              <w:top w:val="single" w:sz="4" w:space="0" w:color="auto"/>
              <w:left w:val="single" w:sz="4" w:space="0" w:color="auto"/>
            </w:tcBorders>
            <w:shd w:val="clear" w:color="auto" w:fill="FFFFFF"/>
            <w:vAlign w:val="center"/>
          </w:tcPr>
          <w:p w14:paraId="64A53DF5"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36" w:type="dxa"/>
            <w:tcBorders>
              <w:top w:val="single" w:sz="4" w:space="0" w:color="auto"/>
              <w:left w:val="single" w:sz="4" w:space="0" w:color="auto"/>
            </w:tcBorders>
            <w:shd w:val="clear" w:color="auto" w:fill="FFFFFF"/>
            <w:vAlign w:val="center"/>
          </w:tcPr>
          <w:p w14:paraId="3246C84E" w14:textId="77777777" w:rsidR="004652D2" w:rsidRPr="00DB07C4" w:rsidRDefault="00000000" w:rsidP="00DB07C4">
            <w:pPr>
              <w:pStyle w:val="a6"/>
              <w:shd w:val="clear" w:color="auto" w:fill="auto"/>
              <w:ind w:right="40"/>
              <w:rPr>
                <w:rFonts w:ascii="바탕" w:eastAsia="바탕" w:hAnsi="바탕"/>
                <w:sz w:val="11"/>
                <w:szCs w:val="11"/>
              </w:rPr>
            </w:pPr>
            <w:r w:rsidRPr="00DB07C4">
              <w:rPr>
                <w:rFonts w:ascii="바탕" w:eastAsia="바탕" w:hAnsi="바탕"/>
                <w:sz w:val="11"/>
                <w:szCs w:val="11"/>
              </w:rPr>
              <w:t>44</w:t>
            </w:r>
          </w:p>
        </w:tc>
        <w:tc>
          <w:tcPr>
            <w:tcW w:w="446" w:type="dxa"/>
            <w:tcBorders>
              <w:top w:val="single" w:sz="4" w:space="0" w:color="auto"/>
              <w:left w:val="single" w:sz="4" w:space="0" w:color="auto"/>
            </w:tcBorders>
            <w:shd w:val="clear" w:color="auto" w:fill="FFFFFF"/>
            <w:vAlign w:val="center"/>
          </w:tcPr>
          <w:p w14:paraId="607F2C2E"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9" w:type="dxa"/>
            <w:tcBorders>
              <w:top w:val="single" w:sz="4" w:space="0" w:color="auto"/>
              <w:left w:val="single" w:sz="4" w:space="0" w:color="auto"/>
            </w:tcBorders>
            <w:shd w:val="clear" w:color="auto" w:fill="FFFFFF"/>
            <w:vAlign w:val="center"/>
          </w:tcPr>
          <w:p w14:paraId="09CEC45F"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6" w:type="dxa"/>
            <w:tcBorders>
              <w:top w:val="single" w:sz="4" w:space="0" w:color="auto"/>
              <w:left w:val="single" w:sz="4" w:space="0" w:color="auto"/>
            </w:tcBorders>
            <w:shd w:val="clear" w:color="auto" w:fill="FFFFFF"/>
            <w:vAlign w:val="center"/>
          </w:tcPr>
          <w:p w14:paraId="5C5013F4"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w:t>
            </w:r>
          </w:p>
        </w:tc>
        <w:tc>
          <w:tcPr>
            <w:tcW w:w="443" w:type="dxa"/>
            <w:tcBorders>
              <w:top w:val="single" w:sz="4" w:space="0" w:color="auto"/>
              <w:left w:val="single" w:sz="4" w:space="0" w:color="auto"/>
            </w:tcBorders>
            <w:shd w:val="clear" w:color="auto" w:fill="FFFFFF"/>
            <w:vAlign w:val="center"/>
          </w:tcPr>
          <w:p w14:paraId="071A4E43"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623" w:type="dxa"/>
            <w:tcBorders>
              <w:top w:val="single" w:sz="4" w:space="0" w:color="auto"/>
              <w:left w:val="single" w:sz="4" w:space="0" w:color="auto"/>
            </w:tcBorders>
            <w:shd w:val="clear" w:color="auto" w:fill="FFFFFF"/>
            <w:vAlign w:val="center"/>
          </w:tcPr>
          <w:p w14:paraId="173912EB"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85</w:t>
            </w:r>
          </w:p>
        </w:tc>
      </w:tr>
      <w:tr w:rsidR="004652D2" w:rsidRPr="00DB07C4" w14:paraId="7314ED43" w14:textId="77777777" w:rsidTr="00DB07C4">
        <w:trPr>
          <w:trHeight w:hRule="exact" w:val="479"/>
          <w:jc w:val="center"/>
        </w:trPr>
        <w:tc>
          <w:tcPr>
            <w:tcW w:w="695" w:type="dxa"/>
            <w:tcBorders>
              <w:top w:val="single" w:sz="4" w:space="0" w:color="auto"/>
              <w:bottom w:val="single" w:sz="4" w:space="0" w:color="auto"/>
            </w:tcBorders>
            <w:shd w:val="clear" w:color="auto" w:fill="FFFFFF"/>
            <w:vAlign w:val="center"/>
          </w:tcPr>
          <w:p w14:paraId="67E87248" w14:textId="4C671B91" w:rsidR="004652D2" w:rsidRPr="00DB07C4" w:rsidRDefault="00000000" w:rsidP="00DB07C4">
            <w:pPr>
              <w:pStyle w:val="a6"/>
              <w:shd w:val="clear" w:color="auto" w:fill="auto"/>
              <w:rPr>
                <w:rFonts w:ascii="바탕" w:eastAsia="바탕" w:hAnsi="바탕"/>
                <w:sz w:val="11"/>
                <w:szCs w:val="11"/>
              </w:rPr>
            </w:pPr>
            <w:proofErr w:type="spellStart"/>
            <w:r w:rsidRPr="00DB07C4">
              <w:rPr>
                <w:rFonts w:ascii="바탕" w:eastAsia="바탕" w:hAnsi="바탕" w:cs="바탕"/>
                <w:sz w:val="11"/>
                <w:szCs w:val="11"/>
              </w:rPr>
              <w:t>Jinhae</w:t>
            </w:r>
            <w:proofErr w:type="spellEnd"/>
            <w:r w:rsidR="00DB07C4">
              <w:rPr>
                <w:rFonts w:ascii="바탕" w:eastAsia="바탕" w:hAnsi="바탕" w:cs="바탕"/>
                <w:sz w:val="11"/>
                <w:szCs w:val="11"/>
                <w:lang w:val="en-US"/>
              </w:rPr>
              <w:t>-g</w:t>
            </w:r>
            <w:proofErr w:type="spellStart"/>
            <w:r w:rsidRPr="00DB07C4">
              <w:rPr>
                <w:rFonts w:ascii="바탕" w:eastAsia="바탕" w:hAnsi="바탕" w:cs="바탕"/>
                <w:sz w:val="11"/>
                <w:szCs w:val="11"/>
              </w:rPr>
              <w:t>u</w:t>
            </w:r>
            <w:proofErr w:type="spellEnd"/>
          </w:p>
        </w:tc>
        <w:tc>
          <w:tcPr>
            <w:tcW w:w="637" w:type="dxa"/>
            <w:tcBorders>
              <w:top w:val="single" w:sz="4" w:space="0" w:color="auto"/>
              <w:left w:val="single" w:sz="4" w:space="0" w:color="auto"/>
              <w:bottom w:val="single" w:sz="4" w:space="0" w:color="auto"/>
            </w:tcBorders>
            <w:shd w:val="clear" w:color="auto" w:fill="FFFFFF"/>
            <w:vAlign w:val="center"/>
          </w:tcPr>
          <w:p w14:paraId="5B75243F"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277</w:t>
            </w:r>
          </w:p>
        </w:tc>
        <w:tc>
          <w:tcPr>
            <w:tcW w:w="475" w:type="dxa"/>
            <w:tcBorders>
              <w:top w:val="single" w:sz="4" w:space="0" w:color="auto"/>
              <w:left w:val="single" w:sz="4" w:space="0" w:color="auto"/>
              <w:bottom w:val="single" w:sz="4" w:space="0" w:color="auto"/>
            </w:tcBorders>
            <w:shd w:val="clear" w:color="auto" w:fill="FFFFFF"/>
            <w:vAlign w:val="center"/>
          </w:tcPr>
          <w:p w14:paraId="37FC7AE6"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75" w:type="dxa"/>
            <w:tcBorders>
              <w:top w:val="single" w:sz="4" w:space="0" w:color="auto"/>
              <w:left w:val="single" w:sz="4" w:space="0" w:color="auto"/>
              <w:bottom w:val="single" w:sz="4" w:space="0" w:color="auto"/>
            </w:tcBorders>
            <w:shd w:val="clear" w:color="auto" w:fill="FFFFFF"/>
            <w:vAlign w:val="center"/>
          </w:tcPr>
          <w:p w14:paraId="6C03A69D"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75" w:type="dxa"/>
            <w:tcBorders>
              <w:top w:val="single" w:sz="4" w:space="0" w:color="auto"/>
              <w:left w:val="single" w:sz="4" w:space="0" w:color="auto"/>
              <w:bottom w:val="single" w:sz="4" w:space="0" w:color="auto"/>
            </w:tcBorders>
            <w:shd w:val="clear" w:color="auto" w:fill="FFFFFF"/>
            <w:vAlign w:val="center"/>
          </w:tcPr>
          <w:p w14:paraId="631BC5CD"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9</w:t>
            </w:r>
          </w:p>
        </w:tc>
        <w:tc>
          <w:tcPr>
            <w:tcW w:w="472" w:type="dxa"/>
            <w:tcBorders>
              <w:top w:val="single" w:sz="4" w:space="0" w:color="auto"/>
              <w:left w:val="single" w:sz="4" w:space="0" w:color="auto"/>
              <w:bottom w:val="single" w:sz="4" w:space="0" w:color="auto"/>
            </w:tcBorders>
            <w:shd w:val="clear" w:color="auto" w:fill="FFFFFF"/>
            <w:vAlign w:val="center"/>
          </w:tcPr>
          <w:p w14:paraId="3B80318C"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5</w:t>
            </w:r>
          </w:p>
        </w:tc>
        <w:tc>
          <w:tcPr>
            <w:tcW w:w="475" w:type="dxa"/>
            <w:tcBorders>
              <w:top w:val="single" w:sz="4" w:space="0" w:color="auto"/>
              <w:left w:val="single" w:sz="4" w:space="0" w:color="auto"/>
              <w:bottom w:val="single" w:sz="4" w:space="0" w:color="auto"/>
            </w:tcBorders>
            <w:shd w:val="clear" w:color="auto" w:fill="FFFFFF"/>
            <w:vAlign w:val="center"/>
          </w:tcPr>
          <w:p w14:paraId="3FF9AD2A"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623" w:type="dxa"/>
            <w:tcBorders>
              <w:top w:val="single" w:sz="4" w:space="0" w:color="auto"/>
              <w:left w:val="single" w:sz="4" w:space="0" w:color="auto"/>
              <w:bottom w:val="single" w:sz="4" w:space="0" w:color="auto"/>
            </w:tcBorders>
            <w:shd w:val="clear" w:color="auto" w:fill="FFFFFF"/>
            <w:vAlign w:val="center"/>
          </w:tcPr>
          <w:p w14:paraId="6874EDE9"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90</w:t>
            </w:r>
          </w:p>
        </w:tc>
        <w:tc>
          <w:tcPr>
            <w:tcW w:w="439" w:type="dxa"/>
            <w:tcBorders>
              <w:top w:val="single" w:sz="4" w:space="0" w:color="auto"/>
              <w:left w:val="single" w:sz="4" w:space="0" w:color="auto"/>
              <w:bottom w:val="single" w:sz="4" w:space="0" w:color="auto"/>
            </w:tcBorders>
            <w:shd w:val="clear" w:color="auto" w:fill="FFFFFF"/>
            <w:vAlign w:val="center"/>
          </w:tcPr>
          <w:p w14:paraId="68D7F2B0"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3</w:t>
            </w:r>
          </w:p>
        </w:tc>
        <w:tc>
          <w:tcPr>
            <w:tcW w:w="436" w:type="dxa"/>
            <w:tcBorders>
              <w:top w:val="single" w:sz="4" w:space="0" w:color="auto"/>
              <w:left w:val="single" w:sz="4" w:space="0" w:color="auto"/>
              <w:bottom w:val="single" w:sz="4" w:space="0" w:color="auto"/>
            </w:tcBorders>
            <w:shd w:val="clear" w:color="auto" w:fill="FFFFFF"/>
            <w:vAlign w:val="center"/>
          </w:tcPr>
          <w:p w14:paraId="3F862B1F" w14:textId="77777777" w:rsidR="004652D2" w:rsidRPr="00DB07C4" w:rsidRDefault="00000000" w:rsidP="00DB07C4">
            <w:pPr>
              <w:pStyle w:val="a6"/>
              <w:shd w:val="clear" w:color="auto" w:fill="auto"/>
              <w:ind w:firstLine="140"/>
              <w:rPr>
                <w:rFonts w:ascii="바탕" w:eastAsia="바탕" w:hAnsi="바탕"/>
                <w:sz w:val="11"/>
                <w:szCs w:val="11"/>
              </w:rPr>
            </w:pPr>
            <w:r w:rsidRPr="00DB07C4">
              <w:rPr>
                <w:rFonts w:ascii="바탕" w:eastAsia="바탕" w:hAnsi="바탕"/>
                <w:sz w:val="11"/>
                <w:szCs w:val="11"/>
              </w:rPr>
              <w:t>49</w:t>
            </w:r>
          </w:p>
        </w:tc>
        <w:tc>
          <w:tcPr>
            <w:tcW w:w="439" w:type="dxa"/>
            <w:tcBorders>
              <w:top w:val="single" w:sz="4" w:space="0" w:color="auto"/>
              <w:left w:val="single" w:sz="4" w:space="0" w:color="auto"/>
              <w:bottom w:val="single" w:sz="4" w:space="0" w:color="auto"/>
            </w:tcBorders>
            <w:shd w:val="clear" w:color="auto" w:fill="FFFFFF"/>
            <w:vAlign w:val="center"/>
          </w:tcPr>
          <w:p w14:paraId="19310E4B"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6" w:type="dxa"/>
            <w:tcBorders>
              <w:top w:val="single" w:sz="4" w:space="0" w:color="auto"/>
              <w:left w:val="single" w:sz="4" w:space="0" w:color="auto"/>
              <w:bottom w:val="single" w:sz="4" w:space="0" w:color="auto"/>
            </w:tcBorders>
            <w:shd w:val="clear" w:color="auto" w:fill="FFFFFF"/>
            <w:vAlign w:val="center"/>
          </w:tcPr>
          <w:p w14:paraId="09FE1869" w14:textId="77777777" w:rsidR="004652D2" w:rsidRPr="00DB07C4" w:rsidRDefault="00000000" w:rsidP="00DB07C4">
            <w:pPr>
              <w:pStyle w:val="a6"/>
              <w:shd w:val="clear" w:color="auto" w:fill="auto"/>
              <w:ind w:right="40"/>
              <w:rPr>
                <w:rFonts w:ascii="바탕" w:eastAsia="바탕" w:hAnsi="바탕"/>
                <w:sz w:val="11"/>
                <w:szCs w:val="11"/>
              </w:rPr>
            </w:pPr>
            <w:r w:rsidRPr="00DB07C4">
              <w:rPr>
                <w:rFonts w:ascii="바탕" w:eastAsia="바탕" w:hAnsi="바탕"/>
                <w:sz w:val="11"/>
                <w:szCs w:val="11"/>
              </w:rPr>
              <w:t>44</w:t>
            </w:r>
          </w:p>
        </w:tc>
        <w:tc>
          <w:tcPr>
            <w:tcW w:w="446" w:type="dxa"/>
            <w:tcBorders>
              <w:top w:val="single" w:sz="4" w:space="0" w:color="auto"/>
              <w:left w:val="single" w:sz="4" w:space="0" w:color="auto"/>
              <w:bottom w:val="single" w:sz="4" w:space="0" w:color="auto"/>
            </w:tcBorders>
            <w:shd w:val="clear" w:color="auto" w:fill="FFFFFF"/>
            <w:vAlign w:val="center"/>
          </w:tcPr>
          <w:p w14:paraId="73FB1A5B"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0</w:t>
            </w:r>
          </w:p>
        </w:tc>
        <w:tc>
          <w:tcPr>
            <w:tcW w:w="439" w:type="dxa"/>
            <w:tcBorders>
              <w:top w:val="single" w:sz="4" w:space="0" w:color="auto"/>
              <w:left w:val="single" w:sz="4" w:space="0" w:color="auto"/>
              <w:bottom w:val="single" w:sz="4" w:space="0" w:color="auto"/>
            </w:tcBorders>
            <w:shd w:val="clear" w:color="auto" w:fill="FFFFFF"/>
            <w:vAlign w:val="center"/>
          </w:tcPr>
          <w:p w14:paraId="032F0754"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36" w:type="dxa"/>
            <w:tcBorders>
              <w:top w:val="single" w:sz="4" w:space="0" w:color="auto"/>
              <w:left w:val="single" w:sz="4" w:space="0" w:color="auto"/>
              <w:bottom w:val="single" w:sz="4" w:space="0" w:color="auto"/>
            </w:tcBorders>
            <w:shd w:val="clear" w:color="auto" w:fill="FFFFFF"/>
            <w:vAlign w:val="center"/>
          </w:tcPr>
          <w:p w14:paraId="3E38D524"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443" w:type="dxa"/>
            <w:tcBorders>
              <w:top w:val="single" w:sz="4" w:space="0" w:color="auto"/>
              <w:left w:val="single" w:sz="4" w:space="0" w:color="auto"/>
              <w:bottom w:val="single" w:sz="4" w:space="0" w:color="auto"/>
            </w:tcBorders>
            <w:shd w:val="clear" w:color="auto" w:fill="FFFFFF"/>
            <w:vAlign w:val="center"/>
          </w:tcPr>
          <w:p w14:paraId="2555A5B1"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1</w:t>
            </w:r>
          </w:p>
        </w:tc>
        <w:tc>
          <w:tcPr>
            <w:tcW w:w="623" w:type="dxa"/>
            <w:tcBorders>
              <w:top w:val="single" w:sz="4" w:space="0" w:color="auto"/>
              <w:left w:val="single" w:sz="4" w:space="0" w:color="auto"/>
              <w:bottom w:val="single" w:sz="4" w:space="0" w:color="auto"/>
            </w:tcBorders>
            <w:shd w:val="clear" w:color="auto" w:fill="FFFFFF"/>
            <w:vAlign w:val="center"/>
          </w:tcPr>
          <w:p w14:paraId="61C23916" w14:textId="77777777" w:rsidR="004652D2" w:rsidRPr="00DB07C4" w:rsidRDefault="00000000" w:rsidP="00DB07C4">
            <w:pPr>
              <w:pStyle w:val="a6"/>
              <w:shd w:val="clear" w:color="auto" w:fill="auto"/>
              <w:rPr>
                <w:rFonts w:ascii="바탕" w:eastAsia="바탕" w:hAnsi="바탕"/>
                <w:sz w:val="11"/>
                <w:szCs w:val="11"/>
              </w:rPr>
            </w:pPr>
            <w:r w:rsidRPr="00DB07C4">
              <w:rPr>
                <w:rFonts w:ascii="바탕" w:eastAsia="바탕" w:hAnsi="바탕"/>
                <w:sz w:val="11"/>
                <w:szCs w:val="11"/>
              </w:rPr>
              <w:t>72</w:t>
            </w:r>
          </w:p>
        </w:tc>
      </w:tr>
    </w:tbl>
    <w:p w14:paraId="04DF0F3E" w14:textId="77777777" w:rsidR="004652D2" w:rsidRPr="00BF73B8" w:rsidRDefault="00000000">
      <w:pPr>
        <w:pStyle w:val="ac"/>
        <w:shd w:val="clear" w:color="auto" w:fill="auto"/>
        <w:spacing w:after="100"/>
        <w:ind w:left="284"/>
        <w:rPr>
          <w:lang w:val="en-US"/>
        </w:rPr>
      </w:pPr>
      <w:r w:rsidRPr="00BF73B8">
        <w:rPr>
          <w:lang w:val="en-US"/>
        </w:rPr>
        <w:t>Source: National Health Insurance Service, Korea Health Insurance Review and Assessment Service (</w:t>
      </w:r>
      <w:r w:rsidRPr="00BF73B8">
        <w:rPr>
          <w:rFonts w:cs="Arial"/>
          <w:sz w:val="15"/>
          <w:szCs w:val="15"/>
          <w:lang w:val="en-US"/>
        </w:rPr>
        <w:t xml:space="preserve">2/4/2022) "Health Insurance </w:t>
      </w:r>
      <w:r w:rsidRPr="00BF73B8">
        <w:rPr>
          <w:lang w:val="en-US"/>
        </w:rPr>
        <w:t>Statistics</w:t>
      </w:r>
      <w:r w:rsidRPr="00BF73B8">
        <w:rPr>
          <w:rFonts w:cs="Arial"/>
          <w:sz w:val="15"/>
          <w:szCs w:val="15"/>
          <w:lang w:val="en-US"/>
        </w:rPr>
        <w:t>"</w:t>
      </w:r>
    </w:p>
    <w:p w14:paraId="7C586036" w14:textId="77777777" w:rsidR="004652D2" w:rsidRPr="00BF73B8" w:rsidRDefault="00000000">
      <w:pPr>
        <w:pStyle w:val="ac"/>
        <w:shd w:val="clear" w:color="auto" w:fill="auto"/>
        <w:ind w:left="284"/>
        <w:rPr>
          <w:lang w:val="en-US"/>
        </w:rPr>
      </w:pPr>
      <w:r w:rsidRPr="00BF73B8">
        <w:rPr>
          <w:lang w:val="en-US"/>
        </w:rPr>
        <w:t xml:space="preserve">Note: Psychiatric hospitals added </w:t>
      </w:r>
      <w:r w:rsidRPr="00BF73B8">
        <w:rPr>
          <w:rFonts w:cs="Arial"/>
          <w:sz w:val="15"/>
          <w:szCs w:val="15"/>
          <w:lang w:val="en-US"/>
        </w:rPr>
        <w:t>starting in 2021.</w:t>
      </w:r>
      <w:r w:rsidRPr="00BF73B8">
        <w:rPr>
          <w:lang w:val="en-US"/>
        </w:rPr>
        <w:t xml:space="preserve"> Midwifery is excluded due to lack of association with older adults.</w:t>
      </w:r>
    </w:p>
    <w:p w14:paraId="656FFBA4" w14:textId="77777777" w:rsidR="004652D2" w:rsidRPr="00BF73B8" w:rsidRDefault="004652D2">
      <w:pPr>
        <w:spacing w:after="286" w:line="14" w:lineRule="exact"/>
        <w:rPr>
          <w:rFonts w:ascii="바탕" w:eastAsia="바탕" w:hAnsi="바탕"/>
        </w:rPr>
      </w:pPr>
    </w:p>
    <w:p w14:paraId="14159E5E" w14:textId="77777777" w:rsidR="004652D2" w:rsidRPr="00BF73B8" w:rsidRDefault="00000000">
      <w:pPr>
        <w:pStyle w:val="a8"/>
        <w:shd w:val="clear" w:color="auto" w:fill="auto"/>
        <w:spacing w:after="200" w:line="412" w:lineRule="exact"/>
        <w:ind w:left="300" w:hanging="300"/>
        <w:jc w:val="both"/>
        <w:rPr>
          <w:lang w:val="en-US"/>
        </w:rPr>
      </w:pPr>
      <w:r w:rsidRPr="00BF73B8">
        <w:rPr>
          <w:lang w:val="en-US" w:eastAsia="en-US" w:bidi="en-US"/>
        </w:rPr>
        <w:t xml:space="preserve">O </w:t>
      </w:r>
      <w:r w:rsidRPr="00BF73B8">
        <w:rPr>
          <w:lang w:val="en-US"/>
        </w:rPr>
        <w:t>Special cases of elderly medical welfare facilities Comparing the status of elderly care facilities and elderly care communal living homes by city, the lowest number of facilities (elderly:203</w:t>
      </w:r>
      <w:r w:rsidRPr="00BF73B8">
        <w:t>〉</w:t>
      </w:r>
      <w:r w:rsidRPr="00BF73B8">
        <w:rPr>
          <w:lang w:val="en-US"/>
        </w:rPr>
        <w:t>yongin:120</w:t>
      </w:r>
      <w:r w:rsidRPr="00BF73B8">
        <w:t>〉</w:t>
      </w:r>
      <w:r w:rsidRPr="00BF73B8">
        <w:rPr>
          <w:lang w:val="en-US"/>
        </w:rPr>
        <w:t>suwon:93 &gt; Changwon:46) is secured.</w:t>
      </w:r>
    </w:p>
    <w:p w14:paraId="1C69432F" w14:textId="7F1AF8F9" w:rsidR="004652D2" w:rsidRPr="00BF73B8" w:rsidRDefault="00000000">
      <w:pPr>
        <w:pStyle w:val="50"/>
        <w:keepNext/>
        <w:keepLines/>
        <w:shd w:val="clear" w:color="auto" w:fill="auto"/>
        <w:spacing w:after="100" w:line="240" w:lineRule="auto"/>
        <w:ind w:left="0" w:right="0" w:firstLine="0"/>
        <w:jc w:val="center"/>
        <w:rPr>
          <w:sz w:val="22"/>
          <w:szCs w:val="22"/>
          <w:lang w:val="en-US"/>
        </w:rPr>
      </w:pPr>
      <w:bookmarkStart w:id="24" w:name="bookmark27"/>
      <w:r w:rsidRPr="00BF73B8">
        <w:rPr>
          <w:sz w:val="19"/>
          <w:szCs w:val="19"/>
          <w:lang w:val="en-US"/>
        </w:rPr>
        <w:t xml:space="preserve">&lt;Table </w:t>
      </w:r>
      <w:r w:rsidR="00DB07C4">
        <w:rPr>
          <w:rFonts w:cs="Arial"/>
          <w:sz w:val="22"/>
          <w:szCs w:val="22"/>
          <w:lang w:val="en-US"/>
        </w:rPr>
        <w:t>II</w:t>
      </w:r>
      <w:r w:rsidRPr="00BF73B8">
        <w:rPr>
          <w:rFonts w:cs="Arial"/>
          <w:sz w:val="22"/>
          <w:szCs w:val="22"/>
          <w:lang w:val="en-US"/>
        </w:rPr>
        <w:t xml:space="preserve">-42&gt; </w:t>
      </w:r>
      <w:r w:rsidRPr="00BF73B8">
        <w:rPr>
          <w:sz w:val="19"/>
          <w:szCs w:val="19"/>
          <w:lang w:val="en-US"/>
        </w:rPr>
        <w:t>Healthcare and welfare facilities for the elderly (</w:t>
      </w:r>
      <w:r w:rsidRPr="00BF73B8">
        <w:rPr>
          <w:rFonts w:cs="Arial"/>
          <w:sz w:val="22"/>
          <w:szCs w:val="22"/>
          <w:lang w:val="en-US"/>
        </w:rPr>
        <w:t>2022)</w:t>
      </w:r>
      <w:bookmarkEnd w:id="24"/>
    </w:p>
    <w:p w14:paraId="0D431D0C" w14:textId="47CDFA8A" w:rsidR="004652D2" w:rsidRPr="00BF73B8" w:rsidRDefault="00000000">
      <w:pPr>
        <w:pStyle w:val="ac"/>
        <w:shd w:val="clear" w:color="auto" w:fill="auto"/>
        <w:jc w:val="right"/>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r w:rsidR="00DB07C4">
        <w:rPr>
          <w:sz w:val="16"/>
          <w:szCs w:val="16"/>
          <w:lang w:val="en-US"/>
        </w:rPr>
        <w:t>Places</w:t>
      </w:r>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5"/>
        <w:gridCol w:w="1858"/>
        <w:gridCol w:w="1858"/>
        <w:gridCol w:w="2207"/>
      </w:tblGrid>
      <w:tr w:rsidR="004652D2" w:rsidRPr="00DB07C4" w14:paraId="23129730" w14:textId="77777777" w:rsidTr="00DB07C4">
        <w:trPr>
          <w:trHeight w:hRule="exact" w:val="310"/>
          <w:jc w:val="center"/>
        </w:trPr>
        <w:tc>
          <w:tcPr>
            <w:tcW w:w="2545" w:type="dxa"/>
            <w:shd w:val="clear" w:color="auto" w:fill="427AB7"/>
            <w:vAlign w:val="center"/>
          </w:tcPr>
          <w:p w14:paraId="62BE06F6" w14:textId="0753B188" w:rsidR="004652D2" w:rsidRPr="00DB07C4" w:rsidRDefault="00DB07C4" w:rsidP="00DB07C4">
            <w:pPr>
              <w:pStyle w:val="a6"/>
              <w:shd w:val="clear" w:color="auto" w:fill="auto"/>
              <w:rPr>
                <w:rFonts w:ascii="바탕" w:eastAsia="바탕" w:hAnsi="바탕"/>
                <w:sz w:val="15"/>
                <w:szCs w:val="15"/>
                <w:lang w:val="en-US"/>
              </w:rPr>
            </w:pPr>
            <w:r w:rsidRPr="00DB07C4">
              <w:rPr>
                <w:rFonts w:ascii="바탕" w:eastAsia="바탕" w:hAnsi="바탕" w:cs="바탕" w:hint="eastAsia"/>
                <w:color w:val="FFFFFF"/>
                <w:sz w:val="15"/>
                <w:szCs w:val="15"/>
              </w:rPr>
              <w:t>C</w:t>
            </w:r>
            <w:proofErr w:type="spellStart"/>
            <w:r w:rsidRPr="00DB07C4">
              <w:rPr>
                <w:rFonts w:ascii="바탕" w:eastAsia="바탕" w:hAnsi="바탕" w:cs="바탕"/>
                <w:color w:val="FFFFFF"/>
                <w:sz w:val="15"/>
                <w:szCs w:val="15"/>
                <w:lang w:val="en-US"/>
              </w:rPr>
              <w:t>lassification</w:t>
            </w:r>
            <w:proofErr w:type="spellEnd"/>
          </w:p>
        </w:tc>
        <w:tc>
          <w:tcPr>
            <w:tcW w:w="1858" w:type="dxa"/>
            <w:shd w:val="clear" w:color="auto" w:fill="427AB7"/>
            <w:vAlign w:val="center"/>
          </w:tcPr>
          <w:p w14:paraId="2F1DEEA6" w14:textId="7BE59132" w:rsidR="004652D2" w:rsidRPr="00DB07C4" w:rsidRDefault="00DB07C4" w:rsidP="00DB07C4">
            <w:pPr>
              <w:pStyle w:val="a6"/>
              <w:shd w:val="clear" w:color="auto" w:fill="auto"/>
              <w:rPr>
                <w:rFonts w:ascii="바탕" w:eastAsia="바탕" w:hAnsi="바탕"/>
                <w:sz w:val="15"/>
                <w:szCs w:val="15"/>
                <w:lang w:val="en-US"/>
              </w:rPr>
            </w:pPr>
            <w:proofErr w:type="spellStart"/>
            <w:r w:rsidRPr="00DB07C4">
              <w:rPr>
                <w:rFonts w:ascii="바탕" w:eastAsia="바탕" w:hAnsi="바탕" w:cs="바탕" w:hint="eastAsia"/>
                <w:color w:val="FFFFFF"/>
                <w:sz w:val="15"/>
                <w:szCs w:val="15"/>
              </w:rPr>
              <w:t>T</w:t>
            </w:r>
            <w:r w:rsidRPr="00DB07C4">
              <w:rPr>
                <w:rFonts w:ascii="바탕" w:eastAsia="바탕" w:hAnsi="바탕" w:cs="바탕"/>
                <w:color w:val="FFFFFF"/>
                <w:sz w:val="15"/>
                <w:szCs w:val="15"/>
                <w:lang w:val="en-US"/>
              </w:rPr>
              <w:t>otal</w:t>
            </w:r>
            <w:proofErr w:type="spellEnd"/>
          </w:p>
        </w:tc>
        <w:tc>
          <w:tcPr>
            <w:tcW w:w="1858" w:type="dxa"/>
            <w:shd w:val="clear" w:color="auto" w:fill="427AB7"/>
            <w:vAlign w:val="center"/>
          </w:tcPr>
          <w:p w14:paraId="2A5923A2" w14:textId="77777777" w:rsidR="004652D2" w:rsidRPr="00DB07C4" w:rsidRDefault="00000000" w:rsidP="00DB07C4">
            <w:pPr>
              <w:pStyle w:val="a6"/>
              <w:shd w:val="clear" w:color="auto" w:fill="auto"/>
              <w:rPr>
                <w:rFonts w:ascii="바탕" w:eastAsia="바탕" w:hAnsi="바탕"/>
                <w:sz w:val="15"/>
                <w:szCs w:val="15"/>
              </w:rPr>
            </w:pPr>
            <w:proofErr w:type="spellStart"/>
            <w:r w:rsidRPr="00DB07C4">
              <w:rPr>
                <w:rFonts w:ascii="바탕" w:eastAsia="바탕" w:hAnsi="바탕" w:cs="바탕"/>
                <w:color w:val="FFFFFF"/>
                <w:sz w:val="15"/>
                <w:szCs w:val="15"/>
              </w:rPr>
              <w:t>Senior</w:t>
            </w:r>
            <w:proofErr w:type="spellEnd"/>
            <w:r w:rsidRPr="00DB07C4">
              <w:rPr>
                <w:rFonts w:ascii="바탕" w:eastAsia="바탕" w:hAnsi="바탕" w:cs="바탕"/>
                <w:color w:val="FFFFFF"/>
                <w:sz w:val="15"/>
                <w:szCs w:val="15"/>
              </w:rPr>
              <w:t xml:space="preserve"> </w:t>
            </w:r>
            <w:proofErr w:type="spellStart"/>
            <w:r w:rsidRPr="00DB07C4">
              <w:rPr>
                <w:rFonts w:ascii="바탕" w:eastAsia="바탕" w:hAnsi="바탕" w:cs="바탕"/>
                <w:color w:val="FFFFFF"/>
                <w:sz w:val="15"/>
                <w:szCs w:val="15"/>
              </w:rPr>
              <w:t>Living</w:t>
            </w:r>
            <w:proofErr w:type="spellEnd"/>
            <w:r w:rsidRPr="00DB07C4">
              <w:rPr>
                <w:rFonts w:ascii="바탕" w:eastAsia="바탕" w:hAnsi="바탕" w:cs="바탕"/>
                <w:color w:val="FFFFFF"/>
                <w:sz w:val="15"/>
                <w:szCs w:val="15"/>
              </w:rPr>
              <w:t xml:space="preserve"> </w:t>
            </w:r>
            <w:proofErr w:type="spellStart"/>
            <w:r w:rsidRPr="00DB07C4">
              <w:rPr>
                <w:rFonts w:ascii="바탕" w:eastAsia="바탕" w:hAnsi="바탕" w:cs="바탕"/>
                <w:color w:val="FFFFFF"/>
                <w:sz w:val="15"/>
                <w:szCs w:val="15"/>
              </w:rPr>
              <w:t>Facilities</w:t>
            </w:r>
            <w:proofErr w:type="spellEnd"/>
          </w:p>
        </w:tc>
        <w:tc>
          <w:tcPr>
            <w:tcW w:w="2207" w:type="dxa"/>
            <w:shd w:val="clear" w:color="auto" w:fill="427AB7"/>
            <w:vAlign w:val="center"/>
          </w:tcPr>
          <w:p w14:paraId="38B8C2B6" w14:textId="77777777" w:rsidR="004652D2" w:rsidRPr="00DB07C4" w:rsidRDefault="00000000" w:rsidP="00DB07C4">
            <w:pPr>
              <w:pStyle w:val="a6"/>
              <w:shd w:val="clear" w:color="auto" w:fill="auto"/>
              <w:rPr>
                <w:rFonts w:ascii="바탕" w:eastAsia="바탕" w:hAnsi="바탕"/>
                <w:sz w:val="15"/>
                <w:szCs w:val="15"/>
                <w:lang w:val="en-US"/>
              </w:rPr>
            </w:pPr>
            <w:r w:rsidRPr="00DB07C4">
              <w:rPr>
                <w:rFonts w:ascii="바탕" w:eastAsia="바탕" w:hAnsi="바탕" w:cs="바탕"/>
                <w:color w:val="FFFFFF"/>
                <w:sz w:val="15"/>
                <w:szCs w:val="15"/>
                <w:lang w:val="en-US"/>
              </w:rPr>
              <w:t>Aged Care Congregate Living Homes</w:t>
            </w:r>
          </w:p>
        </w:tc>
      </w:tr>
      <w:tr w:rsidR="004652D2" w:rsidRPr="00DB07C4" w14:paraId="6162BD48" w14:textId="77777777" w:rsidTr="00DB07C4">
        <w:trPr>
          <w:trHeight w:hRule="exact" w:val="310"/>
          <w:jc w:val="center"/>
        </w:trPr>
        <w:tc>
          <w:tcPr>
            <w:tcW w:w="2545" w:type="dxa"/>
            <w:shd w:val="clear" w:color="auto" w:fill="FFFFFF"/>
            <w:vAlign w:val="center"/>
          </w:tcPr>
          <w:p w14:paraId="1B3EC277"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cs="바탕"/>
                <w:sz w:val="15"/>
                <w:szCs w:val="15"/>
              </w:rPr>
              <w:t>National</w:t>
            </w:r>
          </w:p>
        </w:tc>
        <w:tc>
          <w:tcPr>
            <w:tcW w:w="1858" w:type="dxa"/>
            <w:tcBorders>
              <w:left w:val="single" w:sz="4" w:space="0" w:color="auto"/>
            </w:tcBorders>
            <w:shd w:val="clear" w:color="auto" w:fill="FFFFFF"/>
            <w:vAlign w:val="center"/>
          </w:tcPr>
          <w:p w14:paraId="51B70148"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5,821</w:t>
            </w:r>
          </w:p>
        </w:tc>
        <w:tc>
          <w:tcPr>
            <w:tcW w:w="1858" w:type="dxa"/>
            <w:tcBorders>
              <w:left w:val="single" w:sz="4" w:space="0" w:color="auto"/>
            </w:tcBorders>
            <w:shd w:val="clear" w:color="auto" w:fill="FFFFFF"/>
            <w:vAlign w:val="center"/>
          </w:tcPr>
          <w:p w14:paraId="74B90DE1"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4,057</w:t>
            </w:r>
          </w:p>
        </w:tc>
        <w:tc>
          <w:tcPr>
            <w:tcW w:w="2207" w:type="dxa"/>
            <w:tcBorders>
              <w:left w:val="single" w:sz="4" w:space="0" w:color="auto"/>
            </w:tcBorders>
            <w:shd w:val="clear" w:color="auto" w:fill="FFFFFF"/>
            <w:vAlign w:val="center"/>
          </w:tcPr>
          <w:p w14:paraId="7A567210"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1,764</w:t>
            </w:r>
          </w:p>
        </w:tc>
      </w:tr>
      <w:tr w:rsidR="004652D2" w:rsidRPr="00DB07C4" w14:paraId="5014F977" w14:textId="77777777" w:rsidTr="00DB07C4">
        <w:trPr>
          <w:trHeight w:hRule="exact" w:val="302"/>
          <w:jc w:val="center"/>
        </w:trPr>
        <w:tc>
          <w:tcPr>
            <w:tcW w:w="2545" w:type="dxa"/>
            <w:tcBorders>
              <w:top w:val="single" w:sz="4" w:space="0" w:color="auto"/>
            </w:tcBorders>
            <w:shd w:val="clear" w:color="auto" w:fill="FFFFFF"/>
            <w:vAlign w:val="center"/>
          </w:tcPr>
          <w:p w14:paraId="24045B89" w14:textId="77777777" w:rsidR="004652D2" w:rsidRPr="00DB07C4" w:rsidRDefault="00000000" w:rsidP="00DB07C4">
            <w:pPr>
              <w:pStyle w:val="a6"/>
              <w:shd w:val="clear" w:color="auto" w:fill="auto"/>
              <w:rPr>
                <w:rFonts w:ascii="바탕" w:eastAsia="바탕" w:hAnsi="바탕"/>
                <w:sz w:val="15"/>
                <w:szCs w:val="15"/>
              </w:rPr>
            </w:pPr>
            <w:proofErr w:type="spellStart"/>
            <w:r w:rsidRPr="00DB07C4">
              <w:rPr>
                <w:rFonts w:ascii="바탕" w:eastAsia="바탕" w:hAnsi="바탕" w:cs="바탕"/>
                <w:sz w:val="15"/>
                <w:szCs w:val="15"/>
              </w:rPr>
              <w:t>Suwon</w:t>
            </w:r>
            <w:proofErr w:type="spellEnd"/>
          </w:p>
        </w:tc>
        <w:tc>
          <w:tcPr>
            <w:tcW w:w="1858" w:type="dxa"/>
            <w:tcBorders>
              <w:top w:val="single" w:sz="4" w:space="0" w:color="auto"/>
              <w:left w:val="single" w:sz="4" w:space="0" w:color="auto"/>
            </w:tcBorders>
            <w:shd w:val="clear" w:color="auto" w:fill="FFFFFF"/>
            <w:vAlign w:val="center"/>
          </w:tcPr>
          <w:p w14:paraId="56384B38"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93</w:t>
            </w:r>
          </w:p>
        </w:tc>
        <w:tc>
          <w:tcPr>
            <w:tcW w:w="1858" w:type="dxa"/>
            <w:tcBorders>
              <w:top w:val="single" w:sz="4" w:space="0" w:color="auto"/>
              <w:left w:val="single" w:sz="4" w:space="0" w:color="auto"/>
            </w:tcBorders>
            <w:shd w:val="clear" w:color="auto" w:fill="FFFFFF"/>
            <w:vAlign w:val="center"/>
          </w:tcPr>
          <w:p w14:paraId="48AA82E1"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72</w:t>
            </w:r>
          </w:p>
        </w:tc>
        <w:tc>
          <w:tcPr>
            <w:tcW w:w="2207" w:type="dxa"/>
            <w:tcBorders>
              <w:top w:val="single" w:sz="4" w:space="0" w:color="auto"/>
              <w:left w:val="single" w:sz="4" w:space="0" w:color="auto"/>
            </w:tcBorders>
            <w:shd w:val="clear" w:color="auto" w:fill="FFFFFF"/>
            <w:vAlign w:val="center"/>
          </w:tcPr>
          <w:p w14:paraId="506BBBEB"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21</w:t>
            </w:r>
          </w:p>
        </w:tc>
      </w:tr>
      <w:tr w:rsidR="004652D2" w:rsidRPr="00DB07C4" w14:paraId="53B5496B" w14:textId="77777777" w:rsidTr="00DB07C4">
        <w:trPr>
          <w:trHeight w:hRule="exact" w:val="302"/>
          <w:jc w:val="center"/>
        </w:trPr>
        <w:tc>
          <w:tcPr>
            <w:tcW w:w="2545" w:type="dxa"/>
            <w:tcBorders>
              <w:top w:val="single" w:sz="4" w:space="0" w:color="auto"/>
            </w:tcBorders>
            <w:shd w:val="clear" w:color="auto" w:fill="FFFFFF"/>
            <w:vAlign w:val="center"/>
          </w:tcPr>
          <w:p w14:paraId="4FB334ED" w14:textId="77777777" w:rsidR="004652D2" w:rsidRPr="00DB07C4" w:rsidRDefault="00000000" w:rsidP="00DB07C4">
            <w:pPr>
              <w:pStyle w:val="a6"/>
              <w:shd w:val="clear" w:color="auto" w:fill="auto"/>
              <w:rPr>
                <w:rFonts w:ascii="바탕" w:eastAsia="바탕" w:hAnsi="바탕"/>
                <w:sz w:val="15"/>
                <w:szCs w:val="15"/>
              </w:rPr>
            </w:pPr>
            <w:proofErr w:type="spellStart"/>
            <w:r w:rsidRPr="00DB07C4">
              <w:rPr>
                <w:rFonts w:ascii="바탕" w:eastAsia="바탕" w:hAnsi="바탕" w:cs="바탕"/>
                <w:sz w:val="15"/>
                <w:szCs w:val="15"/>
              </w:rPr>
              <w:t>Yongin</w:t>
            </w:r>
            <w:proofErr w:type="spellEnd"/>
          </w:p>
        </w:tc>
        <w:tc>
          <w:tcPr>
            <w:tcW w:w="1858" w:type="dxa"/>
            <w:tcBorders>
              <w:top w:val="single" w:sz="4" w:space="0" w:color="auto"/>
              <w:left w:val="single" w:sz="4" w:space="0" w:color="auto"/>
            </w:tcBorders>
            <w:shd w:val="clear" w:color="auto" w:fill="FFFFFF"/>
            <w:vAlign w:val="center"/>
          </w:tcPr>
          <w:p w14:paraId="29025B1D"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120</w:t>
            </w:r>
          </w:p>
        </w:tc>
        <w:tc>
          <w:tcPr>
            <w:tcW w:w="1858" w:type="dxa"/>
            <w:tcBorders>
              <w:top w:val="single" w:sz="4" w:space="0" w:color="auto"/>
              <w:left w:val="single" w:sz="4" w:space="0" w:color="auto"/>
            </w:tcBorders>
            <w:shd w:val="clear" w:color="auto" w:fill="FFFFFF"/>
            <w:vAlign w:val="center"/>
          </w:tcPr>
          <w:p w14:paraId="5A6E3A68"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90</w:t>
            </w:r>
          </w:p>
        </w:tc>
        <w:tc>
          <w:tcPr>
            <w:tcW w:w="2207" w:type="dxa"/>
            <w:tcBorders>
              <w:top w:val="single" w:sz="4" w:space="0" w:color="auto"/>
              <w:left w:val="single" w:sz="4" w:space="0" w:color="auto"/>
            </w:tcBorders>
            <w:shd w:val="clear" w:color="auto" w:fill="FFFFFF"/>
            <w:vAlign w:val="center"/>
          </w:tcPr>
          <w:p w14:paraId="51C37D93"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30</w:t>
            </w:r>
          </w:p>
        </w:tc>
      </w:tr>
      <w:tr w:rsidR="004652D2" w:rsidRPr="00DB07C4" w14:paraId="1676586F" w14:textId="77777777" w:rsidTr="00DB07C4">
        <w:trPr>
          <w:trHeight w:hRule="exact" w:val="302"/>
          <w:jc w:val="center"/>
        </w:trPr>
        <w:tc>
          <w:tcPr>
            <w:tcW w:w="2545" w:type="dxa"/>
            <w:tcBorders>
              <w:top w:val="single" w:sz="4" w:space="0" w:color="auto"/>
            </w:tcBorders>
            <w:shd w:val="clear" w:color="auto" w:fill="FFFFFF"/>
            <w:vAlign w:val="center"/>
          </w:tcPr>
          <w:p w14:paraId="6CCE5F9E" w14:textId="3FE180E0" w:rsidR="004652D2" w:rsidRPr="00DB07C4" w:rsidRDefault="00000000" w:rsidP="00DB07C4">
            <w:pPr>
              <w:pStyle w:val="a6"/>
              <w:shd w:val="clear" w:color="auto" w:fill="auto"/>
              <w:rPr>
                <w:rFonts w:ascii="바탕" w:eastAsia="바탕" w:hAnsi="바탕"/>
                <w:sz w:val="15"/>
                <w:szCs w:val="15"/>
              </w:rPr>
            </w:pPr>
            <w:proofErr w:type="spellStart"/>
            <w:r w:rsidRPr="00DB07C4">
              <w:rPr>
                <w:rFonts w:ascii="바탕" w:eastAsia="바탕" w:hAnsi="바탕" w:cs="바탕"/>
                <w:sz w:val="15"/>
                <w:szCs w:val="15"/>
              </w:rPr>
              <w:t>Goyang</w:t>
            </w:r>
            <w:proofErr w:type="spellEnd"/>
          </w:p>
        </w:tc>
        <w:tc>
          <w:tcPr>
            <w:tcW w:w="1858" w:type="dxa"/>
            <w:tcBorders>
              <w:top w:val="single" w:sz="4" w:space="0" w:color="auto"/>
              <w:left w:val="single" w:sz="4" w:space="0" w:color="auto"/>
            </w:tcBorders>
            <w:shd w:val="clear" w:color="auto" w:fill="FFFFFF"/>
            <w:vAlign w:val="center"/>
          </w:tcPr>
          <w:p w14:paraId="443710C2"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203</w:t>
            </w:r>
          </w:p>
        </w:tc>
        <w:tc>
          <w:tcPr>
            <w:tcW w:w="1858" w:type="dxa"/>
            <w:tcBorders>
              <w:top w:val="single" w:sz="4" w:space="0" w:color="auto"/>
              <w:left w:val="single" w:sz="4" w:space="0" w:color="auto"/>
            </w:tcBorders>
            <w:shd w:val="clear" w:color="auto" w:fill="FFFFFF"/>
            <w:vAlign w:val="center"/>
          </w:tcPr>
          <w:p w14:paraId="0F8AAC95"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158</w:t>
            </w:r>
          </w:p>
        </w:tc>
        <w:tc>
          <w:tcPr>
            <w:tcW w:w="2207" w:type="dxa"/>
            <w:tcBorders>
              <w:top w:val="single" w:sz="4" w:space="0" w:color="auto"/>
              <w:left w:val="single" w:sz="4" w:space="0" w:color="auto"/>
            </w:tcBorders>
            <w:shd w:val="clear" w:color="auto" w:fill="FFFFFF"/>
            <w:vAlign w:val="center"/>
          </w:tcPr>
          <w:p w14:paraId="560B9C41"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45</w:t>
            </w:r>
          </w:p>
        </w:tc>
      </w:tr>
      <w:tr w:rsidR="004652D2" w:rsidRPr="00DB07C4" w14:paraId="7F12C532" w14:textId="77777777" w:rsidTr="00DB07C4">
        <w:trPr>
          <w:trHeight w:hRule="exact" w:val="302"/>
          <w:jc w:val="center"/>
        </w:trPr>
        <w:tc>
          <w:tcPr>
            <w:tcW w:w="2545" w:type="dxa"/>
            <w:tcBorders>
              <w:top w:val="single" w:sz="4" w:space="0" w:color="auto"/>
            </w:tcBorders>
            <w:shd w:val="clear" w:color="auto" w:fill="FFFFFF"/>
            <w:vAlign w:val="center"/>
          </w:tcPr>
          <w:p w14:paraId="552B669A" w14:textId="77777777" w:rsidR="004652D2" w:rsidRPr="00DB07C4" w:rsidRDefault="00000000" w:rsidP="00DB07C4">
            <w:pPr>
              <w:pStyle w:val="a6"/>
              <w:shd w:val="clear" w:color="auto" w:fill="auto"/>
              <w:rPr>
                <w:rFonts w:ascii="바탕" w:eastAsia="바탕" w:hAnsi="바탕"/>
                <w:sz w:val="15"/>
                <w:szCs w:val="15"/>
              </w:rPr>
            </w:pPr>
            <w:proofErr w:type="spellStart"/>
            <w:r w:rsidRPr="00DB07C4">
              <w:rPr>
                <w:rFonts w:ascii="바탕" w:eastAsia="바탕" w:hAnsi="바탕" w:cs="바탕"/>
                <w:sz w:val="15"/>
                <w:szCs w:val="15"/>
              </w:rPr>
              <w:t>Gyeongsangnam-do</w:t>
            </w:r>
            <w:proofErr w:type="spellEnd"/>
          </w:p>
        </w:tc>
        <w:tc>
          <w:tcPr>
            <w:tcW w:w="1858" w:type="dxa"/>
            <w:tcBorders>
              <w:top w:val="single" w:sz="4" w:space="0" w:color="auto"/>
              <w:left w:val="single" w:sz="4" w:space="0" w:color="auto"/>
            </w:tcBorders>
            <w:shd w:val="clear" w:color="auto" w:fill="FFFFFF"/>
            <w:vAlign w:val="center"/>
          </w:tcPr>
          <w:p w14:paraId="7D0BF856"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238</w:t>
            </w:r>
          </w:p>
        </w:tc>
        <w:tc>
          <w:tcPr>
            <w:tcW w:w="1858" w:type="dxa"/>
            <w:tcBorders>
              <w:top w:val="single" w:sz="4" w:space="0" w:color="auto"/>
              <w:left w:val="single" w:sz="4" w:space="0" w:color="auto"/>
            </w:tcBorders>
            <w:shd w:val="clear" w:color="auto" w:fill="FFFFFF"/>
            <w:vAlign w:val="center"/>
          </w:tcPr>
          <w:p w14:paraId="4F42E5A4"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196</w:t>
            </w:r>
          </w:p>
        </w:tc>
        <w:tc>
          <w:tcPr>
            <w:tcW w:w="2207" w:type="dxa"/>
            <w:tcBorders>
              <w:top w:val="single" w:sz="4" w:space="0" w:color="auto"/>
              <w:left w:val="single" w:sz="4" w:space="0" w:color="auto"/>
            </w:tcBorders>
            <w:shd w:val="clear" w:color="auto" w:fill="FFFFFF"/>
            <w:vAlign w:val="center"/>
          </w:tcPr>
          <w:p w14:paraId="54709BB8"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42</w:t>
            </w:r>
          </w:p>
        </w:tc>
      </w:tr>
      <w:tr w:rsidR="004652D2" w:rsidRPr="00DB07C4" w14:paraId="3181BB6A" w14:textId="77777777" w:rsidTr="00DB07C4">
        <w:trPr>
          <w:trHeight w:hRule="exact" w:val="313"/>
          <w:jc w:val="center"/>
        </w:trPr>
        <w:tc>
          <w:tcPr>
            <w:tcW w:w="2545" w:type="dxa"/>
            <w:tcBorders>
              <w:top w:val="single" w:sz="4" w:space="0" w:color="auto"/>
              <w:bottom w:val="single" w:sz="4" w:space="0" w:color="auto"/>
            </w:tcBorders>
            <w:shd w:val="clear" w:color="auto" w:fill="FFFFFF"/>
            <w:vAlign w:val="center"/>
          </w:tcPr>
          <w:p w14:paraId="0E2409D3" w14:textId="4919F840" w:rsidR="004652D2" w:rsidRPr="00DB07C4" w:rsidRDefault="00000000" w:rsidP="00DB07C4">
            <w:pPr>
              <w:pStyle w:val="a6"/>
              <w:shd w:val="clear" w:color="auto" w:fill="auto"/>
              <w:rPr>
                <w:rFonts w:ascii="바탕" w:eastAsia="바탕" w:hAnsi="바탕"/>
                <w:sz w:val="15"/>
                <w:szCs w:val="15"/>
              </w:rPr>
            </w:pPr>
            <w:proofErr w:type="spellStart"/>
            <w:r w:rsidRPr="00DB07C4">
              <w:rPr>
                <w:rFonts w:ascii="바탕" w:eastAsia="바탕" w:hAnsi="바탕" w:cs="바탕"/>
                <w:sz w:val="15"/>
                <w:szCs w:val="15"/>
              </w:rPr>
              <w:t>Changwon</w:t>
            </w:r>
            <w:proofErr w:type="spellEnd"/>
          </w:p>
        </w:tc>
        <w:tc>
          <w:tcPr>
            <w:tcW w:w="1858" w:type="dxa"/>
            <w:tcBorders>
              <w:top w:val="single" w:sz="4" w:space="0" w:color="auto"/>
              <w:left w:val="single" w:sz="4" w:space="0" w:color="auto"/>
              <w:bottom w:val="single" w:sz="4" w:space="0" w:color="auto"/>
            </w:tcBorders>
            <w:shd w:val="clear" w:color="auto" w:fill="FFFFFF"/>
            <w:vAlign w:val="center"/>
          </w:tcPr>
          <w:p w14:paraId="1799A478"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46</w:t>
            </w:r>
          </w:p>
        </w:tc>
        <w:tc>
          <w:tcPr>
            <w:tcW w:w="1858" w:type="dxa"/>
            <w:tcBorders>
              <w:top w:val="single" w:sz="4" w:space="0" w:color="auto"/>
              <w:left w:val="single" w:sz="4" w:space="0" w:color="auto"/>
              <w:bottom w:val="single" w:sz="4" w:space="0" w:color="auto"/>
            </w:tcBorders>
            <w:shd w:val="clear" w:color="auto" w:fill="FFFFFF"/>
            <w:vAlign w:val="center"/>
          </w:tcPr>
          <w:p w14:paraId="7C4747A3"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35</w:t>
            </w:r>
          </w:p>
        </w:tc>
        <w:tc>
          <w:tcPr>
            <w:tcW w:w="2207" w:type="dxa"/>
            <w:tcBorders>
              <w:top w:val="single" w:sz="4" w:space="0" w:color="auto"/>
              <w:left w:val="single" w:sz="4" w:space="0" w:color="auto"/>
              <w:bottom w:val="single" w:sz="4" w:space="0" w:color="auto"/>
            </w:tcBorders>
            <w:shd w:val="clear" w:color="auto" w:fill="FFFFFF"/>
            <w:vAlign w:val="center"/>
          </w:tcPr>
          <w:p w14:paraId="55943352" w14:textId="77777777" w:rsidR="004652D2" w:rsidRPr="00DB07C4" w:rsidRDefault="00000000" w:rsidP="00DB07C4">
            <w:pPr>
              <w:pStyle w:val="a6"/>
              <w:shd w:val="clear" w:color="auto" w:fill="auto"/>
              <w:rPr>
                <w:rFonts w:ascii="바탕" w:eastAsia="바탕" w:hAnsi="바탕"/>
                <w:sz w:val="15"/>
                <w:szCs w:val="15"/>
              </w:rPr>
            </w:pPr>
            <w:r w:rsidRPr="00DB07C4">
              <w:rPr>
                <w:rFonts w:ascii="바탕" w:eastAsia="바탕" w:hAnsi="바탕"/>
                <w:sz w:val="15"/>
                <w:szCs w:val="15"/>
              </w:rPr>
              <w:t>11</w:t>
            </w:r>
          </w:p>
        </w:tc>
      </w:tr>
    </w:tbl>
    <w:p w14:paraId="58FF9731"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32" w:right="1583" w:bottom="2206" w:left="1752" w:header="0" w:footer="3" w:gutter="0"/>
          <w:pgBorders w:offsetFrom="page">
            <w:top w:val="single" w:sz="4" w:space="24" w:color="auto"/>
          </w:pgBorders>
          <w:cols w:space="720"/>
          <w:noEndnote/>
          <w:docGrid w:linePitch="360"/>
        </w:sectPr>
      </w:pPr>
    </w:p>
    <w:p w14:paraId="605809CA" w14:textId="77777777" w:rsidR="004652D2" w:rsidRPr="00BF73B8" w:rsidRDefault="00000000">
      <w:pPr>
        <w:pStyle w:val="a8"/>
        <w:shd w:val="clear" w:color="auto" w:fill="auto"/>
        <w:spacing w:after="200" w:line="398" w:lineRule="exact"/>
        <w:ind w:left="260" w:hanging="260"/>
        <w:jc w:val="both"/>
        <w:rPr>
          <w:lang w:val="en-US"/>
        </w:rPr>
      </w:pPr>
      <w:r w:rsidRPr="00BF73B8">
        <w:rPr>
          <w:color w:val="595757"/>
          <w:lang w:val="en-US" w:eastAsia="en-US" w:bidi="en-US"/>
        </w:rPr>
        <w:lastRenderedPageBreak/>
        <w:t xml:space="preserve">O </w:t>
      </w:r>
      <w:r w:rsidRPr="00BF73B8">
        <w:rPr>
          <w:lang w:val="en-US"/>
        </w:rPr>
        <w:t>Comparing home-based elderly welfare facilities by special city, Changwon City has the most home-based elderly welfare facilities (178).</w:t>
      </w:r>
    </w:p>
    <w:p w14:paraId="2C7C862A" w14:textId="72D23C80" w:rsidR="004652D2" w:rsidRPr="00BF73B8" w:rsidRDefault="00000000">
      <w:pPr>
        <w:pStyle w:val="50"/>
        <w:keepNext/>
        <w:keepLines/>
        <w:shd w:val="clear" w:color="auto" w:fill="auto"/>
        <w:spacing w:after="120" w:line="240" w:lineRule="auto"/>
        <w:ind w:left="0" w:right="0" w:firstLine="0"/>
        <w:jc w:val="center"/>
        <w:rPr>
          <w:sz w:val="22"/>
          <w:szCs w:val="22"/>
          <w:lang w:val="en-US"/>
        </w:rPr>
      </w:pPr>
      <w:bookmarkStart w:id="25" w:name="bookmark28"/>
      <w:r w:rsidRPr="00BF73B8">
        <w:rPr>
          <w:sz w:val="17"/>
          <w:szCs w:val="17"/>
          <w:lang w:val="en-US"/>
        </w:rPr>
        <w:t xml:space="preserve">&lt;Table </w:t>
      </w:r>
      <w:r w:rsidR="00DB07C4">
        <w:rPr>
          <w:rFonts w:cs="Arial"/>
          <w:sz w:val="22"/>
          <w:szCs w:val="22"/>
          <w:lang w:val="en-US"/>
        </w:rPr>
        <w:t>II</w:t>
      </w:r>
      <w:r w:rsidRPr="00BF73B8">
        <w:rPr>
          <w:rFonts w:cs="Arial"/>
          <w:sz w:val="22"/>
          <w:szCs w:val="22"/>
          <w:lang w:val="en-US"/>
        </w:rPr>
        <w:t xml:space="preserve">-43&gt; </w:t>
      </w:r>
      <w:r w:rsidRPr="00BF73B8">
        <w:rPr>
          <w:sz w:val="19"/>
          <w:szCs w:val="19"/>
          <w:lang w:val="en-US"/>
        </w:rPr>
        <w:t>Home Elderly Welfare Facilities (</w:t>
      </w:r>
      <w:r w:rsidRPr="00BF73B8">
        <w:rPr>
          <w:rFonts w:cs="Arial"/>
          <w:sz w:val="22"/>
          <w:szCs w:val="22"/>
          <w:lang w:val="en-US"/>
        </w:rPr>
        <w:t>2022)</w:t>
      </w:r>
      <w:bookmarkEnd w:id="25"/>
    </w:p>
    <w:p w14:paraId="4033D5CB" w14:textId="77777777" w:rsidR="004652D2" w:rsidRPr="00BF73B8" w:rsidRDefault="00000000">
      <w:pPr>
        <w:pStyle w:val="ac"/>
        <w:shd w:val="clear" w:color="auto" w:fill="auto"/>
        <w:ind w:left="7574"/>
        <w:rPr>
          <w:sz w:val="16"/>
          <w:szCs w:val="16"/>
        </w:rPr>
      </w:pP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xml:space="preserve">: </w:t>
      </w:r>
      <w:proofErr w:type="spellStart"/>
      <w:r w:rsidRPr="00BF73B8">
        <w:rPr>
          <w:color w:val="2F2E2E"/>
          <w:sz w:val="16"/>
          <w:szCs w:val="16"/>
        </w:rPr>
        <w:t>Points</w:t>
      </w:r>
      <w:proofErr w:type="spellEnd"/>
      <w:r w:rsidRPr="00BF73B8">
        <w:rPr>
          <w:color w:val="2F2E2E"/>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955"/>
        <w:gridCol w:w="950"/>
        <w:gridCol w:w="950"/>
        <w:gridCol w:w="955"/>
        <w:gridCol w:w="950"/>
        <w:gridCol w:w="955"/>
        <w:gridCol w:w="950"/>
        <w:gridCol w:w="1003"/>
      </w:tblGrid>
      <w:tr w:rsidR="004652D2" w:rsidRPr="00DB07C4" w14:paraId="170D7504" w14:textId="77777777" w:rsidTr="00DB07C4">
        <w:trPr>
          <w:trHeight w:hRule="exact" w:val="557"/>
          <w:jc w:val="center"/>
        </w:trPr>
        <w:tc>
          <w:tcPr>
            <w:tcW w:w="806" w:type="dxa"/>
            <w:shd w:val="clear" w:color="auto" w:fill="427AB7"/>
            <w:vAlign w:val="center"/>
          </w:tcPr>
          <w:p w14:paraId="1F9DB31A" w14:textId="44A71B9E" w:rsidR="004652D2" w:rsidRPr="00DB07C4" w:rsidRDefault="00DB07C4" w:rsidP="00DB07C4">
            <w:pPr>
              <w:pStyle w:val="a6"/>
              <w:shd w:val="clear" w:color="auto" w:fill="auto"/>
              <w:rPr>
                <w:rFonts w:ascii="바탕" w:eastAsia="바탕" w:hAnsi="바탕"/>
                <w:sz w:val="13"/>
                <w:szCs w:val="13"/>
                <w:lang w:val="en-US"/>
              </w:rPr>
            </w:pPr>
            <w:r>
              <w:rPr>
                <w:rFonts w:ascii="바탕" w:eastAsia="바탕" w:hAnsi="바탕" w:cs="바탕" w:hint="eastAsia"/>
                <w:color w:val="FFFFFF"/>
                <w:sz w:val="13"/>
                <w:szCs w:val="13"/>
              </w:rPr>
              <w:t>C</w:t>
            </w:r>
            <w:proofErr w:type="spellStart"/>
            <w:r>
              <w:rPr>
                <w:rFonts w:ascii="바탕" w:eastAsia="바탕" w:hAnsi="바탕" w:cs="바탕"/>
                <w:color w:val="FFFFFF"/>
                <w:sz w:val="13"/>
                <w:szCs w:val="13"/>
                <w:lang w:val="en-US"/>
              </w:rPr>
              <w:t>lassification</w:t>
            </w:r>
            <w:proofErr w:type="spellEnd"/>
          </w:p>
        </w:tc>
        <w:tc>
          <w:tcPr>
            <w:tcW w:w="955" w:type="dxa"/>
            <w:shd w:val="clear" w:color="auto" w:fill="427AB7"/>
            <w:vAlign w:val="center"/>
          </w:tcPr>
          <w:p w14:paraId="7FECA490" w14:textId="4385AB6A" w:rsidR="004652D2" w:rsidRPr="00DB07C4" w:rsidRDefault="00DB07C4" w:rsidP="00DB07C4">
            <w:pPr>
              <w:pStyle w:val="a6"/>
              <w:shd w:val="clear" w:color="auto" w:fill="auto"/>
              <w:rPr>
                <w:rFonts w:ascii="바탕" w:eastAsia="바탕" w:hAnsi="바탕"/>
                <w:sz w:val="13"/>
                <w:szCs w:val="13"/>
                <w:lang w:val="en-US"/>
              </w:rPr>
            </w:pPr>
            <w:proofErr w:type="spellStart"/>
            <w:r>
              <w:rPr>
                <w:rFonts w:ascii="바탕" w:eastAsia="바탕" w:hAnsi="바탕" w:cs="바탕" w:hint="eastAsia"/>
                <w:color w:val="FFFFFF"/>
                <w:sz w:val="13"/>
                <w:szCs w:val="13"/>
              </w:rPr>
              <w:t>T</w:t>
            </w:r>
            <w:r>
              <w:rPr>
                <w:rFonts w:ascii="바탕" w:eastAsia="바탕" w:hAnsi="바탕" w:cs="바탕"/>
                <w:color w:val="FFFFFF"/>
                <w:sz w:val="13"/>
                <w:szCs w:val="13"/>
                <w:lang w:val="en-US"/>
              </w:rPr>
              <w:t>otal</w:t>
            </w:r>
            <w:proofErr w:type="spellEnd"/>
          </w:p>
        </w:tc>
        <w:tc>
          <w:tcPr>
            <w:tcW w:w="950" w:type="dxa"/>
            <w:shd w:val="clear" w:color="auto" w:fill="427AB7"/>
            <w:vAlign w:val="center"/>
          </w:tcPr>
          <w:p w14:paraId="34722A64" w14:textId="77777777" w:rsidR="004652D2" w:rsidRPr="00DB07C4" w:rsidRDefault="00000000" w:rsidP="00DB07C4">
            <w:pPr>
              <w:pStyle w:val="a6"/>
              <w:shd w:val="clear" w:color="auto" w:fill="auto"/>
              <w:spacing w:after="80"/>
              <w:rPr>
                <w:rFonts w:ascii="바탕" w:eastAsia="바탕" w:hAnsi="바탕"/>
                <w:sz w:val="13"/>
                <w:szCs w:val="13"/>
              </w:rPr>
            </w:pPr>
            <w:r w:rsidRPr="00DB07C4">
              <w:rPr>
                <w:rFonts w:ascii="바탕" w:eastAsia="바탕" w:hAnsi="바탕" w:cs="바탕"/>
                <w:color w:val="FFFFFF"/>
                <w:sz w:val="13"/>
                <w:szCs w:val="13"/>
              </w:rPr>
              <w:t>Home Care</w:t>
            </w:r>
          </w:p>
          <w:p w14:paraId="1AD0FE65"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cs="바탕"/>
                <w:color w:val="FFFFFF"/>
                <w:sz w:val="13"/>
                <w:szCs w:val="13"/>
              </w:rPr>
              <w:t>Services</w:t>
            </w:r>
          </w:p>
        </w:tc>
        <w:tc>
          <w:tcPr>
            <w:tcW w:w="950" w:type="dxa"/>
            <w:shd w:val="clear" w:color="auto" w:fill="427AB7"/>
            <w:vAlign w:val="center"/>
          </w:tcPr>
          <w:p w14:paraId="5EBC27C8" w14:textId="77777777" w:rsidR="004652D2" w:rsidRPr="00DB07C4" w:rsidRDefault="00000000" w:rsidP="00DB07C4">
            <w:pPr>
              <w:pStyle w:val="a6"/>
              <w:shd w:val="clear" w:color="auto" w:fill="auto"/>
              <w:spacing w:line="293" w:lineRule="exact"/>
              <w:rPr>
                <w:rFonts w:ascii="바탕" w:eastAsia="바탕" w:hAnsi="바탕"/>
                <w:sz w:val="13"/>
                <w:szCs w:val="13"/>
                <w:lang w:val="en-US"/>
              </w:rPr>
            </w:pPr>
            <w:r w:rsidRPr="00DB07C4">
              <w:rPr>
                <w:rFonts w:ascii="바탕" w:eastAsia="바탕" w:hAnsi="바탕" w:cs="바탕"/>
                <w:color w:val="FFFFFF"/>
                <w:sz w:val="13"/>
                <w:szCs w:val="13"/>
                <w:lang w:val="en-US"/>
              </w:rPr>
              <w:t>Day and night protection services</w:t>
            </w:r>
          </w:p>
        </w:tc>
        <w:tc>
          <w:tcPr>
            <w:tcW w:w="955" w:type="dxa"/>
            <w:shd w:val="clear" w:color="auto" w:fill="427AB7"/>
            <w:vAlign w:val="center"/>
          </w:tcPr>
          <w:p w14:paraId="734EFB3F" w14:textId="77777777" w:rsidR="004652D2" w:rsidRPr="00DB07C4" w:rsidRDefault="00000000" w:rsidP="00DB07C4">
            <w:pPr>
              <w:pStyle w:val="a6"/>
              <w:shd w:val="clear" w:color="auto" w:fill="auto"/>
              <w:spacing w:line="293" w:lineRule="exact"/>
              <w:rPr>
                <w:rFonts w:ascii="바탕" w:eastAsia="바탕" w:hAnsi="바탕"/>
                <w:sz w:val="13"/>
                <w:szCs w:val="13"/>
              </w:rPr>
            </w:pPr>
            <w:proofErr w:type="spellStart"/>
            <w:r w:rsidRPr="00DB07C4">
              <w:rPr>
                <w:rFonts w:ascii="바탕" w:eastAsia="바탕" w:hAnsi="바탕" w:cs="바탕"/>
                <w:color w:val="FFFFFF"/>
                <w:sz w:val="13"/>
                <w:szCs w:val="13"/>
              </w:rPr>
              <w:t>Short-term</w:t>
            </w:r>
            <w:proofErr w:type="spellEnd"/>
            <w:r w:rsidRPr="00DB07C4">
              <w:rPr>
                <w:rFonts w:ascii="바탕" w:eastAsia="바탕" w:hAnsi="바탕" w:cs="바탕"/>
                <w:color w:val="FFFFFF"/>
                <w:sz w:val="13"/>
                <w:szCs w:val="13"/>
              </w:rPr>
              <w:t xml:space="preserve"> </w:t>
            </w:r>
            <w:proofErr w:type="spellStart"/>
            <w:r w:rsidRPr="00DB07C4">
              <w:rPr>
                <w:rFonts w:ascii="바탕" w:eastAsia="바탕" w:hAnsi="바탕" w:cs="바탕"/>
                <w:color w:val="FFFFFF"/>
                <w:sz w:val="13"/>
                <w:szCs w:val="13"/>
              </w:rPr>
              <w:t>protection</w:t>
            </w:r>
            <w:proofErr w:type="spellEnd"/>
            <w:r w:rsidRPr="00DB07C4">
              <w:rPr>
                <w:rFonts w:ascii="바탕" w:eastAsia="바탕" w:hAnsi="바탕" w:cs="바탕"/>
                <w:color w:val="FFFFFF"/>
                <w:sz w:val="13"/>
                <w:szCs w:val="13"/>
              </w:rPr>
              <w:t xml:space="preserve"> </w:t>
            </w:r>
            <w:proofErr w:type="spellStart"/>
            <w:r w:rsidRPr="00DB07C4">
              <w:rPr>
                <w:rFonts w:ascii="바탕" w:eastAsia="바탕" w:hAnsi="바탕" w:cs="바탕"/>
                <w:color w:val="FFFFFF"/>
                <w:sz w:val="13"/>
                <w:szCs w:val="13"/>
              </w:rPr>
              <w:t>services</w:t>
            </w:r>
            <w:proofErr w:type="spellEnd"/>
          </w:p>
        </w:tc>
        <w:tc>
          <w:tcPr>
            <w:tcW w:w="950" w:type="dxa"/>
            <w:shd w:val="clear" w:color="auto" w:fill="427AB7"/>
            <w:vAlign w:val="center"/>
          </w:tcPr>
          <w:p w14:paraId="380986B0" w14:textId="77777777" w:rsidR="004652D2" w:rsidRPr="00DB07C4" w:rsidRDefault="00000000" w:rsidP="00DB07C4">
            <w:pPr>
              <w:pStyle w:val="a6"/>
              <w:shd w:val="clear" w:color="auto" w:fill="auto"/>
              <w:spacing w:line="278" w:lineRule="exact"/>
              <w:rPr>
                <w:rFonts w:ascii="바탕" w:eastAsia="바탕" w:hAnsi="바탕"/>
                <w:sz w:val="13"/>
                <w:szCs w:val="13"/>
              </w:rPr>
            </w:pPr>
            <w:proofErr w:type="spellStart"/>
            <w:r w:rsidRPr="00DB07C4">
              <w:rPr>
                <w:rFonts w:ascii="바탕" w:eastAsia="바탕" w:hAnsi="바탕" w:cs="바탕"/>
                <w:color w:val="FFFFFF"/>
                <w:sz w:val="13"/>
                <w:szCs w:val="13"/>
              </w:rPr>
              <w:t>Homebound</w:t>
            </w:r>
            <w:proofErr w:type="spellEnd"/>
            <w:r w:rsidRPr="00DB07C4">
              <w:rPr>
                <w:rFonts w:ascii="바탕" w:eastAsia="바탕" w:hAnsi="바탕" w:cs="바탕"/>
                <w:color w:val="FFFFFF"/>
                <w:sz w:val="13"/>
                <w:szCs w:val="13"/>
              </w:rPr>
              <w:t xml:space="preserve"> </w:t>
            </w:r>
            <w:proofErr w:type="spellStart"/>
            <w:r w:rsidRPr="00DB07C4">
              <w:rPr>
                <w:rFonts w:ascii="바탕" w:eastAsia="바탕" w:hAnsi="바탕" w:cs="바탕"/>
                <w:color w:val="FFFFFF"/>
                <w:sz w:val="13"/>
                <w:szCs w:val="13"/>
              </w:rPr>
              <w:t>bathing</w:t>
            </w:r>
            <w:proofErr w:type="spellEnd"/>
            <w:r w:rsidRPr="00DB07C4">
              <w:rPr>
                <w:rFonts w:ascii="바탕" w:eastAsia="바탕" w:hAnsi="바탕" w:cs="바탕"/>
                <w:color w:val="FFFFFF"/>
                <w:sz w:val="13"/>
                <w:szCs w:val="13"/>
              </w:rPr>
              <w:t xml:space="preserve"> </w:t>
            </w:r>
            <w:proofErr w:type="spellStart"/>
            <w:r w:rsidRPr="00DB07C4">
              <w:rPr>
                <w:rFonts w:ascii="바탕" w:eastAsia="바탕" w:hAnsi="바탕" w:cs="바탕"/>
                <w:color w:val="FFFFFF"/>
                <w:sz w:val="13"/>
                <w:szCs w:val="13"/>
              </w:rPr>
              <w:t>services</w:t>
            </w:r>
            <w:proofErr w:type="spellEnd"/>
          </w:p>
        </w:tc>
        <w:tc>
          <w:tcPr>
            <w:tcW w:w="955" w:type="dxa"/>
            <w:shd w:val="clear" w:color="auto" w:fill="427AB7"/>
            <w:vAlign w:val="center"/>
          </w:tcPr>
          <w:p w14:paraId="6080EFDE" w14:textId="77777777" w:rsidR="004652D2" w:rsidRPr="00DB07C4" w:rsidRDefault="00000000" w:rsidP="00DB07C4">
            <w:pPr>
              <w:pStyle w:val="a6"/>
              <w:shd w:val="clear" w:color="auto" w:fill="auto"/>
              <w:spacing w:after="80"/>
              <w:rPr>
                <w:rFonts w:ascii="바탕" w:eastAsia="바탕" w:hAnsi="바탕"/>
                <w:sz w:val="13"/>
                <w:szCs w:val="13"/>
              </w:rPr>
            </w:pPr>
            <w:r w:rsidRPr="00DB07C4">
              <w:rPr>
                <w:rFonts w:ascii="바탕" w:eastAsia="바탕" w:hAnsi="바탕" w:cs="바탕"/>
                <w:color w:val="FFFFFF"/>
                <w:sz w:val="13"/>
                <w:szCs w:val="13"/>
              </w:rPr>
              <w:t>Home Care</w:t>
            </w:r>
          </w:p>
          <w:p w14:paraId="4D7F00FF"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cs="바탕"/>
                <w:color w:val="FFFFFF"/>
                <w:sz w:val="13"/>
                <w:szCs w:val="13"/>
              </w:rPr>
              <w:t>Services</w:t>
            </w:r>
          </w:p>
        </w:tc>
        <w:tc>
          <w:tcPr>
            <w:tcW w:w="950" w:type="dxa"/>
            <w:shd w:val="clear" w:color="auto" w:fill="427AB7"/>
            <w:vAlign w:val="center"/>
          </w:tcPr>
          <w:p w14:paraId="1C561F50" w14:textId="6DC665A7" w:rsidR="004652D2" w:rsidRPr="00DB07C4" w:rsidRDefault="00DB07C4" w:rsidP="00DB07C4">
            <w:pPr>
              <w:pStyle w:val="a6"/>
              <w:shd w:val="clear" w:color="auto" w:fill="auto"/>
              <w:spacing w:line="302" w:lineRule="exact"/>
              <w:rPr>
                <w:rFonts w:ascii="바탕" w:eastAsia="바탕" w:hAnsi="바탕"/>
                <w:sz w:val="13"/>
                <w:szCs w:val="13"/>
                <w:lang w:val="en-US"/>
              </w:rPr>
            </w:pPr>
            <w:r>
              <w:rPr>
                <w:rFonts w:ascii="바탕" w:eastAsia="바탕" w:hAnsi="바탕" w:cs="바탕"/>
                <w:color w:val="FFFFFF"/>
                <w:sz w:val="13"/>
                <w:szCs w:val="13"/>
                <w:lang w:val="en-US"/>
              </w:rPr>
              <w:t>Welfare Medical Device</w:t>
            </w:r>
            <w:r w:rsidRPr="00DB07C4">
              <w:rPr>
                <w:rFonts w:ascii="바탕" w:eastAsia="바탕" w:hAnsi="바탕" w:cs="바탕"/>
                <w:color w:val="FFFFFF"/>
                <w:sz w:val="13"/>
                <w:szCs w:val="13"/>
                <w:lang w:val="en-US"/>
              </w:rPr>
              <w:t xml:space="preserve"> Support Services</w:t>
            </w:r>
          </w:p>
        </w:tc>
        <w:tc>
          <w:tcPr>
            <w:tcW w:w="1003" w:type="dxa"/>
            <w:shd w:val="clear" w:color="auto" w:fill="427AB7"/>
            <w:vAlign w:val="center"/>
          </w:tcPr>
          <w:p w14:paraId="2EFC1063" w14:textId="77777777" w:rsidR="004652D2" w:rsidRPr="00DB07C4" w:rsidRDefault="00000000" w:rsidP="00DB07C4">
            <w:pPr>
              <w:pStyle w:val="a6"/>
              <w:shd w:val="clear" w:color="auto" w:fill="auto"/>
              <w:spacing w:line="288" w:lineRule="exact"/>
              <w:rPr>
                <w:rFonts w:ascii="바탕" w:eastAsia="바탕" w:hAnsi="바탕"/>
                <w:sz w:val="13"/>
                <w:szCs w:val="13"/>
              </w:rPr>
            </w:pPr>
            <w:proofErr w:type="spellStart"/>
            <w:r w:rsidRPr="00DB07C4">
              <w:rPr>
                <w:rFonts w:ascii="바탕" w:eastAsia="바탕" w:hAnsi="바탕" w:cs="바탕"/>
                <w:color w:val="FFFFFF"/>
                <w:sz w:val="13"/>
                <w:szCs w:val="13"/>
              </w:rPr>
              <w:t>In</w:t>
            </w:r>
            <w:proofErr w:type="spellEnd"/>
            <w:r w:rsidRPr="00DB07C4">
              <w:rPr>
                <w:rFonts w:ascii="바탕" w:eastAsia="바탕" w:hAnsi="바탕" w:cs="바탕"/>
                <w:color w:val="FFFFFF"/>
                <w:sz w:val="13"/>
                <w:szCs w:val="13"/>
              </w:rPr>
              <w:t xml:space="preserve">-Home </w:t>
            </w:r>
            <w:proofErr w:type="spellStart"/>
            <w:r w:rsidRPr="00DB07C4">
              <w:rPr>
                <w:rFonts w:ascii="바탕" w:eastAsia="바탕" w:hAnsi="바탕" w:cs="바탕"/>
                <w:color w:val="FFFFFF"/>
                <w:sz w:val="13"/>
                <w:szCs w:val="13"/>
              </w:rPr>
              <w:t>Supportive</w:t>
            </w:r>
            <w:proofErr w:type="spellEnd"/>
            <w:r w:rsidRPr="00DB07C4">
              <w:rPr>
                <w:rFonts w:ascii="바탕" w:eastAsia="바탕" w:hAnsi="바탕" w:cs="바탕"/>
                <w:color w:val="FFFFFF"/>
                <w:sz w:val="13"/>
                <w:szCs w:val="13"/>
              </w:rPr>
              <w:t xml:space="preserve"> Services</w:t>
            </w:r>
          </w:p>
        </w:tc>
      </w:tr>
      <w:tr w:rsidR="004652D2" w:rsidRPr="00DB07C4" w14:paraId="03FADC5F" w14:textId="77777777" w:rsidTr="00DB07C4">
        <w:trPr>
          <w:trHeight w:hRule="exact" w:val="307"/>
          <w:jc w:val="center"/>
        </w:trPr>
        <w:tc>
          <w:tcPr>
            <w:tcW w:w="806" w:type="dxa"/>
            <w:shd w:val="clear" w:color="auto" w:fill="FFFFFF"/>
            <w:vAlign w:val="center"/>
          </w:tcPr>
          <w:p w14:paraId="7A4EE621"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cs="바탕"/>
                <w:sz w:val="13"/>
                <w:szCs w:val="13"/>
              </w:rPr>
              <w:t>National</w:t>
            </w:r>
          </w:p>
        </w:tc>
        <w:tc>
          <w:tcPr>
            <w:tcW w:w="955" w:type="dxa"/>
            <w:tcBorders>
              <w:left w:val="single" w:sz="4" w:space="0" w:color="auto"/>
            </w:tcBorders>
            <w:shd w:val="clear" w:color="auto" w:fill="FFFFFF"/>
            <w:vAlign w:val="center"/>
          </w:tcPr>
          <w:p w14:paraId="3FDF6B5C"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9,984</w:t>
            </w:r>
          </w:p>
        </w:tc>
        <w:tc>
          <w:tcPr>
            <w:tcW w:w="950" w:type="dxa"/>
            <w:tcBorders>
              <w:left w:val="single" w:sz="4" w:space="0" w:color="auto"/>
            </w:tcBorders>
            <w:shd w:val="clear" w:color="auto" w:fill="FFFFFF"/>
            <w:vAlign w:val="center"/>
          </w:tcPr>
          <w:p w14:paraId="79268D7F"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4,156</w:t>
            </w:r>
          </w:p>
        </w:tc>
        <w:tc>
          <w:tcPr>
            <w:tcW w:w="950" w:type="dxa"/>
            <w:tcBorders>
              <w:left w:val="single" w:sz="4" w:space="0" w:color="auto"/>
            </w:tcBorders>
            <w:shd w:val="clear" w:color="auto" w:fill="FFFFFF"/>
            <w:vAlign w:val="center"/>
          </w:tcPr>
          <w:p w14:paraId="570F429D"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2,618</w:t>
            </w:r>
          </w:p>
        </w:tc>
        <w:tc>
          <w:tcPr>
            <w:tcW w:w="955" w:type="dxa"/>
            <w:tcBorders>
              <w:left w:val="single" w:sz="4" w:space="0" w:color="auto"/>
            </w:tcBorders>
            <w:shd w:val="clear" w:color="auto" w:fill="FFFFFF"/>
            <w:vAlign w:val="center"/>
          </w:tcPr>
          <w:p w14:paraId="7F7B5613"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69</w:t>
            </w:r>
          </w:p>
        </w:tc>
        <w:tc>
          <w:tcPr>
            <w:tcW w:w="950" w:type="dxa"/>
            <w:tcBorders>
              <w:left w:val="single" w:sz="4" w:space="0" w:color="auto"/>
            </w:tcBorders>
            <w:shd w:val="clear" w:color="auto" w:fill="FFFFFF"/>
            <w:vAlign w:val="center"/>
          </w:tcPr>
          <w:p w14:paraId="39A21D53"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2,415</w:t>
            </w:r>
          </w:p>
        </w:tc>
        <w:tc>
          <w:tcPr>
            <w:tcW w:w="955" w:type="dxa"/>
            <w:tcBorders>
              <w:left w:val="single" w:sz="4" w:space="0" w:color="auto"/>
            </w:tcBorders>
            <w:shd w:val="clear" w:color="auto" w:fill="FFFFFF"/>
            <w:vAlign w:val="center"/>
          </w:tcPr>
          <w:p w14:paraId="1B4BCDC0"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158</w:t>
            </w:r>
          </w:p>
        </w:tc>
        <w:tc>
          <w:tcPr>
            <w:tcW w:w="950" w:type="dxa"/>
            <w:tcBorders>
              <w:left w:val="single" w:sz="4" w:space="0" w:color="auto"/>
            </w:tcBorders>
            <w:shd w:val="clear" w:color="auto" w:fill="FFFFFF"/>
            <w:vAlign w:val="center"/>
          </w:tcPr>
          <w:p w14:paraId="4620F4FF"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208</w:t>
            </w:r>
          </w:p>
        </w:tc>
        <w:tc>
          <w:tcPr>
            <w:tcW w:w="1003" w:type="dxa"/>
            <w:tcBorders>
              <w:left w:val="single" w:sz="4" w:space="0" w:color="auto"/>
            </w:tcBorders>
            <w:shd w:val="clear" w:color="auto" w:fill="FFFFFF"/>
            <w:vAlign w:val="center"/>
          </w:tcPr>
          <w:p w14:paraId="7963C7F4"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color w:val="2F2E2E"/>
                <w:sz w:val="13"/>
                <w:szCs w:val="13"/>
              </w:rPr>
              <w:t>360</w:t>
            </w:r>
          </w:p>
        </w:tc>
      </w:tr>
      <w:tr w:rsidR="004652D2" w:rsidRPr="00DB07C4" w14:paraId="1AF1ADA1" w14:textId="77777777" w:rsidTr="00DB07C4">
        <w:trPr>
          <w:trHeight w:hRule="exact" w:val="302"/>
          <w:jc w:val="center"/>
        </w:trPr>
        <w:tc>
          <w:tcPr>
            <w:tcW w:w="806" w:type="dxa"/>
            <w:tcBorders>
              <w:top w:val="single" w:sz="4" w:space="0" w:color="auto"/>
            </w:tcBorders>
            <w:shd w:val="clear" w:color="auto" w:fill="FFFFFF"/>
            <w:vAlign w:val="center"/>
          </w:tcPr>
          <w:p w14:paraId="49E4DE3C" w14:textId="77777777" w:rsidR="004652D2" w:rsidRPr="00DB07C4" w:rsidRDefault="00000000" w:rsidP="00DB07C4">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Suwon</w:t>
            </w:r>
            <w:proofErr w:type="spellEnd"/>
          </w:p>
        </w:tc>
        <w:tc>
          <w:tcPr>
            <w:tcW w:w="955" w:type="dxa"/>
            <w:tcBorders>
              <w:top w:val="single" w:sz="4" w:space="0" w:color="auto"/>
              <w:left w:val="single" w:sz="4" w:space="0" w:color="auto"/>
            </w:tcBorders>
            <w:shd w:val="clear" w:color="auto" w:fill="FFFFFF"/>
            <w:vAlign w:val="center"/>
          </w:tcPr>
          <w:p w14:paraId="6C2E86B3"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167</w:t>
            </w:r>
          </w:p>
        </w:tc>
        <w:tc>
          <w:tcPr>
            <w:tcW w:w="950" w:type="dxa"/>
            <w:tcBorders>
              <w:top w:val="single" w:sz="4" w:space="0" w:color="auto"/>
              <w:left w:val="single" w:sz="4" w:space="0" w:color="auto"/>
            </w:tcBorders>
            <w:shd w:val="clear" w:color="auto" w:fill="FFFFFF"/>
            <w:vAlign w:val="center"/>
          </w:tcPr>
          <w:p w14:paraId="4FF2783D"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68</w:t>
            </w:r>
          </w:p>
        </w:tc>
        <w:tc>
          <w:tcPr>
            <w:tcW w:w="950" w:type="dxa"/>
            <w:tcBorders>
              <w:top w:val="single" w:sz="4" w:space="0" w:color="auto"/>
              <w:left w:val="single" w:sz="4" w:space="0" w:color="auto"/>
            </w:tcBorders>
            <w:shd w:val="clear" w:color="auto" w:fill="FFFFFF"/>
            <w:vAlign w:val="center"/>
          </w:tcPr>
          <w:p w14:paraId="23FB95B4"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32</w:t>
            </w:r>
          </w:p>
        </w:tc>
        <w:tc>
          <w:tcPr>
            <w:tcW w:w="955" w:type="dxa"/>
            <w:tcBorders>
              <w:top w:val="single" w:sz="4" w:space="0" w:color="auto"/>
              <w:left w:val="single" w:sz="4" w:space="0" w:color="auto"/>
            </w:tcBorders>
            <w:shd w:val="clear" w:color="auto" w:fill="FFFFFF"/>
            <w:vAlign w:val="center"/>
          </w:tcPr>
          <w:p w14:paraId="05AAD031"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0</w:t>
            </w:r>
          </w:p>
        </w:tc>
        <w:tc>
          <w:tcPr>
            <w:tcW w:w="950" w:type="dxa"/>
            <w:tcBorders>
              <w:top w:val="single" w:sz="4" w:space="0" w:color="auto"/>
              <w:left w:val="single" w:sz="4" w:space="0" w:color="auto"/>
            </w:tcBorders>
            <w:shd w:val="clear" w:color="auto" w:fill="FFFFFF"/>
            <w:vAlign w:val="center"/>
          </w:tcPr>
          <w:p w14:paraId="0501AB51"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50</w:t>
            </w:r>
          </w:p>
        </w:tc>
        <w:tc>
          <w:tcPr>
            <w:tcW w:w="955" w:type="dxa"/>
            <w:tcBorders>
              <w:top w:val="single" w:sz="4" w:space="0" w:color="auto"/>
              <w:left w:val="single" w:sz="4" w:space="0" w:color="auto"/>
            </w:tcBorders>
            <w:shd w:val="clear" w:color="auto" w:fill="FFFFFF"/>
            <w:vAlign w:val="center"/>
          </w:tcPr>
          <w:p w14:paraId="2C15E8CA"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5</w:t>
            </w:r>
          </w:p>
        </w:tc>
        <w:tc>
          <w:tcPr>
            <w:tcW w:w="950" w:type="dxa"/>
            <w:tcBorders>
              <w:top w:val="single" w:sz="4" w:space="0" w:color="auto"/>
              <w:left w:val="single" w:sz="4" w:space="0" w:color="auto"/>
            </w:tcBorders>
            <w:shd w:val="clear" w:color="auto" w:fill="FFFFFF"/>
            <w:vAlign w:val="center"/>
          </w:tcPr>
          <w:p w14:paraId="5F906738"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6</w:t>
            </w:r>
          </w:p>
        </w:tc>
        <w:tc>
          <w:tcPr>
            <w:tcW w:w="1003" w:type="dxa"/>
            <w:tcBorders>
              <w:top w:val="single" w:sz="4" w:space="0" w:color="auto"/>
              <w:left w:val="single" w:sz="4" w:space="0" w:color="auto"/>
            </w:tcBorders>
            <w:shd w:val="clear" w:color="auto" w:fill="FFFFFF"/>
            <w:vAlign w:val="center"/>
          </w:tcPr>
          <w:p w14:paraId="41D4C761"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color w:val="2F2E2E"/>
                <w:sz w:val="13"/>
                <w:szCs w:val="13"/>
              </w:rPr>
              <w:t>6</w:t>
            </w:r>
          </w:p>
        </w:tc>
      </w:tr>
      <w:tr w:rsidR="004652D2" w:rsidRPr="00DB07C4" w14:paraId="11F8E735" w14:textId="77777777" w:rsidTr="00DB07C4">
        <w:trPr>
          <w:trHeight w:hRule="exact" w:val="302"/>
          <w:jc w:val="center"/>
        </w:trPr>
        <w:tc>
          <w:tcPr>
            <w:tcW w:w="806" w:type="dxa"/>
            <w:tcBorders>
              <w:top w:val="single" w:sz="4" w:space="0" w:color="auto"/>
            </w:tcBorders>
            <w:shd w:val="clear" w:color="auto" w:fill="FFFFFF"/>
            <w:vAlign w:val="center"/>
          </w:tcPr>
          <w:p w14:paraId="449EC7B7" w14:textId="77777777" w:rsidR="004652D2" w:rsidRPr="00DB07C4" w:rsidRDefault="00000000" w:rsidP="00DB07C4">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Yongin</w:t>
            </w:r>
            <w:proofErr w:type="spellEnd"/>
          </w:p>
        </w:tc>
        <w:tc>
          <w:tcPr>
            <w:tcW w:w="955" w:type="dxa"/>
            <w:tcBorders>
              <w:top w:val="single" w:sz="4" w:space="0" w:color="auto"/>
              <w:left w:val="single" w:sz="4" w:space="0" w:color="auto"/>
            </w:tcBorders>
            <w:shd w:val="clear" w:color="auto" w:fill="FFFFFF"/>
            <w:vAlign w:val="center"/>
          </w:tcPr>
          <w:p w14:paraId="1A60833C"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134</w:t>
            </w:r>
          </w:p>
        </w:tc>
        <w:tc>
          <w:tcPr>
            <w:tcW w:w="950" w:type="dxa"/>
            <w:tcBorders>
              <w:top w:val="single" w:sz="4" w:space="0" w:color="auto"/>
              <w:left w:val="single" w:sz="4" w:space="0" w:color="auto"/>
            </w:tcBorders>
            <w:shd w:val="clear" w:color="auto" w:fill="FFFFFF"/>
            <w:vAlign w:val="center"/>
          </w:tcPr>
          <w:p w14:paraId="039760C7"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51</w:t>
            </w:r>
          </w:p>
        </w:tc>
        <w:tc>
          <w:tcPr>
            <w:tcW w:w="950" w:type="dxa"/>
            <w:tcBorders>
              <w:top w:val="single" w:sz="4" w:space="0" w:color="auto"/>
              <w:left w:val="single" w:sz="4" w:space="0" w:color="auto"/>
            </w:tcBorders>
            <w:shd w:val="clear" w:color="auto" w:fill="FFFFFF"/>
            <w:vAlign w:val="center"/>
          </w:tcPr>
          <w:p w14:paraId="61686CCF"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35</w:t>
            </w:r>
          </w:p>
        </w:tc>
        <w:tc>
          <w:tcPr>
            <w:tcW w:w="955" w:type="dxa"/>
            <w:tcBorders>
              <w:top w:val="single" w:sz="4" w:space="0" w:color="auto"/>
              <w:left w:val="single" w:sz="4" w:space="0" w:color="auto"/>
            </w:tcBorders>
            <w:shd w:val="clear" w:color="auto" w:fill="FFFFFF"/>
            <w:vAlign w:val="center"/>
          </w:tcPr>
          <w:p w14:paraId="7E233C14"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0</w:t>
            </w:r>
          </w:p>
        </w:tc>
        <w:tc>
          <w:tcPr>
            <w:tcW w:w="950" w:type="dxa"/>
            <w:tcBorders>
              <w:top w:val="single" w:sz="4" w:space="0" w:color="auto"/>
              <w:left w:val="single" w:sz="4" w:space="0" w:color="auto"/>
            </w:tcBorders>
            <w:shd w:val="clear" w:color="auto" w:fill="FFFFFF"/>
            <w:vAlign w:val="center"/>
          </w:tcPr>
          <w:p w14:paraId="28C4C746"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38</w:t>
            </w:r>
          </w:p>
        </w:tc>
        <w:tc>
          <w:tcPr>
            <w:tcW w:w="955" w:type="dxa"/>
            <w:tcBorders>
              <w:top w:val="single" w:sz="4" w:space="0" w:color="auto"/>
              <w:left w:val="single" w:sz="4" w:space="0" w:color="auto"/>
            </w:tcBorders>
            <w:shd w:val="clear" w:color="auto" w:fill="FFFFFF"/>
            <w:vAlign w:val="center"/>
          </w:tcPr>
          <w:p w14:paraId="201D9396"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0</w:t>
            </w:r>
          </w:p>
        </w:tc>
        <w:tc>
          <w:tcPr>
            <w:tcW w:w="950" w:type="dxa"/>
            <w:tcBorders>
              <w:top w:val="single" w:sz="4" w:space="0" w:color="auto"/>
              <w:left w:val="single" w:sz="4" w:space="0" w:color="auto"/>
            </w:tcBorders>
            <w:shd w:val="clear" w:color="auto" w:fill="FFFFFF"/>
            <w:vAlign w:val="center"/>
          </w:tcPr>
          <w:p w14:paraId="29B39C16"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5</w:t>
            </w:r>
          </w:p>
        </w:tc>
        <w:tc>
          <w:tcPr>
            <w:tcW w:w="1003" w:type="dxa"/>
            <w:tcBorders>
              <w:top w:val="single" w:sz="4" w:space="0" w:color="auto"/>
              <w:left w:val="single" w:sz="4" w:space="0" w:color="auto"/>
            </w:tcBorders>
            <w:shd w:val="clear" w:color="auto" w:fill="FFFFFF"/>
            <w:vAlign w:val="center"/>
          </w:tcPr>
          <w:p w14:paraId="6A77D37A"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5</w:t>
            </w:r>
          </w:p>
        </w:tc>
      </w:tr>
      <w:tr w:rsidR="004652D2" w:rsidRPr="00DB07C4" w14:paraId="0966231F" w14:textId="77777777" w:rsidTr="00DB07C4">
        <w:trPr>
          <w:trHeight w:hRule="exact" w:val="307"/>
          <w:jc w:val="center"/>
        </w:trPr>
        <w:tc>
          <w:tcPr>
            <w:tcW w:w="806" w:type="dxa"/>
            <w:tcBorders>
              <w:top w:val="single" w:sz="4" w:space="0" w:color="auto"/>
            </w:tcBorders>
            <w:shd w:val="clear" w:color="auto" w:fill="FFFFFF"/>
            <w:vAlign w:val="center"/>
          </w:tcPr>
          <w:p w14:paraId="14CAA7B6" w14:textId="77777777" w:rsidR="004652D2" w:rsidRPr="00DB07C4" w:rsidRDefault="00000000" w:rsidP="00DB07C4">
            <w:pPr>
              <w:pStyle w:val="a6"/>
              <w:shd w:val="clear" w:color="auto" w:fill="auto"/>
              <w:rPr>
                <w:rFonts w:ascii="바탕" w:eastAsia="바탕" w:hAnsi="바탕"/>
                <w:sz w:val="13"/>
                <w:szCs w:val="13"/>
              </w:rPr>
            </w:pPr>
            <w:proofErr w:type="spellStart"/>
            <w:r w:rsidRPr="00DB07C4">
              <w:rPr>
                <w:rFonts w:ascii="바탕" w:eastAsia="바탕" w:hAnsi="바탕" w:cs="바탕"/>
                <w:color w:val="2F2E2E"/>
                <w:sz w:val="13"/>
                <w:szCs w:val="13"/>
              </w:rPr>
              <w:t>Goyang</w:t>
            </w:r>
            <w:proofErr w:type="spellEnd"/>
            <w:r w:rsidRPr="00DB07C4">
              <w:rPr>
                <w:rFonts w:ascii="바탕" w:eastAsia="바탕" w:hAnsi="바탕" w:cs="바탕"/>
                <w:color w:val="2F2E2E"/>
                <w:sz w:val="13"/>
                <w:szCs w:val="13"/>
              </w:rPr>
              <w:t xml:space="preserve"> </w:t>
            </w:r>
            <w:proofErr w:type="spellStart"/>
            <w:r w:rsidRPr="00DB07C4">
              <w:rPr>
                <w:rFonts w:ascii="바탕" w:eastAsia="바탕" w:hAnsi="바탕" w:cs="바탕"/>
                <w:color w:val="2F2E2E"/>
                <w:sz w:val="13"/>
                <w:szCs w:val="13"/>
              </w:rPr>
              <w:t>City</w:t>
            </w:r>
            <w:proofErr w:type="spellEnd"/>
          </w:p>
        </w:tc>
        <w:tc>
          <w:tcPr>
            <w:tcW w:w="955" w:type="dxa"/>
            <w:tcBorders>
              <w:top w:val="single" w:sz="4" w:space="0" w:color="auto"/>
              <w:left w:val="single" w:sz="4" w:space="0" w:color="auto"/>
            </w:tcBorders>
            <w:shd w:val="clear" w:color="auto" w:fill="FFFFFF"/>
            <w:vAlign w:val="center"/>
          </w:tcPr>
          <w:p w14:paraId="3D90A139"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162</w:t>
            </w:r>
          </w:p>
        </w:tc>
        <w:tc>
          <w:tcPr>
            <w:tcW w:w="950" w:type="dxa"/>
            <w:tcBorders>
              <w:top w:val="single" w:sz="4" w:space="0" w:color="auto"/>
              <w:left w:val="single" w:sz="4" w:space="0" w:color="auto"/>
            </w:tcBorders>
            <w:shd w:val="clear" w:color="auto" w:fill="FFFFFF"/>
            <w:vAlign w:val="center"/>
          </w:tcPr>
          <w:p w14:paraId="7085D2B5"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72</w:t>
            </w:r>
          </w:p>
        </w:tc>
        <w:tc>
          <w:tcPr>
            <w:tcW w:w="950" w:type="dxa"/>
            <w:tcBorders>
              <w:top w:val="single" w:sz="4" w:space="0" w:color="auto"/>
              <w:left w:val="single" w:sz="4" w:space="0" w:color="auto"/>
            </w:tcBorders>
            <w:shd w:val="clear" w:color="auto" w:fill="FFFFFF"/>
            <w:vAlign w:val="center"/>
          </w:tcPr>
          <w:p w14:paraId="58F16323"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29</w:t>
            </w:r>
          </w:p>
        </w:tc>
        <w:tc>
          <w:tcPr>
            <w:tcW w:w="955" w:type="dxa"/>
            <w:tcBorders>
              <w:top w:val="single" w:sz="4" w:space="0" w:color="auto"/>
              <w:left w:val="single" w:sz="4" w:space="0" w:color="auto"/>
            </w:tcBorders>
            <w:shd w:val="clear" w:color="auto" w:fill="FFFFFF"/>
            <w:vAlign w:val="center"/>
          </w:tcPr>
          <w:p w14:paraId="3F751972"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w:t>
            </w:r>
          </w:p>
        </w:tc>
        <w:tc>
          <w:tcPr>
            <w:tcW w:w="950" w:type="dxa"/>
            <w:tcBorders>
              <w:top w:val="single" w:sz="4" w:space="0" w:color="auto"/>
              <w:left w:val="single" w:sz="4" w:space="0" w:color="auto"/>
            </w:tcBorders>
            <w:shd w:val="clear" w:color="auto" w:fill="FFFFFF"/>
            <w:vAlign w:val="center"/>
          </w:tcPr>
          <w:p w14:paraId="0A5DFB31"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46</w:t>
            </w:r>
          </w:p>
        </w:tc>
        <w:tc>
          <w:tcPr>
            <w:tcW w:w="955" w:type="dxa"/>
            <w:tcBorders>
              <w:top w:val="single" w:sz="4" w:space="0" w:color="auto"/>
              <w:left w:val="single" w:sz="4" w:space="0" w:color="auto"/>
            </w:tcBorders>
            <w:shd w:val="clear" w:color="auto" w:fill="FFFFFF"/>
            <w:vAlign w:val="center"/>
          </w:tcPr>
          <w:p w14:paraId="527A32EF"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2</w:t>
            </w:r>
          </w:p>
        </w:tc>
        <w:tc>
          <w:tcPr>
            <w:tcW w:w="950" w:type="dxa"/>
            <w:tcBorders>
              <w:top w:val="single" w:sz="4" w:space="0" w:color="auto"/>
              <w:left w:val="single" w:sz="4" w:space="0" w:color="auto"/>
            </w:tcBorders>
            <w:shd w:val="clear" w:color="auto" w:fill="FFFFFF"/>
            <w:vAlign w:val="center"/>
          </w:tcPr>
          <w:p w14:paraId="3500D424"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0</w:t>
            </w:r>
          </w:p>
        </w:tc>
        <w:tc>
          <w:tcPr>
            <w:tcW w:w="1003" w:type="dxa"/>
            <w:tcBorders>
              <w:top w:val="single" w:sz="4" w:space="0" w:color="auto"/>
              <w:left w:val="single" w:sz="4" w:space="0" w:color="auto"/>
            </w:tcBorders>
            <w:shd w:val="clear" w:color="auto" w:fill="FFFFFF"/>
            <w:vAlign w:val="center"/>
          </w:tcPr>
          <w:p w14:paraId="7BD73055"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2</w:t>
            </w:r>
          </w:p>
        </w:tc>
      </w:tr>
      <w:tr w:rsidR="004652D2" w:rsidRPr="00DB07C4" w14:paraId="1E2179A3" w14:textId="77777777" w:rsidTr="00DB07C4">
        <w:trPr>
          <w:trHeight w:hRule="exact" w:val="302"/>
          <w:jc w:val="center"/>
        </w:trPr>
        <w:tc>
          <w:tcPr>
            <w:tcW w:w="806" w:type="dxa"/>
            <w:tcBorders>
              <w:top w:val="single" w:sz="4" w:space="0" w:color="auto"/>
            </w:tcBorders>
            <w:shd w:val="clear" w:color="auto" w:fill="FFFFFF"/>
            <w:vAlign w:val="center"/>
          </w:tcPr>
          <w:p w14:paraId="2E5E0181" w14:textId="77777777" w:rsidR="004652D2" w:rsidRPr="00DB07C4" w:rsidRDefault="00000000" w:rsidP="00DB07C4">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Gyeongnam</w:t>
            </w:r>
            <w:proofErr w:type="spellEnd"/>
          </w:p>
        </w:tc>
        <w:tc>
          <w:tcPr>
            <w:tcW w:w="955" w:type="dxa"/>
            <w:tcBorders>
              <w:top w:val="single" w:sz="4" w:space="0" w:color="auto"/>
              <w:left w:val="single" w:sz="4" w:space="0" w:color="auto"/>
            </w:tcBorders>
            <w:shd w:val="clear" w:color="auto" w:fill="FFFFFF"/>
            <w:vAlign w:val="center"/>
          </w:tcPr>
          <w:p w14:paraId="676C6FE7"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758</w:t>
            </w:r>
          </w:p>
        </w:tc>
        <w:tc>
          <w:tcPr>
            <w:tcW w:w="950" w:type="dxa"/>
            <w:tcBorders>
              <w:top w:val="single" w:sz="4" w:space="0" w:color="auto"/>
              <w:left w:val="single" w:sz="4" w:space="0" w:color="auto"/>
            </w:tcBorders>
            <w:shd w:val="clear" w:color="auto" w:fill="FFFFFF"/>
            <w:vAlign w:val="center"/>
          </w:tcPr>
          <w:p w14:paraId="460DDA0B"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353</w:t>
            </w:r>
          </w:p>
        </w:tc>
        <w:tc>
          <w:tcPr>
            <w:tcW w:w="950" w:type="dxa"/>
            <w:tcBorders>
              <w:top w:val="single" w:sz="4" w:space="0" w:color="auto"/>
              <w:left w:val="single" w:sz="4" w:space="0" w:color="auto"/>
            </w:tcBorders>
            <w:shd w:val="clear" w:color="auto" w:fill="FFFFFF"/>
            <w:vAlign w:val="center"/>
          </w:tcPr>
          <w:p w14:paraId="1C72ABC5"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153</w:t>
            </w:r>
          </w:p>
        </w:tc>
        <w:tc>
          <w:tcPr>
            <w:tcW w:w="955" w:type="dxa"/>
            <w:tcBorders>
              <w:top w:val="single" w:sz="4" w:space="0" w:color="auto"/>
              <w:left w:val="single" w:sz="4" w:space="0" w:color="auto"/>
            </w:tcBorders>
            <w:shd w:val="clear" w:color="auto" w:fill="FFFFFF"/>
            <w:vAlign w:val="center"/>
          </w:tcPr>
          <w:p w14:paraId="76345AE3"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23</w:t>
            </w:r>
          </w:p>
        </w:tc>
        <w:tc>
          <w:tcPr>
            <w:tcW w:w="950" w:type="dxa"/>
            <w:tcBorders>
              <w:top w:val="single" w:sz="4" w:space="0" w:color="auto"/>
              <w:left w:val="single" w:sz="4" w:space="0" w:color="auto"/>
            </w:tcBorders>
            <w:shd w:val="clear" w:color="auto" w:fill="FFFFFF"/>
            <w:vAlign w:val="center"/>
          </w:tcPr>
          <w:p w14:paraId="518FAAC1"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174</w:t>
            </w:r>
          </w:p>
        </w:tc>
        <w:tc>
          <w:tcPr>
            <w:tcW w:w="955" w:type="dxa"/>
            <w:tcBorders>
              <w:top w:val="single" w:sz="4" w:space="0" w:color="auto"/>
              <w:left w:val="single" w:sz="4" w:space="0" w:color="auto"/>
            </w:tcBorders>
            <w:shd w:val="clear" w:color="auto" w:fill="FFFFFF"/>
            <w:vAlign w:val="center"/>
          </w:tcPr>
          <w:p w14:paraId="0F96845C"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11</w:t>
            </w:r>
          </w:p>
        </w:tc>
        <w:tc>
          <w:tcPr>
            <w:tcW w:w="950" w:type="dxa"/>
            <w:tcBorders>
              <w:top w:val="single" w:sz="4" w:space="0" w:color="auto"/>
              <w:left w:val="single" w:sz="4" w:space="0" w:color="auto"/>
            </w:tcBorders>
            <w:shd w:val="clear" w:color="auto" w:fill="FFFFFF"/>
            <w:vAlign w:val="center"/>
          </w:tcPr>
          <w:p w14:paraId="1C607386"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17</w:t>
            </w:r>
          </w:p>
        </w:tc>
        <w:tc>
          <w:tcPr>
            <w:tcW w:w="1003" w:type="dxa"/>
            <w:tcBorders>
              <w:top w:val="single" w:sz="4" w:space="0" w:color="auto"/>
              <w:left w:val="single" w:sz="4" w:space="0" w:color="auto"/>
            </w:tcBorders>
            <w:shd w:val="clear" w:color="auto" w:fill="FFFFFF"/>
            <w:vAlign w:val="center"/>
          </w:tcPr>
          <w:p w14:paraId="3B3C94B3"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46</w:t>
            </w:r>
          </w:p>
        </w:tc>
      </w:tr>
      <w:tr w:rsidR="004652D2" w:rsidRPr="00DB07C4" w14:paraId="16C4FD9D" w14:textId="77777777" w:rsidTr="00DB07C4">
        <w:trPr>
          <w:trHeight w:hRule="exact" w:val="307"/>
          <w:jc w:val="center"/>
        </w:trPr>
        <w:tc>
          <w:tcPr>
            <w:tcW w:w="806" w:type="dxa"/>
            <w:tcBorders>
              <w:top w:val="single" w:sz="4" w:space="0" w:color="auto"/>
              <w:bottom w:val="single" w:sz="4" w:space="0" w:color="auto"/>
            </w:tcBorders>
            <w:shd w:val="clear" w:color="auto" w:fill="FFFFFF"/>
            <w:vAlign w:val="center"/>
          </w:tcPr>
          <w:p w14:paraId="05441731" w14:textId="77777777" w:rsidR="004652D2" w:rsidRPr="00DB07C4" w:rsidRDefault="00000000" w:rsidP="00DB07C4">
            <w:pPr>
              <w:pStyle w:val="a6"/>
              <w:shd w:val="clear" w:color="auto" w:fill="auto"/>
              <w:rPr>
                <w:rFonts w:ascii="바탕" w:eastAsia="바탕" w:hAnsi="바탕"/>
                <w:sz w:val="13"/>
                <w:szCs w:val="13"/>
              </w:rPr>
            </w:pPr>
            <w:proofErr w:type="spellStart"/>
            <w:r w:rsidRPr="00DB07C4">
              <w:rPr>
                <w:rFonts w:ascii="바탕" w:eastAsia="바탕" w:hAnsi="바탕" w:cs="바탕"/>
                <w:sz w:val="13"/>
                <w:szCs w:val="13"/>
              </w:rPr>
              <w:t>Changwon</w:t>
            </w:r>
            <w:proofErr w:type="spellEnd"/>
            <w:r w:rsidRPr="00DB07C4">
              <w:rPr>
                <w:rFonts w:ascii="바탕" w:eastAsia="바탕" w:hAnsi="바탕" w:cs="바탕"/>
                <w:sz w:val="13"/>
                <w:szCs w:val="13"/>
              </w:rPr>
              <w:t xml:space="preserve"> </w:t>
            </w:r>
            <w:proofErr w:type="spellStart"/>
            <w:r w:rsidRPr="00DB07C4">
              <w:rPr>
                <w:rFonts w:ascii="바탕" w:eastAsia="바탕" w:hAnsi="바탕" w:cs="바탕"/>
                <w:sz w:val="13"/>
                <w:szCs w:val="13"/>
              </w:rPr>
              <w:t>City</w:t>
            </w:r>
            <w:proofErr w:type="spellEnd"/>
          </w:p>
        </w:tc>
        <w:tc>
          <w:tcPr>
            <w:tcW w:w="955" w:type="dxa"/>
            <w:tcBorders>
              <w:top w:val="single" w:sz="4" w:space="0" w:color="auto"/>
              <w:left w:val="single" w:sz="4" w:space="0" w:color="auto"/>
              <w:bottom w:val="single" w:sz="4" w:space="0" w:color="auto"/>
            </w:tcBorders>
            <w:shd w:val="clear" w:color="auto" w:fill="FFFFFF"/>
            <w:vAlign w:val="center"/>
          </w:tcPr>
          <w:p w14:paraId="203A7663"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178</w:t>
            </w:r>
          </w:p>
        </w:tc>
        <w:tc>
          <w:tcPr>
            <w:tcW w:w="950" w:type="dxa"/>
            <w:tcBorders>
              <w:top w:val="single" w:sz="4" w:space="0" w:color="auto"/>
              <w:left w:val="single" w:sz="4" w:space="0" w:color="auto"/>
              <w:bottom w:val="single" w:sz="4" w:space="0" w:color="auto"/>
            </w:tcBorders>
            <w:shd w:val="clear" w:color="auto" w:fill="FFFFFF"/>
            <w:vAlign w:val="center"/>
          </w:tcPr>
          <w:p w14:paraId="7DDC87A8"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86</w:t>
            </w:r>
          </w:p>
        </w:tc>
        <w:tc>
          <w:tcPr>
            <w:tcW w:w="950" w:type="dxa"/>
            <w:tcBorders>
              <w:top w:val="single" w:sz="4" w:space="0" w:color="auto"/>
              <w:left w:val="single" w:sz="4" w:space="0" w:color="auto"/>
              <w:bottom w:val="single" w:sz="4" w:space="0" w:color="auto"/>
            </w:tcBorders>
            <w:shd w:val="clear" w:color="auto" w:fill="FFFFFF"/>
            <w:vAlign w:val="center"/>
          </w:tcPr>
          <w:p w14:paraId="104D341E"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38</w:t>
            </w:r>
          </w:p>
        </w:tc>
        <w:tc>
          <w:tcPr>
            <w:tcW w:w="955" w:type="dxa"/>
            <w:tcBorders>
              <w:top w:val="single" w:sz="4" w:space="0" w:color="auto"/>
              <w:left w:val="single" w:sz="4" w:space="0" w:color="auto"/>
              <w:bottom w:val="single" w:sz="4" w:space="0" w:color="auto"/>
            </w:tcBorders>
            <w:shd w:val="clear" w:color="auto" w:fill="FFFFFF"/>
            <w:vAlign w:val="center"/>
          </w:tcPr>
          <w:p w14:paraId="7CD50E94"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w:t>
            </w:r>
          </w:p>
        </w:tc>
        <w:tc>
          <w:tcPr>
            <w:tcW w:w="950" w:type="dxa"/>
            <w:tcBorders>
              <w:top w:val="single" w:sz="4" w:space="0" w:color="auto"/>
              <w:left w:val="single" w:sz="4" w:space="0" w:color="auto"/>
              <w:bottom w:val="single" w:sz="4" w:space="0" w:color="auto"/>
            </w:tcBorders>
            <w:shd w:val="clear" w:color="auto" w:fill="FFFFFF"/>
            <w:vAlign w:val="center"/>
          </w:tcPr>
          <w:p w14:paraId="149D4000"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35</w:t>
            </w:r>
          </w:p>
        </w:tc>
        <w:tc>
          <w:tcPr>
            <w:tcW w:w="955" w:type="dxa"/>
            <w:tcBorders>
              <w:top w:val="single" w:sz="4" w:space="0" w:color="auto"/>
              <w:left w:val="single" w:sz="4" w:space="0" w:color="auto"/>
              <w:bottom w:val="single" w:sz="4" w:space="0" w:color="auto"/>
            </w:tcBorders>
            <w:shd w:val="clear" w:color="auto" w:fill="FFFFFF"/>
            <w:vAlign w:val="center"/>
          </w:tcPr>
          <w:p w14:paraId="6FACF99E"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3</w:t>
            </w:r>
          </w:p>
        </w:tc>
        <w:tc>
          <w:tcPr>
            <w:tcW w:w="950" w:type="dxa"/>
            <w:tcBorders>
              <w:top w:val="single" w:sz="4" w:space="0" w:color="auto"/>
              <w:left w:val="single" w:sz="4" w:space="0" w:color="auto"/>
              <w:bottom w:val="single" w:sz="4" w:space="0" w:color="auto"/>
            </w:tcBorders>
            <w:shd w:val="clear" w:color="auto" w:fill="FFFFFF"/>
            <w:vAlign w:val="center"/>
          </w:tcPr>
          <w:p w14:paraId="59F11663"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4</w:t>
            </w:r>
          </w:p>
        </w:tc>
        <w:tc>
          <w:tcPr>
            <w:tcW w:w="1003" w:type="dxa"/>
            <w:tcBorders>
              <w:top w:val="single" w:sz="4" w:space="0" w:color="auto"/>
              <w:left w:val="single" w:sz="4" w:space="0" w:color="auto"/>
              <w:bottom w:val="single" w:sz="4" w:space="0" w:color="auto"/>
            </w:tcBorders>
            <w:shd w:val="clear" w:color="auto" w:fill="FFFFFF"/>
            <w:vAlign w:val="center"/>
          </w:tcPr>
          <w:p w14:paraId="10F4B4B3" w14:textId="77777777" w:rsidR="004652D2" w:rsidRPr="00DB07C4" w:rsidRDefault="00000000" w:rsidP="00DB07C4">
            <w:pPr>
              <w:pStyle w:val="a6"/>
              <w:shd w:val="clear" w:color="auto" w:fill="auto"/>
              <w:rPr>
                <w:rFonts w:ascii="바탕" w:eastAsia="바탕" w:hAnsi="바탕"/>
                <w:sz w:val="13"/>
                <w:szCs w:val="13"/>
              </w:rPr>
            </w:pPr>
            <w:r w:rsidRPr="00DB07C4">
              <w:rPr>
                <w:rFonts w:ascii="바탕" w:eastAsia="바탕" w:hAnsi="바탕"/>
                <w:sz w:val="13"/>
                <w:szCs w:val="13"/>
              </w:rPr>
              <w:t>11</w:t>
            </w:r>
          </w:p>
        </w:tc>
      </w:tr>
    </w:tbl>
    <w:p w14:paraId="1E42278F" w14:textId="35623C31" w:rsidR="004652D2" w:rsidRPr="00BF73B8" w:rsidRDefault="00000000">
      <w:pPr>
        <w:pStyle w:val="ac"/>
        <w:shd w:val="clear" w:color="auto" w:fill="auto"/>
        <w:ind w:left="96"/>
        <w:rPr>
          <w:sz w:val="15"/>
          <w:szCs w:val="15"/>
          <w:lang w:val="en-US"/>
        </w:rPr>
      </w:pPr>
      <w:r w:rsidRPr="00BF73B8">
        <w:rPr>
          <w:color w:val="2F2E2E"/>
          <w:lang w:val="en-US"/>
        </w:rPr>
        <w:t>Source</w:t>
      </w:r>
      <w:r w:rsidRPr="00BF73B8">
        <w:rPr>
          <w:lang w:val="en-US"/>
        </w:rPr>
        <w:t xml:space="preserve">: </w:t>
      </w:r>
      <w:r w:rsidRPr="00BF73B8">
        <w:rPr>
          <w:color w:val="2F2E2E"/>
          <w:lang w:val="en-US"/>
        </w:rPr>
        <w:t xml:space="preserve">Ministry of Health and Welfare (2022) </w:t>
      </w:r>
      <w:r w:rsidR="00DB07C4">
        <w:rPr>
          <w:rFonts w:cs="Arial"/>
          <w:color w:val="2F2E2E"/>
          <w:sz w:val="15"/>
          <w:szCs w:val="15"/>
          <w:lang w:val="en-US" w:eastAsia="en-US" w:bidi="en-US"/>
        </w:rPr>
        <w:t>“</w:t>
      </w:r>
      <w:r w:rsidRPr="00BF73B8">
        <w:rPr>
          <w:rFonts w:cs="Arial"/>
          <w:color w:val="2F2E2E"/>
          <w:sz w:val="15"/>
          <w:szCs w:val="15"/>
          <w:lang w:val="en-US" w:eastAsia="en-US" w:bidi="en-US"/>
        </w:rPr>
        <w:t>Status</w:t>
      </w:r>
      <w:r w:rsidRPr="00BF73B8">
        <w:rPr>
          <w:color w:val="2F2E2E"/>
          <w:lang w:val="en-US"/>
        </w:rPr>
        <w:t xml:space="preserve"> of Senior Welfare Facilities</w:t>
      </w:r>
      <w:r w:rsidR="00DB07C4">
        <w:rPr>
          <w:color w:val="2F2E2E"/>
          <w:lang w:val="en-US"/>
        </w:rPr>
        <w:t>”</w:t>
      </w:r>
    </w:p>
    <w:p w14:paraId="6AF46347" w14:textId="77777777" w:rsidR="004652D2" w:rsidRPr="00BF73B8" w:rsidRDefault="004652D2">
      <w:pPr>
        <w:spacing w:after="366" w:line="14" w:lineRule="exact"/>
        <w:rPr>
          <w:rFonts w:ascii="바탕" w:eastAsia="바탕" w:hAnsi="바탕"/>
        </w:rPr>
      </w:pPr>
    </w:p>
    <w:p w14:paraId="6977DE00" w14:textId="77777777" w:rsidR="00DB07C4" w:rsidRDefault="00000000">
      <w:pPr>
        <w:pStyle w:val="50"/>
        <w:keepNext/>
        <w:keepLines/>
        <w:shd w:val="clear" w:color="auto" w:fill="auto"/>
        <w:tabs>
          <w:tab w:val="left" w:pos="494"/>
        </w:tabs>
        <w:spacing w:after="320" w:line="418" w:lineRule="exact"/>
        <w:ind w:right="5060" w:hanging="380"/>
        <w:rPr>
          <w:color w:val="2F2E2E"/>
          <w:sz w:val="22"/>
          <w:szCs w:val="22"/>
          <w:lang w:val="en-US"/>
        </w:rPr>
      </w:pPr>
      <w:bookmarkStart w:id="26" w:name="bookmark29"/>
      <w:r w:rsidRPr="00BF73B8">
        <w:rPr>
          <w:rFonts w:cs="Arial"/>
          <w:color w:val="2F2E2E"/>
          <w:sz w:val="24"/>
          <w:szCs w:val="24"/>
          <w:lang w:val="en-US"/>
        </w:rPr>
        <w:t>（3）</w:t>
      </w:r>
      <w:r w:rsidRPr="00BF73B8">
        <w:rPr>
          <w:rFonts w:cs="Arial"/>
          <w:sz w:val="24"/>
          <w:szCs w:val="24"/>
          <w:lang w:val="en-US"/>
        </w:rPr>
        <w:tab/>
      </w:r>
      <w:r w:rsidRPr="00BF73B8">
        <w:rPr>
          <w:color w:val="2F2E2E"/>
          <w:sz w:val="22"/>
          <w:szCs w:val="22"/>
          <w:lang w:val="en-US"/>
        </w:rPr>
        <w:t>Supporting healthy and leisurely retirement</w:t>
      </w:r>
    </w:p>
    <w:p w14:paraId="3C917BD3" w14:textId="21237CCF" w:rsidR="004652D2" w:rsidRPr="00BF73B8" w:rsidRDefault="00000000">
      <w:pPr>
        <w:pStyle w:val="50"/>
        <w:keepNext/>
        <w:keepLines/>
        <w:shd w:val="clear" w:color="auto" w:fill="auto"/>
        <w:tabs>
          <w:tab w:val="left" w:pos="494"/>
        </w:tabs>
        <w:spacing w:after="320" w:line="418" w:lineRule="exact"/>
        <w:ind w:right="5060" w:hanging="380"/>
        <w:rPr>
          <w:lang w:val="en-US"/>
        </w:rPr>
      </w:pPr>
      <w:r w:rsidRPr="00BF73B8">
        <w:rPr>
          <w:color w:val="595757"/>
          <w:lang w:val="en-US"/>
        </w:rPr>
        <w:t xml:space="preserve">① </w:t>
      </w:r>
      <w:r w:rsidRPr="00BF73B8">
        <w:rPr>
          <w:color w:val="2F2E2E"/>
          <w:lang w:val="en-US"/>
        </w:rPr>
        <w:t>Leisure and social activities</w:t>
      </w:r>
      <w:bookmarkEnd w:id="26"/>
    </w:p>
    <w:p w14:paraId="3448302F" w14:textId="77777777" w:rsidR="004652D2" w:rsidRPr="00BF73B8" w:rsidRDefault="00000000">
      <w:pPr>
        <w:pStyle w:val="a8"/>
        <w:shd w:val="clear" w:color="auto" w:fill="auto"/>
        <w:spacing w:after="580" w:line="401" w:lineRule="exact"/>
        <w:ind w:left="260" w:hanging="260"/>
        <w:jc w:val="both"/>
        <w:rPr>
          <w:lang w:val="en-US"/>
        </w:rPr>
      </w:pPr>
      <w:r w:rsidRPr="00BF73B8">
        <w:rPr>
          <w:color w:val="595757"/>
          <w:lang w:val="en-US" w:eastAsia="en-US" w:bidi="en-US"/>
        </w:rPr>
        <w:t xml:space="preserve">o When </w:t>
      </w:r>
      <w:r w:rsidRPr="00BF73B8">
        <w:rPr>
          <w:lang w:val="en-US"/>
        </w:rPr>
        <w:t xml:space="preserve">comparing leisure facilities for the elderly by city, </w:t>
      </w:r>
      <w:r w:rsidRPr="00BF73B8">
        <w:rPr>
          <w:sz w:val="22"/>
          <w:szCs w:val="22"/>
          <w:lang w:val="en-US"/>
        </w:rPr>
        <w:t xml:space="preserve">Changwon </w:t>
      </w:r>
      <w:r w:rsidRPr="00BF73B8">
        <w:rPr>
          <w:lang w:val="en-US"/>
        </w:rPr>
        <w:t xml:space="preserve">City has a relatively </w:t>
      </w:r>
      <w:r w:rsidRPr="00BF73B8">
        <w:rPr>
          <w:sz w:val="22"/>
          <w:szCs w:val="22"/>
          <w:lang w:val="en-US"/>
        </w:rPr>
        <w:t xml:space="preserve">high number of </w:t>
      </w:r>
      <w:r w:rsidRPr="00BF73B8">
        <w:rPr>
          <w:lang w:val="en-US"/>
        </w:rPr>
        <w:t xml:space="preserve">leisure facilities for the elderly </w:t>
      </w:r>
      <w:r w:rsidRPr="00BF73B8">
        <w:rPr>
          <w:sz w:val="22"/>
          <w:szCs w:val="22"/>
          <w:lang w:val="en-US"/>
        </w:rPr>
        <w:t>(Changwon</w:t>
      </w:r>
      <w:r w:rsidRPr="00BF73B8">
        <w:rPr>
          <w:lang w:val="en-US"/>
        </w:rPr>
        <w:t xml:space="preserve">: 1,056 facilities, 866 for </w:t>
      </w:r>
      <w:r w:rsidRPr="00BF73B8">
        <w:rPr>
          <w:sz w:val="22"/>
          <w:szCs w:val="22"/>
          <w:lang w:val="en-US"/>
        </w:rPr>
        <w:t xml:space="preserve">people, </w:t>
      </w:r>
      <w:r w:rsidRPr="00BF73B8">
        <w:rPr>
          <w:lang w:val="en-US"/>
        </w:rPr>
        <w:t xml:space="preserve">579 </w:t>
      </w:r>
      <w:r w:rsidRPr="00BF73B8">
        <w:rPr>
          <w:sz w:val="19"/>
          <w:szCs w:val="19"/>
          <w:lang w:val="en-US"/>
        </w:rPr>
        <w:t xml:space="preserve">for </w:t>
      </w:r>
      <w:r w:rsidRPr="00BF73B8">
        <w:rPr>
          <w:lang w:val="en-US"/>
        </w:rPr>
        <w:t>cats, and 532 for water).</w:t>
      </w:r>
    </w:p>
    <w:p w14:paraId="506D4F71" w14:textId="619E7A57" w:rsidR="004652D2" w:rsidRPr="00BF73B8" w:rsidRDefault="00000000">
      <w:pPr>
        <w:pStyle w:val="50"/>
        <w:keepNext/>
        <w:keepLines/>
        <w:shd w:val="clear" w:color="auto" w:fill="auto"/>
        <w:spacing w:after="120" w:line="240" w:lineRule="auto"/>
        <w:ind w:left="0" w:right="200" w:firstLine="0"/>
        <w:jc w:val="center"/>
        <w:rPr>
          <w:sz w:val="22"/>
          <w:szCs w:val="22"/>
          <w:lang w:val="en-US"/>
        </w:rPr>
      </w:pPr>
      <w:bookmarkStart w:id="27" w:name="bookmark30"/>
      <w:r w:rsidRPr="00BF73B8">
        <w:rPr>
          <w:sz w:val="19"/>
          <w:szCs w:val="19"/>
          <w:lang w:val="en-US"/>
        </w:rPr>
        <w:t xml:space="preserve">&lt;Table </w:t>
      </w:r>
      <w:r w:rsidR="00DB07C4">
        <w:rPr>
          <w:rFonts w:cs="Arial"/>
          <w:sz w:val="22"/>
          <w:szCs w:val="22"/>
          <w:lang w:val="en-US"/>
        </w:rPr>
        <w:t>II</w:t>
      </w:r>
      <w:r w:rsidRPr="00BF73B8">
        <w:rPr>
          <w:rFonts w:cs="Arial"/>
          <w:sz w:val="22"/>
          <w:szCs w:val="22"/>
          <w:lang w:val="en-US"/>
        </w:rPr>
        <w:t xml:space="preserve">-44&gt; </w:t>
      </w:r>
      <w:r w:rsidRPr="00BF73B8">
        <w:rPr>
          <w:sz w:val="19"/>
          <w:szCs w:val="19"/>
          <w:lang w:val="en-US"/>
        </w:rPr>
        <w:t xml:space="preserve">Leisure </w:t>
      </w:r>
      <w:r w:rsidRPr="00BF73B8">
        <w:rPr>
          <w:rFonts w:cs="Arial"/>
          <w:sz w:val="22"/>
          <w:szCs w:val="22"/>
          <w:lang w:val="en-US"/>
        </w:rPr>
        <w:t>Facilities</w:t>
      </w:r>
      <w:r w:rsidRPr="00BF73B8">
        <w:rPr>
          <w:sz w:val="19"/>
          <w:szCs w:val="19"/>
          <w:lang w:val="en-US"/>
        </w:rPr>
        <w:t xml:space="preserve"> for the Elderly (2022)</w:t>
      </w:r>
      <w:bookmarkEnd w:id="27"/>
    </w:p>
    <w:p w14:paraId="0C8D9020" w14:textId="77777777" w:rsidR="004652D2" w:rsidRPr="00BF73B8" w:rsidRDefault="00000000">
      <w:pPr>
        <w:pStyle w:val="ac"/>
        <w:shd w:val="clear" w:color="auto" w:fill="auto"/>
        <w:ind w:left="7349"/>
        <w:rPr>
          <w:sz w:val="16"/>
          <w:szCs w:val="16"/>
        </w:rPr>
      </w:pP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xml:space="preserve">: </w:t>
      </w:r>
      <w:proofErr w:type="spellStart"/>
      <w:r w:rsidRPr="00BF73B8">
        <w:rPr>
          <w:color w:val="2F2E2E"/>
          <w:sz w:val="16"/>
          <w:szCs w:val="16"/>
        </w:rPr>
        <w:t>Points</w:t>
      </w:r>
      <w:proofErr w:type="spellEnd"/>
      <w:r w:rsidRPr="00BF73B8">
        <w:rPr>
          <w:color w:val="2F2E2E"/>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0"/>
        <w:gridCol w:w="1363"/>
        <w:gridCol w:w="1368"/>
        <w:gridCol w:w="1690"/>
        <w:gridCol w:w="1795"/>
      </w:tblGrid>
      <w:tr w:rsidR="00DB07C4" w:rsidRPr="003B318A" w14:paraId="37A40B37" w14:textId="77777777" w:rsidTr="003B318A">
        <w:trPr>
          <w:trHeight w:hRule="exact" w:val="312"/>
          <w:jc w:val="center"/>
        </w:trPr>
        <w:tc>
          <w:tcPr>
            <w:tcW w:w="2040" w:type="dxa"/>
            <w:shd w:val="clear" w:color="auto" w:fill="427AB7"/>
            <w:vAlign w:val="center"/>
          </w:tcPr>
          <w:p w14:paraId="2DDEC895" w14:textId="1E694606"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cs="바탕" w:hint="eastAsia"/>
                <w:color w:val="FFFFFF"/>
                <w:sz w:val="13"/>
                <w:szCs w:val="13"/>
              </w:rPr>
              <w:t>C</w:t>
            </w:r>
            <w:proofErr w:type="spellStart"/>
            <w:r w:rsidRPr="003B318A">
              <w:rPr>
                <w:rFonts w:ascii="바탕" w:eastAsia="바탕" w:hAnsi="바탕" w:cs="바탕"/>
                <w:color w:val="FFFFFF"/>
                <w:sz w:val="13"/>
                <w:szCs w:val="13"/>
                <w:lang w:val="en-US"/>
              </w:rPr>
              <w:t>lassification</w:t>
            </w:r>
            <w:proofErr w:type="spellEnd"/>
          </w:p>
        </w:tc>
        <w:tc>
          <w:tcPr>
            <w:tcW w:w="1363" w:type="dxa"/>
            <w:shd w:val="clear" w:color="auto" w:fill="427AB7"/>
            <w:vAlign w:val="center"/>
          </w:tcPr>
          <w:p w14:paraId="56C1D55E" w14:textId="405C8FA4" w:rsidR="00DB07C4" w:rsidRPr="003B318A" w:rsidRDefault="00DB07C4" w:rsidP="003B318A">
            <w:pPr>
              <w:pStyle w:val="a6"/>
              <w:shd w:val="clear" w:color="auto" w:fill="auto"/>
              <w:rPr>
                <w:rFonts w:ascii="바탕" w:eastAsia="바탕" w:hAnsi="바탕"/>
                <w:sz w:val="13"/>
                <w:szCs w:val="13"/>
              </w:rPr>
            </w:pPr>
            <w:proofErr w:type="spellStart"/>
            <w:r w:rsidRPr="003B318A">
              <w:rPr>
                <w:rFonts w:ascii="바탕" w:eastAsia="바탕" w:hAnsi="바탕" w:cs="바탕" w:hint="eastAsia"/>
                <w:color w:val="FFFFFF"/>
                <w:sz w:val="13"/>
                <w:szCs w:val="13"/>
              </w:rPr>
              <w:t>T</w:t>
            </w:r>
            <w:r w:rsidRPr="003B318A">
              <w:rPr>
                <w:rFonts w:ascii="바탕" w:eastAsia="바탕" w:hAnsi="바탕" w:cs="바탕"/>
                <w:color w:val="FFFFFF"/>
                <w:sz w:val="13"/>
                <w:szCs w:val="13"/>
                <w:lang w:val="en-US"/>
              </w:rPr>
              <w:t>otal</w:t>
            </w:r>
            <w:proofErr w:type="spellEnd"/>
          </w:p>
        </w:tc>
        <w:tc>
          <w:tcPr>
            <w:tcW w:w="1368" w:type="dxa"/>
            <w:shd w:val="clear" w:color="auto" w:fill="427AB7"/>
            <w:vAlign w:val="center"/>
          </w:tcPr>
          <w:p w14:paraId="65235DCC" w14:textId="77777777" w:rsidR="00DB07C4" w:rsidRPr="003B318A" w:rsidRDefault="00DB07C4" w:rsidP="003B318A">
            <w:pPr>
              <w:pStyle w:val="a6"/>
              <w:shd w:val="clear" w:color="auto" w:fill="auto"/>
              <w:rPr>
                <w:rFonts w:ascii="바탕" w:eastAsia="바탕" w:hAnsi="바탕"/>
                <w:sz w:val="13"/>
                <w:szCs w:val="13"/>
              </w:rPr>
            </w:pPr>
            <w:proofErr w:type="spellStart"/>
            <w:r w:rsidRPr="003B318A">
              <w:rPr>
                <w:rFonts w:ascii="바탕" w:eastAsia="바탕" w:hAnsi="바탕" w:cs="바탕"/>
                <w:color w:val="FFFFFF"/>
                <w:sz w:val="13"/>
                <w:szCs w:val="13"/>
              </w:rPr>
              <w:t>Senior</w:t>
            </w:r>
            <w:proofErr w:type="spellEnd"/>
            <w:r w:rsidRPr="003B318A">
              <w:rPr>
                <w:rFonts w:ascii="바탕" w:eastAsia="바탕" w:hAnsi="바탕" w:cs="바탕"/>
                <w:color w:val="FFFFFF"/>
                <w:sz w:val="13"/>
                <w:szCs w:val="13"/>
              </w:rPr>
              <w:t xml:space="preserve"> </w:t>
            </w:r>
            <w:proofErr w:type="spellStart"/>
            <w:r w:rsidRPr="003B318A">
              <w:rPr>
                <w:rFonts w:ascii="바탕" w:eastAsia="바탕" w:hAnsi="바탕" w:cs="바탕"/>
                <w:color w:val="FFFFFF"/>
                <w:sz w:val="13"/>
                <w:szCs w:val="13"/>
              </w:rPr>
              <w:t>Center</w:t>
            </w:r>
            <w:proofErr w:type="spellEnd"/>
          </w:p>
        </w:tc>
        <w:tc>
          <w:tcPr>
            <w:tcW w:w="1690" w:type="dxa"/>
            <w:shd w:val="clear" w:color="auto" w:fill="427AB7"/>
            <w:vAlign w:val="center"/>
          </w:tcPr>
          <w:p w14:paraId="18D25578" w14:textId="2F6462A5" w:rsidR="00DB07C4" w:rsidRPr="003B318A" w:rsidRDefault="003B318A" w:rsidP="003B318A">
            <w:pPr>
              <w:pStyle w:val="a6"/>
              <w:shd w:val="clear" w:color="auto" w:fill="auto"/>
              <w:rPr>
                <w:rFonts w:ascii="바탕" w:eastAsia="바탕" w:hAnsi="바탕"/>
                <w:sz w:val="13"/>
                <w:szCs w:val="13"/>
                <w:lang w:val="en-US"/>
              </w:rPr>
            </w:pPr>
            <w:r w:rsidRPr="003B318A">
              <w:rPr>
                <w:rFonts w:ascii="바탕" w:eastAsia="바탕" w:hAnsi="바탕" w:cs="바탕"/>
                <w:color w:val="FFFFFF"/>
                <w:sz w:val="13"/>
                <w:szCs w:val="13"/>
                <w:lang w:val="en-US"/>
              </w:rPr>
              <w:t>Senior Citizen Center</w:t>
            </w:r>
          </w:p>
        </w:tc>
        <w:tc>
          <w:tcPr>
            <w:tcW w:w="1795" w:type="dxa"/>
            <w:shd w:val="clear" w:color="auto" w:fill="427AB7"/>
            <w:vAlign w:val="center"/>
          </w:tcPr>
          <w:p w14:paraId="5825A7D2" w14:textId="77777777" w:rsidR="00DB07C4" w:rsidRPr="003B318A" w:rsidRDefault="00DB07C4" w:rsidP="003B318A">
            <w:pPr>
              <w:pStyle w:val="a6"/>
              <w:shd w:val="clear" w:color="auto" w:fill="auto"/>
              <w:rPr>
                <w:rFonts w:ascii="바탕" w:eastAsia="바탕" w:hAnsi="바탕"/>
                <w:sz w:val="13"/>
                <w:szCs w:val="13"/>
              </w:rPr>
            </w:pPr>
            <w:proofErr w:type="spellStart"/>
            <w:r w:rsidRPr="003B318A">
              <w:rPr>
                <w:rFonts w:ascii="바탕" w:eastAsia="바탕" w:hAnsi="바탕" w:cs="바탕"/>
                <w:color w:val="FFFFFF"/>
                <w:sz w:val="13"/>
                <w:szCs w:val="13"/>
              </w:rPr>
              <w:t>Senior</w:t>
            </w:r>
            <w:proofErr w:type="spellEnd"/>
            <w:r w:rsidRPr="003B318A">
              <w:rPr>
                <w:rFonts w:ascii="바탕" w:eastAsia="바탕" w:hAnsi="바탕" w:cs="바탕"/>
                <w:color w:val="FFFFFF"/>
                <w:sz w:val="13"/>
                <w:szCs w:val="13"/>
              </w:rPr>
              <w:t xml:space="preserve"> </w:t>
            </w:r>
            <w:proofErr w:type="spellStart"/>
            <w:r w:rsidRPr="003B318A">
              <w:rPr>
                <w:rFonts w:ascii="바탕" w:eastAsia="바탕" w:hAnsi="바탕" w:cs="바탕"/>
                <w:color w:val="FFFFFF"/>
                <w:sz w:val="13"/>
                <w:szCs w:val="13"/>
              </w:rPr>
              <w:t>Classes</w:t>
            </w:r>
            <w:proofErr w:type="spellEnd"/>
          </w:p>
        </w:tc>
      </w:tr>
      <w:tr w:rsidR="00DB07C4" w:rsidRPr="003B318A" w14:paraId="09E3AD83" w14:textId="77777777" w:rsidTr="003B318A">
        <w:trPr>
          <w:trHeight w:hRule="exact" w:val="312"/>
          <w:jc w:val="center"/>
        </w:trPr>
        <w:tc>
          <w:tcPr>
            <w:tcW w:w="2040" w:type="dxa"/>
            <w:shd w:val="clear" w:color="auto" w:fill="FFFFFF"/>
            <w:vAlign w:val="center"/>
          </w:tcPr>
          <w:p w14:paraId="2B4F1459"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cs="바탕"/>
                <w:sz w:val="13"/>
                <w:szCs w:val="13"/>
              </w:rPr>
              <w:t>National</w:t>
            </w:r>
          </w:p>
        </w:tc>
        <w:tc>
          <w:tcPr>
            <w:tcW w:w="1363" w:type="dxa"/>
            <w:tcBorders>
              <w:left w:val="single" w:sz="4" w:space="0" w:color="auto"/>
            </w:tcBorders>
            <w:shd w:val="clear" w:color="auto" w:fill="FFFFFF"/>
            <w:vAlign w:val="center"/>
          </w:tcPr>
          <w:p w14:paraId="13CC6C3B"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68,823</w:t>
            </w:r>
          </w:p>
        </w:tc>
        <w:tc>
          <w:tcPr>
            <w:tcW w:w="1368" w:type="dxa"/>
            <w:tcBorders>
              <w:left w:val="single" w:sz="4" w:space="0" w:color="auto"/>
            </w:tcBorders>
            <w:shd w:val="clear" w:color="auto" w:fill="FFFFFF"/>
            <w:vAlign w:val="center"/>
          </w:tcPr>
          <w:p w14:paraId="2460DB5E"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357</w:t>
            </w:r>
          </w:p>
        </w:tc>
        <w:tc>
          <w:tcPr>
            <w:tcW w:w="1690" w:type="dxa"/>
            <w:tcBorders>
              <w:left w:val="single" w:sz="4" w:space="0" w:color="auto"/>
            </w:tcBorders>
            <w:shd w:val="clear" w:color="auto" w:fill="FFFFFF"/>
            <w:vAlign w:val="center"/>
          </w:tcPr>
          <w:p w14:paraId="32CC6703"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67,211</w:t>
            </w:r>
          </w:p>
        </w:tc>
        <w:tc>
          <w:tcPr>
            <w:tcW w:w="1795" w:type="dxa"/>
            <w:tcBorders>
              <w:left w:val="single" w:sz="4" w:space="0" w:color="auto"/>
            </w:tcBorders>
            <w:shd w:val="clear" w:color="auto" w:fill="FFFFFF"/>
            <w:vAlign w:val="center"/>
          </w:tcPr>
          <w:p w14:paraId="6698AAF7"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1,255</w:t>
            </w:r>
          </w:p>
        </w:tc>
      </w:tr>
      <w:tr w:rsidR="00DB07C4" w:rsidRPr="003B318A" w14:paraId="43EE2A6F" w14:textId="77777777" w:rsidTr="003B318A">
        <w:trPr>
          <w:trHeight w:hRule="exact" w:val="302"/>
          <w:jc w:val="center"/>
        </w:trPr>
        <w:tc>
          <w:tcPr>
            <w:tcW w:w="2040" w:type="dxa"/>
            <w:tcBorders>
              <w:top w:val="single" w:sz="4" w:space="0" w:color="auto"/>
            </w:tcBorders>
            <w:shd w:val="clear" w:color="auto" w:fill="FFFFFF"/>
            <w:vAlign w:val="center"/>
          </w:tcPr>
          <w:p w14:paraId="7E841DA7" w14:textId="77777777" w:rsidR="00DB07C4" w:rsidRPr="003B318A" w:rsidRDefault="00DB07C4" w:rsidP="003B318A">
            <w:pPr>
              <w:pStyle w:val="a6"/>
              <w:shd w:val="clear" w:color="auto" w:fill="auto"/>
              <w:rPr>
                <w:rFonts w:ascii="바탕" w:eastAsia="바탕" w:hAnsi="바탕"/>
                <w:sz w:val="13"/>
                <w:szCs w:val="13"/>
              </w:rPr>
            </w:pPr>
            <w:proofErr w:type="spellStart"/>
            <w:r w:rsidRPr="003B318A">
              <w:rPr>
                <w:rFonts w:ascii="바탕" w:eastAsia="바탕" w:hAnsi="바탕" w:cs="바탕"/>
                <w:color w:val="2F2E2E"/>
                <w:sz w:val="13"/>
                <w:szCs w:val="13"/>
              </w:rPr>
              <w:t>Suwon</w:t>
            </w:r>
            <w:proofErr w:type="spellEnd"/>
          </w:p>
        </w:tc>
        <w:tc>
          <w:tcPr>
            <w:tcW w:w="1363" w:type="dxa"/>
            <w:tcBorders>
              <w:top w:val="single" w:sz="4" w:space="0" w:color="auto"/>
              <w:left w:val="single" w:sz="4" w:space="0" w:color="auto"/>
            </w:tcBorders>
            <w:shd w:val="clear" w:color="auto" w:fill="FFFFFF"/>
            <w:vAlign w:val="center"/>
          </w:tcPr>
          <w:p w14:paraId="2D72902C"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532</w:t>
            </w:r>
          </w:p>
        </w:tc>
        <w:tc>
          <w:tcPr>
            <w:tcW w:w="1368" w:type="dxa"/>
            <w:tcBorders>
              <w:top w:val="single" w:sz="4" w:space="0" w:color="auto"/>
              <w:left w:val="single" w:sz="4" w:space="0" w:color="auto"/>
            </w:tcBorders>
            <w:shd w:val="clear" w:color="auto" w:fill="FFFFFF"/>
            <w:vAlign w:val="center"/>
          </w:tcPr>
          <w:p w14:paraId="1F11AF3E"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6</w:t>
            </w:r>
          </w:p>
        </w:tc>
        <w:tc>
          <w:tcPr>
            <w:tcW w:w="1690" w:type="dxa"/>
            <w:tcBorders>
              <w:top w:val="single" w:sz="4" w:space="0" w:color="auto"/>
              <w:left w:val="single" w:sz="4" w:space="0" w:color="auto"/>
            </w:tcBorders>
            <w:shd w:val="clear" w:color="auto" w:fill="FFFFFF"/>
            <w:vAlign w:val="center"/>
          </w:tcPr>
          <w:p w14:paraId="047CAD67"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514</w:t>
            </w:r>
          </w:p>
        </w:tc>
        <w:tc>
          <w:tcPr>
            <w:tcW w:w="1795" w:type="dxa"/>
            <w:tcBorders>
              <w:top w:val="single" w:sz="4" w:space="0" w:color="auto"/>
              <w:left w:val="single" w:sz="4" w:space="0" w:color="auto"/>
            </w:tcBorders>
            <w:shd w:val="clear" w:color="auto" w:fill="FFFFFF"/>
            <w:vAlign w:val="center"/>
          </w:tcPr>
          <w:p w14:paraId="3E14EDA8"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12</w:t>
            </w:r>
          </w:p>
        </w:tc>
      </w:tr>
      <w:tr w:rsidR="00DB07C4" w:rsidRPr="003B318A" w14:paraId="55422ACD" w14:textId="77777777" w:rsidTr="003B318A">
        <w:trPr>
          <w:trHeight w:hRule="exact" w:val="302"/>
          <w:jc w:val="center"/>
        </w:trPr>
        <w:tc>
          <w:tcPr>
            <w:tcW w:w="2040" w:type="dxa"/>
            <w:tcBorders>
              <w:top w:val="single" w:sz="4" w:space="0" w:color="auto"/>
            </w:tcBorders>
            <w:shd w:val="clear" w:color="auto" w:fill="FFFFFF"/>
            <w:vAlign w:val="center"/>
          </w:tcPr>
          <w:p w14:paraId="22DECD73" w14:textId="77777777" w:rsidR="00DB07C4" w:rsidRPr="003B318A" w:rsidRDefault="00DB07C4" w:rsidP="003B318A">
            <w:pPr>
              <w:pStyle w:val="a6"/>
              <w:shd w:val="clear" w:color="auto" w:fill="auto"/>
              <w:rPr>
                <w:rFonts w:ascii="바탕" w:eastAsia="바탕" w:hAnsi="바탕"/>
                <w:sz w:val="13"/>
                <w:szCs w:val="13"/>
              </w:rPr>
            </w:pPr>
            <w:proofErr w:type="spellStart"/>
            <w:r w:rsidRPr="003B318A">
              <w:rPr>
                <w:rFonts w:ascii="바탕" w:eastAsia="바탕" w:hAnsi="바탕" w:cs="바탕"/>
                <w:sz w:val="13"/>
                <w:szCs w:val="13"/>
              </w:rPr>
              <w:t>Yongin</w:t>
            </w:r>
            <w:proofErr w:type="spellEnd"/>
          </w:p>
        </w:tc>
        <w:tc>
          <w:tcPr>
            <w:tcW w:w="1363" w:type="dxa"/>
            <w:tcBorders>
              <w:top w:val="single" w:sz="4" w:space="0" w:color="auto"/>
              <w:left w:val="single" w:sz="4" w:space="0" w:color="auto"/>
            </w:tcBorders>
            <w:shd w:val="clear" w:color="auto" w:fill="FFFFFF"/>
            <w:vAlign w:val="center"/>
          </w:tcPr>
          <w:p w14:paraId="587C888C"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866</w:t>
            </w:r>
          </w:p>
        </w:tc>
        <w:tc>
          <w:tcPr>
            <w:tcW w:w="1368" w:type="dxa"/>
            <w:tcBorders>
              <w:top w:val="single" w:sz="4" w:space="0" w:color="auto"/>
              <w:left w:val="single" w:sz="4" w:space="0" w:color="auto"/>
            </w:tcBorders>
            <w:shd w:val="clear" w:color="auto" w:fill="FFFFFF"/>
            <w:vAlign w:val="center"/>
          </w:tcPr>
          <w:p w14:paraId="3C8F3F8C"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3</w:t>
            </w:r>
          </w:p>
        </w:tc>
        <w:tc>
          <w:tcPr>
            <w:tcW w:w="1690" w:type="dxa"/>
            <w:tcBorders>
              <w:top w:val="single" w:sz="4" w:space="0" w:color="auto"/>
              <w:left w:val="single" w:sz="4" w:space="0" w:color="auto"/>
            </w:tcBorders>
            <w:shd w:val="clear" w:color="auto" w:fill="FFFFFF"/>
            <w:vAlign w:val="center"/>
          </w:tcPr>
          <w:p w14:paraId="5E85ABC9"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861</w:t>
            </w:r>
          </w:p>
        </w:tc>
        <w:tc>
          <w:tcPr>
            <w:tcW w:w="1795" w:type="dxa"/>
            <w:tcBorders>
              <w:top w:val="single" w:sz="4" w:space="0" w:color="auto"/>
              <w:left w:val="single" w:sz="4" w:space="0" w:color="auto"/>
            </w:tcBorders>
            <w:shd w:val="clear" w:color="auto" w:fill="FFFFFF"/>
            <w:vAlign w:val="center"/>
          </w:tcPr>
          <w:p w14:paraId="491C1443"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2</w:t>
            </w:r>
          </w:p>
        </w:tc>
      </w:tr>
      <w:tr w:rsidR="00DB07C4" w:rsidRPr="003B318A" w14:paraId="1BAA9A25" w14:textId="77777777" w:rsidTr="003B318A">
        <w:trPr>
          <w:trHeight w:hRule="exact" w:val="298"/>
          <w:jc w:val="center"/>
        </w:trPr>
        <w:tc>
          <w:tcPr>
            <w:tcW w:w="2040" w:type="dxa"/>
            <w:tcBorders>
              <w:top w:val="single" w:sz="4" w:space="0" w:color="auto"/>
            </w:tcBorders>
            <w:shd w:val="clear" w:color="auto" w:fill="FFFFFF"/>
            <w:vAlign w:val="center"/>
          </w:tcPr>
          <w:p w14:paraId="6670D9DB" w14:textId="6028B2A3" w:rsidR="00DB07C4" w:rsidRPr="003B318A" w:rsidRDefault="00DB07C4" w:rsidP="003B318A">
            <w:pPr>
              <w:pStyle w:val="a6"/>
              <w:shd w:val="clear" w:color="auto" w:fill="auto"/>
              <w:rPr>
                <w:rFonts w:ascii="바탕" w:eastAsia="바탕" w:hAnsi="바탕"/>
                <w:sz w:val="13"/>
                <w:szCs w:val="13"/>
              </w:rPr>
            </w:pPr>
            <w:proofErr w:type="spellStart"/>
            <w:r w:rsidRPr="003B318A">
              <w:rPr>
                <w:rFonts w:ascii="바탕" w:eastAsia="바탕" w:hAnsi="바탕" w:cs="바탕"/>
                <w:sz w:val="13"/>
                <w:szCs w:val="13"/>
              </w:rPr>
              <w:t>Goyang</w:t>
            </w:r>
            <w:proofErr w:type="spellEnd"/>
          </w:p>
        </w:tc>
        <w:tc>
          <w:tcPr>
            <w:tcW w:w="1363" w:type="dxa"/>
            <w:tcBorders>
              <w:top w:val="single" w:sz="4" w:space="0" w:color="auto"/>
              <w:left w:val="single" w:sz="4" w:space="0" w:color="auto"/>
            </w:tcBorders>
            <w:shd w:val="clear" w:color="auto" w:fill="FFFFFF"/>
            <w:vAlign w:val="center"/>
          </w:tcPr>
          <w:p w14:paraId="1262892B"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579</w:t>
            </w:r>
          </w:p>
        </w:tc>
        <w:tc>
          <w:tcPr>
            <w:tcW w:w="1368" w:type="dxa"/>
            <w:tcBorders>
              <w:top w:val="single" w:sz="4" w:space="0" w:color="auto"/>
              <w:left w:val="single" w:sz="4" w:space="0" w:color="auto"/>
            </w:tcBorders>
            <w:shd w:val="clear" w:color="auto" w:fill="FFFFFF"/>
            <w:vAlign w:val="center"/>
          </w:tcPr>
          <w:p w14:paraId="6934EB98"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3</w:t>
            </w:r>
          </w:p>
        </w:tc>
        <w:tc>
          <w:tcPr>
            <w:tcW w:w="1690" w:type="dxa"/>
            <w:tcBorders>
              <w:top w:val="single" w:sz="4" w:space="0" w:color="auto"/>
              <w:left w:val="single" w:sz="4" w:space="0" w:color="auto"/>
            </w:tcBorders>
            <w:shd w:val="clear" w:color="auto" w:fill="FFFFFF"/>
            <w:vAlign w:val="center"/>
          </w:tcPr>
          <w:p w14:paraId="2E3F102B"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569</w:t>
            </w:r>
          </w:p>
        </w:tc>
        <w:tc>
          <w:tcPr>
            <w:tcW w:w="1795" w:type="dxa"/>
            <w:tcBorders>
              <w:top w:val="single" w:sz="4" w:space="0" w:color="auto"/>
              <w:left w:val="single" w:sz="4" w:space="0" w:color="auto"/>
            </w:tcBorders>
            <w:shd w:val="clear" w:color="auto" w:fill="FFFFFF"/>
            <w:vAlign w:val="center"/>
          </w:tcPr>
          <w:p w14:paraId="445C1551"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7</w:t>
            </w:r>
          </w:p>
        </w:tc>
      </w:tr>
      <w:tr w:rsidR="00DB07C4" w:rsidRPr="003B318A" w14:paraId="77F27463" w14:textId="77777777" w:rsidTr="003B318A">
        <w:trPr>
          <w:trHeight w:hRule="exact" w:val="307"/>
          <w:jc w:val="center"/>
        </w:trPr>
        <w:tc>
          <w:tcPr>
            <w:tcW w:w="2040" w:type="dxa"/>
            <w:tcBorders>
              <w:top w:val="single" w:sz="4" w:space="0" w:color="auto"/>
            </w:tcBorders>
            <w:shd w:val="clear" w:color="auto" w:fill="FFFFFF"/>
            <w:vAlign w:val="center"/>
          </w:tcPr>
          <w:p w14:paraId="7AE84F7C" w14:textId="77777777" w:rsidR="00DB07C4" w:rsidRPr="003B318A" w:rsidRDefault="00DB07C4" w:rsidP="003B318A">
            <w:pPr>
              <w:pStyle w:val="a6"/>
              <w:shd w:val="clear" w:color="auto" w:fill="auto"/>
              <w:rPr>
                <w:rFonts w:ascii="바탕" w:eastAsia="바탕" w:hAnsi="바탕"/>
                <w:sz w:val="13"/>
                <w:szCs w:val="13"/>
              </w:rPr>
            </w:pPr>
            <w:proofErr w:type="spellStart"/>
            <w:r w:rsidRPr="003B318A">
              <w:rPr>
                <w:rFonts w:ascii="바탕" w:eastAsia="바탕" w:hAnsi="바탕" w:cs="바탕"/>
                <w:sz w:val="13"/>
                <w:szCs w:val="13"/>
              </w:rPr>
              <w:t>Gyeongsangnam-do</w:t>
            </w:r>
            <w:proofErr w:type="spellEnd"/>
          </w:p>
        </w:tc>
        <w:tc>
          <w:tcPr>
            <w:tcW w:w="1363" w:type="dxa"/>
            <w:tcBorders>
              <w:top w:val="single" w:sz="4" w:space="0" w:color="auto"/>
              <w:left w:val="single" w:sz="4" w:space="0" w:color="auto"/>
            </w:tcBorders>
            <w:shd w:val="clear" w:color="auto" w:fill="FFFFFF"/>
            <w:vAlign w:val="center"/>
          </w:tcPr>
          <w:p w14:paraId="3D3E4447"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7,599</w:t>
            </w:r>
          </w:p>
        </w:tc>
        <w:tc>
          <w:tcPr>
            <w:tcW w:w="1368" w:type="dxa"/>
            <w:tcBorders>
              <w:top w:val="single" w:sz="4" w:space="0" w:color="auto"/>
              <w:left w:val="single" w:sz="4" w:space="0" w:color="auto"/>
            </w:tcBorders>
            <w:shd w:val="clear" w:color="auto" w:fill="FFFFFF"/>
            <w:vAlign w:val="center"/>
          </w:tcPr>
          <w:p w14:paraId="18CE37C7"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20</w:t>
            </w:r>
          </w:p>
        </w:tc>
        <w:tc>
          <w:tcPr>
            <w:tcW w:w="1690" w:type="dxa"/>
            <w:tcBorders>
              <w:top w:val="single" w:sz="4" w:space="0" w:color="auto"/>
              <w:left w:val="single" w:sz="4" w:space="0" w:color="auto"/>
            </w:tcBorders>
            <w:shd w:val="clear" w:color="auto" w:fill="FFFFFF"/>
            <w:vAlign w:val="center"/>
          </w:tcPr>
          <w:p w14:paraId="3A3E9AEB"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7,490</w:t>
            </w:r>
          </w:p>
        </w:tc>
        <w:tc>
          <w:tcPr>
            <w:tcW w:w="1795" w:type="dxa"/>
            <w:tcBorders>
              <w:top w:val="single" w:sz="4" w:space="0" w:color="auto"/>
              <w:left w:val="single" w:sz="4" w:space="0" w:color="auto"/>
            </w:tcBorders>
            <w:shd w:val="clear" w:color="auto" w:fill="FFFFFF"/>
            <w:vAlign w:val="center"/>
          </w:tcPr>
          <w:p w14:paraId="0ECA0A1B"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89</w:t>
            </w:r>
          </w:p>
        </w:tc>
      </w:tr>
      <w:tr w:rsidR="00DB07C4" w:rsidRPr="003B318A" w14:paraId="28C5F701" w14:textId="77777777" w:rsidTr="003B318A">
        <w:trPr>
          <w:trHeight w:hRule="exact" w:val="307"/>
          <w:jc w:val="center"/>
        </w:trPr>
        <w:tc>
          <w:tcPr>
            <w:tcW w:w="2040" w:type="dxa"/>
            <w:tcBorders>
              <w:top w:val="single" w:sz="4" w:space="0" w:color="auto"/>
              <w:bottom w:val="single" w:sz="4" w:space="0" w:color="auto"/>
            </w:tcBorders>
            <w:shd w:val="clear" w:color="auto" w:fill="FFFFFF"/>
            <w:vAlign w:val="center"/>
          </w:tcPr>
          <w:p w14:paraId="2B67FE37" w14:textId="145A0F7A" w:rsidR="00DB07C4" w:rsidRPr="003B318A" w:rsidRDefault="00DB07C4" w:rsidP="003B318A">
            <w:pPr>
              <w:pStyle w:val="a6"/>
              <w:shd w:val="clear" w:color="auto" w:fill="auto"/>
              <w:rPr>
                <w:rFonts w:ascii="바탕" w:eastAsia="바탕" w:hAnsi="바탕"/>
                <w:sz w:val="13"/>
                <w:szCs w:val="13"/>
              </w:rPr>
            </w:pPr>
            <w:proofErr w:type="spellStart"/>
            <w:r w:rsidRPr="003B318A">
              <w:rPr>
                <w:rFonts w:ascii="바탕" w:eastAsia="바탕" w:hAnsi="바탕" w:cs="바탕"/>
                <w:sz w:val="13"/>
                <w:szCs w:val="13"/>
              </w:rPr>
              <w:t>Changwon</w:t>
            </w:r>
            <w:proofErr w:type="spellEnd"/>
          </w:p>
        </w:tc>
        <w:tc>
          <w:tcPr>
            <w:tcW w:w="1363" w:type="dxa"/>
            <w:tcBorders>
              <w:top w:val="single" w:sz="4" w:space="0" w:color="auto"/>
              <w:left w:val="single" w:sz="4" w:space="0" w:color="auto"/>
              <w:bottom w:val="single" w:sz="4" w:space="0" w:color="auto"/>
            </w:tcBorders>
            <w:shd w:val="clear" w:color="auto" w:fill="FFFFFF"/>
            <w:vAlign w:val="center"/>
          </w:tcPr>
          <w:p w14:paraId="4F904E62"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1,056</w:t>
            </w:r>
          </w:p>
        </w:tc>
        <w:tc>
          <w:tcPr>
            <w:tcW w:w="1368" w:type="dxa"/>
            <w:tcBorders>
              <w:top w:val="single" w:sz="4" w:space="0" w:color="auto"/>
              <w:left w:val="single" w:sz="4" w:space="0" w:color="auto"/>
              <w:bottom w:val="single" w:sz="4" w:space="0" w:color="auto"/>
            </w:tcBorders>
            <w:shd w:val="clear" w:color="auto" w:fill="FFFFFF"/>
            <w:vAlign w:val="center"/>
          </w:tcPr>
          <w:p w14:paraId="6E1BED99"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8</w:t>
            </w:r>
          </w:p>
        </w:tc>
        <w:tc>
          <w:tcPr>
            <w:tcW w:w="1690" w:type="dxa"/>
            <w:tcBorders>
              <w:top w:val="single" w:sz="4" w:space="0" w:color="auto"/>
              <w:left w:val="single" w:sz="4" w:space="0" w:color="auto"/>
              <w:bottom w:val="single" w:sz="4" w:space="0" w:color="auto"/>
            </w:tcBorders>
            <w:shd w:val="clear" w:color="auto" w:fill="FFFFFF"/>
            <w:vAlign w:val="center"/>
          </w:tcPr>
          <w:p w14:paraId="40770B48"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1,021</w:t>
            </w:r>
          </w:p>
        </w:tc>
        <w:tc>
          <w:tcPr>
            <w:tcW w:w="1795" w:type="dxa"/>
            <w:tcBorders>
              <w:top w:val="single" w:sz="4" w:space="0" w:color="auto"/>
              <w:left w:val="single" w:sz="4" w:space="0" w:color="auto"/>
              <w:bottom w:val="single" w:sz="4" w:space="0" w:color="auto"/>
            </w:tcBorders>
            <w:shd w:val="clear" w:color="auto" w:fill="FFFFFF"/>
            <w:vAlign w:val="center"/>
          </w:tcPr>
          <w:p w14:paraId="31F89702" w14:textId="77777777" w:rsidR="00DB07C4" w:rsidRPr="003B318A" w:rsidRDefault="00DB07C4" w:rsidP="003B318A">
            <w:pPr>
              <w:pStyle w:val="a6"/>
              <w:shd w:val="clear" w:color="auto" w:fill="auto"/>
              <w:rPr>
                <w:rFonts w:ascii="바탕" w:eastAsia="바탕" w:hAnsi="바탕"/>
                <w:sz w:val="13"/>
                <w:szCs w:val="13"/>
              </w:rPr>
            </w:pPr>
            <w:r w:rsidRPr="003B318A">
              <w:rPr>
                <w:rFonts w:ascii="바탕" w:eastAsia="바탕" w:hAnsi="바탕"/>
                <w:sz w:val="13"/>
                <w:szCs w:val="13"/>
              </w:rPr>
              <w:t>27</w:t>
            </w:r>
          </w:p>
        </w:tc>
      </w:tr>
    </w:tbl>
    <w:p w14:paraId="4DA19B95" w14:textId="77777777" w:rsidR="004652D2" w:rsidRPr="00BF73B8" w:rsidRDefault="00000000">
      <w:pPr>
        <w:pStyle w:val="ac"/>
        <w:shd w:val="clear" w:color="auto" w:fill="auto"/>
        <w:ind w:left="149"/>
        <w:rPr>
          <w:lang w:val="en-US"/>
        </w:rPr>
      </w:pPr>
      <w:r w:rsidRPr="00BF73B8">
        <w:rPr>
          <w:color w:val="2F2E2E"/>
          <w:lang w:val="en-US"/>
        </w:rPr>
        <w:t>Source: Ministry of Health and Welfare (2022｝</w:t>
      </w:r>
      <w:r w:rsidRPr="00BF73B8">
        <w:rPr>
          <w:color w:val="2F2E2E"/>
        </w:rPr>
        <w:t>「</w:t>
      </w:r>
      <w:r w:rsidRPr="00BF73B8">
        <w:rPr>
          <w:color w:val="2F2E2E"/>
          <w:lang w:val="en-US"/>
        </w:rPr>
        <w:t>Status of Welfare Facilities for the Elderly</w:t>
      </w:r>
      <w:r w:rsidRPr="00BF73B8">
        <w:rPr>
          <w:color w:val="2F2E2E"/>
        </w:rPr>
        <w:t>」</w:t>
      </w:r>
      <w:r w:rsidRPr="00BF73B8">
        <w:rPr>
          <w:color w:val="2F2E2E"/>
          <w:lang w:val="en-US"/>
        </w:rPr>
        <w:t>)</w:t>
      </w:r>
    </w:p>
    <w:p w14:paraId="4BDA8223" w14:textId="77777777" w:rsidR="004652D2" w:rsidRPr="00BF73B8" w:rsidRDefault="004652D2">
      <w:pPr>
        <w:spacing w:after="566" w:line="14" w:lineRule="exact"/>
        <w:rPr>
          <w:rFonts w:ascii="바탕" w:eastAsia="바탕" w:hAnsi="바탕"/>
        </w:rPr>
      </w:pPr>
    </w:p>
    <w:p w14:paraId="18BF5ED8" w14:textId="4EA7BA9E" w:rsidR="004652D2" w:rsidRPr="00BF73B8" w:rsidRDefault="00000000">
      <w:pPr>
        <w:pStyle w:val="a8"/>
        <w:shd w:val="clear" w:color="auto" w:fill="auto"/>
        <w:spacing w:after="360" w:line="401" w:lineRule="exact"/>
        <w:ind w:left="260" w:hanging="260"/>
        <w:jc w:val="both"/>
        <w:rPr>
          <w:lang w:val="en-US"/>
        </w:rPr>
        <w:sectPr w:rsidR="004652D2" w:rsidRPr="00BF73B8" w:rsidSect="002E4D84">
          <w:footnotePr>
            <w:numStart w:val="2"/>
          </w:footnotePr>
          <w:pgSz w:w="11900" w:h="16840"/>
          <w:pgMar w:top="1806" w:right="1745" w:bottom="1806" w:left="1587" w:header="0" w:footer="3" w:gutter="0"/>
          <w:pgBorders w:offsetFrom="page">
            <w:top w:val="single" w:sz="4" w:space="24" w:color="auto"/>
          </w:pgBorders>
          <w:cols w:space="720"/>
          <w:noEndnote/>
          <w:docGrid w:linePitch="360"/>
        </w:sectPr>
      </w:pPr>
      <w:r w:rsidRPr="00BF73B8">
        <w:rPr>
          <w:color w:val="727171"/>
          <w:lang w:val="en-US" w:eastAsia="en-US" w:bidi="en-US"/>
        </w:rPr>
        <w:t xml:space="preserve">O </w:t>
      </w:r>
      <w:r w:rsidRPr="00BF73B8">
        <w:rPr>
          <w:lang w:val="en-US"/>
        </w:rPr>
        <w:t xml:space="preserve">Distinction When comparing leisure facilities for the elderly, it is found that there are relatively more leisure facilities for the elderly in </w:t>
      </w:r>
      <w:proofErr w:type="spellStart"/>
      <w:r w:rsidRPr="00BF73B8">
        <w:rPr>
          <w:lang w:val="en-US"/>
        </w:rPr>
        <w:t>Masan</w:t>
      </w:r>
      <w:r w:rsidR="003B318A">
        <w:rPr>
          <w:lang w:val="en-US"/>
        </w:rPr>
        <w:t>h</w:t>
      </w:r>
      <w:r w:rsidRPr="00BF73B8">
        <w:rPr>
          <w:lang w:val="en-US"/>
        </w:rPr>
        <w:t>appo-gu</w:t>
      </w:r>
      <w:proofErr w:type="spellEnd"/>
      <w:r w:rsidRPr="00BF73B8">
        <w:rPr>
          <w:lang w:val="en-US"/>
        </w:rPr>
        <w:t xml:space="preserve"> (</w:t>
      </w:r>
      <w:proofErr w:type="spellStart"/>
      <w:r w:rsidRPr="00BF73B8">
        <w:rPr>
          <w:lang w:val="en-US"/>
        </w:rPr>
        <w:t>Masan</w:t>
      </w:r>
      <w:r w:rsidR="003B318A">
        <w:rPr>
          <w:lang w:val="en-US"/>
        </w:rPr>
        <w:t>h</w:t>
      </w:r>
      <w:r w:rsidRPr="00BF73B8">
        <w:rPr>
          <w:lang w:val="en-US"/>
        </w:rPr>
        <w:t>appo-gu</w:t>
      </w:r>
      <w:proofErr w:type="spellEnd"/>
      <w:r w:rsidRPr="00BF73B8">
        <w:rPr>
          <w:lang w:val="en-US"/>
        </w:rPr>
        <w:t xml:space="preserve">: 307 places &gt; </w:t>
      </w:r>
      <w:proofErr w:type="spellStart"/>
      <w:r w:rsidRPr="00BF73B8">
        <w:rPr>
          <w:lang w:val="en-US"/>
        </w:rPr>
        <w:t>Ui</w:t>
      </w:r>
      <w:r w:rsidR="003B318A">
        <w:rPr>
          <w:lang w:val="en-US"/>
        </w:rPr>
        <w:t>ch</w:t>
      </w:r>
      <w:r w:rsidRPr="00BF73B8">
        <w:rPr>
          <w:lang w:val="en-US"/>
        </w:rPr>
        <w:t>ang-gu</w:t>
      </w:r>
      <w:proofErr w:type="spellEnd"/>
      <w:r w:rsidRPr="00BF73B8">
        <w:rPr>
          <w:lang w:val="en-US"/>
        </w:rPr>
        <w:t>: 250 places</w:t>
      </w:r>
      <w:r w:rsidRPr="00BF73B8">
        <w:t>〉</w:t>
      </w:r>
      <w:proofErr w:type="spellStart"/>
      <w:r w:rsidRPr="00BF73B8">
        <w:rPr>
          <w:lang w:val="en-US"/>
        </w:rPr>
        <w:t>Jinhae-gu</w:t>
      </w:r>
      <w:proofErr w:type="spellEnd"/>
      <w:r w:rsidRPr="00BF73B8">
        <w:rPr>
          <w:lang w:val="en-US"/>
        </w:rPr>
        <w:t>: 198 places</w:t>
      </w:r>
      <w:r w:rsidRPr="00BF73B8">
        <w:t>〉</w:t>
      </w:r>
      <w:proofErr w:type="spellStart"/>
      <w:r w:rsidR="003B318A">
        <w:rPr>
          <w:lang w:val="en-US"/>
        </w:rPr>
        <w:t>Masanhoewon</w:t>
      </w:r>
      <w:r w:rsidRPr="00BF73B8">
        <w:rPr>
          <w:lang w:val="en-US"/>
        </w:rPr>
        <w:t>-gu</w:t>
      </w:r>
      <w:proofErr w:type="spellEnd"/>
      <w:r w:rsidRPr="00BF73B8">
        <w:rPr>
          <w:lang w:val="en-US"/>
        </w:rPr>
        <w:t xml:space="preserve">: 183 </w:t>
      </w:r>
      <w:r w:rsidRPr="00BF73B8">
        <w:rPr>
          <w:lang w:val="en-US"/>
        </w:rPr>
        <w:lastRenderedPageBreak/>
        <w:t>places</w:t>
      </w:r>
      <w:r w:rsidRPr="00BF73B8">
        <w:t>〉</w:t>
      </w:r>
      <w:r w:rsidRPr="00BF73B8">
        <w:rPr>
          <w:lang w:val="en-US"/>
        </w:rPr>
        <w:t>Seongsan-</w:t>
      </w:r>
      <w:proofErr w:type="spellStart"/>
      <w:r w:rsidRPr="00BF73B8">
        <w:rPr>
          <w:lang w:val="en-US"/>
        </w:rPr>
        <w:t>gu</w:t>
      </w:r>
      <w:proofErr w:type="spellEnd"/>
      <w:r w:rsidRPr="00BF73B8">
        <w:rPr>
          <w:lang w:val="en-US"/>
        </w:rPr>
        <w:t>: 122 places）.</w:t>
      </w:r>
    </w:p>
    <w:p w14:paraId="00A64E0D" w14:textId="6854CD88" w:rsidR="004652D2" w:rsidRPr="00BF73B8" w:rsidRDefault="00000000">
      <w:pPr>
        <w:pStyle w:val="42"/>
        <w:shd w:val="clear" w:color="auto" w:fill="auto"/>
        <w:spacing w:after="140"/>
        <w:ind w:left="60"/>
        <w:rPr>
          <w:rFonts w:ascii="바탕" w:eastAsia="바탕" w:hAnsi="바탕"/>
          <w:lang w:val="en-US"/>
        </w:rPr>
      </w:pPr>
      <w:r w:rsidRPr="00BF73B8">
        <w:rPr>
          <w:rFonts w:ascii="바탕" w:eastAsia="바탕" w:hAnsi="바탕" w:cs="바탕"/>
          <w:sz w:val="17"/>
          <w:szCs w:val="17"/>
          <w:lang w:val="en-US"/>
        </w:rPr>
        <w:lastRenderedPageBreak/>
        <w:t xml:space="preserve">&lt;Table </w:t>
      </w:r>
      <w:r w:rsidR="003B318A">
        <w:rPr>
          <w:rFonts w:ascii="바탕" w:eastAsia="바탕" w:hAnsi="바탕"/>
          <w:lang w:val="en-US"/>
        </w:rPr>
        <w:t>II</w:t>
      </w:r>
      <w:r w:rsidRPr="00BF73B8">
        <w:rPr>
          <w:rFonts w:ascii="바탕" w:eastAsia="바탕" w:hAnsi="바탕"/>
          <w:lang w:val="en-US"/>
        </w:rPr>
        <w:t xml:space="preserve">-45&gt; </w:t>
      </w:r>
      <w:r w:rsidRPr="00BF73B8">
        <w:rPr>
          <w:rFonts w:ascii="바탕" w:eastAsia="바탕" w:hAnsi="바탕" w:cs="바탕"/>
          <w:sz w:val="19"/>
          <w:szCs w:val="19"/>
          <w:lang w:val="en-US"/>
        </w:rPr>
        <w:t xml:space="preserve">Status of Leisure and Welfare Facilities in Changwon City </w:t>
      </w:r>
      <w:r w:rsidRPr="00BF73B8">
        <w:rPr>
          <w:rFonts w:ascii="바탕" w:eastAsia="바탕" w:hAnsi="바탕"/>
          <w:lang w:val="en-US"/>
        </w:rPr>
        <w:t>(2022)</w:t>
      </w:r>
    </w:p>
    <w:p w14:paraId="070D0A70" w14:textId="77777777" w:rsidR="004652D2" w:rsidRPr="00BF73B8" w:rsidRDefault="00000000">
      <w:pPr>
        <w:pStyle w:val="ac"/>
        <w:shd w:val="clear" w:color="auto" w:fill="auto"/>
        <w:ind w:left="7412"/>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proofErr w:type="spellStart"/>
      <w:r w:rsidRPr="00BF73B8">
        <w:rPr>
          <w:sz w:val="16"/>
          <w:szCs w:val="16"/>
        </w:rPr>
        <w:t>Points</w:t>
      </w:r>
      <w:proofErr w:type="spellEnd"/>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1"/>
        <w:gridCol w:w="1555"/>
        <w:gridCol w:w="1552"/>
        <w:gridCol w:w="1552"/>
        <w:gridCol w:w="1570"/>
      </w:tblGrid>
      <w:tr w:rsidR="004652D2" w:rsidRPr="00B6755D" w14:paraId="1D7B0EA9" w14:textId="77777777" w:rsidTr="00B6755D">
        <w:trPr>
          <w:trHeight w:hRule="exact" w:val="256"/>
          <w:jc w:val="center"/>
        </w:trPr>
        <w:tc>
          <w:tcPr>
            <w:tcW w:w="2081" w:type="dxa"/>
            <w:shd w:val="clear" w:color="auto" w:fill="427AB7"/>
            <w:vAlign w:val="center"/>
          </w:tcPr>
          <w:p w14:paraId="1A5629A2" w14:textId="77777777" w:rsidR="004652D2" w:rsidRPr="00B6755D" w:rsidRDefault="004652D2" w:rsidP="00B6755D">
            <w:pPr>
              <w:jc w:val="center"/>
              <w:rPr>
                <w:rFonts w:ascii="바탕" w:eastAsia="바탕" w:hAnsi="바탕"/>
                <w:sz w:val="13"/>
                <w:szCs w:val="13"/>
              </w:rPr>
            </w:pPr>
          </w:p>
        </w:tc>
        <w:tc>
          <w:tcPr>
            <w:tcW w:w="1555" w:type="dxa"/>
            <w:shd w:val="clear" w:color="auto" w:fill="427AB7"/>
            <w:vAlign w:val="center"/>
          </w:tcPr>
          <w:p w14:paraId="7687DAA4" w14:textId="2FA8F406" w:rsidR="004652D2" w:rsidRPr="00B6755D" w:rsidRDefault="00B6755D" w:rsidP="00B6755D">
            <w:pPr>
              <w:pStyle w:val="a6"/>
              <w:shd w:val="clear" w:color="auto" w:fill="auto"/>
              <w:rPr>
                <w:rFonts w:ascii="바탕" w:eastAsia="바탕" w:hAnsi="바탕" w:hint="eastAsia"/>
                <w:sz w:val="13"/>
                <w:szCs w:val="13"/>
              </w:rPr>
            </w:pPr>
            <w:proofErr w:type="spellStart"/>
            <w:r w:rsidRPr="00B6755D">
              <w:rPr>
                <w:rFonts w:ascii="바탕" w:eastAsia="바탕" w:hAnsi="바탕" w:cs="바탕" w:hint="eastAsia"/>
                <w:color w:val="FFFFFF"/>
                <w:sz w:val="13"/>
                <w:szCs w:val="13"/>
              </w:rPr>
              <w:t>T</w:t>
            </w:r>
            <w:r w:rsidRPr="00B6755D">
              <w:rPr>
                <w:rFonts w:ascii="바탕" w:eastAsia="바탕" w:hAnsi="바탕" w:cs="바탕"/>
                <w:color w:val="FFFFFF"/>
                <w:sz w:val="13"/>
                <w:szCs w:val="13"/>
              </w:rPr>
              <w:t>otal</w:t>
            </w:r>
            <w:proofErr w:type="spellEnd"/>
          </w:p>
        </w:tc>
        <w:tc>
          <w:tcPr>
            <w:tcW w:w="1552" w:type="dxa"/>
            <w:shd w:val="clear" w:color="auto" w:fill="427AB7"/>
            <w:vAlign w:val="center"/>
          </w:tcPr>
          <w:p w14:paraId="54DBC345" w14:textId="21BA5B03" w:rsidR="004652D2" w:rsidRPr="00B6755D" w:rsidRDefault="00000000" w:rsidP="00B6755D">
            <w:pPr>
              <w:pStyle w:val="a6"/>
              <w:shd w:val="clear" w:color="auto" w:fill="auto"/>
              <w:rPr>
                <w:rFonts w:ascii="바탕" w:eastAsia="바탕" w:hAnsi="바탕"/>
                <w:sz w:val="13"/>
                <w:szCs w:val="13"/>
              </w:rPr>
            </w:pPr>
            <w:proofErr w:type="spellStart"/>
            <w:r w:rsidRPr="00B6755D">
              <w:rPr>
                <w:rFonts w:ascii="바탕" w:eastAsia="바탕" w:hAnsi="바탕" w:cs="바탕"/>
                <w:color w:val="FFFFFF"/>
                <w:sz w:val="13"/>
                <w:szCs w:val="13"/>
              </w:rPr>
              <w:t>Senior</w:t>
            </w:r>
            <w:proofErr w:type="spellEnd"/>
            <w:r w:rsidRPr="00B6755D">
              <w:rPr>
                <w:rFonts w:ascii="바탕" w:eastAsia="바탕" w:hAnsi="바탕" w:cs="바탕"/>
                <w:color w:val="FFFFFF"/>
                <w:sz w:val="13"/>
                <w:szCs w:val="13"/>
              </w:rPr>
              <w:t xml:space="preserve"> </w:t>
            </w:r>
            <w:r w:rsidR="00B6755D">
              <w:rPr>
                <w:rFonts w:ascii="바탕" w:eastAsia="바탕" w:hAnsi="바탕" w:cs="바탕"/>
                <w:color w:val="FFFFFF"/>
                <w:sz w:val="13"/>
                <w:szCs w:val="13"/>
                <w:lang w:val="en-US"/>
              </w:rPr>
              <w:t xml:space="preserve">Welfare </w:t>
            </w:r>
            <w:proofErr w:type="spellStart"/>
            <w:r w:rsidRPr="00B6755D">
              <w:rPr>
                <w:rFonts w:ascii="바탕" w:eastAsia="바탕" w:hAnsi="바탕" w:cs="바탕"/>
                <w:color w:val="FFFFFF"/>
                <w:sz w:val="13"/>
                <w:szCs w:val="13"/>
              </w:rPr>
              <w:t>Center</w:t>
            </w:r>
            <w:proofErr w:type="spellEnd"/>
          </w:p>
        </w:tc>
        <w:tc>
          <w:tcPr>
            <w:tcW w:w="1552" w:type="dxa"/>
            <w:shd w:val="clear" w:color="auto" w:fill="427AB7"/>
            <w:vAlign w:val="center"/>
          </w:tcPr>
          <w:p w14:paraId="0DDF0FB4" w14:textId="0F0577DA" w:rsidR="004652D2" w:rsidRPr="00B6755D" w:rsidRDefault="00B6755D" w:rsidP="00B6755D">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Senior Citizen Center</w:t>
            </w:r>
          </w:p>
        </w:tc>
        <w:tc>
          <w:tcPr>
            <w:tcW w:w="1570" w:type="dxa"/>
            <w:shd w:val="clear" w:color="auto" w:fill="427AB7"/>
            <w:vAlign w:val="center"/>
          </w:tcPr>
          <w:p w14:paraId="416A1381" w14:textId="2D1EDA0E" w:rsidR="004652D2" w:rsidRPr="00B6755D" w:rsidRDefault="00000000" w:rsidP="00B6755D">
            <w:pPr>
              <w:pStyle w:val="a6"/>
              <w:shd w:val="clear" w:color="auto" w:fill="auto"/>
              <w:rPr>
                <w:rFonts w:ascii="바탕" w:eastAsia="바탕" w:hAnsi="바탕" w:hint="eastAsia"/>
                <w:sz w:val="13"/>
                <w:szCs w:val="13"/>
                <w:lang w:val="en-US"/>
              </w:rPr>
            </w:pPr>
            <w:r w:rsidRPr="00B6755D">
              <w:rPr>
                <w:rFonts w:ascii="바탕" w:eastAsia="바탕" w:hAnsi="바탕" w:cs="바탕"/>
                <w:color w:val="FFFFFF"/>
                <w:sz w:val="13"/>
                <w:szCs w:val="13"/>
                <w:lang w:val="en-US"/>
              </w:rPr>
              <w:t>Senior College (Classroo</w:t>
            </w:r>
            <w:r w:rsidR="00B6755D">
              <w:rPr>
                <w:rFonts w:ascii="바탕" w:eastAsia="바탕" w:hAnsi="바탕" w:cs="바탕"/>
                <w:color w:val="FFFFFF"/>
                <w:sz w:val="13"/>
                <w:szCs w:val="13"/>
                <w:lang w:val="en-US"/>
              </w:rPr>
              <w:t>m)</w:t>
            </w:r>
          </w:p>
        </w:tc>
      </w:tr>
      <w:tr w:rsidR="004652D2" w:rsidRPr="00B6755D" w14:paraId="135FD84F" w14:textId="77777777" w:rsidTr="00B6755D">
        <w:trPr>
          <w:trHeight w:hRule="exact" w:val="252"/>
          <w:jc w:val="center"/>
        </w:trPr>
        <w:tc>
          <w:tcPr>
            <w:tcW w:w="2081" w:type="dxa"/>
            <w:shd w:val="clear" w:color="auto" w:fill="FFFFFF"/>
            <w:vAlign w:val="center"/>
          </w:tcPr>
          <w:p w14:paraId="14EE3839" w14:textId="7ED58AE0" w:rsidR="004652D2" w:rsidRPr="00B6755D" w:rsidRDefault="00000000" w:rsidP="00B6755D">
            <w:pPr>
              <w:pStyle w:val="a6"/>
              <w:shd w:val="clear" w:color="auto" w:fill="auto"/>
              <w:rPr>
                <w:rFonts w:ascii="바탕" w:eastAsia="바탕" w:hAnsi="바탕"/>
                <w:sz w:val="13"/>
                <w:szCs w:val="13"/>
              </w:rPr>
            </w:pPr>
            <w:proofErr w:type="spellStart"/>
            <w:r w:rsidRPr="00B6755D">
              <w:rPr>
                <w:rFonts w:ascii="바탕" w:eastAsia="바탕" w:hAnsi="바탕" w:cs="바탕"/>
                <w:sz w:val="13"/>
                <w:szCs w:val="13"/>
              </w:rPr>
              <w:t>Changwon</w:t>
            </w:r>
            <w:proofErr w:type="spellEnd"/>
          </w:p>
        </w:tc>
        <w:tc>
          <w:tcPr>
            <w:tcW w:w="1555" w:type="dxa"/>
            <w:tcBorders>
              <w:left w:val="single" w:sz="4" w:space="0" w:color="auto"/>
            </w:tcBorders>
            <w:shd w:val="clear" w:color="auto" w:fill="FFFFFF"/>
            <w:vAlign w:val="center"/>
          </w:tcPr>
          <w:p w14:paraId="11EF997C"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1,060</w:t>
            </w:r>
          </w:p>
        </w:tc>
        <w:tc>
          <w:tcPr>
            <w:tcW w:w="1552" w:type="dxa"/>
            <w:tcBorders>
              <w:left w:val="single" w:sz="4" w:space="0" w:color="auto"/>
            </w:tcBorders>
            <w:shd w:val="clear" w:color="auto" w:fill="FFFFFF"/>
            <w:vAlign w:val="center"/>
          </w:tcPr>
          <w:p w14:paraId="2FDFD50F"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8</w:t>
            </w:r>
          </w:p>
        </w:tc>
        <w:tc>
          <w:tcPr>
            <w:tcW w:w="1552" w:type="dxa"/>
            <w:tcBorders>
              <w:left w:val="single" w:sz="4" w:space="0" w:color="auto"/>
            </w:tcBorders>
            <w:shd w:val="clear" w:color="auto" w:fill="FFFFFF"/>
            <w:vAlign w:val="center"/>
          </w:tcPr>
          <w:p w14:paraId="38FD5DF7"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1,025</w:t>
            </w:r>
          </w:p>
        </w:tc>
        <w:tc>
          <w:tcPr>
            <w:tcW w:w="1570" w:type="dxa"/>
            <w:tcBorders>
              <w:left w:val="single" w:sz="4" w:space="0" w:color="auto"/>
            </w:tcBorders>
            <w:shd w:val="clear" w:color="auto" w:fill="FFFFFF"/>
            <w:vAlign w:val="center"/>
          </w:tcPr>
          <w:p w14:paraId="6B0AAB70"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27</w:t>
            </w:r>
          </w:p>
        </w:tc>
      </w:tr>
      <w:tr w:rsidR="004652D2" w:rsidRPr="00B6755D" w14:paraId="6D98105D" w14:textId="77777777" w:rsidTr="00B6755D">
        <w:trPr>
          <w:trHeight w:hRule="exact" w:val="245"/>
          <w:jc w:val="center"/>
        </w:trPr>
        <w:tc>
          <w:tcPr>
            <w:tcW w:w="2081" w:type="dxa"/>
            <w:tcBorders>
              <w:top w:val="single" w:sz="4" w:space="0" w:color="auto"/>
            </w:tcBorders>
            <w:shd w:val="clear" w:color="auto" w:fill="FFFFFF"/>
            <w:vAlign w:val="center"/>
          </w:tcPr>
          <w:p w14:paraId="5EFA0279" w14:textId="41962368" w:rsidR="004652D2" w:rsidRPr="00B6755D" w:rsidRDefault="00B6755D" w:rsidP="00B6755D">
            <w:pPr>
              <w:pStyle w:val="a6"/>
              <w:shd w:val="clear" w:color="auto" w:fill="auto"/>
              <w:rPr>
                <w:rFonts w:ascii="바탕" w:eastAsia="바탕" w:hAnsi="바탕"/>
                <w:sz w:val="13"/>
                <w:szCs w:val="13"/>
                <w:lang w:val="en-US"/>
              </w:rPr>
            </w:pPr>
            <w:proofErr w:type="spellStart"/>
            <w:r>
              <w:rPr>
                <w:rFonts w:ascii="바탕" w:eastAsia="바탕" w:hAnsi="바탕" w:cs="바탕"/>
                <w:sz w:val="13"/>
                <w:szCs w:val="13"/>
                <w:lang w:val="en-US"/>
              </w:rPr>
              <w:t>Uichang-gu</w:t>
            </w:r>
            <w:proofErr w:type="spellEnd"/>
          </w:p>
        </w:tc>
        <w:tc>
          <w:tcPr>
            <w:tcW w:w="1555" w:type="dxa"/>
            <w:tcBorders>
              <w:top w:val="single" w:sz="4" w:space="0" w:color="auto"/>
              <w:left w:val="single" w:sz="4" w:space="0" w:color="auto"/>
            </w:tcBorders>
            <w:shd w:val="clear" w:color="auto" w:fill="FFFFFF"/>
            <w:vAlign w:val="center"/>
          </w:tcPr>
          <w:p w14:paraId="383DC981"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250</w:t>
            </w:r>
          </w:p>
        </w:tc>
        <w:tc>
          <w:tcPr>
            <w:tcW w:w="1552" w:type="dxa"/>
            <w:tcBorders>
              <w:top w:val="single" w:sz="4" w:space="0" w:color="auto"/>
              <w:left w:val="single" w:sz="4" w:space="0" w:color="auto"/>
            </w:tcBorders>
            <w:shd w:val="clear" w:color="auto" w:fill="FFFFFF"/>
            <w:vAlign w:val="center"/>
          </w:tcPr>
          <w:p w14:paraId="356822C5"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1</w:t>
            </w:r>
          </w:p>
        </w:tc>
        <w:tc>
          <w:tcPr>
            <w:tcW w:w="1552" w:type="dxa"/>
            <w:tcBorders>
              <w:top w:val="single" w:sz="4" w:space="0" w:color="auto"/>
              <w:left w:val="single" w:sz="4" w:space="0" w:color="auto"/>
            </w:tcBorders>
            <w:shd w:val="clear" w:color="auto" w:fill="FFFFFF"/>
            <w:vAlign w:val="center"/>
          </w:tcPr>
          <w:p w14:paraId="770AAF49"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244</w:t>
            </w:r>
          </w:p>
        </w:tc>
        <w:tc>
          <w:tcPr>
            <w:tcW w:w="1570" w:type="dxa"/>
            <w:tcBorders>
              <w:top w:val="single" w:sz="4" w:space="0" w:color="auto"/>
              <w:left w:val="single" w:sz="4" w:space="0" w:color="auto"/>
            </w:tcBorders>
            <w:shd w:val="clear" w:color="auto" w:fill="FFFFFF"/>
            <w:vAlign w:val="center"/>
          </w:tcPr>
          <w:p w14:paraId="6FF38DE9"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5</w:t>
            </w:r>
          </w:p>
        </w:tc>
      </w:tr>
      <w:tr w:rsidR="004652D2" w:rsidRPr="00B6755D" w14:paraId="59CC1AC1" w14:textId="77777777" w:rsidTr="00B6755D">
        <w:trPr>
          <w:trHeight w:hRule="exact" w:val="245"/>
          <w:jc w:val="center"/>
        </w:trPr>
        <w:tc>
          <w:tcPr>
            <w:tcW w:w="2081" w:type="dxa"/>
            <w:tcBorders>
              <w:top w:val="single" w:sz="4" w:space="0" w:color="auto"/>
            </w:tcBorders>
            <w:shd w:val="clear" w:color="auto" w:fill="FFFFFF"/>
            <w:vAlign w:val="center"/>
          </w:tcPr>
          <w:p w14:paraId="7DB8AF33" w14:textId="77777777" w:rsidR="004652D2" w:rsidRPr="00B6755D" w:rsidRDefault="00000000" w:rsidP="00B6755D">
            <w:pPr>
              <w:pStyle w:val="a6"/>
              <w:shd w:val="clear" w:color="auto" w:fill="auto"/>
              <w:rPr>
                <w:rFonts w:ascii="바탕" w:eastAsia="바탕" w:hAnsi="바탕"/>
                <w:sz w:val="13"/>
                <w:szCs w:val="13"/>
              </w:rPr>
            </w:pPr>
            <w:proofErr w:type="spellStart"/>
            <w:r w:rsidRPr="00B6755D">
              <w:rPr>
                <w:rFonts w:ascii="바탕" w:eastAsia="바탕" w:hAnsi="바탕" w:cs="바탕"/>
                <w:sz w:val="13"/>
                <w:szCs w:val="13"/>
              </w:rPr>
              <w:t>Seongsan-gu</w:t>
            </w:r>
            <w:proofErr w:type="spellEnd"/>
          </w:p>
        </w:tc>
        <w:tc>
          <w:tcPr>
            <w:tcW w:w="1555" w:type="dxa"/>
            <w:tcBorders>
              <w:top w:val="single" w:sz="4" w:space="0" w:color="auto"/>
              <w:left w:val="single" w:sz="4" w:space="0" w:color="auto"/>
            </w:tcBorders>
            <w:shd w:val="clear" w:color="auto" w:fill="FFFFFF"/>
            <w:vAlign w:val="center"/>
          </w:tcPr>
          <w:p w14:paraId="31263BA1"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122</w:t>
            </w:r>
          </w:p>
        </w:tc>
        <w:tc>
          <w:tcPr>
            <w:tcW w:w="1552" w:type="dxa"/>
            <w:tcBorders>
              <w:top w:val="single" w:sz="4" w:space="0" w:color="auto"/>
              <w:left w:val="single" w:sz="4" w:space="0" w:color="auto"/>
            </w:tcBorders>
            <w:shd w:val="clear" w:color="auto" w:fill="FFFFFF"/>
            <w:vAlign w:val="center"/>
          </w:tcPr>
          <w:p w14:paraId="22CA4BF5"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0</w:t>
            </w:r>
          </w:p>
        </w:tc>
        <w:tc>
          <w:tcPr>
            <w:tcW w:w="1552" w:type="dxa"/>
            <w:tcBorders>
              <w:top w:val="single" w:sz="4" w:space="0" w:color="auto"/>
              <w:left w:val="single" w:sz="4" w:space="0" w:color="auto"/>
            </w:tcBorders>
            <w:shd w:val="clear" w:color="auto" w:fill="FFFFFF"/>
            <w:vAlign w:val="center"/>
          </w:tcPr>
          <w:p w14:paraId="45D0BFE2"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117</w:t>
            </w:r>
          </w:p>
        </w:tc>
        <w:tc>
          <w:tcPr>
            <w:tcW w:w="1570" w:type="dxa"/>
            <w:tcBorders>
              <w:top w:val="single" w:sz="4" w:space="0" w:color="auto"/>
              <w:left w:val="single" w:sz="4" w:space="0" w:color="auto"/>
            </w:tcBorders>
            <w:shd w:val="clear" w:color="auto" w:fill="FFFFFF"/>
            <w:vAlign w:val="center"/>
          </w:tcPr>
          <w:p w14:paraId="745E1EAF"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5</w:t>
            </w:r>
          </w:p>
        </w:tc>
      </w:tr>
      <w:tr w:rsidR="004652D2" w:rsidRPr="00B6755D" w14:paraId="2A888855" w14:textId="77777777" w:rsidTr="00B6755D">
        <w:trPr>
          <w:trHeight w:hRule="exact" w:val="248"/>
          <w:jc w:val="center"/>
        </w:trPr>
        <w:tc>
          <w:tcPr>
            <w:tcW w:w="2081" w:type="dxa"/>
            <w:tcBorders>
              <w:top w:val="single" w:sz="4" w:space="0" w:color="auto"/>
            </w:tcBorders>
            <w:shd w:val="clear" w:color="auto" w:fill="FFFFFF"/>
            <w:vAlign w:val="center"/>
          </w:tcPr>
          <w:p w14:paraId="062B4FA2" w14:textId="3177B717" w:rsidR="004652D2" w:rsidRPr="00B6755D" w:rsidRDefault="00000000" w:rsidP="00B6755D">
            <w:pPr>
              <w:pStyle w:val="a6"/>
              <w:shd w:val="clear" w:color="auto" w:fill="auto"/>
              <w:rPr>
                <w:rFonts w:ascii="바탕" w:eastAsia="바탕" w:hAnsi="바탕"/>
                <w:sz w:val="13"/>
                <w:szCs w:val="13"/>
              </w:rPr>
            </w:pPr>
            <w:proofErr w:type="spellStart"/>
            <w:r w:rsidRPr="00B6755D">
              <w:rPr>
                <w:rFonts w:ascii="바탕" w:eastAsia="바탕" w:hAnsi="바탕" w:cs="바탕"/>
                <w:sz w:val="13"/>
                <w:szCs w:val="13"/>
              </w:rPr>
              <w:t>Masan</w:t>
            </w:r>
            <w:proofErr w:type="spellEnd"/>
            <w:r w:rsidR="00B6755D">
              <w:rPr>
                <w:rFonts w:ascii="바탕" w:eastAsia="바탕" w:hAnsi="바탕" w:cs="바탕"/>
                <w:sz w:val="13"/>
                <w:szCs w:val="13"/>
                <w:lang w:val="en-US"/>
              </w:rPr>
              <w:t>h</w:t>
            </w:r>
            <w:proofErr w:type="spellStart"/>
            <w:r w:rsidRPr="00B6755D">
              <w:rPr>
                <w:rFonts w:ascii="바탕" w:eastAsia="바탕" w:hAnsi="바탕" w:cs="바탕"/>
                <w:sz w:val="13"/>
                <w:szCs w:val="13"/>
              </w:rPr>
              <w:t>appo-gu</w:t>
            </w:r>
            <w:proofErr w:type="spellEnd"/>
          </w:p>
        </w:tc>
        <w:tc>
          <w:tcPr>
            <w:tcW w:w="1555" w:type="dxa"/>
            <w:tcBorders>
              <w:top w:val="single" w:sz="4" w:space="0" w:color="auto"/>
              <w:left w:val="single" w:sz="4" w:space="0" w:color="auto"/>
            </w:tcBorders>
            <w:shd w:val="clear" w:color="auto" w:fill="FFFFFF"/>
            <w:vAlign w:val="center"/>
          </w:tcPr>
          <w:p w14:paraId="469AB472"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307</w:t>
            </w:r>
          </w:p>
        </w:tc>
        <w:tc>
          <w:tcPr>
            <w:tcW w:w="1552" w:type="dxa"/>
            <w:tcBorders>
              <w:top w:val="single" w:sz="4" w:space="0" w:color="auto"/>
              <w:left w:val="single" w:sz="4" w:space="0" w:color="auto"/>
            </w:tcBorders>
            <w:shd w:val="clear" w:color="auto" w:fill="FFFFFF"/>
            <w:vAlign w:val="center"/>
          </w:tcPr>
          <w:p w14:paraId="380954E7"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3</w:t>
            </w:r>
          </w:p>
        </w:tc>
        <w:tc>
          <w:tcPr>
            <w:tcW w:w="1552" w:type="dxa"/>
            <w:tcBorders>
              <w:top w:val="single" w:sz="4" w:space="0" w:color="auto"/>
              <w:left w:val="single" w:sz="4" w:space="0" w:color="auto"/>
            </w:tcBorders>
            <w:shd w:val="clear" w:color="auto" w:fill="FFFFFF"/>
            <w:vAlign w:val="center"/>
          </w:tcPr>
          <w:p w14:paraId="590AF370"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297</w:t>
            </w:r>
          </w:p>
        </w:tc>
        <w:tc>
          <w:tcPr>
            <w:tcW w:w="1570" w:type="dxa"/>
            <w:tcBorders>
              <w:top w:val="single" w:sz="4" w:space="0" w:color="auto"/>
              <w:left w:val="single" w:sz="4" w:space="0" w:color="auto"/>
            </w:tcBorders>
            <w:shd w:val="clear" w:color="auto" w:fill="FFFFFF"/>
            <w:vAlign w:val="center"/>
          </w:tcPr>
          <w:p w14:paraId="142A0182"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7</w:t>
            </w:r>
          </w:p>
        </w:tc>
      </w:tr>
      <w:tr w:rsidR="004652D2" w:rsidRPr="00B6755D" w14:paraId="268925E0" w14:textId="77777777" w:rsidTr="00B6755D">
        <w:trPr>
          <w:trHeight w:hRule="exact" w:val="245"/>
          <w:jc w:val="center"/>
        </w:trPr>
        <w:tc>
          <w:tcPr>
            <w:tcW w:w="2081" w:type="dxa"/>
            <w:tcBorders>
              <w:top w:val="single" w:sz="4" w:space="0" w:color="auto"/>
            </w:tcBorders>
            <w:shd w:val="clear" w:color="auto" w:fill="FFFFFF"/>
            <w:vAlign w:val="center"/>
          </w:tcPr>
          <w:p w14:paraId="52E2EFE2" w14:textId="7E460B85" w:rsidR="004652D2" w:rsidRPr="00B6755D" w:rsidRDefault="00000000" w:rsidP="00B6755D">
            <w:pPr>
              <w:pStyle w:val="a6"/>
              <w:shd w:val="clear" w:color="auto" w:fill="auto"/>
              <w:rPr>
                <w:rFonts w:ascii="바탕" w:eastAsia="바탕" w:hAnsi="바탕"/>
                <w:sz w:val="13"/>
                <w:szCs w:val="13"/>
                <w:lang w:val="en-US"/>
              </w:rPr>
            </w:pPr>
            <w:proofErr w:type="spellStart"/>
            <w:r w:rsidRPr="00B6755D">
              <w:rPr>
                <w:rFonts w:ascii="바탕" w:eastAsia="바탕" w:hAnsi="바탕" w:cs="바탕"/>
                <w:sz w:val="13"/>
                <w:szCs w:val="13"/>
              </w:rPr>
              <w:t>Masan</w:t>
            </w:r>
            <w:r w:rsidR="00B6755D">
              <w:rPr>
                <w:rFonts w:ascii="바탕" w:eastAsia="바탕" w:hAnsi="바탕" w:cs="바탕"/>
                <w:sz w:val="13"/>
                <w:szCs w:val="13"/>
                <w:lang w:val="en-US"/>
              </w:rPr>
              <w:t>hoewon-gu</w:t>
            </w:r>
            <w:proofErr w:type="spellEnd"/>
          </w:p>
        </w:tc>
        <w:tc>
          <w:tcPr>
            <w:tcW w:w="1555" w:type="dxa"/>
            <w:tcBorders>
              <w:top w:val="single" w:sz="4" w:space="0" w:color="auto"/>
              <w:left w:val="single" w:sz="4" w:space="0" w:color="auto"/>
            </w:tcBorders>
            <w:shd w:val="clear" w:color="auto" w:fill="FFFFFF"/>
            <w:vAlign w:val="center"/>
          </w:tcPr>
          <w:p w14:paraId="6719841F"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183</w:t>
            </w:r>
          </w:p>
        </w:tc>
        <w:tc>
          <w:tcPr>
            <w:tcW w:w="1552" w:type="dxa"/>
            <w:tcBorders>
              <w:top w:val="single" w:sz="4" w:space="0" w:color="auto"/>
              <w:left w:val="single" w:sz="4" w:space="0" w:color="auto"/>
            </w:tcBorders>
            <w:shd w:val="clear" w:color="auto" w:fill="FFFFFF"/>
            <w:vAlign w:val="center"/>
          </w:tcPr>
          <w:p w14:paraId="58EE7CFD"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2</w:t>
            </w:r>
          </w:p>
        </w:tc>
        <w:tc>
          <w:tcPr>
            <w:tcW w:w="1552" w:type="dxa"/>
            <w:tcBorders>
              <w:top w:val="single" w:sz="4" w:space="0" w:color="auto"/>
              <w:left w:val="single" w:sz="4" w:space="0" w:color="auto"/>
            </w:tcBorders>
            <w:shd w:val="clear" w:color="auto" w:fill="FFFFFF"/>
            <w:vAlign w:val="center"/>
          </w:tcPr>
          <w:p w14:paraId="503DED0C"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177</w:t>
            </w:r>
          </w:p>
        </w:tc>
        <w:tc>
          <w:tcPr>
            <w:tcW w:w="1570" w:type="dxa"/>
            <w:tcBorders>
              <w:top w:val="single" w:sz="4" w:space="0" w:color="auto"/>
              <w:left w:val="single" w:sz="4" w:space="0" w:color="auto"/>
            </w:tcBorders>
            <w:shd w:val="clear" w:color="auto" w:fill="FFFFFF"/>
            <w:vAlign w:val="center"/>
          </w:tcPr>
          <w:p w14:paraId="72BBB7DA"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4</w:t>
            </w:r>
          </w:p>
        </w:tc>
      </w:tr>
      <w:tr w:rsidR="004652D2" w:rsidRPr="00B6755D" w14:paraId="2A1DD105" w14:textId="77777777" w:rsidTr="00B6755D">
        <w:trPr>
          <w:trHeight w:hRule="exact" w:val="256"/>
          <w:jc w:val="center"/>
        </w:trPr>
        <w:tc>
          <w:tcPr>
            <w:tcW w:w="2081" w:type="dxa"/>
            <w:tcBorders>
              <w:top w:val="single" w:sz="4" w:space="0" w:color="auto"/>
              <w:bottom w:val="single" w:sz="4" w:space="0" w:color="auto"/>
            </w:tcBorders>
            <w:shd w:val="clear" w:color="auto" w:fill="FFFFFF"/>
            <w:vAlign w:val="center"/>
          </w:tcPr>
          <w:p w14:paraId="767EC9A1" w14:textId="79E95BD9" w:rsidR="004652D2" w:rsidRPr="00B6755D" w:rsidRDefault="00000000" w:rsidP="00B6755D">
            <w:pPr>
              <w:pStyle w:val="a6"/>
              <w:shd w:val="clear" w:color="auto" w:fill="auto"/>
              <w:rPr>
                <w:rFonts w:ascii="바탕" w:eastAsia="바탕" w:hAnsi="바탕"/>
                <w:sz w:val="13"/>
                <w:szCs w:val="13"/>
              </w:rPr>
            </w:pPr>
            <w:proofErr w:type="spellStart"/>
            <w:r w:rsidRPr="00B6755D">
              <w:rPr>
                <w:rFonts w:ascii="바탕" w:eastAsia="바탕" w:hAnsi="바탕" w:cs="바탕"/>
                <w:sz w:val="13"/>
                <w:szCs w:val="13"/>
              </w:rPr>
              <w:t>Jinhae</w:t>
            </w:r>
            <w:proofErr w:type="spellEnd"/>
            <w:r w:rsidR="00B6755D">
              <w:rPr>
                <w:rFonts w:ascii="바탕" w:eastAsia="바탕" w:hAnsi="바탕" w:cs="바탕"/>
                <w:sz w:val="13"/>
                <w:szCs w:val="13"/>
                <w:lang w:val="en-US"/>
              </w:rPr>
              <w:t>-g</w:t>
            </w:r>
            <w:proofErr w:type="spellStart"/>
            <w:r w:rsidRPr="00B6755D">
              <w:rPr>
                <w:rFonts w:ascii="바탕" w:eastAsia="바탕" w:hAnsi="바탕" w:cs="바탕"/>
                <w:sz w:val="13"/>
                <w:szCs w:val="13"/>
              </w:rPr>
              <w:t>u</w:t>
            </w:r>
            <w:proofErr w:type="spellEnd"/>
          </w:p>
        </w:tc>
        <w:tc>
          <w:tcPr>
            <w:tcW w:w="1555" w:type="dxa"/>
            <w:tcBorders>
              <w:top w:val="single" w:sz="4" w:space="0" w:color="auto"/>
              <w:left w:val="single" w:sz="4" w:space="0" w:color="auto"/>
              <w:bottom w:val="single" w:sz="4" w:space="0" w:color="auto"/>
            </w:tcBorders>
            <w:shd w:val="clear" w:color="auto" w:fill="FFFFFF"/>
            <w:vAlign w:val="center"/>
          </w:tcPr>
          <w:p w14:paraId="790A1BB9"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198</w:t>
            </w:r>
          </w:p>
        </w:tc>
        <w:tc>
          <w:tcPr>
            <w:tcW w:w="1552" w:type="dxa"/>
            <w:tcBorders>
              <w:top w:val="single" w:sz="4" w:space="0" w:color="auto"/>
              <w:left w:val="single" w:sz="4" w:space="0" w:color="auto"/>
              <w:bottom w:val="single" w:sz="4" w:space="0" w:color="auto"/>
            </w:tcBorders>
            <w:shd w:val="clear" w:color="auto" w:fill="FFFFFF"/>
            <w:vAlign w:val="center"/>
          </w:tcPr>
          <w:p w14:paraId="13D67A2D"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2</w:t>
            </w:r>
          </w:p>
        </w:tc>
        <w:tc>
          <w:tcPr>
            <w:tcW w:w="1552" w:type="dxa"/>
            <w:tcBorders>
              <w:top w:val="single" w:sz="4" w:space="0" w:color="auto"/>
              <w:left w:val="single" w:sz="4" w:space="0" w:color="auto"/>
              <w:bottom w:val="single" w:sz="4" w:space="0" w:color="auto"/>
            </w:tcBorders>
            <w:shd w:val="clear" w:color="auto" w:fill="FFFFFF"/>
            <w:vAlign w:val="center"/>
          </w:tcPr>
          <w:p w14:paraId="2619CE77"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190</w:t>
            </w:r>
          </w:p>
        </w:tc>
        <w:tc>
          <w:tcPr>
            <w:tcW w:w="1570" w:type="dxa"/>
            <w:tcBorders>
              <w:top w:val="single" w:sz="4" w:space="0" w:color="auto"/>
              <w:left w:val="single" w:sz="4" w:space="0" w:color="auto"/>
              <w:bottom w:val="single" w:sz="4" w:space="0" w:color="auto"/>
            </w:tcBorders>
            <w:shd w:val="clear" w:color="auto" w:fill="FFFFFF"/>
            <w:vAlign w:val="center"/>
          </w:tcPr>
          <w:p w14:paraId="471274F6"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rPr>
              <w:t>6</w:t>
            </w:r>
          </w:p>
        </w:tc>
      </w:tr>
    </w:tbl>
    <w:p w14:paraId="54E86383" w14:textId="1F196D56" w:rsidR="004652D2" w:rsidRPr="00BF73B8" w:rsidRDefault="00000000">
      <w:pPr>
        <w:pStyle w:val="ac"/>
        <w:shd w:val="clear" w:color="auto" w:fill="auto"/>
        <w:ind w:left="148"/>
        <w:rPr>
          <w:sz w:val="15"/>
          <w:szCs w:val="15"/>
          <w:lang w:val="en-US"/>
        </w:rPr>
      </w:pPr>
      <w:r w:rsidRPr="00BF73B8">
        <w:rPr>
          <w:lang w:val="en-US"/>
        </w:rPr>
        <w:t xml:space="preserve">Source: Changwon City Hall website </w:t>
      </w:r>
      <w:r w:rsidRPr="00BF73B8">
        <w:rPr>
          <w:rFonts w:cs="Arial"/>
          <w:sz w:val="15"/>
          <w:szCs w:val="15"/>
          <w:lang w:val="en-US" w:eastAsia="en-US" w:bidi="en-US"/>
        </w:rPr>
        <w:t xml:space="preserve">(June 2022), </w:t>
      </w:r>
      <w:r w:rsidRPr="00BF73B8">
        <w:rPr>
          <w:lang w:val="en-US"/>
        </w:rPr>
        <w:t>"</w:t>
      </w:r>
      <w:r w:rsidRPr="00BF73B8">
        <w:rPr>
          <w:rFonts w:cs="Arial"/>
          <w:sz w:val="15"/>
          <w:szCs w:val="15"/>
          <w:lang w:val="en-US" w:eastAsia="en-US" w:bidi="en-US"/>
        </w:rPr>
        <w:t>Status</w:t>
      </w:r>
      <w:r w:rsidRPr="00BF73B8">
        <w:rPr>
          <w:lang w:val="en-US"/>
        </w:rPr>
        <w:t xml:space="preserve"> of Changwon City Social Welfare Facilities, Senior Center, and Senior College (Senior Classroom)."</w:t>
      </w:r>
    </w:p>
    <w:p w14:paraId="723E895B" w14:textId="77777777" w:rsidR="004652D2" w:rsidRPr="00BF73B8" w:rsidRDefault="004652D2">
      <w:pPr>
        <w:spacing w:after="726" w:line="14" w:lineRule="exact"/>
        <w:rPr>
          <w:rFonts w:ascii="바탕" w:eastAsia="바탕" w:hAnsi="바탕"/>
        </w:rPr>
      </w:pPr>
    </w:p>
    <w:p w14:paraId="6428500F" w14:textId="77777777" w:rsidR="004652D2" w:rsidRPr="00BF73B8" w:rsidRDefault="00000000">
      <w:pPr>
        <w:pStyle w:val="a8"/>
        <w:shd w:val="clear" w:color="auto" w:fill="auto"/>
        <w:spacing w:after="0" w:line="403" w:lineRule="exact"/>
        <w:ind w:left="300" w:hanging="300"/>
        <w:jc w:val="left"/>
        <w:rPr>
          <w:lang w:val="en-US"/>
        </w:rPr>
      </w:pPr>
      <w:r w:rsidRPr="00BF73B8">
        <w:rPr>
          <w:lang w:val="en-US" w:eastAsia="en-US" w:bidi="en-US"/>
        </w:rPr>
        <w:t xml:space="preserve">O When </w:t>
      </w:r>
      <w:r w:rsidRPr="00BF73B8">
        <w:rPr>
          <w:lang w:val="en-US"/>
        </w:rPr>
        <w:t xml:space="preserve">looking at leisure activities on weekends, </w:t>
      </w:r>
      <w:proofErr w:type="spellStart"/>
      <w:r w:rsidRPr="00BF73B8">
        <w:rPr>
          <w:lang w:val="en-US"/>
        </w:rPr>
        <w:t>Gyeongsangnam</w:t>
      </w:r>
      <w:proofErr w:type="spellEnd"/>
      <w:r w:rsidRPr="00BF73B8">
        <w:rPr>
          <w:lang w:val="en-US"/>
        </w:rPr>
        <w:t xml:space="preserve">-do has the highest percentage of </w:t>
      </w:r>
      <w:r w:rsidRPr="00BF73B8">
        <w:rPr>
          <w:lang w:val="en-US" w:eastAsia="en-US" w:bidi="en-US"/>
        </w:rPr>
        <w:t xml:space="preserve">TV </w:t>
      </w:r>
      <w:r w:rsidRPr="00BF73B8">
        <w:rPr>
          <w:lang w:val="en-US"/>
        </w:rPr>
        <w:t>viewing (48.1%), followed by relaxation activities (13.9%), computer games (12.4%), etc.</w:t>
      </w:r>
    </w:p>
    <w:p w14:paraId="79942DC8" w14:textId="77777777" w:rsidR="004652D2" w:rsidRPr="00BF73B8" w:rsidRDefault="00000000">
      <w:pPr>
        <w:pStyle w:val="a8"/>
        <w:shd w:val="clear" w:color="auto" w:fill="auto"/>
        <w:spacing w:after="420" w:line="403" w:lineRule="exact"/>
        <w:ind w:left="300" w:hanging="300"/>
        <w:jc w:val="left"/>
        <w:rPr>
          <w:lang w:val="en-US"/>
        </w:rPr>
      </w:pPr>
      <w:r w:rsidRPr="00BF73B8">
        <w:rPr>
          <w:lang w:val="en-US" w:eastAsia="en-US" w:bidi="en-US"/>
        </w:rPr>
        <w:t xml:space="preserve">O </w:t>
      </w:r>
      <w:r w:rsidRPr="00BF73B8">
        <w:rPr>
          <w:lang w:val="en-US"/>
        </w:rPr>
        <w:t xml:space="preserve">In Changwon, the proportion of </w:t>
      </w:r>
      <w:r w:rsidRPr="00BF73B8">
        <w:rPr>
          <w:lang w:val="en-US" w:eastAsia="en-US" w:bidi="en-US"/>
        </w:rPr>
        <w:t xml:space="preserve">TV </w:t>
      </w:r>
      <w:r w:rsidRPr="00BF73B8">
        <w:rPr>
          <w:lang w:val="en-US"/>
        </w:rPr>
        <w:t xml:space="preserve">viewing (68.8%) is higher than in </w:t>
      </w:r>
      <w:proofErr w:type="spellStart"/>
      <w:r w:rsidRPr="00BF73B8">
        <w:rPr>
          <w:lang w:val="en-US"/>
        </w:rPr>
        <w:t>Gyeongsangnam</w:t>
      </w:r>
      <w:proofErr w:type="spellEnd"/>
      <w:r w:rsidRPr="00BF73B8">
        <w:rPr>
          <w:lang w:val="en-US"/>
        </w:rPr>
        <w:t>-do, followed by relaxation activities (14.4%) and hobbies and self-development activities (6.4%).</w:t>
      </w:r>
    </w:p>
    <w:p w14:paraId="44AD45CC" w14:textId="7C2B3252" w:rsidR="004652D2" w:rsidRPr="00BF73B8" w:rsidRDefault="00000000">
      <w:pPr>
        <w:pStyle w:val="50"/>
        <w:keepNext/>
        <w:keepLines/>
        <w:shd w:val="clear" w:color="auto" w:fill="auto"/>
        <w:spacing w:after="140" w:line="403" w:lineRule="exact"/>
        <w:ind w:left="60" w:right="0" w:firstLine="0"/>
        <w:jc w:val="center"/>
        <w:rPr>
          <w:sz w:val="22"/>
          <w:szCs w:val="22"/>
          <w:lang w:val="en-US"/>
        </w:rPr>
      </w:pPr>
      <w:bookmarkStart w:id="28" w:name="bookmark31"/>
      <w:r w:rsidRPr="00BF73B8">
        <w:rPr>
          <w:sz w:val="17"/>
          <w:szCs w:val="17"/>
          <w:lang w:val="en-US"/>
        </w:rPr>
        <w:t xml:space="preserve">&lt;Table </w:t>
      </w:r>
      <w:r w:rsidR="00B6755D">
        <w:rPr>
          <w:rFonts w:cs="Arial"/>
          <w:sz w:val="22"/>
          <w:szCs w:val="22"/>
          <w:lang w:val="en-US"/>
        </w:rPr>
        <w:t>II</w:t>
      </w:r>
      <w:r w:rsidRPr="00BF73B8">
        <w:rPr>
          <w:rFonts w:cs="Arial"/>
          <w:sz w:val="22"/>
          <w:szCs w:val="22"/>
          <w:lang w:val="en-US"/>
        </w:rPr>
        <w:t xml:space="preserve">-46&gt; </w:t>
      </w:r>
      <w:r w:rsidRPr="00BF73B8">
        <w:rPr>
          <w:sz w:val="19"/>
          <w:szCs w:val="19"/>
          <w:lang w:val="en-US"/>
        </w:rPr>
        <w:t xml:space="preserve">Weekend leisure activities </w:t>
      </w:r>
      <w:r w:rsidRPr="00BF73B8">
        <w:rPr>
          <w:rFonts w:cs="Arial"/>
          <w:sz w:val="22"/>
          <w:szCs w:val="22"/>
          <w:lang w:val="en-US"/>
        </w:rPr>
        <w:t>(2021)</w:t>
      </w:r>
      <w:bookmarkEnd w:id="28"/>
    </w:p>
    <w:p w14:paraId="465B6B6A" w14:textId="77777777" w:rsidR="004652D2" w:rsidRPr="00BF73B8" w:rsidRDefault="00000000">
      <w:pPr>
        <w:pStyle w:val="ac"/>
        <w:shd w:val="clear" w:color="auto" w:fill="auto"/>
        <w:ind w:left="7553"/>
        <w:rPr>
          <w:sz w:val="16"/>
          <w:szCs w:val="16"/>
          <w:lang w:val="en-US"/>
        </w:rPr>
      </w:pPr>
      <w:r w:rsidRPr="00BF73B8">
        <w:rPr>
          <w:sz w:val="16"/>
          <w:szCs w:val="16"/>
          <w:lang w:val="en-US"/>
        </w:rPr>
        <w:t>（Unit: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97"/>
        <w:gridCol w:w="2732"/>
        <w:gridCol w:w="2747"/>
      </w:tblGrid>
      <w:tr w:rsidR="004652D2" w:rsidRPr="00B6755D" w14:paraId="312639BE" w14:textId="77777777" w:rsidTr="00B6755D">
        <w:trPr>
          <w:trHeight w:hRule="exact" w:val="259"/>
          <w:jc w:val="center"/>
        </w:trPr>
        <w:tc>
          <w:tcPr>
            <w:tcW w:w="2797" w:type="dxa"/>
            <w:shd w:val="clear" w:color="auto" w:fill="427AB7"/>
            <w:vAlign w:val="center"/>
          </w:tcPr>
          <w:p w14:paraId="3C34A636" w14:textId="66427DDC" w:rsidR="004652D2" w:rsidRPr="00B6755D" w:rsidRDefault="00B6755D" w:rsidP="00B6755D">
            <w:pPr>
              <w:pStyle w:val="a6"/>
              <w:shd w:val="clear" w:color="auto" w:fill="auto"/>
              <w:rPr>
                <w:rFonts w:ascii="바탕" w:eastAsia="바탕" w:hAnsi="바탕" w:hint="eastAsia"/>
                <w:sz w:val="13"/>
                <w:szCs w:val="13"/>
                <w:lang w:val="en-US"/>
              </w:rPr>
            </w:pPr>
            <w:r w:rsidRPr="00B6755D">
              <w:rPr>
                <w:rFonts w:ascii="바탕" w:eastAsia="바탕" w:hAnsi="바탕" w:cs="바탕" w:hint="eastAsia"/>
                <w:color w:val="FFFFFF"/>
                <w:sz w:val="13"/>
                <w:szCs w:val="13"/>
              </w:rPr>
              <w:t>C</w:t>
            </w:r>
            <w:proofErr w:type="spellStart"/>
            <w:r w:rsidRPr="00B6755D">
              <w:rPr>
                <w:rFonts w:ascii="바탕" w:eastAsia="바탕" w:hAnsi="바탕" w:cs="바탕"/>
                <w:color w:val="FFFFFF"/>
                <w:sz w:val="13"/>
                <w:szCs w:val="13"/>
                <w:lang w:val="en-US"/>
              </w:rPr>
              <w:t>lassification</w:t>
            </w:r>
            <w:proofErr w:type="spellEnd"/>
          </w:p>
        </w:tc>
        <w:tc>
          <w:tcPr>
            <w:tcW w:w="2732" w:type="dxa"/>
            <w:shd w:val="clear" w:color="auto" w:fill="427AB7"/>
            <w:vAlign w:val="center"/>
          </w:tcPr>
          <w:p w14:paraId="4AD94440" w14:textId="77777777" w:rsidR="004652D2" w:rsidRPr="00B6755D" w:rsidRDefault="00000000" w:rsidP="00B6755D">
            <w:pPr>
              <w:pStyle w:val="a6"/>
              <w:shd w:val="clear" w:color="auto" w:fill="auto"/>
              <w:rPr>
                <w:rFonts w:ascii="바탕" w:eastAsia="바탕" w:hAnsi="바탕"/>
                <w:sz w:val="13"/>
                <w:szCs w:val="13"/>
              </w:rPr>
            </w:pPr>
            <w:proofErr w:type="spellStart"/>
            <w:r w:rsidRPr="00B6755D">
              <w:rPr>
                <w:rFonts w:ascii="바탕" w:eastAsia="바탕" w:hAnsi="바탕" w:cs="바탕"/>
                <w:color w:val="FFFFFF"/>
                <w:sz w:val="13"/>
                <w:szCs w:val="13"/>
              </w:rPr>
              <w:t>Gyeongsangnam-do</w:t>
            </w:r>
            <w:proofErr w:type="spellEnd"/>
          </w:p>
        </w:tc>
        <w:tc>
          <w:tcPr>
            <w:tcW w:w="2747" w:type="dxa"/>
            <w:shd w:val="clear" w:color="auto" w:fill="427AB7"/>
            <w:vAlign w:val="center"/>
          </w:tcPr>
          <w:p w14:paraId="0C1C34E7" w14:textId="753390AF" w:rsidR="004652D2" w:rsidRPr="00B6755D" w:rsidRDefault="00000000" w:rsidP="00B6755D">
            <w:pPr>
              <w:pStyle w:val="a6"/>
              <w:shd w:val="clear" w:color="auto" w:fill="auto"/>
              <w:rPr>
                <w:rFonts w:ascii="바탕" w:eastAsia="바탕" w:hAnsi="바탕" w:hint="eastAsia"/>
                <w:sz w:val="13"/>
                <w:szCs w:val="13"/>
                <w:lang w:val="en-US"/>
              </w:rPr>
            </w:pPr>
            <w:proofErr w:type="spellStart"/>
            <w:r w:rsidRPr="00B6755D">
              <w:rPr>
                <w:rFonts w:ascii="바탕" w:eastAsia="바탕" w:hAnsi="바탕" w:cs="바탕"/>
                <w:color w:val="FFFFFF"/>
                <w:sz w:val="13"/>
                <w:szCs w:val="13"/>
              </w:rPr>
              <w:t>Changwon</w:t>
            </w:r>
            <w:proofErr w:type="spellEnd"/>
            <w:r w:rsidR="00B6755D" w:rsidRPr="00B6755D">
              <w:rPr>
                <w:rFonts w:ascii="바탕" w:eastAsia="바탕" w:hAnsi="바탕" w:cs="바탕"/>
                <w:color w:val="FFFFFF"/>
                <w:sz w:val="13"/>
                <w:szCs w:val="13"/>
                <w:lang w:val="en-US"/>
              </w:rPr>
              <w:t>-</w:t>
            </w:r>
            <w:proofErr w:type="spellStart"/>
            <w:r w:rsidR="00B6755D" w:rsidRPr="00B6755D">
              <w:rPr>
                <w:rFonts w:ascii="바탕" w:eastAsia="바탕" w:hAnsi="바탕" w:cs="바탕"/>
                <w:color w:val="FFFFFF"/>
                <w:sz w:val="13"/>
                <w:szCs w:val="13"/>
                <w:lang w:val="en-US"/>
              </w:rPr>
              <w:t>si</w:t>
            </w:r>
            <w:proofErr w:type="spellEnd"/>
          </w:p>
        </w:tc>
      </w:tr>
      <w:tr w:rsidR="004652D2" w:rsidRPr="00B6755D" w14:paraId="43C2B815" w14:textId="77777777" w:rsidTr="00B6755D">
        <w:trPr>
          <w:trHeight w:hRule="exact" w:val="475"/>
          <w:jc w:val="center"/>
        </w:trPr>
        <w:tc>
          <w:tcPr>
            <w:tcW w:w="2797" w:type="dxa"/>
            <w:shd w:val="clear" w:color="auto" w:fill="FFFFFF"/>
            <w:vAlign w:val="center"/>
          </w:tcPr>
          <w:p w14:paraId="2281EDDD" w14:textId="77777777" w:rsidR="004652D2" w:rsidRPr="00B6755D" w:rsidRDefault="00000000" w:rsidP="00B6755D">
            <w:pPr>
              <w:pStyle w:val="a6"/>
              <w:shd w:val="clear" w:color="auto" w:fill="auto"/>
              <w:rPr>
                <w:rFonts w:ascii="바탕" w:eastAsia="바탕" w:hAnsi="바탕"/>
                <w:sz w:val="13"/>
                <w:szCs w:val="13"/>
                <w:lang w:val="en-US"/>
              </w:rPr>
            </w:pPr>
            <w:r w:rsidRPr="00B6755D">
              <w:rPr>
                <w:rFonts w:ascii="바탕" w:eastAsia="바탕" w:hAnsi="바탕"/>
                <w:sz w:val="13"/>
                <w:szCs w:val="13"/>
                <w:lang w:val="en-US" w:eastAsia="en-US" w:bidi="en-US"/>
              </w:rPr>
              <w:t xml:space="preserve">Watching </w:t>
            </w:r>
            <w:r w:rsidRPr="00B6755D">
              <w:rPr>
                <w:rFonts w:ascii="바탕" w:eastAsia="바탕" w:hAnsi="바탕" w:cs="바탕"/>
                <w:sz w:val="13"/>
                <w:szCs w:val="13"/>
                <w:lang w:val="en-US"/>
              </w:rPr>
              <w:t>TV</w:t>
            </w:r>
          </w:p>
          <w:p w14:paraId="6D8F07D5" w14:textId="77777777" w:rsidR="004652D2" w:rsidRPr="00B6755D" w:rsidRDefault="00000000" w:rsidP="00B6755D">
            <w:pPr>
              <w:pStyle w:val="a6"/>
              <w:shd w:val="clear" w:color="auto" w:fill="auto"/>
              <w:rPr>
                <w:rFonts w:ascii="바탕" w:eastAsia="바탕" w:hAnsi="바탕"/>
                <w:sz w:val="13"/>
                <w:szCs w:val="13"/>
                <w:lang w:val="en-US"/>
              </w:rPr>
            </w:pPr>
            <w:r w:rsidRPr="00B6755D">
              <w:rPr>
                <w:rFonts w:ascii="바탕" w:eastAsia="바탕" w:hAnsi="바탕" w:cs="바탕"/>
                <w:sz w:val="13"/>
                <w:szCs w:val="13"/>
                <w:lang w:val="en-US"/>
              </w:rPr>
              <w:t xml:space="preserve">(Cable, </w:t>
            </w:r>
            <w:r w:rsidRPr="00B6755D">
              <w:rPr>
                <w:rFonts w:ascii="바탕" w:eastAsia="바탕" w:hAnsi="바탕"/>
                <w:sz w:val="13"/>
                <w:szCs w:val="13"/>
                <w:lang w:val="en-US" w:eastAsia="en-US" w:bidi="en-US"/>
              </w:rPr>
              <w:t xml:space="preserve">IPTV, </w:t>
            </w:r>
            <w:r w:rsidRPr="00B6755D">
              <w:rPr>
                <w:rFonts w:ascii="바탕" w:eastAsia="바탕" w:hAnsi="바탕" w:cs="바탕"/>
                <w:sz w:val="13"/>
                <w:szCs w:val="13"/>
                <w:lang w:val="en-US"/>
              </w:rPr>
              <w:t>etc.)</w:t>
            </w:r>
          </w:p>
        </w:tc>
        <w:tc>
          <w:tcPr>
            <w:tcW w:w="2732" w:type="dxa"/>
            <w:tcBorders>
              <w:left w:val="single" w:sz="4" w:space="0" w:color="auto"/>
            </w:tcBorders>
            <w:shd w:val="clear" w:color="auto" w:fill="FFFFFF"/>
            <w:vAlign w:val="center"/>
          </w:tcPr>
          <w:p w14:paraId="232C5A56"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48.1</w:t>
            </w:r>
          </w:p>
        </w:tc>
        <w:tc>
          <w:tcPr>
            <w:tcW w:w="2747" w:type="dxa"/>
            <w:tcBorders>
              <w:left w:val="single" w:sz="4" w:space="0" w:color="auto"/>
            </w:tcBorders>
            <w:shd w:val="clear" w:color="auto" w:fill="FFFFFF"/>
            <w:vAlign w:val="center"/>
          </w:tcPr>
          <w:p w14:paraId="7792548E"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68.8</w:t>
            </w:r>
          </w:p>
        </w:tc>
      </w:tr>
      <w:tr w:rsidR="004652D2" w:rsidRPr="00B6755D" w14:paraId="515DB291" w14:textId="77777777" w:rsidTr="00B6755D">
        <w:trPr>
          <w:trHeight w:hRule="exact" w:val="475"/>
          <w:jc w:val="center"/>
        </w:trPr>
        <w:tc>
          <w:tcPr>
            <w:tcW w:w="2797" w:type="dxa"/>
            <w:tcBorders>
              <w:top w:val="single" w:sz="4" w:space="0" w:color="auto"/>
            </w:tcBorders>
            <w:shd w:val="clear" w:color="auto" w:fill="FFFFFF"/>
            <w:vAlign w:val="center"/>
          </w:tcPr>
          <w:p w14:paraId="201CD812" w14:textId="77777777" w:rsidR="004652D2" w:rsidRPr="00B6755D" w:rsidRDefault="00000000" w:rsidP="00B6755D">
            <w:pPr>
              <w:pStyle w:val="a6"/>
              <w:shd w:val="clear" w:color="auto" w:fill="auto"/>
              <w:spacing w:line="230" w:lineRule="exact"/>
              <w:rPr>
                <w:rFonts w:ascii="바탕" w:eastAsia="바탕" w:hAnsi="바탕"/>
                <w:sz w:val="13"/>
                <w:szCs w:val="13"/>
                <w:lang w:val="en-US"/>
              </w:rPr>
            </w:pPr>
            <w:r w:rsidRPr="00B6755D">
              <w:rPr>
                <w:rFonts w:ascii="바탕" w:eastAsia="바탕" w:hAnsi="바탕" w:cs="바탕"/>
                <w:sz w:val="13"/>
                <w:szCs w:val="13"/>
                <w:lang w:val="en-US"/>
              </w:rPr>
              <w:t>Cultural arts (plays, movies, concerts, etc.)</w:t>
            </w:r>
          </w:p>
        </w:tc>
        <w:tc>
          <w:tcPr>
            <w:tcW w:w="2732" w:type="dxa"/>
            <w:tcBorders>
              <w:top w:val="single" w:sz="4" w:space="0" w:color="auto"/>
              <w:left w:val="single" w:sz="4" w:space="0" w:color="auto"/>
            </w:tcBorders>
            <w:shd w:val="clear" w:color="auto" w:fill="FFFFFF"/>
            <w:vAlign w:val="center"/>
          </w:tcPr>
          <w:p w14:paraId="0D99E73C"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1.7</w:t>
            </w:r>
          </w:p>
        </w:tc>
        <w:tc>
          <w:tcPr>
            <w:tcW w:w="2747" w:type="dxa"/>
            <w:tcBorders>
              <w:top w:val="single" w:sz="4" w:space="0" w:color="auto"/>
              <w:left w:val="single" w:sz="4" w:space="0" w:color="auto"/>
            </w:tcBorders>
            <w:shd w:val="clear" w:color="auto" w:fill="FFFFFF"/>
            <w:vAlign w:val="center"/>
          </w:tcPr>
          <w:p w14:paraId="6448A137"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0.7</w:t>
            </w:r>
          </w:p>
        </w:tc>
      </w:tr>
      <w:tr w:rsidR="004652D2" w:rsidRPr="00B6755D" w14:paraId="2F4949B6" w14:textId="77777777" w:rsidTr="00B6755D">
        <w:trPr>
          <w:trHeight w:hRule="exact" w:val="472"/>
          <w:jc w:val="center"/>
        </w:trPr>
        <w:tc>
          <w:tcPr>
            <w:tcW w:w="2797" w:type="dxa"/>
            <w:tcBorders>
              <w:top w:val="single" w:sz="4" w:space="0" w:color="auto"/>
            </w:tcBorders>
            <w:shd w:val="clear" w:color="auto" w:fill="FFFFFF"/>
            <w:vAlign w:val="center"/>
          </w:tcPr>
          <w:p w14:paraId="12983A9F" w14:textId="77777777" w:rsidR="004652D2" w:rsidRPr="00B6755D" w:rsidRDefault="00000000" w:rsidP="00B6755D">
            <w:pPr>
              <w:pStyle w:val="a6"/>
              <w:shd w:val="clear" w:color="auto" w:fill="auto"/>
              <w:spacing w:line="230" w:lineRule="exact"/>
              <w:rPr>
                <w:rFonts w:ascii="바탕" w:eastAsia="바탕" w:hAnsi="바탕"/>
                <w:sz w:val="13"/>
                <w:szCs w:val="13"/>
                <w:lang w:val="en-US"/>
              </w:rPr>
            </w:pPr>
            <w:r w:rsidRPr="00B6755D">
              <w:rPr>
                <w:rFonts w:ascii="바탕" w:eastAsia="바탕" w:hAnsi="바탕" w:cs="바탕"/>
                <w:sz w:val="13"/>
                <w:szCs w:val="13"/>
                <w:lang w:val="en-US"/>
              </w:rPr>
              <w:t>Participation in cultural arts (art activities, playing a musical instrument, etc.)</w:t>
            </w:r>
          </w:p>
        </w:tc>
        <w:tc>
          <w:tcPr>
            <w:tcW w:w="2732" w:type="dxa"/>
            <w:tcBorders>
              <w:top w:val="single" w:sz="4" w:space="0" w:color="auto"/>
              <w:left w:val="single" w:sz="4" w:space="0" w:color="auto"/>
            </w:tcBorders>
            <w:shd w:val="clear" w:color="auto" w:fill="FFFFFF"/>
            <w:vAlign w:val="center"/>
          </w:tcPr>
          <w:p w14:paraId="750DA659"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0.5</w:t>
            </w:r>
          </w:p>
        </w:tc>
        <w:tc>
          <w:tcPr>
            <w:tcW w:w="2747" w:type="dxa"/>
            <w:tcBorders>
              <w:top w:val="single" w:sz="4" w:space="0" w:color="auto"/>
              <w:left w:val="single" w:sz="4" w:space="0" w:color="auto"/>
            </w:tcBorders>
            <w:shd w:val="clear" w:color="auto" w:fill="FFFFFF"/>
            <w:vAlign w:val="center"/>
          </w:tcPr>
          <w:p w14:paraId="27B39434"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0.3</w:t>
            </w:r>
          </w:p>
        </w:tc>
      </w:tr>
      <w:tr w:rsidR="004652D2" w:rsidRPr="00B6755D" w14:paraId="0929C19B" w14:textId="77777777" w:rsidTr="00B6755D">
        <w:trPr>
          <w:trHeight w:hRule="exact" w:val="475"/>
          <w:jc w:val="center"/>
        </w:trPr>
        <w:tc>
          <w:tcPr>
            <w:tcW w:w="2797" w:type="dxa"/>
            <w:tcBorders>
              <w:top w:val="single" w:sz="4" w:space="0" w:color="auto"/>
            </w:tcBorders>
            <w:shd w:val="clear" w:color="auto" w:fill="FFFFFF"/>
            <w:vAlign w:val="center"/>
          </w:tcPr>
          <w:p w14:paraId="299D9526" w14:textId="77777777" w:rsidR="004652D2" w:rsidRPr="00B6755D" w:rsidRDefault="00000000" w:rsidP="00B6755D">
            <w:pPr>
              <w:pStyle w:val="a6"/>
              <w:shd w:val="clear" w:color="auto" w:fill="auto"/>
              <w:rPr>
                <w:rFonts w:ascii="바탕" w:eastAsia="바탕" w:hAnsi="바탕"/>
                <w:sz w:val="13"/>
                <w:szCs w:val="13"/>
              </w:rPr>
            </w:pPr>
            <w:proofErr w:type="spellStart"/>
            <w:r w:rsidRPr="00B6755D">
              <w:rPr>
                <w:rFonts w:ascii="바탕" w:eastAsia="바탕" w:hAnsi="바탕" w:cs="바탕"/>
                <w:sz w:val="13"/>
                <w:szCs w:val="13"/>
              </w:rPr>
              <w:t>Watching</w:t>
            </w:r>
            <w:proofErr w:type="spellEnd"/>
            <w:r w:rsidRPr="00B6755D">
              <w:rPr>
                <w:rFonts w:ascii="바탕" w:eastAsia="바탕" w:hAnsi="바탕" w:cs="바탕"/>
                <w:sz w:val="13"/>
                <w:szCs w:val="13"/>
              </w:rPr>
              <w:t xml:space="preserve"> </w:t>
            </w:r>
            <w:proofErr w:type="spellStart"/>
            <w:r w:rsidRPr="00B6755D">
              <w:rPr>
                <w:rFonts w:ascii="바탕" w:eastAsia="바탕" w:hAnsi="바탕" w:cs="바탕"/>
                <w:sz w:val="13"/>
                <w:szCs w:val="13"/>
              </w:rPr>
              <w:t>sports</w:t>
            </w:r>
            <w:proofErr w:type="spellEnd"/>
          </w:p>
        </w:tc>
        <w:tc>
          <w:tcPr>
            <w:tcW w:w="2732" w:type="dxa"/>
            <w:tcBorders>
              <w:top w:val="single" w:sz="4" w:space="0" w:color="auto"/>
              <w:left w:val="single" w:sz="4" w:space="0" w:color="auto"/>
            </w:tcBorders>
            <w:shd w:val="clear" w:color="auto" w:fill="FFFFFF"/>
            <w:vAlign w:val="center"/>
          </w:tcPr>
          <w:p w14:paraId="1D6F97F7"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0.5</w:t>
            </w:r>
          </w:p>
        </w:tc>
        <w:tc>
          <w:tcPr>
            <w:tcW w:w="2747" w:type="dxa"/>
            <w:tcBorders>
              <w:top w:val="single" w:sz="4" w:space="0" w:color="auto"/>
              <w:left w:val="single" w:sz="4" w:space="0" w:color="auto"/>
            </w:tcBorders>
            <w:shd w:val="clear" w:color="auto" w:fill="FFFFFF"/>
            <w:vAlign w:val="center"/>
          </w:tcPr>
          <w:p w14:paraId="5D25AB4E"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0.1</w:t>
            </w:r>
          </w:p>
        </w:tc>
      </w:tr>
      <w:tr w:rsidR="004652D2" w:rsidRPr="00B6755D" w14:paraId="435AC9BB" w14:textId="77777777" w:rsidTr="00B6755D">
        <w:trPr>
          <w:trHeight w:hRule="exact" w:val="475"/>
          <w:jc w:val="center"/>
        </w:trPr>
        <w:tc>
          <w:tcPr>
            <w:tcW w:w="2797" w:type="dxa"/>
            <w:tcBorders>
              <w:top w:val="single" w:sz="4" w:space="0" w:color="auto"/>
            </w:tcBorders>
            <w:shd w:val="clear" w:color="auto" w:fill="FFFFFF"/>
            <w:vAlign w:val="center"/>
          </w:tcPr>
          <w:p w14:paraId="21F50ADD" w14:textId="38489ACD" w:rsidR="004652D2" w:rsidRPr="00B6755D" w:rsidRDefault="00000000" w:rsidP="00B6755D">
            <w:pPr>
              <w:pStyle w:val="a6"/>
              <w:shd w:val="clear" w:color="auto" w:fill="auto"/>
              <w:spacing w:line="227" w:lineRule="exact"/>
              <w:rPr>
                <w:rFonts w:ascii="바탕" w:eastAsia="바탕" w:hAnsi="바탕"/>
                <w:sz w:val="13"/>
                <w:szCs w:val="13"/>
                <w:lang w:val="en-US"/>
              </w:rPr>
            </w:pPr>
            <w:r w:rsidRPr="00B6755D">
              <w:rPr>
                <w:rFonts w:ascii="바탕" w:eastAsia="바탕" w:hAnsi="바탕" w:cs="바탕"/>
                <w:sz w:val="13"/>
                <w:szCs w:val="13"/>
                <w:lang w:val="en-US"/>
              </w:rPr>
              <w:t xml:space="preserve">Sports </w:t>
            </w:r>
            <w:r w:rsidR="00B6755D" w:rsidRPr="00B6755D">
              <w:rPr>
                <w:rFonts w:ascii="바탕" w:eastAsia="바탕" w:hAnsi="바탕" w:cs="바탕"/>
                <w:sz w:val="13"/>
                <w:szCs w:val="13"/>
                <w:lang w:val="en-US"/>
              </w:rPr>
              <w:t>activities</w:t>
            </w:r>
            <w:r w:rsidRPr="00B6755D">
              <w:rPr>
                <w:rFonts w:ascii="바탕" w:eastAsia="바탕" w:hAnsi="바탕" w:cs="바탕"/>
                <w:sz w:val="13"/>
                <w:szCs w:val="13"/>
                <w:lang w:val="en-US"/>
              </w:rPr>
              <w:t xml:space="preserve"> (soccer, tennis, golf, etc.)</w:t>
            </w:r>
          </w:p>
        </w:tc>
        <w:tc>
          <w:tcPr>
            <w:tcW w:w="2732" w:type="dxa"/>
            <w:tcBorders>
              <w:top w:val="single" w:sz="4" w:space="0" w:color="auto"/>
              <w:left w:val="single" w:sz="4" w:space="0" w:color="auto"/>
            </w:tcBorders>
            <w:shd w:val="clear" w:color="auto" w:fill="FFFFFF"/>
            <w:vAlign w:val="center"/>
          </w:tcPr>
          <w:p w14:paraId="50AE7290"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7.5</w:t>
            </w:r>
          </w:p>
        </w:tc>
        <w:tc>
          <w:tcPr>
            <w:tcW w:w="2747" w:type="dxa"/>
            <w:tcBorders>
              <w:top w:val="single" w:sz="4" w:space="0" w:color="auto"/>
              <w:left w:val="single" w:sz="4" w:space="0" w:color="auto"/>
            </w:tcBorders>
            <w:shd w:val="clear" w:color="auto" w:fill="FFFFFF"/>
            <w:vAlign w:val="center"/>
          </w:tcPr>
          <w:p w14:paraId="4F6DD395"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3.0</w:t>
            </w:r>
          </w:p>
        </w:tc>
      </w:tr>
      <w:tr w:rsidR="004652D2" w:rsidRPr="00B6755D" w14:paraId="21EDC3D2" w14:textId="77777777" w:rsidTr="00B6755D">
        <w:trPr>
          <w:trHeight w:hRule="exact" w:val="472"/>
          <w:jc w:val="center"/>
        </w:trPr>
        <w:tc>
          <w:tcPr>
            <w:tcW w:w="2797" w:type="dxa"/>
            <w:tcBorders>
              <w:top w:val="single" w:sz="4" w:space="0" w:color="auto"/>
            </w:tcBorders>
            <w:shd w:val="clear" w:color="auto" w:fill="FFFFFF"/>
            <w:vAlign w:val="center"/>
          </w:tcPr>
          <w:p w14:paraId="0CF9D32B" w14:textId="42FAD75C" w:rsidR="004652D2" w:rsidRPr="00B6755D" w:rsidRDefault="00B6755D" w:rsidP="00B6755D">
            <w:pPr>
              <w:pStyle w:val="a6"/>
              <w:shd w:val="clear" w:color="auto" w:fill="auto"/>
              <w:spacing w:line="302" w:lineRule="exact"/>
              <w:rPr>
                <w:rFonts w:ascii="바탕" w:eastAsia="바탕" w:hAnsi="바탕"/>
                <w:sz w:val="13"/>
                <w:szCs w:val="13"/>
                <w:lang w:val="en-US"/>
              </w:rPr>
            </w:pPr>
            <w:r w:rsidRPr="00B6755D">
              <w:rPr>
                <w:rFonts w:ascii="바탕" w:eastAsia="바탕" w:hAnsi="바탕" w:cs="바탕"/>
                <w:sz w:val="13"/>
                <w:szCs w:val="13"/>
                <w:lang w:val="en-US"/>
              </w:rPr>
              <w:t>Tourism</w:t>
            </w:r>
            <w:r w:rsidR="00000000" w:rsidRPr="00B6755D">
              <w:rPr>
                <w:rFonts w:ascii="바탕" w:eastAsia="바탕" w:hAnsi="바탕" w:cs="바탕"/>
                <w:sz w:val="13"/>
                <w:szCs w:val="13"/>
                <w:lang w:val="en-US"/>
              </w:rPr>
              <w:t xml:space="preserve"> (</w:t>
            </w:r>
            <w:r w:rsidRPr="00B6755D">
              <w:rPr>
                <w:rFonts w:ascii="바탕" w:eastAsia="바탕" w:hAnsi="바탕" w:cs="바탕"/>
                <w:sz w:val="13"/>
                <w:szCs w:val="13"/>
                <w:lang w:val="en-US"/>
              </w:rPr>
              <w:t>travel</w:t>
            </w:r>
            <w:r w:rsidR="00000000" w:rsidRPr="00B6755D">
              <w:rPr>
                <w:rFonts w:ascii="바탕" w:eastAsia="바탕" w:hAnsi="바탕"/>
                <w:sz w:val="13"/>
                <w:szCs w:val="13"/>
                <w:lang w:val="en-US"/>
              </w:rPr>
              <w:t xml:space="preserve">, </w:t>
            </w:r>
            <w:r w:rsidRPr="00B6755D">
              <w:rPr>
                <w:rFonts w:ascii="바탕" w:eastAsia="바탕" w:hAnsi="바탕" w:cs="바탕"/>
                <w:sz w:val="13"/>
                <w:szCs w:val="13"/>
                <w:lang w:val="en-US"/>
              </w:rPr>
              <w:t>camping,</w:t>
            </w:r>
            <w:r w:rsidR="00000000" w:rsidRPr="00B6755D">
              <w:rPr>
                <w:rFonts w:ascii="바탕" w:eastAsia="바탕" w:hAnsi="바탕" w:cs="바탕"/>
                <w:sz w:val="13"/>
                <w:szCs w:val="13"/>
                <w:lang w:val="en-US"/>
              </w:rPr>
              <w:t xml:space="preserve"> etc.)</w:t>
            </w:r>
          </w:p>
        </w:tc>
        <w:tc>
          <w:tcPr>
            <w:tcW w:w="2732" w:type="dxa"/>
            <w:tcBorders>
              <w:top w:val="single" w:sz="4" w:space="0" w:color="auto"/>
              <w:left w:val="single" w:sz="4" w:space="0" w:color="auto"/>
            </w:tcBorders>
            <w:shd w:val="clear" w:color="auto" w:fill="FFFFFF"/>
            <w:vAlign w:val="center"/>
          </w:tcPr>
          <w:p w14:paraId="6726CFFE"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4.6</w:t>
            </w:r>
          </w:p>
        </w:tc>
        <w:tc>
          <w:tcPr>
            <w:tcW w:w="2747" w:type="dxa"/>
            <w:tcBorders>
              <w:top w:val="single" w:sz="4" w:space="0" w:color="auto"/>
              <w:left w:val="single" w:sz="4" w:space="0" w:color="auto"/>
            </w:tcBorders>
            <w:shd w:val="clear" w:color="auto" w:fill="FFFFFF"/>
            <w:vAlign w:val="center"/>
          </w:tcPr>
          <w:p w14:paraId="57062607"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1.1</w:t>
            </w:r>
          </w:p>
        </w:tc>
      </w:tr>
      <w:tr w:rsidR="004652D2" w:rsidRPr="00B6755D" w14:paraId="39A54EB8" w14:textId="77777777" w:rsidTr="00B6755D">
        <w:trPr>
          <w:trHeight w:hRule="exact" w:val="472"/>
          <w:jc w:val="center"/>
        </w:trPr>
        <w:tc>
          <w:tcPr>
            <w:tcW w:w="2797" w:type="dxa"/>
            <w:tcBorders>
              <w:top w:val="single" w:sz="4" w:space="0" w:color="auto"/>
            </w:tcBorders>
            <w:shd w:val="clear" w:color="auto" w:fill="FFFFFF"/>
            <w:vAlign w:val="center"/>
          </w:tcPr>
          <w:p w14:paraId="397E0AA2" w14:textId="77777777" w:rsidR="004652D2" w:rsidRPr="00B6755D" w:rsidRDefault="00000000" w:rsidP="00B6755D">
            <w:pPr>
              <w:pStyle w:val="a6"/>
              <w:shd w:val="clear" w:color="auto" w:fill="auto"/>
              <w:rPr>
                <w:rFonts w:ascii="바탕" w:eastAsia="바탕" w:hAnsi="바탕"/>
                <w:sz w:val="13"/>
                <w:szCs w:val="13"/>
                <w:lang w:val="en-US"/>
              </w:rPr>
            </w:pPr>
            <w:r w:rsidRPr="00B6755D">
              <w:rPr>
                <w:rFonts w:ascii="바탕" w:eastAsia="바탕" w:hAnsi="바탕" w:cs="바탕"/>
                <w:sz w:val="13"/>
                <w:szCs w:val="13"/>
                <w:lang w:val="en-US"/>
              </w:rPr>
              <w:t>Computer games，Internet browsing, etc.</w:t>
            </w:r>
          </w:p>
        </w:tc>
        <w:tc>
          <w:tcPr>
            <w:tcW w:w="2732" w:type="dxa"/>
            <w:tcBorders>
              <w:top w:val="single" w:sz="4" w:space="0" w:color="auto"/>
              <w:left w:val="single" w:sz="4" w:space="0" w:color="auto"/>
            </w:tcBorders>
            <w:shd w:val="clear" w:color="auto" w:fill="FFFFFF"/>
            <w:vAlign w:val="center"/>
          </w:tcPr>
          <w:p w14:paraId="336ABD4C"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12.4</w:t>
            </w:r>
          </w:p>
        </w:tc>
        <w:tc>
          <w:tcPr>
            <w:tcW w:w="2747" w:type="dxa"/>
            <w:tcBorders>
              <w:top w:val="single" w:sz="4" w:space="0" w:color="auto"/>
              <w:left w:val="single" w:sz="4" w:space="0" w:color="auto"/>
            </w:tcBorders>
            <w:shd w:val="clear" w:color="auto" w:fill="FFFFFF"/>
            <w:vAlign w:val="center"/>
          </w:tcPr>
          <w:p w14:paraId="20ECDB49"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0.8</w:t>
            </w:r>
          </w:p>
        </w:tc>
      </w:tr>
      <w:tr w:rsidR="004652D2" w:rsidRPr="00B6755D" w14:paraId="038ED06A" w14:textId="77777777" w:rsidTr="00B6755D">
        <w:trPr>
          <w:trHeight w:hRule="exact" w:val="475"/>
          <w:jc w:val="center"/>
        </w:trPr>
        <w:tc>
          <w:tcPr>
            <w:tcW w:w="2797" w:type="dxa"/>
            <w:tcBorders>
              <w:top w:val="single" w:sz="4" w:space="0" w:color="auto"/>
            </w:tcBorders>
            <w:shd w:val="clear" w:color="auto" w:fill="FFFFFF"/>
            <w:vAlign w:val="center"/>
          </w:tcPr>
          <w:p w14:paraId="15C9C276" w14:textId="77777777" w:rsidR="004652D2" w:rsidRPr="00B6755D" w:rsidRDefault="00000000" w:rsidP="00B6755D">
            <w:pPr>
              <w:pStyle w:val="a6"/>
              <w:shd w:val="clear" w:color="auto" w:fill="auto"/>
              <w:spacing w:line="230" w:lineRule="exact"/>
              <w:rPr>
                <w:rFonts w:ascii="바탕" w:eastAsia="바탕" w:hAnsi="바탕"/>
                <w:sz w:val="13"/>
                <w:szCs w:val="13"/>
                <w:lang w:val="en-US"/>
              </w:rPr>
            </w:pPr>
            <w:r w:rsidRPr="00B6755D">
              <w:rPr>
                <w:rFonts w:ascii="바탕" w:eastAsia="바탕" w:hAnsi="바탕" w:cs="바탕"/>
                <w:sz w:val="13"/>
                <w:szCs w:val="13"/>
                <w:lang w:val="en-US"/>
              </w:rPr>
              <w:t>Hobbies and personal development activities (cooking, reading, etc.)</w:t>
            </w:r>
          </w:p>
        </w:tc>
        <w:tc>
          <w:tcPr>
            <w:tcW w:w="2732" w:type="dxa"/>
            <w:tcBorders>
              <w:top w:val="single" w:sz="4" w:space="0" w:color="auto"/>
              <w:left w:val="single" w:sz="4" w:space="0" w:color="auto"/>
            </w:tcBorders>
            <w:shd w:val="clear" w:color="auto" w:fill="FFFFFF"/>
            <w:vAlign w:val="center"/>
          </w:tcPr>
          <w:p w14:paraId="7835E5A2"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7.0</w:t>
            </w:r>
          </w:p>
        </w:tc>
        <w:tc>
          <w:tcPr>
            <w:tcW w:w="2747" w:type="dxa"/>
            <w:tcBorders>
              <w:top w:val="single" w:sz="4" w:space="0" w:color="auto"/>
              <w:left w:val="single" w:sz="4" w:space="0" w:color="auto"/>
            </w:tcBorders>
            <w:shd w:val="clear" w:color="auto" w:fill="FFFFFF"/>
            <w:vAlign w:val="center"/>
          </w:tcPr>
          <w:p w14:paraId="46B75D9B"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6.4</w:t>
            </w:r>
          </w:p>
        </w:tc>
      </w:tr>
      <w:tr w:rsidR="004652D2" w:rsidRPr="00B6755D" w14:paraId="74F22B16" w14:textId="77777777" w:rsidTr="00B6755D">
        <w:trPr>
          <w:trHeight w:hRule="exact" w:val="472"/>
          <w:jc w:val="center"/>
        </w:trPr>
        <w:tc>
          <w:tcPr>
            <w:tcW w:w="2797" w:type="dxa"/>
            <w:tcBorders>
              <w:top w:val="single" w:sz="4" w:space="0" w:color="auto"/>
            </w:tcBorders>
            <w:shd w:val="clear" w:color="auto" w:fill="FFFFFF"/>
            <w:vAlign w:val="center"/>
          </w:tcPr>
          <w:p w14:paraId="1CDCEC4D" w14:textId="72CF52B6" w:rsidR="004652D2" w:rsidRPr="00B6755D" w:rsidRDefault="00B6755D" w:rsidP="00B6755D">
            <w:pPr>
              <w:pStyle w:val="a6"/>
              <w:shd w:val="clear" w:color="auto" w:fill="auto"/>
              <w:spacing w:after="80"/>
              <w:rPr>
                <w:rFonts w:ascii="바탕" w:eastAsia="바탕" w:hAnsi="바탕"/>
                <w:sz w:val="13"/>
                <w:szCs w:val="13"/>
                <w:lang w:val="en-US"/>
              </w:rPr>
            </w:pPr>
            <w:r w:rsidRPr="00B6755D">
              <w:rPr>
                <w:rFonts w:ascii="바탕" w:eastAsia="바탕" w:hAnsi="바탕" w:cs="바탕"/>
                <w:sz w:val="13"/>
                <w:szCs w:val="13"/>
                <w:lang w:val="en-US"/>
              </w:rPr>
              <w:t>Relaxing activities</w:t>
            </w:r>
            <w:r w:rsidRPr="00B6755D">
              <w:rPr>
                <w:rFonts w:ascii="바탕" w:eastAsia="바탕" w:hAnsi="바탕" w:hint="eastAsia"/>
                <w:sz w:val="13"/>
                <w:szCs w:val="13"/>
                <w:lang w:val="en-US"/>
              </w:rPr>
              <w:t xml:space="preserve"> </w:t>
            </w:r>
            <w:r w:rsidRPr="00B6755D">
              <w:rPr>
                <w:rFonts w:ascii="바탕" w:eastAsia="바탕" w:hAnsi="바탕"/>
                <w:sz w:val="13"/>
                <w:szCs w:val="13"/>
                <w:lang w:val="en-US"/>
              </w:rPr>
              <w:t>(sleep, sauna, etc.)</w:t>
            </w:r>
          </w:p>
        </w:tc>
        <w:tc>
          <w:tcPr>
            <w:tcW w:w="2732" w:type="dxa"/>
            <w:tcBorders>
              <w:top w:val="single" w:sz="4" w:space="0" w:color="auto"/>
              <w:left w:val="single" w:sz="4" w:space="0" w:color="auto"/>
            </w:tcBorders>
            <w:shd w:val="clear" w:color="auto" w:fill="FFFFFF"/>
            <w:vAlign w:val="center"/>
          </w:tcPr>
          <w:p w14:paraId="6261FADF"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13.9</w:t>
            </w:r>
          </w:p>
        </w:tc>
        <w:tc>
          <w:tcPr>
            <w:tcW w:w="2747" w:type="dxa"/>
            <w:tcBorders>
              <w:top w:val="single" w:sz="4" w:space="0" w:color="auto"/>
              <w:left w:val="single" w:sz="4" w:space="0" w:color="auto"/>
            </w:tcBorders>
            <w:shd w:val="clear" w:color="auto" w:fill="FFFFFF"/>
            <w:vAlign w:val="center"/>
          </w:tcPr>
          <w:p w14:paraId="63E21FFD"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14.4</w:t>
            </w:r>
          </w:p>
        </w:tc>
      </w:tr>
      <w:tr w:rsidR="004652D2" w:rsidRPr="00B6755D" w14:paraId="2FA1814D" w14:textId="77777777" w:rsidTr="00B6755D">
        <w:trPr>
          <w:trHeight w:hRule="exact" w:val="475"/>
          <w:jc w:val="center"/>
        </w:trPr>
        <w:tc>
          <w:tcPr>
            <w:tcW w:w="2797" w:type="dxa"/>
            <w:tcBorders>
              <w:top w:val="single" w:sz="4" w:space="0" w:color="auto"/>
            </w:tcBorders>
            <w:shd w:val="clear" w:color="auto" w:fill="FFFFFF"/>
            <w:vAlign w:val="center"/>
          </w:tcPr>
          <w:p w14:paraId="096BE6B4" w14:textId="77777777" w:rsidR="004652D2" w:rsidRPr="00B6755D" w:rsidRDefault="00000000" w:rsidP="00B6755D">
            <w:pPr>
              <w:pStyle w:val="a6"/>
              <w:shd w:val="clear" w:color="auto" w:fill="auto"/>
              <w:spacing w:line="230" w:lineRule="exact"/>
              <w:rPr>
                <w:rFonts w:ascii="바탕" w:eastAsia="바탕" w:hAnsi="바탕"/>
                <w:sz w:val="13"/>
                <w:szCs w:val="13"/>
                <w:lang w:val="en-US"/>
              </w:rPr>
            </w:pPr>
            <w:r w:rsidRPr="00B6755D">
              <w:rPr>
                <w:rFonts w:ascii="바탕" w:eastAsia="바탕" w:hAnsi="바탕" w:cs="바탕"/>
                <w:sz w:val="13"/>
                <w:szCs w:val="13"/>
                <w:lang w:val="en-US"/>
              </w:rPr>
              <w:lastRenderedPageBreak/>
              <w:t>Social and other activities (volunteering, religion, etc.)</w:t>
            </w:r>
          </w:p>
        </w:tc>
        <w:tc>
          <w:tcPr>
            <w:tcW w:w="2732" w:type="dxa"/>
            <w:tcBorders>
              <w:top w:val="single" w:sz="4" w:space="0" w:color="auto"/>
              <w:left w:val="single" w:sz="4" w:space="0" w:color="auto"/>
            </w:tcBorders>
            <w:shd w:val="clear" w:color="auto" w:fill="FFFFFF"/>
            <w:vAlign w:val="center"/>
          </w:tcPr>
          <w:p w14:paraId="0B7E36AD"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2.2</w:t>
            </w:r>
          </w:p>
        </w:tc>
        <w:tc>
          <w:tcPr>
            <w:tcW w:w="2747" w:type="dxa"/>
            <w:tcBorders>
              <w:top w:val="single" w:sz="4" w:space="0" w:color="auto"/>
              <w:left w:val="single" w:sz="4" w:space="0" w:color="auto"/>
            </w:tcBorders>
            <w:shd w:val="clear" w:color="auto" w:fill="FFFFFF"/>
            <w:vAlign w:val="center"/>
          </w:tcPr>
          <w:p w14:paraId="04042F91"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3.0</w:t>
            </w:r>
          </w:p>
        </w:tc>
      </w:tr>
      <w:tr w:rsidR="004652D2" w:rsidRPr="00B6755D" w14:paraId="6BC71F46" w14:textId="77777777" w:rsidTr="00B6755D">
        <w:trPr>
          <w:trHeight w:hRule="exact" w:val="482"/>
          <w:jc w:val="center"/>
        </w:trPr>
        <w:tc>
          <w:tcPr>
            <w:tcW w:w="2797" w:type="dxa"/>
            <w:tcBorders>
              <w:top w:val="single" w:sz="4" w:space="0" w:color="auto"/>
              <w:bottom w:val="single" w:sz="4" w:space="0" w:color="auto"/>
            </w:tcBorders>
            <w:shd w:val="clear" w:color="auto" w:fill="FFFFFF"/>
            <w:vAlign w:val="center"/>
          </w:tcPr>
          <w:p w14:paraId="61EA4694" w14:textId="415779E5" w:rsidR="004652D2" w:rsidRPr="00B6755D" w:rsidRDefault="00B6755D" w:rsidP="00B6755D">
            <w:pPr>
              <w:pStyle w:val="a6"/>
              <w:shd w:val="clear" w:color="auto" w:fill="auto"/>
              <w:rPr>
                <w:rFonts w:ascii="바탕" w:eastAsia="바탕" w:hAnsi="바탕" w:hint="eastAsia"/>
                <w:sz w:val="13"/>
                <w:szCs w:val="13"/>
                <w:lang w:val="en-US"/>
              </w:rPr>
            </w:pPr>
            <w:proofErr w:type="spellStart"/>
            <w:r w:rsidRPr="00B6755D">
              <w:rPr>
                <w:rFonts w:ascii="바탕" w:eastAsia="바탕" w:hAnsi="바탕" w:cs="바탕" w:hint="eastAsia"/>
                <w:sz w:val="13"/>
                <w:szCs w:val="13"/>
              </w:rPr>
              <w:t>O</w:t>
            </w:r>
            <w:r w:rsidRPr="00B6755D">
              <w:rPr>
                <w:rFonts w:ascii="바탕" w:eastAsia="바탕" w:hAnsi="바탕" w:cs="바탕"/>
                <w:sz w:val="13"/>
                <w:szCs w:val="13"/>
                <w:lang w:val="en-US"/>
              </w:rPr>
              <w:t>thers</w:t>
            </w:r>
            <w:proofErr w:type="spellEnd"/>
          </w:p>
        </w:tc>
        <w:tc>
          <w:tcPr>
            <w:tcW w:w="2732" w:type="dxa"/>
            <w:tcBorders>
              <w:top w:val="single" w:sz="4" w:space="0" w:color="auto"/>
              <w:left w:val="single" w:sz="4" w:space="0" w:color="auto"/>
              <w:bottom w:val="single" w:sz="4" w:space="0" w:color="auto"/>
            </w:tcBorders>
            <w:shd w:val="clear" w:color="auto" w:fill="FFFFFF"/>
            <w:vAlign w:val="center"/>
          </w:tcPr>
          <w:p w14:paraId="73A29346"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1.5</w:t>
            </w:r>
          </w:p>
        </w:tc>
        <w:tc>
          <w:tcPr>
            <w:tcW w:w="2747" w:type="dxa"/>
            <w:tcBorders>
              <w:top w:val="single" w:sz="4" w:space="0" w:color="auto"/>
              <w:left w:val="single" w:sz="4" w:space="0" w:color="auto"/>
              <w:bottom w:val="single" w:sz="4" w:space="0" w:color="auto"/>
            </w:tcBorders>
            <w:shd w:val="clear" w:color="auto" w:fill="FFFFFF"/>
            <w:vAlign w:val="center"/>
          </w:tcPr>
          <w:p w14:paraId="3EF8D9C5" w14:textId="77777777" w:rsidR="004652D2" w:rsidRPr="00B6755D" w:rsidRDefault="00000000" w:rsidP="00B6755D">
            <w:pPr>
              <w:pStyle w:val="a6"/>
              <w:shd w:val="clear" w:color="auto" w:fill="auto"/>
              <w:rPr>
                <w:rFonts w:ascii="바탕" w:eastAsia="바탕" w:hAnsi="바탕"/>
                <w:sz w:val="13"/>
                <w:szCs w:val="13"/>
              </w:rPr>
            </w:pPr>
            <w:r w:rsidRPr="00B6755D">
              <w:rPr>
                <w:rFonts w:ascii="바탕" w:eastAsia="바탕" w:hAnsi="바탕"/>
                <w:sz w:val="13"/>
                <w:szCs w:val="13"/>
                <w:lang w:val="en-US" w:eastAsia="en-US" w:bidi="en-US"/>
              </w:rPr>
              <w:t>1.2</w:t>
            </w:r>
          </w:p>
        </w:tc>
      </w:tr>
    </w:tbl>
    <w:p w14:paraId="5107AFEC" w14:textId="77777777" w:rsidR="004652D2" w:rsidRPr="00BF73B8" w:rsidRDefault="004652D2">
      <w:pPr>
        <w:spacing w:line="14" w:lineRule="exact"/>
        <w:rPr>
          <w:rFonts w:ascii="바탕" w:eastAsia="바탕" w:hAnsi="바탕"/>
        </w:rPr>
        <w:sectPr w:rsidR="004652D2" w:rsidRPr="00BF73B8" w:rsidSect="002E4D84">
          <w:headerReference w:type="even" r:id="rId57"/>
          <w:headerReference w:type="default" r:id="rId58"/>
          <w:footerReference w:type="even" r:id="rId59"/>
          <w:footerReference w:type="default" r:id="rId60"/>
          <w:footnotePr>
            <w:numStart w:val="2"/>
          </w:footnotePr>
          <w:pgSz w:w="11900" w:h="16840"/>
          <w:pgMar w:top="2008" w:right="1605" w:bottom="2753" w:left="1752" w:header="0" w:footer="3" w:gutter="0"/>
          <w:pgBorders w:offsetFrom="page">
            <w:top w:val="single" w:sz="4" w:space="24" w:color="auto"/>
          </w:pgBorders>
          <w:cols w:space="720"/>
          <w:noEndnote/>
          <w:docGrid w:linePitch="360"/>
        </w:sectPr>
      </w:pPr>
    </w:p>
    <w:p w14:paraId="2EF4D55D" w14:textId="77777777" w:rsidR="004652D2" w:rsidRPr="00BF73B8" w:rsidRDefault="00000000">
      <w:pPr>
        <w:pStyle w:val="a8"/>
        <w:shd w:val="clear" w:color="auto" w:fill="auto"/>
        <w:spacing w:after="200" w:line="403" w:lineRule="exact"/>
        <w:ind w:left="560" w:hanging="260"/>
        <w:jc w:val="both"/>
        <w:rPr>
          <w:lang w:val="en-US"/>
        </w:rPr>
      </w:pPr>
      <w:r w:rsidRPr="00BF73B8">
        <w:rPr>
          <w:color w:val="595757"/>
          <w:lang w:val="en-US" w:eastAsia="en-US" w:bidi="en-US"/>
        </w:rPr>
        <w:lastRenderedPageBreak/>
        <w:t xml:space="preserve">O When </w:t>
      </w:r>
      <w:r w:rsidRPr="00BF73B8">
        <w:rPr>
          <w:lang w:val="en-US"/>
        </w:rPr>
        <w:t xml:space="preserve">looking at satisfaction with leisure activities, </w:t>
      </w:r>
      <w:proofErr w:type="spellStart"/>
      <w:r w:rsidRPr="00BF73B8">
        <w:rPr>
          <w:lang w:val="en-US"/>
        </w:rPr>
        <w:t>Gyeongsangnam</w:t>
      </w:r>
      <w:proofErr w:type="spellEnd"/>
      <w:r w:rsidRPr="00BF73B8">
        <w:rPr>
          <w:lang w:val="en-US"/>
        </w:rPr>
        <w:t>-do and Changwon-</w:t>
      </w:r>
      <w:proofErr w:type="spellStart"/>
      <w:r w:rsidRPr="00BF73B8">
        <w:rPr>
          <w:lang w:val="en-US"/>
        </w:rPr>
        <w:t>si</w:t>
      </w:r>
      <w:proofErr w:type="spellEnd"/>
      <w:r w:rsidRPr="00BF73B8">
        <w:rPr>
          <w:lang w:val="en-US"/>
        </w:rPr>
        <w:t xml:space="preserve"> differed in the percentage of "moderate" for cultural leisure facilities and overall leisure activities by more than half, but when comparing the percentage of satisfied and dissatisfied, the percentage of dissatisfied is relatively higher.</w:t>
      </w:r>
    </w:p>
    <w:p w14:paraId="01AA2875" w14:textId="503DE0C2" w:rsidR="004652D2" w:rsidRPr="00BF73B8" w:rsidRDefault="00000000">
      <w:pPr>
        <w:pStyle w:val="42"/>
        <w:shd w:val="clear" w:color="auto" w:fill="auto"/>
        <w:spacing w:after="120" w:line="403" w:lineRule="exact"/>
        <w:ind w:right="240"/>
        <w:rPr>
          <w:rFonts w:ascii="바탕" w:eastAsia="바탕" w:hAnsi="바탕"/>
          <w:lang w:val="en-US"/>
        </w:rPr>
      </w:pPr>
      <w:r w:rsidRPr="00BF73B8">
        <w:rPr>
          <w:rFonts w:ascii="바탕" w:eastAsia="바탕" w:hAnsi="바탕" w:cs="바탕"/>
          <w:sz w:val="17"/>
          <w:szCs w:val="17"/>
          <w:lang w:val="en-US"/>
        </w:rPr>
        <w:t xml:space="preserve">&lt;Table </w:t>
      </w:r>
      <w:r w:rsidR="00B6755D">
        <w:rPr>
          <w:rFonts w:ascii="바탕" w:eastAsia="바탕" w:hAnsi="바탕"/>
          <w:lang w:val="en-US"/>
        </w:rPr>
        <w:t>II-</w:t>
      </w:r>
      <w:r w:rsidRPr="00BF73B8">
        <w:rPr>
          <w:rFonts w:ascii="바탕" w:eastAsia="바탕" w:hAnsi="바탕"/>
          <w:lang w:val="en-US"/>
        </w:rPr>
        <w:t xml:space="preserve">47&gt; </w:t>
      </w:r>
      <w:r w:rsidRPr="00BF73B8">
        <w:rPr>
          <w:rFonts w:ascii="바탕" w:eastAsia="바탕" w:hAnsi="바탕" w:cs="바탕"/>
          <w:sz w:val="19"/>
          <w:szCs w:val="19"/>
          <w:lang w:val="en-US"/>
        </w:rPr>
        <w:t xml:space="preserve">Satisfaction with leisure activities </w:t>
      </w:r>
      <w:r w:rsidRPr="00BF73B8">
        <w:rPr>
          <w:rFonts w:ascii="바탕" w:eastAsia="바탕" w:hAnsi="바탕"/>
          <w:lang w:val="en-US"/>
        </w:rPr>
        <w:t>(2021)</w:t>
      </w:r>
    </w:p>
    <w:p w14:paraId="77DEB18B" w14:textId="77777777" w:rsidR="004652D2" w:rsidRPr="00BF73B8" w:rsidRDefault="00000000">
      <w:pPr>
        <w:pStyle w:val="ac"/>
        <w:shd w:val="clear" w:color="auto" w:fill="auto"/>
        <w:ind w:left="7550"/>
        <w:rPr>
          <w:sz w:val="20"/>
          <w:szCs w:val="20"/>
        </w:rPr>
      </w:pPr>
      <w:r w:rsidRPr="00BF73B8">
        <w:rPr>
          <w:color w:val="2F2E2E"/>
          <w:sz w:val="20"/>
          <w:szCs w:val="20"/>
        </w:rPr>
        <w:t>（</w:t>
      </w:r>
      <w:proofErr w:type="spellStart"/>
      <w:r w:rsidRPr="00BF73B8">
        <w:rPr>
          <w:color w:val="2F2E2E"/>
          <w:sz w:val="20"/>
          <w:szCs w:val="20"/>
        </w:rPr>
        <w:t>Unit</w:t>
      </w:r>
      <w:proofErr w:type="spellEnd"/>
      <w:r w:rsidRPr="00BF73B8">
        <w:rPr>
          <w:color w:val="2F2E2E"/>
          <w:sz w:val="20"/>
          <w:szCs w:val="20"/>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1493"/>
        <w:gridCol w:w="1502"/>
        <w:gridCol w:w="1498"/>
        <w:gridCol w:w="1517"/>
      </w:tblGrid>
      <w:tr w:rsidR="004652D2" w:rsidRPr="005416C8" w14:paraId="47C1AC9E" w14:textId="77777777" w:rsidTr="005416C8">
        <w:trPr>
          <w:trHeight w:hRule="exact" w:val="264"/>
          <w:jc w:val="center"/>
        </w:trPr>
        <w:tc>
          <w:tcPr>
            <w:tcW w:w="2270" w:type="dxa"/>
            <w:vMerge w:val="restart"/>
            <w:shd w:val="clear" w:color="auto" w:fill="427AB7"/>
            <w:vAlign w:val="center"/>
          </w:tcPr>
          <w:p w14:paraId="354E25AC" w14:textId="069ABE85" w:rsidR="004652D2" w:rsidRPr="005416C8" w:rsidRDefault="00B6755D" w:rsidP="005416C8">
            <w:pPr>
              <w:pStyle w:val="a6"/>
              <w:shd w:val="clear" w:color="auto" w:fill="auto"/>
              <w:rPr>
                <w:rFonts w:ascii="바탕" w:eastAsia="바탕" w:hAnsi="바탕"/>
                <w:sz w:val="13"/>
                <w:szCs w:val="13"/>
                <w:lang w:val="en-US"/>
              </w:rPr>
            </w:pPr>
            <w:r w:rsidRPr="005416C8">
              <w:rPr>
                <w:rFonts w:ascii="바탕" w:eastAsia="바탕" w:hAnsi="바탕" w:cs="바탕" w:hint="eastAsia"/>
                <w:color w:val="FFFFFF"/>
                <w:sz w:val="13"/>
                <w:szCs w:val="13"/>
              </w:rPr>
              <w:t>C</w:t>
            </w:r>
            <w:proofErr w:type="spellStart"/>
            <w:r w:rsidRPr="005416C8">
              <w:rPr>
                <w:rFonts w:ascii="바탕" w:eastAsia="바탕" w:hAnsi="바탕" w:cs="바탕"/>
                <w:color w:val="FFFFFF"/>
                <w:sz w:val="13"/>
                <w:szCs w:val="13"/>
                <w:lang w:val="en-US"/>
              </w:rPr>
              <w:t>lassificaiton</w:t>
            </w:r>
            <w:proofErr w:type="spellEnd"/>
          </w:p>
        </w:tc>
        <w:tc>
          <w:tcPr>
            <w:tcW w:w="2995" w:type="dxa"/>
            <w:gridSpan w:val="2"/>
            <w:shd w:val="clear" w:color="auto" w:fill="427AB7"/>
            <w:vAlign w:val="center"/>
          </w:tcPr>
          <w:p w14:paraId="58E9C1B4" w14:textId="2B7CB319" w:rsidR="004652D2" w:rsidRPr="005416C8" w:rsidRDefault="00B6755D" w:rsidP="005416C8">
            <w:pPr>
              <w:pStyle w:val="a6"/>
              <w:shd w:val="clear" w:color="auto" w:fill="auto"/>
              <w:spacing w:line="180" w:lineRule="auto"/>
              <w:ind w:right="1160"/>
              <w:rPr>
                <w:rFonts w:ascii="바탕" w:eastAsia="바탕" w:hAnsi="바탕"/>
                <w:sz w:val="13"/>
                <w:szCs w:val="13"/>
              </w:rPr>
            </w:pPr>
            <w:proofErr w:type="spellStart"/>
            <w:r w:rsidRPr="005416C8">
              <w:rPr>
                <w:rFonts w:ascii="바탕" w:eastAsia="바탕" w:hAnsi="바탕"/>
                <w:color w:val="FFFFFF"/>
                <w:sz w:val="13"/>
                <w:szCs w:val="13"/>
                <w:lang w:val="en-US" w:eastAsia="en-US" w:bidi="en-US"/>
              </w:rPr>
              <w:t>Gyeongsangsnam</w:t>
            </w:r>
            <w:proofErr w:type="spellEnd"/>
            <w:r w:rsidRPr="005416C8">
              <w:rPr>
                <w:rFonts w:ascii="바탕" w:eastAsia="바탕" w:hAnsi="바탕"/>
                <w:color w:val="FFFFFF"/>
                <w:sz w:val="13"/>
                <w:szCs w:val="13"/>
                <w:lang w:val="en-US" w:eastAsia="en-US" w:bidi="en-US"/>
              </w:rPr>
              <w:t>-do</w:t>
            </w:r>
          </w:p>
        </w:tc>
        <w:tc>
          <w:tcPr>
            <w:tcW w:w="3015" w:type="dxa"/>
            <w:gridSpan w:val="2"/>
            <w:shd w:val="clear" w:color="auto" w:fill="427AB7"/>
            <w:vAlign w:val="center"/>
          </w:tcPr>
          <w:p w14:paraId="1AB90A02" w14:textId="5002FA82" w:rsidR="004652D2" w:rsidRPr="005416C8" w:rsidRDefault="00000000" w:rsidP="005416C8">
            <w:pPr>
              <w:pStyle w:val="a6"/>
              <w:shd w:val="clear" w:color="auto" w:fill="auto"/>
              <w:rPr>
                <w:rFonts w:ascii="바탕" w:eastAsia="바탕" w:hAnsi="바탕"/>
                <w:sz w:val="13"/>
                <w:szCs w:val="13"/>
                <w:lang w:val="en-US"/>
              </w:rPr>
            </w:pPr>
            <w:proofErr w:type="spellStart"/>
            <w:r w:rsidRPr="005416C8">
              <w:rPr>
                <w:rFonts w:ascii="바탕" w:eastAsia="바탕" w:hAnsi="바탕" w:cs="바탕"/>
                <w:color w:val="FFFFFF"/>
                <w:sz w:val="13"/>
                <w:szCs w:val="13"/>
              </w:rPr>
              <w:t>Changwon</w:t>
            </w:r>
            <w:proofErr w:type="spellEnd"/>
            <w:r w:rsidR="00B6755D" w:rsidRPr="005416C8">
              <w:rPr>
                <w:rFonts w:ascii="바탕" w:eastAsia="바탕" w:hAnsi="바탕" w:cs="바탕"/>
                <w:color w:val="FFFFFF"/>
                <w:sz w:val="13"/>
                <w:szCs w:val="13"/>
                <w:lang w:val="en-US"/>
              </w:rPr>
              <w:t>-</w:t>
            </w:r>
            <w:proofErr w:type="spellStart"/>
            <w:r w:rsidR="00B6755D" w:rsidRPr="005416C8">
              <w:rPr>
                <w:rFonts w:ascii="바탕" w:eastAsia="바탕" w:hAnsi="바탕" w:cs="바탕"/>
                <w:color w:val="FFFFFF"/>
                <w:sz w:val="13"/>
                <w:szCs w:val="13"/>
                <w:lang w:val="en-US"/>
              </w:rPr>
              <w:t>si</w:t>
            </w:r>
            <w:proofErr w:type="spellEnd"/>
          </w:p>
        </w:tc>
      </w:tr>
      <w:tr w:rsidR="004652D2" w:rsidRPr="005416C8" w14:paraId="4878D6EB" w14:textId="77777777" w:rsidTr="005416C8">
        <w:trPr>
          <w:trHeight w:hRule="exact" w:val="538"/>
          <w:jc w:val="center"/>
        </w:trPr>
        <w:tc>
          <w:tcPr>
            <w:tcW w:w="2270" w:type="dxa"/>
            <w:vMerge/>
            <w:shd w:val="clear" w:color="auto" w:fill="427AB7"/>
            <w:vAlign w:val="center"/>
          </w:tcPr>
          <w:p w14:paraId="6C080495" w14:textId="77777777" w:rsidR="004652D2" w:rsidRPr="005416C8" w:rsidRDefault="004652D2" w:rsidP="005416C8">
            <w:pPr>
              <w:jc w:val="center"/>
              <w:rPr>
                <w:rFonts w:ascii="바탕" w:eastAsia="바탕" w:hAnsi="바탕"/>
                <w:sz w:val="13"/>
                <w:szCs w:val="13"/>
              </w:rPr>
            </w:pPr>
          </w:p>
        </w:tc>
        <w:tc>
          <w:tcPr>
            <w:tcW w:w="1493" w:type="dxa"/>
            <w:shd w:val="clear" w:color="auto" w:fill="427AB7"/>
            <w:vAlign w:val="center"/>
          </w:tcPr>
          <w:p w14:paraId="0AA4CA82" w14:textId="11F157C0"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color w:val="FFFFFF"/>
                <w:sz w:val="13"/>
                <w:szCs w:val="13"/>
              </w:rPr>
              <w:t>Cultural</w:t>
            </w:r>
            <w:proofErr w:type="spellEnd"/>
            <w:r w:rsidRPr="005416C8">
              <w:rPr>
                <w:rFonts w:ascii="바탕" w:eastAsia="바탕" w:hAnsi="바탕" w:cs="바탕"/>
                <w:color w:val="FFFFFF"/>
                <w:sz w:val="13"/>
                <w:szCs w:val="13"/>
              </w:rPr>
              <w:t xml:space="preserve"> and </w:t>
            </w:r>
            <w:r w:rsidR="005416C8">
              <w:rPr>
                <w:rFonts w:ascii="바탕" w:eastAsia="바탕" w:hAnsi="바탕" w:cs="바탕"/>
                <w:color w:val="FFFFFF"/>
                <w:sz w:val="13"/>
                <w:szCs w:val="13"/>
                <w:lang w:val="en-US"/>
              </w:rPr>
              <w:t>leisure</w:t>
            </w:r>
            <w:r w:rsidRPr="005416C8">
              <w:rPr>
                <w:rFonts w:ascii="바탕" w:eastAsia="바탕" w:hAnsi="바탕" w:cs="바탕"/>
                <w:color w:val="FFFFFF"/>
                <w:sz w:val="13"/>
                <w:szCs w:val="13"/>
              </w:rPr>
              <w:t xml:space="preserve"> </w:t>
            </w:r>
            <w:proofErr w:type="spellStart"/>
            <w:r w:rsidRPr="005416C8">
              <w:rPr>
                <w:rFonts w:ascii="바탕" w:eastAsia="바탕" w:hAnsi="바탕" w:cs="바탕"/>
                <w:color w:val="FFFFFF"/>
                <w:sz w:val="13"/>
                <w:szCs w:val="13"/>
              </w:rPr>
              <w:t>facilities</w:t>
            </w:r>
            <w:proofErr w:type="spellEnd"/>
          </w:p>
        </w:tc>
        <w:tc>
          <w:tcPr>
            <w:tcW w:w="1502" w:type="dxa"/>
            <w:shd w:val="clear" w:color="auto" w:fill="427AB7"/>
            <w:vAlign w:val="center"/>
          </w:tcPr>
          <w:p w14:paraId="6EF992CC" w14:textId="77777777" w:rsidR="004652D2" w:rsidRPr="005416C8" w:rsidRDefault="00000000" w:rsidP="005416C8">
            <w:pPr>
              <w:pStyle w:val="a6"/>
              <w:shd w:val="clear" w:color="auto" w:fill="auto"/>
              <w:spacing w:after="100"/>
              <w:rPr>
                <w:rFonts w:ascii="바탕" w:eastAsia="바탕" w:hAnsi="바탕"/>
                <w:sz w:val="13"/>
                <w:szCs w:val="13"/>
              </w:rPr>
            </w:pPr>
            <w:r w:rsidRPr="005416C8">
              <w:rPr>
                <w:rFonts w:ascii="바탕" w:eastAsia="바탕" w:hAnsi="바탕" w:cs="바탕"/>
                <w:color w:val="FFFFFF"/>
                <w:sz w:val="13"/>
                <w:szCs w:val="13"/>
              </w:rPr>
              <w:t xml:space="preserve">The </w:t>
            </w:r>
            <w:proofErr w:type="spellStart"/>
            <w:r w:rsidRPr="005416C8">
              <w:rPr>
                <w:rFonts w:ascii="바탕" w:eastAsia="바탕" w:hAnsi="바탕" w:cs="바탕"/>
                <w:color w:val="FFFFFF"/>
                <w:sz w:val="13"/>
                <w:szCs w:val="13"/>
              </w:rPr>
              <w:t>overall</w:t>
            </w:r>
            <w:proofErr w:type="spellEnd"/>
          </w:p>
          <w:p w14:paraId="77819770" w14:textId="22508ECF" w:rsidR="004652D2" w:rsidRPr="005416C8" w:rsidRDefault="005416C8" w:rsidP="005416C8">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Leisure</w:t>
            </w:r>
          </w:p>
        </w:tc>
        <w:tc>
          <w:tcPr>
            <w:tcW w:w="1498" w:type="dxa"/>
            <w:shd w:val="clear" w:color="auto" w:fill="427AB7"/>
            <w:vAlign w:val="center"/>
          </w:tcPr>
          <w:p w14:paraId="419BA324" w14:textId="667D1DD4"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color w:val="FFFFFF"/>
                <w:sz w:val="13"/>
                <w:szCs w:val="13"/>
              </w:rPr>
              <w:t>Cultural</w:t>
            </w:r>
            <w:proofErr w:type="spellEnd"/>
            <w:r w:rsidRPr="005416C8">
              <w:rPr>
                <w:rFonts w:ascii="바탕" w:eastAsia="바탕" w:hAnsi="바탕" w:cs="바탕"/>
                <w:color w:val="FFFFFF"/>
                <w:sz w:val="13"/>
                <w:szCs w:val="13"/>
              </w:rPr>
              <w:t xml:space="preserve"> and </w:t>
            </w:r>
            <w:r w:rsidR="005416C8">
              <w:rPr>
                <w:rFonts w:ascii="바탕" w:eastAsia="바탕" w:hAnsi="바탕" w:cs="바탕"/>
                <w:color w:val="FFFFFF"/>
                <w:sz w:val="13"/>
                <w:szCs w:val="13"/>
                <w:lang w:val="en-US"/>
              </w:rPr>
              <w:t>leisure</w:t>
            </w:r>
            <w:r w:rsidRPr="005416C8">
              <w:rPr>
                <w:rFonts w:ascii="바탕" w:eastAsia="바탕" w:hAnsi="바탕" w:cs="바탕"/>
                <w:color w:val="FFFFFF"/>
                <w:sz w:val="13"/>
                <w:szCs w:val="13"/>
              </w:rPr>
              <w:t xml:space="preserve"> </w:t>
            </w:r>
            <w:proofErr w:type="spellStart"/>
            <w:r w:rsidRPr="005416C8">
              <w:rPr>
                <w:rFonts w:ascii="바탕" w:eastAsia="바탕" w:hAnsi="바탕" w:cs="바탕"/>
                <w:color w:val="FFFFFF"/>
                <w:sz w:val="13"/>
                <w:szCs w:val="13"/>
              </w:rPr>
              <w:t>facilities</w:t>
            </w:r>
            <w:proofErr w:type="spellEnd"/>
          </w:p>
        </w:tc>
        <w:tc>
          <w:tcPr>
            <w:tcW w:w="1517" w:type="dxa"/>
            <w:shd w:val="clear" w:color="auto" w:fill="427AB7"/>
            <w:vAlign w:val="center"/>
          </w:tcPr>
          <w:p w14:paraId="0ACE74DF" w14:textId="77777777" w:rsidR="004652D2" w:rsidRPr="005416C8" w:rsidRDefault="00000000" w:rsidP="005416C8">
            <w:pPr>
              <w:pStyle w:val="a6"/>
              <w:shd w:val="clear" w:color="auto" w:fill="auto"/>
              <w:spacing w:after="100"/>
              <w:rPr>
                <w:rFonts w:ascii="바탕" w:eastAsia="바탕" w:hAnsi="바탕"/>
                <w:sz w:val="13"/>
                <w:szCs w:val="13"/>
              </w:rPr>
            </w:pPr>
            <w:r w:rsidRPr="005416C8">
              <w:rPr>
                <w:rFonts w:ascii="바탕" w:eastAsia="바탕" w:hAnsi="바탕" w:cs="바탕"/>
                <w:color w:val="FFFFFF"/>
                <w:sz w:val="13"/>
                <w:szCs w:val="13"/>
              </w:rPr>
              <w:t xml:space="preserve">The </w:t>
            </w:r>
            <w:proofErr w:type="spellStart"/>
            <w:r w:rsidRPr="005416C8">
              <w:rPr>
                <w:rFonts w:ascii="바탕" w:eastAsia="바탕" w:hAnsi="바탕" w:cs="바탕"/>
                <w:color w:val="FFFFFF"/>
                <w:sz w:val="13"/>
                <w:szCs w:val="13"/>
              </w:rPr>
              <w:t>overall</w:t>
            </w:r>
            <w:proofErr w:type="spellEnd"/>
          </w:p>
          <w:p w14:paraId="2D664BDB" w14:textId="3F8729D9" w:rsidR="004652D2" w:rsidRPr="005416C8" w:rsidRDefault="005416C8" w:rsidP="005416C8">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Leisure</w:t>
            </w:r>
          </w:p>
        </w:tc>
      </w:tr>
      <w:tr w:rsidR="004652D2" w:rsidRPr="005416C8" w14:paraId="0BFFA40D" w14:textId="77777777" w:rsidTr="005416C8">
        <w:trPr>
          <w:trHeight w:hRule="exact" w:val="254"/>
          <w:jc w:val="center"/>
        </w:trPr>
        <w:tc>
          <w:tcPr>
            <w:tcW w:w="2270" w:type="dxa"/>
            <w:shd w:val="clear" w:color="auto" w:fill="FFFFFF"/>
            <w:vAlign w:val="center"/>
          </w:tcPr>
          <w:p w14:paraId="5ED9BE5A"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Very</w:t>
            </w:r>
            <w:proofErr w:type="spellEnd"/>
            <w:r w:rsidRPr="005416C8">
              <w:rPr>
                <w:rFonts w:ascii="바탕" w:eastAsia="바탕" w:hAnsi="바탕" w:cs="바탕"/>
                <w:sz w:val="13"/>
                <w:szCs w:val="13"/>
              </w:rPr>
              <w:t xml:space="preserve"> </w:t>
            </w:r>
            <w:proofErr w:type="spellStart"/>
            <w:r w:rsidRPr="005416C8">
              <w:rPr>
                <w:rFonts w:ascii="바탕" w:eastAsia="바탕" w:hAnsi="바탕" w:cs="바탕"/>
                <w:sz w:val="13"/>
                <w:szCs w:val="13"/>
              </w:rPr>
              <w:t>dissatisfied</w:t>
            </w:r>
            <w:proofErr w:type="spellEnd"/>
          </w:p>
        </w:tc>
        <w:tc>
          <w:tcPr>
            <w:tcW w:w="1493" w:type="dxa"/>
            <w:tcBorders>
              <w:left w:val="single" w:sz="4" w:space="0" w:color="auto"/>
            </w:tcBorders>
            <w:shd w:val="clear" w:color="auto" w:fill="FFFFFF"/>
            <w:vAlign w:val="center"/>
          </w:tcPr>
          <w:p w14:paraId="62685963"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8.7</w:t>
            </w:r>
          </w:p>
        </w:tc>
        <w:tc>
          <w:tcPr>
            <w:tcW w:w="1502" w:type="dxa"/>
            <w:tcBorders>
              <w:left w:val="single" w:sz="4" w:space="0" w:color="auto"/>
            </w:tcBorders>
            <w:shd w:val="clear" w:color="auto" w:fill="FFFFFF"/>
            <w:vAlign w:val="center"/>
          </w:tcPr>
          <w:p w14:paraId="583A0ADF"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7.1</w:t>
            </w:r>
          </w:p>
        </w:tc>
        <w:tc>
          <w:tcPr>
            <w:tcW w:w="1498" w:type="dxa"/>
            <w:tcBorders>
              <w:left w:val="single" w:sz="4" w:space="0" w:color="auto"/>
            </w:tcBorders>
            <w:shd w:val="clear" w:color="auto" w:fill="FFFFFF"/>
            <w:vAlign w:val="center"/>
          </w:tcPr>
          <w:p w14:paraId="45BFFA08"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3.7</w:t>
            </w:r>
          </w:p>
        </w:tc>
        <w:tc>
          <w:tcPr>
            <w:tcW w:w="1517" w:type="dxa"/>
            <w:tcBorders>
              <w:left w:val="single" w:sz="4" w:space="0" w:color="auto"/>
            </w:tcBorders>
            <w:shd w:val="clear" w:color="auto" w:fill="FFFFFF"/>
            <w:vAlign w:val="center"/>
          </w:tcPr>
          <w:p w14:paraId="70E7E9C2"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3.5</w:t>
            </w:r>
          </w:p>
        </w:tc>
      </w:tr>
      <w:tr w:rsidR="004652D2" w:rsidRPr="005416C8" w14:paraId="0398F2AE" w14:textId="77777777" w:rsidTr="005416C8">
        <w:trPr>
          <w:trHeight w:hRule="exact" w:val="245"/>
          <w:jc w:val="center"/>
        </w:trPr>
        <w:tc>
          <w:tcPr>
            <w:tcW w:w="2270" w:type="dxa"/>
            <w:tcBorders>
              <w:top w:val="single" w:sz="4" w:space="0" w:color="auto"/>
            </w:tcBorders>
            <w:shd w:val="clear" w:color="auto" w:fill="FFFFFF"/>
            <w:vAlign w:val="center"/>
          </w:tcPr>
          <w:p w14:paraId="694541D7"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Slightly</w:t>
            </w:r>
            <w:proofErr w:type="spellEnd"/>
            <w:r w:rsidRPr="005416C8">
              <w:rPr>
                <w:rFonts w:ascii="바탕" w:eastAsia="바탕" w:hAnsi="바탕" w:cs="바탕"/>
                <w:sz w:val="13"/>
                <w:szCs w:val="13"/>
              </w:rPr>
              <w:t xml:space="preserve"> </w:t>
            </w:r>
            <w:proofErr w:type="spellStart"/>
            <w:r w:rsidRPr="005416C8">
              <w:rPr>
                <w:rFonts w:ascii="바탕" w:eastAsia="바탕" w:hAnsi="바탕" w:cs="바탕"/>
                <w:sz w:val="13"/>
                <w:szCs w:val="13"/>
              </w:rPr>
              <w:t>dissatisfied</w:t>
            </w:r>
            <w:proofErr w:type="spellEnd"/>
          </w:p>
        </w:tc>
        <w:tc>
          <w:tcPr>
            <w:tcW w:w="1493" w:type="dxa"/>
            <w:tcBorders>
              <w:top w:val="single" w:sz="4" w:space="0" w:color="auto"/>
              <w:left w:val="single" w:sz="4" w:space="0" w:color="auto"/>
            </w:tcBorders>
            <w:shd w:val="clear" w:color="auto" w:fill="FFFFFF"/>
            <w:vAlign w:val="center"/>
          </w:tcPr>
          <w:p w14:paraId="20FBBB03"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21.8</w:t>
            </w:r>
          </w:p>
        </w:tc>
        <w:tc>
          <w:tcPr>
            <w:tcW w:w="1502" w:type="dxa"/>
            <w:tcBorders>
              <w:top w:val="single" w:sz="4" w:space="0" w:color="auto"/>
              <w:left w:val="single" w:sz="4" w:space="0" w:color="auto"/>
            </w:tcBorders>
            <w:shd w:val="clear" w:color="auto" w:fill="FFFFFF"/>
            <w:vAlign w:val="center"/>
          </w:tcPr>
          <w:p w14:paraId="744216C3"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20.3</w:t>
            </w:r>
          </w:p>
        </w:tc>
        <w:tc>
          <w:tcPr>
            <w:tcW w:w="1498" w:type="dxa"/>
            <w:tcBorders>
              <w:top w:val="single" w:sz="4" w:space="0" w:color="auto"/>
              <w:left w:val="single" w:sz="4" w:space="0" w:color="auto"/>
            </w:tcBorders>
            <w:shd w:val="clear" w:color="auto" w:fill="FFFFFF"/>
            <w:vAlign w:val="center"/>
          </w:tcPr>
          <w:p w14:paraId="26702B48"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16.9</w:t>
            </w:r>
          </w:p>
        </w:tc>
        <w:tc>
          <w:tcPr>
            <w:tcW w:w="1517" w:type="dxa"/>
            <w:tcBorders>
              <w:top w:val="single" w:sz="4" w:space="0" w:color="auto"/>
              <w:left w:val="single" w:sz="4" w:space="0" w:color="auto"/>
            </w:tcBorders>
            <w:shd w:val="clear" w:color="auto" w:fill="FFFFFF"/>
            <w:vAlign w:val="center"/>
          </w:tcPr>
          <w:p w14:paraId="383926F9"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15.2</w:t>
            </w:r>
          </w:p>
        </w:tc>
      </w:tr>
      <w:tr w:rsidR="004652D2" w:rsidRPr="005416C8" w14:paraId="4FE8BC28" w14:textId="77777777" w:rsidTr="005416C8">
        <w:trPr>
          <w:trHeight w:hRule="exact" w:val="245"/>
          <w:jc w:val="center"/>
        </w:trPr>
        <w:tc>
          <w:tcPr>
            <w:tcW w:w="2270" w:type="dxa"/>
            <w:tcBorders>
              <w:top w:val="single" w:sz="4" w:space="0" w:color="auto"/>
            </w:tcBorders>
            <w:shd w:val="clear" w:color="auto" w:fill="FFFFFF"/>
            <w:vAlign w:val="center"/>
          </w:tcPr>
          <w:p w14:paraId="1DA2B6FC" w14:textId="6A34B225" w:rsidR="004652D2" w:rsidRPr="005416C8" w:rsidRDefault="00B6755D" w:rsidP="005416C8">
            <w:pPr>
              <w:pStyle w:val="a6"/>
              <w:shd w:val="clear" w:color="auto" w:fill="auto"/>
              <w:rPr>
                <w:rFonts w:ascii="바탕" w:eastAsia="바탕" w:hAnsi="바탕"/>
                <w:sz w:val="13"/>
                <w:szCs w:val="13"/>
                <w:lang w:val="en-US"/>
              </w:rPr>
            </w:pPr>
            <w:r w:rsidRPr="005416C8">
              <w:rPr>
                <w:rFonts w:ascii="바탕" w:eastAsia="바탕" w:hAnsi="바탕" w:cs="바탕"/>
                <w:sz w:val="13"/>
                <w:szCs w:val="13"/>
                <w:lang w:val="en-US"/>
              </w:rPr>
              <w:t>Moderate</w:t>
            </w:r>
          </w:p>
        </w:tc>
        <w:tc>
          <w:tcPr>
            <w:tcW w:w="1493" w:type="dxa"/>
            <w:tcBorders>
              <w:top w:val="single" w:sz="4" w:space="0" w:color="auto"/>
              <w:left w:val="single" w:sz="4" w:space="0" w:color="auto"/>
            </w:tcBorders>
            <w:shd w:val="clear" w:color="auto" w:fill="FFFFFF"/>
            <w:vAlign w:val="center"/>
          </w:tcPr>
          <w:p w14:paraId="065296C0"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55.6</w:t>
            </w:r>
          </w:p>
        </w:tc>
        <w:tc>
          <w:tcPr>
            <w:tcW w:w="1502" w:type="dxa"/>
            <w:tcBorders>
              <w:top w:val="single" w:sz="4" w:space="0" w:color="auto"/>
              <w:left w:val="single" w:sz="4" w:space="0" w:color="auto"/>
            </w:tcBorders>
            <w:shd w:val="clear" w:color="auto" w:fill="FFFFFF"/>
            <w:vAlign w:val="center"/>
          </w:tcPr>
          <w:p w14:paraId="296DF5E1"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59.1</w:t>
            </w:r>
          </w:p>
        </w:tc>
        <w:tc>
          <w:tcPr>
            <w:tcW w:w="1498" w:type="dxa"/>
            <w:tcBorders>
              <w:top w:val="single" w:sz="4" w:space="0" w:color="auto"/>
              <w:left w:val="single" w:sz="4" w:space="0" w:color="auto"/>
            </w:tcBorders>
            <w:shd w:val="clear" w:color="auto" w:fill="FFFFFF"/>
            <w:vAlign w:val="center"/>
          </w:tcPr>
          <w:p w14:paraId="7A7E8011"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64.5</w:t>
            </w:r>
          </w:p>
        </w:tc>
        <w:tc>
          <w:tcPr>
            <w:tcW w:w="1517" w:type="dxa"/>
            <w:tcBorders>
              <w:top w:val="single" w:sz="4" w:space="0" w:color="auto"/>
              <w:left w:val="single" w:sz="4" w:space="0" w:color="auto"/>
            </w:tcBorders>
            <w:shd w:val="clear" w:color="auto" w:fill="FFFFFF"/>
            <w:vAlign w:val="center"/>
          </w:tcPr>
          <w:p w14:paraId="62040961"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66.2</w:t>
            </w:r>
          </w:p>
        </w:tc>
      </w:tr>
      <w:tr w:rsidR="004652D2" w:rsidRPr="005416C8" w14:paraId="1E38DB98" w14:textId="77777777" w:rsidTr="005416C8">
        <w:trPr>
          <w:trHeight w:hRule="exact" w:val="245"/>
          <w:jc w:val="center"/>
        </w:trPr>
        <w:tc>
          <w:tcPr>
            <w:tcW w:w="2270" w:type="dxa"/>
            <w:tcBorders>
              <w:top w:val="single" w:sz="4" w:space="0" w:color="auto"/>
            </w:tcBorders>
            <w:shd w:val="clear" w:color="auto" w:fill="FFFFFF"/>
            <w:vAlign w:val="center"/>
          </w:tcPr>
          <w:p w14:paraId="2E873648"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Slightly</w:t>
            </w:r>
            <w:proofErr w:type="spellEnd"/>
            <w:r w:rsidRPr="005416C8">
              <w:rPr>
                <w:rFonts w:ascii="바탕" w:eastAsia="바탕" w:hAnsi="바탕" w:cs="바탕"/>
                <w:sz w:val="13"/>
                <w:szCs w:val="13"/>
              </w:rPr>
              <w:t xml:space="preserve"> </w:t>
            </w:r>
            <w:proofErr w:type="spellStart"/>
            <w:r w:rsidRPr="005416C8">
              <w:rPr>
                <w:rFonts w:ascii="바탕" w:eastAsia="바탕" w:hAnsi="바탕" w:cs="바탕"/>
                <w:color w:val="2F2E2E"/>
                <w:sz w:val="13"/>
                <w:szCs w:val="13"/>
              </w:rPr>
              <w:t>satisfied</w:t>
            </w:r>
            <w:proofErr w:type="spellEnd"/>
          </w:p>
        </w:tc>
        <w:tc>
          <w:tcPr>
            <w:tcW w:w="1493" w:type="dxa"/>
            <w:tcBorders>
              <w:top w:val="single" w:sz="4" w:space="0" w:color="auto"/>
              <w:left w:val="single" w:sz="4" w:space="0" w:color="auto"/>
            </w:tcBorders>
            <w:shd w:val="clear" w:color="auto" w:fill="FFFFFF"/>
            <w:vAlign w:val="center"/>
          </w:tcPr>
          <w:p w14:paraId="143A2347"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11.9</w:t>
            </w:r>
          </w:p>
        </w:tc>
        <w:tc>
          <w:tcPr>
            <w:tcW w:w="1502" w:type="dxa"/>
            <w:tcBorders>
              <w:top w:val="single" w:sz="4" w:space="0" w:color="auto"/>
              <w:left w:val="single" w:sz="4" w:space="0" w:color="auto"/>
            </w:tcBorders>
            <w:shd w:val="clear" w:color="auto" w:fill="FFFFFF"/>
            <w:vAlign w:val="center"/>
          </w:tcPr>
          <w:p w14:paraId="15681A56"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rPr>
              <w:t>116</w:t>
            </w:r>
          </w:p>
        </w:tc>
        <w:tc>
          <w:tcPr>
            <w:tcW w:w="1498" w:type="dxa"/>
            <w:tcBorders>
              <w:top w:val="single" w:sz="4" w:space="0" w:color="auto"/>
              <w:left w:val="single" w:sz="4" w:space="0" w:color="auto"/>
            </w:tcBorders>
            <w:shd w:val="clear" w:color="auto" w:fill="FFFFFF"/>
            <w:vAlign w:val="center"/>
          </w:tcPr>
          <w:p w14:paraId="55C709EA"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13.4</w:t>
            </w:r>
          </w:p>
        </w:tc>
        <w:tc>
          <w:tcPr>
            <w:tcW w:w="1517" w:type="dxa"/>
            <w:tcBorders>
              <w:top w:val="single" w:sz="4" w:space="0" w:color="auto"/>
              <w:left w:val="single" w:sz="4" w:space="0" w:color="auto"/>
            </w:tcBorders>
            <w:shd w:val="clear" w:color="auto" w:fill="FFFFFF"/>
            <w:vAlign w:val="center"/>
          </w:tcPr>
          <w:p w14:paraId="4FD44A72"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rPr>
              <w:t>137</w:t>
            </w:r>
          </w:p>
        </w:tc>
      </w:tr>
      <w:tr w:rsidR="004652D2" w:rsidRPr="005416C8" w14:paraId="2558DCE9" w14:textId="77777777" w:rsidTr="005416C8">
        <w:trPr>
          <w:trHeight w:hRule="exact" w:val="259"/>
          <w:jc w:val="center"/>
        </w:trPr>
        <w:tc>
          <w:tcPr>
            <w:tcW w:w="2270" w:type="dxa"/>
            <w:tcBorders>
              <w:top w:val="single" w:sz="4" w:space="0" w:color="auto"/>
              <w:bottom w:val="single" w:sz="4" w:space="0" w:color="auto"/>
            </w:tcBorders>
            <w:shd w:val="clear" w:color="auto" w:fill="FFFFFF"/>
            <w:vAlign w:val="center"/>
          </w:tcPr>
          <w:p w14:paraId="064D2A71"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color w:val="2F2E2E"/>
                <w:sz w:val="13"/>
                <w:szCs w:val="13"/>
              </w:rPr>
              <w:t>Very</w:t>
            </w:r>
            <w:proofErr w:type="spellEnd"/>
            <w:r w:rsidRPr="005416C8">
              <w:rPr>
                <w:rFonts w:ascii="바탕" w:eastAsia="바탕" w:hAnsi="바탕" w:cs="바탕"/>
                <w:color w:val="2F2E2E"/>
                <w:sz w:val="13"/>
                <w:szCs w:val="13"/>
              </w:rPr>
              <w:t xml:space="preserve"> </w:t>
            </w:r>
            <w:proofErr w:type="spellStart"/>
            <w:r w:rsidRPr="005416C8">
              <w:rPr>
                <w:rFonts w:ascii="바탕" w:eastAsia="바탕" w:hAnsi="바탕" w:cs="바탕"/>
                <w:color w:val="2F2E2E"/>
                <w:sz w:val="13"/>
                <w:szCs w:val="13"/>
              </w:rPr>
              <w:t>satisfied</w:t>
            </w:r>
            <w:proofErr w:type="spellEnd"/>
          </w:p>
        </w:tc>
        <w:tc>
          <w:tcPr>
            <w:tcW w:w="1493" w:type="dxa"/>
            <w:tcBorders>
              <w:top w:val="single" w:sz="4" w:space="0" w:color="auto"/>
              <w:left w:val="single" w:sz="4" w:space="0" w:color="auto"/>
              <w:bottom w:val="single" w:sz="4" w:space="0" w:color="auto"/>
            </w:tcBorders>
            <w:shd w:val="clear" w:color="auto" w:fill="FFFFFF"/>
            <w:vAlign w:val="center"/>
          </w:tcPr>
          <w:p w14:paraId="5961EAD2"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rPr>
              <w:t>2,0</w:t>
            </w:r>
          </w:p>
        </w:tc>
        <w:tc>
          <w:tcPr>
            <w:tcW w:w="1502" w:type="dxa"/>
            <w:tcBorders>
              <w:top w:val="single" w:sz="4" w:space="0" w:color="auto"/>
              <w:left w:val="single" w:sz="4" w:space="0" w:color="auto"/>
              <w:bottom w:val="single" w:sz="4" w:space="0" w:color="auto"/>
            </w:tcBorders>
            <w:shd w:val="clear" w:color="auto" w:fill="FFFFFF"/>
            <w:vAlign w:val="center"/>
          </w:tcPr>
          <w:p w14:paraId="1C7A55DB"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rPr>
              <w:t>2,0</w:t>
            </w:r>
          </w:p>
        </w:tc>
        <w:tc>
          <w:tcPr>
            <w:tcW w:w="1498" w:type="dxa"/>
            <w:tcBorders>
              <w:top w:val="single" w:sz="4" w:space="0" w:color="auto"/>
              <w:left w:val="single" w:sz="4" w:space="0" w:color="auto"/>
              <w:bottom w:val="single" w:sz="4" w:space="0" w:color="auto"/>
            </w:tcBorders>
            <w:shd w:val="clear" w:color="auto" w:fill="FFFFFF"/>
            <w:vAlign w:val="center"/>
          </w:tcPr>
          <w:p w14:paraId="1C3C64B0"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1.4</w:t>
            </w:r>
          </w:p>
        </w:tc>
        <w:tc>
          <w:tcPr>
            <w:tcW w:w="1517" w:type="dxa"/>
            <w:tcBorders>
              <w:top w:val="single" w:sz="4" w:space="0" w:color="auto"/>
              <w:left w:val="single" w:sz="4" w:space="0" w:color="auto"/>
              <w:bottom w:val="single" w:sz="4" w:space="0" w:color="auto"/>
            </w:tcBorders>
            <w:shd w:val="clear" w:color="auto" w:fill="FFFFFF"/>
            <w:vAlign w:val="center"/>
          </w:tcPr>
          <w:p w14:paraId="53EF7B45"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rPr>
              <w:t>1,4</w:t>
            </w:r>
          </w:p>
        </w:tc>
      </w:tr>
    </w:tbl>
    <w:p w14:paraId="5D1F9E20" w14:textId="77777777" w:rsidR="004652D2" w:rsidRPr="00BF73B8" w:rsidRDefault="00000000">
      <w:pPr>
        <w:pStyle w:val="ac"/>
        <w:shd w:val="clear" w:color="auto" w:fill="auto"/>
        <w:ind w:left="149"/>
        <w:rPr>
          <w:sz w:val="15"/>
          <w:szCs w:val="15"/>
          <w:lang w:val="en-US"/>
        </w:rPr>
      </w:pPr>
      <w:r w:rsidRPr="00BF73B8">
        <w:rPr>
          <w:color w:val="2F2E2E"/>
          <w:lang w:val="en-US"/>
        </w:rPr>
        <w:t xml:space="preserve">Source: </w:t>
      </w:r>
      <w:proofErr w:type="spellStart"/>
      <w:r w:rsidRPr="00BF73B8">
        <w:rPr>
          <w:color w:val="595757"/>
          <w:lang w:val="en-US"/>
        </w:rPr>
        <w:t>Gyeongsangnam</w:t>
      </w:r>
      <w:proofErr w:type="spellEnd"/>
      <w:r w:rsidRPr="00BF73B8">
        <w:rPr>
          <w:color w:val="595757"/>
          <w:lang w:val="en-US"/>
        </w:rPr>
        <w:t xml:space="preserve">-do </w:t>
      </w:r>
      <w:r w:rsidRPr="00BF73B8">
        <w:rPr>
          <w:color w:val="2F2E2E"/>
          <w:lang w:val="en-US"/>
        </w:rPr>
        <w:t xml:space="preserve">Social Survey </w:t>
      </w:r>
      <w:r w:rsidRPr="00BF73B8">
        <w:rPr>
          <w:rFonts w:cs="Arial"/>
          <w:color w:val="2F2E2E"/>
          <w:sz w:val="15"/>
          <w:szCs w:val="15"/>
          <w:lang w:val="en-US"/>
        </w:rPr>
        <w:t>(2021)</w:t>
      </w:r>
    </w:p>
    <w:p w14:paraId="21021668" w14:textId="77777777" w:rsidR="004652D2" w:rsidRPr="00BF73B8" w:rsidRDefault="004652D2">
      <w:pPr>
        <w:spacing w:after="246" w:line="14" w:lineRule="exact"/>
        <w:rPr>
          <w:rFonts w:ascii="바탕" w:eastAsia="바탕" w:hAnsi="바탕"/>
        </w:rPr>
      </w:pPr>
    </w:p>
    <w:p w14:paraId="68225305" w14:textId="77777777" w:rsidR="004652D2" w:rsidRPr="00BF73B8" w:rsidRDefault="00000000">
      <w:pPr>
        <w:pStyle w:val="a8"/>
        <w:shd w:val="clear" w:color="auto" w:fill="auto"/>
        <w:spacing w:after="0" w:line="398" w:lineRule="exact"/>
        <w:ind w:left="260" w:hanging="260"/>
        <w:jc w:val="left"/>
        <w:rPr>
          <w:lang w:val="en-US"/>
        </w:rPr>
      </w:pPr>
      <w:r w:rsidRPr="00BF73B8">
        <w:rPr>
          <w:color w:val="595757"/>
          <w:lang w:val="en-US" w:eastAsia="en-US" w:bidi="en-US"/>
        </w:rPr>
        <w:t xml:space="preserve">O </w:t>
      </w:r>
      <w:r w:rsidRPr="00BF73B8">
        <w:rPr>
          <w:lang w:val="en-US"/>
        </w:rPr>
        <w:t xml:space="preserve">Compared to </w:t>
      </w:r>
      <w:proofErr w:type="spellStart"/>
      <w:r w:rsidRPr="00BF73B8">
        <w:rPr>
          <w:lang w:val="en-US"/>
        </w:rPr>
        <w:t>Gyeongsangnam</w:t>
      </w:r>
      <w:proofErr w:type="spellEnd"/>
      <w:r w:rsidRPr="00BF73B8">
        <w:rPr>
          <w:lang w:val="en-US"/>
        </w:rPr>
        <w:t>-do, Changwon-</w:t>
      </w:r>
      <w:proofErr w:type="spellStart"/>
      <w:r w:rsidRPr="00BF73B8">
        <w:rPr>
          <w:lang w:val="en-US"/>
        </w:rPr>
        <w:t>si</w:t>
      </w:r>
      <w:proofErr w:type="spellEnd"/>
      <w:r w:rsidRPr="00BF73B8">
        <w:rPr>
          <w:lang w:val="en-US"/>
        </w:rPr>
        <w:t xml:space="preserve"> has a 12.2% higher rate of "none" when it comes to attending events such as culture and arts.</w:t>
      </w:r>
    </w:p>
    <w:p w14:paraId="2DE4941F" w14:textId="77777777" w:rsidR="005416C8" w:rsidRDefault="00000000">
      <w:pPr>
        <w:pStyle w:val="a8"/>
        <w:shd w:val="clear" w:color="auto" w:fill="auto"/>
        <w:spacing w:after="0" w:line="398" w:lineRule="exact"/>
        <w:jc w:val="right"/>
        <w:rPr>
          <w:lang w:val="en-US"/>
        </w:rPr>
      </w:pPr>
      <w:r w:rsidRPr="00BF73B8">
        <w:rPr>
          <w:color w:val="595757"/>
          <w:lang w:val="en-US" w:eastAsia="en-US" w:bidi="en-US"/>
        </w:rPr>
        <w:t xml:space="preserve">o In </w:t>
      </w:r>
      <w:proofErr w:type="spellStart"/>
      <w:r w:rsidRPr="00BF73B8">
        <w:rPr>
          <w:lang w:val="en-US"/>
        </w:rPr>
        <w:t>Gyeongsangnam</w:t>
      </w:r>
      <w:proofErr w:type="spellEnd"/>
      <w:r w:rsidRPr="00BF73B8">
        <w:rPr>
          <w:lang w:val="en-US"/>
        </w:rPr>
        <w:t>-do, the highest percentage of people attending cultural and artistic events is movies (73.4%), followed by sports (20.2%), museums (15.9%), etc.</w:t>
      </w:r>
    </w:p>
    <w:p w14:paraId="07D7CC59" w14:textId="7B6D5F0E" w:rsidR="004652D2" w:rsidRPr="00BF73B8" w:rsidRDefault="00000000">
      <w:pPr>
        <w:pStyle w:val="a8"/>
        <w:shd w:val="clear" w:color="auto" w:fill="auto"/>
        <w:spacing w:after="0" w:line="398" w:lineRule="exact"/>
        <w:jc w:val="right"/>
        <w:rPr>
          <w:lang w:val="en-US"/>
        </w:rPr>
      </w:pPr>
      <w:r w:rsidRPr="00BF73B8">
        <w:rPr>
          <w:color w:val="595757"/>
          <w:lang w:val="en-US" w:eastAsia="en-US" w:bidi="en-US"/>
        </w:rPr>
        <w:t xml:space="preserve">o In </w:t>
      </w:r>
      <w:r w:rsidRPr="00BF73B8">
        <w:rPr>
          <w:lang w:val="en-US"/>
        </w:rPr>
        <w:t>Changwon-</w:t>
      </w:r>
      <w:proofErr w:type="spellStart"/>
      <w:r w:rsidRPr="00BF73B8">
        <w:rPr>
          <w:lang w:val="en-US"/>
        </w:rPr>
        <w:t>si</w:t>
      </w:r>
      <w:proofErr w:type="spellEnd"/>
      <w:r w:rsidRPr="00BF73B8">
        <w:rPr>
          <w:lang w:val="en-US"/>
        </w:rPr>
        <w:t xml:space="preserve">, the highest percentage of people attending cultural and artistic events is </w:t>
      </w:r>
      <w:r w:rsidR="005416C8">
        <w:rPr>
          <w:lang w:val="en-US"/>
        </w:rPr>
        <w:t xml:space="preserve">in order of </w:t>
      </w:r>
      <w:r w:rsidRPr="00BF73B8">
        <w:rPr>
          <w:lang w:val="en-US"/>
        </w:rPr>
        <w:t>movies (32.6%), followed by sports (25.3%), concerts (15.8%), etc.</w:t>
      </w:r>
    </w:p>
    <w:p w14:paraId="7A622583" w14:textId="77777777" w:rsidR="005416C8" w:rsidRDefault="005416C8">
      <w:pPr>
        <w:pStyle w:val="a8"/>
        <w:shd w:val="clear" w:color="auto" w:fill="auto"/>
        <w:spacing w:after="120" w:line="240" w:lineRule="auto"/>
        <w:ind w:left="60"/>
        <w:jc w:val="center"/>
        <w:rPr>
          <w:lang w:val="en-US"/>
        </w:rPr>
      </w:pPr>
    </w:p>
    <w:p w14:paraId="7FB75FB8" w14:textId="1ADBA701" w:rsidR="004652D2" w:rsidRPr="00BF73B8" w:rsidRDefault="00000000">
      <w:pPr>
        <w:pStyle w:val="a8"/>
        <w:shd w:val="clear" w:color="auto" w:fill="auto"/>
        <w:spacing w:after="120" w:line="240" w:lineRule="auto"/>
        <w:ind w:left="60"/>
        <w:jc w:val="center"/>
        <w:rPr>
          <w:sz w:val="22"/>
          <w:szCs w:val="22"/>
          <w:lang w:val="en-US"/>
        </w:rPr>
      </w:pPr>
      <w:r w:rsidRPr="00BF73B8">
        <w:rPr>
          <w:sz w:val="17"/>
          <w:szCs w:val="17"/>
          <w:lang w:val="en-US"/>
        </w:rPr>
        <w:t xml:space="preserve">&lt;Table </w:t>
      </w:r>
      <w:r w:rsidR="005416C8">
        <w:rPr>
          <w:rFonts w:cs="Arial"/>
          <w:sz w:val="22"/>
          <w:szCs w:val="22"/>
          <w:lang w:val="en-US"/>
        </w:rPr>
        <w:t>II</w:t>
      </w:r>
      <w:r w:rsidRPr="00BF73B8">
        <w:rPr>
          <w:rFonts w:cs="Arial"/>
          <w:sz w:val="22"/>
          <w:szCs w:val="22"/>
          <w:lang w:val="en-US"/>
        </w:rPr>
        <w:t xml:space="preserve">-48&gt; </w:t>
      </w:r>
      <w:r w:rsidRPr="00BF73B8">
        <w:rPr>
          <w:sz w:val="19"/>
          <w:szCs w:val="19"/>
          <w:lang w:val="en-US"/>
        </w:rPr>
        <w:t>Culture, Arts, and Sports</w:t>
      </w:r>
      <w:r w:rsidR="005416C8">
        <w:rPr>
          <w:sz w:val="19"/>
          <w:szCs w:val="19"/>
          <w:lang w:val="en-US"/>
        </w:rPr>
        <w:t>-</w:t>
      </w:r>
      <w:r w:rsidRPr="00BF73B8">
        <w:rPr>
          <w:sz w:val="19"/>
          <w:szCs w:val="19"/>
          <w:lang w:val="en-US"/>
        </w:rPr>
        <w:t xml:space="preserve">Type of Event Attendance </w:t>
      </w:r>
      <w:r w:rsidRPr="00BF73B8">
        <w:rPr>
          <w:rFonts w:cs="Arial"/>
          <w:sz w:val="22"/>
          <w:szCs w:val="22"/>
          <w:lang w:val="en-US"/>
        </w:rPr>
        <w:t>(2021)</w:t>
      </w:r>
    </w:p>
    <w:p w14:paraId="38E01E97" w14:textId="77777777" w:rsidR="004652D2" w:rsidRPr="00BF73B8" w:rsidRDefault="00000000">
      <w:pPr>
        <w:pStyle w:val="ac"/>
        <w:shd w:val="clear" w:color="auto" w:fill="auto"/>
        <w:ind w:left="7555"/>
        <w:rPr>
          <w:sz w:val="16"/>
          <w:szCs w:val="16"/>
        </w:rPr>
      </w:pP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1128"/>
        <w:gridCol w:w="2995"/>
        <w:gridCol w:w="3019"/>
      </w:tblGrid>
      <w:tr w:rsidR="004652D2" w:rsidRPr="005416C8" w14:paraId="16915AC4" w14:textId="77777777" w:rsidTr="005416C8">
        <w:trPr>
          <w:trHeight w:hRule="exact" w:val="254"/>
          <w:jc w:val="center"/>
        </w:trPr>
        <w:tc>
          <w:tcPr>
            <w:tcW w:w="2266" w:type="dxa"/>
            <w:gridSpan w:val="2"/>
            <w:shd w:val="clear" w:color="auto" w:fill="427AB7"/>
            <w:vAlign w:val="center"/>
          </w:tcPr>
          <w:p w14:paraId="09024D5E" w14:textId="77777777" w:rsidR="004652D2" w:rsidRPr="005416C8" w:rsidRDefault="004652D2" w:rsidP="005416C8">
            <w:pPr>
              <w:jc w:val="center"/>
              <w:rPr>
                <w:rFonts w:ascii="바탕" w:eastAsia="바탕" w:hAnsi="바탕"/>
                <w:sz w:val="13"/>
                <w:szCs w:val="13"/>
              </w:rPr>
            </w:pPr>
          </w:p>
        </w:tc>
        <w:tc>
          <w:tcPr>
            <w:tcW w:w="2995" w:type="dxa"/>
            <w:shd w:val="clear" w:color="auto" w:fill="427AB7"/>
            <w:vAlign w:val="center"/>
          </w:tcPr>
          <w:p w14:paraId="385EBFB4"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color w:val="FFFFFF"/>
                <w:sz w:val="13"/>
                <w:szCs w:val="13"/>
              </w:rPr>
              <w:t>Gyeongsangnam-do</w:t>
            </w:r>
            <w:proofErr w:type="spellEnd"/>
          </w:p>
        </w:tc>
        <w:tc>
          <w:tcPr>
            <w:tcW w:w="3019" w:type="dxa"/>
            <w:shd w:val="clear" w:color="auto" w:fill="427AB7"/>
            <w:vAlign w:val="center"/>
          </w:tcPr>
          <w:p w14:paraId="25ED2AD8" w14:textId="047C7CBA" w:rsidR="004652D2" w:rsidRPr="005416C8" w:rsidRDefault="00000000" w:rsidP="005416C8">
            <w:pPr>
              <w:pStyle w:val="a6"/>
              <w:shd w:val="clear" w:color="auto" w:fill="auto"/>
              <w:tabs>
                <w:tab w:val="left" w:pos="2968"/>
              </w:tabs>
              <w:ind w:left="1240"/>
              <w:rPr>
                <w:rFonts w:ascii="바탕" w:eastAsia="바탕" w:hAnsi="바탕"/>
                <w:sz w:val="13"/>
                <w:szCs w:val="13"/>
              </w:rPr>
            </w:pPr>
            <w:proofErr w:type="spellStart"/>
            <w:r w:rsidRPr="005416C8">
              <w:rPr>
                <w:rFonts w:ascii="바탕" w:eastAsia="바탕" w:hAnsi="바탕"/>
                <w:color w:val="FFFFFF"/>
                <w:sz w:val="13"/>
                <w:szCs w:val="13"/>
              </w:rPr>
              <w:t>Changwon</w:t>
            </w:r>
            <w:proofErr w:type="spellEnd"/>
            <w:r w:rsidR="005416C8" w:rsidRPr="005416C8">
              <w:rPr>
                <w:rFonts w:ascii="바탕" w:eastAsia="바탕" w:hAnsi="바탕" w:cs="바탕"/>
                <w:color w:val="FFFFFF"/>
                <w:sz w:val="13"/>
                <w:szCs w:val="13"/>
                <w:lang w:val="en-US"/>
              </w:rPr>
              <w:t>-</w:t>
            </w:r>
            <w:proofErr w:type="spellStart"/>
            <w:r w:rsidR="005416C8" w:rsidRPr="005416C8">
              <w:rPr>
                <w:rFonts w:ascii="바탕" w:eastAsia="바탕" w:hAnsi="바탕" w:cs="바탕"/>
                <w:color w:val="FFFFFF"/>
                <w:sz w:val="13"/>
                <w:szCs w:val="13"/>
                <w:lang w:val="en-US"/>
              </w:rPr>
              <w:t>si</w:t>
            </w:r>
            <w:proofErr w:type="spellEnd"/>
          </w:p>
        </w:tc>
      </w:tr>
      <w:tr w:rsidR="004652D2" w:rsidRPr="005416C8" w14:paraId="38622C88" w14:textId="77777777" w:rsidTr="005416C8">
        <w:trPr>
          <w:trHeight w:hRule="exact" w:val="365"/>
          <w:jc w:val="center"/>
        </w:trPr>
        <w:tc>
          <w:tcPr>
            <w:tcW w:w="1138" w:type="dxa"/>
            <w:vMerge w:val="restart"/>
            <w:shd w:val="clear" w:color="auto" w:fill="FFFFFF"/>
            <w:vAlign w:val="center"/>
          </w:tcPr>
          <w:p w14:paraId="6153D0D1"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Attendance</w:t>
            </w:r>
            <w:proofErr w:type="spellEnd"/>
          </w:p>
        </w:tc>
        <w:tc>
          <w:tcPr>
            <w:tcW w:w="1128" w:type="dxa"/>
            <w:tcBorders>
              <w:left w:val="single" w:sz="4" w:space="0" w:color="auto"/>
            </w:tcBorders>
            <w:shd w:val="clear" w:color="auto" w:fill="FFFFFF"/>
            <w:vAlign w:val="center"/>
          </w:tcPr>
          <w:p w14:paraId="677EC3EE" w14:textId="11728E09" w:rsidR="004652D2" w:rsidRPr="005416C8" w:rsidRDefault="005416C8" w:rsidP="005416C8">
            <w:pPr>
              <w:pStyle w:val="a6"/>
              <w:shd w:val="clear" w:color="auto" w:fill="auto"/>
              <w:rPr>
                <w:rFonts w:ascii="바탕" w:eastAsia="바탕" w:hAnsi="바탕"/>
                <w:sz w:val="13"/>
                <w:szCs w:val="13"/>
                <w:lang w:val="en-US"/>
              </w:rPr>
            </w:pPr>
            <w:r w:rsidRPr="005416C8">
              <w:rPr>
                <w:rFonts w:ascii="바탕" w:eastAsia="바탕" w:hAnsi="바탕" w:cs="바탕"/>
                <w:color w:val="2F2E2E"/>
                <w:sz w:val="13"/>
                <w:szCs w:val="13"/>
                <w:lang w:val="en-US"/>
              </w:rPr>
              <w:t>Yes</w:t>
            </w:r>
          </w:p>
        </w:tc>
        <w:tc>
          <w:tcPr>
            <w:tcW w:w="2995" w:type="dxa"/>
            <w:tcBorders>
              <w:left w:val="single" w:sz="4" w:space="0" w:color="auto"/>
            </w:tcBorders>
            <w:shd w:val="clear" w:color="auto" w:fill="FFFFFF"/>
            <w:vAlign w:val="center"/>
          </w:tcPr>
          <w:p w14:paraId="052F71C8"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20.8</w:t>
            </w:r>
          </w:p>
        </w:tc>
        <w:tc>
          <w:tcPr>
            <w:tcW w:w="3019" w:type="dxa"/>
            <w:tcBorders>
              <w:left w:val="single" w:sz="4" w:space="0" w:color="auto"/>
            </w:tcBorders>
            <w:shd w:val="clear" w:color="auto" w:fill="FFFFFF"/>
            <w:vAlign w:val="center"/>
          </w:tcPr>
          <w:p w14:paraId="082CC3DA"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rPr>
              <w:t>8,6</w:t>
            </w:r>
          </w:p>
        </w:tc>
      </w:tr>
      <w:tr w:rsidR="004652D2" w:rsidRPr="005416C8" w14:paraId="55DE12A7" w14:textId="77777777" w:rsidTr="005416C8">
        <w:trPr>
          <w:trHeight w:hRule="exact" w:val="365"/>
          <w:jc w:val="center"/>
        </w:trPr>
        <w:tc>
          <w:tcPr>
            <w:tcW w:w="1138" w:type="dxa"/>
            <w:vMerge/>
            <w:shd w:val="clear" w:color="auto" w:fill="FFFFFF"/>
            <w:vAlign w:val="center"/>
          </w:tcPr>
          <w:p w14:paraId="295328F0" w14:textId="77777777" w:rsidR="004652D2" w:rsidRPr="005416C8" w:rsidRDefault="004652D2" w:rsidP="005416C8">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76563642" w14:textId="3E855788" w:rsidR="004652D2" w:rsidRPr="005416C8" w:rsidRDefault="00000000" w:rsidP="005416C8">
            <w:pPr>
              <w:pStyle w:val="a6"/>
              <w:shd w:val="clear" w:color="auto" w:fill="auto"/>
              <w:rPr>
                <w:rFonts w:ascii="바탕" w:eastAsia="바탕" w:hAnsi="바탕" w:hint="eastAsia"/>
                <w:sz w:val="13"/>
                <w:szCs w:val="13"/>
              </w:rPr>
            </w:pPr>
            <w:proofErr w:type="spellStart"/>
            <w:r w:rsidRPr="005416C8">
              <w:rPr>
                <w:rFonts w:ascii="바탕" w:eastAsia="바탕" w:hAnsi="바탕" w:cs="바탕"/>
                <w:sz w:val="13"/>
                <w:szCs w:val="13"/>
              </w:rPr>
              <w:t>No</w:t>
            </w:r>
            <w:proofErr w:type="spellEnd"/>
          </w:p>
        </w:tc>
        <w:tc>
          <w:tcPr>
            <w:tcW w:w="2995" w:type="dxa"/>
            <w:tcBorders>
              <w:top w:val="single" w:sz="4" w:space="0" w:color="auto"/>
              <w:left w:val="single" w:sz="4" w:space="0" w:color="auto"/>
            </w:tcBorders>
            <w:shd w:val="clear" w:color="auto" w:fill="FFFFFF"/>
            <w:vAlign w:val="center"/>
          </w:tcPr>
          <w:p w14:paraId="646C6F38"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79.2</w:t>
            </w:r>
          </w:p>
        </w:tc>
        <w:tc>
          <w:tcPr>
            <w:tcW w:w="3019" w:type="dxa"/>
            <w:tcBorders>
              <w:top w:val="single" w:sz="4" w:space="0" w:color="auto"/>
              <w:left w:val="single" w:sz="4" w:space="0" w:color="auto"/>
            </w:tcBorders>
            <w:shd w:val="clear" w:color="auto" w:fill="FFFFFF"/>
            <w:vAlign w:val="center"/>
          </w:tcPr>
          <w:p w14:paraId="2EF3B11B"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91.4</w:t>
            </w:r>
          </w:p>
        </w:tc>
      </w:tr>
      <w:tr w:rsidR="004652D2" w:rsidRPr="005416C8" w14:paraId="4A9537A9" w14:textId="77777777" w:rsidTr="005416C8">
        <w:trPr>
          <w:trHeight w:hRule="exact" w:val="355"/>
          <w:jc w:val="center"/>
        </w:trPr>
        <w:tc>
          <w:tcPr>
            <w:tcW w:w="2266" w:type="dxa"/>
            <w:gridSpan w:val="2"/>
            <w:tcBorders>
              <w:top w:val="single" w:sz="4" w:space="0" w:color="auto"/>
            </w:tcBorders>
            <w:shd w:val="clear" w:color="auto" w:fill="FFFFFF"/>
            <w:vAlign w:val="center"/>
          </w:tcPr>
          <w:p w14:paraId="437E7333"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color w:val="2F2E2E"/>
                <w:sz w:val="13"/>
                <w:szCs w:val="13"/>
              </w:rPr>
              <w:t>Concerts</w:t>
            </w:r>
            <w:proofErr w:type="spellEnd"/>
          </w:p>
        </w:tc>
        <w:tc>
          <w:tcPr>
            <w:tcW w:w="2995" w:type="dxa"/>
            <w:tcBorders>
              <w:top w:val="single" w:sz="4" w:space="0" w:color="auto"/>
              <w:left w:val="single" w:sz="4" w:space="0" w:color="auto"/>
            </w:tcBorders>
            <w:shd w:val="clear" w:color="auto" w:fill="FFFFFF"/>
            <w:vAlign w:val="center"/>
          </w:tcPr>
          <w:p w14:paraId="65163FE5"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11.9</w:t>
            </w:r>
          </w:p>
        </w:tc>
        <w:tc>
          <w:tcPr>
            <w:tcW w:w="3019" w:type="dxa"/>
            <w:tcBorders>
              <w:top w:val="single" w:sz="4" w:space="0" w:color="auto"/>
              <w:left w:val="single" w:sz="4" w:space="0" w:color="auto"/>
            </w:tcBorders>
            <w:shd w:val="clear" w:color="auto" w:fill="FFFFFF"/>
            <w:vAlign w:val="center"/>
          </w:tcPr>
          <w:p w14:paraId="219E2243"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15.8</w:t>
            </w:r>
          </w:p>
        </w:tc>
      </w:tr>
      <w:tr w:rsidR="004652D2" w:rsidRPr="005416C8" w14:paraId="7C476326" w14:textId="77777777" w:rsidTr="005416C8">
        <w:trPr>
          <w:trHeight w:hRule="exact" w:val="360"/>
          <w:jc w:val="center"/>
        </w:trPr>
        <w:tc>
          <w:tcPr>
            <w:tcW w:w="2266" w:type="dxa"/>
            <w:gridSpan w:val="2"/>
            <w:tcBorders>
              <w:top w:val="single" w:sz="4" w:space="0" w:color="auto"/>
            </w:tcBorders>
            <w:shd w:val="clear" w:color="auto" w:fill="FFFFFF"/>
            <w:vAlign w:val="center"/>
          </w:tcPr>
          <w:p w14:paraId="598527A2"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Theater</w:t>
            </w:r>
            <w:proofErr w:type="spellEnd"/>
            <w:r w:rsidRPr="005416C8">
              <w:rPr>
                <w:rFonts w:ascii="바탕" w:eastAsia="바탕" w:hAnsi="바탕" w:cs="바탕"/>
                <w:sz w:val="13"/>
                <w:szCs w:val="13"/>
              </w:rPr>
              <w:t xml:space="preserve">, </w:t>
            </w:r>
            <w:proofErr w:type="spellStart"/>
            <w:r w:rsidRPr="005416C8">
              <w:rPr>
                <w:rFonts w:ascii="바탕" w:eastAsia="바탕" w:hAnsi="바탕" w:cs="바탕"/>
                <w:sz w:val="13"/>
                <w:szCs w:val="13"/>
              </w:rPr>
              <w:t>Yard</w:t>
            </w:r>
            <w:proofErr w:type="spellEnd"/>
            <w:r w:rsidRPr="005416C8">
              <w:rPr>
                <w:rFonts w:ascii="바탕" w:eastAsia="바탕" w:hAnsi="바탕" w:cs="바탕"/>
                <w:sz w:val="13"/>
                <w:szCs w:val="13"/>
              </w:rPr>
              <w:t xml:space="preserve"> </w:t>
            </w:r>
            <w:proofErr w:type="spellStart"/>
            <w:r w:rsidRPr="005416C8">
              <w:rPr>
                <w:rFonts w:ascii="바탕" w:eastAsia="바탕" w:hAnsi="바탕" w:cs="바탕"/>
                <w:sz w:val="13"/>
                <w:szCs w:val="13"/>
              </w:rPr>
              <w:t>Play</w:t>
            </w:r>
            <w:proofErr w:type="spellEnd"/>
          </w:p>
        </w:tc>
        <w:tc>
          <w:tcPr>
            <w:tcW w:w="2995" w:type="dxa"/>
            <w:tcBorders>
              <w:top w:val="single" w:sz="4" w:space="0" w:color="auto"/>
              <w:left w:val="single" w:sz="4" w:space="0" w:color="auto"/>
            </w:tcBorders>
            <w:shd w:val="clear" w:color="auto" w:fill="FFFFFF"/>
            <w:vAlign w:val="center"/>
          </w:tcPr>
          <w:p w14:paraId="644E5880"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8.9</w:t>
            </w:r>
          </w:p>
        </w:tc>
        <w:tc>
          <w:tcPr>
            <w:tcW w:w="3019" w:type="dxa"/>
            <w:tcBorders>
              <w:top w:val="single" w:sz="4" w:space="0" w:color="auto"/>
              <w:left w:val="single" w:sz="4" w:space="0" w:color="auto"/>
            </w:tcBorders>
            <w:shd w:val="clear" w:color="auto" w:fill="FFFFFF"/>
            <w:vAlign w:val="center"/>
          </w:tcPr>
          <w:p w14:paraId="2CA620DC"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6.3</w:t>
            </w:r>
          </w:p>
        </w:tc>
      </w:tr>
      <w:tr w:rsidR="004652D2" w:rsidRPr="005416C8" w14:paraId="191000D6" w14:textId="77777777" w:rsidTr="005416C8">
        <w:trPr>
          <w:trHeight w:hRule="exact" w:val="360"/>
          <w:jc w:val="center"/>
        </w:trPr>
        <w:tc>
          <w:tcPr>
            <w:tcW w:w="2266" w:type="dxa"/>
            <w:gridSpan w:val="2"/>
            <w:tcBorders>
              <w:top w:val="single" w:sz="4" w:space="0" w:color="auto"/>
            </w:tcBorders>
            <w:shd w:val="clear" w:color="auto" w:fill="FFFFFF"/>
            <w:vAlign w:val="center"/>
          </w:tcPr>
          <w:p w14:paraId="59B390BB"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Dance</w:t>
            </w:r>
            <w:proofErr w:type="spellEnd"/>
          </w:p>
        </w:tc>
        <w:tc>
          <w:tcPr>
            <w:tcW w:w="2995" w:type="dxa"/>
            <w:tcBorders>
              <w:top w:val="single" w:sz="4" w:space="0" w:color="auto"/>
              <w:left w:val="single" w:sz="4" w:space="0" w:color="auto"/>
            </w:tcBorders>
            <w:shd w:val="clear" w:color="auto" w:fill="FFFFFF"/>
            <w:vAlign w:val="center"/>
          </w:tcPr>
          <w:p w14:paraId="58C42D60"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1.2</w:t>
            </w:r>
          </w:p>
        </w:tc>
        <w:tc>
          <w:tcPr>
            <w:tcW w:w="3019" w:type="dxa"/>
            <w:tcBorders>
              <w:top w:val="single" w:sz="4" w:space="0" w:color="auto"/>
              <w:left w:val="single" w:sz="4" w:space="0" w:color="auto"/>
            </w:tcBorders>
            <w:shd w:val="clear" w:color="auto" w:fill="FFFFFF"/>
            <w:vAlign w:val="center"/>
          </w:tcPr>
          <w:p w14:paraId="790D94BD"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rPr>
              <w:t>-.</w:t>
            </w:r>
          </w:p>
        </w:tc>
      </w:tr>
      <w:tr w:rsidR="004652D2" w:rsidRPr="005416C8" w14:paraId="785EDDD7" w14:textId="77777777" w:rsidTr="005416C8">
        <w:trPr>
          <w:trHeight w:hRule="exact" w:val="355"/>
          <w:jc w:val="center"/>
        </w:trPr>
        <w:tc>
          <w:tcPr>
            <w:tcW w:w="2266" w:type="dxa"/>
            <w:gridSpan w:val="2"/>
            <w:tcBorders>
              <w:top w:val="single" w:sz="4" w:space="0" w:color="auto"/>
            </w:tcBorders>
            <w:shd w:val="clear" w:color="auto" w:fill="FFFFFF"/>
            <w:vAlign w:val="center"/>
          </w:tcPr>
          <w:p w14:paraId="15FCD40E"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Movies</w:t>
            </w:r>
            <w:proofErr w:type="spellEnd"/>
          </w:p>
        </w:tc>
        <w:tc>
          <w:tcPr>
            <w:tcW w:w="2995" w:type="dxa"/>
            <w:tcBorders>
              <w:top w:val="single" w:sz="4" w:space="0" w:color="auto"/>
              <w:left w:val="single" w:sz="4" w:space="0" w:color="auto"/>
            </w:tcBorders>
            <w:shd w:val="clear" w:color="auto" w:fill="FFFFFF"/>
            <w:vAlign w:val="center"/>
          </w:tcPr>
          <w:p w14:paraId="1F5FED69"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73.4</w:t>
            </w:r>
          </w:p>
        </w:tc>
        <w:tc>
          <w:tcPr>
            <w:tcW w:w="3019" w:type="dxa"/>
            <w:tcBorders>
              <w:top w:val="single" w:sz="4" w:space="0" w:color="auto"/>
              <w:left w:val="single" w:sz="4" w:space="0" w:color="auto"/>
            </w:tcBorders>
            <w:shd w:val="clear" w:color="auto" w:fill="FFFFFF"/>
            <w:vAlign w:val="center"/>
          </w:tcPr>
          <w:p w14:paraId="3E23A432"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32.6</w:t>
            </w:r>
          </w:p>
        </w:tc>
      </w:tr>
      <w:tr w:rsidR="004652D2" w:rsidRPr="005416C8" w14:paraId="38EECBAA" w14:textId="77777777" w:rsidTr="005416C8">
        <w:trPr>
          <w:trHeight w:hRule="exact" w:val="360"/>
          <w:jc w:val="center"/>
        </w:trPr>
        <w:tc>
          <w:tcPr>
            <w:tcW w:w="2266" w:type="dxa"/>
            <w:gridSpan w:val="2"/>
            <w:tcBorders>
              <w:top w:val="single" w:sz="4" w:space="0" w:color="auto"/>
            </w:tcBorders>
            <w:shd w:val="clear" w:color="auto" w:fill="FFFFFF"/>
            <w:vAlign w:val="center"/>
          </w:tcPr>
          <w:p w14:paraId="6A716C7A"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Museums</w:t>
            </w:r>
            <w:proofErr w:type="spellEnd"/>
          </w:p>
        </w:tc>
        <w:tc>
          <w:tcPr>
            <w:tcW w:w="2995" w:type="dxa"/>
            <w:tcBorders>
              <w:top w:val="single" w:sz="4" w:space="0" w:color="auto"/>
              <w:left w:val="single" w:sz="4" w:space="0" w:color="auto"/>
            </w:tcBorders>
            <w:shd w:val="clear" w:color="auto" w:fill="FFFFFF"/>
            <w:vAlign w:val="center"/>
          </w:tcPr>
          <w:p w14:paraId="1C5B6967"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15.9</w:t>
            </w:r>
          </w:p>
        </w:tc>
        <w:tc>
          <w:tcPr>
            <w:tcW w:w="3019" w:type="dxa"/>
            <w:tcBorders>
              <w:top w:val="single" w:sz="4" w:space="0" w:color="auto"/>
              <w:left w:val="single" w:sz="4" w:space="0" w:color="auto"/>
            </w:tcBorders>
            <w:shd w:val="clear" w:color="auto" w:fill="FFFFFF"/>
            <w:vAlign w:val="center"/>
          </w:tcPr>
          <w:p w14:paraId="79E7492A"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9.5</w:t>
            </w:r>
          </w:p>
        </w:tc>
      </w:tr>
      <w:tr w:rsidR="004652D2" w:rsidRPr="005416C8" w14:paraId="6602719E" w14:textId="77777777" w:rsidTr="005416C8">
        <w:trPr>
          <w:trHeight w:hRule="exact" w:val="360"/>
          <w:jc w:val="center"/>
        </w:trPr>
        <w:tc>
          <w:tcPr>
            <w:tcW w:w="2266" w:type="dxa"/>
            <w:gridSpan w:val="2"/>
            <w:tcBorders>
              <w:top w:val="single" w:sz="4" w:space="0" w:color="auto"/>
            </w:tcBorders>
            <w:shd w:val="clear" w:color="auto" w:fill="FFFFFF"/>
            <w:vAlign w:val="center"/>
          </w:tcPr>
          <w:p w14:paraId="3C0818E4"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Art</w:t>
            </w:r>
            <w:proofErr w:type="spellEnd"/>
            <w:r w:rsidRPr="005416C8">
              <w:rPr>
                <w:rFonts w:ascii="바탕" w:eastAsia="바탕" w:hAnsi="바탕" w:cs="바탕"/>
                <w:sz w:val="13"/>
                <w:szCs w:val="13"/>
              </w:rPr>
              <w:t xml:space="preserve"> </w:t>
            </w:r>
            <w:proofErr w:type="spellStart"/>
            <w:r w:rsidRPr="005416C8">
              <w:rPr>
                <w:rFonts w:ascii="바탕" w:eastAsia="바탕" w:hAnsi="바탕" w:cs="바탕"/>
                <w:sz w:val="13"/>
                <w:szCs w:val="13"/>
              </w:rPr>
              <w:t>Museums</w:t>
            </w:r>
            <w:proofErr w:type="spellEnd"/>
          </w:p>
        </w:tc>
        <w:tc>
          <w:tcPr>
            <w:tcW w:w="2995" w:type="dxa"/>
            <w:tcBorders>
              <w:top w:val="single" w:sz="4" w:space="0" w:color="auto"/>
              <w:left w:val="single" w:sz="4" w:space="0" w:color="auto"/>
            </w:tcBorders>
            <w:shd w:val="clear" w:color="auto" w:fill="FFFFFF"/>
            <w:vAlign w:val="center"/>
          </w:tcPr>
          <w:p w14:paraId="1DAFBE65"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14.2</w:t>
            </w:r>
          </w:p>
        </w:tc>
        <w:tc>
          <w:tcPr>
            <w:tcW w:w="3019" w:type="dxa"/>
            <w:tcBorders>
              <w:top w:val="single" w:sz="4" w:space="0" w:color="auto"/>
              <w:left w:val="single" w:sz="4" w:space="0" w:color="auto"/>
            </w:tcBorders>
            <w:shd w:val="clear" w:color="auto" w:fill="FFFFFF"/>
            <w:vAlign w:val="center"/>
          </w:tcPr>
          <w:p w14:paraId="7A27DAD1"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10.5</w:t>
            </w:r>
          </w:p>
        </w:tc>
      </w:tr>
      <w:tr w:rsidR="004652D2" w:rsidRPr="005416C8" w14:paraId="32FBA880" w14:textId="77777777" w:rsidTr="005416C8">
        <w:trPr>
          <w:trHeight w:hRule="exact" w:val="360"/>
          <w:jc w:val="center"/>
        </w:trPr>
        <w:tc>
          <w:tcPr>
            <w:tcW w:w="2266" w:type="dxa"/>
            <w:gridSpan w:val="2"/>
            <w:tcBorders>
              <w:top w:val="single" w:sz="4" w:space="0" w:color="auto"/>
            </w:tcBorders>
            <w:shd w:val="clear" w:color="auto" w:fill="FFFFFF"/>
            <w:vAlign w:val="center"/>
          </w:tcPr>
          <w:p w14:paraId="06CDB79C" w14:textId="77777777" w:rsidR="004652D2" w:rsidRPr="005416C8" w:rsidRDefault="00000000" w:rsidP="005416C8">
            <w:pPr>
              <w:pStyle w:val="a6"/>
              <w:shd w:val="clear" w:color="auto" w:fill="auto"/>
              <w:rPr>
                <w:rFonts w:ascii="바탕" w:eastAsia="바탕" w:hAnsi="바탕"/>
                <w:sz w:val="13"/>
                <w:szCs w:val="13"/>
              </w:rPr>
            </w:pPr>
            <w:proofErr w:type="spellStart"/>
            <w:r w:rsidRPr="005416C8">
              <w:rPr>
                <w:rFonts w:ascii="바탕" w:eastAsia="바탕" w:hAnsi="바탕" w:cs="바탕"/>
                <w:sz w:val="13"/>
                <w:szCs w:val="13"/>
              </w:rPr>
              <w:t>Sports</w:t>
            </w:r>
            <w:proofErr w:type="spellEnd"/>
          </w:p>
        </w:tc>
        <w:tc>
          <w:tcPr>
            <w:tcW w:w="2995" w:type="dxa"/>
            <w:tcBorders>
              <w:top w:val="single" w:sz="4" w:space="0" w:color="auto"/>
              <w:left w:val="single" w:sz="4" w:space="0" w:color="auto"/>
            </w:tcBorders>
            <w:shd w:val="clear" w:color="auto" w:fill="FFFFFF"/>
            <w:vAlign w:val="center"/>
          </w:tcPr>
          <w:p w14:paraId="1D097CCB"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20.2</w:t>
            </w:r>
          </w:p>
        </w:tc>
        <w:tc>
          <w:tcPr>
            <w:tcW w:w="3019" w:type="dxa"/>
            <w:tcBorders>
              <w:top w:val="single" w:sz="4" w:space="0" w:color="auto"/>
              <w:left w:val="single" w:sz="4" w:space="0" w:color="auto"/>
            </w:tcBorders>
            <w:shd w:val="clear" w:color="auto" w:fill="FFFFFF"/>
            <w:vAlign w:val="center"/>
          </w:tcPr>
          <w:p w14:paraId="1005362A"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25.3</w:t>
            </w:r>
          </w:p>
        </w:tc>
      </w:tr>
      <w:tr w:rsidR="004652D2" w:rsidRPr="005416C8" w14:paraId="21F2FD1E" w14:textId="77777777" w:rsidTr="005416C8">
        <w:trPr>
          <w:trHeight w:hRule="exact" w:val="370"/>
          <w:jc w:val="center"/>
        </w:trPr>
        <w:tc>
          <w:tcPr>
            <w:tcW w:w="2266" w:type="dxa"/>
            <w:gridSpan w:val="2"/>
            <w:tcBorders>
              <w:top w:val="single" w:sz="4" w:space="0" w:color="auto"/>
              <w:bottom w:val="single" w:sz="4" w:space="0" w:color="auto"/>
            </w:tcBorders>
            <w:shd w:val="clear" w:color="auto" w:fill="FFFFFF"/>
            <w:vAlign w:val="center"/>
          </w:tcPr>
          <w:p w14:paraId="7B7BF5A9" w14:textId="5928922C" w:rsidR="004652D2" w:rsidRPr="005416C8" w:rsidRDefault="005416C8" w:rsidP="005416C8">
            <w:pPr>
              <w:pStyle w:val="a6"/>
              <w:shd w:val="clear" w:color="auto" w:fill="auto"/>
              <w:rPr>
                <w:rFonts w:ascii="바탕" w:eastAsia="바탕" w:hAnsi="바탕"/>
                <w:sz w:val="13"/>
                <w:szCs w:val="13"/>
                <w:lang w:val="en-US"/>
              </w:rPr>
            </w:pPr>
            <w:proofErr w:type="spellStart"/>
            <w:r w:rsidRPr="005416C8">
              <w:rPr>
                <w:rFonts w:ascii="바탕" w:eastAsia="바탕" w:hAnsi="바탕" w:cs="바탕" w:hint="eastAsia"/>
                <w:color w:val="2F2E2E"/>
                <w:sz w:val="13"/>
                <w:szCs w:val="13"/>
              </w:rPr>
              <w:t>O</w:t>
            </w:r>
            <w:r w:rsidRPr="005416C8">
              <w:rPr>
                <w:rFonts w:ascii="바탕" w:eastAsia="바탕" w:hAnsi="바탕" w:cs="바탕"/>
                <w:color w:val="2F2E2E"/>
                <w:sz w:val="13"/>
                <w:szCs w:val="13"/>
                <w:lang w:val="en-US"/>
              </w:rPr>
              <w:t>thers</w:t>
            </w:r>
            <w:proofErr w:type="spellEnd"/>
          </w:p>
        </w:tc>
        <w:tc>
          <w:tcPr>
            <w:tcW w:w="2995" w:type="dxa"/>
            <w:tcBorders>
              <w:top w:val="single" w:sz="4" w:space="0" w:color="auto"/>
              <w:left w:val="single" w:sz="4" w:space="0" w:color="auto"/>
              <w:bottom w:val="single" w:sz="4" w:space="0" w:color="auto"/>
            </w:tcBorders>
            <w:shd w:val="clear" w:color="auto" w:fill="FFFFFF"/>
            <w:vAlign w:val="center"/>
          </w:tcPr>
          <w:p w14:paraId="5D8C5951"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lang w:val="en-US" w:eastAsia="en-US" w:bidi="en-US"/>
              </w:rPr>
              <w:t>0.6</w:t>
            </w:r>
          </w:p>
        </w:tc>
        <w:tc>
          <w:tcPr>
            <w:tcW w:w="3019" w:type="dxa"/>
            <w:tcBorders>
              <w:top w:val="single" w:sz="4" w:space="0" w:color="auto"/>
              <w:left w:val="single" w:sz="4" w:space="0" w:color="auto"/>
              <w:bottom w:val="single" w:sz="4" w:space="0" w:color="auto"/>
            </w:tcBorders>
            <w:shd w:val="clear" w:color="auto" w:fill="FFFFFF"/>
            <w:vAlign w:val="center"/>
          </w:tcPr>
          <w:p w14:paraId="6C4B5B1B" w14:textId="77777777" w:rsidR="004652D2" w:rsidRPr="005416C8" w:rsidRDefault="00000000" w:rsidP="005416C8">
            <w:pPr>
              <w:pStyle w:val="a6"/>
              <w:shd w:val="clear" w:color="auto" w:fill="auto"/>
              <w:rPr>
                <w:rFonts w:ascii="바탕" w:eastAsia="바탕" w:hAnsi="바탕"/>
                <w:sz w:val="13"/>
                <w:szCs w:val="13"/>
              </w:rPr>
            </w:pPr>
            <w:r w:rsidRPr="005416C8">
              <w:rPr>
                <w:rFonts w:ascii="바탕" w:eastAsia="바탕" w:hAnsi="바탕"/>
                <w:sz w:val="13"/>
                <w:szCs w:val="13"/>
              </w:rPr>
              <w:t>-.</w:t>
            </w:r>
          </w:p>
        </w:tc>
      </w:tr>
    </w:tbl>
    <w:p w14:paraId="01E5275E" w14:textId="77777777" w:rsidR="004652D2" w:rsidRPr="00BF73B8" w:rsidRDefault="004652D2">
      <w:pPr>
        <w:spacing w:line="14" w:lineRule="exact"/>
        <w:rPr>
          <w:rFonts w:ascii="바탕" w:eastAsia="바탕" w:hAnsi="바탕"/>
        </w:rPr>
        <w:sectPr w:rsidR="004652D2" w:rsidRPr="00BF73B8" w:rsidSect="002E4D84">
          <w:headerReference w:type="even" r:id="rId61"/>
          <w:headerReference w:type="default" r:id="rId62"/>
          <w:footerReference w:type="even" r:id="rId63"/>
          <w:footerReference w:type="default" r:id="rId64"/>
          <w:footnotePr>
            <w:numStart w:val="2"/>
          </w:footnotePr>
          <w:pgSz w:w="11900" w:h="16840"/>
          <w:pgMar w:top="1858" w:right="1741" w:bottom="2127" w:left="1587" w:header="0" w:footer="3" w:gutter="0"/>
          <w:pgBorders w:offsetFrom="page">
            <w:top w:val="single" w:sz="4" w:space="24" w:color="auto"/>
          </w:pgBorders>
          <w:cols w:space="720"/>
          <w:noEndnote/>
          <w:docGrid w:linePitch="360"/>
        </w:sectPr>
      </w:pPr>
    </w:p>
    <w:p w14:paraId="4F23EEDB" w14:textId="3F582D5E" w:rsidR="004652D2" w:rsidRPr="00BF73B8" w:rsidRDefault="00000000">
      <w:pPr>
        <w:pStyle w:val="a8"/>
        <w:shd w:val="clear" w:color="auto" w:fill="auto"/>
        <w:spacing w:after="0" w:line="395" w:lineRule="exact"/>
        <w:ind w:left="300" w:hanging="300"/>
        <w:jc w:val="both"/>
        <w:rPr>
          <w:lang w:val="en-US"/>
        </w:rPr>
      </w:pPr>
      <w:r w:rsidRPr="00BF73B8">
        <w:rPr>
          <w:lang w:val="en-US" w:eastAsia="en-US" w:bidi="en-US"/>
        </w:rPr>
        <w:lastRenderedPageBreak/>
        <w:t xml:space="preserve">O </w:t>
      </w:r>
      <w:r w:rsidRPr="00BF73B8">
        <w:rPr>
          <w:lang w:val="en-US"/>
        </w:rPr>
        <w:t xml:space="preserve">In </w:t>
      </w:r>
      <w:proofErr w:type="spellStart"/>
      <w:r w:rsidRPr="00BF73B8">
        <w:rPr>
          <w:lang w:val="en-US"/>
        </w:rPr>
        <w:t>Gyeongsangnam</w:t>
      </w:r>
      <w:proofErr w:type="spellEnd"/>
      <w:r w:rsidRPr="00BF73B8">
        <w:rPr>
          <w:lang w:val="en-US"/>
        </w:rPr>
        <w:t xml:space="preserve">-do, when looking at the average number of times a person watched culture and arts, the rate of movie viewing was the highest </w:t>
      </w:r>
      <w:r w:rsidRPr="00BF73B8">
        <w:rPr>
          <w:lang w:val="en-US" w:eastAsia="en-US" w:bidi="en-US"/>
        </w:rPr>
        <w:t>(3.</w:t>
      </w:r>
      <w:r w:rsidRPr="00BF73B8">
        <w:rPr>
          <w:lang w:val="en-US"/>
        </w:rPr>
        <w:t xml:space="preserve">3 </w:t>
      </w:r>
      <w:r w:rsidRPr="00BF73B8">
        <w:rPr>
          <w:lang w:val="en-US" w:eastAsia="en-US" w:bidi="en-US"/>
        </w:rPr>
        <w:t>times)</w:t>
      </w:r>
      <w:r w:rsidRPr="00BF73B8">
        <w:rPr>
          <w:lang w:val="en-US"/>
        </w:rPr>
        <w:t xml:space="preserve">, followed by </w:t>
      </w:r>
      <w:r w:rsidRPr="00BF73B8">
        <w:rPr>
          <w:sz w:val="19"/>
          <w:szCs w:val="19"/>
          <w:lang w:val="en-US"/>
        </w:rPr>
        <w:t xml:space="preserve">sports </w:t>
      </w:r>
      <w:r w:rsidRPr="00BF73B8">
        <w:rPr>
          <w:lang w:val="en-US" w:eastAsia="en-US" w:bidi="en-US"/>
        </w:rPr>
        <w:t xml:space="preserve">(2.9 times), and </w:t>
      </w:r>
      <w:r w:rsidRPr="00BF73B8">
        <w:rPr>
          <w:lang w:val="en-US"/>
        </w:rPr>
        <w:t>other (2.2 times).</w:t>
      </w:r>
    </w:p>
    <w:p w14:paraId="308F19C2" w14:textId="77777777" w:rsidR="004652D2" w:rsidRPr="00BF73B8" w:rsidRDefault="00000000">
      <w:pPr>
        <w:pStyle w:val="a8"/>
        <w:shd w:val="clear" w:color="auto" w:fill="auto"/>
        <w:spacing w:after="460" w:line="395" w:lineRule="exact"/>
        <w:ind w:left="300" w:hanging="300"/>
        <w:jc w:val="both"/>
        <w:rPr>
          <w:lang w:val="en-US"/>
        </w:rPr>
      </w:pPr>
      <w:r w:rsidRPr="00BF73B8">
        <w:rPr>
          <w:lang w:val="en-US" w:eastAsia="en-US" w:bidi="en-US"/>
        </w:rPr>
        <w:t xml:space="preserve">o </w:t>
      </w:r>
      <w:r w:rsidRPr="00BF73B8">
        <w:rPr>
          <w:lang w:val="en-US"/>
        </w:rPr>
        <w:t xml:space="preserve">Similar to </w:t>
      </w:r>
      <w:proofErr w:type="spellStart"/>
      <w:r w:rsidRPr="00BF73B8">
        <w:rPr>
          <w:lang w:val="en-US"/>
        </w:rPr>
        <w:t>Gyeongsangnam</w:t>
      </w:r>
      <w:proofErr w:type="spellEnd"/>
      <w:r w:rsidRPr="00BF73B8">
        <w:rPr>
          <w:lang w:val="en-US"/>
        </w:rPr>
        <w:t xml:space="preserve">-do, the proportion of moviegoers </w:t>
      </w:r>
      <w:r w:rsidRPr="00BF73B8">
        <w:rPr>
          <w:lang w:val="en-US" w:eastAsia="en-US" w:bidi="en-US"/>
        </w:rPr>
        <w:t xml:space="preserve">(2.03 times) was the highest in </w:t>
      </w:r>
      <w:r w:rsidRPr="00BF73B8">
        <w:rPr>
          <w:lang w:val="en-US"/>
        </w:rPr>
        <w:t>Changwon-</w:t>
      </w:r>
      <w:proofErr w:type="spellStart"/>
      <w:r w:rsidRPr="00BF73B8">
        <w:rPr>
          <w:lang w:val="en-US"/>
        </w:rPr>
        <w:t>si</w:t>
      </w:r>
      <w:proofErr w:type="spellEnd"/>
      <w:r w:rsidRPr="00BF73B8">
        <w:rPr>
          <w:lang w:val="en-US"/>
        </w:rPr>
        <w:t xml:space="preserve">, followed by </w:t>
      </w:r>
      <w:r w:rsidRPr="00BF73B8">
        <w:rPr>
          <w:sz w:val="19"/>
          <w:szCs w:val="19"/>
          <w:lang w:val="en-US"/>
        </w:rPr>
        <w:t xml:space="preserve">sports </w:t>
      </w:r>
      <w:r w:rsidRPr="00BF73B8">
        <w:rPr>
          <w:lang w:val="en-US" w:eastAsia="en-US" w:bidi="en-US"/>
        </w:rPr>
        <w:t>(1.83 times)</w:t>
      </w:r>
      <w:r w:rsidRPr="00BF73B8">
        <w:rPr>
          <w:lang w:val="en-US"/>
        </w:rPr>
        <w:t xml:space="preserve">, art museums </w:t>
      </w:r>
      <w:r w:rsidRPr="00BF73B8">
        <w:rPr>
          <w:lang w:val="en-US" w:eastAsia="en-US" w:bidi="en-US"/>
        </w:rPr>
        <w:t xml:space="preserve">(1.7 times), </w:t>
      </w:r>
      <w:r w:rsidRPr="00BF73B8">
        <w:rPr>
          <w:lang w:val="en-US"/>
        </w:rPr>
        <w:t>etc.</w:t>
      </w:r>
    </w:p>
    <w:p w14:paraId="7CDBFBEB" w14:textId="1B6CA4BF" w:rsidR="004652D2" w:rsidRPr="00BF73B8" w:rsidRDefault="00000000">
      <w:pPr>
        <w:pStyle w:val="a8"/>
        <w:shd w:val="clear" w:color="auto" w:fill="auto"/>
        <w:spacing w:after="40" w:line="240" w:lineRule="auto"/>
        <w:jc w:val="center"/>
        <w:rPr>
          <w:sz w:val="22"/>
          <w:szCs w:val="22"/>
          <w:lang w:val="en-US"/>
        </w:rPr>
      </w:pPr>
      <w:r w:rsidRPr="00BF73B8">
        <w:rPr>
          <w:sz w:val="17"/>
          <w:szCs w:val="17"/>
          <w:lang w:val="en-US"/>
        </w:rPr>
        <w:t xml:space="preserve">&lt;Table </w:t>
      </w:r>
      <w:r w:rsidR="005416C8">
        <w:rPr>
          <w:rFonts w:cs="Arial"/>
          <w:sz w:val="22"/>
          <w:szCs w:val="22"/>
          <w:lang w:val="en-US"/>
        </w:rPr>
        <w:t>II</w:t>
      </w:r>
      <w:r w:rsidRPr="00BF73B8">
        <w:rPr>
          <w:rFonts w:cs="Arial"/>
          <w:sz w:val="22"/>
          <w:szCs w:val="22"/>
          <w:lang w:val="en-US"/>
        </w:rPr>
        <w:t xml:space="preserve">-49&gt; </w:t>
      </w:r>
      <w:r w:rsidRPr="00BF73B8">
        <w:rPr>
          <w:sz w:val="19"/>
          <w:szCs w:val="19"/>
          <w:lang w:val="en-US"/>
        </w:rPr>
        <w:t xml:space="preserve">Average number of cultural, arts, sports, and events attended </w:t>
      </w:r>
      <w:r w:rsidRPr="00BF73B8">
        <w:rPr>
          <w:rFonts w:cs="Arial"/>
          <w:sz w:val="22"/>
          <w:szCs w:val="22"/>
          <w:lang w:val="en-US"/>
        </w:rPr>
        <w:t>(2021)</w:t>
      </w:r>
    </w:p>
    <w:p w14:paraId="1E5C5B69" w14:textId="77777777" w:rsidR="004652D2" w:rsidRPr="00BF73B8" w:rsidRDefault="00000000">
      <w:pPr>
        <w:pStyle w:val="ac"/>
        <w:shd w:val="clear" w:color="auto" w:fill="auto"/>
        <w:jc w:val="right"/>
        <w:rPr>
          <w:sz w:val="16"/>
          <w:szCs w:val="16"/>
        </w:rPr>
      </w:pPr>
      <w:r w:rsidRPr="00BF73B8">
        <w:rPr>
          <w:sz w:val="16"/>
          <w:szCs w:val="16"/>
        </w:rPr>
        <w:t>(</w:t>
      </w:r>
      <w:proofErr w:type="spellStart"/>
      <w:r w:rsidRPr="00BF73B8">
        <w:rPr>
          <w:sz w:val="16"/>
          <w:szCs w:val="16"/>
        </w:rPr>
        <w:t>Unit</w:t>
      </w:r>
      <w:proofErr w:type="spellEnd"/>
      <w:r w:rsidRPr="00BF73B8">
        <w:rPr>
          <w:sz w:val="16"/>
          <w:szCs w:val="16"/>
        </w:rPr>
        <w:t xml:space="preserve">: </w:t>
      </w:r>
      <w:proofErr w:type="spellStart"/>
      <w:r w:rsidRPr="00BF73B8">
        <w:rPr>
          <w:sz w:val="16"/>
          <w:szCs w:val="16"/>
        </w:rPr>
        <w:t>count</w:t>
      </w:r>
      <w:proofErr w:type="spellEnd"/>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33"/>
        <w:gridCol w:w="3074"/>
        <w:gridCol w:w="3092"/>
      </w:tblGrid>
      <w:tr w:rsidR="004652D2" w:rsidRPr="00BF73B8" w14:paraId="1F4BD7BB" w14:textId="77777777" w:rsidTr="005416C8">
        <w:trPr>
          <w:trHeight w:hRule="exact" w:val="313"/>
          <w:jc w:val="center"/>
        </w:trPr>
        <w:tc>
          <w:tcPr>
            <w:tcW w:w="2333" w:type="dxa"/>
            <w:shd w:val="clear" w:color="auto" w:fill="427AB7"/>
            <w:vAlign w:val="center"/>
          </w:tcPr>
          <w:p w14:paraId="582B9A58" w14:textId="5368A9DE" w:rsidR="004652D2" w:rsidRPr="005416C8" w:rsidRDefault="005416C8" w:rsidP="005416C8">
            <w:pPr>
              <w:pStyle w:val="a6"/>
              <w:shd w:val="clear" w:color="auto" w:fill="auto"/>
              <w:rPr>
                <w:rFonts w:ascii="바탕" w:eastAsia="바탕" w:hAnsi="바탕" w:hint="eastAsia"/>
                <w:lang w:val="en-US"/>
              </w:rPr>
            </w:pPr>
            <w:r>
              <w:rPr>
                <w:rFonts w:ascii="바탕" w:eastAsia="바탕" w:hAnsi="바탕" w:cs="바탕" w:hint="eastAsia"/>
                <w:color w:val="FFFFFF"/>
              </w:rPr>
              <w:t>C</w:t>
            </w:r>
            <w:proofErr w:type="spellStart"/>
            <w:r>
              <w:rPr>
                <w:rFonts w:ascii="바탕" w:eastAsia="바탕" w:hAnsi="바탕" w:cs="바탕"/>
                <w:color w:val="FFFFFF"/>
                <w:lang w:val="en-US"/>
              </w:rPr>
              <w:t>lassification</w:t>
            </w:r>
            <w:proofErr w:type="spellEnd"/>
          </w:p>
        </w:tc>
        <w:tc>
          <w:tcPr>
            <w:tcW w:w="3074" w:type="dxa"/>
            <w:shd w:val="clear" w:color="auto" w:fill="427AB7"/>
            <w:vAlign w:val="center"/>
          </w:tcPr>
          <w:p w14:paraId="1BCCFB96"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color w:val="FFFFFF"/>
              </w:rPr>
              <w:t>Gyeongsangnam-do</w:t>
            </w:r>
            <w:proofErr w:type="spellEnd"/>
          </w:p>
        </w:tc>
        <w:tc>
          <w:tcPr>
            <w:tcW w:w="3092" w:type="dxa"/>
            <w:shd w:val="clear" w:color="auto" w:fill="427AB7"/>
            <w:vAlign w:val="center"/>
          </w:tcPr>
          <w:p w14:paraId="21DC6643" w14:textId="0FF75C22" w:rsidR="004652D2" w:rsidRPr="005416C8" w:rsidRDefault="00000000" w:rsidP="005416C8">
            <w:pPr>
              <w:pStyle w:val="a6"/>
              <w:shd w:val="clear" w:color="auto" w:fill="auto"/>
              <w:rPr>
                <w:rFonts w:ascii="바탕" w:eastAsia="바탕" w:hAnsi="바탕" w:hint="eastAsia"/>
                <w:lang w:val="en-US"/>
              </w:rPr>
            </w:pPr>
            <w:proofErr w:type="spellStart"/>
            <w:r w:rsidRPr="00BF73B8">
              <w:rPr>
                <w:rFonts w:ascii="바탕" w:eastAsia="바탕" w:hAnsi="바탕" w:cs="바탕"/>
                <w:color w:val="FFFFFF"/>
              </w:rPr>
              <w:t>Changwon</w:t>
            </w:r>
            <w:proofErr w:type="spellEnd"/>
            <w:r w:rsidR="005416C8">
              <w:rPr>
                <w:rFonts w:ascii="바탕" w:eastAsia="바탕" w:hAnsi="바탕" w:cs="바탕"/>
                <w:color w:val="FFFFFF"/>
                <w:lang w:val="en-US"/>
              </w:rPr>
              <w:t>-</w:t>
            </w:r>
            <w:proofErr w:type="spellStart"/>
            <w:r w:rsidR="005416C8">
              <w:rPr>
                <w:rFonts w:ascii="바탕" w:eastAsia="바탕" w:hAnsi="바탕" w:cs="바탕"/>
                <w:color w:val="FFFFFF"/>
                <w:lang w:val="en-US"/>
              </w:rPr>
              <w:t>si</w:t>
            </w:r>
            <w:proofErr w:type="spellEnd"/>
          </w:p>
        </w:tc>
      </w:tr>
      <w:tr w:rsidR="004652D2" w:rsidRPr="00BF73B8" w14:paraId="44BC8F00" w14:textId="77777777" w:rsidTr="005416C8">
        <w:trPr>
          <w:trHeight w:hRule="exact" w:val="364"/>
          <w:jc w:val="center"/>
        </w:trPr>
        <w:tc>
          <w:tcPr>
            <w:tcW w:w="2333" w:type="dxa"/>
            <w:shd w:val="clear" w:color="auto" w:fill="FFFFFF"/>
            <w:vAlign w:val="center"/>
          </w:tcPr>
          <w:p w14:paraId="3B9FEE09"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Concerts</w:t>
            </w:r>
            <w:proofErr w:type="spellEnd"/>
          </w:p>
        </w:tc>
        <w:tc>
          <w:tcPr>
            <w:tcW w:w="3074" w:type="dxa"/>
            <w:tcBorders>
              <w:left w:val="single" w:sz="4" w:space="0" w:color="auto"/>
            </w:tcBorders>
            <w:shd w:val="clear" w:color="auto" w:fill="FFFFFF"/>
            <w:vAlign w:val="center"/>
          </w:tcPr>
          <w:p w14:paraId="017BA597"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1.9</w:t>
            </w:r>
          </w:p>
        </w:tc>
        <w:tc>
          <w:tcPr>
            <w:tcW w:w="3092" w:type="dxa"/>
            <w:tcBorders>
              <w:left w:val="single" w:sz="4" w:space="0" w:color="auto"/>
            </w:tcBorders>
            <w:shd w:val="clear" w:color="auto" w:fill="FFFFFF"/>
            <w:vAlign w:val="center"/>
          </w:tcPr>
          <w:p w14:paraId="7F8C4EEB"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1.60</w:t>
            </w:r>
          </w:p>
        </w:tc>
      </w:tr>
      <w:tr w:rsidR="004652D2" w:rsidRPr="00BF73B8" w14:paraId="58F243F2" w14:textId="77777777" w:rsidTr="005416C8">
        <w:trPr>
          <w:trHeight w:hRule="exact" w:val="356"/>
          <w:jc w:val="center"/>
        </w:trPr>
        <w:tc>
          <w:tcPr>
            <w:tcW w:w="2333" w:type="dxa"/>
            <w:tcBorders>
              <w:top w:val="single" w:sz="4" w:space="0" w:color="auto"/>
            </w:tcBorders>
            <w:shd w:val="clear" w:color="auto" w:fill="FFFFFF"/>
            <w:vAlign w:val="center"/>
          </w:tcPr>
          <w:p w14:paraId="10C6BB29"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Theater</w:t>
            </w:r>
            <w:proofErr w:type="spellEnd"/>
            <w:r w:rsidRPr="00BF73B8">
              <w:rPr>
                <w:rFonts w:ascii="바탕" w:eastAsia="바탕" w:hAnsi="바탕" w:cs="바탕"/>
              </w:rPr>
              <w:t xml:space="preserve">, </w:t>
            </w:r>
            <w:proofErr w:type="spellStart"/>
            <w:r w:rsidRPr="00BF73B8">
              <w:rPr>
                <w:rFonts w:ascii="바탕" w:eastAsia="바탕" w:hAnsi="바탕" w:cs="바탕"/>
              </w:rPr>
              <w:t>Yard</w:t>
            </w:r>
            <w:proofErr w:type="spellEnd"/>
            <w:r w:rsidRPr="00BF73B8">
              <w:rPr>
                <w:rFonts w:ascii="바탕" w:eastAsia="바탕" w:hAnsi="바탕" w:cs="바탕"/>
              </w:rPr>
              <w:t xml:space="preserve"> </w:t>
            </w:r>
            <w:proofErr w:type="spellStart"/>
            <w:r w:rsidRPr="00BF73B8">
              <w:rPr>
                <w:rFonts w:ascii="바탕" w:eastAsia="바탕" w:hAnsi="바탕" w:cs="바탕"/>
              </w:rPr>
              <w:t>Play</w:t>
            </w:r>
            <w:proofErr w:type="spellEnd"/>
          </w:p>
        </w:tc>
        <w:tc>
          <w:tcPr>
            <w:tcW w:w="3074" w:type="dxa"/>
            <w:tcBorders>
              <w:top w:val="single" w:sz="4" w:space="0" w:color="auto"/>
              <w:left w:val="single" w:sz="4" w:space="0" w:color="auto"/>
            </w:tcBorders>
            <w:shd w:val="clear" w:color="auto" w:fill="FFFFFF"/>
            <w:vAlign w:val="center"/>
          </w:tcPr>
          <w:p w14:paraId="3306C44D"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1.8</w:t>
            </w:r>
          </w:p>
        </w:tc>
        <w:tc>
          <w:tcPr>
            <w:tcW w:w="3092" w:type="dxa"/>
            <w:tcBorders>
              <w:top w:val="single" w:sz="4" w:space="0" w:color="auto"/>
              <w:left w:val="single" w:sz="4" w:space="0" w:color="auto"/>
            </w:tcBorders>
            <w:shd w:val="clear" w:color="auto" w:fill="FFFFFF"/>
            <w:vAlign w:val="center"/>
          </w:tcPr>
          <w:p w14:paraId="25A57E7D"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1.17</w:t>
            </w:r>
          </w:p>
        </w:tc>
      </w:tr>
      <w:tr w:rsidR="004652D2" w:rsidRPr="00BF73B8" w14:paraId="3B81EA44" w14:textId="77777777" w:rsidTr="005416C8">
        <w:trPr>
          <w:trHeight w:hRule="exact" w:val="360"/>
          <w:jc w:val="center"/>
        </w:trPr>
        <w:tc>
          <w:tcPr>
            <w:tcW w:w="2333" w:type="dxa"/>
            <w:tcBorders>
              <w:top w:val="single" w:sz="4" w:space="0" w:color="auto"/>
            </w:tcBorders>
            <w:shd w:val="clear" w:color="auto" w:fill="FFFFFF"/>
            <w:vAlign w:val="center"/>
          </w:tcPr>
          <w:p w14:paraId="61258024"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Dance</w:t>
            </w:r>
            <w:proofErr w:type="spellEnd"/>
          </w:p>
        </w:tc>
        <w:tc>
          <w:tcPr>
            <w:tcW w:w="3074" w:type="dxa"/>
            <w:tcBorders>
              <w:top w:val="single" w:sz="4" w:space="0" w:color="auto"/>
              <w:left w:val="single" w:sz="4" w:space="0" w:color="auto"/>
            </w:tcBorders>
            <w:shd w:val="clear" w:color="auto" w:fill="FFFFFF"/>
            <w:vAlign w:val="center"/>
          </w:tcPr>
          <w:p w14:paraId="76B1CE20"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1.6</w:t>
            </w:r>
          </w:p>
        </w:tc>
        <w:tc>
          <w:tcPr>
            <w:tcW w:w="3092" w:type="dxa"/>
            <w:tcBorders>
              <w:top w:val="single" w:sz="4" w:space="0" w:color="auto"/>
              <w:left w:val="single" w:sz="4" w:space="0" w:color="auto"/>
            </w:tcBorders>
            <w:shd w:val="clear" w:color="auto" w:fill="FFFFFF"/>
            <w:vAlign w:val="center"/>
          </w:tcPr>
          <w:p w14:paraId="1E3D94CB" w14:textId="0CF260EB" w:rsidR="004652D2" w:rsidRPr="00BF73B8" w:rsidRDefault="00000000" w:rsidP="005416C8">
            <w:pPr>
              <w:pStyle w:val="a6"/>
              <w:shd w:val="clear" w:color="auto" w:fill="auto"/>
              <w:rPr>
                <w:rFonts w:ascii="바탕" w:eastAsia="바탕" w:hAnsi="바탕" w:hint="eastAsia"/>
                <w:sz w:val="18"/>
                <w:szCs w:val="18"/>
              </w:rPr>
            </w:pPr>
            <w:r w:rsidRPr="00BF73B8">
              <w:rPr>
                <w:rFonts w:ascii="바탕" w:eastAsia="바탕" w:hAnsi="바탕"/>
                <w:sz w:val="18"/>
                <w:szCs w:val="18"/>
              </w:rPr>
              <w:t>-</w:t>
            </w:r>
          </w:p>
        </w:tc>
      </w:tr>
      <w:tr w:rsidR="004652D2" w:rsidRPr="00BF73B8" w14:paraId="4279EAEC" w14:textId="77777777" w:rsidTr="005416C8">
        <w:trPr>
          <w:trHeight w:hRule="exact" w:val="360"/>
          <w:jc w:val="center"/>
        </w:trPr>
        <w:tc>
          <w:tcPr>
            <w:tcW w:w="2333" w:type="dxa"/>
            <w:tcBorders>
              <w:top w:val="single" w:sz="4" w:space="0" w:color="auto"/>
            </w:tcBorders>
            <w:shd w:val="clear" w:color="auto" w:fill="FFFFFF"/>
            <w:vAlign w:val="center"/>
          </w:tcPr>
          <w:p w14:paraId="0205073A"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Movie</w:t>
            </w:r>
            <w:proofErr w:type="spellEnd"/>
          </w:p>
        </w:tc>
        <w:tc>
          <w:tcPr>
            <w:tcW w:w="3074" w:type="dxa"/>
            <w:tcBorders>
              <w:top w:val="single" w:sz="4" w:space="0" w:color="auto"/>
              <w:left w:val="single" w:sz="4" w:space="0" w:color="auto"/>
            </w:tcBorders>
            <w:shd w:val="clear" w:color="auto" w:fill="FFFFFF"/>
            <w:vAlign w:val="center"/>
          </w:tcPr>
          <w:p w14:paraId="15F2EB5A"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3.3</w:t>
            </w:r>
          </w:p>
        </w:tc>
        <w:tc>
          <w:tcPr>
            <w:tcW w:w="3092" w:type="dxa"/>
            <w:tcBorders>
              <w:top w:val="single" w:sz="4" w:space="0" w:color="auto"/>
              <w:left w:val="single" w:sz="4" w:space="0" w:color="auto"/>
            </w:tcBorders>
            <w:shd w:val="clear" w:color="auto" w:fill="FFFFFF"/>
            <w:vAlign w:val="center"/>
          </w:tcPr>
          <w:p w14:paraId="233BA6C7"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2.03</w:t>
            </w:r>
          </w:p>
        </w:tc>
      </w:tr>
      <w:tr w:rsidR="004652D2" w:rsidRPr="00BF73B8" w14:paraId="3D426AA0" w14:textId="77777777" w:rsidTr="005416C8">
        <w:trPr>
          <w:trHeight w:hRule="exact" w:val="360"/>
          <w:jc w:val="center"/>
        </w:trPr>
        <w:tc>
          <w:tcPr>
            <w:tcW w:w="2333" w:type="dxa"/>
            <w:tcBorders>
              <w:top w:val="single" w:sz="4" w:space="0" w:color="auto"/>
            </w:tcBorders>
            <w:shd w:val="clear" w:color="auto" w:fill="FFFFFF"/>
            <w:vAlign w:val="center"/>
          </w:tcPr>
          <w:p w14:paraId="5A363646"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Museums</w:t>
            </w:r>
            <w:proofErr w:type="spellEnd"/>
          </w:p>
        </w:tc>
        <w:tc>
          <w:tcPr>
            <w:tcW w:w="3074" w:type="dxa"/>
            <w:tcBorders>
              <w:top w:val="single" w:sz="4" w:space="0" w:color="auto"/>
              <w:left w:val="single" w:sz="4" w:space="0" w:color="auto"/>
            </w:tcBorders>
            <w:shd w:val="clear" w:color="auto" w:fill="FFFFFF"/>
            <w:vAlign w:val="center"/>
          </w:tcPr>
          <w:p w14:paraId="6CCD13C3"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2.1</w:t>
            </w:r>
          </w:p>
        </w:tc>
        <w:tc>
          <w:tcPr>
            <w:tcW w:w="3092" w:type="dxa"/>
            <w:tcBorders>
              <w:top w:val="single" w:sz="4" w:space="0" w:color="auto"/>
              <w:left w:val="single" w:sz="4" w:space="0" w:color="auto"/>
            </w:tcBorders>
            <w:shd w:val="clear" w:color="auto" w:fill="FFFFFF"/>
            <w:vAlign w:val="center"/>
          </w:tcPr>
          <w:p w14:paraId="127C151B"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1.44</w:t>
            </w:r>
          </w:p>
        </w:tc>
      </w:tr>
      <w:tr w:rsidR="004652D2" w:rsidRPr="00BF73B8" w14:paraId="70966237" w14:textId="77777777" w:rsidTr="005416C8">
        <w:trPr>
          <w:trHeight w:hRule="exact" w:val="356"/>
          <w:jc w:val="center"/>
        </w:trPr>
        <w:tc>
          <w:tcPr>
            <w:tcW w:w="2333" w:type="dxa"/>
            <w:tcBorders>
              <w:top w:val="single" w:sz="4" w:space="0" w:color="auto"/>
            </w:tcBorders>
            <w:shd w:val="clear" w:color="auto" w:fill="FFFFFF"/>
            <w:vAlign w:val="center"/>
          </w:tcPr>
          <w:p w14:paraId="38015058"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Art</w:t>
            </w:r>
            <w:proofErr w:type="spellEnd"/>
            <w:r w:rsidRPr="00BF73B8">
              <w:rPr>
                <w:rFonts w:ascii="바탕" w:eastAsia="바탕" w:hAnsi="바탕" w:cs="바탕"/>
              </w:rPr>
              <w:t xml:space="preserve"> </w:t>
            </w:r>
            <w:proofErr w:type="spellStart"/>
            <w:r w:rsidRPr="00BF73B8">
              <w:rPr>
                <w:rFonts w:ascii="바탕" w:eastAsia="바탕" w:hAnsi="바탕" w:cs="바탕"/>
              </w:rPr>
              <w:t>Museums</w:t>
            </w:r>
            <w:proofErr w:type="spellEnd"/>
          </w:p>
        </w:tc>
        <w:tc>
          <w:tcPr>
            <w:tcW w:w="3074" w:type="dxa"/>
            <w:tcBorders>
              <w:top w:val="single" w:sz="4" w:space="0" w:color="auto"/>
              <w:left w:val="single" w:sz="4" w:space="0" w:color="auto"/>
            </w:tcBorders>
            <w:shd w:val="clear" w:color="auto" w:fill="FFFFFF"/>
            <w:vAlign w:val="center"/>
          </w:tcPr>
          <w:p w14:paraId="2574201B"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1.9</w:t>
            </w:r>
          </w:p>
        </w:tc>
        <w:tc>
          <w:tcPr>
            <w:tcW w:w="3092" w:type="dxa"/>
            <w:tcBorders>
              <w:top w:val="single" w:sz="4" w:space="0" w:color="auto"/>
              <w:left w:val="single" w:sz="4" w:space="0" w:color="auto"/>
            </w:tcBorders>
            <w:shd w:val="clear" w:color="auto" w:fill="FFFFFF"/>
            <w:vAlign w:val="center"/>
          </w:tcPr>
          <w:p w14:paraId="73006101"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1.70</w:t>
            </w:r>
          </w:p>
        </w:tc>
      </w:tr>
      <w:tr w:rsidR="004652D2" w:rsidRPr="00BF73B8" w14:paraId="5A0E8487" w14:textId="77777777" w:rsidTr="005416C8">
        <w:trPr>
          <w:trHeight w:hRule="exact" w:val="360"/>
          <w:jc w:val="center"/>
        </w:trPr>
        <w:tc>
          <w:tcPr>
            <w:tcW w:w="2333" w:type="dxa"/>
            <w:tcBorders>
              <w:top w:val="single" w:sz="4" w:space="0" w:color="auto"/>
            </w:tcBorders>
            <w:shd w:val="clear" w:color="auto" w:fill="FFFFFF"/>
            <w:vAlign w:val="center"/>
          </w:tcPr>
          <w:p w14:paraId="5442C5C0"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Sports</w:t>
            </w:r>
            <w:proofErr w:type="spellEnd"/>
          </w:p>
        </w:tc>
        <w:tc>
          <w:tcPr>
            <w:tcW w:w="3074" w:type="dxa"/>
            <w:tcBorders>
              <w:top w:val="single" w:sz="4" w:space="0" w:color="auto"/>
              <w:left w:val="single" w:sz="4" w:space="0" w:color="auto"/>
            </w:tcBorders>
            <w:shd w:val="clear" w:color="auto" w:fill="FFFFFF"/>
            <w:vAlign w:val="center"/>
          </w:tcPr>
          <w:p w14:paraId="20A934A3"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2.9</w:t>
            </w:r>
          </w:p>
        </w:tc>
        <w:tc>
          <w:tcPr>
            <w:tcW w:w="3092" w:type="dxa"/>
            <w:tcBorders>
              <w:top w:val="single" w:sz="4" w:space="0" w:color="auto"/>
              <w:left w:val="single" w:sz="4" w:space="0" w:color="auto"/>
            </w:tcBorders>
            <w:shd w:val="clear" w:color="auto" w:fill="FFFFFF"/>
            <w:vAlign w:val="center"/>
          </w:tcPr>
          <w:p w14:paraId="16551B8C"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1.83</w:t>
            </w:r>
          </w:p>
        </w:tc>
      </w:tr>
      <w:tr w:rsidR="004652D2" w:rsidRPr="00BF73B8" w14:paraId="5CA9DF34" w14:textId="77777777" w:rsidTr="005416C8">
        <w:trPr>
          <w:trHeight w:hRule="exact" w:val="367"/>
          <w:jc w:val="center"/>
        </w:trPr>
        <w:tc>
          <w:tcPr>
            <w:tcW w:w="2333" w:type="dxa"/>
            <w:tcBorders>
              <w:top w:val="single" w:sz="4" w:space="0" w:color="auto"/>
              <w:bottom w:val="single" w:sz="4" w:space="0" w:color="auto"/>
            </w:tcBorders>
            <w:shd w:val="clear" w:color="auto" w:fill="FFFFFF"/>
            <w:vAlign w:val="center"/>
          </w:tcPr>
          <w:p w14:paraId="79FF117F" w14:textId="7FEB9CFC" w:rsidR="004652D2" w:rsidRPr="005416C8" w:rsidRDefault="005416C8" w:rsidP="005416C8">
            <w:pPr>
              <w:pStyle w:val="a6"/>
              <w:shd w:val="clear" w:color="auto" w:fill="auto"/>
              <w:rPr>
                <w:rFonts w:ascii="바탕" w:eastAsia="바탕" w:hAnsi="바탕" w:hint="eastAsia"/>
                <w:lang w:val="en-US"/>
              </w:rPr>
            </w:pPr>
            <w:proofErr w:type="spellStart"/>
            <w:r>
              <w:rPr>
                <w:rFonts w:ascii="바탕" w:eastAsia="바탕" w:hAnsi="바탕" w:cs="바탕" w:hint="eastAsia"/>
              </w:rPr>
              <w:t>O</w:t>
            </w:r>
            <w:r>
              <w:rPr>
                <w:rFonts w:ascii="바탕" w:eastAsia="바탕" w:hAnsi="바탕" w:cs="바탕"/>
                <w:lang w:val="en-US"/>
              </w:rPr>
              <w:t>thers</w:t>
            </w:r>
            <w:proofErr w:type="spellEnd"/>
          </w:p>
        </w:tc>
        <w:tc>
          <w:tcPr>
            <w:tcW w:w="3074" w:type="dxa"/>
            <w:tcBorders>
              <w:top w:val="single" w:sz="4" w:space="0" w:color="auto"/>
              <w:left w:val="single" w:sz="4" w:space="0" w:color="auto"/>
              <w:bottom w:val="single" w:sz="4" w:space="0" w:color="auto"/>
            </w:tcBorders>
            <w:shd w:val="clear" w:color="auto" w:fill="FFFFFF"/>
            <w:vAlign w:val="center"/>
          </w:tcPr>
          <w:p w14:paraId="494F28E7"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2.2</w:t>
            </w:r>
          </w:p>
        </w:tc>
        <w:tc>
          <w:tcPr>
            <w:tcW w:w="3092" w:type="dxa"/>
            <w:tcBorders>
              <w:top w:val="single" w:sz="4" w:space="0" w:color="auto"/>
              <w:left w:val="single" w:sz="4" w:space="0" w:color="auto"/>
              <w:bottom w:val="single" w:sz="4" w:space="0" w:color="auto"/>
            </w:tcBorders>
            <w:shd w:val="clear" w:color="auto" w:fill="FFFFFF"/>
            <w:vAlign w:val="center"/>
          </w:tcPr>
          <w:p w14:paraId="7CE0F1D1" w14:textId="7AB7CC17" w:rsidR="004652D2" w:rsidRPr="005416C8" w:rsidRDefault="00000000" w:rsidP="005416C8">
            <w:pPr>
              <w:pStyle w:val="a6"/>
              <w:shd w:val="clear" w:color="auto" w:fill="auto"/>
              <w:rPr>
                <w:rFonts w:ascii="바탕" w:eastAsia="바탕" w:hAnsi="바탕"/>
                <w:sz w:val="18"/>
                <w:szCs w:val="18"/>
                <w:lang w:val="en-US"/>
              </w:rPr>
            </w:pPr>
            <w:r w:rsidRPr="00BF73B8">
              <w:rPr>
                <w:rFonts w:ascii="바탕" w:eastAsia="바탕" w:hAnsi="바탕"/>
                <w:sz w:val="18"/>
                <w:szCs w:val="18"/>
              </w:rPr>
              <w:t>-</w:t>
            </w:r>
          </w:p>
        </w:tc>
      </w:tr>
    </w:tbl>
    <w:p w14:paraId="7BE4A687" w14:textId="77777777" w:rsidR="004652D2" w:rsidRPr="00BF73B8" w:rsidRDefault="00000000">
      <w:pPr>
        <w:pStyle w:val="ac"/>
        <w:shd w:val="clear" w:color="auto" w:fill="auto"/>
        <w:ind w:left="151"/>
        <w:rPr>
          <w:sz w:val="15"/>
          <w:szCs w:val="15"/>
          <w:lang w:val="en-US"/>
        </w:rPr>
      </w:pPr>
      <w:r w:rsidRPr="00BF73B8">
        <w:rPr>
          <w:lang w:val="en-US"/>
        </w:rPr>
        <w:t xml:space="preserve">Source: </w:t>
      </w:r>
      <w:proofErr w:type="spellStart"/>
      <w:r w:rsidRPr="00BF73B8">
        <w:rPr>
          <w:lang w:val="en-US"/>
        </w:rPr>
        <w:t>Gyeongsangnam</w:t>
      </w:r>
      <w:proofErr w:type="spellEnd"/>
      <w:r w:rsidRPr="00BF73B8">
        <w:rPr>
          <w:lang w:val="en-US"/>
        </w:rPr>
        <w:t xml:space="preserve">-do Social Survey </w:t>
      </w:r>
      <w:r w:rsidRPr="00BF73B8">
        <w:rPr>
          <w:rFonts w:cs="Arial"/>
          <w:sz w:val="15"/>
          <w:szCs w:val="15"/>
          <w:lang w:val="en-US"/>
        </w:rPr>
        <w:t>(2021)</w:t>
      </w:r>
    </w:p>
    <w:p w14:paraId="0DD584AE" w14:textId="77777777" w:rsidR="004652D2" w:rsidRPr="00BF73B8" w:rsidRDefault="004652D2">
      <w:pPr>
        <w:spacing w:after="146" w:line="14" w:lineRule="exact"/>
        <w:rPr>
          <w:rFonts w:ascii="바탕" w:eastAsia="바탕" w:hAnsi="바탕"/>
        </w:rPr>
      </w:pPr>
    </w:p>
    <w:p w14:paraId="534FAF72" w14:textId="77777777" w:rsidR="004652D2" w:rsidRPr="00BF73B8" w:rsidRDefault="00000000">
      <w:pPr>
        <w:pStyle w:val="a8"/>
        <w:shd w:val="clear" w:color="auto" w:fill="auto"/>
        <w:spacing w:after="0" w:line="414" w:lineRule="exact"/>
        <w:ind w:left="300" w:hanging="300"/>
        <w:jc w:val="both"/>
        <w:rPr>
          <w:lang w:val="en-US"/>
        </w:rPr>
      </w:pPr>
      <w:r w:rsidRPr="00BF73B8">
        <w:rPr>
          <w:lang w:val="en-US" w:eastAsia="en-US" w:bidi="en-US"/>
        </w:rPr>
        <w:t xml:space="preserve">o Among the </w:t>
      </w:r>
      <w:r w:rsidRPr="00BF73B8">
        <w:rPr>
          <w:lang w:val="en-US"/>
        </w:rPr>
        <w:t xml:space="preserve">questions in the Community Needs Survey, those who responded with difficulty (4 to 6) to "Difficulties related to cultural and leisure activities" </w:t>
      </w:r>
      <w:r w:rsidRPr="00BF73B8">
        <w:rPr>
          <w:sz w:val="19"/>
          <w:szCs w:val="19"/>
          <w:lang w:val="en-US"/>
        </w:rPr>
        <w:t xml:space="preserve">were as </w:t>
      </w:r>
      <w:r w:rsidRPr="00BF73B8">
        <w:rPr>
          <w:lang w:val="en-US"/>
        </w:rPr>
        <w:t>follows</w:t>
      </w:r>
    </w:p>
    <w:p w14:paraId="330A9702" w14:textId="77777777" w:rsidR="004652D2" w:rsidRPr="00BF73B8" w:rsidRDefault="00000000">
      <w:pPr>
        <w:pStyle w:val="a8"/>
        <w:shd w:val="clear" w:color="auto" w:fill="auto"/>
        <w:spacing w:after="360" w:line="410" w:lineRule="exact"/>
        <w:ind w:left="300" w:hanging="300"/>
        <w:jc w:val="both"/>
        <w:rPr>
          <w:lang w:val="en-US"/>
        </w:rPr>
      </w:pPr>
      <w:r w:rsidRPr="00BF73B8">
        <w:rPr>
          <w:lang w:val="en-US" w:eastAsia="en-US" w:bidi="en-US"/>
        </w:rPr>
        <w:t xml:space="preserve">O </w:t>
      </w:r>
      <w:r w:rsidRPr="005416C8">
        <w:rPr>
          <w:lang w:val="en-US"/>
        </w:rPr>
        <w:t xml:space="preserve">Compared to the national </w:t>
      </w:r>
      <w:r w:rsidRPr="005416C8">
        <w:rPr>
          <w:i/>
          <w:iCs/>
          <w:lang w:val="en-US"/>
        </w:rPr>
        <w:t xml:space="preserve">average </w:t>
      </w:r>
      <w:r w:rsidRPr="005416C8">
        <w:rPr>
          <w:lang w:val="en-US"/>
        </w:rPr>
        <w:t xml:space="preserve">(27.5%), </w:t>
      </w:r>
      <w:proofErr w:type="spellStart"/>
      <w:r w:rsidRPr="005416C8">
        <w:rPr>
          <w:lang w:val="en-US"/>
        </w:rPr>
        <w:t>Sacheon</w:t>
      </w:r>
      <w:proofErr w:type="spellEnd"/>
      <w:r w:rsidRPr="005416C8">
        <w:rPr>
          <w:lang w:val="en-US"/>
        </w:rPr>
        <w:t xml:space="preserve"> (56.6%) &gt; </w:t>
      </w:r>
      <w:proofErr w:type="spellStart"/>
      <w:r w:rsidRPr="005416C8">
        <w:rPr>
          <w:lang w:val="en-US"/>
        </w:rPr>
        <w:t>Geoje</w:t>
      </w:r>
      <w:proofErr w:type="spellEnd"/>
      <w:r w:rsidRPr="005416C8">
        <w:rPr>
          <w:lang w:val="en-US"/>
        </w:rPr>
        <w:t xml:space="preserve"> (49.0%) &gt; Changwon (37.4%) Tongyeong (28.9%) &gt; </w:t>
      </w:r>
      <w:proofErr w:type="spellStart"/>
      <w:r w:rsidRPr="005416C8">
        <w:rPr>
          <w:lang w:val="en-US"/>
        </w:rPr>
        <w:t>Milyang</w:t>
      </w:r>
      <w:proofErr w:type="spellEnd"/>
      <w:r w:rsidRPr="005416C8">
        <w:rPr>
          <w:lang w:val="en-US"/>
        </w:rPr>
        <w:t xml:space="preserve"> (27.9%) in </w:t>
      </w:r>
      <w:proofErr w:type="spellStart"/>
      <w:r w:rsidRPr="005416C8">
        <w:rPr>
          <w:lang w:val="en-US"/>
        </w:rPr>
        <w:t>Gyeongsangnam</w:t>
      </w:r>
      <w:proofErr w:type="spellEnd"/>
      <w:r w:rsidRPr="005416C8">
        <w:rPr>
          <w:lang w:val="en-US"/>
        </w:rPr>
        <w:t xml:space="preserve">-do </w:t>
      </w:r>
      <w:proofErr w:type="gramStart"/>
      <w:r w:rsidRPr="005416C8">
        <w:rPr>
          <w:lang w:val="en-US"/>
        </w:rPr>
        <w:t>reported</w:t>
      </w:r>
      <w:proofErr w:type="gramEnd"/>
      <w:r w:rsidRPr="005416C8">
        <w:rPr>
          <w:lang w:val="en-US"/>
        </w:rPr>
        <w:t xml:space="preserve"> that cultural leisure activities are difficult.</w:t>
      </w:r>
    </w:p>
    <w:p w14:paraId="38500576" w14:textId="47477968" w:rsidR="004652D2" w:rsidRPr="00BF73B8" w:rsidRDefault="00000000">
      <w:pPr>
        <w:pStyle w:val="50"/>
        <w:keepNext/>
        <w:keepLines/>
        <w:shd w:val="clear" w:color="auto" w:fill="auto"/>
        <w:spacing w:after="40" w:line="240" w:lineRule="auto"/>
        <w:ind w:left="0" w:right="0" w:firstLine="0"/>
        <w:jc w:val="center"/>
        <w:rPr>
          <w:sz w:val="22"/>
          <w:szCs w:val="22"/>
          <w:lang w:val="en-US"/>
        </w:rPr>
      </w:pPr>
      <w:bookmarkStart w:id="29" w:name="bookmark32"/>
      <w:r w:rsidRPr="00BF73B8">
        <w:rPr>
          <w:sz w:val="17"/>
          <w:szCs w:val="17"/>
          <w:lang w:val="en-US"/>
        </w:rPr>
        <w:t xml:space="preserve">&lt;Table </w:t>
      </w:r>
      <w:r w:rsidR="005416C8">
        <w:rPr>
          <w:rFonts w:cs="Arial"/>
          <w:sz w:val="22"/>
          <w:szCs w:val="22"/>
          <w:lang w:val="en-US" w:eastAsia="en-US" w:bidi="en-US"/>
        </w:rPr>
        <w:t>II</w:t>
      </w:r>
      <w:r w:rsidRPr="00BF73B8">
        <w:rPr>
          <w:rFonts w:cs="Arial"/>
          <w:sz w:val="22"/>
          <w:szCs w:val="22"/>
          <w:lang w:val="en-US" w:eastAsia="en-US" w:bidi="en-US"/>
        </w:rPr>
        <w:t xml:space="preserve">-50&gt; </w:t>
      </w:r>
      <w:r w:rsidRPr="00BF73B8">
        <w:rPr>
          <w:sz w:val="19"/>
          <w:szCs w:val="19"/>
          <w:lang w:val="en-US"/>
        </w:rPr>
        <w:t xml:space="preserve">Difficulty with cultural leisure activities </w:t>
      </w:r>
      <w:r w:rsidRPr="00BF73B8">
        <w:rPr>
          <w:rFonts w:cs="Arial"/>
          <w:sz w:val="22"/>
          <w:szCs w:val="22"/>
          <w:lang w:val="en-US"/>
        </w:rPr>
        <w:t>(2018)</w:t>
      </w:r>
      <w:bookmarkEnd w:id="29"/>
    </w:p>
    <w:p w14:paraId="70EE629F" w14:textId="77777777" w:rsidR="004652D2" w:rsidRPr="00BF73B8" w:rsidRDefault="00000000">
      <w:pPr>
        <w:pStyle w:val="ac"/>
        <w:shd w:val="clear" w:color="auto" w:fill="auto"/>
        <w:jc w:val="right"/>
        <w:rPr>
          <w:sz w:val="16"/>
          <w:szCs w:val="16"/>
        </w:rPr>
      </w:pPr>
      <w:r w:rsidRPr="00BF73B8">
        <w:rPr>
          <w:sz w:val="16"/>
          <w:szCs w:val="16"/>
        </w:rPr>
        <w:t>(</w:t>
      </w:r>
      <w:proofErr w:type="spellStart"/>
      <w:r w:rsidRPr="00BF73B8">
        <w:rPr>
          <w:sz w:val="16"/>
          <w:szCs w:val="16"/>
        </w:rPr>
        <w:t>Unit</w:t>
      </w:r>
      <w:proofErr w:type="spellEnd"/>
      <w:r w:rsidRPr="00BF73B8">
        <w:rPr>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6"/>
        <w:gridCol w:w="2041"/>
        <w:gridCol w:w="2045"/>
        <w:gridCol w:w="2059"/>
      </w:tblGrid>
      <w:tr w:rsidR="004652D2" w:rsidRPr="00BF73B8" w14:paraId="0CC157A5" w14:textId="77777777" w:rsidTr="005416C8">
        <w:trPr>
          <w:trHeight w:hRule="exact" w:val="313"/>
          <w:jc w:val="center"/>
        </w:trPr>
        <w:tc>
          <w:tcPr>
            <w:tcW w:w="2286" w:type="dxa"/>
            <w:shd w:val="clear" w:color="auto" w:fill="427AB7"/>
            <w:vAlign w:val="center"/>
          </w:tcPr>
          <w:p w14:paraId="044A570A" w14:textId="69E06E49" w:rsidR="004652D2" w:rsidRPr="00BF73B8" w:rsidRDefault="005416C8" w:rsidP="005416C8">
            <w:pPr>
              <w:pStyle w:val="a6"/>
              <w:shd w:val="clear" w:color="auto" w:fill="auto"/>
              <w:rPr>
                <w:rFonts w:ascii="바탕" w:eastAsia="바탕" w:hAnsi="바탕"/>
              </w:rPr>
            </w:pPr>
            <w:r>
              <w:rPr>
                <w:rFonts w:ascii="바탕" w:eastAsia="바탕" w:hAnsi="바탕" w:cs="바탕"/>
                <w:color w:val="FFFFFF"/>
                <w:lang w:val="en-US"/>
              </w:rPr>
              <w:t>Classification</w:t>
            </w:r>
            <w:r w:rsidR="00000000" w:rsidRPr="00BF73B8">
              <w:rPr>
                <w:rFonts w:ascii="바탕" w:eastAsia="바탕" w:hAnsi="바탕" w:cs="바탕"/>
                <w:color w:val="FFFFFF"/>
              </w:rPr>
              <w:t xml:space="preserve"> /</w:t>
            </w:r>
          </w:p>
        </w:tc>
        <w:tc>
          <w:tcPr>
            <w:tcW w:w="2041" w:type="dxa"/>
            <w:shd w:val="clear" w:color="auto" w:fill="427AB7"/>
            <w:vAlign w:val="center"/>
          </w:tcPr>
          <w:p w14:paraId="32F9D60D"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color w:val="FFFFFF"/>
              </w:rPr>
              <w:t>Ratio</w:t>
            </w:r>
            <w:proofErr w:type="spellEnd"/>
          </w:p>
        </w:tc>
        <w:tc>
          <w:tcPr>
            <w:tcW w:w="2045" w:type="dxa"/>
            <w:shd w:val="clear" w:color="auto" w:fill="427AB7"/>
            <w:vAlign w:val="center"/>
          </w:tcPr>
          <w:p w14:paraId="35958C23" w14:textId="1F1178BA" w:rsidR="004652D2" w:rsidRPr="00BF73B8" w:rsidRDefault="005416C8" w:rsidP="005416C8">
            <w:pPr>
              <w:pStyle w:val="a6"/>
              <w:shd w:val="clear" w:color="auto" w:fill="auto"/>
              <w:rPr>
                <w:rFonts w:ascii="바탕" w:eastAsia="바탕" w:hAnsi="바탕"/>
              </w:rPr>
            </w:pPr>
            <w:r>
              <w:rPr>
                <w:rFonts w:ascii="바탕" w:eastAsia="바탕" w:hAnsi="바탕" w:cs="바탕"/>
                <w:color w:val="FFFFFF"/>
                <w:lang w:val="en-US"/>
              </w:rPr>
              <w:t>Classification</w:t>
            </w:r>
            <w:r w:rsidR="00000000" w:rsidRPr="00BF73B8">
              <w:rPr>
                <w:rFonts w:ascii="바탕" w:eastAsia="바탕" w:hAnsi="바탕" w:cs="바탕"/>
                <w:color w:val="FFFFFF"/>
              </w:rPr>
              <w:t xml:space="preserve"> /</w:t>
            </w:r>
          </w:p>
        </w:tc>
        <w:tc>
          <w:tcPr>
            <w:tcW w:w="2059" w:type="dxa"/>
            <w:shd w:val="clear" w:color="auto" w:fill="427AB7"/>
            <w:vAlign w:val="center"/>
          </w:tcPr>
          <w:p w14:paraId="452DE545" w14:textId="77777777" w:rsidR="004652D2" w:rsidRPr="00BF73B8" w:rsidRDefault="00000000" w:rsidP="005416C8">
            <w:pPr>
              <w:pStyle w:val="a6"/>
              <w:shd w:val="clear" w:color="auto" w:fill="auto"/>
              <w:ind w:left="180"/>
              <w:rPr>
                <w:rFonts w:ascii="바탕" w:eastAsia="바탕" w:hAnsi="바탕"/>
              </w:rPr>
            </w:pPr>
            <w:proofErr w:type="spellStart"/>
            <w:r w:rsidRPr="00BF73B8">
              <w:rPr>
                <w:rFonts w:ascii="바탕" w:eastAsia="바탕" w:hAnsi="바탕" w:cs="바탕"/>
                <w:color w:val="FFFFFF"/>
              </w:rPr>
              <w:t>Ratio</w:t>
            </w:r>
            <w:proofErr w:type="spellEnd"/>
          </w:p>
        </w:tc>
      </w:tr>
      <w:tr w:rsidR="004652D2" w:rsidRPr="00BF73B8" w14:paraId="3D86538D" w14:textId="77777777" w:rsidTr="005416C8">
        <w:trPr>
          <w:trHeight w:hRule="exact" w:val="306"/>
          <w:jc w:val="center"/>
        </w:trPr>
        <w:tc>
          <w:tcPr>
            <w:tcW w:w="2286" w:type="dxa"/>
            <w:shd w:val="clear" w:color="auto" w:fill="FFFFFF"/>
            <w:vAlign w:val="center"/>
          </w:tcPr>
          <w:p w14:paraId="704C04AB" w14:textId="2B499637" w:rsidR="004652D2" w:rsidRPr="005416C8" w:rsidRDefault="005416C8" w:rsidP="005416C8">
            <w:pPr>
              <w:pStyle w:val="a6"/>
              <w:shd w:val="clear" w:color="auto" w:fill="auto"/>
              <w:jc w:val="right"/>
              <w:rPr>
                <w:rFonts w:ascii="바탕" w:eastAsia="바탕" w:hAnsi="바탕" w:hint="eastAsia"/>
                <w:lang w:val="en-US"/>
              </w:rPr>
            </w:pPr>
            <w:proofErr w:type="spellStart"/>
            <w:r>
              <w:rPr>
                <w:rFonts w:ascii="바탕" w:eastAsia="바탕" w:hAnsi="바탕" w:hint="eastAsia"/>
              </w:rPr>
              <w:t>N</w:t>
            </w:r>
            <w:r>
              <w:rPr>
                <w:rFonts w:ascii="바탕" w:eastAsia="바탕" w:hAnsi="바탕"/>
                <w:lang w:val="en-US"/>
              </w:rPr>
              <w:t>ational</w:t>
            </w:r>
            <w:proofErr w:type="spellEnd"/>
          </w:p>
        </w:tc>
        <w:tc>
          <w:tcPr>
            <w:tcW w:w="2041" w:type="dxa"/>
            <w:shd w:val="clear" w:color="auto" w:fill="FFFFFF"/>
            <w:vAlign w:val="center"/>
          </w:tcPr>
          <w:p w14:paraId="2F5C0903" w14:textId="53EF9A5F" w:rsidR="004652D2" w:rsidRPr="005416C8" w:rsidRDefault="004652D2" w:rsidP="005416C8">
            <w:pPr>
              <w:pStyle w:val="a6"/>
              <w:shd w:val="clear" w:color="auto" w:fill="auto"/>
              <w:rPr>
                <w:rFonts w:ascii="바탕" w:eastAsia="바탕" w:hAnsi="바탕"/>
                <w:lang w:val="en-US"/>
              </w:rPr>
            </w:pPr>
          </w:p>
        </w:tc>
        <w:tc>
          <w:tcPr>
            <w:tcW w:w="4104" w:type="dxa"/>
            <w:gridSpan w:val="2"/>
            <w:tcBorders>
              <w:left w:val="single" w:sz="4" w:space="0" w:color="auto"/>
            </w:tcBorders>
            <w:shd w:val="clear" w:color="auto" w:fill="FFFFFF"/>
            <w:vAlign w:val="center"/>
          </w:tcPr>
          <w:p w14:paraId="78D27959"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27.5</w:t>
            </w:r>
          </w:p>
        </w:tc>
      </w:tr>
      <w:tr w:rsidR="004652D2" w:rsidRPr="00BF73B8" w14:paraId="03A042FA" w14:textId="77777777" w:rsidTr="005416C8">
        <w:trPr>
          <w:trHeight w:hRule="exact" w:val="302"/>
          <w:jc w:val="center"/>
        </w:trPr>
        <w:tc>
          <w:tcPr>
            <w:tcW w:w="4327" w:type="dxa"/>
            <w:gridSpan w:val="2"/>
            <w:tcBorders>
              <w:top w:val="single" w:sz="4" w:space="0" w:color="auto"/>
            </w:tcBorders>
            <w:shd w:val="clear" w:color="auto" w:fill="FFFFFF"/>
            <w:vAlign w:val="center"/>
          </w:tcPr>
          <w:p w14:paraId="65402A9A"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Gyeongsangnam-do</w:t>
            </w:r>
            <w:proofErr w:type="spellEnd"/>
          </w:p>
        </w:tc>
        <w:tc>
          <w:tcPr>
            <w:tcW w:w="4104" w:type="dxa"/>
            <w:gridSpan w:val="2"/>
            <w:tcBorders>
              <w:top w:val="single" w:sz="4" w:space="0" w:color="auto"/>
              <w:left w:val="single" w:sz="4" w:space="0" w:color="auto"/>
            </w:tcBorders>
            <w:shd w:val="clear" w:color="auto" w:fill="FFFFFF"/>
            <w:vAlign w:val="center"/>
          </w:tcPr>
          <w:p w14:paraId="69AF42BD"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28.3</w:t>
            </w:r>
          </w:p>
        </w:tc>
      </w:tr>
      <w:tr w:rsidR="004652D2" w:rsidRPr="00BF73B8" w14:paraId="77B0E9F3" w14:textId="77777777" w:rsidTr="005416C8">
        <w:trPr>
          <w:trHeight w:hRule="exact" w:val="302"/>
          <w:jc w:val="center"/>
        </w:trPr>
        <w:tc>
          <w:tcPr>
            <w:tcW w:w="2286" w:type="dxa"/>
            <w:tcBorders>
              <w:top w:val="single" w:sz="4" w:space="0" w:color="auto"/>
            </w:tcBorders>
            <w:shd w:val="clear" w:color="auto" w:fill="FFFFFF"/>
            <w:vAlign w:val="center"/>
          </w:tcPr>
          <w:p w14:paraId="36361D07" w14:textId="0EF82025" w:rsidR="004652D2" w:rsidRPr="005416C8" w:rsidRDefault="005416C8" w:rsidP="005416C8">
            <w:pPr>
              <w:pStyle w:val="a6"/>
              <w:shd w:val="clear" w:color="auto" w:fill="auto"/>
              <w:rPr>
                <w:rFonts w:ascii="바탕" w:eastAsia="바탕" w:hAnsi="바탕"/>
                <w:lang w:val="en-US"/>
              </w:rPr>
            </w:pPr>
            <w:r>
              <w:rPr>
                <w:rFonts w:ascii="바탕" w:eastAsia="바탕" w:hAnsi="바탕" w:cs="바탕"/>
                <w:lang w:val="en-US"/>
              </w:rPr>
              <w:t>Changwon</w:t>
            </w:r>
          </w:p>
        </w:tc>
        <w:tc>
          <w:tcPr>
            <w:tcW w:w="2041" w:type="dxa"/>
            <w:tcBorders>
              <w:top w:val="single" w:sz="4" w:space="0" w:color="auto"/>
              <w:left w:val="single" w:sz="4" w:space="0" w:color="auto"/>
            </w:tcBorders>
            <w:shd w:val="clear" w:color="auto" w:fill="FFFFFF"/>
            <w:vAlign w:val="center"/>
          </w:tcPr>
          <w:p w14:paraId="550475D3"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37.4</w:t>
            </w:r>
          </w:p>
        </w:tc>
        <w:tc>
          <w:tcPr>
            <w:tcW w:w="2045" w:type="dxa"/>
            <w:tcBorders>
              <w:top w:val="single" w:sz="4" w:space="0" w:color="auto"/>
              <w:left w:val="single" w:sz="4" w:space="0" w:color="auto"/>
            </w:tcBorders>
            <w:shd w:val="clear" w:color="auto" w:fill="FFFFFF"/>
            <w:vAlign w:val="center"/>
          </w:tcPr>
          <w:p w14:paraId="27290927" w14:textId="77777777"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Haman</w:t>
            </w:r>
            <w:proofErr w:type="spellEnd"/>
          </w:p>
        </w:tc>
        <w:tc>
          <w:tcPr>
            <w:tcW w:w="2059" w:type="dxa"/>
            <w:tcBorders>
              <w:top w:val="single" w:sz="4" w:space="0" w:color="auto"/>
              <w:left w:val="single" w:sz="4" w:space="0" w:color="auto"/>
            </w:tcBorders>
            <w:shd w:val="clear" w:color="auto" w:fill="FFFFFF"/>
            <w:vAlign w:val="center"/>
          </w:tcPr>
          <w:p w14:paraId="6C50ED6A"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29.0</w:t>
            </w:r>
          </w:p>
        </w:tc>
      </w:tr>
      <w:tr w:rsidR="004652D2" w:rsidRPr="00BF73B8" w14:paraId="6D6303DF" w14:textId="77777777" w:rsidTr="005416C8">
        <w:trPr>
          <w:trHeight w:hRule="exact" w:val="306"/>
          <w:jc w:val="center"/>
        </w:trPr>
        <w:tc>
          <w:tcPr>
            <w:tcW w:w="2286" w:type="dxa"/>
            <w:tcBorders>
              <w:top w:val="single" w:sz="4" w:space="0" w:color="auto"/>
            </w:tcBorders>
            <w:shd w:val="clear" w:color="auto" w:fill="FFFFFF"/>
            <w:vAlign w:val="center"/>
          </w:tcPr>
          <w:p w14:paraId="590C0570" w14:textId="5FF5E609"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Jinju</w:t>
            </w:r>
            <w:proofErr w:type="spellEnd"/>
          </w:p>
        </w:tc>
        <w:tc>
          <w:tcPr>
            <w:tcW w:w="2041" w:type="dxa"/>
            <w:tcBorders>
              <w:top w:val="single" w:sz="4" w:space="0" w:color="auto"/>
              <w:left w:val="single" w:sz="4" w:space="0" w:color="auto"/>
            </w:tcBorders>
            <w:shd w:val="clear" w:color="auto" w:fill="FFFFFF"/>
            <w:vAlign w:val="center"/>
          </w:tcPr>
          <w:p w14:paraId="3D3984C3"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16.5</w:t>
            </w:r>
          </w:p>
        </w:tc>
        <w:tc>
          <w:tcPr>
            <w:tcW w:w="2045" w:type="dxa"/>
            <w:tcBorders>
              <w:top w:val="single" w:sz="4" w:space="0" w:color="auto"/>
              <w:left w:val="single" w:sz="4" w:space="0" w:color="auto"/>
            </w:tcBorders>
            <w:shd w:val="clear" w:color="auto" w:fill="FFFFFF"/>
            <w:vAlign w:val="center"/>
          </w:tcPr>
          <w:p w14:paraId="62A6F5F8" w14:textId="61A53370" w:rsidR="004652D2" w:rsidRPr="005416C8" w:rsidRDefault="005416C8" w:rsidP="005416C8">
            <w:pPr>
              <w:pStyle w:val="a6"/>
              <w:shd w:val="clear" w:color="auto" w:fill="auto"/>
              <w:rPr>
                <w:rFonts w:ascii="바탕" w:eastAsia="바탕" w:hAnsi="바탕"/>
                <w:lang w:val="en-US"/>
              </w:rPr>
            </w:pPr>
            <w:proofErr w:type="spellStart"/>
            <w:r>
              <w:rPr>
                <w:rFonts w:ascii="바탕" w:eastAsia="바탕" w:hAnsi="바탕" w:cs="바탕"/>
                <w:lang w:val="en-US"/>
              </w:rPr>
              <w:t>Changnyeong</w:t>
            </w:r>
            <w:proofErr w:type="spellEnd"/>
          </w:p>
        </w:tc>
        <w:tc>
          <w:tcPr>
            <w:tcW w:w="2059" w:type="dxa"/>
            <w:tcBorders>
              <w:top w:val="single" w:sz="4" w:space="0" w:color="auto"/>
              <w:left w:val="single" w:sz="4" w:space="0" w:color="auto"/>
            </w:tcBorders>
            <w:shd w:val="clear" w:color="auto" w:fill="FFFFFF"/>
            <w:vAlign w:val="center"/>
          </w:tcPr>
          <w:p w14:paraId="3A370FB9"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80.6</w:t>
            </w:r>
          </w:p>
        </w:tc>
      </w:tr>
      <w:tr w:rsidR="004652D2" w:rsidRPr="00BF73B8" w14:paraId="52581A08" w14:textId="77777777" w:rsidTr="005416C8">
        <w:trPr>
          <w:trHeight w:hRule="exact" w:val="302"/>
          <w:jc w:val="center"/>
        </w:trPr>
        <w:tc>
          <w:tcPr>
            <w:tcW w:w="2286" w:type="dxa"/>
            <w:tcBorders>
              <w:top w:val="single" w:sz="4" w:space="0" w:color="auto"/>
            </w:tcBorders>
            <w:shd w:val="clear" w:color="auto" w:fill="FFFFFF"/>
            <w:vAlign w:val="center"/>
          </w:tcPr>
          <w:p w14:paraId="0A986FC9" w14:textId="7786C2C1"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Tongyeong</w:t>
            </w:r>
            <w:proofErr w:type="spellEnd"/>
          </w:p>
        </w:tc>
        <w:tc>
          <w:tcPr>
            <w:tcW w:w="2041" w:type="dxa"/>
            <w:tcBorders>
              <w:top w:val="single" w:sz="4" w:space="0" w:color="auto"/>
              <w:left w:val="single" w:sz="4" w:space="0" w:color="auto"/>
            </w:tcBorders>
            <w:shd w:val="clear" w:color="auto" w:fill="FFFFFF"/>
            <w:vAlign w:val="center"/>
          </w:tcPr>
          <w:p w14:paraId="1505298B"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28.9</w:t>
            </w:r>
          </w:p>
        </w:tc>
        <w:tc>
          <w:tcPr>
            <w:tcW w:w="2045" w:type="dxa"/>
            <w:tcBorders>
              <w:top w:val="single" w:sz="4" w:space="0" w:color="auto"/>
              <w:left w:val="single" w:sz="4" w:space="0" w:color="auto"/>
            </w:tcBorders>
            <w:shd w:val="clear" w:color="auto" w:fill="FFFFFF"/>
            <w:vAlign w:val="center"/>
          </w:tcPr>
          <w:p w14:paraId="021783D4" w14:textId="19B34AB9"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Goseong</w:t>
            </w:r>
            <w:proofErr w:type="spellEnd"/>
          </w:p>
        </w:tc>
        <w:tc>
          <w:tcPr>
            <w:tcW w:w="2059" w:type="dxa"/>
            <w:tcBorders>
              <w:top w:val="single" w:sz="4" w:space="0" w:color="auto"/>
              <w:left w:val="single" w:sz="4" w:space="0" w:color="auto"/>
            </w:tcBorders>
            <w:shd w:val="clear" w:color="auto" w:fill="FFFFFF"/>
            <w:vAlign w:val="center"/>
          </w:tcPr>
          <w:p w14:paraId="5B2916AF"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46.4</w:t>
            </w:r>
          </w:p>
        </w:tc>
      </w:tr>
      <w:tr w:rsidR="004652D2" w:rsidRPr="00BF73B8" w14:paraId="7E8C40A8" w14:textId="77777777" w:rsidTr="005416C8">
        <w:trPr>
          <w:trHeight w:hRule="exact" w:val="299"/>
          <w:jc w:val="center"/>
        </w:trPr>
        <w:tc>
          <w:tcPr>
            <w:tcW w:w="2286" w:type="dxa"/>
            <w:tcBorders>
              <w:top w:val="single" w:sz="4" w:space="0" w:color="auto"/>
            </w:tcBorders>
            <w:shd w:val="clear" w:color="auto" w:fill="FFFFFF"/>
            <w:vAlign w:val="center"/>
          </w:tcPr>
          <w:p w14:paraId="18EB8950" w14:textId="6B719695" w:rsidR="004652D2" w:rsidRPr="005416C8" w:rsidRDefault="005416C8" w:rsidP="005416C8">
            <w:pPr>
              <w:pStyle w:val="a6"/>
              <w:shd w:val="clear" w:color="auto" w:fill="auto"/>
              <w:rPr>
                <w:rFonts w:ascii="바탕" w:eastAsia="바탕" w:hAnsi="바탕"/>
                <w:lang w:val="en-US"/>
              </w:rPr>
            </w:pPr>
            <w:proofErr w:type="spellStart"/>
            <w:r>
              <w:rPr>
                <w:rFonts w:ascii="바탕" w:eastAsia="바탕" w:hAnsi="바탕" w:cs="바탕"/>
                <w:lang w:val="en-US"/>
              </w:rPr>
              <w:t>Sacheon</w:t>
            </w:r>
            <w:proofErr w:type="spellEnd"/>
          </w:p>
        </w:tc>
        <w:tc>
          <w:tcPr>
            <w:tcW w:w="2041" w:type="dxa"/>
            <w:tcBorders>
              <w:top w:val="single" w:sz="4" w:space="0" w:color="auto"/>
              <w:left w:val="single" w:sz="4" w:space="0" w:color="auto"/>
            </w:tcBorders>
            <w:shd w:val="clear" w:color="auto" w:fill="FFFFFF"/>
            <w:vAlign w:val="center"/>
          </w:tcPr>
          <w:p w14:paraId="1EFF84D3"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56.6</w:t>
            </w:r>
          </w:p>
        </w:tc>
        <w:tc>
          <w:tcPr>
            <w:tcW w:w="2045" w:type="dxa"/>
            <w:tcBorders>
              <w:top w:val="single" w:sz="4" w:space="0" w:color="auto"/>
              <w:left w:val="single" w:sz="4" w:space="0" w:color="auto"/>
            </w:tcBorders>
            <w:shd w:val="clear" w:color="auto" w:fill="FFFFFF"/>
            <w:vAlign w:val="center"/>
          </w:tcPr>
          <w:p w14:paraId="4B97666C" w14:textId="06137B6B" w:rsidR="004652D2" w:rsidRPr="005416C8" w:rsidRDefault="005416C8" w:rsidP="005416C8">
            <w:pPr>
              <w:pStyle w:val="a6"/>
              <w:shd w:val="clear" w:color="auto" w:fill="auto"/>
              <w:rPr>
                <w:rFonts w:ascii="바탕" w:eastAsia="바탕" w:hAnsi="바탕"/>
                <w:lang w:val="en-US"/>
              </w:rPr>
            </w:pPr>
            <w:proofErr w:type="spellStart"/>
            <w:r>
              <w:rPr>
                <w:rFonts w:ascii="바탕" w:eastAsia="바탕" w:hAnsi="바탕" w:cs="바탕"/>
                <w:lang w:val="en-US"/>
              </w:rPr>
              <w:t>Namhae</w:t>
            </w:r>
            <w:proofErr w:type="spellEnd"/>
          </w:p>
        </w:tc>
        <w:tc>
          <w:tcPr>
            <w:tcW w:w="2059" w:type="dxa"/>
            <w:tcBorders>
              <w:top w:val="single" w:sz="4" w:space="0" w:color="auto"/>
              <w:left w:val="single" w:sz="4" w:space="0" w:color="auto"/>
            </w:tcBorders>
            <w:shd w:val="clear" w:color="auto" w:fill="FFFFFF"/>
            <w:vAlign w:val="center"/>
          </w:tcPr>
          <w:p w14:paraId="0A4119ED"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13.5</w:t>
            </w:r>
          </w:p>
        </w:tc>
      </w:tr>
      <w:tr w:rsidR="004652D2" w:rsidRPr="00BF73B8" w14:paraId="782D8F2C" w14:textId="77777777" w:rsidTr="005416C8">
        <w:trPr>
          <w:trHeight w:hRule="exact" w:val="302"/>
          <w:jc w:val="center"/>
        </w:trPr>
        <w:tc>
          <w:tcPr>
            <w:tcW w:w="2286" w:type="dxa"/>
            <w:tcBorders>
              <w:top w:val="single" w:sz="4" w:space="0" w:color="auto"/>
            </w:tcBorders>
            <w:shd w:val="clear" w:color="auto" w:fill="FFFFFF"/>
            <w:vAlign w:val="center"/>
          </w:tcPr>
          <w:p w14:paraId="659969A3" w14:textId="15083B74" w:rsidR="004652D2" w:rsidRPr="005416C8" w:rsidRDefault="005416C8" w:rsidP="005416C8">
            <w:pPr>
              <w:pStyle w:val="a6"/>
              <w:shd w:val="clear" w:color="auto" w:fill="auto"/>
              <w:rPr>
                <w:rFonts w:ascii="바탕" w:eastAsia="바탕" w:hAnsi="바탕"/>
                <w:lang w:val="en-US"/>
              </w:rPr>
            </w:pPr>
            <w:proofErr w:type="spellStart"/>
            <w:r>
              <w:rPr>
                <w:rFonts w:ascii="바탕" w:eastAsia="바탕" w:hAnsi="바탕" w:cs="바탕"/>
                <w:lang w:val="en-US"/>
              </w:rPr>
              <w:t>Gimhae</w:t>
            </w:r>
            <w:proofErr w:type="spellEnd"/>
          </w:p>
        </w:tc>
        <w:tc>
          <w:tcPr>
            <w:tcW w:w="2041" w:type="dxa"/>
            <w:tcBorders>
              <w:top w:val="single" w:sz="4" w:space="0" w:color="auto"/>
              <w:left w:val="single" w:sz="4" w:space="0" w:color="auto"/>
            </w:tcBorders>
            <w:shd w:val="clear" w:color="auto" w:fill="FFFFFF"/>
            <w:vAlign w:val="center"/>
          </w:tcPr>
          <w:p w14:paraId="49766EC0"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24.4</w:t>
            </w:r>
          </w:p>
        </w:tc>
        <w:tc>
          <w:tcPr>
            <w:tcW w:w="2045" w:type="dxa"/>
            <w:tcBorders>
              <w:top w:val="single" w:sz="4" w:space="0" w:color="auto"/>
              <w:left w:val="single" w:sz="4" w:space="0" w:color="auto"/>
            </w:tcBorders>
            <w:shd w:val="clear" w:color="auto" w:fill="FFFFFF"/>
            <w:vAlign w:val="center"/>
          </w:tcPr>
          <w:p w14:paraId="5F83A21A" w14:textId="347272C4"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Hadong</w:t>
            </w:r>
            <w:proofErr w:type="spellEnd"/>
          </w:p>
        </w:tc>
        <w:tc>
          <w:tcPr>
            <w:tcW w:w="2059" w:type="dxa"/>
            <w:tcBorders>
              <w:top w:val="single" w:sz="4" w:space="0" w:color="auto"/>
              <w:left w:val="single" w:sz="4" w:space="0" w:color="auto"/>
            </w:tcBorders>
            <w:shd w:val="clear" w:color="auto" w:fill="FFFFFF"/>
            <w:vAlign w:val="center"/>
          </w:tcPr>
          <w:p w14:paraId="57EE9DEE"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2.8</w:t>
            </w:r>
          </w:p>
        </w:tc>
      </w:tr>
      <w:tr w:rsidR="004652D2" w:rsidRPr="00BF73B8" w14:paraId="3FEB2A27" w14:textId="77777777" w:rsidTr="005416C8">
        <w:trPr>
          <w:trHeight w:hRule="exact" w:val="306"/>
          <w:jc w:val="center"/>
        </w:trPr>
        <w:tc>
          <w:tcPr>
            <w:tcW w:w="2286" w:type="dxa"/>
            <w:tcBorders>
              <w:top w:val="single" w:sz="4" w:space="0" w:color="auto"/>
            </w:tcBorders>
            <w:shd w:val="clear" w:color="auto" w:fill="FFFFFF"/>
            <w:vAlign w:val="center"/>
          </w:tcPr>
          <w:p w14:paraId="06DA716A" w14:textId="77DD95C6" w:rsidR="004652D2" w:rsidRPr="00BF73B8" w:rsidRDefault="00000000" w:rsidP="005416C8">
            <w:pPr>
              <w:pStyle w:val="a6"/>
              <w:shd w:val="clear" w:color="auto" w:fill="auto"/>
              <w:rPr>
                <w:rFonts w:ascii="바탕" w:eastAsia="바탕" w:hAnsi="바탕"/>
              </w:rPr>
            </w:pPr>
            <w:proofErr w:type="spellStart"/>
            <w:r w:rsidRPr="00BF73B8">
              <w:rPr>
                <w:rFonts w:ascii="바탕" w:eastAsia="바탕" w:hAnsi="바탕" w:cs="바탕"/>
              </w:rPr>
              <w:t>Milyang</w:t>
            </w:r>
            <w:proofErr w:type="spellEnd"/>
          </w:p>
        </w:tc>
        <w:tc>
          <w:tcPr>
            <w:tcW w:w="2041" w:type="dxa"/>
            <w:tcBorders>
              <w:top w:val="single" w:sz="4" w:space="0" w:color="auto"/>
              <w:left w:val="single" w:sz="4" w:space="0" w:color="auto"/>
            </w:tcBorders>
            <w:shd w:val="clear" w:color="auto" w:fill="FFFFFF"/>
            <w:vAlign w:val="center"/>
          </w:tcPr>
          <w:p w14:paraId="053DAEAD"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27.9</w:t>
            </w:r>
          </w:p>
        </w:tc>
        <w:tc>
          <w:tcPr>
            <w:tcW w:w="2045" w:type="dxa"/>
            <w:tcBorders>
              <w:top w:val="single" w:sz="4" w:space="0" w:color="auto"/>
              <w:left w:val="single" w:sz="4" w:space="0" w:color="auto"/>
            </w:tcBorders>
            <w:shd w:val="clear" w:color="auto" w:fill="FFFFFF"/>
            <w:vAlign w:val="center"/>
          </w:tcPr>
          <w:p w14:paraId="2A62DB0C" w14:textId="3E0B1FAE" w:rsidR="004652D2" w:rsidRPr="005416C8" w:rsidRDefault="005416C8" w:rsidP="005416C8">
            <w:pPr>
              <w:pStyle w:val="a6"/>
              <w:shd w:val="clear" w:color="auto" w:fill="auto"/>
              <w:rPr>
                <w:rFonts w:ascii="바탕" w:eastAsia="바탕" w:hAnsi="바탕"/>
                <w:lang w:val="en-US"/>
              </w:rPr>
            </w:pPr>
            <w:proofErr w:type="spellStart"/>
            <w:r>
              <w:rPr>
                <w:rFonts w:ascii="바탕" w:eastAsia="바탕" w:hAnsi="바탕" w:cs="바탕"/>
                <w:lang w:val="en-US"/>
              </w:rPr>
              <w:t>Sancheong</w:t>
            </w:r>
            <w:proofErr w:type="spellEnd"/>
          </w:p>
        </w:tc>
        <w:tc>
          <w:tcPr>
            <w:tcW w:w="2059" w:type="dxa"/>
            <w:tcBorders>
              <w:top w:val="single" w:sz="4" w:space="0" w:color="auto"/>
              <w:left w:val="single" w:sz="4" w:space="0" w:color="auto"/>
            </w:tcBorders>
            <w:shd w:val="clear" w:color="auto" w:fill="FFFFFF"/>
            <w:vAlign w:val="center"/>
          </w:tcPr>
          <w:p w14:paraId="2D7A17AE"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41.4</w:t>
            </w:r>
          </w:p>
        </w:tc>
      </w:tr>
      <w:tr w:rsidR="004652D2" w:rsidRPr="00BF73B8" w14:paraId="418AED5F" w14:textId="77777777" w:rsidTr="005416C8">
        <w:trPr>
          <w:trHeight w:hRule="exact" w:val="302"/>
          <w:jc w:val="center"/>
        </w:trPr>
        <w:tc>
          <w:tcPr>
            <w:tcW w:w="2286" w:type="dxa"/>
            <w:tcBorders>
              <w:top w:val="single" w:sz="4" w:space="0" w:color="auto"/>
            </w:tcBorders>
            <w:shd w:val="clear" w:color="auto" w:fill="FFFFFF"/>
            <w:vAlign w:val="center"/>
          </w:tcPr>
          <w:p w14:paraId="3BBCFFFF" w14:textId="610915CF" w:rsidR="004652D2" w:rsidRPr="005416C8" w:rsidRDefault="005416C8" w:rsidP="005416C8">
            <w:pPr>
              <w:pStyle w:val="a6"/>
              <w:shd w:val="clear" w:color="auto" w:fill="auto"/>
              <w:rPr>
                <w:rFonts w:ascii="바탕" w:eastAsia="바탕" w:hAnsi="바탕"/>
                <w:lang w:val="en-US"/>
              </w:rPr>
            </w:pPr>
            <w:proofErr w:type="spellStart"/>
            <w:r>
              <w:rPr>
                <w:rFonts w:ascii="바탕" w:eastAsia="바탕" w:hAnsi="바탕" w:cs="바탕"/>
                <w:lang w:val="en-US"/>
              </w:rPr>
              <w:t>Geoje</w:t>
            </w:r>
            <w:proofErr w:type="spellEnd"/>
          </w:p>
        </w:tc>
        <w:tc>
          <w:tcPr>
            <w:tcW w:w="2041" w:type="dxa"/>
            <w:tcBorders>
              <w:top w:val="single" w:sz="4" w:space="0" w:color="auto"/>
              <w:left w:val="single" w:sz="4" w:space="0" w:color="auto"/>
            </w:tcBorders>
            <w:shd w:val="clear" w:color="auto" w:fill="FFFFFF"/>
            <w:vAlign w:val="center"/>
          </w:tcPr>
          <w:p w14:paraId="5CB5ADB4"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49.0</w:t>
            </w:r>
          </w:p>
        </w:tc>
        <w:tc>
          <w:tcPr>
            <w:tcW w:w="2045" w:type="dxa"/>
            <w:tcBorders>
              <w:top w:val="single" w:sz="4" w:space="0" w:color="auto"/>
              <w:left w:val="single" w:sz="4" w:space="0" w:color="auto"/>
            </w:tcBorders>
            <w:shd w:val="clear" w:color="auto" w:fill="FFFFFF"/>
            <w:vAlign w:val="center"/>
          </w:tcPr>
          <w:p w14:paraId="40D5CAF3" w14:textId="2A2E7250" w:rsidR="004652D2" w:rsidRPr="00BF73B8" w:rsidRDefault="00000000" w:rsidP="005416C8">
            <w:pPr>
              <w:pStyle w:val="a6"/>
              <w:shd w:val="clear" w:color="auto" w:fill="auto"/>
              <w:rPr>
                <w:rFonts w:ascii="바탕" w:eastAsia="바탕" w:hAnsi="바탕" w:hint="eastAsia"/>
              </w:rPr>
            </w:pPr>
            <w:proofErr w:type="spellStart"/>
            <w:r w:rsidRPr="00BF73B8">
              <w:rPr>
                <w:rFonts w:ascii="바탕" w:eastAsia="바탕" w:hAnsi="바탕" w:cs="바탕"/>
              </w:rPr>
              <w:t>Ham</w:t>
            </w:r>
            <w:proofErr w:type="spellEnd"/>
            <w:r w:rsidR="005416C8">
              <w:rPr>
                <w:rFonts w:ascii="바탕" w:eastAsia="바탕" w:hAnsi="바탕" w:cs="바탕"/>
                <w:lang w:val="en-US"/>
              </w:rPr>
              <w:t>y</w:t>
            </w:r>
            <w:proofErr w:type="spellStart"/>
            <w:r w:rsidRPr="00BF73B8">
              <w:rPr>
                <w:rFonts w:ascii="바탕" w:eastAsia="바탕" w:hAnsi="바탕" w:cs="바탕"/>
              </w:rPr>
              <w:t>ang</w:t>
            </w:r>
            <w:proofErr w:type="spellEnd"/>
          </w:p>
        </w:tc>
        <w:tc>
          <w:tcPr>
            <w:tcW w:w="2059" w:type="dxa"/>
            <w:tcBorders>
              <w:top w:val="single" w:sz="4" w:space="0" w:color="auto"/>
              <w:left w:val="single" w:sz="4" w:space="0" w:color="auto"/>
            </w:tcBorders>
            <w:shd w:val="clear" w:color="auto" w:fill="FFFFFF"/>
            <w:vAlign w:val="center"/>
          </w:tcPr>
          <w:p w14:paraId="64D7B014"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15.1</w:t>
            </w:r>
          </w:p>
        </w:tc>
      </w:tr>
      <w:tr w:rsidR="004652D2" w:rsidRPr="00BF73B8" w14:paraId="633875B7" w14:textId="77777777" w:rsidTr="005416C8">
        <w:trPr>
          <w:trHeight w:hRule="exact" w:val="302"/>
          <w:jc w:val="center"/>
        </w:trPr>
        <w:tc>
          <w:tcPr>
            <w:tcW w:w="2286" w:type="dxa"/>
            <w:tcBorders>
              <w:top w:val="single" w:sz="4" w:space="0" w:color="auto"/>
            </w:tcBorders>
            <w:shd w:val="clear" w:color="auto" w:fill="FFFFFF"/>
            <w:vAlign w:val="center"/>
          </w:tcPr>
          <w:p w14:paraId="09C123E4" w14:textId="18EF7857" w:rsidR="004652D2" w:rsidRPr="005416C8" w:rsidRDefault="005416C8" w:rsidP="005416C8">
            <w:pPr>
              <w:pStyle w:val="a6"/>
              <w:shd w:val="clear" w:color="auto" w:fill="auto"/>
              <w:rPr>
                <w:rFonts w:ascii="바탕" w:eastAsia="바탕" w:hAnsi="바탕"/>
                <w:lang w:val="en-US"/>
              </w:rPr>
            </w:pPr>
            <w:proofErr w:type="spellStart"/>
            <w:r>
              <w:rPr>
                <w:rFonts w:ascii="바탕" w:eastAsia="바탕" w:hAnsi="바탕" w:cs="바탕"/>
                <w:lang w:val="en-US"/>
              </w:rPr>
              <w:lastRenderedPageBreak/>
              <w:t>Yangsan</w:t>
            </w:r>
            <w:proofErr w:type="spellEnd"/>
          </w:p>
        </w:tc>
        <w:tc>
          <w:tcPr>
            <w:tcW w:w="2041" w:type="dxa"/>
            <w:tcBorders>
              <w:top w:val="single" w:sz="4" w:space="0" w:color="auto"/>
              <w:left w:val="single" w:sz="4" w:space="0" w:color="auto"/>
            </w:tcBorders>
            <w:shd w:val="clear" w:color="auto" w:fill="FFFFFF"/>
            <w:vAlign w:val="center"/>
          </w:tcPr>
          <w:p w14:paraId="518A9527"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21.4</w:t>
            </w:r>
          </w:p>
        </w:tc>
        <w:tc>
          <w:tcPr>
            <w:tcW w:w="2045" w:type="dxa"/>
            <w:tcBorders>
              <w:top w:val="single" w:sz="4" w:space="0" w:color="auto"/>
              <w:left w:val="single" w:sz="4" w:space="0" w:color="auto"/>
            </w:tcBorders>
            <w:shd w:val="clear" w:color="auto" w:fill="FFFFFF"/>
            <w:vAlign w:val="center"/>
          </w:tcPr>
          <w:p w14:paraId="4C88E344" w14:textId="4461E421" w:rsidR="004652D2" w:rsidRPr="005416C8" w:rsidRDefault="005416C8" w:rsidP="005416C8">
            <w:pPr>
              <w:pStyle w:val="a6"/>
              <w:shd w:val="clear" w:color="auto" w:fill="auto"/>
              <w:rPr>
                <w:rFonts w:ascii="바탕" w:eastAsia="바탕" w:hAnsi="바탕"/>
                <w:lang w:val="en-US"/>
              </w:rPr>
            </w:pPr>
            <w:proofErr w:type="spellStart"/>
            <w:r>
              <w:rPr>
                <w:rFonts w:ascii="바탕" w:eastAsia="바탕" w:hAnsi="바탕" w:cs="바탕"/>
                <w:lang w:val="en-US"/>
              </w:rPr>
              <w:t>Geochang</w:t>
            </w:r>
            <w:proofErr w:type="spellEnd"/>
          </w:p>
        </w:tc>
        <w:tc>
          <w:tcPr>
            <w:tcW w:w="2059" w:type="dxa"/>
            <w:tcBorders>
              <w:top w:val="single" w:sz="4" w:space="0" w:color="auto"/>
              <w:left w:val="single" w:sz="4" w:space="0" w:color="auto"/>
            </w:tcBorders>
            <w:shd w:val="clear" w:color="auto" w:fill="FFFFFF"/>
            <w:vAlign w:val="center"/>
          </w:tcPr>
          <w:p w14:paraId="3A838956"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11.2</w:t>
            </w:r>
          </w:p>
        </w:tc>
      </w:tr>
      <w:tr w:rsidR="004652D2" w:rsidRPr="00BF73B8" w14:paraId="4D90AEE2" w14:textId="77777777" w:rsidTr="005416C8">
        <w:trPr>
          <w:trHeight w:hRule="exact" w:val="310"/>
          <w:jc w:val="center"/>
        </w:trPr>
        <w:tc>
          <w:tcPr>
            <w:tcW w:w="2286" w:type="dxa"/>
            <w:tcBorders>
              <w:top w:val="single" w:sz="4" w:space="0" w:color="auto"/>
              <w:bottom w:val="single" w:sz="4" w:space="0" w:color="auto"/>
            </w:tcBorders>
            <w:shd w:val="clear" w:color="auto" w:fill="FFFFFF"/>
            <w:vAlign w:val="center"/>
          </w:tcPr>
          <w:p w14:paraId="0808E6A5" w14:textId="04D69DF9" w:rsidR="004652D2" w:rsidRPr="005416C8" w:rsidRDefault="005416C8" w:rsidP="005416C8">
            <w:pPr>
              <w:pStyle w:val="a6"/>
              <w:shd w:val="clear" w:color="auto" w:fill="auto"/>
              <w:rPr>
                <w:rFonts w:ascii="바탕" w:eastAsia="바탕" w:hAnsi="바탕"/>
                <w:lang w:val="en-US"/>
              </w:rPr>
            </w:pPr>
            <w:proofErr w:type="spellStart"/>
            <w:r>
              <w:rPr>
                <w:rFonts w:ascii="바탕" w:eastAsia="바탕" w:hAnsi="바탕" w:cs="바탕"/>
                <w:lang w:val="en-US"/>
              </w:rPr>
              <w:t>Uiryeong</w:t>
            </w:r>
            <w:proofErr w:type="spellEnd"/>
          </w:p>
        </w:tc>
        <w:tc>
          <w:tcPr>
            <w:tcW w:w="2041" w:type="dxa"/>
            <w:tcBorders>
              <w:top w:val="single" w:sz="4" w:space="0" w:color="auto"/>
              <w:left w:val="single" w:sz="4" w:space="0" w:color="auto"/>
              <w:bottom w:val="single" w:sz="4" w:space="0" w:color="auto"/>
            </w:tcBorders>
            <w:shd w:val="clear" w:color="auto" w:fill="FFFFFF"/>
            <w:vAlign w:val="center"/>
          </w:tcPr>
          <w:p w14:paraId="5884F067"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2.7</w:t>
            </w:r>
          </w:p>
        </w:tc>
        <w:tc>
          <w:tcPr>
            <w:tcW w:w="2045" w:type="dxa"/>
            <w:tcBorders>
              <w:top w:val="single" w:sz="4" w:space="0" w:color="auto"/>
              <w:left w:val="single" w:sz="4" w:space="0" w:color="auto"/>
              <w:bottom w:val="single" w:sz="4" w:space="0" w:color="auto"/>
            </w:tcBorders>
            <w:shd w:val="clear" w:color="auto" w:fill="FFFFFF"/>
            <w:vAlign w:val="center"/>
          </w:tcPr>
          <w:p w14:paraId="7F077C8D" w14:textId="27CA101F" w:rsidR="004652D2" w:rsidRPr="00BF73B8" w:rsidRDefault="00000000" w:rsidP="005416C8">
            <w:pPr>
              <w:pStyle w:val="a6"/>
              <w:shd w:val="clear" w:color="auto" w:fill="auto"/>
              <w:rPr>
                <w:rFonts w:ascii="바탕" w:eastAsia="바탕" w:hAnsi="바탕" w:hint="eastAsia"/>
              </w:rPr>
            </w:pPr>
            <w:proofErr w:type="spellStart"/>
            <w:r w:rsidRPr="00BF73B8">
              <w:rPr>
                <w:rFonts w:ascii="바탕" w:eastAsia="바탕" w:hAnsi="바탕" w:cs="바탕"/>
              </w:rPr>
              <w:t>Hapcheon</w:t>
            </w:r>
            <w:proofErr w:type="spellEnd"/>
          </w:p>
        </w:tc>
        <w:tc>
          <w:tcPr>
            <w:tcW w:w="2059" w:type="dxa"/>
            <w:tcBorders>
              <w:top w:val="single" w:sz="4" w:space="0" w:color="auto"/>
              <w:left w:val="single" w:sz="4" w:space="0" w:color="auto"/>
              <w:bottom w:val="single" w:sz="4" w:space="0" w:color="auto"/>
            </w:tcBorders>
            <w:shd w:val="clear" w:color="auto" w:fill="FFFFFF"/>
            <w:vAlign w:val="center"/>
          </w:tcPr>
          <w:p w14:paraId="5D4224F5" w14:textId="77777777" w:rsidR="004652D2" w:rsidRPr="00BF73B8" w:rsidRDefault="00000000" w:rsidP="005416C8">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4.6</w:t>
            </w:r>
          </w:p>
        </w:tc>
      </w:tr>
    </w:tbl>
    <w:p w14:paraId="4291F2D0" w14:textId="77777777" w:rsidR="004652D2" w:rsidRPr="00BF73B8" w:rsidRDefault="004652D2">
      <w:pPr>
        <w:spacing w:line="14" w:lineRule="exact"/>
        <w:rPr>
          <w:rFonts w:ascii="바탕" w:eastAsia="바탕" w:hAnsi="바탕"/>
        </w:rPr>
        <w:sectPr w:rsidR="004652D2" w:rsidRPr="00BF73B8" w:rsidSect="002E4D84">
          <w:headerReference w:type="even" r:id="rId65"/>
          <w:headerReference w:type="default" r:id="rId66"/>
          <w:footerReference w:type="even" r:id="rId67"/>
          <w:footerReference w:type="default" r:id="rId68"/>
          <w:footnotePr>
            <w:numStart w:val="2"/>
          </w:footnotePr>
          <w:pgSz w:w="11900" w:h="16840"/>
          <w:pgMar w:top="1800" w:right="1565" w:bottom="1991" w:left="1752" w:header="0" w:footer="3" w:gutter="0"/>
          <w:pgBorders w:offsetFrom="page">
            <w:top w:val="single" w:sz="4" w:space="24" w:color="auto"/>
          </w:pgBorders>
          <w:cols w:space="720"/>
          <w:noEndnote/>
          <w:docGrid w:linePitch="360"/>
        </w:sectPr>
      </w:pPr>
    </w:p>
    <w:p w14:paraId="741CDFD0" w14:textId="0DD92A3D" w:rsidR="004652D2" w:rsidRPr="00BF73B8" w:rsidRDefault="00000000">
      <w:pPr>
        <w:pStyle w:val="a8"/>
        <w:shd w:val="clear" w:color="auto" w:fill="auto"/>
        <w:spacing w:after="600" w:line="403" w:lineRule="exact"/>
        <w:ind w:left="300" w:hanging="300"/>
        <w:jc w:val="both"/>
        <w:rPr>
          <w:lang w:val="en-US"/>
        </w:rPr>
      </w:pPr>
      <w:r w:rsidRPr="00BF73B8">
        <w:rPr>
          <w:color w:val="595757"/>
          <w:lang w:val="en-US" w:eastAsia="en-US" w:bidi="en-US"/>
        </w:rPr>
        <w:lastRenderedPageBreak/>
        <w:t xml:space="preserve">O When </w:t>
      </w:r>
      <w:r w:rsidRPr="00BF73B8">
        <w:rPr>
          <w:lang w:val="en-US"/>
        </w:rPr>
        <w:t xml:space="preserve">looking at satisfaction with the educational environment for continuing education, the number of respondents who were satisfied with the educational environment in Changwon City compared to </w:t>
      </w:r>
      <w:proofErr w:type="spellStart"/>
      <w:r w:rsidRPr="00BF73B8">
        <w:rPr>
          <w:lang w:val="en-US"/>
        </w:rPr>
        <w:t>Gyeongsangnam</w:t>
      </w:r>
      <w:proofErr w:type="spellEnd"/>
      <w:r w:rsidRPr="00BF73B8">
        <w:rPr>
          <w:lang w:val="en-US"/>
        </w:rPr>
        <w:t xml:space="preserve">-do was 64.7%, and 59.8% in </w:t>
      </w:r>
      <w:proofErr w:type="spellStart"/>
      <w:r w:rsidRPr="00BF73B8">
        <w:rPr>
          <w:lang w:val="en-US"/>
        </w:rPr>
        <w:t>Gyeongsangnam</w:t>
      </w:r>
      <w:proofErr w:type="spellEnd"/>
      <w:r w:rsidRPr="00BF73B8">
        <w:rPr>
          <w:lang w:val="en-US"/>
        </w:rPr>
        <w:t>-do, indicating that Changwon was 4.9% higher.</w:t>
      </w:r>
    </w:p>
    <w:p w14:paraId="12C32EFE" w14:textId="6F52CFCD" w:rsidR="004652D2" w:rsidRPr="00BF73B8" w:rsidRDefault="00000000">
      <w:pPr>
        <w:pStyle w:val="ac"/>
        <w:shd w:val="clear" w:color="auto" w:fill="auto"/>
        <w:spacing w:line="403" w:lineRule="exact"/>
        <w:jc w:val="center"/>
        <w:rPr>
          <w:sz w:val="19"/>
          <w:szCs w:val="19"/>
          <w:lang w:val="en-US"/>
        </w:rPr>
      </w:pPr>
      <w:r w:rsidRPr="00BF73B8">
        <w:rPr>
          <w:sz w:val="19"/>
          <w:szCs w:val="19"/>
          <w:lang w:val="en-US"/>
        </w:rPr>
        <w:t>&lt;Table</w:t>
      </w:r>
      <w:r w:rsidR="005416C8">
        <w:rPr>
          <w:sz w:val="19"/>
          <w:szCs w:val="19"/>
          <w:lang w:val="en-US"/>
        </w:rPr>
        <w:t xml:space="preserve"> II-</w:t>
      </w:r>
      <w:r w:rsidRPr="00BF73B8">
        <w:rPr>
          <w:rFonts w:cs="Arial"/>
          <w:sz w:val="22"/>
          <w:szCs w:val="22"/>
          <w:lang w:val="en-US"/>
        </w:rPr>
        <w:t xml:space="preserve">51&gt; </w:t>
      </w:r>
      <w:r w:rsidRPr="00BF73B8">
        <w:rPr>
          <w:sz w:val="19"/>
          <w:szCs w:val="19"/>
          <w:lang w:val="en-US"/>
        </w:rPr>
        <w:t xml:space="preserve">Satisfaction with Education Environment - Lifelong Education </w:t>
      </w:r>
      <w:r w:rsidRPr="00BF73B8">
        <w:rPr>
          <w:rFonts w:cs="Arial"/>
          <w:sz w:val="22"/>
          <w:szCs w:val="22"/>
          <w:lang w:val="en-US"/>
        </w:rPr>
        <w:t>(</w:t>
      </w:r>
      <w:r w:rsidRPr="00BF73B8">
        <w:rPr>
          <w:sz w:val="19"/>
          <w:szCs w:val="19"/>
          <w:lang w:val="en-US"/>
        </w:rPr>
        <w:t>2021)</w:t>
      </w:r>
    </w:p>
    <w:p w14:paraId="64EE867C" w14:textId="77777777" w:rsidR="004652D2" w:rsidRPr="00BF73B8" w:rsidRDefault="00000000">
      <w:pPr>
        <w:pStyle w:val="ac"/>
        <w:shd w:val="clear" w:color="auto" w:fill="auto"/>
        <w:ind w:left="7555"/>
        <w:rPr>
          <w:sz w:val="16"/>
          <w:szCs w:val="16"/>
        </w:rPr>
      </w:pP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2995"/>
        <w:gridCol w:w="3014"/>
      </w:tblGrid>
      <w:tr w:rsidR="004652D2" w:rsidRPr="0073455E" w14:paraId="78D0F92D" w14:textId="77777777" w:rsidTr="0073455E">
        <w:trPr>
          <w:trHeight w:hRule="exact" w:val="312"/>
          <w:jc w:val="center"/>
        </w:trPr>
        <w:tc>
          <w:tcPr>
            <w:tcW w:w="2275" w:type="dxa"/>
            <w:shd w:val="clear" w:color="auto" w:fill="427AB7"/>
            <w:vAlign w:val="center"/>
          </w:tcPr>
          <w:p w14:paraId="2DAA3670" w14:textId="24108689" w:rsidR="004652D2" w:rsidRPr="0073455E" w:rsidRDefault="005416C8" w:rsidP="0073455E">
            <w:pPr>
              <w:pStyle w:val="a6"/>
              <w:shd w:val="clear" w:color="auto" w:fill="auto"/>
              <w:rPr>
                <w:rFonts w:ascii="바탕" w:eastAsia="바탕" w:hAnsi="바탕"/>
                <w:sz w:val="13"/>
                <w:szCs w:val="13"/>
                <w:lang w:val="en-US"/>
              </w:rPr>
            </w:pPr>
            <w:r w:rsidRPr="0073455E">
              <w:rPr>
                <w:rFonts w:ascii="바탕" w:eastAsia="바탕" w:hAnsi="바탕" w:cs="바탕"/>
                <w:color w:val="FFFFFF"/>
                <w:sz w:val="13"/>
                <w:szCs w:val="13"/>
                <w:lang w:val="en-US"/>
              </w:rPr>
              <w:t>Classification</w:t>
            </w:r>
          </w:p>
        </w:tc>
        <w:tc>
          <w:tcPr>
            <w:tcW w:w="2995" w:type="dxa"/>
            <w:shd w:val="clear" w:color="auto" w:fill="427AB7"/>
            <w:vAlign w:val="center"/>
          </w:tcPr>
          <w:p w14:paraId="75F73609"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color w:val="FFFFFF"/>
                <w:sz w:val="13"/>
                <w:szCs w:val="13"/>
              </w:rPr>
              <w:t>Gyeongsangnam-do</w:t>
            </w:r>
            <w:proofErr w:type="spellEnd"/>
          </w:p>
        </w:tc>
        <w:tc>
          <w:tcPr>
            <w:tcW w:w="3014" w:type="dxa"/>
            <w:shd w:val="clear" w:color="auto" w:fill="427AB7"/>
            <w:vAlign w:val="center"/>
          </w:tcPr>
          <w:p w14:paraId="27E0DED2" w14:textId="692FEFF5" w:rsidR="004652D2" w:rsidRPr="0073455E" w:rsidRDefault="00000000" w:rsidP="0073455E">
            <w:pPr>
              <w:pStyle w:val="a6"/>
              <w:shd w:val="clear" w:color="auto" w:fill="auto"/>
              <w:rPr>
                <w:rFonts w:ascii="바탕" w:eastAsia="바탕" w:hAnsi="바탕" w:hint="eastAsia"/>
                <w:sz w:val="13"/>
                <w:szCs w:val="13"/>
                <w:lang w:val="en-US"/>
              </w:rPr>
            </w:pPr>
            <w:proofErr w:type="spellStart"/>
            <w:r w:rsidRPr="0073455E">
              <w:rPr>
                <w:rFonts w:ascii="바탕" w:eastAsia="바탕" w:hAnsi="바탕" w:cs="바탕"/>
                <w:color w:val="FFFFFF"/>
                <w:sz w:val="13"/>
                <w:szCs w:val="13"/>
              </w:rPr>
              <w:t>Changwon</w:t>
            </w:r>
            <w:proofErr w:type="spellEnd"/>
            <w:r w:rsidR="005416C8" w:rsidRPr="0073455E">
              <w:rPr>
                <w:rFonts w:ascii="바탕" w:eastAsia="바탕" w:hAnsi="바탕" w:cs="바탕"/>
                <w:color w:val="FFFFFF"/>
                <w:sz w:val="13"/>
                <w:szCs w:val="13"/>
                <w:lang w:val="en-US"/>
              </w:rPr>
              <w:t>-</w:t>
            </w:r>
            <w:proofErr w:type="spellStart"/>
            <w:r w:rsidR="005416C8" w:rsidRPr="0073455E">
              <w:rPr>
                <w:rFonts w:ascii="바탕" w:eastAsia="바탕" w:hAnsi="바탕" w:cs="바탕"/>
                <w:color w:val="FFFFFF"/>
                <w:sz w:val="13"/>
                <w:szCs w:val="13"/>
                <w:lang w:val="en-US"/>
              </w:rPr>
              <w:t>si</w:t>
            </w:r>
            <w:proofErr w:type="spellEnd"/>
          </w:p>
        </w:tc>
      </w:tr>
      <w:tr w:rsidR="004652D2" w:rsidRPr="0073455E" w14:paraId="602FEFCE" w14:textId="77777777" w:rsidTr="0073455E">
        <w:trPr>
          <w:trHeight w:hRule="exact" w:val="307"/>
          <w:jc w:val="center"/>
        </w:trPr>
        <w:tc>
          <w:tcPr>
            <w:tcW w:w="2275" w:type="dxa"/>
            <w:shd w:val="clear" w:color="auto" w:fill="FFFFFF"/>
            <w:vAlign w:val="center"/>
          </w:tcPr>
          <w:p w14:paraId="03F419DB"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Not</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at</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color w:val="2F2E2E"/>
                <w:sz w:val="13"/>
                <w:szCs w:val="13"/>
              </w:rPr>
              <w:t>all</w:t>
            </w:r>
            <w:proofErr w:type="spellEnd"/>
          </w:p>
        </w:tc>
        <w:tc>
          <w:tcPr>
            <w:tcW w:w="2995" w:type="dxa"/>
            <w:tcBorders>
              <w:left w:val="single" w:sz="4" w:space="0" w:color="auto"/>
            </w:tcBorders>
            <w:shd w:val="clear" w:color="auto" w:fill="FFFFFF"/>
            <w:vAlign w:val="center"/>
          </w:tcPr>
          <w:p w14:paraId="46908641"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3.7</w:t>
            </w:r>
          </w:p>
        </w:tc>
        <w:tc>
          <w:tcPr>
            <w:tcW w:w="3014" w:type="dxa"/>
            <w:tcBorders>
              <w:left w:val="single" w:sz="4" w:space="0" w:color="auto"/>
            </w:tcBorders>
            <w:shd w:val="clear" w:color="auto" w:fill="FFFFFF"/>
            <w:vAlign w:val="center"/>
          </w:tcPr>
          <w:p w14:paraId="317B3F16"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1.5</w:t>
            </w:r>
          </w:p>
        </w:tc>
      </w:tr>
      <w:tr w:rsidR="004652D2" w:rsidRPr="0073455E" w14:paraId="52603A59" w14:textId="77777777" w:rsidTr="0073455E">
        <w:trPr>
          <w:trHeight w:hRule="exact" w:val="302"/>
          <w:jc w:val="center"/>
        </w:trPr>
        <w:tc>
          <w:tcPr>
            <w:tcW w:w="2275" w:type="dxa"/>
            <w:tcBorders>
              <w:top w:val="single" w:sz="4" w:space="0" w:color="auto"/>
            </w:tcBorders>
            <w:shd w:val="clear" w:color="auto" w:fill="FFFFFF"/>
            <w:vAlign w:val="center"/>
          </w:tcPr>
          <w:p w14:paraId="2A0F903F"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Not</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so</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much</w:t>
            </w:r>
            <w:proofErr w:type="spellEnd"/>
          </w:p>
        </w:tc>
        <w:tc>
          <w:tcPr>
            <w:tcW w:w="2995" w:type="dxa"/>
            <w:tcBorders>
              <w:top w:val="single" w:sz="4" w:space="0" w:color="auto"/>
              <w:left w:val="single" w:sz="4" w:space="0" w:color="auto"/>
            </w:tcBorders>
            <w:shd w:val="clear" w:color="auto" w:fill="FFFFFF"/>
            <w:vAlign w:val="center"/>
          </w:tcPr>
          <w:p w14:paraId="321D95A2"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21.8</w:t>
            </w:r>
          </w:p>
        </w:tc>
        <w:tc>
          <w:tcPr>
            <w:tcW w:w="3014" w:type="dxa"/>
            <w:tcBorders>
              <w:top w:val="single" w:sz="4" w:space="0" w:color="auto"/>
              <w:left w:val="single" w:sz="4" w:space="0" w:color="auto"/>
            </w:tcBorders>
            <w:shd w:val="clear" w:color="auto" w:fill="FFFFFF"/>
            <w:vAlign w:val="center"/>
          </w:tcPr>
          <w:p w14:paraId="34022C0A"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13.9</w:t>
            </w:r>
          </w:p>
        </w:tc>
      </w:tr>
      <w:tr w:rsidR="004652D2" w:rsidRPr="0073455E" w14:paraId="078D39E9" w14:textId="77777777" w:rsidTr="0073455E">
        <w:trPr>
          <w:trHeight w:hRule="exact" w:val="302"/>
          <w:jc w:val="center"/>
        </w:trPr>
        <w:tc>
          <w:tcPr>
            <w:tcW w:w="2275" w:type="dxa"/>
            <w:tcBorders>
              <w:top w:val="single" w:sz="4" w:space="0" w:color="auto"/>
            </w:tcBorders>
            <w:shd w:val="clear" w:color="auto" w:fill="FFFFFF"/>
            <w:vAlign w:val="center"/>
          </w:tcPr>
          <w:p w14:paraId="50AB4372" w14:textId="6103AFC9" w:rsidR="004652D2" w:rsidRPr="0073455E" w:rsidRDefault="005416C8" w:rsidP="0073455E">
            <w:pPr>
              <w:pStyle w:val="a6"/>
              <w:shd w:val="clear" w:color="auto" w:fill="auto"/>
              <w:rPr>
                <w:rFonts w:ascii="바탕" w:eastAsia="바탕" w:hAnsi="바탕" w:hint="eastAsia"/>
                <w:sz w:val="13"/>
                <w:szCs w:val="13"/>
                <w:lang w:val="en-US"/>
              </w:rPr>
            </w:pPr>
            <w:r w:rsidRPr="0073455E">
              <w:rPr>
                <w:rFonts w:ascii="바탕" w:eastAsia="바탕" w:hAnsi="바탕" w:cs="바탕"/>
                <w:sz w:val="13"/>
                <w:szCs w:val="13"/>
                <w:lang w:val="en-US"/>
              </w:rPr>
              <w:t>Moderate</w:t>
            </w:r>
          </w:p>
        </w:tc>
        <w:tc>
          <w:tcPr>
            <w:tcW w:w="2995" w:type="dxa"/>
            <w:tcBorders>
              <w:top w:val="single" w:sz="4" w:space="0" w:color="auto"/>
              <w:left w:val="single" w:sz="4" w:space="0" w:color="auto"/>
            </w:tcBorders>
            <w:shd w:val="clear" w:color="auto" w:fill="FFFFFF"/>
            <w:vAlign w:val="center"/>
          </w:tcPr>
          <w:p w14:paraId="55474175"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35.4</w:t>
            </w:r>
          </w:p>
        </w:tc>
        <w:tc>
          <w:tcPr>
            <w:tcW w:w="3014" w:type="dxa"/>
            <w:tcBorders>
              <w:top w:val="single" w:sz="4" w:space="0" w:color="auto"/>
              <w:left w:val="single" w:sz="4" w:space="0" w:color="auto"/>
            </w:tcBorders>
            <w:shd w:val="clear" w:color="auto" w:fill="FFFFFF"/>
            <w:vAlign w:val="center"/>
          </w:tcPr>
          <w:p w14:paraId="29A70590"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33.4</w:t>
            </w:r>
          </w:p>
        </w:tc>
      </w:tr>
      <w:tr w:rsidR="004652D2" w:rsidRPr="0073455E" w14:paraId="6F72AAB5" w14:textId="77777777" w:rsidTr="0073455E">
        <w:trPr>
          <w:trHeight w:hRule="exact" w:val="302"/>
          <w:jc w:val="center"/>
        </w:trPr>
        <w:tc>
          <w:tcPr>
            <w:tcW w:w="2275" w:type="dxa"/>
            <w:tcBorders>
              <w:top w:val="single" w:sz="4" w:space="0" w:color="auto"/>
            </w:tcBorders>
            <w:shd w:val="clear" w:color="auto" w:fill="FFFFFF"/>
            <w:vAlign w:val="center"/>
          </w:tcPr>
          <w:p w14:paraId="4FF355E4" w14:textId="69770618" w:rsidR="004652D2" w:rsidRPr="0073455E" w:rsidRDefault="0073455E" w:rsidP="0073455E">
            <w:pPr>
              <w:pStyle w:val="a6"/>
              <w:shd w:val="clear" w:color="auto" w:fill="auto"/>
              <w:rPr>
                <w:rFonts w:ascii="바탕" w:eastAsia="바탕" w:hAnsi="바탕"/>
                <w:sz w:val="13"/>
                <w:szCs w:val="13"/>
                <w:lang w:val="en-US"/>
              </w:rPr>
            </w:pPr>
            <w:r w:rsidRPr="0073455E">
              <w:rPr>
                <w:rFonts w:ascii="바탕" w:eastAsia="바탕" w:hAnsi="바탕" w:cs="바탕"/>
                <w:color w:val="2F2E2E"/>
                <w:sz w:val="13"/>
                <w:szCs w:val="13"/>
                <w:lang w:val="en-US"/>
              </w:rPr>
              <w:t>Kind of</w:t>
            </w:r>
          </w:p>
        </w:tc>
        <w:tc>
          <w:tcPr>
            <w:tcW w:w="2995" w:type="dxa"/>
            <w:tcBorders>
              <w:top w:val="single" w:sz="4" w:space="0" w:color="auto"/>
              <w:left w:val="single" w:sz="4" w:space="0" w:color="auto"/>
            </w:tcBorders>
            <w:shd w:val="clear" w:color="auto" w:fill="FFFFFF"/>
            <w:vAlign w:val="center"/>
          </w:tcPr>
          <w:p w14:paraId="4532F926"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21.4</w:t>
            </w:r>
          </w:p>
        </w:tc>
        <w:tc>
          <w:tcPr>
            <w:tcW w:w="3014" w:type="dxa"/>
            <w:tcBorders>
              <w:top w:val="single" w:sz="4" w:space="0" w:color="auto"/>
              <w:left w:val="single" w:sz="4" w:space="0" w:color="auto"/>
            </w:tcBorders>
            <w:shd w:val="clear" w:color="auto" w:fill="FFFFFF"/>
            <w:vAlign w:val="center"/>
          </w:tcPr>
          <w:p w14:paraId="4F8D012B"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27.8</w:t>
            </w:r>
          </w:p>
        </w:tc>
      </w:tr>
      <w:tr w:rsidR="004652D2" w:rsidRPr="0073455E" w14:paraId="5F508E1A" w14:textId="77777777" w:rsidTr="0073455E">
        <w:trPr>
          <w:trHeight w:hRule="exact" w:val="302"/>
          <w:jc w:val="center"/>
        </w:trPr>
        <w:tc>
          <w:tcPr>
            <w:tcW w:w="2275" w:type="dxa"/>
            <w:tcBorders>
              <w:top w:val="single" w:sz="4" w:space="0" w:color="auto"/>
            </w:tcBorders>
            <w:shd w:val="clear" w:color="auto" w:fill="FFFFFF"/>
            <w:vAlign w:val="center"/>
          </w:tcPr>
          <w:p w14:paraId="1D0BC4A9"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Very</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much</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so</w:t>
            </w:r>
            <w:proofErr w:type="spellEnd"/>
          </w:p>
        </w:tc>
        <w:tc>
          <w:tcPr>
            <w:tcW w:w="2995" w:type="dxa"/>
            <w:tcBorders>
              <w:top w:val="single" w:sz="4" w:space="0" w:color="auto"/>
              <w:left w:val="single" w:sz="4" w:space="0" w:color="auto"/>
            </w:tcBorders>
            <w:shd w:val="clear" w:color="auto" w:fill="FFFFFF"/>
            <w:vAlign w:val="center"/>
          </w:tcPr>
          <w:p w14:paraId="6784583D"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3.0</w:t>
            </w:r>
          </w:p>
        </w:tc>
        <w:tc>
          <w:tcPr>
            <w:tcW w:w="3014" w:type="dxa"/>
            <w:tcBorders>
              <w:top w:val="single" w:sz="4" w:space="0" w:color="auto"/>
              <w:left w:val="single" w:sz="4" w:space="0" w:color="auto"/>
            </w:tcBorders>
            <w:shd w:val="clear" w:color="auto" w:fill="FFFFFF"/>
            <w:vAlign w:val="center"/>
          </w:tcPr>
          <w:p w14:paraId="5B3A1BFD"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3.5</w:t>
            </w:r>
          </w:p>
        </w:tc>
      </w:tr>
      <w:tr w:rsidR="004652D2" w:rsidRPr="0073455E" w14:paraId="79333491" w14:textId="77777777" w:rsidTr="0073455E">
        <w:trPr>
          <w:trHeight w:hRule="exact" w:val="312"/>
          <w:jc w:val="center"/>
        </w:trPr>
        <w:tc>
          <w:tcPr>
            <w:tcW w:w="2275" w:type="dxa"/>
            <w:tcBorders>
              <w:top w:val="single" w:sz="4" w:space="0" w:color="auto"/>
              <w:bottom w:val="single" w:sz="4" w:space="0" w:color="auto"/>
            </w:tcBorders>
            <w:shd w:val="clear" w:color="auto" w:fill="FFFFFF"/>
            <w:vAlign w:val="center"/>
          </w:tcPr>
          <w:p w14:paraId="30686971" w14:textId="2126C1F4" w:rsidR="004652D2" w:rsidRPr="0073455E" w:rsidRDefault="0073455E" w:rsidP="0073455E">
            <w:pPr>
              <w:pStyle w:val="a6"/>
              <w:shd w:val="clear" w:color="auto" w:fill="auto"/>
              <w:rPr>
                <w:rFonts w:ascii="바탕" w:eastAsia="바탕" w:hAnsi="바탕"/>
                <w:sz w:val="13"/>
                <w:szCs w:val="13"/>
              </w:rPr>
            </w:pPr>
            <w:r w:rsidRPr="0073455E">
              <w:rPr>
                <w:rFonts w:ascii="바탕" w:eastAsia="바탕" w:hAnsi="바탕" w:cs="바탕"/>
                <w:sz w:val="13"/>
                <w:szCs w:val="13"/>
                <w:lang w:val="en-US"/>
              </w:rPr>
              <w:t>N</w:t>
            </w:r>
            <w:proofErr w:type="spellStart"/>
            <w:r w:rsidR="00000000" w:rsidRPr="0073455E">
              <w:rPr>
                <w:rFonts w:ascii="바탕" w:eastAsia="바탕" w:hAnsi="바탕" w:cs="바탕"/>
                <w:sz w:val="13"/>
                <w:szCs w:val="13"/>
              </w:rPr>
              <w:t>ot</w:t>
            </w:r>
            <w:proofErr w:type="spellEnd"/>
            <w:r w:rsidR="00000000" w:rsidRPr="0073455E">
              <w:rPr>
                <w:rFonts w:ascii="바탕" w:eastAsia="바탕" w:hAnsi="바탕" w:cs="바탕"/>
                <w:sz w:val="13"/>
                <w:szCs w:val="13"/>
              </w:rPr>
              <w:t xml:space="preserve"> </w:t>
            </w:r>
            <w:proofErr w:type="spellStart"/>
            <w:r w:rsidR="00000000" w:rsidRPr="0073455E">
              <w:rPr>
                <w:rFonts w:ascii="바탕" w:eastAsia="바탕" w:hAnsi="바탕" w:cs="바탕"/>
                <w:sz w:val="13"/>
                <w:szCs w:val="13"/>
              </w:rPr>
              <w:t>sure</w:t>
            </w:r>
            <w:proofErr w:type="spellEnd"/>
          </w:p>
        </w:tc>
        <w:tc>
          <w:tcPr>
            <w:tcW w:w="2995" w:type="dxa"/>
            <w:tcBorders>
              <w:top w:val="single" w:sz="4" w:space="0" w:color="auto"/>
              <w:left w:val="single" w:sz="4" w:space="0" w:color="auto"/>
              <w:bottom w:val="single" w:sz="4" w:space="0" w:color="auto"/>
            </w:tcBorders>
            <w:shd w:val="clear" w:color="auto" w:fill="FFFFFF"/>
            <w:vAlign w:val="center"/>
          </w:tcPr>
          <w:p w14:paraId="30A1E067"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14.7</w:t>
            </w:r>
          </w:p>
        </w:tc>
        <w:tc>
          <w:tcPr>
            <w:tcW w:w="3014" w:type="dxa"/>
            <w:tcBorders>
              <w:top w:val="single" w:sz="4" w:space="0" w:color="auto"/>
              <w:left w:val="single" w:sz="4" w:space="0" w:color="auto"/>
              <w:bottom w:val="single" w:sz="4" w:space="0" w:color="auto"/>
            </w:tcBorders>
            <w:shd w:val="clear" w:color="auto" w:fill="FFFFFF"/>
            <w:vAlign w:val="center"/>
          </w:tcPr>
          <w:p w14:paraId="4D2AACC7"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19.9</w:t>
            </w:r>
          </w:p>
        </w:tc>
      </w:tr>
    </w:tbl>
    <w:p w14:paraId="3C749C8E" w14:textId="77777777" w:rsidR="004652D2" w:rsidRPr="00BF73B8" w:rsidRDefault="00000000">
      <w:pPr>
        <w:pStyle w:val="ac"/>
        <w:shd w:val="clear" w:color="auto" w:fill="auto"/>
        <w:ind w:left="154"/>
        <w:rPr>
          <w:sz w:val="15"/>
          <w:szCs w:val="15"/>
          <w:lang w:val="en-US"/>
        </w:rPr>
      </w:pPr>
      <w:r w:rsidRPr="00BF73B8">
        <w:rPr>
          <w:color w:val="2F2E2E"/>
          <w:lang w:val="en-US"/>
        </w:rPr>
        <w:t xml:space="preserve">Source: </w:t>
      </w:r>
      <w:proofErr w:type="spellStart"/>
      <w:r w:rsidRPr="00BF73B8">
        <w:rPr>
          <w:color w:val="2F2E2E"/>
          <w:lang w:val="en-US"/>
        </w:rPr>
        <w:t>Gyeongsangnam</w:t>
      </w:r>
      <w:proofErr w:type="spellEnd"/>
      <w:r w:rsidRPr="00BF73B8">
        <w:rPr>
          <w:color w:val="2F2E2E"/>
          <w:lang w:val="en-US"/>
        </w:rPr>
        <w:t xml:space="preserve">-do Social Survey </w:t>
      </w:r>
      <w:r w:rsidRPr="00BF73B8">
        <w:rPr>
          <w:rFonts w:cs="Arial"/>
          <w:color w:val="2F2E2E"/>
          <w:sz w:val="15"/>
          <w:szCs w:val="15"/>
          <w:lang w:val="en-US"/>
        </w:rPr>
        <w:t>(2021)</w:t>
      </w:r>
    </w:p>
    <w:p w14:paraId="60A6D36B" w14:textId="77777777" w:rsidR="004652D2" w:rsidRPr="00BF73B8" w:rsidRDefault="004652D2">
      <w:pPr>
        <w:spacing w:after="446" w:line="14" w:lineRule="exact"/>
        <w:rPr>
          <w:rFonts w:ascii="바탕" w:eastAsia="바탕" w:hAnsi="바탕"/>
        </w:rPr>
      </w:pPr>
    </w:p>
    <w:p w14:paraId="7B0995EC" w14:textId="77777777" w:rsidR="004652D2" w:rsidRPr="00BF73B8" w:rsidRDefault="00000000">
      <w:pPr>
        <w:pStyle w:val="a8"/>
        <w:shd w:val="clear" w:color="auto" w:fill="auto"/>
        <w:spacing w:after="560" w:line="418" w:lineRule="exact"/>
        <w:ind w:left="300" w:hanging="300"/>
        <w:jc w:val="both"/>
        <w:rPr>
          <w:lang w:val="en-US"/>
        </w:rPr>
      </w:pPr>
      <w:r w:rsidRPr="00BF73B8">
        <w:rPr>
          <w:color w:val="595757"/>
          <w:lang w:val="en-US" w:eastAsia="en-US" w:bidi="en-US"/>
        </w:rPr>
        <w:t xml:space="preserve">O </w:t>
      </w:r>
      <w:r w:rsidRPr="00BF73B8">
        <w:rPr>
          <w:lang w:val="en-US"/>
        </w:rPr>
        <w:t xml:space="preserve">Changwon City has </w:t>
      </w:r>
      <w:r w:rsidRPr="00BF73B8">
        <w:rPr>
          <w:sz w:val="19"/>
          <w:szCs w:val="19"/>
          <w:lang w:val="en-US"/>
        </w:rPr>
        <w:t xml:space="preserve">18 </w:t>
      </w:r>
      <w:r w:rsidRPr="00BF73B8">
        <w:rPr>
          <w:lang w:val="en-US"/>
        </w:rPr>
        <w:t>public libraries, the fewest among the four special cities, and the number of people served by one public library is also the highest in Changwon City.</w:t>
      </w:r>
    </w:p>
    <w:p w14:paraId="39C967B6" w14:textId="603C551E" w:rsidR="004652D2" w:rsidRPr="00BF73B8" w:rsidRDefault="00000000">
      <w:pPr>
        <w:pStyle w:val="ac"/>
        <w:shd w:val="clear" w:color="auto" w:fill="auto"/>
        <w:ind w:left="2146"/>
        <w:rPr>
          <w:sz w:val="22"/>
          <w:szCs w:val="22"/>
          <w:lang w:val="en-US"/>
        </w:rPr>
      </w:pPr>
      <w:r w:rsidRPr="00BF73B8">
        <w:rPr>
          <w:sz w:val="19"/>
          <w:szCs w:val="19"/>
          <w:lang w:val="en-US"/>
        </w:rPr>
        <w:t xml:space="preserve">&lt;Table </w:t>
      </w:r>
      <w:r w:rsidR="0073455E">
        <w:rPr>
          <w:rFonts w:cs="Arial"/>
          <w:sz w:val="22"/>
          <w:szCs w:val="22"/>
          <w:lang w:val="en-US"/>
        </w:rPr>
        <w:t>II</w:t>
      </w:r>
      <w:r w:rsidRPr="00BF73B8">
        <w:rPr>
          <w:rFonts w:cs="Arial"/>
          <w:sz w:val="22"/>
          <w:szCs w:val="22"/>
          <w:lang w:val="en-US"/>
        </w:rPr>
        <w:t xml:space="preserve">-52&gt; </w:t>
      </w:r>
      <w:r w:rsidRPr="00BF73B8">
        <w:rPr>
          <w:sz w:val="19"/>
          <w:szCs w:val="19"/>
          <w:lang w:val="en-US"/>
        </w:rPr>
        <w:t xml:space="preserve">Status of public libraries by special city </w:t>
      </w:r>
      <w:r w:rsidRPr="00BF73B8">
        <w:rPr>
          <w:rFonts w:cs="Arial"/>
          <w:sz w:val="22"/>
          <w:szCs w:val="22"/>
          <w:lang w:val="en-US"/>
        </w:rPr>
        <w:t>(2022)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546"/>
        <w:gridCol w:w="1378"/>
        <w:gridCol w:w="1435"/>
        <w:gridCol w:w="2813"/>
      </w:tblGrid>
      <w:tr w:rsidR="004652D2" w:rsidRPr="0073455E" w14:paraId="779900B4" w14:textId="77777777" w:rsidTr="0073455E">
        <w:trPr>
          <w:trHeight w:hRule="exact" w:val="370"/>
          <w:jc w:val="center"/>
        </w:trPr>
        <w:tc>
          <w:tcPr>
            <w:tcW w:w="1272" w:type="dxa"/>
            <w:shd w:val="clear" w:color="auto" w:fill="427AB7"/>
            <w:vAlign w:val="center"/>
          </w:tcPr>
          <w:p w14:paraId="7E9C7706" w14:textId="472DB5F6" w:rsidR="004652D2" w:rsidRPr="0073455E" w:rsidRDefault="0073455E" w:rsidP="0073455E">
            <w:pPr>
              <w:pStyle w:val="a6"/>
              <w:shd w:val="clear" w:color="auto" w:fill="auto"/>
              <w:rPr>
                <w:rFonts w:ascii="바탕" w:eastAsia="바탕" w:hAnsi="바탕" w:hint="eastAsia"/>
                <w:sz w:val="11"/>
                <w:szCs w:val="11"/>
                <w:lang w:val="en-US"/>
              </w:rPr>
            </w:pPr>
            <w:r w:rsidRPr="0073455E">
              <w:rPr>
                <w:rFonts w:ascii="바탕" w:eastAsia="바탕" w:hAnsi="바탕" w:cs="바탕" w:hint="eastAsia"/>
                <w:color w:val="FFFFFF"/>
                <w:sz w:val="11"/>
                <w:szCs w:val="11"/>
              </w:rPr>
              <w:t>C</w:t>
            </w:r>
            <w:proofErr w:type="spellStart"/>
            <w:r w:rsidRPr="0073455E">
              <w:rPr>
                <w:rFonts w:ascii="바탕" w:eastAsia="바탕" w:hAnsi="바탕" w:cs="바탕"/>
                <w:color w:val="FFFFFF"/>
                <w:sz w:val="11"/>
                <w:szCs w:val="11"/>
                <w:lang w:val="en-US"/>
              </w:rPr>
              <w:t>lassification</w:t>
            </w:r>
            <w:proofErr w:type="spellEnd"/>
          </w:p>
        </w:tc>
        <w:tc>
          <w:tcPr>
            <w:tcW w:w="1546" w:type="dxa"/>
            <w:shd w:val="clear" w:color="auto" w:fill="427AB7"/>
            <w:vAlign w:val="center"/>
          </w:tcPr>
          <w:p w14:paraId="538F0D13" w14:textId="77777777" w:rsidR="004652D2" w:rsidRPr="0073455E" w:rsidRDefault="00000000" w:rsidP="0073455E">
            <w:pPr>
              <w:pStyle w:val="a6"/>
              <w:shd w:val="clear" w:color="auto" w:fill="auto"/>
              <w:rPr>
                <w:rFonts w:ascii="바탕" w:eastAsia="바탕" w:hAnsi="바탕"/>
                <w:sz w:val="11"/>
                <w:szCs w:val="11"/>
                <w:lang w:val="en-US"/>
              </w:rPr>
            </w:pPr>
            <w:r w:rsidRPr="0073455E">
              <w:rPr>
                <w:rFonts w:ascii="바탕" w:eastAsia="바탕" w:hAnsi="바탕" w:cs="바탕"/>
                <w:color w:val="FFFFFF"/>
                <w:sz w:val="11"/>
                <w:szCs w:val="11"/>
                <w:lang w:val="en-US"/>
              </w:rPr>
              <w:t xml:space="preserve">Number of people </w:t>
            </w:r>
            <w:r w:rsidRPr="0073455E">
              <w:rPr>
                <w:rFonts w:ascii="바탕" w:eastAsia="바탕" w:hAnsi="바탕"/>
                <w:color w:val="FFFFFF"/>
                <w:sz w:val="11"/>
                <w:szCs w:val="11"/>
                <w:lang w:val="en-US"/>
              </w:rPr>
              <w:t xml:space="preserve">per room </w:t>
            </w:r>
            <w:r w:rsidRPr="0073455E">
              <w:rPr>
                <w:rFonts w:ascii="바탕" w:eastAsia="바탕" w:hAnsi="바탕" w:cs="바탕"/>
                <w:color w:val="FFFFFF"/>
                <w:sz w:val="11"/>
                <w:szCs w:val="11"/>
                <w:lang w:val="en-US"/>
              </w:rPr>
              <w:t>(people)</w:t>
            </w:r>
          </w:p>
        </w:tc>
        <w:tc>
          <w:tcPr>
            <w:tcW w:w="1378" w:type="dxa"/>
            <w:shd w:val="clear" w:color="auto" w:fill="427AB7"/>
            <w:vAlign w:val="center"/>
          </w:tcPr>
          <w:p w14:paraId="31F58152" w14:textId="7FFFBEC1" w:rsidR="004652D2" w:rsidRPr="0073455E" w:rsidRDefault="00000000" w:rsidP="0073455E">
            <w:pPr>
              <w:pStyle w:val="a6"/>
              <w:shd w:val="clear" w:color="auto" w:fill="auto"/>
              <w:rPr>
                <w:rFonts w:ascii="바탕" w:eastAsia="바탕" w:hAnsi="바탕"/>
                <w:sz w:val="11"/>
                <w:szCs w:val="11"/>
              </w:rPr>
            </w:pPr>
            <w:proofErr w:type="spellStart"/>
            <w:r w:rsidRPr="0073455E">
              <w:rPr>
                <w:rFonts w:ascii="바탕" w:eastAsia="바탕" w:hAnsi="바탕" w:cs="바탕"/>
                <w:color w:val="FFFFFF"/>
                <w:sz w:val="11"/>
                <w:szCs w:val="11"/>
              </w:rPr>
              <w:t>Number</w:t>
            </w:r>
            <w:proofErr w:type="spellEnd"/>
            <w:r w:rsidRPr="0073455E">
              <w:rPr>
                <w:rFonts w:ascii="바탕" w:eastAsia="바탕" w:hAnsi="바탕" w:cs="바탕"/>
                <w:color w:val="FFFFFF"/>
                <w:sz w:val="11"/>
                <w:szCs w:val="11"/>
              </w:rPr>
              <w:t xml:space="preserve"> of </w:t>
            </w:r>
            <w:proofErr w:type="spellStart"/>
            <w:r w:rsidRPr="0073455E">
              <w:rPr>
                <w:rFonts w:ascii="바탕" w:eastAsia="바탕" w:hAnsi="바탕" w:cs="바탕"/>
                <w:color w:val="FFFFFF"/>
                <w:sz w:val="11"/>
                <w:szCs w:val="11"/>
              </w:rPr>
              <w:t>libraries</w:t>
            </w:r>
            <w:proofErr w:type="spellEnd"/>
            <w:r w:rsidRPr="0073455E">
              <w:rPr>
                <w:rFonts w:ascii="바탕" w:eastAsia="바탕" w:hAnsi="바탕" w:cs="바탕"/>
                <w:color w:val="FFFFFF"/>
                <w:sz w:val="11"/>
                <w:szCs w:val="11"/>
              </w:rPr>
              <w:t xml:space="preserve"> (</w:t>
            </w:r>
            <w:r w:rsidR="0073455E">
              <w:rPr>
                <w:rFonts w:ascii="바탕" w:eastAsia="바탕" w:hAnsi="바탕" w:cs="바탕"/>
                <w:color w:val="FFFFFF"/>
                <w:sz w:val="11"/>
                <w:szCs w:val="11"/>
                <w:lang w:val="en-US"/>
              </w:rPr>
              <w:t>number</w:t>
            </w:r>
            <w:r w:rsidRPr="0073455E">
              <w:rPr>
                <w:rFonts w:ascii="바탕" w:eastAsia="바탕" w:hAnsi="바탕" w:cs="바탕"/>
                <w:color w:val="FFFFFF"/>
                <w:sz w:val="11"/>
                <w:szCs w:val="11"/>
              </w:rPr>
              <w:t>)</w:t>
            </w:r>
          </w:p>
        </w:tc>
        <w:tc>
          <w:tcPr>
            <w:tcW w:w="1435" w:type="dxa"/>
            <w:shd w:val="clear" w:color="auto" w:fill="427AB7"/>
            <w:vAlign w:val="center"/>
          </w:tcPr>
          <w:p w14:paraId="326F0473" w14:textId="77777777" w:rsidR="004652D2" w:rsidRPr="0073455E" w:rsidRDefault="00000000" w:rsidP="0073455E">
            <w:pPr>
              <w:pStyle w:val="a6"/>
              <w:shd w:val="clear" w:color="auto" w:fill="auto"/>
              <w:rPr>
                <w:rFonts w:ascii="바탕" w:eastAsia="바탕" w:hAnsi="바탕"/>
                <w:sz w:val="11"/>
                <w:szCs w:val="11"/>
              </w:rPr>
            </w:pPr>
            <w:proofErr w:type="spellStart"/>
            <w:r w:rsidRPr="0073455E">
              <w:rPr>
                <w:rFonts w:ascii="바탕" w:eastAsia="바탕" w:hAnsi="바탕" w:cs="바탕"/>
                <w:color w:val="FFFFFF"/>
                <w:sz w:val="11"/>
                <w:szCs w:val="11"/>
              </w:rPr>
              <w:t>Population</w:t>
            </w:r>
            <w:proofErr w:type="spellEnd"/>
            <w:r w:rsidRPr="0073455E">
              <w:rPr>
                <w:rFonts w:ascii="바탕" w:eastAsia="바탕" w:hAnsi="바탕" w:cs="바탕"/>
                <w:color w:val="FFFFFF"/>
                <w:sz w:val="11"/>
                <w:szCs w:val="11"/>
              </w:rPr>
              <w:t xml:space="preserve"> (</w:t>
            </w:r>
            <w:proofErr w:type="spellStart"/>
            <w:r w:rsidRPr="0073455E">
              <w:rPr>
                <w:rFonts w:ascii="바탕" w:eastAsia="바탕" w:hAnsi="바탕" w:cs="바탕"/>
                <w:color w:val="FFFFFF"/>
                <w:sz w:val="11"/>
                <w:szCs w:val="11"/>
              </w:rPr>
              <w:t>people</w:t>
            </w:r>
            <w:proofErr w:type="spellEnd"/>
            <w:r w:rsidRPr="0073455E">
              <w:rPr>
                <w:rFonts w:ascii="바탕" w:eastAsia="바탕" w:hAnsi="바탕" w:cs="바탕"/>
                <w:color w:val="FFFFFF"/>
                <w:sz w:val="11"/>
                <w:szCs w:val="11"/>
              </w:rPr>
              <w:t>)</w:t>
            </w:r>
          </w:p>
        </w:tc>
        <w:tc>
          <w:tcPr>
            <w:tcW w:w="2813" w:type="dxa"/>
            <w:shd w:val="clear" w:color="auto" w:fill="427AB7"/>
            <w:vAlign w:val="center"/>
          </w:tcPr>
          <w:p w14:paraId="680A8B90" w14:textId="77777777" w:rsidR="004652D2" w:rsidRPr="0073455E" w:rsidRDefault="00000000" w:rsidP="0073455E">
            <w:pPr>
              <w:pStyle w:val="a6"/>
              <w:shd w:val="clear" w:color="auto" w:fill="auto"/>
              <w:rPr>
                <w:rFonts w:ascii="바탕" w:eastAsia="바탕" w:hAnsi="바탕"/>
                <w:sz w:val="11"/>
                <w:szCs w:val="11"/>
              </w:rPr>
            </w:pPr>
            <w:proofErr w:type="spellStart"/>
            <w:r w:rsidRPr="0073455E">
              <w:rPr>
                <w:rFonts w:ascii="바탕" w:eastAsia="바탕" w:hAnsi="바탕" w:cs="바탕"/>
                <w:color w:val="FFFFFF"/>
                <w:sz w:val="11"/>
                <w:szCs w:val="11"/>
              </w:rPr>
              <w:t>Notes</w:t>
            </w:r>
            <w:proofErr w:type="spellEnd"/>
          </w:p>
        </w:tc>
      </w:tr>
      <w:tr w:rsidR="004652D2" w:rsidRPr="0073455E" w14:paraId="667DA0BC" w14:textId="77777777" w:rsidTr="0073455E">
        <w:trPr>
          <w:trHeight w:hRule="exact" w:val="365"/>
          <w:jc w:val="center"/>
        </w:trPr>
        <w:tc>
          <w:tcPr>
            <w:tcW w:w="1272" w:type="dxa"/>
            <w:shd w:val="clear" w:color="auto" w:fill="FFFFFF"/>
            <w:vAlign w:val="center"/>
          </w:tcPr>
          <w:p w14:paraId="43BD0116" w14:textId="3B21F91F" w:rsidR="004652D2" w:rsidRPr="0073455E" w:rsidRDefault="00000000" w:rsidP="0073455E">
            <w:pPr>
              <w:pStyle w:val="a6"/>
              <w:shd w:val="clear" w:color="auto" w:fill="auto"/>
              <w:rPr>
                <w:rFonts w:ascii="바탕" w:eastAsia="바탕" w:hAnsi="바탕" w:hint="eastAsia"/>
                <w:sz w:val="11"/>
                <w:szCs w:val="11"/>
              </w:rPr>
            </w:pPr>
            <w:proofErr w:type="spellStart"/>
            <w:r w:rsidRPr="0073455E">
              <w:rPr>
                <w:rFonts w:ascii="바탕" w:eastAsia="바탕" w:hAnsi="바탕" w:cs="바탕"/>
                <w:color w:val="2F2E2E"/>
                <w:sz w:val="11"/>
                <w:szCs w:val="11"/>
              </w:rPr>
              <w:t>Goyang</w:t>
            </w:r>
            <w:proofErr w:type="spellEnd"/>
          </w:p>
        </w:tc>
        <w:tc>
          <w:tcPr>
            <w:tcW w:w="1546" w:type="dxa"/>
            <w:tcBorders>
              <w:left w:val="single" w:sz="4" w:space="0" w:color="auto"/>
            </w:tcBorders>
            <w:shd w:val="clear" w:color="auto" w:fill="FFFFFF"/>
            <w:vAlign w:val="center"/>
          </w:tcPr>
          <w:p w14:paraId="44DF8108"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53,909</w:t>
            </w:r>
          </w:p>
        </w:tc>
        <w:tc>
          <w:tcPr>
            <w:tcW w:w="1378" w:type="dxa"/>
            <w:tcBorders>
              <w:left w:val="single" w:sz="4" w:space="0" w:color="auto"/>
            </w:tcBorders>
            <w:shd w:val="clear" w:color="auto" w:fill="FFFFFF"/>
            <w:vAlign w:val="center"/>
          </w:tcPr>
          <w:p w14:paraId="4D65FA27"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20</w:t>
            </w:r>
          </w:p>
        </w:tc>
        <w:tc>
          <w:tcPr>
            <w:tcW w:w="1435" w:type="dxa"/>
            <w:tcBorders>
              <w:left w:val="single" w:sz="4" w:space="0" w:color="auto"/>
            </w:tcBorders>
            <w:shd w:val="clear" w:color="auto" w:fill="FFFFFF"/>
            <w:vAlign w:val="center"/>
          </w:tcPr>
          <w:p w14:paraId="5C3A99BC" w14:textId="078152C2"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1,078</w:t>
            </w:r>
            <w:r w:rsidR="0073455E">
              <w:rPr>
                <w:rFonts w:ascii="바탕" w:eastAsia="바탕" w:hAnsi="바탕"/>
                <w:sz w:val="11"/>
                <w:szCs w:val="11"/>
                <w:lang w:val="en-US"/>
              </w:rPr>
              <w:t>,1</w:t>
            </w:r>
            <w:r w:rsidRPr="0073455E">
              <w:rPr>
                <w:rFonts w:ascii="바탕" w:eastAsia="바탕" w:hAnsi="바탕"/>
                <w:sz w:val="11"/>
                <w:szCs w:val="11"/>
              </w:rPr>
              <w:t>189</w:t>
            </w:r>
          </w:p>
        </w:tc>
        <w:tc>
          <w:tcPr>
            <w:tcW w:w="2813" w:type="dxa"/>
            <w:tcBorders>
              <w:left w:val="single" w:sz="4" w:space="0" w:color="auto"/>
            </w:tcBorders>
            <w:shd w:val="clear" w:color="auto" w:fill="FFFFFF"/>
            <w:vAlign w:val="center"/>
          </w:tcPr>
          <w:p w14:paraId="4F28ACE5" w14:textId="388753DD" w:rsidR="004652D2" w:rsidRPr="0073455E" w:rsidRDefault="00000000" w:rsidP="0073455E">
            <w:pPr>
              <w:pStyle w:val="a6"/>
              <w:shd w:val="clear" w:color="auto" w:fill="auto"/>
              <w:rPr>
                <w:rFonts w:ascii="바탕" w:eastAsia="바탕" w:hAnsi="바탕"/>
                <w:sz w:val="11"/>
                <w:szCs w:val="11"/>
              </w:rPr>
            </w:pPr>
            <w:proofErr w:type="spellStart"/>
            <w:r w:rsidRPr="0073455E">
              <w:rPr>
                <w:rFonts w:ascii="바탕" w:eastAsia="바탕" w:hAnsi="바탕" w:cs="바탕"/>
                <w:sz w:val="11"/>
                <w:szCs w:val="11"/>
              </w:rPr>
              <w:t>Municipal</w:t>
            </w:r>
            <w:proofErr w:type="spellEnd"/>
            <w:r w:rsidR="0073455E">
              <w:rPr>
                <w:rFonts w:ascii="바탕" w:eastAsia="바탕" w:hAnsi="바탕" w:cs="바탕"/>
                <w:sz w:val="11"/>
                <w:szCs w:val="11"/>
                <w:lang w:val="en-US"/>
              </w:rPr>
              <w:t xml:space="preserve"> </w:t>
            </w:r>
            <w:r w:rsidRPr="0073455E">
              <w:rPr>
                <w:rFonts w:ascii="바탕" w:eastAsia="바탕" w:hAnsi="바탕" w:cs="바탕"/>
                <w:sz w:val="11"/>
                <w:szCs w:val="11"/>
              </w:rPr>
              <w:t>19</w:t>
            </w:r>
            <w:r w:rsidRPr="0073455E">
              <w:rPr>
                <w:rFonts w:ascii="바탕" w:eastAsia="바탕" w:hAnsi="바탕"/>
                <w:sz w:val="11"/>
                <w:szCs w:val="11"/>
              </w:rPr>
              <w:t>, Private1</w:t>
            </w:r>
          </w:p>
        </w:tc>
      </w:tr>
      <w:tr w:rsidR="004652D2" w:rsidRPr="0073455E" w14:paraId="0D741B42" w14:textId="77777777" w:rsidTr="0073455E">
        <w:trPr>
          <w:trHeight w:hRule="exact" w:val="360"/>
          <w:jc w:val="center"/>
        </w:trPr>
        <w:tc>
          <w:tcPr>
            <w:tcW w:w="1272" w:type="dxa"/>
            <w:tcBorders>
              <w:top w:val="single" w:sz="4" w:space="0" w:color="auto"/>
            </w:tcBorders>
            <w:shd w:val="clear" w:color="auto" w:fill="FFFFFF"/>
            <w:vAlign w:val="center"/>
          </w:tcPr>
          <w:p w14:paraId="7C8C3A70" w14:textId="77777777" w:rsidR="004652D2" w:rsidRPr="0073455E" w:rsidRDefault="00000000" w:rsidP="0073455E">
            <w:pPr>
              <w:pStyle w:val="a6"/>
              <w:shd w:val="clear" w:color="auto" w:fill="auto"/>
              <w:rPr>
                <w:rFonts w:ascii="바탕" w:eastAsia="바탕" w:hAnsi="바탕"/>
                <w:sz w:val="11"/>
                <w:szCs w:val="11"/>
              </w:rPr>
            </w:pPr>
            <w:proofErr w:type="spellStart"/>
            <w:r w:rsidRPr="0073455E">
              <w:rPr>
                <w:rFonts w:ascii="바탕" w:eastAsia="바탕" w:hAnsi="바탕" w:cs="바탕"/>
                <w:sz w:val="11"/>
                <w:szCs w:val="11"/>
              </w:rPr>
              <w:t>Suwon</w:t>
            </w:r>
            <w:proofErr w:type="spellEnd"/>
          </w:p>
        </w:tc>
        <w:tc>
          <w:tcPr>
            <w:tcW w:w="1546" w:type="dxa"/>
            <w:tcBorders>
              <w:top w:val="single" w:sz="4" w:space="0" w:color="auto"/>
              <w:left w:val="single" w:sz="4" w:space="0" w:color="auto"/>
            </w:tcBorders>
            <w:shd w:val="clear" w:color="auto" w:fill="FFFFFF"/>
            <w:vAlign w:val="center"/>
          </w:tcPr>
          <w:p w14:paraId="2AAADB57"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43,896</w:t>
            </w:r>
          </w:p>
        </w:tc>
        <w:tc>
          <w:tcPr>
            <w:tcW w:w="1378" w:type="dxa"/>
            <w:tcBorders>
              <w:top w:val="single" w:sz="4" w:space="0" w:color="auto"/>
              <w:left w:val="single" w:sz="4" w:space="0" w:color="auto"/>
            </w:tcBorders>
            <w:shd w:val="clear" w:color="auto" w:fill="FFFFFF"/>
            <w:vAlign w:val="center"/>
          </w:tcPr>
          <w:p w14:paraId="77AD6DCC"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27</w:t>
            </w:r>
          </w:p>
        </w:tc>
        <w:tc>
          <w:tcPr>
            <w:tcW w:w="1435" w:type="dxa"/>
            <w:tcBorders>
              <w:top w:val="single" w:sz="4" w:space="0" w:color="auto"/>
              <w:left w:val="single" w:sz="4" w:space="0" w:color="auto"/>
            </w:tcBorders>
            <w:shd w:val="clear" w:color="auto" w:fill="FFFFFF"/>
            <w:vAlign w:val="center"/>
          </w:tcPr>
          <w:p w14:paraId="535A191A"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1,185,184</w:t>
            </w:r>
          </w:p>
        </w:tc>
        <w:tc>
          <w:tcPr>
            <w:tcW w:w="2813" w:type="dxa"/>
            <w:tcBorders>
              <w:top w:val="single" w:sz="4" w:space="0" w:color="auto"/>
              <w:left w:val="single" w:sz="4" w:space="0" w:color="auto"/>
            </w:tcBorders>
            <w:shd w:val="clear" w:color="auto" w:fill="FFFFFF"/>
            <w:vAlign w:val="center"/>
          </w:tcPr>
          <w:p w14:paraId="4281ED29" w14:textId="221FCA41" w:rsidR="004652D2" w:rsidRPr="0073455E" w:rsidRDefault="00000000" w:rsidP="0073455E">
            <w:pPr>
              <w:pStyle w:val="a6"/>
              <w:shd w:val="clear" w:color="auto" w:fill="auto"/>
              <w:rPr>
                <w:rFonts w:ascii="바탕" w:eastAsia="바탕" w:hAnsi="바탕"/>
                <w:sz w:val="11"/>
                <w:szCs w:val="11"/>
                <w:lang w:val="en-US"/>
              </w:rPr>
            </w:pPr>
            <w:r w:rsidRPr="0073455E">
              <w:rPr>
                <w:rFonts w:ascii="바탕" w:eastAsia="바탕" w:hAnsi="바탕" w:cs="바탕"/>
                <w:sz w:val="11"/>
                <w:szCs w:val="11"/>
                <w:lang w:val="en-US"/>
              </w:rPr>
              <w:t>Municipal</w:t>
            </w:r>
            <w:r w:rsidR="0073455E">
              <w:rPr>
                <w:rFonts w:ascii="바탕" w:eastAsia="바탕" w:hAnsi="바탕" w:cs="바탕"/>
                <w:sz w:val="11"/>
                <w:szCs w:val="11"/>
                <w:lang w:val="en-US"/>
              </w:rPr>
              <w:t xml:space="preserve"> </w:t>
            </w:r>
            <w:r w:rsidRPr="0073455E">
              <w:rPr>
                <w:rFonts w:ascii="바탕" w:eastAsia="바탕" w:hAnsi="바탕" w:cs="바탕"/>
                <w:sz w:val="11"/>
                <w:szCs w:val="11"/>
                <w:lang w:val="en-US"/>
              </w:rPr>
              <w:t>24</w:t>
            </w:r>
            <w:r w:rsidRPr="0073455E">
              <w:rPr>
                <w:rFonts w:ascii="바탕" w:eastAsia="바탕" w:hAnsi="바탕"/>
                <w:sz w:val="11"/>
                <w:szCs w:val="11"/>
                <w:lang w:val="en-US"/>
              </w:rPr>
              <w:t xml:space="preserve">, </w:t>
            </w:r>
            <w:r w:rsidR="0073455E">
              <w:rPr>
                <w:rFonts w:ascii="바탕" w:eastAsia="바탕" w:hAnsi="바탕" w:cs="바탕"/>
                <w:sz w:val="11"/>
                <w:szCs w:val="11"/>
                <w:lang w:val="en-US"/>
              </w:rPr>
              <w:t>Education office 2</w:t>
            </w:r>
            <w:r w:rsidRPr="0073455E">
              <w:rPr>
                <w:rFonts w:ascii="바탕" w:eastAsia="바탕" w:hAnsi="바탕"/>
                <w:sz w:val="11"/>
                <w:szCs w:val="11"/>
                <w:lang w:val="en-US"/>
              </w:rPr>
              <w:t>, Private1</w:t>
            </w:r>
          </w:p>
        </w:tc>
      </w:tr>
      <w:tr w:rsidR="004652D2" w:rsidRPr="0073455E" w14:paraId="0CED60F1" w14:textId="77777777" w:rsidTr="0073455E">
        <w:trPr>
          <w:trHeight w:hRule="exact" w:val="360"/>
          <w:jc w:val="center"/>
        </w:trPr>
        <w:tc>
          <w:tcPr>
            <w:tcW w:w="1272" w:type="dxa"/>
            <w:tcBorders>
              <w:top w:val="single" w:sz="4" w:space="0" w:color="auto"/>
            </w:tcBorders>
            <w:shd w:val="clear" w:color="auto" w:fill="FFFFFF"/>
            <w:vAlign w:val="center"/>
          </w:tcPr>
          <w:p w14:paraId="3A4672E4" w14:textId="77777777" w:rsidR="004652D2" w:rsidRPr="0073455E" w:rsidRDefault="00000000" w:rsidP="0073455E">
            <w:pPr>
              <w:pStyle w:val="a6"/>
              <w:shd w:val="clear" w:color="auto" w:fill="auto"/>
              <w:rPr>
                <w:rFonts w:ascii="바탕" w:eastAsia="바탕" w:hAnsi="바탕"/>
                <w:sz w:val="11"/>
                <w:szCs w:val="11"/>
              </w:rPr>
            </w:pPr>
            <w:proofErr w:type="spellStart"/>
            <w:r w:rsidRPr="0073455E">
              <w:rPr>
                <w:rFonts w:ascii="바탕" w:eastAsia="바탕" w:hAnsi="바탕" w:cs="바탕"/>
                <w:sz w:val="11"/>
                <w:szCs w:val="11"/>
              </w:rPr>
              <w:t>Yongin</w:t>
            </w:r>
            <w:proofErr w:type="spellEnd"/>
          </w:p>
        </w:tc>
        <w:tc>
          <w:tcPr>
            <w:tcW w:w="1546" w:type="dxa"/>
            <w:tcBorders>
              <w:top w:val="single" w:sz="4" w:space="0" w:color="auto"/>
              <w:left w:val="single" w:sz="4" w:space="0" w:color="auto"/>
            </w:tcBorders>
            <w:shd w:val="clear" w:color="auto" w:fill="FFFFFF"/>
            <w:vAlign w:val="center"/>
          </w:tcPr>
          <w:p w14:paraId="3BB26C58"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56,761</w:t>
            </w:r>
          </w:p>
        </w:tc>
        <w:tc>
          <w:tcPr>
            <w:tcW w:w="1378" w:type="dxa"/>
            <w:tcBorders>
              <w:top w:val="single" w:sz="4" w:space="0" w:color="auto"/>
              <w:left w:val="single" w:sz="4" w:space="0" w:color="auto"/>
            </w:tcBorders>
            <w:shd w:val="clear" w:color="auto" w:fill="FFFFFF"/>
            <w:vAlign w:val="center"/>
          </w:tcPr>
          <w:p w14:paraId="46F34BCD"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19</w:t>
            </w:r>
          </w:p>
        </w:tc>
        <w:tc>
          <w:tcPr>
            <w:tcW w:w="1435" w:type="dxa"/>
            <w:tcBorders>
              <w:top w:val="single" w:sz="4" w:space="0" w:color="auto"/>
              <w:left w:val="single" w:sz="4" w:space="0" w:color="auto"/>
            </w:tcBorders>
            <w:shd w:val="clear" w:color="auto" w:fill="FFFFFF"/>
            <w:vAlign w:val="center"/>
          </w:tcPr>
          <w:p w14:paraId="7EAFDD86"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1,078,451</w:t>
            </w:r>
          </w:p>
        </w:tc>
        <w:tc>
          <w:tcPr>
            <w:tcW w:w="2813" w:type="dxa"/>
            <w:tcBorders>
              <w:top w:val="single" w:sz="4" w:space="0" w:color="auto"/>
              <w:left w:val="single" w:sz="4" w:space="0" w:color="auto"/>
            </w:tcBorders>
            <w:shd w:val="clear" w:color="auto" w:fill="FFFFFF"/>
            <w:vAlign w:val="center"/>
          </w:tcPr>
          <w:p w14:paraId="3BD246A8" w14:textId="19F5116E" w:rsidR="004652D2" w:rsidRPr="0073455E" w:rsidRDefault="00000000" w:rsidP="0073455E">
            <w:pPr>
              <w:pStyle w:val="a6"/>
              <w:shd w:val="clear" w:color="auto" w:fill="auto"/>
              <w:rPr>
                <w:rFonts w:ascii="바탕" w:eastAsia="바탕" w:hAnsi="바탕"/>
                <w:sz w:val="11"/>
                <w:szCs w:val="11"/>
              </w:rPr>
            </w:pPr>
            <w:proofErr w:type="spellStart"/>
            <w:r w:rsidRPr="0073455E">
              <w:rPr>
                <w:rFonts w:ascii="바탕" w:eastAsia="바탕" w:hAnsi="바탕" w:cs="바탕"/>
                <w:sz w:val="11"/>
                <w:szCs w:val="11"/>
              </w:rPr>
              <w:t>Municipal</w:t>
            </w:r>
            <w:proofErr w:type="spellEnd"/>
            <w:r w:rsidR="0073455E">
              <w:rPr>
                <w:rFonts w:ascii="바탕" w:eastAsia="바탕" w:hAnsi="바탕" w:cs="바탕"/>
                <w:sz w:val="11"/>
                <w:szCs w:val="11"/>
                <w:lang w:val="en-US"/>
              </w:rPr>
              <w:t xml:space="preserve"> </w:t>
            </w:r>
            <w:r w:rsidRPr="0073455E">
              <w:rPr>
                <w:rFonts w:ascii="바탕" w:eastAsia="바탕" w:hAnsi="바탕" w:cs="바탕"/>
                <w:sz w:val="11"/>
                <w:szCs w:val="11"/>
              </w:rPr>
              <w:t>18</w:t>
            </w:r>
            <w:r w:rsidRPr="0073455E">
              <w:rPr>
                <w:rFonts w:ascii="바탕" w:eastAsia="바탕" w:hAnsi="바탕"/>
                <w:sz w:val="11"/>
                <w:szCs w:val="11"/>
              </w:rPr>
              <w:t xml:space="preserve">, </w:t>
            </w:r>
            <w:proofErr w:type="spellStart"/>
            <w:r w:rsidRPr="0073455E">
              <w:rPr>
                <w:rFonts w:ascii="바탕" w:eastAsia="바탕" w:hAnsi="바탕"/>
                <w:sz w:val="11"/>
                <w:szCs w:val="11"/>
              </w:rPr>
              <w:t>Private</w:t>
            </w:r>
            <w:proofErr w:type="spellEnd"/>
            <w:r w:rsidR="0073455E">
              <w:rPr>
                <w:rFonts w:ascii="바탕" w:eastAsia="바탕" w:hAnsi="바탕"/>
                <w:sz w:val="11"/>
                <w:szCs w:val="11"/>
                <w:lang w:val="en-US"/>
              </w:rPr>
              <w:t xml:space="preserve"> </w:t>
            </w:r>
            <w:r w:rsidRPr="0073455E">
              <w:rPr>
                <w:rFonts w:ascii="바탕" w:eastAsia="바탕" w:hAnsi="바탕"/>
                <w:sz w:val="11"/>
                <w:szCs w:val="11"/>
              </w:rPr>
              <w:t>1</w:t>
            </w:r>
          </w:p>
        </w:tc>
      </w:tr>
      <w:tr w:rsidR="004652D2" w:rsidRPr="0073455E" w14:paraId="6646D8CE" w14:textId="77777777" w:rsidTr="0073455E">
        <w:trPr>
          <w:trHeight w:hRule="exact" w:val="370"/>
          <w:jc w:val="center"/>
        </w:trPr>
        <w:tc>
          <w:tcPr>
            <w:tcW w:w="1272" w:type="dxa"/>
            <w:tcBorders>
              <w:top w:val="single" w:sz="4" w:space="0" w:color="auto"/>
              <w:bottom w:val="single" w:sz="4" w:space="0" w:color="auto"/>
            </w:tcBorders>
            <w:shd w:val="clear" w:color="auto" w:fill="FFFFFF"/>
            <w:vAlign w:val="center"/>
          </w:tcPr>
          <w:p w14:paraId="09ACC316" w14:textId="504EF791" w:rsidR="004652D2" w:rsidRPr="0073455E" w:rsidRDefault="00000000" w:rsidP="0073455E">
            <w:pPr>
              <w:pStyle w:val="a6"/>
              <w:shd w:val="clear" w:color="auto" w:fill="auto"/>
              <w:rPr>
                <w:rFonts w:ascii="바탕" w:eastAsia="바탕" w:hAnsi="바탕"/>
                <w:sz w:val="11"/>
                <w:szCs w:val="11"/>
              </w:rPr>
            </w:pPr>
            <w:proofErr w:type="spellStart"/>
            <w:r w:rsidRPr="0073455E">
              <w:rPr>
                <w:rFonts w:ascii="바탕" w:eastAsia="바탕" w:hAnsi="바탕" w:cs="바탕"/>
                <w:sz w:val="11"/>
                <w:szCs w:val="11"/>
              </w:rPr>
              <w:t>Changwon</w:t>
            </w:r>
            <w:proofErr w:type="spellEnd"/>
          </w:p>
        </w:tc>
        <w:tc>
          <w:tcPr>
            <w:tcW w:w="1546" w:type="dxa"/>
            <w:tcBorders>
              <w:top w:val="single" w:sz="4" w:space="0" w:color="auto"/>
              <w:left w:val="single" w:sz="4" w:space="0" w:color="auto"/>
              <w:bottom w:val="single" w:sz="4" w:space="0" w:color="auto"/>
            </w:tcBorders>
            <w:shd w:val="clear" w:color="auto" w:fill="FFFFFF"/>
            <w:vAlign w:val="center"/>
          </w:tcPr>
          <w:p w14:paraId="43C4EC0C"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57,003</w:t>
            </w:r>
          </w:p>
        </w:tc>
        <w:tc>
          <w:tcPr>
            <w:tcW w:w="1378" w:type="dxa"/>
            <w:tcBorders>
              <w:top w:val="single" w:sz="4" w:space="0" w:color="auto"/>
              <w:left w:val="single" w:sz="4" w:space="0" w:color="auto"/>
              <w:bottom w:val="single" w:sz="4" w:space="0" w:color="auto"/>
            </w:tcBorders>
            <w:shd w:val="clear" w:color="auto" w:fill="FFFFFF"/>
            <w:vAlign w:val="center"/>
          </w:tcPr>
          <w:p w14:paraId="74A06604"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18</w:t>
            </w:r>
          </w:p>
        </w:tc>
        <w:tc>
          <w:tcPr>
            <w:tcW w:w="1435" w:type="dxa"/>
            <w:tcBorders>
              <w:top w:val="single" w:sz="4" w:space="0" w:color="auto"/>
              <w:left w:val="single" w:sz="4" w:space="0" w:color="auto"/>
              <w:bottom w:val="single" w:sz="4" w:space="0" w:color="auto"/>
            </w:tcBorders>
            <w:shd w:val="clear" w:color="auto" w:fill="FFFFFF"/>
            <w:vAlign w:val="center"/>
          </w:tcPr>
          <w:p w14:paraId="4876A99A" w14:textId="77777777" w:rsidR="004652D2" w:rsidRPr="0073455E" w:rsidRDefault="00000000" w:rsidP="0073455E">
            <w:pPr>
              <w:pStyle w:val="a6"/>
              <w:shd w:val="clear" w:color="auto" w:fill="auto"/>
              <w:rPr>
                <w:rFonts w:ascii="바탕" w:eastAsia="바탕" w:hAnsi="바탕"/>
                <w:sz w:val="11"/>
                <w:szCs w:val="11"/>
              </w:rPr>
            </w:pPr>
            <w:r w:rsidRPr="0073455E">
              <w:rPr>
                <w:rFonts w:ascii="바탕" w:eastAsia="바탕" w:hAnsi="바탕"/>
                <w:sz w:val="11"/>
                <w:szCs w:val="11"/>
              </w:rPr>
              <w:t>1,026,057</w:t>
            </w:r>
          </w:p>
        </w:tc>
        <w:tc>
          <w:tcPr>
            <w:tcW w:w="2813" w:type="dxa"/>
            <w:tcBorders>
              <w:top w:val="single" w:sz="4" w:space="0" w:color="auto"/>
              <w:left w:val="single" w:sz="4" w:space="0" w:color="auto"/>
              <w:bottom w:val="single" w:sz="4" w:space="0" w:color="auto"/>
            </w:tcBorders>
            <w:shd w:val="clear" w:color="auto" w:fill="FFFFFF"/>
            <w:vAlign w:val="center"/>
          </w:tcPr>
          <w:p w14:paraId="0B55666B" w14:textId="7E9F8D48" w:rsidR="004652D2" w:rsidRPr="0073455E" w:rsidRDefault="0073455E" w:rsidP="0073455E">
            <w:pPr>
              <w:pStyle w:val="a6"/>
              <w:shd w:val="clear" w:color="auto" w:fill="auto"/>
              <w:rPr>
                <w:rFonts w:ascii="바탕" w:eastAsia="바탕" w:hAnsi="바탕"/>
                <w:sz w:val="11"/>
                <w:szCs w:val="11"/>
                <w:lang w:val="en-US"/>
              </w:rPr>
            </w:pPr>
            <w:r>
              <w:rPr>
                <w:rFonts w:ascii="바탕" w:eastAsia="바탕" w:hAnsi="바탕" w:cs="바탕"/>
                <w:sz w:val="11"/>
                <w:szCs w:val="11"/>
                <w:lang w:val="en-US"/>
              </w:rPr>
              <w:t xml:space="preserve">Municipal </w:t>
            </w:r>
            <w:r w:rsidR="00000000" w:rsidRPr="0073455E">
              <w:rPr>
                <w:rFonts w:ascii="바탕" w:eastAsia="바탕" w:hAnsi="바탕" w:cs="바탕"/>
                <w:sz w:val="11"/>
                <w:szCs w:val="11"/>
                <w:lang w:val="en-US"/>
              </w:rPr>
              <w:t>14</w:t>
            </w:r>
            <w:r w:rsidR="00000000" w:rsidRPr="0073455E">
              <w:rPr>
                <w:rFonts w:ascii="바탕" w:eastAsia="바탕" w:hAnsi="바탕"/>
                <w:sz w:val="11"/>
                <w:szCs w:val="11"/>
                <w:lang w:val="en-US"/>
              </w:rPr>
              <w:t>(</w:t>
            </w:r>
            <w:r w:rsidR="00000000" w:rsidRPr="0073455E">
              <w:rPr>
                <w:rFonts w:ascii="바탕" w:eastAsia="바탕" w:hAnsi="바탕" w:cs="바탕"/>
                <w:sz w:val="11"/>
                <w:szCs w:val="11"/>
                <w:lang w:val="en-US"/>
              </w:rPr>
              <w:t>province</w:t>
            </w:r>
            <w:r>
              <w:rPr>
                <w:rFonts w:ascii="바탕" w:eastAsia="바탕" w:hAnsi="바탕" w:cs="바탕"/>
                <w:sz w:val="11"/>
                <w:szCs w:val="11"/>
                <w:lang w:val="en-US"/>
              </w:rPr>
              <w:t xml:space="preserve"> </w:t>
            </w:r>
            <w:r w:rsidR="00000000" w:rsidRPr="0073455E">
              <w:rPr>
                <w:rFonts w:ascii="바탕" w:eastAsia="바탕" w:hAnsi="바탕" w:cs="바탕"/>
                <w:sz w:val="11"/>
                <w:szCs w:val="11"/>
                <w:lang w:val="en-US"/>
              </w:rPr>
              <w:t>1</w:t>
            </w:r>
            <w:r w:rsidR="00000000" w:rsidRPr="0073455E">
              <w:rPr>
                <w:rFonts w:ascii="바탕" w:eastAsia="바탕" w:hAnsi="바탕"/>
                <w:sz w:val="11"/>
                <w:szCs w:val="11"/>
                <w:lang w:val="en-US"/>
              </w:rPr>
              <w:t>, city</w:t>
            </w:r>
            <w:r>
              <w:rPr>
                <w:rFonts w:ascii="바탕" w:eastAsia="바탕" w:hAnsi="바탕"/>
                <w:sz w:val="11"/>
                <w:szCs w:val="11"/>
                <w:lang w:val="en-US"/>
              </w:rPr>
              <w:t xml:space="preserve"> </w:t>
            </w:r>
            <w:r w:rsidR="00000000" w:rsidRPr="0073455E">
              <w:rPr>
                <w:rFonts w:ascii="바탕" w:eastAsia="바탕" w:hAnsi="바탕"/>
                <w:sz w:val="11"/>
                <w:szCs w:val="11"/>
                <w:lang w:val="en-US"/>
              </w:rPr>
              <w:t>1</w:t>
            </w:r>
            <w:r>
              <w:rPr>
                <w:rFonts w:ascii="바탕" w:eastAsia="바탕" w:hAnsi="바탕"/>
                <w:sz w:val="11"/>
                <w:szCs w:val="11"/>
                <w:lang w:val="en-US"/>
              </w:rPr>
              <w:t xml:space="preserve">3) </w:t>
            </w:r>
            <w:r w:rsidR="00000000" w:rsidRPr="0073455E">
              <w:rPr>
                <w:rFonts w:ascii="바탕" w:eastAsia="바탕" w:hAnsi="바탕"/>
                <w:sz w:val="11"/>
                <w:szCs w:val="11"/>
                <w:lang w:val="en-US"/>
              </w:rPr>
              <w:t>Education</w:t>
            </w:r>
            <w:r>
              <w:rPr>
                <w:rFonts w:ascii="바탕" w:eastAsia="바탕" w:hAnsi="바탕"/>
                <w:sz w:val="11"/>
                <w:szCs w:val="11"/>
                <w:lang w:val="en-US"/>
              </w:rPr>
              <w:t xml:space="preserve"> office </w:t>
            </w:r>
            <w:r w:rsidR="00000000" w:rsidRPr="0073455E">
              <w:rPr>
                <w:rFonts w:ascii="바탕" w:eastAsia="바탕" w:hAnsi="바탕"/>
                <w:sz w:val="11"/>
                <w:szCs w:val="11"/>
                <w:lang w:val="en-US"/>
              </w:rPr>
              <w:t>4</w:t>
            </w:r>
          </w:p>
        </w:tc>
      </w:tr>
    </w:tbl>
    <w:p w14:paraId="3F49F6A7" w14:textId="0515475C" w:rsidR="004652D2" w:rsidRPr="0073455E" w:rsidRDefault="00000000" w:rsidP="0073455E">
      <w:pPr>
        <w:pStyle w:val="ac"/>
        <w:shd w:val="clear" w:color="auto" w:fill="auto"/>
        <w:ind w:left="144"/>
        <w:rPr>
          <w:sz w:val="15"/>
          <w:szCs w:val="15"/>
          <w:lang w:val="en-US"/>
        </w:rPr>
      </w:pPr>
      <w:r w:rsidRPr="0073455E">
        <w:rPr>
          <w:color w:val="2F2E2E"/>
          <w:sz w:val="15"/>
          <w:szCs w:val="15"/>
          <w:lang w:val="en-US"/>
        </w:rPr>
        <w:t>Source: Cha</w:t>
      </w:r>
      <w:r w:rsidR="0073455E">
        <w:rPr>
          <w:color w:val="2F2E2E"/>
          <w:sz w:val="15"/>
          <w:szCs w:val="15"/>
          <w:lang w:val="en-US"/>
        </w:rPr>
        <w:t>ng</w:t>
      </w:r>
      <w:r w:rsidRPr="0073455E">
        <w:rPr>
          <w:color w:val="2F2E2E"/>
          <w:sz w:val="15"/>
          <w:szCs w:val="15"/>
          <w:lang w:val="en-US"/>
        </w:rPr>
        <w:t xml:space="preserve">won Internal resources </w:t>
      </w:r>
      <w:r w:rsidRPr="0073455E">
        <w:rPr>
          <w:rFonts w:cs="Arial"/>
          <w:color w:val="2F2E2E"/>
          <w:sz w:val="15"/>
          <w:szCs w:val="15"/>
          <w:lang w:val="en-US"/>
        </w:rPr>
        <w:t>(</w:t>
      </w:r>
      <w:r w:rsidRPr="0073455E">
        <w:rPr>
          <w:color w:val="2F2E2E"/>
          <w:sz w:val="15"/>
          <w:szCs w:val="15"/>
          <w:lang w:val="en-US"/>
        </w:rPr>
        <w:t xml:space="preserve">as of </w:t>
      </w:r>
      <w:r w:rsidRPr="0073455E">
        <w:rPr>
          <w:rFonts w:cs="Arial"/>
          <w:color w:val="2F2E2E"/>
          <w:sz w:val="15"/>
          <w:szCs w:val="15"/>
          <w:lang w:val="en-US" w:eastAsia="en-US" w:bidi="en-US"/>
        </w:rPr>
        <w:t xml:space="preserve">July </w:t>
      </w:r>
      <w:r w:rsidRPr="0073455E">
        <w:rPr>
          <w:rFonts w:cs="Arial"/>
          <w:color w:val="2F2E2E"/>
          <w:sz w:val="15"/>
          <w:szCs w:val="15"/>
          <w:lang w:val="en-US"/>
        </w:rPr>
        <w:t>31, 2022)</w:t>
      </w:r>
    </w:p>
    <w:p w14:paraId="13882E7A" w14:textId="77777777" w:rsidR="004652D2" w:rsidRPr="00BF73B8" w:rsidRDefault="004652D2">
      <w:pPr>
        <w:spacing w:after="586" w:line="14" w:lineRule="exact"/>
        <w:rPr>
          <w:rFonts w:ascii="바탕" w:eastAsia="바탕" w:hAnsi="바탕"/>
        </w:rPr>
      </w:pPr>
    </w:p>
    <w:p w14:paraId="6A6BAE92" w14:textId="7D5E657B" w:rsidR="004652D2" w:rsidRPr="00BF73B8" w:rsidRDefault="00000000">
      <w:pPr>
        <w:pStyle w:val="a8"/>
        <w:shd w:val="clear" w:color="auto" w:fill="auto"/>
        <w:spacing w:after="0" w:line="397" w:lineRule="exact"/>
        <w:ind w:left="300" w:hanging="300"/>
        <w:jc w:val="both"/>
        <w:rPr>
          <w:lang w:val="en-US"/>
        </w:rPr>
      </w:pPr>
      <w:r w:rsidRPr="00BF73B8">
        <w:rPr>
          <w:color w:val="595757"/>
          <w:lang w:val="en-US" w:eastAsia="en-US" w:bidi="en-US"/>
        </w:rPr>
        <w:t xml:space="preserve">o </w:t>
      </w:r>
      <w:proofErr w:type="gramStart"/>
      <w:r w:rsidRPr="00BF73B8">
        <w:rPr>
          <w:color w:val="595757"/>
          <w:lang w:val="en-US" w:eastAsia="en-US" w:bidi="en-US"/>
        </w:rPr>
        <w:t>In</w:t>
      </w:r>
      <w:proofErr w:type="gramEnd"/>
      <w:r w:rsidRPr="00BF73B8">
        <w:rPr>
          <w:color w:val="595757"/>
          <w:lang w:val="en-US" w:eastAsia="en-US" w:bidi="en-US"/>
        </w:rPr>
        <w:t xml:space="preserve"> </w:t>
      </w:r>
      <w:r w:rsidRPr="00BF73B8">
        <w:rPr>
          <w:lang w:val="en-US"/>
        </w:rPr>
        <w:t>terms of library membership to population ratio, Seongsan-</w:t>
      </w:r>
      <w:proofErr w:type="spellStart"/>
      <w:r w:rsidRPr="00BF73B8">
        <w:rPr>
          <w:lang w:val="en-US"/>
        </w:rPr>
        <w:t>gu</w:t>
      </w:r>
      <w:proofErr w:type="spellEnd"/>
      <w:r w:rsidRPr="00BF73B8">
        <w:rPr>
          <w:lang w:val="en-US"/>
        </w:rPr>
        <w:t xml:space="preserve"> (9%) &gt; </w:t>
      </w:r>
      <w:proofErr w:type="spellStart"/>
      <w:r w:rsidRPr="00BF73B8">
        <w:rPr>
          <w:lang w:val="en-US"/>
        </w:rPr>
        <w:t>Jinhae-gu</w:t>
      </w:r>
      <w:proofErr w:type="spellEnd"/>
      <w:r w:rsidRPr="00BF73B8">
        <w:rPr>
          <w:lang w:val="en-US"/>
        </w:rPr>
        <w:t xml:space="preserve"> (24.1%) &gt; </w:t>
      </w:r>
      <w:proofErr w:type="spellStart"/>
      <w:r w:rsidRPr="00BF73B8">
        <w:rPr>
          <w:lang w:val="en-US"/>
        </w:rPr>
        <w:t>Masan</w:t>
      </w:r>
      <w:r w:rsidR="0073455E">
        <w:rPr>
          <w:lang w:val="en-US"/>
        </w:rPr>
        <w:t>hoewon-gu</w:t>
      </w:r>
      <w:proofErr w:type="spellEnd"/>
      <w:r w:rsidR="0073455E">
        <w:rPr>
          <w:lang w:val="en-US"/>
        </w:rPr>
        <w:t xml:space="preserve"> </w:t>
      </w:r>
      <w:r w:rsidRPr="00BF73B8">
        <w:rPr>
          <w:lang w:val="en-US"/>
        </w:rPr>
        <w:t xml:space="preserve">(17%) &gt; </w:t>
      </w:r>
      <w:proofErr w:type="spellStart"/>
      <w:r w:rsidRPr="00BF73B8">
        <w:rPr>
          <w:lang w:val="en-US"/>
        </w:rPr>
        <w:t>Masan</w:t>
      </w:r>
      <w:r w:rsidR="0073455E">
        <w:rPr>
          <w:lang w:val="en-US"/>
        </w:rPr>
        <w:t>h</w:t>
      </w:r>
      <w:r w:rsidRPr="00BF73B8">
        <w:rPr>
          <w:lang w:val="en-US"/>
        </w:rPr>
        <w:t>appo-gu</w:t>
      </w:r>
      <w:proofErr w:type="spellEnd"/>
      <w:r w:rsidRPr="00BF73B8">
        <w:rPr>
          <w:lang w:val="en-US"/>
        </w:rPr>
        <w:t xml:space="preserve"> (15%) &gt; </w:t>
      </w:r>
      <w:proofErr w:type="spellStart"/>
      <w:r w:rsidRPr="00BF73B8">
        <w:rPr>
          <w:lang w:val="en-US"/>
        </w:rPr>
        <w:t>U</w:t>
      </w:r>
      <w:r w:rsidR="0073455E">
        <w:rPr>
          <w:lang w:val="en-US"/>
        </w:rPr>
        <w:t>i</w:t>
      </w:r>
      <w:r w:rsidRPr="00BF73B8">
        <w:rPr>
          <w:lang w:val="en-US"/>
        </w:rPr>
        <w:t>chang-gu</w:t>
      </w:r>
      <w:proofErr w:type="spellEnd"/>
      <w:r w:rsidRPr="00BF73B8">
        <w:rPr>
          <w:lang w:val="en-US"/>
        </w:rPr>
        <w:t xml:space="preserve"> (13.1%).</w:t>
      </w:r>
    </w:p>
    <w:p w14:paraId="40151658" w14:textId="67B423E8" w:rsidR="004652D2" w:rsidRPr="00BF73B8" w:rsidRDefault="00000000">
      <w:pPr>
        <w:pStyle w:val="a8"/>
        <w:shd w:val="clear" w:color="auto" w:fill="auto"/>
        <w:spacing w:after="0" w:line="397" w:lineRule="exact"/>
        <w:ind w:left="300" w:hanging="300"/>
        <w:jc w:val="both"/>
        <w:rPr>
          <w:lang w:val="en-US"/>
        </w:rPr>
        <w:sectPr w:rsidR="004652D2" w:rsidRPr="00BF73B8" w:rsidSect="002E4D84">
          <w:headerReference w:type="even" r:id="rId69"/>
          <w:headerReference w:type="default" r:id="rId70"/>
          <w:footerReference w:type="even" r:id="rId71"/>
          <w:footerReference w:type="default" r:id="rId72"/>
          <w:footnotePr>
            <w:numStart w:val="2"/>
          </w:footnotePr>
          <w:pgSz w:w="11900" w:h="16840"/>
          <w:pgMar w:top="1796" w:right="1745" w:bottom="1796"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proofErr w:type="gramStart"/>
      <w:r w:rsidRPr="00BF73B8">
        <w:rPr>
          <w:color w:val="595757"/>
          <w:lang w:val="en-US" w:eastAsia="en-US" w:bidi="en-US"/>
        </w:rPr>
        <w:t>In</w:t>
      </w:r>
      <w:proofErr w:type="gramEnd"/>
      <w:r w:rsidRPr="00BF73B8">
        <w:rPr>
          <w:color w:val="595757"/>
          <w:lang w:val="en-US" w:eastAsia="en-US" w:bidi="en-US"/>
        </w:rPr>
        <w:t xml:space="preserve"> terms of the </w:t>
      </w:r>
      <w:r w:rsidRPr="00BF73B8">
        <w:rPr>
          <w:lang w:val="en-US"/>
        </w:rPr>
        <w:t>percentage of senior citizens (50+) among library members, Seongsan-</w:t>
      </w:r>
      <w:proofErr w:type="spellStart"/>
      <w:r w:rsidRPr="00BF73B8">
        <w:rPr>
          <w:lang w:val="en-US"/>
        </w:rPr>
        <w:t>gu</w:t>
      </w:r>
      <w:proofErr w:type="spellEnd"/>
      <w:r w:rsidRPr="00BF73B8">
        <w:rPr>
          <w:lang w:val="en-US"/>
        </w:rPr>
        <w:t xml:space="preserve"> (20,8%) &gt; </w:t>
      </w:r>
      <w:proofErr w:type="spellStart"/>
      <w:r w:rsidRPr="00BF73B8">
        <w:rPr>
          <w:lang w:val="en-US"/>
        </w:rPr>
        <w:t>Masan</w:t>
      </w:r>
      <w:r w:rsidR="0073455E">
        <w:rPr>
          <w:lang w:val="en-US"/>
        </w:rPr>
        <w:t>h</w:t>
      </w:r>
      <w:r w:rsidRPr="00BF73B8">
        <w:rPr>
          <w:lang w:val="en-US"/>
        </w:rPr>
        <w:t>appo-gu</w:t>
      </w:r>
      <w:proofErr w:type="spellEnd"/>
      <w:r w:rsidRPr="00BF73B8">
        <w:rPr>
          <w:lang w:val="en-US"/>
        </w:rPr>
        <w:t xml:space="preserve"> (20.3%) &gt; </w:t>
      </w:r>
      <w:proofErr w:type="spellStart"/>
      <w:r w:rsidRPr="00BF73B8">
        <w:rPr>
          <w:lang w:val="en-US"/>
        </w:rPr>
        <w:t>Masan</w:t>
      </w:r>
      <w:r w:rsidR="0073455E">
        <w:rPr>
          <w:lang w:val="en-US"/>
        </w:rPr>
        <w:t>hoewon</w:t>
      </w:r>
      <w:r w:rsidRPr="00BF73B8">
        <w:rPr>
          <w:lang w:val="en-US"/>
        </w:rPr>
        <w:t>-gu</w:t>
      </w:r>
      <w:proofErr w:type="spellEnd"/>
      <w:r w:rsidRPr="00BF73B8">
        <w:rPr>
          <w:lang w:val="en-US"/>
        </w:rPr>
        <w:t xml:space="preserve"> (19.1%) &gt; </w:t>
      </w:r>
      <w:proofErr w:type="spellStart"/>
      <w:r w:rsidRPr="00BF73B8">
        <w:rPr>
          <w:lang w:val="en-US"/>
        </w:rPr>
        <w:t>Uichang-gu</w:t>
      </w:r>
      <w:proofErr w:type="spellEnd"/>
      <w:r w:rsidRPr="00BF73B8">
        <w:rPr>
          <w:lang w:val="en-US"/>
        </w:rPr>
        <w:t xml:space="preserve"> (16.3%) &gt; </w:t>
      </w:r>
      <w:proofErr w:type="spellStart"/>
      <w:r w:rsidRPr="00BF73B8">
        <w:rPr>
          <w:lang w:val="en-US"/>
        </w:rPr>
        <w:t>Jinhae-gu</w:t>
      </w:r>
      <w:proofErr w:type="spellEnd"/>
      <w:r w:rsidRPr="00BF73B8">
        <w:rPr>
          <w:lang w:val="en-US"/>
        </w:rPr>
        <w:t xml:space="preserve"> (15.6%) &gt; in order.</w:t>
      </w:r>
    </w:p>
    <w:p w14:paraId="0406F8C0" w14:textId="2F03701C" w:rsidR="004652D2" w:rsidRPr="00BF73B8" w:rsidRDefault="00000000">
      <w:pPr>
        <w:pStyle w:val="a8"/>
        <w:shd w:val="clear" w:color="auto" w:fill="auto"/>
        <w:spacing w:after="0" w:line="240" w:lineRule="auto"/>
        <w:jc w:val="center"/>
        <w:rPr>
          <w:sz w:val="22"/>
          <w:szCs w:val="22"/>
          <w:lang w:val="en-US"/>
        </w:rPr>
      </w:pPr>
      <w:r w:rsidRPr="00BF73B8">
        <w:rPr>
          <w:sz w:val="17"/>
          <w:szCs w:val="17"/>
          <w:lang w:val="en-US"/>
        </w:rPr>
        <w:lastRenderedPageBreak/>
        <w:t xml:space="preserve">&lt;Table </w:t>
      </w:r>
      <w:r w:rsidR="0073455E">
        <w:rPr>
          <w:rFonts w:cs="Arial"/>
          <w:sz w:val="22"/>
          <w:szCs w:val="22"/>
          <w:lang w:val="en-US"/>
        </w:rPr>
        <w:t>II</w:t>
      </w:r>
      <w:r w:rsidRPr="00BF73B8">
        <w:rPr>
          <w:rFonts w:cs="Arial"/>
          <w:sz w:val="22"/>
          <w:szCs w:val="22"/>
          <w:lang w:val="en-US"/>
        </w:rPr>
        <w:t xml:space="preserve">-53&gt; </w:t>
      </w:r>
      <w:r w:rsidRPr="00BF73B8">
        <w:rPr>
          <w:sz w:val="19"/>
          <w:szCs w:val="19"/>
          <w:lang w:val="en-US"/>
        </w:rPr>
        <w:t xml:space="preserve">Basic Status of Changwon City Distinguished Library </w:t>
      </w:r>
      <w:r w:rsidRPr="00BF73B8">
        <w:rPr>
          <w:rFonts w:cs="Arial"/>
          <w:sz w:val="22"/>
          <w:szCs w:val="22"/>
          <w:lang w:val="en-US"/>
        </w:rPr>
        <w:t>(2022)</w:t>
      </w:r>
    </w:p>
    <w:p w14:paraId="1A819BDE" w14:textId="5A2650B6" w:rsidR="004652D2" w:rsidRPr="00BF73B8" w:rsidRDefault="00000000">
      <w:pPr>
        <w:pStyle w:val="ac"/>
        <w:shd w:val="clear" w:color="auto" w:fill="auto"/>
        <w:ind w:left="6919"/>
        <w:rPr>
          <w:sz w:val="16"/>
          <w:szCs w:val="16"/>
        </w:rPr>
      </w:pPr>
      <w:r w:rsidRPr="00BF73B8">
        <w:rPr>
          <w:rFonts w:cs="Arial"/>
          <w:sz w:val="16"/>
          <w:szCs w:val="16"/>
          <w:lang w:val="en-US" w:eastAsia="en-US" w:bidi="en-US"/>
        </w:rPr>
        <w:t>（2022</w:t>
      </w:r>
      <w:r w:rsidR="0073455E">
        <w:rPr>
          <w:rFonts w:cs="Arial"/>
          <w:sz w:val="16"/>
          <w:szCs w:val="16"/>
          <w:lang w:val="en-US" w:eastAsia="en-US" w:bidi="en-US"/>
        </w:rPr>
        <w:t xml:space="preserve">. 7. </w:t>
      </w:r>
      <w:r w:rsidRPr="00BF73B8">
        <w:rPr>
          <w:rFonts w:cs="Arial"/>
          <w:sz w:val="16"/>
          <w:szCs w:val="16"/>
          <w:lang w:val="en-US" w:eastAsia="en-US" w:bidi="en-US"/>
        </w:rPr>
        <w:t>31. as of</w:t>
      </w:r>
      <w:r w:rsidRPr="00BF73B8">
        <w:rPr>
          <w:sz w:val="16"/>
          <w:szCs w:val="1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7"/>
        <w:gridCol w:w="1152"/>
        <w:gridCol w:w="1148"/>
        <w:gridCol w:w="871"/>
        <w:gridCol w:w="1771"/>
        <w:gridCol w:w="871"/>
        <w:gridCol w:w="1447"/>
      </w:tblGrid>
      <w:tr w:rsidR="004652D2" w:rsidRPr="0073455E" w14:paraId="48011C91" w14:textId="77777777" w:rsidTr="0073455E">
        <w:trPr>
          <w:trHeight w:hRule="exact" w:val="227"/>
          <w:jc w:val="center"/>
        </w:trPr>
        <w:tc>
          <w:tcPr>
            <w:tcW w:w="1217" w:type="dxa"/>
            <w:vMerge w:val="restart"/>
            <w:shd w:val="clear" w:color="auto" w:fill="427AB7"/>
            <w:vAlign w:val="center"/>
          </w:tcPr>
          <w:p w14:paraId="79455D60" w14:textId="65E46A40" w:rsidR="004652D2" w:rsidRPr="0073455E" w:rsidRDefault="0073455E" w:rsidP="0073455E">
            <w:pPr>
              <w:pStyle w:val="a6"/>
              <w:shd w:val="clear" w:color="auto" w:fill="auto"/>
              <w:rPr>
                <w:rFonts w:ascii="바탕" w:eastAsia="바탕" w:hAnsi="바탕"/>
                <w:sz w:val="13"/>
                <w:szCs w:val="13"/>
                <w:lang w:val="en-US"/>
              </w:rPr>
            </w:pPr>
            <w:r>
              <w:rPr>
                <w:rFonts w:ascii="바탕" w:eastAsia="바탕" w:hAnsi="바탕" w:cs="바탕" w:hint="eastAsia"/>
                <w:color w:val="FFFFFF"/>
                <w:sz w:val="13"/>
                <w:szCs w:val="13"/>
              </w:rPr>
              <w:t>C</w:t>
            </w:r>
            <w:proofErr w:type="spellStart"/>
            <w:r>
              <w:rPr>
                <w:rFonts w:ascii="바탕" w:eastAsia="바탕" w:hAnsi="바탕" w:cs="바탕"/>
                <w:color w:val="FFFFFF"/>
                <w:sz w:val="13"/>
                <w:szCs w:val="13"/>
                <w:lang w:val="en-US"/>
              </w:rPr>
              <w:t>lassification</w:t>
            </w:r>
            <w:proofErr w:type="spellEnd"/>
          </w:p>
        </w:tc>
        <w:tc>
          <w:tcPr>
            <w:tcW w:w="1152" w:type="dxa"/>
            <w:vMerge w:val="restart"/>
            <w:shd w:val="clear" w:color="auto" w:fill="427AB7"/>
            <w:vAlign w:val="center"/>
          </w:tcPr>
          <w:p w14:paraId="751C21E2"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color w:val="FFFFFF"/>
                <w:sz w:val="13"/>
                <w:szCs w:val="13"/>
              </w:rPr>
              <w:t>Population</w:t>
            </w:r>
            <w:proofErr w:type="spellEnd"/>
          </w:p>
        </w:tc>
        <w:tc>
          <w:tcPr>
            <w:tcW w:w="1148" w:type="dxa"/>
            <w:vMerge w:val="restart"/>
            <w:shd w:val="clear" w:color="auto" w:fill="427AB7"/>
            <w:vAlign w:val="center"/>
          </w:tcPr>
          <w:p w14:paraId="534CDE9A"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color w:val="FFFFFF"/>
                <w:sz w:val="13"/>
                <w:szCs w:val="13"/>
              </w:rPr>
              <w:t>Library</w:t>
            </w:r>
            <w:proofErr w:type="spellEnd"/>
            <w:r w:rsidRPr="0073455E">
              <w:rPr>
                <w:rFonts w:ascii="바탕" w:eastAsia="바탕" w:hAnsi="바탕" w:cs="바탕"/>
                <w:color w:val="FFFFFF"/>
                <w:sz w:val="13"/>
                <w:szCs w:val="13"/>
              </w:rPr>
              <w:t xml:space="preserve"> </w:t>
            </w:r>
            <w:proofErr w:type="spellStart"/>
            <w:r w:rsidRPr="0073455E">
              <w:rPr>
                <w:rFonts w:ascii="바탕" w:eastAsia="바탕" w:hAnsi="바탕" w:cs="바탕"/>
                <w:color w:val="FFFFFF"/>
                <w:sz w:val="13"/>
                <w:szCs w:val="13"/>
              </w:rPr>
              <w:t>Membership</w:t>
            </w:r>
            <w:proofErr w:type="spellEnd"/>
          </w:p>
        </w:tc>
        <w:tc>
          <w:tcPr>
            <w:tcW w:w="871" w:type="dxa"/>
            <w:vMerge w:val="restart"/>
            <w:shd w:val="clear" w:color="auto" w:fill="427AB7"/>
            <w:vAlign w:val="center"/>
          </w:tcPr>
          <w:p w14:paraId="1464662E" w14:textId="0E24E4D8" w:rsidR="004652D2" w:rsidRPr="0073455E" w:rsidRDefault="00000000" w:rsidP="0073455E">
            <w:pPr>
              <w:pStyle w:val="a6"/>
              <w:shd w:val="clear" w:color="auto" w:fill="auto"/>
              <w:spacing w:after="140"/>
              <w:rPr>
                <w:rFonts w:ascii="바탕" w:eastAsia="바탕" w:hAnsi="바탕"/>
                <w:sz w:val="13"/>
                <w:szCs w:val="13"/>
              </w:rPr>
            </w:pPr>
            <w:proofErr w:type="spellStart"/>
            <w:r w:rsidRPr="0073455E">
              <w:rPr>
                <w:rFonts w:ascii="바탕" w:eastAsia="바탕" w:hAnsi="바탕" w:cs="바탕"/>
                <w:color w:val="FFFFFF"/>
                <w:sz w:val="13"/>
                <w:szCs w:val="13"/>
              </w:rPr>
              <w:t>Membership</w:t>
            </w:r>
            <w:proofErr w:type="spellEnd"/>
            <w:r w:rsidR="0073455E">
              <w:rPr>
                <w:rFonts w:ascii="바탕" w:eastAsia="바탕" w:hAnsi="바탕" w:hint="eastAsia"/>
                <w:sz w:val="13"/>
                <w:szCs w:val="13"/>
              </w:rPr>
              <w:t xml:space="preserve"> </w:t>
            </w:r>
            <w:proofErr w:type="spellStart"/>
            <w:r w:rsidRPr="0073455E">
              <w:rPr>
                <w:rFonts w:ascii="바탕" w:eastAsia="바탕" w:hAnsi="바탕" w:cs="바탕"/>
                <w:color w:val="FFFFFF"/>
                <w:sz w:val="13"/>
                <w:szCs w:val="13"/>
              </w:rPr>
              <w:t>Ratio</w:t>
            </w:r>
            <w:proofErr w:type="spellEnd"/>
          </w:p>
        </w:tc>
        <w:tc>
          <w:tcPr>
            <w:tcW w:w="1771" w:type="dxa"/>
            <w:vMerge w:val="restart"/>
            <w:shd w:val="clear" w:color="auto" w:fill="427AB7"/>
            <w:vAlign w:val="center"/>
          </w:tcPr>
          <w:p w14:paraId="6AB0A6EF" w14:textId="1CAACE42" w:rsidR="004652D2" w:rsidRPr="0073455E" w:rsidRDefault="0073455E" w:rsidP="0073455E">
            <w:pPr>
              <w:pStyle w:val="a6"/>
              <w:shd w:val="clear" w:color="auto" w:fill="auto"/>
              <w:spacing w:after="120"/>
              <w:rPr>
                <w:rFonts w:ascii="바탕" w:eastAsia="바탕" w:hAnsi="바탕"/>
                <w:sz w:val="13"/>
                <w:szCs w:val="13"/>
                <w:lang w:val="en-US"/>
              </w:rPr>
            </w:pPr>
            <w:r>
              <w:rPr>
                <w:rFonts w:ascii="바탕" w:eastAsia="바탕" w:hAnsi="바탕" w:cs="바탕"/>
                <w:color w:val="FFFFFF"/>
                <w:sz w:val="13"/>
                <w:szCs w:val="13"/>
                <w:lang w:val="en-US"/>
              </w:rPr>
              <w:t>Status of age over 50</w:t>
            </w:r>
          </w:p>
          <w:p w14:paraId="16010FD2" w14:textId="77777777" w:rsidR="004652D2" w:rsidRPr="0073455E" w:rsidRDefault="00000000" w:rsidP="0073455E">
            <w:pPr>
              <w:pStyle w:val="a6"/>
              <w:shd w:val="clear" w:color="auto" w:fill="auto"/>
              <w:rPr>
                <w:rFonts w:ascii="바탕" w:eastAsia="바탕" w:hAnsi="바탕"/>
                <w:sz w:val="13"/>
                <w:szCs w:val="13"/>
                <w:lang w:val="en-US"/>
              </w:rPr>
            </w:pPr>
            <w:r w:rsidRPr="0073455E">
              <w:rPr>
                <w:rFonts w:ascii="바탕" w:eastAsia="바탕" w:hAnsi="바탕"/>
                <w:color w:val="FFFFFF"/>
                <w:sz w:val="13"/>
                <w:szCs w:val="13"/>
                <w:lang w:val="en-US"/>
              </w:rPr>
              <w:t>(</w:t>
            </w:r>
            <w:r w:rsidRPr="0073455E">
              <w:rPr>
                <w:rFonts w:ascii="바탕" w:eastAsia="바탕" w:hAnsi="바탕" w:cs="바탕"/>
                <w:color w:val="FFFFFF"/>
                <w:sz w:val="13"/>
                <w:szCs w:val="13"/>
                <w:lang w:val="en-US"/>
              </w:rPr>
              <w:t>50+)</w:t>
            </w:r>
          </w:p>
        </w:tc>
        <w:tc>
          <w:tcPr>
            <w:tcW w:w="2318" w:type="dxa"/>
            <w:gridSpan w:val="2"/>
            <w:shd w:val="clear" w:color="auto" w:fill="427AB7"/>
            <w:vAlign w:val="center"/>
          </w:tcPr>
          <w:p w14:paraId="41C89B78" w14:textId="7A384745" w:rsidR="004652D2" w:rsidRPr="0073455E" w:rsidRDefault="004652D2" w:rsidP="0073455E">
            <w:pPr>
              <w:pStyle w:val="a6"/>
              <w:shd w:val="clear" w:color="auto" w:fill="auto"/>
              <w:jc w:val="left"/>
              <w:rPr>
                <w:rFonts w:ascii="바탕" w:eastAsia="바탕" w:hAnsi="바탕" w:hint="eastAsia"/>
                <w:sz w:val="13"/>
                <w:szCs w:val="13"/>
              </w:rPr>
            </w:pPr>
          </w:p>
        </w:tc>
      </w:tr>
      <w:tr w:rsidR="004652D2" w:rsidRPr="0073455E" w14:paraId="4AFD1576" w14:textId="77777777" w:rsidTr="0073455E">
        <w:trPr>
          <w:trHeight w:hRule="exact" w:val="374"/>
          <w:jc w:val="center"/>
        </w:trPr>
        <w:tc>
          <w:tcPr>
            <w:tcW w:w="1217" w:type="dxa"/>
            <w:vMerge/>
            <w:shd w:val="clear" w:color="auto" w:fill="427AB7"/>
            <w:vAlign w:val="center"/>
          </w:tcPr>
          <w:p w14:paraId="6DB1B593" w14:textId="77777777" w:rsidR="004652D2" w:rsidRPr="0073455E" w:rsidRDefault="004652D2" w:rsidP="0073455E">
            <w:pPr>
              <w:jc w:val="center"/>
              <w:rPr>
                <w:rFonts w:ascii="바탕" w:eastAsia="바탕" w:hAnsi="바탕"/>
                <w:sz w:val="13"/>
                <w:szCs w:val="13"/>
              </w:rPr>
            </w:pPr>
          </w:p>
        </w:tc>
        <w:tc>
          <w:tcPr>
            <w:tcW w:w="1152" w:type="dxa"/>
            <w:vMerge/>
            <w:shd w:val="clear" w:color="auto" w:fill="427AB7"/>
            <w:vAlign w:val="center"/>
          </w:tcPr>
          <w:p w14:paraId="558FAC81" w14:textId="77777777" w:rsidR="004652D2" w:rsidRPr="0073455E" w:rsidRDefault="004652D2" w:rsidP="0073455E">
            <w:pPr>
              <w:jc w:val="center"/>
              <w:rPr>
                <w:rFonts w:ascii="바탕" w:eastAsia="바탕" w:hAnsi="바탕"/>
                <w:sz w:val="13"/>
                <w:szCs w:val="13"/>
              </w:rPr>
            </w:pPr>
          </w:p>
        </w:tc>
        <w:tc>
          <w:tcPr>
            <w:tcW w:w="1148" w:type="dxa"/>
            <w:vMerge/>
            <w:shd w:val="clear" w:color="auto" w:fill="427AB7"/>
            <w:vAlign w:val="center"/>
          </w:tcPr>
          <w:p w14:paraId="03D9C47B" w14:textId="77777777" w:rsidR="004652D2" w:rsidRPr="0073455E" w:rsidRDefault="004652D2" w:rsidP="0073455E">
            <w:pPr>
              <w:jc w:val="center"/>
              <w:rPr>
                <w:rFonts w:ascii="바탕" w:eastAsia="바탕" w:hAnsi="바탕"/>
                <w:sz w:val="13"/>
                <w:szCs w:val="13"/>
              </w:rPr>
            </w:pPr>
          </w:p>
        </w:tc>
        <w:tc>
          <w:tcPr>
            <w:tcW w:w="871" w:type="dxa"/>
            <w:vMerge/>
            <w:shd w:val="clear" w:color="auto" w:fill="427AB7"/>
            <w:vAlign w:val="center"/>
          </w:tcPr>
          <w:p w14:paraId="54536093" w14:textId="77777777" w:rsidR="004652D2" w:rsidRPr="0073455E" w:rsidRDefault="004652D2" w:rsidP="0073455E">
            <w:pPr>
              <w:jc w:val="center"/>
              <w:rPr>
                <w:rFonts w:ascii="바탕" w:eastAsia="바탕" w:hAnsi="바탕"/>
                <w:sz w:val="13"/>
                <w:szCs w:val="13"/>
              </w:rPr>
            </w:pPr>
          </w:p>
        </w:tc>
        <w:tc>
          <w:tcPr>
            <w:tcW w:w="1771" w:type="dxa"/>
            <w:vMerge/>
            <w:shd w:val="clear" w:color="auto" w:fill="427AB7"/>
            <w:vAlign w:val="center"/>
          </w:tcPr>
          <w:p w14:paraId="1DACC298" w14:textId="77777777" w:rsidR="004652D2" w:rsidRPr="0073455E" w:rsidRDefault="004652D2" w:rsidP="0073455E">
            <w:pPr>
              <w:jc w:val="center"/>
              <w:rPr>
                <w:rFonts w:ascii="바탕" w:eastAsia="바탕" w:hAnsi="바탕"/>
                <w:sz w:val="13"/>
                <w:szCs w:val="13"/>
              </w:rPr>
            </w:pPr>
          </w:p>
        </w:tc>
        <w:tc>
          <w:tcPr>
            <w:tcW w:w="871" w:type="dxa"/>
            <w:shd w:val="clear" w:color="auto" w:fill="427AB7"/>
            <w:vAlign w:val="center"/>
          </w:tcPr>
          <w:p w14:paraId="07B1F6DF" w14:textId="18E3E797" w:rsidR="004652D2" w:rsidRPr="0073455E" w:rsidRDefault="0073455E" w:rsidP="0073455E">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Ratio of age over 50</w:t>
            </w:r>
          </w:p>
        </w:tc>
        <w:tc>
          <w:tcPr>
            <w:tcW w:w="1447" w:type="dxa"/>
            <w:shd w:val="clear" w:color="auto" w:fill="427AB7"/>
            <w:vAlign w:val="center"/>
          </w:tcPr>
          <w:p w14:paraId="51587E96" w14:textId="77777777" w:rsidR="004652D2" w:rsidRPr="0073455E" w:rsidRDefault="00000000" w:rsidP="0073455E">
            <w:pPr>
              <w:pStyle w:val="a6"/>
              <w:shd w:val="clear" w:color="auto" w:fill="auto"/>
              <w:ind w:firstLineChars="100" w:firstLine="130"/>
              <w:jc w:val="left"/>
              <w:rPr>
                <w:rFonts w:ascii="바탕" w:eastAsia="바탕" w:hAnsi="바탕"/>
                <w:sz w:val="13"/>
                <w:szCs w:val="13"/>
              </w:rPr>
            </w:pPr>
            <w:proofErr w:type="spellStart"/>
            <w:r w:rsidRPr="0073455E">
              <w:rPr>
                <w:rFonts w:ascii="바탕" w:eastAsia="바탕" w:hAnsi="바탕" w:cs="바탕"/>
                <w:color w:val="FFFFFF"/>
                <w:sz w:val="13"/>
                <w:szCs w:val="13"/>
              </w:rPr>
              <w:t>Books</w:t>
            </w:r>
            <w:proofErr w:type="spellEnd"/>
            <w:r w:rsidRPr="0073455E">
              <w:rPr>
                <w:rFonts w:ascii="바탕" w:eastAsia="바탕" w:hAnsi="바탕" w:cs="바탕"/>
                <w:color w:val="FFFFFF"/>
                <w:sz w:val="13"/>
                <w:szCs w:val="13"/>
              </w:rPr>
              <w:t xml:space="preserve"> </w:t>
            </w:r>
            <w:proofErr w:type="spellStart"/>
            <w:r w:rsidRPr="0073455E">
              <w:rPr>
                <w:rFonts w:ascii="바탕" w:eastAsia="바탕" w:hAnsi="바탕" w:cs="바탕"/>
                <w:color w:val="FFFFFF"/>
                <w:sz w:val="13"/>
                <w:szCs w:val="13"/>
              </w:rPr>
              <w:t>per</w:t>
            </w:r>
            <w:proofErr w:type="spellEnd"/>
            <w:r w:rsidRPr="0073455E">
              <w:rPr>
                <w:rFonts w:ascii="바탕" w:eastAsia="바탕" w:hAnsi="바탕" w:cs="바탕"/>
                <w:color w:val="FFFFFF"/>
                <w:sz w:val="13"/>
                <w:szCs w:val="13"/>
              </w:rPr>
              <w:t xml:space="preserve"> </w:t>
            </w:r>
            <w:proofErr w:type="spellStart"/>
            <w:r w:rsidRPr="0073455E">
              <w:rPr>
                <w:rFonts w:ascii="바탕" w:eastAsia="바탕" w:hAnsi="바탕" w:cs="바탕"/>
                <w:color w:val="FFFFFF"/>
                <w:sz w:val="13"/>
                <w:szCs w:val="13"/>
              </w:rPr>
              <w:t>capita</w:t>
            </w:r>
            <w:proofErr w:type="spellEnd"/>
          </w:p>
        </w:tc>
      </w:tr>
      <w:tr w:rsidR="004652D2" w:rsidRPr="0073455E" w14:paraId="56AD1CE9" w14:textId="77777777" w:rsidTr="0073455E">
        <w:trPr>
          <w:trHeight w:hRule="exact" w:val="497"/>
          <w:jc w:val="center"/>
        </w:trPr>
        <w:tc>
          <w:tcPr>
            <w:tcW w:w="1217" w:type="dxa"/>
            <w:shd w:val="clear" w:color="auto" w:fill="FFFFFF"/>
            <w:vAlign w:val="center"/>
          </w:tcPr>
          <w:p w14:paraId="6A2D28F4" w14:textId="6D0EB6C7" w:rsidR="004652D2" w:rsidRPr="0073455E" w:rsidRDefault="00000000" w:rsidP="0073455E">
            <w:pPr>
              <w:pStyle w:val="a6"/>
              <w:shd w:val="clear" w:color="auto" w:fill="auto"/>
              <w:rPr>
                <w:rFonts w:ascii="바탕" w:eastAsia="바탕" w:hAnsi="바탕" w:hint="eastAsia"/>
                <w:sz w:val="13"/>
                <w:szCs w:val="13"/>
                <w:lang w:val="en-US"/>
              </w:rPr>
            </w:pPr>
            <w:proofErr w:type="spellStart"/>
            <w:r w:rsidRPr="0073455E">
              <w:rPr>
                <w:rFonts w:ascii="바탕" w:eastAsia="바탕" w:hAnsi="바탕" w:cs="바탕"/>
                <w:sz w:val="13"/>
                <w:szCs w:val="13"/>
              </w:rPr>
              <w:t>Seongsan</w:t>
            </w:r>
            <w:proofErr w:type="spellEnd"/>
            <w:r w:rsidR="0073455E">
              <w:rPr>
                <w:rFonts w:ascii="바탕" w:eastAsia="바탕" w:hAnsi="바탕" w:cs="바탕"/>
                <w:sz w:val="13"/>
                <w:szCs w:val="13"/>
                <w:lang w:val="en-US"/>
              </w:rPr>
              <w:t>-</w:t>
            </w:r>
            <w:proofErr w:type="spellStart"/>
            <w:r w:rsidR="0073455E">
              <w:rPr>
                <w:rFonts w:ascii="바탕" w:eastAsia="바탕" w:hAnsi="바탕" w:cs="바탕"/>
                <w:sz w:val="13"/>
                <w:szCs w:val="13"/>
                <w:lang w:val="en-US"/>
              </w:rPr>
              <w:t>gu</w:t>
            </w:r>
            <w:proofErr w:type="spellEnd"/>
          </w:p>
        </w:tc>
        <w:tc>
          <w:tcPr>
            <w:tcW w:w="1152" w:type="dxa"/>
            <w:tcBorders>
              <w:left w:val="single" w:sz="4" w:space="0" w:color="auto"/>
            </w:tcBorders>
            <w:shd w:val="clear" w:color="auto" w:fill="FFFFFF"/>
            <w:vAlign w:val="center"/>
          </w:tcPr>
          <w:p w14:paraId="618917B8"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249,</w:t>
            </w:r>
            <w:r w:rsidRPr="0073455E">
              <w:rPr>
                <w:rFonts w:ascii="바탕" w:eastAsia="바탕" w:hAnsi="바탕" w:cs="바탕"/>
                <w:sz w:val="13"/>
                <w:szCs w:val="13"/>
              </w:rPr>
              <w:t>886</w:t>
            </w:r>
          </w:p>
        </w:tc>
        <w:tc>
          <w:tcPr>
            <w:tcW w:w="1148" w:type="dxa"/>
            <w:tcBorders>
              <w:left w:val="single" w:sz="4" w:space="0" w:color="auto"/>
            </w:tcBorders>
            <w:shd w:val="clear" w:color="auto" w:fill="FFFFFF"/>
            <w:vAlign w:val="center"/>
          </w:tcPr>
          <w:p w14:paraId="635FCA14"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71,</w:t>
            </w:r>
            <w:r w:rsidRPr="0073455E">
              <w:rPr>
                <w:rFonts w:ascii="바탕" w:eastAsia="바탕" w:hAnsi="바탕" w:cs="바탕"/>
                <w:sz w:val="13"/>
                <w:szCs w:val="13"/>
              </w:rPr>
              <w:t>374</w:t>
            </w:r>
          </w:p>
        </w:tc>
        <w:tc>
          <w:tcPr>
            <w:tcW w:w="871" w:type="dxa"/>
            <w:tcBorders>
              <w:left w:val="single" w:sz="4" w:space="0" w:color="auto"/>
            </w:tcBorders>
            <w:shd w:val="clear" w:color="auto" w:fill="FFFFFF"/>
            <w:vAlign w:val="center"/>
          </w:tcPr>
          <w:p w14:paraId="6CD8521B"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29</w:t>
            </w:r>
          </w:p>
        </w:tc>
        <w:tc>
          <w:tcPr>
            <w:tcW w:w="1771" w:type="dxa"/>
            <w:tcBorders>
              <w:left w:val="single" w:sz="4" w:space="0" w:color="auto"/>
            </w:tcBorders>
            <w:shd w:val="clear" w:color="auto" w:fill="FFFFFF"/>
            <w:vAlign w:val="center"/>
          </w:tcPr>
          <w:p w14:paraId="41D2C4C7"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14,</w:t>
            </w:r>
            <w:r w:rsidRPr="0073455E">
              <w:rPr>
                <w:rFonts w:ascii="바탕" w:eastAsia="바탕" w:hAnsi="바탕" w:cs="바탕"/>
                <w:sz w:val="13"/>
                <w:szCs w:val="13"/>
              </w:rPr>
              <w:t>880</w:t>
            </w:r>
          </w:p>
        </w:tc>
        <w:tc>
          <w:tcPr>
            <w:tcW w:w="871" w:type="dxa"/>
            <w:tcBorders>
              <w:left w:val="single" w:sz="4" w:space="0" w:color="auto"/>
            </w:tcBorders>
            <w:shd w:val="clear" w:color="auto" w:fill="FFFFFF"/>
            <w:vAlign w:val="center"/>
          </w:tcPr>
          <w:p w14:paraId="4DD3E095"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20.8</w:t>
            </w:r>
          </w:p>
        </w:tc>
        <w:tc>
          <w:tcPr>
            <w:tcW w:w="1447" w:type="dxa"/>
            <w:tcBorders>
              <w:left w:val="single" w:sz="4" w:space="0" w:color="auto"/>
            </w:tcBorders>
            <w:shd w:val="clear" w:color="auto" w:fill="FFFFFF"/>
            <w:vAlign w:val="center"/>
          </w:tcPr>
          <w:p w14:paraId="545B893F"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2.58</w:t>
            </w:r>
          </w:p>
        </w:tc>
      </w:tr>
      <w:tr w:rsidR="004652D2" w:rsidRPr="0073455E" w14:paraId="33AE94D2" w14:textId="77777777" w:rsidTr="0073455E">
        <w:trPr>
          <w:trHeight w:hRule="exact" w:val="497"/>
          <w:jc w:val="center"/>
        </w:trPr>
        <w:tc>
          <w:tcPr>
            <w:tcW w:w="1217" w:type="dxa"/>
            <w:tcBorders>
              <w:top w:val="single" w:sz="4" w:space="0" w:color="auto"/>
            </w:tcBorders>
            <w:shd w:val="clear" w:color="auto" w:fill="FFFFFF"/>
            <w:vAlign w:val="center"/>
          </w:tcPr>
          <w:p w14:paraId="4A3B0D7B" w14:textId="5761F5A0" w:rsidR="004652D2" w:rsidRPr="0073455E" w:rsidRDefault="0073455E" w:rsidP="0073455E">
            <w:pPr>
              <w:pStyle w:val="a6"/>
              <w:shd w:val="clear" w:color="auto" w:fill="auto"/>
              <w:rPr>
                <w:rFonts w:ascii="바탕" w:eastAsia="바탕" w:hAnsi="바탕"/>
                <w:sz w:val="13"/>
                <w:szCs w:val="13"/>
                <w:lang w:val="en-US"/>
              </w:rPr>
            </w:pPr>
            <w:proofErr w:type="spellStart"/>
            <w:r>
              <w:rPr>
                <w:rFonts w:ascii="바탕" w:eastAsia="바탕" w:hAnsi="바탕" w:cs="바탕"/>
                <w:sz w:val="13"/>
                <w:szCs w:val="13"/>
                <w:lang w:val="en-US"/>
              </w:rPr>
              <w:t>Uichang-gu</w:t>
            </w:r>
            <w:proofErr w:type="spellEnd"/>
          </w:p>
        </w:tc>
        <w:tc>
          <w:tcPr>
            <w:tcW w:w="1152" w:type="dxa"/>
            <w:tcBorders>
              <w:top w:val="single" w:sz="4" w:space="0" w:color="auto"/>
              <w:left w:val="single" w:sz="4" w:space="0" w:color="auto"/>
            </w:tcBorders>
            <w:shd w:val="clear" w:color="auto" w:fill="FFFFFF"/>
            <w:vAlign w:val="center"/>
          </w:tcPr>
          <w:p w14:paraId="568104AB"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216,</w:t>
            </w:r>
            <w:r w:rsidRPr="0073455E">
              <w:rPr>
                <w:rFonts w:ascii="바탕" w:eastAsia="바탕" w:hAnsi="바탕" w:cs="바탕"/>
                <w:sz w:val="13"/>
                <w:szCs w:val="13"/>
              </w:rPr>
              <w:t>412</w:t>
            </w:r>
          </w:p>
        </w:tc>
        <w:tc>
          <w:tcPr>
            <w:tcW w:w="1148" w:type="dxa"/>
            <w:tcBorders>
              <w:top w:val="single" w:sz="4" w:space="0" w:color="auto"/>
              <w:left w:val="single" w:sz="4" w:space="0" w:color="auto"/>
            </w:tcBorders>
            <w:shd w:val="clear" w:color="auto" w:fill="FFFFFF"/>
            <w:vAlign w:val="center"/>
          </w:tcPr>
          <w:p w14:paraId="2E9CFDEC"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28,</w:t>
            </w:r>
            <w:r w:rsidRPr="0073455E">
              <w:rPr>
                <w:rFonts w:ascii="바탕" w:eastAsia="바탕" w:hAnsi="바탕" w:cs="바탕"/>
                <w:sz w:val="13"/>
                <w:szCs w:val="13"/>
              </w:rPr>
              <w:t>245</w:t>
            </w:r>
          </w:p>
        </w:tc>
        <w:tc>
          <w:tcPr>
            <w:tcW w:w="871" w:type="dxa"/>
            <w:tcBorders>
              <w:top w:val="single" w:sz="4" w:space="0" w:color="auto"/>
              <w:left w:val="single" w:sz="4" w:space="0" w:color="auto"/>
            </w:tcBorders>
            <w:shd w:val="clear" w:color="auto" w:fill="FFFFFF"/>
            <w:vAlign w:val="center"/>
          </w:tcPr>
          <w:p w14:paraId="57C60C7E"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13.1</w:t>
            </w:r>
          </w:p>
        </w:tc>
        <w:tc>
          <w:tcPr>
            <w:tcW w:w="1771" w:type="dxa"/>
            <w:tcBorders>
              <w:top w:val="single" w:sz="4" w:space="0" w:color="auto"/>
              <w:left w:val="single" w:sz="4" w:space="0" w:color="auto"/>
            </w:tcBorders>
            <w:shd w:val="clear" w:color="auto" w:fill="FFFFFF"/>
            <w:vAlign w:val="center"/>
          </w:tcPr>
          <w:p w14:paraId="63DA1BBB"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4,</w:t>
            </w:r>
            <w:r w:rsidRPr="0073455E">
              <w:rPr>
                <w:rFonts w:ascii="바탕" w:eastAsia="바탕" w:hAnsi="바탕" w:cs="바탕"/>
                <w:sz w:val="13"/>
                <w:szCs w:val="13"/>
              </w:rPr>
              <w:t>613</w:t>
            </w:r>
          </w:p>
        </w:tc>
        <w:tc>
          <w:tcPr>
            <w:tcW w:w="871" w:type="dxa"/>
            <w:tcBorders>
              <w:top w:val="single" w:sz="4" w:space="0" w:color="auto"/>
              <w:left w:val="single" w:sz="4" w:space="0" w:color="auto"/>
            </w:tcBorders>
            <w:shd w:val="clear" w:color="auto" w:fill="FFFFFF"/>
            <w:vAlign w:val="center"/>
          </w:tcPr>
          <w:p w14:paraId="4166CC98"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16.3</w:t>
            </w:r>
          </w:p>
        </w:tc>
        <w:tc>
          <w:tcPr>
            <w:tcW w:w="1447" w:type="dxa"/>
            <w:tcBorders>
              <w:top w:val="single" w:sz="4" w:space="0" w:color="auto"/>
              <w:left w:val="single" w:sz="4" w:space="0" w:color="auto"/>
            </w:tcBorders>
            <w:shd w:val="clear" w:color="auto" w:fill="FFFFFF"/>
            <w:vAlign w:val="center"/>
          </w:tcPr>
          <w:p w14:paraId="1FC3C022"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1.36</w:t>
            </w:r>
          </w:p>
        </w:tc>
      </w:tr>
      <w:tr w:rsidR="004652D2" w:rsidRPr="0073455E" w14:paraId="5A9E0696" w14:textId="77777777" w:rsidTr="0073455E">
        <w:trPr>
          <w:trHeight w:hRule="exact" w:val="493"/>
          <w:jc w:val="center"/>
        </w:trPr>
        <w:tc>
          <w:tcPr>
            <w:tcW w:w="1217" w:type="dxa"/>
            <w:tcBorders>
              <w:top w:val="single" w:sz="4" w:space="0" w:color="auto"/>
            </w:tcBorders>
            <w:shd w:val="clear" w:color="auto" w:fill="FFFFFF"/>
            <w:vAlign w:val="center"/>
          </w:tcPr>
          <w:p w14:paraId="4B90062B" w14:textId="795AA960"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Masan</w:t>
            </w:r>
            <w:proofErr w:type="spellEnd"/>
            <w:r w:rsidR="0073455E">
              <w:rPr>
                <w:rFonts w:ascii="바탕" w:eastAsia="바탕" w:hAnsi="바탕" w:cs="바탕"/>
                <w:sz w:val="13"/>
                <w:szCs w:val="13"/>
                <w:lang w:val="en-US"/>
              </w:rPr>
              <w:t>h</w:t>
            </w:r>
            <w:proofErr w:type="spellStart"/>
            <w:r w:rsidRPr="0073455E">
              <w:rPr>
                <w:rFonts w:ascii="바탕" w:eastAsia="바탕" w:hAnsi="바탕" w:cs="바탕"/>
                <w:sz w:val="13"/>
                <w:szCs w:val="13"/>
              </w:rPr>
              <w:t>appo-gu</w:t>
            </w:r>
            <w:proofErr w:type="spellEnd"/>
          </w:p>
        </w:tc>
        <w:tc>
          <w:tcPr>
            <w:tcW w:w="1152" w:type="dxa"/>
            <w:tcBorders>
              <w:top w:val="single" w:sz="4" w:space="0" w:color="auto"/>
              <w:left w:val="single" w:sz="4" w:space="0" w:color="auto"/>
            </w:tcBorders>
            <w:shd w:val="clear" w:color="auto" w:fill="FFFFFF"/>
            <w:vAlign w:val="center"/>
          </w:tcPr>
          <w:p w14:paraId="6F497D34"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180,611</w:t>
            </w:r>
          </w:p>
        </w:tc>
        <w:tc>
          <w:tcPr>
            <w:tcW w:w="1148" w:type="dxa"/>
            <w:tcBorders>
              <w:top w:val="single" w:sz="4" w:space="0" w:color="auto"/>
              <w:left w:val="single" w:sz="4" w:space="0" w:color="auto"/>
            </w:tcBorders>
            <w:shd w:val="clear" w:color="auto" w:fill="FFFFFF"/>
            <w:vAlign w:val="center"/>
          </w:tcPr>
          <w:p w14:paraId="71552F12"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27,</w:t>
            </w:r>
            <w:r w:rsidRPr="0073455E">
              <w:rPr>
                <w:rFonts w:ascii="바탕" w:eastAsia="바탕" w:hAnsi="바탕" w:cs="바탕"/>
                <w:sz w:val="13"/>
                <w:szCs w:val="13"/>
              </w:rPr>
              <w:t>029</w:t>
            </w:r>
          </w:p>
        </w:tc>
        <w:tc>
          <w:tcPr>
            <w:tcW w:w="871" w:type="dxa"/>
            <w:tcBorders>
              <w:top w:val="single" w:sz="4" w:space="0" w:color="auto"/>
              <w:left w:val="single" w:sz="4" w:space="0" w:color="auto"/>
            </w:tcBorders>
            <w:shd w:val="clear" w:color="auto" w:fill="FFFFFF"/>
            <w:vAlign w:val="center"/>
          </w:tcPr>
          <w:p w14:paraId="6BFBB70E"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15</w:t>
            </w:r>
          </w:p>
        </w:tc>
        <w:tc>
          <w:tcPr>
            <w:tcW w:w="1771" w:type="dxa"/>
            <w:tcBorders>
              <w:top w:val="single" w:sz="4" w:space="0" w:color="auto"/>
              <w:left w:val="single" w:sz="4" w:space="0" w:color="auto"/>
            </w:tcBorders>
            <w:shd w:val="clear" w:color="auto" w:fill="FFFFFF"/>
            <w:vAlign w:val="center"/>
          </w:tcPr>
          <w:p w14:paraId="32AA751F"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5,</w:t>
            </w:r>
            <w:r w:rsidRPr="0073455E">
              <w:rPr>
                <w:rFonts w:ascii="바탕" w:eastAsia="바탕" w:hAnsi="바탕" w:cs="바탕"/>
                <w:sz w:val="13"/>
                <w:szCs w:val="13"/>
              </w:rPr>
              <w:t>485</w:t>
            </w:r>
          </w:p>
        </w:tc>
        <w:tc>
          <w:tcPr>
            <w:tcW w:w="871" w:type="dxa"/>
            <w:tcBorders>
              <w:top w:val="single" w:sz="4" w:space="0" w:color="auto"/>
              <w:left w:val="single" w:sz="4" w:space="0" w:color="auto"/>
            </w:tcBorders>
            <w:shd w:val="clear" w:color="auto" w:fill="FFFFFF"/>
            <w:vAlign w:val="center"/>
          </w:tcPr>
          <w:p w14:paraId="505BE26E"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20.3</w:t>
            </w:r>
          </w:p>
        </w:tc>
        <w:tc>
          <w:tcPr>
            <w:tcW w:w="1447" w:type="dxa"/>
            <w:tcBorders>
              <w:top w:val="single" w:sz="4" w:space="0" w:color="auto"/>
              <w:left w:val="single" w:sz="4" w:space="0" w:color="auto"/>
            </w:tcBorders>
            <w:shd w:val="clear" w:color="auto" w:fill="FFFFFF"/>
            <w:vAlign w:val="center"/>
          </w:tcPr>
          <w:p w14:paraId="700A6A54" w14:textId="5B27F4EE"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1.17</w:t>
            </w:r>
          </w:p>
        </w:tc>
      </w:tr>
      <w:tr w:rsidR="004652D2" w:rsidRPr="0073455E" w14:paraId="7D77298F" w14:textId="77777777" w:rsidTr="0073455E">
        <w:trPr>
          <w:trHeight w:hRule="exact" w:val="493"/>
          <w:jc w:val="center"/>
        </w:trPr>
        <w:tc>
          <w:tcPr>
            <w:tcW w:w="1217" w:type="dxa"/>
            <w:tcBorders>
              <w:top w:val="single" w:sz="4" w:space="0" w:color="auto"/>
            </w:tcBorders>
            <w:shd w:val="clear" w:color="auto" w:fill="FFFFFF"/>
            <w:vAlign w:val="center"/>
          </w:tcPr>
          <w:p w14:paraId="7B6F7BE2" w14:textId="71CD9529" w:rsidR="004652D2" w:rsidRPr="0073455E" w:rsidRDefault="00000000" w:rsidP="0073455E">
            <w:pPr>
              <w:pStyle w:val="a6"/>
              <w:shd w:val="clear" w:color="auto" w:fill="auto"/>
              <w:rPr>
                <w:rFonts w:ascii="바탕" w:eastAsia="바탕" w:hAnsi="바탕"/>
                <w:sz w:val="13"/>
                <w:szCs w:val="13"/>
                <w:lang w:val="en-US"/>
              </w:rPr>
            </w:pPr>
            <w:proofErr w:type="spellStart"/>
            <w:r w:rsidRPr="0073455E">
              <w:rPr>
                <w:rFonts w:ascii="바탕" w:eastAsia="바탕" w:hAnsi="바탕" w:cs="바탕"/>
                <w:sz w:val="13"/>
                <w:szCs w:val="13"/>
              </w:rPr>
              <w:t>Masan</w:t>
            </w:r>
            <w:r w:rsidR="0073455E">
              <w:rPr>
                <w:rFonts w:ascii="바탕" w:eastAsia="바탕" w:hAnsi="바탕" w:cs="바탕"/>
                <w:sz w:val="13"/>
                <w:szCs w:val="13"/>
                <w:lang w:val="en-US"/>
              </w:rPr>
              <w:t>hoewon-gu</w:t>
            </w:r>
            <w:proofErr w:type="spellEnd"/>
          </w:p>
        </w:tc>
        <w:tc>
          <w:tcPr>
            <w:tcW w:w="1152" w:type="dxa"/>
            <w:tcBorders>
              <w:top w:val="single" w:sz="4" w:space="0" w:color="auto"/>
              <w:left w:val="single" w:sz="4" w:space="0" w:color="auto"/>
            </w:tcBorders>
            <w:shd w:val="clear" w:color="auto" w:fill="FFFFFF"/>
            <w:vAlign w:val="center"/>
          </w:tcPr>
          <w:p w14:paraId="7EF093AB"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184,</w:t>
            </w:r>
            <w:r w:rsidRPr="0073455E">
              <w:rPr>
                <w:rFonts w:ascii="바탕" w:eastAsia="바탕" w:hAnsi="바탕" w:cs="바탕"/>
                <w:sz w:val="13"/>
                <w:szCs w:val="13"/>
              </w:rPr>
              <w:t>876</w:t>
            </w:r>
          </w:p>
        </w:tc>
        <w:tc>
          <w:tcPr>
            <w:tcW w:w="1148" w:type="dxa"/>
            <w:tcBorders>
              <w:top w:val="single" w:sz="4" w:space="0" w:color="auto"/>
              <w:left w:val="single" w:sz="4" w:space="0" w:color="auto"/>
            </w:tcBorders>
            <w:shd w:val="clear" w:color="auto" w:fill="FFFFFF"/>
            <w:vAlign w:val="center"/>
          </w:tcPr>
          <w:p w14:paraId="6E5E1003"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31,</w:t>
            </w:r>
            <w:r w:rsidRPr="0073455E">
              <w:rPr>
                <w:rFonts w:ascii="바탕" w:eastAsia="바탕" w:hAnsi="바탕" w:cs="바탕"/>
                <w:sz w:val="13"/>
                <w:szCs w:val="13"/>
              </w:rPr>
              <w:t>447</w:t>
            </w:r>
          </w:p>
        </w:tc>
        <w:tc>
          <w:tcPr>
            <w:tcW w:w="871" w:type="dxa"/>
            <w:tcBorders>
              <w:top w:val="single" w:sz="4" w:space="0" w:color="auto"/>
              <w:left w:val="single" w:sz="4" w:space="0" w:color="auto"/>
            </w:tcBorders>
            <w:shd w:val="clear" w:color="auto" w:fill="FFFFFF"/>
            <w:vAlign w:val="center"/>
          </w:tcPr>
          <w:p w14:paraId="29993DE6"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17</w:t>
            </w:r>
          </w:p>
        </w:tc>
        <w:tc>
          <w:tcPr>
            <w:tcW w:w="1771" w:type="dxa"/>
            <w:tcBorders>
              <w:top w:val="single" w:sz="4" w:space="0" w:color="auto"/>
              <w:left w:val="single" w:sz="4" w:space="0" w:color="auto"/>
            </w:tcBorders>
            <w:shd w:val="clear" w:color="auto" w:fill="FFFFFF"/>
            <w:vAlign w:val="center"/>
          </w:tcPr>
          <w:p w14:paraId="76E86F4D"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6,</w:t>
            </w:r>
            <w:r w:rsidRPr="0073455E">
              <w:rPr>
                <w:rFonts w:ascii="바탕" w:eastAsia="바탕" w:hAnsi="바탕" w:cs="바탕"/>
                <w:sz w:val="13"/>
                <w:szCs w:val="13"/>
              </w:rPr>
              <w:t>002</w:t>
            </w:r>
          </w:p>
        </w:tc>
        <w:tc>
          <w:tcPr>
            <w:tcW w:w="871" w:type="dxa"/>
            <w:tcBorders>
              <w:top w:val="single" w:sz="4" w:space="0" w:color="auto"/>
              <w:left w:val="single" w:sz="4" w:space="0" w:color="auto"/>
            </w:tcBorders>
            <w:shd w:val="clear" w:color="auto" w:fill="FFFFFF"/>
            <w:vAlign w:val="center"/>
          </w:tcPr>
          <w:p w14:paraId="4E02D981"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19.1</w:t>
            </w:r>
          </w:p>
        </w:tc>
        <w:tc>
          <w:tcPr>
            <w:tcW w:w="1447" w:type="dxa"/>
            <w:tcBorders>
              <w:top w:val="single" w:sz="4" w:space="0" w:color="auto"/>
              <w:left w:val="single" w:sz="4" w:space="0" w:color="auto"/>
            </w:tcBorders>
            <w:shd w:val="clear" w:color="auto" w:fill="FFFFFF"/>
            <w:vAlign w:val="center"/>
          </w:tcPr>
          <w:p w14:paraId="5E5EFF5B"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2.28</w:t>
            </w:r>
          </w:p>
        </w:tc>
      </w:tr>
      <w:tr w:rsidR="004652D2" w:rsidRPr="0073455E" w14:paraId="0BBA7027" w14:textId="77777777" w:rsidTr="0073455E">
        <w:trPr>
          <w:trHeight w:hRule="exact" w:val="511"/>
          <w:jc w:val="center"/>
        </w:trPr>
        <w:tc>
          <w:tcPr>
            <w:tcW w:w="1217" w:type="dxa"/>
            <w:tcBorders>
              <w:top w:val="single" w:sz="4" w:space="0" w:color="auto"/>
              <w:bottom w:val="single" w:sz="4" w:space="0" w:color="auto"/>
            </w:tcBorders>
            <w:shd w:val="clear" w:color="auto" w:fill="FFFFFF"/>
            <w:vAlign w:val="center"/>
          </w:tcPr>
          <w:p w14:paraId="5F825B8B" w14:textId="5B801163" w:rsidR="004652D2" w:rsidRPr="0073455E" w:rsidRDefault="00000000" w:rsidP="0073455E">
            <w:pPr>
              <w:pStyle w:val="a6"/>
              <w:shd w:val="clear" w:color="auto" w:fill="auto"/>
              <w:rPr>
                <w:rFonts w:ascii="바탕" w:eastAsia="바탕" w:hAnsi="바탕" w:hint="eastAsia"/>
                <w:sz w:val="13"/>
                <w:szCs w:val="13"/>
                <w:lang w:val="en-US"/>
              </w:rPr>
            </w:pPr>
            <w:proofErr w:type="spellStart"/>
            <w:r w:rsidRPr="0073455E">
              <w:rPr>
                <w:rFonts w:ascii="바탕" w:eastAsia="바탕" w:hAnsi="바탕" w:cs="바탕"/>
                <w:sz w:val="13"/>
                <w:szCs w:val="13"/>
              </w:rPr>
              <w:t>Jinhae</w:t>
            </w:r>
            <w:proofErr w:type="spellEnd"/>
            <w:r w:rsidR="0073455E">
              <w:rPr>
                <w:rFonts w:ascii="바탕" w:eastAsia="바탕" w:hAnsi="바탕" w:cs="바탕"/>
                <w:sz w:val="13"/>
                <w:szCs w:val="13"/>
                <w:lang w:val="en-US"/>
              </w:rPr>
              <w:t>-</w:t>
            </w:r>
            <w:proofErr w:type="spellStart"/>
            <w:r w:rsidR="0073455E">
              <w:rPr>
                <w:rFonts w:ascii="바탕" w:eastAsia="바탕" w:hAnsi="바탕" w:cs="바탕"/>
                <w:sz w:val="13"/>
                <w:szCs w:val="13"/>
                <w:lang w:val="en-US"/>
              </w:rPr>
              <w:t>gu</w:t>
            </w:r>
            <w:proofErr w:type="spellEnd"/>
          </w:p>
        </w:tc>
        <w:tc>
          <w:tcPr>
            <w:tcW w:w="1152" w:type="dxa"/>
            <w:tcBorders>
              <w:top w:val="single" w:sz="4" w:space="0" w:color="auto"/>
              <w:left w:val="single" w:sz="4" w:space="0" w:color="auto"/>
              <w:bottom w:val="single" w:sz="4" w:space="0" w:color="auto"/>
            </w:tcBorders>
            <w:shd w:val="clear" w:color="auto" w:fill="FFFFFF"/>
            <w:vAlign w:val="center"/>
          </w:tcPr>
          <w:p w14:paraId="26FEC26F"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194,</w:t>
            </w:r>
            <w:r w:rsidRPr="0073455E">
              <w:rPr>
                <w:rFonts w:ascii="바탕" w:eastAsia="바탕" w:hAnsi="바탕" w:cs="바탕"/>
                <w:sz w:val="13"/>
                <w:szCs w:val="13"/>
              </w:rPr>
              <w:t>272</w:t>
            </w:r>
          </w:p>
        </w:tc>
        <w:tc>
          <w:tcPr>
            <w:tcW w:w="1148" w:type="dxa"/>
            <w:tcBorders>
              <w:top w:val="single" w:sz="4" w:space="0" w:color="auto"/>
              <w:left w:val="single" w:sz="4" w:space="0" w:color="auto"/>
              <w:bottom w:val="single" w:sz="4" w:space="0" w:color="auto"/>
            </w:tcBorders>
            <w:shd w:val="clear" w:color="auto" w:fill="FFFFFF"/>
            <w:vAlign w:val="center"/>
          </w:tcPr>
          <w:p w14:paraId="1675D51F"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46,</w:t>
            </w:r>
            <w:r w:rsidRPr="0073455E">
              <w:rPr>
                <w:rFonts w:ascii="바탕" w:eastAsia="바탕" w:hAnsi="바탕" w:cs="바탕"/>
                <w:sz w:val="13"/>
                <w:szCs w:val="13"/>
              </w:rPr>
              <w:t>843</w:t>
            </w:r>
          </w:p>
        </w:tc>
        <w:tc>
          <w:tcPr>
            <w:tcW w:w="871" w:type="dxa"/>
            <w:tcBorders>
              <w:top w:val="single" w:sz="4" w:space="0" w:color="auto"/>
              <w:left w:val="single" w:sz="4" w:space="0" w:color="auto"/>
              <w:bottom w:val="single" w:sz="4" w:space="0" w:color="auto"/>
            </w:tcBorders>
            <w:shd w:val="clear" w:color="auto" w:fill="FFFFFF"/>
            <w:vAlign w:val="center"/>
          </w:tcPr>
          <w:p w14:paraId="417DD3F6"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24.1</w:t>
            </w:r>
          </w:p>
        </w:tc>
        <w:tc>
          <w:tcPr>
            <w:tcW w:w="1771" w:type="dxa"/>
            <w:tcBorders>
              <w:top w:val="single" w:sz="4" w:space="0" w:color="auto"/>
              <w:left w:val="single" w:sz="4" w:space="0" w:color="auto"/>
              <w:bottom w:val="single" w:sz="4" w:space="0" w:color="auto"/>
            </w:tcBorders>
            <w:shd w:val="clear" w:color="auto" w:fill="FFFFFF"/>
            <w:vAlign w:val="center"/>
          </w:tcPr>
          <w:p w14:paraId="13396C12"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7,</w:t>
            </w:r>
            <w:r w:rsidRPr="0073455E">
              <w:rPr>
                <w:rFonts w:ascii="바탕" w:eastAsia="바탕" w:hAnsi="바탕" w:cs="바탕"/>
                <w:sz w:val="13"/>
                <w:szCs w:val="13"/>
              </w:rPr>
              <w:t>320</w:t>
            </w:r>
          </w:p>
        </w:tc>
        <w:tc>
          <w:tcPr>
            <w:tcW w:w="871" w:type="dxa"/>
            <w:tcBorders>
              <w:top w:val="single" w:sz="4" w:space="0" w:color="auto"/>
              <w:left w:val="single" w:sz="4" w:space="0" w:color="auto"/>
              <w:bottom w:val="single" w:sz="4" w:space="0" w:color="auto"/>
            </w:tcBorders>
            <w:shd w:val="clear" w:color="auto" w:fill="FFFFFF"/>
            <w:vAlign w:val="center"/>
          </w:tcPr>
          <w:p w14:paraId="1CF3B101"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rPr>
              <w:t>15.6</w:t>
            </w:r>
          </w:p>
        </w:tc>
        <w:tc>
          <w:tcPr>
            <w:tcW w:w="1447" w:type="dxa"/>
            <w:tcBorders>
              <w:top w:val="single" w:sz="4" w:space="0" w:color="auto"/>
              <w:left w:val="single" w:sz="4" w:space="0" w:color="auto"/>
              <w:bottom w:val="single" w:sz="4" w:space="0" w:color="auto"/>
            </w:tcBorders>
            <w:shd w:val="clear" w:color="auto" w:fill="FFFFFF"/>
            <w:vAlign w:val="center"/>
          </w:tcPr>
          <w:p w14:paraId="4BDA2B42" w14:textId="26EC32DE"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2.24</w:t>
            </w:r>
          </w:p>
        </w:tc>
      </w:tr>
    </w:tbl>
    <w:p w14:paraId="0A6D2E3C" w14:textId="77777777" w:rsidR="004652D2" w:rsidRPr="00BF73B8" w:rsidRDefault="00000000">
      <w:pPr>
        <w:pStyle w:val="ac"/>
        <w:shd w:val="clear" w:color="auto" w:fill="auto"/>
        <w:ind w:left="151"/>
        <w:rPr>
          <w:sz w:val="15"/>
          <w:szCs w:val="15"/>
          <w:lang w:val="en-US"/>
        </w:rPr>
      </w:pPr>
      <w:r w:rsidRPr="00BF73B8">
        <w:rPr>
          <w:lang w:val="en-US"/>
        </w:rPr>
        <w:t xml:space="preserve">Source: Changwon City internal data </w:t>
      </w:r>
      <w:r w:rsidRPr="00BF73B8">
        <w:rPr>
          <w:rFonts w:cs="Arial"/>
          <w:sz w:val="15"/>
          <w:szCs w:val="15"/>
          <w:lang w:val="en-US"/>
        </w:rPr>
        <w:t>(2022)</w:t>
      </w:r>
    </w:p>
    <w:p w14:paraId="199371C4" w14:textId="77777777" w:rsidR="004652D2" w:rsidRPr="00BF73B8" w:rsidRDefault="004652D2">
      <w:pPr>
        <w:spacing w:after="666" w:line="14" w:lineRule="exact"/>
        <w:rPr>
          <w:rFonts w:ascii="바탕" w:eastAsia="바탕" w:hAnsi="바탕"/>
        </w:rPr>
      </w:pPr>
    </w:p>
    <w:p w14:paraId="488027FF" w14:textId="77777777" w:rsidR="004652D2" w:rsidRPr="00BF73B8" w:rsidRDefault="00000000">
      <w:pPr>
        <w:pStyle w:val="a8"/>
        <w:shd w:val="clear" w:color="auto" w:fill="auto"/>
        <w:spacing w:after="0" w:line="414" w:lineRule="exact"/>
        <w:ind w:left="300" w:hanging="300"/>
        <w:jc w:val="both"/>
        <w:rPr>
          <w:lang w:val="en-US"/>
        </w:rPr>
      </w:pPr>
      <w:r w:rsidRPr="00BF73B8">
        <w:rPr>
          <w:lang w:val="en-US" w:eastAsia="en-US" w:bidi="en-US"/>
        </w:rPr>
        <w:t xml:space="preserve">O </w:t>
      </w:r>
      <w:r w:rsidRPr="00BF73B8">
        <w:rPr>
          <w:lang w:val="en-US"/>
        </w:rPr>
        <w:t>Public sports facilities are sports facilities owned and managed by the government or local governments and include professional sports facilities and recreational sports facilities.</w:t>
      </w:r>
    </w:p>
    <w:p w14:paraId="778B3986" w14:textId="253EAA1A" w:rsidR="004652D2" w:rsidRPr="00BF73B8" w:rsidRDefault="00000000">
      <w:pPr>
        <w:pStyle w:val="a8"/>
        <w:shd w:val="clear" w:color="auto" w:fill="auto"/>
        <w:spacing w:after="640" w:line="392" w:lineRule="exact"/>
        <w:ind w:left="300" w:hanging="300"/>
        <w:jc w:val="both"/>
        <w:rPr>
          <w:lang w:val="en-US"/>
        </w:rPr>
      </w:pPr>
      <w:r w:rsidRPr="00BF73B8">
        <w:rPr>
          <w:lang w:val="en-US" w:eastAsia="en-US" w:bidi="en-US"/>
        </w:rPr>
        <w:t xml:space="preserve">O </w:t>
      </w:r>
      <w:r w:rsidRPr="00BF73B8">
        <w:rPr>
          <w:lang w:val="en-US"/>
        </w:rPr>
        <w:t xml:space="preserve">Professional sports facilities refer to facilities that can be used for competitions and athletes' training, whereas recreational sports facilities are those that can be easily accessed by city residents. Changwon City's per capita area of public sports facilities is </w:t>
      </w:r>
      <w:r w:rsidRPr="00BF73B8">
        <w:rPr>
          <w:lang w:val="en-US" w:eastAsia="en-US" w:bidi="en-US"/>
        </w:rPr>
        <w:t>0.55m</w:t>
      </w:r>
      <w:r w:rsidRPr="00BF73B8">
        <w:rPr>
          <w:vertAlign w:val="superscript"/>
          <w:lang w:val="en-US" w:eastAsia="en-US" w:bidi="en-US"/>
        </w:rPr>
        <w:t>2</w:t>
      </w:r>
      <w:r w:rsidRPr="00BF73B8">
        <w:rPr>
          <w:lang w:val="en-US"/>
        </w:rPr>
        <w:t xml:space="preserve"> /person, which is 0.</w:t>
      </w:r>
      <w:r w:rsidRPr="00BF73B8">
        <w:rPr>
          <w:lang w:val="en-US" w:eastAsia="en-US" w:bidi="en-US"/>
        </w:rPr>
        <w:t>43m</w:t>
      </w:r>
      <w:r w:rsidRPr="00BF73B8">
        <w:rPr>
          <w:vertAlign w:val="superscript"/>
          <w:lang w:val="en-US" w:eastAsia="en-US" w:bidi="en-US"/>
        </w:rPr>
        <w:t>2</w:t>
      </w:r>
      <w:r w:rsidRPr="00BF73B8">
        <w:rPr>
          <w:lang w:val="en-US"/>
        </w:rPr>
        <w:t xml:space="preserve"> /person short of the average </w:t>
      </w:r>
      <w:r w:rsidRPr="00BF73B8">
        <w:rPr>
          <w:lang w:val="en-US" w:eastAsia="en-US" w:bidi="en-US"/>
        </w:rPr>
        <w:t>(0.98</w:t>
      </w:r>
      <w:r w:rsidR="0073455E" w:rsidRPr="0073455E">
        <w:rPr>
          <w:lang w:val="en-US" w:eastAsia="en-US" w:bidi="en-US"/>
        </w:rPr>
        <w:t xml:space="preserve"> </w:t>
      </w:r>
      <w:r w:rsidR="0073455E" w:rsidRPr="00BF73B8">
        <w:rPr>
          <w:lang w:val="en-US" w:eastAsia="en-US" w:bidi="en-US"/>
        </w:rPr>
        <w:t>m</w:t>
      </w:r>
      <w:r w:rsidR="0073455E" w:rsidRPr="00BF73B8">
        <w:rPr>
          <w:vertAlign w:val="superscript"/>
          <w:lang w:val="en-US" w:eastAsia="en-US" w:bidi="en-US"/>
        </w:rPr>
        <w:t>2</w:t>
      </w:r>
      <w:r w:rsidRPr="00BF73B8">
        <w:rPr>
          <w:lang w:val="en-US" w:eastAsia="en-US" w:bidi="en-US"/>
        </w:rPr>
        <w:t xml:space="preserve">/person) of </w:t>
      </w:r>
      <w:r w:rsidRPr="00BF73B8">
        <w:rPr>
          <w:lang w:val="en-US"/>
        </w:rPr>
        <w:t>other special cities.</w:t>
      </w:r>
    </w:p>
    <w:p w14:paraId="332ACC5B" w14:textId="44C6A982" w:rsidR="004652D2" w:rsidRPr="00BF73B8" w:rsidRDefault="00000000">
      <w:pPr>
        <w:pStyle w:val="50"/>
        <w:keepNext/>
        <w:keepLines/>
        <w:shd w:val="clear" w:color="auto" w:fill="auto"/>
        <w:spacing w:after="0" w:line="240" w:lineRule="auto"/>
        <w:ind w:left="160" w:right="0" w:firstLine="0"/>
        <w:jc w:val="center"/>
        <w:rPr>
          <w:sz w:val="22"/>
          <w:szCs w:val="22"/>
          <w:lang w:val="en-US"/>
        </w:rPr>
        <w:sectPr w:rsidR="004652D2" w:rsidRPr="00BF73B8" w:rsidSect="002E4D84">
          <w:footnotePr>
            <w:numStart w:val="2"/>
          </w:footnotePr>
          <w:pgSz w:w="11900" w:h="16840"/>
          <w:pgMar w:top="2008" w:right="1580" w:bottom="2728" w:left="1752" w:header="0" w:footer="3" w:gutter="0"/>
          <w:pgBorders w:offsetFrom="page">
            <w:top w:val="single" w:sz="4" w:space="24" w:color="auto"/>
          </w:pgBorders>
          <w:cols w:space="720"/>
          <w:noEndnote/>
          <w:docGrid w:linePitch="360"/>
        </w:sectPr>
      </w:pPr>
      <w:bookmarkStart w:id="30" w:name="bookmark33"/>
      <w:r w:rsidRPr="00BF73B8">
        <w:rPr>
          <w:sz w:val="19"/>
          <w:szCs w:val="19"/>
          <w:lang w:val="en-US"/>
        </w:rPr>
        <w:t xml:space="preserve">&lt;Table </w:t>
      </w:r>
      <w:r w:rsidR="0073455E">
        <w:rPr>
          <w:rFonts w:cs="Arial"/>
          <w:sz w:val="22"/>
          <w:szCs w:val="22"/>
          <w:lang w:val="en-US"/>
        </w:rPr>
        <w:t>II</w:t>
      </w:r>
      <w:r w:rsidRPr="00BF73B8">
        <w:rPr>
          <w:rFonts w:cs="Arial"/>
          <w:sz w:val="22"/>
          <w:szCs w:val="22"/>
          <w:lang w:val="en-US"/>
        </w:rPr>
        <w:t xml:space="preserve">-54&gt; </w:t>
      </w:r>
      <w:r w:rsidRPr="00BF73B8">
        <w:rPr>
          <w:sz w:val="19"/>
          <w:szCs w:val="19"/>
          <w:lang w:val="en-US"/>
        </w:rPr>
        <w:t xml:space="preserve">Public Sports Facilities Per Capita </w:t>
      </w:r>
      <w:r w:rsidRPr="00BF73B8">
        <w:rPr>
          <w:rFonts w:cs="Arial"/>
          <w:sz w:val="22"/>
          <w:szCs w:val="22"/>
          <w:lang w:val="en-US"/>
        </w:rPr>
        <w:t>(2020)</w:t>
      </w:r>
      <w:bookmarkEnd w:id="30"/>
    </w:p>
    <w:p w14:paraId="0BEE9082" w14:textId="77777777" w:rsidR="004652D2" w:rsidRPr="00BF73B8" w:rsidRDefault="004652D2">
      <w:pPr>
        <w:spacing w:line="48" w:lineRule="exact"/>
        <w:rPr>
          <w:rFonts w:ascii="바탕" w:eastAsia="바탕" w:hAnsi="바탕"/>
          <w:sz w:val="4"/>
          <w:szCs w:val="4"/>
        </w:rPr>
      </w:pPr>
    </w:p>
    <w:p w14:paraId="5A2A8FB6"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2008" w:right="0" w:bottom="2008" w:left="0" w:header="0" w:footer="3" w:gutter="0"/>
          <w:pgBorders w:offsetFrom="page">
            <w:top w:val="single" w:sz="4" w:space="24" w:color="auto"/>
          </w:pgBorders>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12"/>
        <w:gridCol w:w="1915"/>
      </w:tblGrid>
      <w:tr w:rsidR="004652D2" w:rsidRPr="0073455E" w14:paraId="17057326" w14:textId="77777777" w:rsidTr="0073455E">
        <w:trPr>
          <w:trHeight w:hRule="exact" w:val="367"/>
          <w:jc w:val="center"/>
        </w:trPr>
        <w:tc>
          <w:tcPr>
            <w:tcW w:w="1912" w:type="dxa"/>
            <w:shd w:val="clear" w:color="auto" w:fill="427AB7"/>
            <w:vAlign w:val="center"/>
          </w:tcPr>
          <w:p w14:paraId="2DD813B5" w14:textId="1B985ABB" w:rsidR="004652D2" w:rsidRPr="0073455E" w:rsidRDefault="0073455E" w:rsidP="0073455E">
            <w:pPr>
              <w:pStyle w:val="a6"/>
              <w:shd w:val="clear" w:color="auto" w:fill="auto"/>
              <w:rPr>
                <w:rFonts w:ascii="바탕" w:eastAsia="바탕" w:hAnsi="바탕"/>
                <w:sz w:val="13"/>
                <w:szCs w:val="13"/>
                <w:lang w:val="en-US"/>
              </w:rPr>
            </w:pPr>
            <w:r w:rsidRPr="0073455E">
              <w:rPr>
                <w:rFonts w:ascii="바탕" w:eastAsia="바탕" w:hAnsi="바탕" w:cs="바탕"/>
                <w:color w:val="FFFFFF"/>
                <w:sz w:val="13"/>
                <w:szCs w:val="13"/>
                <w:lang w:val="en-US"/>
              </w:rPr>
              <w:t>Classification</w:t>
            </w:r>
          </w:p>
        </w:tc>
        <w:tc>
          <w:tcPr>
            <w:tcW w:w="1915" w:type="dxa"/>
            <w:shd w:val="clear" w:color="auto" w:fill="427AB7"/>
            <w:vAlign w:val="center"/>
          </w:tcPr>
          <w:p w14:paraId="5578D162" w14:textId="132FB0D6" w:rsidR="004652D2" w:rsidRPr="0073455E" w:rsidRDefault="0073455E" w:rsidP="0073455E">
            <w:pPr>
              <w:pStyle w:val="a6"/>
              <w:shd w:val="clear" w:color="auto" w:fill="auto"/>
              <w:rPr>
                <w:rFonts w:ascii="바탕" w:eastAsia="바탕" w:hAnsi="바탕"/>
                <w:sz w:val="13"/>
                <w:szCs w:val="13"/>
              </w:rPr>
            </w:pPr>
            <w:r w:rsidRPr="0073455E">
              <w:rPr>
                <w:rFonts w:ascii="바탕" w:eastAsia="바탕" w:hAnsi="바탕" w:cs="바탕"/>
                <w:color w:val="FFFFFF"/>
                <w:sz w:val="13"/>
                <w:szCs w:val="13"/>
                <w:lang w:val="en-US"/>
              </w:rPr>
              <w:t>Index</w:t>
            </w:r>
            <w:r w:rsidR="00000000" w:rsidRPr="0073455E">
              <w:rPr>
                <w:rFonts w:ascii="바탕" w:eastAsia="바탕" w:hAnsi="바탕" w:cs="바탕"/>
                <w:color w:val="FFFFFF"/>
                <w:sz w:val="13"/>
                <w:szCs w:val="13"/>
              </w:rPr>
              <w:t xml:space="preserve"> </w:t>
            </w:r>
            <w:r w:rsidR="00000000" w:rsidRPr="0073455E">
              <w:rPr>
                <w:rFonts w:ascii="바탕" w:eastAsia="바탕" w:hAnsi="바탕"/>
                <w:color w:val="FFFFFF"/>
                <w:sz w:val="13"/>
                <w:szCs w:val="13"/>
                <w:lang w:val="en-US" w:eastAsia="en-US" w:bidi="en-US"/>
              </w:rPr>
              <w:t>(</w:t>
            </w:r>
            <w:r w:rsidRPr="0073455E">
              <w:rPr>
                <w:rFonts w:ascii="바탕" w:eastAsia="바탕" w:hAnsi="바탕"/>
                <w:color w:val="FFFFFF"/>
                <w:sz w:val="13"/>
                <w:szCs w:val="13"/>
                <w:lang w:val="en-US" w:eastAsia="en-US" w:bidi="en-US"/>
              </w:rPr>
              <w:t>m</w:t>
            </w:r>
            <w:r w:rsidRPr="0073455E">
              <w:rPr>
                <w:rFonts w:ascii="바탕" w:eastAsia="바탕" w:hAnsi="바탕"/>
                <w:color w:val="FFFFFF"/>
                <w:sz w:val="13"/>
                <w:szCs w:val="13"/>
                <w:vertAlign w:val="superscript"/>
                <w:lang w:val="en-US" w:eastAsia="en-US" w:bidi="en-US"/>
              </w:rPr>
              <w:t>2</w:t>
            </w:r>
            <w:r w:rsidR="00000000" w:rsidRPr="0073455E">
              <w:rPr>
                <w:rFonts w:ascii="바탕" w:eastAsia="바탕" w:hAnsi="바탕" w:cs="바탕"/>
                <w:color w:val="FFFFFF"/>
                <w:sz w:val="13"/>
                <w:szCs w:val="13"/>
              </w:rPr>
              <w:t>/</w:t>
            </w:r>
            <w:proofErr w:type="spellStart"/>
            <w:r w:rsidR="00000000" w:rsidRPr="0073455E">
              <w:rPr>
                <w:rFonts w:ascii="바탕" w:eastAsia="바탕" w:hAnsi="바탕" w:cs="바탕"/>
                <w:color w:val="FFFFFF"/>
                <w:sz w:val="13"/>
                <w:szCs w:val="13"/>
              </w:rPr>
              <w:t>person</w:t>
            </w:r>
            <w:proofErr w:type="spellEnd"/>
            <w:r w:rsidR="00000000" w:rsidRPr="0073455E">
              <w:rPr>
                <w:rFonts w:ascii="바탕" w:eastAsia="바탕" w:hAnsi="바탕" w:cs="바탕"/>
                <w:color w:val="FFFFFF"/>
                <w:sz w:val="13"/>
                <w:szCs w:val="13"/>
              </w:rPr>
              <w:t>)</w:t>
            </w:r>
          </w:p>
        </w:tc>
      </w:tr>
      <w:tr w:rsidR="004652D2" w:rsidRPr="0073455E" w14:paraId="67D60AE2" w14:textId="77777777" w:rsidTr="0073455E">
        <w:trPr>
          <w:trHeight w:hRule="exact" w:val="356"/>
          <w:jc w:val="center"/>
        </w:trPr>
        <w:tc>
          <w:tcPr>
            <w:tcW w:w="1912" w:type="dxa"/>
            <w:shd w:val="clear" w:color="auto" w:fill="FFFFFF"/>
            <w:vAlign w:val="center"/>
          </w:tcPr>
          <w:p w14:paraId="471F246A"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Provincial</w:t>
            </w:r>
            <w:proofErr w:type="spellEnd"/>
            <w:r w:rsidRPr="0073455E">
              <w:rPr>
                <w:rFonts w:ascii="바탕" w:eastAsia="바탕" w:hAnsi="바탕" w:cs="바탕"/>
                <w:sz w:val="13"/>
                <w:szCs w:val="13"/>
              </w:rPr>
              <w:t xml:space="preserve"> and </w:t>
            </w:r>
            <w:proofErr w:type="spellStart"/>
            <w:r w:rsidRPr="0073455E">
              <w:rPr>
                <w:rFonts w:ascii="바탕" w:eastAsia="바탕" w:hAnsi="바탕" w:cs="바탕"/>
                <w:sz w:val="13"/>
                <w:szCs w:val="13"/>
              </w:rPr>
              <w:t>metropolitan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average</w:t>
            </w:r>
            <w:proofErr w:type="spellEnd"/>
          </w:p>
        </w:tc>
        <w:tc>
          <w:tcPr>
            <w:tcW w:w="1915" w:type="dxa"/>
            <w:tcBorders>
              <w:left w:val="single" w:sz="4" w:space="0" w:color="auto"/>
            </w:tcBorders>
            <w:shd w:val="clear" w:color="auto" w:fill="FFFFFF"/>
            <w:vAlign w:val="center"/>
          </w:tcPr>
          <w:p w14:paraId="10C4C569"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0.47</w:t>
            </w:r>
          </w:p>
        </w:tc>
      </w:tr>
      <w:tr w:rsidR="004652D2" w:rsidRPr="0073455E" w14:paraId="48BB627C" w14:textId="77777777" w:rsidTr="0073455E">
        <w:trPr>
          <w:trHeight w:hRule="exact" w:val="353"/>
          <w:jc w:val="center"/>
        </w:trPr>
        <w:tc>
          <w:tcPr>
            <w:tcW w:w="1912" w:type="dxa"/>
            <w:tcBorders>
              <w:top w:val="single" w:sz="4" w:space="0" w:color="auto"/>
            </w:tcBorders>
            <w:shd w:val="clear" w:color="auto" w:fill="FFFFFF"/>
            <w:vAlign w:val="center"/>
          </w:tcPr>
          <w:p w14:paraId="196C73B8"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Seoul</w:t>
            </w:r>
            <w:proofErr w:type="spellEnd"/>
          </w:p>
        </w:tc>
        <w:tc>
          <w:tcPr>
            <w:tcW w:w="1915" w:type="dxa"/>
            <w:tcBorders>
              <w:top w:val="single" w:sz="4" w:space="0" w:color="auto"/>
              <w:left w:val="single" w:sz="4" w:space="0" w:color="auto"/>
            </w:tcBorders>
            <w:shd w:val="clear" w:color="auto" w:fill="FFFFFF"/>
            <w:vAlign w:val="center"/>
          </w:tcPr>
          <w:p w14:paraId="70A017BB"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0.12</w:t>
            </w:r>
          </w:p>
        </w:tc>
      </w:tr>
      <w:tr w:rsidR="004652D2" w:rsidRPr="0073455E" w14:paraId="033686D4" w14:textId="77777777" w:rsidTr="0073455E">
        <w:trPr>
          <w:trHeight w:hRule="exact" w:val="353"/>
          <w:jc w:val="center"/>
        </w:trPr>
        <w:tc>
          <w:tcPr>
            <w:tcW w:w="1912" w:type="dxa"/>
            <w:tcBorders>
              <w:top w:val="single" w:sz="4" w:space="0" w:color="auto"/>
            </w:tcBorders>
            <w:shd w:val="clear" w:color="auto" w:fill="FFFFFF"/>
            <w:vAlign w:val="center"/>
          </w:tcPr>
          <w:p w14:paraId="57BE0B22"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Busan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Metropolitan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City</w:t>
            </w:r>
            <w:proofErr w:type="spellEnd"/>
          </w:p>
        </w:tc>
        <w:tc>
          <w:tcPr>
            <w:tcW w:w="1915" w:type="dxa"/>
            <w:tcBorders>
              <w:top w:val="single" w:sz="4" w:space="0" w:color="auto"/>
              <w:left w:val="single" w:sz="4" w:space="0" w:color="auto"/>
            </w:tcBorders>
            <w:shd w:val="clear" w:color="auto" w:fill="FFFFFF"/>
            <w:vAlign w:val="center"/>
          </w:tcPr>
          <w:p w14:paraId="30BDFA42"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0.28</w:t>
            </w:r>
          </w:p>
        </w:tc>
      </w:tr>
      <w:tr w:rsidR="004652D2" w:rsidRPr="0073455E" w14:paraId="5016D15A" w14:textId="77777777" w:rsidTr="0073455E">
        <w:trPr>
          <w:trHeight w:hRule="exact" w:val="353"/>
          <w:jc w:val="center"/>
        </w:trPr>
        <w:tc>
          <w:tcPr>
            <w:tcW w:w="1912" w:type="dxa"/>
            <w:tcBorders>
              <w:top w:val="single" w:sz="4" w:space="0" w:color="auto"/>
            </w:tcBorders>
            <w:shd w:val="clear" w:color="auto" w:fill="FFFFFF"/>
            <w:vAlign w:val="center"/>
          </w:tcPr>
          <w:p w14:paraId="5DDF261D"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Daegu</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Metropolitan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City</w:t>
            </w:r>
            <w:proofErr w:type="spellEnd"/>
          </w:p>
        </w:tc>
        <w:tc>
          <w:tcPr>
            <w:tcW w:w="1915" w:type="dxa"/>
            <w:tcBorders>
              <w:top w:val="single" w:sz="4" w:space="0" w:color="auto"/>
              <w:left w:val="single" w:sz="4" w:space="0" w:color="auto"/>
            </w:tcBorders>
            <w:shd w:val="clear" w:color="auto" w:fill="FFFFFF"/>
            <w:vAlign w:val="center"/>
          </w:tcPr>
          <w:p w14:paraId="54C62218"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0.29</w:t>
            </w:r>
          </w:p>
        </w:tc>
      </w:tr>
      <w:tr w:rsidR="004652D2" w:rsidRPr="0073455E" w14:paraId="575FFF5E" w14:textId="77777777" w:rsidTr="0073455E">
        <w:trPr>
          <w:trHeight w:hRule="exact" w:val="353"/>
          <w:jc w:val="center"/>
        </w:trPr>
        <w:tc>
          <w:tcPr>
            <w:tcW w:w="1912" w:type="dxa"/>
            <w:tcBorders>
              <w:top w:val="single" w:sz="4" w:space="0" w:color="auto"/>
            </w:tcBorders>
            <w:shd w:val="clear" w:color="auto" w:fill="FFFFFF"/>
            <w:vAlign w:val="center"/>
          </w:tcPr>
          <w:p w14:paraId="166A5359"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Incheon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Metropolitan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City</w:t>
            </w:r>
            <w:proofErr w:type="spellEnd"/>
          </w:p>
        </w:tc>
        <w:tc>
          <w:tcPr>
            <w:tcW w:w="1915" w:type="dxa"/>
            <w:tcBorders>
              <w:top w:val="single" w:sz="4" w:space="0" w:color="auto"/>
              <w:left w:val="single" w:sz="4" w:space="0" w:color="auto"/>
            </w:tcBorders>
            <w:shd w:val="clear" w:color="auto" w:fill="FFFFFF"/>
            <w:vAlign w:val="center"/>
          </w:tcPr>
          <w:p w14:paraId="080C3528"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0.68</w:t>
            </w:r>
          </w:p>
        </w:tc>
      </w:tr>
      <w:tr w:rsidR="004652D2" w:rsidRPr="0073455E" w14:paraId="03BC3C1A" w14:textId="77777777" w:rsidTr="0073455E">
        <w:trPr>
          <w:trHeight w:hRule="exact" w:val="353"/>
          <w:jc w:val="center"/>
        </w:trPr>
        <w:tc>
          <w:tcPr>
            <w:tcW w:w="1912" w:type="dxa"/>
            <w:tcBorders>
              <w:top w:val="single" w:sz="4" w:space="0" w:color="auto"/>
            </w:tcBorders>
            <w:shd w:val="clear" w:color="auto" w:fill="FFFFFF"/>
            <w:vAlign w:val="center"/>
          </w:tcPr>
          <w:p w14:paraId="18D4B010"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Gwangju</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Metropolitan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City</w:t>
            </w:r>
            <w:proofErr w:type="spellEnd"/>
          </w:p>
        </w:tc>
        <w:tc>
          <w:tcPr>
            <w:tcW w:w="1915" w:type="dxa"/>
            <w:tcBorders>
              <w:top w:val="single" w:sz="4" w:space="0" w:color="auto"/>
              <w:left w:val="single" w:sz="4" w:space="0" w:color="auto"/>
            </w:tcBorders>
            <w:shd w:val="clear" w:color="auto" w:fill="FFFFFF"/>
            <w:vAlign w:val="center"/>
          </w:tcPr>
          <w:p w14:paraId="32731368"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0.38</w:t>
            </w:r>
          </w:p>
        </w:tc>
      </w:tr>
      <w:tr w:rsidR="004652D2" w:rsidRPr="0073455E" w14:paraId="560D3CED" w14:textId="77777777" w:rsidTr="0073455E">
        <w:trPr>
          <w:trHeight w:hRule="exact" w:val="353"/>
          <w:jc w:val="center"/>
        </w:trPr>
        <w:tc>
          <w:tcPr>
            <w:tcW w:w="1912" w:type="dxa"/>
            <w:tcBorders>
              <w:top w:val="single" w:sz="4" w:space="0" w:color="auto"/>
            </w:tcBorders>
            <w:shd w:val="clear" w:color="auto" w:fill="FFFFFF"/>
            <w:vAlign w:val="center"/>
          </w:tcPr>
          <w:p w14:paraId="675A5136"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Daejeon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Metropolitan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City</w:t>
            </w:r>
            <w:proofErr w:type="spellEnd"/>
          </w:p>
        </w:tc>
        <w:tc>
          <w:tcPr>
            <w:tcW w:w="1915" w:type="dxa"/>
            <w:tcBorders>
              <w:top w:val="single" w:sz="4" w:space="0" w:color="auto"/>
              <w:left w:val="single" w:sz="4" w:space="0" w:color="auto"/>
            </w:tcBorders>
            <w:shd w:val="clear" w:color="auto" w:fill="FFFFFF"/>
            <w:vAlign w:val="center"/>
          </w:tcPr>
          <w:p w14:paraId="0EEA856C"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0.30</w:t>
            </w:r>
          </w:p>
        </w:tc>
      </w:tr>
      <w:tr w:rsidR="004652D2" w:rsidRPr="0073455E" w14:paraId="1181F719" w14:textId="77777777" w:rsidTr="0073455E">
        <w:trPr>
          <w:trHeight w:hRule="exact" w:val="360"/>
          <w:jc w:val="center"/>
        </w:trPr>
        <w:tc>
          <w:tcPr>
            <w:tcW w:w="1912" w:type="dxa"/>
            <w:tcBorders>
              <w:top w:val="single" w:sz="4" w:space="0" w:color="auto"/>
              <w:bottom w:val="single" w:sz="4" w:space="0" w:color="auto"/>
            </w:tcBorders>
            <w:shd w:val="clear" w:color="auto" w:fill="FFFFFF"/>
            <w:vAlign w:val="center"/>
          </w:tcPr>
          <w:p w14:paraId="54E72EE2"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Ulsan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Metropolitan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City</w:t>
            </w:r>
            <w:proofErr w:type="spellEnd"/>
          </w:p>
        </w:tc>
        <w:tc>
          <w:tcPr>
            <w:tcW w:w="1915" w:type="dxa"/>
            <w:tcBorders>
              <w:top w:val="single" w:sz="4" w:space="0" w:color="auto"/>
              <w:left w:val="single" w:sz="4" w:space="0" w:color="auto"/>
              <w:bottom w:val="single" w:sz="4" w:space="0" w:color="auto"/>
            </w:tcBorders>
            <w:shd w:val="clear" w:color="auto" w:fill="FFFFFF"/>
            <w:vAlign w:val="center"/>
          </w:tcPr>
          <w:p w14:paraId="43FE6553"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1.27</w:t>
            </w:r>
          </w:p>
        </w:tc>
      </w:tr>
    </w:tbl>
    <w:p w14:paraId="41F13AAC" w14:textId="77777777" w:rsidR="004652D2" w:rsidRPr="00BF73B8" w:rsidRDefault="00000000">
      <w:pPr>
        <w:pStyle w:val="ac"/>
        <w:shd w:val="clear" w:color="auto" w:fill="auto"/>
        <w:ind w:left="155"/>
        <w:rPr>
          <w:sz w:val="15"/>
          <w:szCs w:val="15"/>
          <w:lang w:val="en-US"/>
        </w:rPr>
      </w:pPr>
      <w:r w:rsidRPr="00BF73B8">
        <w:rPr>
          <w:lang w:val="en-US"/>
        </w:rPr>
        <w:t xml:space="preserve">Source: Changwon Municipal Research Institute </w:t>
      </w:r>
      <w:r w:rsidRPr="00BF73B8">
        <w:rPr>
          <w:rFonts w:cs="Arial"/>
          <w:sz w:val="15"/>
          <w:szCs w:val="15"/>
          <w:lang w:val="en-US"/>
        </w:rPr>
        <w:t>(2020: 87)</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8"/>
        <w:gridCol w:w="1915"/>
      </w:tblGrid>
      <w:tr w:rsidR="004652D2" w:rsidRPr="0073455E" w14:paraId="55A74804" w14:textId="77777777" w:rsidTr="0073455E">
        <w:trPr>
          <w:trHeight w:hRule="exact" w:val="360"/>
          <w:jc w:val="center"/>
        </w:trPr>
        <w:tc>
          <w:tcPr>
            <w:tcW w:w="3823" w:type="dxa"/>
            <w:gridSpan w:val="2"/>
            <w:shd w:val="clear" w:color="auto" w:fill="FFFFFF"/>
            <w:vAlign w:val="center"/>
          </w:tcPr>
          <w:p w14:paraId="5E64A1FD"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cs="바탕"/>
                <w:sz w:val="13"/>
                <w:szCs w:val="13"/>
              </w:rPr>
              <w:t>(</w:t>
            </w:r>
            <w:proofErr w:type="spellStart"/>
            <w:r w:rsidRPr="0073455E">
              <w:rPr>
                <w:rFonts w:ascii="바탕" w:eastAsia="바탕" w:hAnsi="바탕" w:cs="바탕"/>
                <w:sz w:val="13"/>
                <w:szCs w:val="13"/>
              </w:rPr>
              <w:t>Unit</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people</w:t>
            </w:r>
            <w:proofErr w:type="spellEnd"/>
            <w:r w:rsidRPr="0073455E">
              <w:rPr>
                <w:rFonts w:ascii="바탕" w:eastAsia="바탕" w:hAnsi="바탕" w:cs="바탕"/>
                <w:sz w:val="13"/>
                <w:szCs w:val="13"/>
              </w:rPr>
              <w:t>)</w:t>
            </w:r>
          </w:p>
        </w:tc>
      </w:tr>
      <w:tr w:rsidR="004652D2" w:rsidRPr="0073455E" w14:paraId="4B31E305" w14:textId="77777777" w:rsidTr="0073455E">
        <w:trPr>
          <w:trHeight w:hRule="exact" w:val="349"/>
          <w:jc w:val="center"/>
        </w:trPr>
        <w:tc>
          <w:tcPr>
            <w:tcW w:w="1908" w:type="dxa"/>
            <w:shd w:val="clear" w:color="auto" w:fill="427AB7"/>
            <w:vAlign w:val="center"/>
          </w:tcPr>
          <w:p w14:paraId="0D82AAE1" w14:textId="379BE252" w:rsidR="004652D2" w:rsidRPr="0073455E" w:rsidRDefault="0073455E" w:rsidP="0073455E">
            <w:pPr>
              <w:pStyle w:val="a6"/>
              <w:shd w:val="clear" w:color="auto" w:fill="auto"/>
              <w:rPr>
                <w:rFonts w:ascii="바탕" w:eastAsia="바탕" w:hAnsi="바탕"/>
                <w:sz w:val="13"/>
                <w:szCs w:val="13"/>
              </w:rPr>
            </w:pPr>
            <w:r w:rsidRPr="0073455E">
              <w:rPr>
                <w:rFonts w:ascii="바탕" w:eastAsia="바탕" w:hAnsi="바탕" w:cs="바탕"/>
                <w:color w:val="FFFFFF"/>
                <w:sz w:val="13"/>
                <w:szCs w:val="13"/>
                <w:lang w:val="en-US"/>
              </w:rPr>
              <w:t>Classification</w:t>
            </w:r>
            <w:r w:rsidR="00000000" w:rsidRPr="0073455E">
              <w:rPr>
                <w:rFonts w:ascii="바탕" w:eastAsia="바탕" w:hAnsi="바탕" w:cs="바탕"/>
                <w:color w:val="FFFFFF"/>
                <w:sz w:val="13"/>
                <w:szCs w:val="13"/>
              </w:rPr>
              <w:t xml:space="preserve"> (</w:t>
            </w:r>
            <w:proofErr w:type="spellStart"/>
            <w:r w:rsidR="00000000" w:rsidRPr="0073455E">
              <w:rPr>
                <w:rFonts w:ascii="바탕" w:eastAsia="바탕" w:hAnsi="바탕" w:cs="바탕"/>
                <w:color w:val="FFFFFF"/>
                <w:sz w:val="13"/>
                <w:szCs w:val="13"/>
              </w:rPr>
              <w:t>in</w:t>
            </w:r>
            <w:proofErr w:type="spellEnd"/>
            <w:r w:rsidR="00000000" w:rsidRPr="0073455E">
              <w:rPr>
                <w:rFonts w:ascii="바탕" w:eastAsia="바탕" w:hAnsi="바탕" w:cs="바탕"/>
                <w:color w:val="FFFFFF"/>
                <w:sz w:val="13"/>
                <w:szCs w:val="13"/>
              </w:rPr>
              <w:t xml:space="preserve"> </w:t>
            </w:r>
            <w:proofErr w:type="spellStart"/>
            <w:r w:rsidR="00000000" w:rsidRPr="0073455E">
              <w:rPr>
                <w:rFonts w:ascii="바탕" w:eastAsia="바탕" w:hAnsi="바탕" w:cs="바탕"/>
                <w:color w:val="FFFFFF"/>
                <w:sz w:val="13"/>
                <w:szCs w:val="13"/>
              </w:rPr>
              <w:t>other</w:t>
            </w:r>
            <w:proofErr w:type="spellEnd"/>
            <w:r w:rsidR="00000000" w:rsidRPr="0073455E">
              <w:rPr>
                <w:rFonts w:ascii="바탕" w:eastAsia="바탕" w:hAnsi="바탕" w:cs="바탕"/>
                <w:color w:val="FFFFFF"/>
                <w:sz w:val="13"/>
                <w:szCs w:val="13"/>
              </w:rPr>
              <w:t xml:space="preserve"> </w:t>
            </w:r>
            <w:proofErr w:type="spellStart"/>
            <w:r w:rsidR="00000000" w:rsidRPr="0073455E">
              <w:rPr>
                <w:rFonts w:ascii="바탕" w:eastAsia="바탕" w:hAnsi="바탕" w:cs="바탕"/>
                <w:color w:val="FFFFFF"/>
                <w:sz w:val="13"/>
                <w:szCs w:val="13"/>
              </w:rPr>
              <w:t>cases</w:t>
            </w:r>
            <w:proofErr w:type="spellEnd"/>
            <w:r w:rsidR="00000000" w:rsidRPr="0073455E">
              <w:rPr>
                <w:rFonts w:ascii="바탕" w:eastAsia="바탕" w:hAnsi="바탕" w:cs="바탕"/>
                <w:color w:val="FFFFFF"/>
                <w:sz w:val="13"/>
                <w:szCs w:val="13"/>
              </w:rPr>
              <w:t>)</w:t>
            </w:r>
          </w:p>
        </w:tc>
        <w:tc>
          <w:tcPr>
            <w:tcW w:w="1915" w:type="dxa"/>
            <w:shd w:val="clear" w:color="auto" w:fill="427AB7"/>
            <w:vAlign w:val="center"/>
          </w:tcPr>
          <w:p w14:paraId="68E24304" w14:textId="45851BC9" w:rsidR="004652D2" w:rsidRPr="0073455E" w:rsidRDefault="0073455E" w:rsidP="0073455E">
            <w:pPr>
              <w:pStyle w:val="a6"/>
              <w:shd w:val="clear" w:color="auto" w:fill="auto"/>
              <w:rPr>
                <w:rFonts w:ascii="바탕" w:eastAsia="바탕" w:hAnsi="바탕"/>
                <w:sz w:val="13"/>
                <w:szCs w:val="13"/>
              </w:rPr>
            </w:pPr>
            <w:r w:rsidRPr="0073455E">
              <w:rPr>
                <w:rFonts w:ascii="바탕" w:eastAsia="바탕" w:hAnsi="바탕" w:cs="바탕"/>
                <w:color w:val="FFFFFF"/>
                <w:sz w:val="13"/>
                <w:szCs w:val="13"/>
                <w:lang w:val="en-US"/>
              </w:rPr>
              <w:t>Index</w:t>
            </w:r>
            <w:r w:rsidR="00000000" w:rsidRPr="0073455E">
              <w:rPr>
                <w:rFonts w:ascii="바탕" w:eastAsia="바탕" w:hAnsi="바탕" w:cs="바탕"/>
                <w:color w:val="FFFFFF"/>
                <w:sz w:val="13"/>
                <w:szCs w:val="13"/>
              </w:rPr>
              <w:t xml:space="preserve"> </w:t>
            </w:r>
            <w:r w:rsidR="00000000" w:rsidRPr="0073455E">
              <w:rPr>
                <w:rFonts w:ascii="바탕" w:eastAsia="바탕" w:hAnsi="바탕"/>
                <w:color w:val="FFFFFF"/>
                <w:sz w:val="13"/>
                <w:szCs w:val="13"/>
                <w:lang w:val="en-US" w:eastAsia="en-US" w:bidi="en-US"/>
              </w:rPr>
              <w:t>(</w:t>
            </w:r>
            <w:r w:rsidRPr="0073455E">
              <w:rPr>
                <w:rFonts w:ascii="바탕" w:eastAsia="바탕" w:hAnsi="바탕"/>
                <w:color w:val="FFFFFF"/>
                <w:sz w:val="13"/>
                <w:szCs w:val="13"/>
                <w:lang w:val="en-US" w:eastAsia="en-US" w:bidi="en-US"/>
              </w:rPr>
              <w:t>m</w:t>
            </w:r>
            <w:r w:rsidRPr="0073455E">
              <w:rPr>
                <w:rFonts w:ascii="바탕" w:eastAsia="바탕" w:hAnsi="바탕"/>
                <w:color w:val="FFFFFF"/>
                <w:sz w:val="13"/>
                <w:szCs w:val="13"/>
                <w:vertAlign w:val="superscript"/>
                <w:lang w:val="en-US" w:eastAsia="en-US" w:bidi="en-US"/>
              </w:rPr>
              <w:t>2</w:t>
            </w:r>
            <w:r w:rsidR="00000000" w:rsidRPr="0073455E">
              <w:rPr>
                <w:rFonts w:ascii="바탕" w:eastAsia="바탕" w:hAnsi="바탕" w:cs="바탕"/>
                <w:color w:val="FFFFFF"/>
                <w:sz w:val="13"/>
                <w:szCs w:val="13"/>
              </w:rPr>
              <w:t>/</w:t>
            </w:r>
            <w:proofErr w:type="spellStart"/>
            <w:r w:rsidR="00000000" w:rsidRPr="0073455E">
              <w:rPr>
                <w:rFonts w:ascii="바탕" w:eastAsia="바탕" w:hAnsi="바탕" w:cs="바탕"/>
                <w:color w:val="FFFFFF"/>
                <w:sz w:val="13"/>
                <w:szCs w:val="13"/>
              </w:rPr>
              <w:t>person</w:t>
            </w:r>
            <w:proofErr w:type="spellEnd"/>
            <w:r w:rsidR="00000000" w:rsidRPr="0073455E">
              <w:rPr>
                <w:rFonts w:ascii="바탕" w:eastAsia="바탕" w:hAnsi="바탕" w:cs="바탕"/>
                <w:color w:val="FFFFFF"/>
                <w:sz w:val="13"/>
                <w:szCs w:val="13"/>
              </w:rPr>
              <w:t>)</w:t>
            </w:r>
          </w:p>
        </w:tc>
      </w:tr>
      <w:tr w:rsidR="004652D2" w:rsidRPr="0073455E" w14:paraId="346129FB" w14:textId="77777777" w:rsidTr="0073455E">
        <w:trPr>
          <w:trHeight w:hRule="exact" w:val="781"/>
          <w:jc w:val="center"/>
        </w:trPr>
        <w:tc>
          <w:tcPr>
            <w:tcW w:w="1908" w:type="dxa"/>
            <w:shd w:val="clear" w:color="auto" w:fill="FFFFFF"/>
            <w:vAlign w:val="center"/>
          </w:tcPr>
          <w:p w14:paraId="53DF063D"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Suwon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Gyeonggi-do</w:t>
            </w:r>
            <w:proofErr w:type="spellEnd"/>
          </w:p>
        </w:tc>
        <w:tc>
          <w:tcPr>
            <w:tcW w:w="1915" w:type="dxa"/>
            <w:tcBorders>
              <w:left w:val="single" w:sz="4" w:space="0" w:color="auto"/>
            </w:tcBorders>
            <w:shd w:val="clear" w:color="auto" w:fill="FFFFFF"/>
            <w:vAlign w:val="center"/>
          </w:tcPr>
          <w:p w14:paraId="2DFF40AE"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0.65</w:t>
            </w:r>
          </w:p>
        </w:tc>
      </w:tr>
      <w:tr w:rsidR="004652D2" w:rsidRPr="0073455E" w14:paraId="7DC36C8A" w14:textId="77777777" w:rsidTr="0073455E">
        <w:trPr>
          <w:trHeight w:hRule="exact" w:val="716"/>
          <w:jc w:val="center"/>
        </w:trPr>
        <w:tc>
          <w:tcPr>
            <w:tcW w:w="1908" w:type="dxa"/>
            <w:tcBorders>
              <w:top w:val="single" w:sz="4" w:space="0" w:color="auto"/>
            </w:tcBorders>
            <w:shd w:val="clear" w:color="auto" w:fill="FFFFFF"/>
            <w:vAlign w:val="center"/>
          </w:tcPr>
          <w:p w14:paraId="0E9442B3" w14:textId="1B8B3B50" w:rsidR="004652D2" w:rsidRPr="0073455E" w:rsidRDefault="00000000" w:rsidP="0073455E">
            <w:pPr>
              <w:pStyle w:val="a6"/>
              <w:shd w:val="clear" w:color="auto" w:fill="auto"/>
              <w:rPr>
                <w:rFonts w:ascii="바탕" w:eastAsia="바탕" w:hAnsi="바탕" w:hint="eastAsia"/>
                <w:sz w:val="13"/>
                <w:szCs w:val="13"/>
                <w:lang w:val="en-US"/>
              </w:rPr>
            </w:pPr>
            <w:proofErr w:type="spellStart"/>
            <w:r w:rsidRPr="0073455E">
              <w:rPr>
                <w:rFonts w:ascii="바탕" w:eastAsia="바탕" w:hAnsi="바탕" w:cs="바탕"/>
                <w:sz w:val="13"/>
                <w:szCs w:val="13"/>
              </w:rPr>
              <w:t>Goyang</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Gyeonggi</w:t>
            </w:r>
            <w:proofErr w:type="spellEnd"/>
            <w:r w:rsidR="0073455E" w:rsidRPr="0073455E">
              <w:rPr>
                <w:rFonts w:ascii="바탕" w:eastAsia="바탕" w:hAnsi="바탕" w:cs="바탕"/>
                <w:sz w:val="13"/>
                <w:szCs w:val="13"/>
                <w:lang w:val="en-US"/>
              </w:rPr>
              <w:t>-do</w:t>
            </w:r>
          </w:p>
        </w:tc>
        <w:tc>
          <w:tcPr>
            <w:tcW w:w="1915" w:type="dxa"/>
            <w:tcBorders>
              <w:top w:val="single" w:sz="4" w:space="0" w:color="auto"/>
              <w:left w:val="single" w:sz="4" w:space="0" w:color="auto"/>
            </w:tcBorders>
            <w:shd w:val="clear" w:color="auto" w:fill="FFFFFF"/>
            <w:vAlign w:val="center"/>
          </w:tcPr>
          <w:p w14:paraId="68CF8F90"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2.01</w:t>
            </w:r>
          </w:p>
        </w:tc>
      </w:tr>
      <w:tr w:rsidR="004652D2" w:rsidRPr="0073455E" w14:paraId="4B59382F" w14:textId="77777777" w:rsidTr="0073455E">
        <w:trPr>
          <w:trHeight w:hRule="exact" w:val="662"/>
          <w:jc w:val="center"/>
        </w:trPr>
        <w:tc>
          <w:tcPr>
            <w:tcW w:w="1908" w:type="dxa"/>
            <w:tcBorders>
              <w:top w:val="single" w:sz="4" w:space="0" w:color="auto"/>
            </w:tcBorders>
            <w:shd w:val="clear" w:color="auto" w:fill="FFFFFF"/>
            <w:vAlign w:val="center"/>
          </w:tcPr>
          <w:p w14:paraId="4D27D32F"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t>Yongin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Gyeonggi-do</w:t>
            </w:r>
            <w:proofErr w:type="spellEnd"/>
          </w:p>
        </w:tc>
        <w:tc>
          <w:tcPr>
            <w:tcW w:w="1915" w:type="dxa"/>
            <w:tcBorders>
              <w:top w:val="single" w:sz="4" w:space="0" w:color="auto"/>
              <w:left w:val="single" w:sz="4" w:space="0" w:color="auto"/>
            </w:tcBorders>
            <w:shd w:val="clear" w:color="auto" w:fill="FFFFFF"/>
            <w:vAlign w:val="center"/>
          </w:tcPr>
          <w:p w14:paraId="0BDD7EE1"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0.28</w:t>
            </w:r>
          </w:p>
        </w:tc>
      </w:tr>
      <w:tr w:rsidR="004652D2" w:rsidRPr="0073455E" w14:paraId="546C4C88" w14:textId="77777777" w:rsidTr="0073455E">
        <w:trPr>
          <w:trHeight w:hRule="exact" w:val="464"/>
          <w:jc w:val="center"/>
        </w:trPr>
        <w:tc>
          <w:tcPr>
            <w:tcW w:w="1908" w:type="dxa"/>
            <w:tcBorders>
              <w:top w:val="single" w:sz="4" w:space="0" w:color="auto"/>
            </w:tcBorders>
            <w:shd w:val="clear" w:color="auto" w:fill="FFFFFF"/>
            <w:vAlign w:val="center"/>
          </w:tcPr>
          <w:p w14:paraId="38CD30A0" w14:textId="77777777" w:rsidR="004652D2" w:rsidRPr="0073455E" w:rsidRDefault="00000000" w:rsidP="0073455E">
            <w:pPr>
              <w:pStyle w:val="a6"/>
              <w:shd w:val="clear" w:color="auto" w:fill="auto"/>
              <w:rPr>
                <w:rFonts w:ascii="바탕" w:eastAsia="바탕" w:hAnsi="바탕"/>
                <w:sz w:val="13"/>
                <w:szCs w:val="13"/>
              </w:rPr>
            </w:pPr>
            <w:proofErr w:type="spellStart"/>
            <w:r w:rsidRPr="0073455E">
              <w:rPr>
                <w:rFonts w:ascii="바탕" w:eastAsia="바탕" w:hAnsi="바탕" w:cs="바탕"/>
                <w:sz w:val="13"/>
                <w:szCs w:val="13"/>
              </w:rPr>
              <w:lastRenderedPageBreak/>
              <w:t>Changwon</w:t>
            </w:r>
            <w:proofErr w:type="spellEnd"/>
            <w:r w:rsidRPr="0073455E">
              <w:rPr>
                <w:rFonts w:ascii="바탕" w:eastAsia="바탕" w:hAnsi="바탕" w:cs="바탕"/>
                <w:sz w:val="13"/>
                <w:szCs w:val="13"/>
              </w:rPr>
              <w:t xml:space="preserve">, </w:t>
            </w:r>
            <w:proofErr w:type="spellStart"/>
            <w:r w:rsidRPr="0073455E">
              <w:rPr>
                <w:rFonts w:ascii="바탕" w:eastAsia="바탕" w:hAnsi="바탕" w:cs="바탕"/>
                <w:sz w:val="13"/>
                <w:szCs w:val="13"/>
              </w:rPr>
              <w:t>Gyeongnam</w:t>
            </w:r>
            <w:proofErr w:type="spellEnd"/>
          </w:p>
        </w:tc>
        <w:tc>
          <w:tcPr>
            <w:tcW w:w="1915" w:type="dxa"/>
            <w:tcBorders>
              <w:top w:val="single" w:sz="4" w:space="0" w:color="auto"/>
              <w:left w:val="single" w:sz="4" w:space="0" w:color="auto"/>
            </w:tcBorders>
            <w:shd w:val="clear" w:color="auto" w:fill="FFFFFF"/>
            <w:vAlign w:val="center"/>
          </w:tcPr>
          <w:p w14:paraId="32CF43E4" w14:textId="77777777" w:rsidR="004652D2" w:rsidRPr="0073455E" w:rsidRDefault="00000000" w:rsidP="0073455E">
            <w:pPr>
              <w:pStyle w:val="a6"/>
              <w:shd w:val="clear" w:color="auto" w:fill="auto"/>
              <w:rPr>
                <w:rFonts w:ascii="바탕" w:eastAsia="바탕" w:hAnsi="바탕"/>
                <w:sz w:val="13"/>
                <w:szCs w:val="13"/>
              </w:rPr>
            </w:pPr>
            <w:r w:rsidRPr="0073455E">
              <w:rPr>
                <w:rFonts w:ascii="바탕" w:eastAsia="바탕" w:hAnsi="바탕"/>
                <w:sz w:val="13"/>
                <w:szCs w:val="13"/>
                <w:lang w:val="en-US" w:eastAsia="en-US" w:bidi="en-US"/>
              </w:rPr>
              <w:t>0.55</w:t>
            </w:r>
          </w:p>
        </w:tc>
      </w:tr>
    </w:tbl>
    <w:p w14:paraId="59C0DAEA"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2008" w:right="1853" w:bottom="2008" w:left="1853" w:header="0" w:footer="3" w:gutter="0"/>
          <w:pgBorders w:offsetFrom="page">
            <w:top w:val="single" w:sz="4" w:space="24" w:color="auto"/>
          </w:pgBorders>
          <w:cols w:num="2" w:space="543"/>
          <w:noEndnote/>
          <w:docGrid w:linePitch="360"/>
        </w:sectPr>
      </w:pPr>
    </w:p>
    <w:p w14:paraId="569B3738" w14:textId="77777777" w:rsidR="004652D2" w:rsidRPr="00BF73B8" w:rsidRDefault="004652D2">
      <w:pPr>
        <w:rPr>
          <w:rFonts w:ascii="바탕" w:eastAsia="바탕" w:hAnsi="바탕"/>
          <w:sz w:val="2"/>
          <w:szCs w:val="2"/>
        </w:rPr>
        <w:sectPr w:rsidR="004652D2" w:rsidRPr="00BF73B8" w:rsidSect="002E4D84">
          <w:footnotePr>
            <w:numStart w:val="2"/>
          </w:footnotePr>
          <w:type w:val="continuous"/>
          <w:pgSz w:w="11900" w:h="16840"/>
          <w:pgMar w:top="2008" w:right="1853" w:bottom="2008" w:left="1853" w:header="0" w:footer="3" w:gutter="0"/>
          <w:pgBorders w:offsetFrom="page">
            <w:top w:val="single" w:sz="4" w:space="24" w:color="auto"/>
          </w:pgBorders>
          <w:cols w:num="2" w:space="543"/>
          <w:noEndnote/>
          <w:docGrid w:linePitch="360"/>
        </w:sectPr>
      </w:pPr>
    </w:p>
    <w:p w14:paraId="1BA254FC" w14:textId="64C37044" w:rsidR="004652D2" w:rsidRPr="00BF73B8" w:rsidRDefault="002E4D84">
      <w:pPr>
        <w:pStyle w:val="a8"/>
        <w:shd w:val="clear" w:color="auto" w:fill="auto"/>
        <w:spacing w:after="80" w:line="408" w:lineRule="exact"/>
        <w:ind w:left="140"/>
        <w:jc w:val="left"/>
      </w:pPr>
      <w:r w:rsidRPr="002E4D84">
        <w:rPr>
          <w:rFonts w:hint="eastAsia"/>
          <w:color w:val="595757"/>
        </w:rPr>
        <w:lastRenderedPageBreak/>
        <w:t>②</w:t>
      </w:r>
      <w:r>
        <w:rPr>
          <w:rFonts w:hint="eastAsia"/>
          <w:color w:val="595757"/>
        </w:rPr>
        <w:t xml:space="preserve"> </w:t>
      </w:r>
      <w:proofErr w:type="spellStart"/>
      <w:r w:rsidR="00000000" w:rsidRPr="00BF73B8">
        <w:rPr>
          <w:color w:val="595757"/>
        </w:rPr>
        <w:t>Utilizing</w:t>
      </w:r>
      <w:proofErr w:type="spellEnd"/>
      <w:r w:rsidR="00000000" w:rsidRPr="00BF73B8">
        <w:rPr>
          <w:color w:val="595757"/>
        </w:rPr>
        <w:t xml:space="preserve"> </w:t>
      </w:r>
      <w:proofErr w:type="spellStart"/>
      <w:r w:rsidR="00000000" w:rsidRPr="00BF73B8">
        <w:rPr>
          <w:color w:val="595757"/>
        </w:rPr>
        <w:t>human</w:t>
      </w:r>
      <w:proofErr w:type="spellEnd"/>
      <w:r w:rsidR="00000000" w:rsidRPr="00BF73B8">
        <w:rPr>
          <w:color w:val="595757"/>
        </w:rPr>
        <w:t xml:space="preserve"> </w:t>
      </w:r>
      <w:proofErr w:type="spellStart"/>
      <w:r w:rsidR="00000000" w:rsidRPr="00BF73B8">
        <w:rPr>
          <w:color w:val="595757"/>
        </w:rPr>
        <w:t>resources</w:t>
      </w:r>
      <w:proofErr w:type="spellEnd"/>
    </w:p>
    <w:p w14:paraId="3DA301C4" w14:textId="77777777" w:rsidR="004652D2" w:rsidRPr="00BF73B8" w:rsidRDefault="00000000">
      <w:pPr>
        <w:pStyle w:val="a8"/>
        <w:shd w:val="clear" w:color="auto" w:fill="auto"/>
        <w:spacing w:after="380" w:line="408" w:lineRule="exact"/>
        <w:ind w:left="260" w:hanging="260"/>
        <w:jc w:val="both"/>
        <w:rPr>
          <w:lang w:val="en-US"/>
        </w:rPr>
      </w:pPr>
      <w:r w:rsidRPr="00BF73B8">
        <w:rPr>
          <w:color w:val="595757"/>
          <w:lang w:val="en-US" w:eastAsia="en-US" w:bidi="en-US"/>
        </w:rPr>
        <w:t xml:space="preserve">O </w:t>
      </w:r>
      <w:r w:rsidRPr="00BF73B8">
        <w:rPr>
          <w:lang w:val="en-US"/>
        </w:rPr>
        <w:t>Comparing the status of elderly work support organizations by special city, Changwon City has five elderly work support organizations compared to one in other special cities.</w:t>
      </w:r>
    </w:p>
    <w:p w14:paraId="31879B37" w14:textId="232B5595" w:rsidR="004652D2" w:rsidRPr="00BF73B8" w:rsidRDefault="00000000">
      <w:pPr>
        <w:pStyle w:val="a8"/>
        <w:shd w:val="clear" w:color="auto" w:fill="auto"/>
        <w:spacing w:after="140" w:line="408" w:lineRule="exact"/>
        <w:jc w:val="center"/>
        <w:rPr>
          <w:sz w:val="22"/>
          <w:szCs w:val="22"/>
          <w:lang w:val="en-US"/>
        </w:rPr>
      </w:pPr>
      <w:r w:rsidRPr="00BF73B8">
        <w:rPr>
          <w:sz w:val="19"/>
          <w:szCs w:val="19"/>
          <w:lang w:val="en-US"/>
        </w:rPr>
        <w:t xml:space="preserve">&lt;Table </w:t>
      </w:r>
      <w:r w:rsidR="002E4D84">
        <w:rPr>
          <w:rFonts w:cs="Arial"/>
          <w:sz w:val="22"/>
          <w:szCs w:val="22"/>
          <w:lang w:val="en-US"/>
        </w:rPr>
        <w:t>II</w:t>
      </w:r>
      <w:r w:rsidRPr="00BF73B8">
        <w:rPr>
          <w:rFonts w:cs="Arial"/>
          <w:sz w:val="22"/>
          <w:szCs w:val="22"/>
          <w:lang w:val="en-US"/>
        </w:rPr>
        <w:t xml:space="preserve">-55&gt; </w:t>
      </w:r>
      <w:r w:rsidRPr="00BF73B8">
        <w:rPr>
          <w:sz w:val="19"/>
          <w:szCs w:val="19"/>
          <w:lang w:val="en-US"/>
        </w:rPr>
        <w:t xml:space="preserve">Status of Elderly Work Support Organizations </w:t>
      </w:r>
      <w:r w:rsidRPr="00BF73B8">
        <w:rPr>
          <w:rFonts w:cs="Arial"/>
          <w:sz w:val="22"/>
          <w:szCs w:val="22"/>
          <w:lang w:val="en-US"/>
        </w:rPr>
        <w:t>(2022)</w:t>
      </w:r>
    </w:p>
    <w:p w14:paraId="3A5A4CBF" w14:textId="77777777" w:rsidR="004652D2" w:rsidRPr="00BF73B8" w:rsidRDefault="00000000">
      <w:pPr>
        <w:pStyle w:val="ac"/>
        <w:shd w:val="clear" w:color="auto" w:fill="auto"/>
        <w:ind w:left="7291"/>
        <w:rPr>
          <w:sz w:val="16"/>
          <w:szCs w:val="16"/>
        </w:rPr>
      </w:pPr>
      <w:r w:rsidRPr="00BF73B8">
        <w:rPr>
          <w:color w:val="2F2E2E"/>
          <w:sz w:val="16"/>
          <w:szCs w:val="16"/>
        </w:rPr>
        <w:t>(</w:t>
      </w:r>
      <w:proofErr w:type="spellStart"/>
      <w:r w:rsidRPr="00BF73B8">
        <w:rPr>
          <w:color w:val="2F2E2E"/>
          <w:sz w:val="16"/>
          <w:szCs w:val="16"/>
        </w:rPr>
        <w:t>units</w:t>
      </w:r>
      <w:proofErr w:type="spellEnd"/>
      <w:r w:rsidRPr="00BF73B8">
        <w:rPr>
          <w:color w:val="2F2E2E"/>
          <w:sz w:val="16"/>
          <w:szCs w:val="16"/>
        </w:rPr>
        <w:t xml:space="preserve">: </w:t>
      </w:r>
      <w:proofErr w:type="spellStart"/>
      <w:r w:rsidRPr="00BF73B8">
        <w:rPr>
          <w:color w:val="2F2E2E"/>
          <w:sz w:val="16"/>
          <w:szCs w:val="16"/>
        </w:rPr>
        <w:t>places</w:t>
      </w:r>
      <w:proofErr w:type="spellEnd"/>
      <w:r w:rsidRPr="00BF73B8">
        <w:rPr>
          <w:color w:val="2F2E2E"/>
          <w:sz w:val="16"/>
          <w:szCs w:val="16"/>
        </w:rPr>
        <w:t xml:space="preserve">, </w:t>
      </w:r>
      <w:proofErr w:type="spellStart"/>
      <w:r w:rsidRPr="00BF73B8">
        <w:rPr>
          <w:color w:val="2F2E2E"/>
          <w:sz w:val="16"/>
          <w:szCs w:val="16"/>
        </w:rPr>
        <w:t>people</w:t>
      </w:r>
      <w:proofErr w:type="spellEnd"/>
      <w:r w:rsidRPr="00BF73B8">
        <w:rPr>
          <w:color w:val="2F2E2E"/>
          <w:sz w:val="16"/>
          <w:szCs w:val="16"/>
        </w:rPr>
        <w:t>)</w:t>
      </w:r>
    </w:p>
    <w:tbl>
      <w:tblPr>
        <w:tblStyle w:val="af1"/>
        <w:tblW w:w="8283" w:type="dxa"/>
        <w:tblInd w:w="288" w:type="dxa"/>
        <w:tblBorders>
          <w:left w:val="none" w:sz="0" w:space="0" w:color="auto"/>
          <w:right w:val="none" w:sz="0" w:space="0" w:color="auto"/>
        </w:tblBorders>
        <w:tblLook w:val="04A0" w:firstRow="1" w:lastRow="0" w:firstColumn="1" w:lastColumn="0" w:noHBand="0" w:noVBand="1"/>
      </w:tblPr>
      <w:tblGrid>
        <w:gridCol w:w="2782"/>
        <w:gridCol w:w="2749"/>
        <w:gridCol w:w="2752"/>
      </w:tblGrid>
      <w:tr w:rsidR="002E4D84" w14:paraId="48344080" w14:textId="77777777" w:rsidTr="002E4D84">
        <w:trPr>
          <w:trHeight w:val="269"/>
        </w:trPr>
        <w:tc>
          <w:tcPr>
            <w:tcW w:w="2782" w:type="dxa"/>
            <w:shd w:val="clear" w:color="auto" w:fill="B4C6E7" w:themeFill="accent1" w:themeFillTint="66"/>
            <w:vAlign w:val="center"/>
          </w:tcPr>
          <w:p w14:paraId="5C3E4E36" w14:textId="589D2220" w:rsidR="002E4D84" w:rsidRDefault="002E4D84" w:rsidP="002E4D84">
            <w:pPr>
              <w:pStyle w:val="ac"/>
              <w:shd w:val="clear" w:color="auto" w:fill="auto"/>
              <w:jc w:val="center"/>
              <w:rPr>
                <w:rFonts w:hint="eastAsia"/>
                <w:color w:val="2F2E2E"/>
                <w:lang w:val="en-US"/>
              </w:rPr>
            </w:pPr>
            <w:r>
              <w:rPr>
                <w:rFonts w:hint="eastAsia"/>
                <w:color w:val="2F2E2E"/>
                <w:lang w:val="en-US"/>
              </w:rPr>
              <w:t>C</w:t>
            </w:r>
            <w:r>
              <w:rPr>
                <w:color w:val="2F2E2E"/>
                <w:lang w:val="en-US"/>
              </w:rPr>
              <w:t>lassification</w:t>
            </w:r>
          </w:p>
        </w:tc>
        <w:tc>
          <w:tcPr>
            <w:tcW w:w="2749" w:type="dxa"/>
            <w:shd w:val="clear" w:color="auto" w:fill="B4C6E7" w:themeFill="accent1" w:themeFillTint="66"/>
            <w:vAlign w:val="center"/>
          </w:tcPr>
          <w:p w14:paraId="5D4B6307" w14:textId="52F7DAED" w:rsidR="002E4D84" w:rsidRDefault="002E4D84" w:rsidP="002E4D84">
            <w:pPr>
              <w:pStyle w:val="ac"/>
              <w:shd w:val="clear" w:color="auto" w:fill="auto"/>
              <w:jc w:val="center"/>
              <w:rPr>
                <w:color w:val="2F2E2E"/>
                <w:lang w:val="en-US"/>
              </w:rPr>
            </w:pPr>
            <w:r>
              <w:rPr>
                <w:rFonts w:hint="eastAsia"/>
                <w:color w:val="2F2E2E"/>
                <w:lang w:val="en-US"/>
              </w:rPr>
              <w:t>S</w:t>
            </w:r>
            <w:r>
              <w:rPr>
                <w:color w:val="2F2E2E"/>
                <w:lang w:val="en-US"/>
              </w:rPr>
              <w:t>enior Job Support Center</w:t>
            </w:r>
          </w:p>
        </w:tc>
        <w:tc>
          <w:tcPr>
            <w:tcW w:w="2752" w:type="dxa"/>
            <w:shd w:val="clear" w:color="auto" w:fill="B4C6E7" w:themeFill="accent1" w:themeFillTint="66"/>
            <w:vAlign w:val="center"/>
          </w:tcPr>
          <w:p w14:paraId="3022F596" w14:textId="5AC7CFBB" w:rsidR="002E4D84" w:rsidRDefault="002E4D84" w:rsidP="002E4D84">
            <w:pPr>
              <w:pStyle w:val="ac"/>
              <w:shd w:val="clear" w:color="auto" w:fill="auto"/>
              <w:jc w:val="center"/>
              <w:rPr>
                <w:color w:val="2F2E2E"/>
                <w:lang w:val="en-US"/>
              </w:rPr>
            </w:pPr>
            <w:r>
              <w:rPr>
                <w:color w:val="2F2E2E"/>
                <w:lang w:val="en-US"/>
              </w:rPr>
              <w:t xml:space="preserve">Number of </w:t>
            </w:r>
            <w:r>
              <w:rPr>
                <w:rFonts w:hint="eastAsia"/>
                <w:color w:val="2F2E2E"/>
                <w:lang w:val="en-US"/>
              </w:rPr>
              <w:t>W</w:t>
            </w:r>
            <w:r>
              <w:rPr>
                <w:color w:val="2F2E2E"/>
                <w:lang w:val="en-US"/>
              </w:rPr>
              <w:t>orkers</w:t>
            </w:r>
          </w:p>
        </w:tc>
      </w:tr>
      <w:tr w:rsidR="002E4D84" w14:paraId="3BD94B83" w14:textId="77777777" w:rsidTr="002E4D84">
        <w:trPr>
          <w:trHeight w:val="291"/>
        </w:trPr>
        <w:tc>
          <w:tcPr>
            <w:tcW w:w="2782" w:type="dxa"/>
            <w:vAlign w:val="center"/>
          </w:tcPr>
          <w:p w14:paraId="179B5382" w14:textId="6E87C7FC" w:rsidR="002E4D84" w:rsidRDefault="002E4D84" w:rsidP="002E4D84">
            <w:pPr>
              <w:pStyle w:val="ac"/>
              <w:shd w:val="clear" w:color="auto" w:fill="auto"/>
              <w:jc w:val="center"/>
              <w:rPr>
                <w:color w:val="2F2E2E"/>
                <w:lang w:val="en-US"/>
              </w:rPr>
            </w:pPr>
            <w:r>
              <w:rPr>
                <w:rFonts w:hint="eastAsia"/>
                <w:color w:val="2F2E2E"/>
                <w:lang w:val="en-US"/>
              </w:rPr>
              <w:t>N</w:t>
            </w:r>
            <w:r>
              <w:rPr>
                <w:color w:val="2F2E2E"/>
                <w:lang w:val="en-US"/>
              </w:rPr>
              <w:t>ational</w:t>
            </w:r>
          </w:p>
        </w:tc>
        <w:tc>
          <w:tcPr>
            <w:tcW w:w="2749" w:type="dxa"/>
            <w:vAlign w:val="center"/>
          </w:tcPr>
          <w:p w14:paraId="3CDF5002" w14:textId="123C8AA7" w:rsidR="002E4D84" w:rsidRDefault="002E4D84" w:rsidP="002E4D84">
            <w:pPr>
              <w:pStyle w:val="ac"/>
              <w:shd w:val="clear" w:color="auto" w:fill="auto"/>
              <w:jc w:val="center"/>
              <w:rPr>
                <w:color w:val="2F2E2E"/>
                <w:lang w:val="en-US"/>
              </w:rPr>
            </w:pPr>
            <w:r>
              <w:rPr>
                <w:rFonts w:hint="eastAsia"/>
                <w:color w:val="2F2E2E"/>
                <w:lang w:val="en-US"/>
              </w:rPr>
              <w:t>2</w:t>
            </w:r>
            <w:r>
              <w:rPr>
                <w:color w:val="2F2E2E"/>
                <w:lang w:val="en-US"/>
              </w:rPr>
              <w:t>06</w:t>
            </w:r>
          </w:p>
        </w:tc>
        <w:tc>
          <w:tcPr>
            <w:tcW w:w="2752" w:type="dxa"/>
            <w:vAlign w:val="center"/>
          </w:tcPr>
          <w:p w14:paraId="5E0D35E4" w14:textId="73E087B2" w:rsidR="002E4D84" w:rsidRDefault="002E4D84" w:rsidP="002E4D84">
            <w:pPr>
              <w:pStyle w:val="ac"/>
              <w:shd w:val="clear" w:color="auto" w:fill="auto"/>
              <w:jc w:val="center"/>
              <w:rPr>
                <w:color w:val="2F2E2E"/>
                <w:lang w:val="en-US"/>
              </w:rPr>
            </w:pPr>
            <w:r>
              <w:rPr>
                <w:rFonts w:hint="eastAsia"/>
                <w:color w:val="2F2E2E"/>
                <w:lang w:val="en-US"/>
              </w:rPr>
              <w:t>1</w:t>
            </w:r>
            <w:r>
              <w:rPr>
                <w:color w:val="2F2E2E"/>
                <w:lang w:val="en-US"/>
              </w:rPr>
              <w:t>,914</w:t>
            </w:r>
          </w:p>
        </w:tc>
      </w:tr>
      <w:tr w:rsidR="002E4D84" w14:paraId="7F9F9B15" w14:textId="77777777" w:rsidTr="002E4D84">
        <w:trPr>
          <w:trHeight w:val="269"/>
        </w:trPr>
        <w:tc>
          <w:tcPr>
            <w:tcW w:w="2782" w:type="dxa"/>
            <w:vAlign w:val="center"/>
          </w:tcPr>
          <w:p w14:paraId="1A32B8B5" w14:textId="29B80721" w:rsidR="002E4D84" w:rsidRDefault="002E4D84" w:rsidP="002E4D84">
            <w:pPr>
              <w:pStyle w:val="ac"/>
              <w:shd w:val="clear" w:color="auto" w:fill="auto"/>
              <w:jc w:val="center"/>
              <w:rPr>
                <w:color w:val="2F2E2E"/>
                <w:lang w:val="en-US"/>
              </w:rPr>
            </w:pPr>
            <w:r>
              <w:rPr>
                <w:rFonts w:hint="eastAsia"/>
                <w:color w:val="2F2E2E"/>
                <w:lang w:val="en-US"/>
              </w:rPr>
              <w:t>S</w:t>
            </w:r>
            <w:r>
              <w:rPr>
                <w:color w:val="2F2E2E"/>
                <w:lang w:val="en-US"/>
              </w:rPr>
              <w:t>uwon</w:t>
            </w:r>
          </w:p>
        </w:tc>
        <w:tc>
          <w:tcPr>
            <w:tcW w:w="2749" w:type="dxa"/>
            <w:vAlign w:val="center"/>
          </w:tcPr>
          <w:p w14:paraId="26E4C29C" w14:textId="379FE908" w:rsidR="002E4D84" w:rsidRDefault="002E4D84" w:rsidP="002E4D84">
            <w:pPr>
              <w:pStyle w:val="ac"/>
              <w:shd w:val="clear" w:color="auto" w:fill="auto"/>
              <w:jc w:val="center"/>
              <w:rPr>
                <w:color w:val="2F2E2E"/>
                <w:lang w:val="en-US"/>
              </w:rPr>
            </w:pPr>
            <w:r>
              <w:rPr>
                <w:rFonts w:hint="eastAsia"/>
                <w:color w:val="2F2E2E"/>
                <w:lang w:val="en-US"/>
              </w:rPr>
              <w:t>1</w:t>
            </w:r>
          </w:p>
        </w:tc>
        <w:tc>
          <w:tcPr>
            <w:tcW w:w="2752" w:type="dxa"/>
            <w:vAlign w:val="center"/>
          </w:tcPr>
          <w:p w14:paraId="310A9FC2" w14:textId="07C29D92" w:rsidR="002E4D84" w:rsidRDefault="002E4D84" w:rsidP="002E4D84">
            <w:pPr>
              <w:pStyle w:val="ac"/>
              <w:shd w:val="clear" w:color="auto" w:fill="auto"/>
              <w:jc w:val="center"/>
              <w:rPr>
                <w:color w:val="2F2E2E"/>
                <w:lang w:val="en-US"/>
              </w:rPr>
            </w:pPr>
            <w:r>
              <w:rPr>
                <w:rFonts w:hint="eastAsia"/>
                <w:color w:val="2F2E2E"/>
                <w:lang w:val="en-US"/>
              </w:rPr>
              <w:t>9</w:t>
            </w:r>
          </w:p>
        </w:tc>
      </w:tr>
      <w:tr w:rsidR="002E4D84" w14:paraId="3E38E133" w14:textId="77777777" w:rsidTr="002E4D84">
        <w:trPr>
          <w:trHeight w:val="269"/>
        </w:trPr>
        <w:tc>
          <w:tcPr>
            <w:tcW w:w="2782" w:type="dxa"/>
            <w:vAlign w:val="center"/>
          </w:tcPr>
          <w:p w14:paraId="290D6B04" w14:textId="3C6B7688" w:rsidR="002E4D84" w:rsidRDefault="002E4D84" w:rsidP="002E4D84">
            <w:pPr>
              <w:pStyle w:val="ac"/>
              <w:shd w:val="clear" w:color="auto" w:fill="auto"/>
              <w:jc w:val="center"/>
              <w:rPr>
                <w:color w:val="2F2E2E"/>
                <w:lang w:val="en-US"/>
              </w:rPr>
            </w:pPr>
            <w:proofErr w:type="spellStart"/>
            <w:r>
              <w:rPr>
                <w:rFonts w:hint="eastAsia"/>
                <w:color w:val="2F2E2E"/>
                <w:lang w:val="en-US"/>
              </w:rPr>
              <w:t>Y</w:t>
            </w:r>
            <w:r>
              <w:rPr>
                <w:color w:val="2F2E2E"/>
                <w:lang w:val="en-US"/>
              </w:rPr>
              <w:t>ongin</w:t>
            </w:r>
            <w:proofErr w:type="spellEnd"/>
          </w:p>
        </w:tc>
        <w:tc>
          <w:tcPr>
            <w:tcW w:w="2749" w:type="dxa"/>
            <w:vAlign w:val="center"/>
          </w:tcPr>
          <w:p w14:paraId="02CF51FF" w14:textId="0CBBB2DF" w:rsidR="002E4D84" w:rsidRDefault="002E4D84" w:rsidP="002E4D84">
            <w:pPr>
              <w:pStyle w:val="ac"/>
              <w:shd w:val="clear" w:color="auto" w:fill="auto"/>
              <w:jc w:val="center"/>
              <w:rPr>
                <w:color w:val="2F2E2E"/>
                <w:lang w:val="en-US"/>
              </w:rPr>
            </w:pPr>
            <w:r>
              <w:rPr>
                <w:rFonts w:hint="eastAsia"/>
                <w:color w:val="2F2E2E"/>
                <w:lang w:val="en-US"/>
              </w:rPr>
              <w:t>1</w:t>
            </w:r>
          </w:p>
        </w:tc>
        <w:tc>
          <w:tcPr>
            <w:tcW w:w="2752" w:type="dxa"/>
            <w:vAlign w:val="center"/>
          </w:tcPr>
          <w:p w14:paraId="6689596F" w14:textId="50239EB7" w:rsidR="002E4D84" w:rsidRDefault="002E4D84" w:rsidP="002E4D84">
            <w:pPr>
              <w:pStyle w:val="ac"/>
              <w:shd w:val="clear" w:color="auto" w:fill="auto"/>
              <w:jc w:val="center"/>
              <w:rPr>
                <w:color w:val="2F2E2E"/>
                <w:lang w:val="en-US"/>
              </w:rPr>
            </w:pPr>
            <w:r>
              <w:rPr>
                <w:rFonts w:hint="eastAsia"/>
                <w:color w:val="2F2E2E"/>
                <w:lang w:val="en-US"/>
              </w:rPr>
              <w:t>9</w:t>
            </w:r>
          </w:p>
        </w:tc>
      </w:tr>
      <w:tr w:rsidR="002E4D84" w14:paraId="72172F33" w14:textId="77777777" w:rsidTr="002E4D84">
        <w:trPr>
          <w:trHeight w:val="291"/>
        </w:trPr>
        <w:tc>
          <w:tcPr>
            <w:tcW w:w="2782" w:type="dxa"/>
            <w:vAlign w:val="center"/>
          </w:tcPr>
          <w:p w14:paraId="27244542" w14:textId="694674B5" w:rsidR="002E4D84" w:rsidRDefault="002E4D84" w:rsidP="002E4D84">
            <w:pPr>
              <w:pStyle w:val="ac"/>
              <w:shd w:val="clear" w:color="auto" w:fill="auto"/>
              <w:jc w:val="center"/>
              <w:rPr>
                <w:color w:val="2F2E2E"/>
                <w:lang w:val="en-US"/>
              </w:rPr>
            </w:pPr>
            <w:proofErr w:type="spellStart"/>
            <w:r>
              <w:rPr>
                <w:rFonts w:hint="eastAsia"/>
                <w:color w:val="2F2E2E"/>
                <w:lang w:val="en-US"/>
              </w:rPr>
              <w:t>G</w:t>
            </w:r>
            <w:r>
              <w:rPr>
                <w:color w:val="2F2E2E"/>
                <w:lang w:val="en-US"/>
              </w:rPr>
              <w:t>oyang</w:t>
            </w:r>
            <w:proofErr w:type="spellEnd"/>
          </w:p>
        </w:tc>
        <w:tc>
          <w:tcPr>
            <w:tcW w:w="2749" w:type="dxa"/>
            <w:vAlign w:val="center"/>
          </w:tcPr>
          <w:p w14:paraId="3581C5C0" w14:textId="17C9DC1F" w:rsidR="002E4D84" w:rsidRDefault="002E4D84" w:rsidP="002E4D84">
            <w:pPr>
              <w:pStyle w:val="ac"/>
              <w:shd w:val="clear" w:color="auto" w:fill="auto"/>
              <w:jc w:val="center"/>
              <w:rPr>
                <w:color w:val="2F2E2E"/>
                <w:lang w:val="en-US"/>
              </w:rPr>
            </w:pPr>
            <w:r>
              <w:rPr>
                <w:rFonts w:hint="eastAsia"/>
                <w:color w:val="2F2E2E"/>
                <w:lang w:val="en-US"/>
              </w:rPr>
              <w:t>1</w:t>
            </w:r>
          </w:p>
        </w:tc>
        <w:tc>
          <w:tcPr>
            <w:tcW w:w="2752" w:type="dxa"/>
            <w:vAlign w:val="center"/>
          </w:tcPr>
          <w:p w14:paraId="4E8C293F" w14:textId="018CA08F" w:rsidR="002E4D84" w:rsidRDefault="002E4D84" w:rsidP="002E4D84">
            <w:pPr>
              <w:pStyle w:val="ac"/>
              <w:shd w:val="clear" w:color="auto" w:fill="auto"/>
              <w:jc w:val="center"/>
              <w:rPr>
                <w:color w:val="2F2E2E"/>
                <w:lang w:val="en-US"/>
              </w:rPr>
            </w:pPr>
            <w:r>
              <w:rPr>
                <w:rFonts w:hint="eastAsia"/>
                <w:color w:val="2F2E2E"/>
                <w:lang w:val="en-US"/>
              </w:rPr>
              <w:t>8</w:t>
            </w:r>
          </w:p>
        </w:tc>
      </w:tr>
      <w:tr w:rsidR="002E4D84" w14:paraId="1D9981BB" w14:textId="77777777" w:rsidTr="002E4D84">
        <w:trPr>
          <w:trHeight w:val="269"/>
        </w:trPr>
        <w:tc>
          <w:tcPr>
            <w:tcW w:w="2782" w:type="dxa"/>
            <w:tcBorders>
              <w:bottom w:val="single" w:sz="4" w:space="0" w:color="auto"/>
            </w:tcBorders>
            <w:vAlign w:val="center"/>
          </w:tcPr>
          <w:p w14:paraId="7E7AA525" w14:textId="4AF2B0D5" w:rsidR="002E4D84" w:rsidRDefault="002E4D84" w:rsidP="002E4D84">
            <w:pPr>
              <w:pStyle w:val="ac"/>
              <w:shd w:val="clear" w:color="auto" w:fill="auto"/>
              <w:jc w:val="center"/>
              <w:rPr>
                <w:color w:val="2F2E2E"/>
                <w:lang w:val="en-US"/>
              </w:rPr>
            </w:pPr>
            <w:proofErr w:type="spellStart"/>
            <w:r>
              <w:rPr>
                <w:rFonts w:hint="eastAsia"/>
                <w:color w:val="2F2E2E"/>
                <w:lang w:val="en-US"/>
              </w:rPr>
              <w:t>G</w:t>
            </w:r>
            <w:r>
              <w:rPr>
                <w:color w:val="2F2E2E"/>
                <w:lang w:val="en-US"/>
              </w:rPr>
              <w:t>yeongsangnam</w:t>
            </w:r>
            <w:proofErr w:type="spellEnd"/>
            <w:r>
              <w:rPr>
                <w:color w:val="2F2E2E"/>
                <w:lang w:val="en-US"/>
              </w:rPr>
              <w:t>-do</w:t>
            </w:r>
          </w:p>
        </w:tc>
        <w:tc>
          <w:tcPr>
            <w:tcW w:w="2749" w:type="dxa"/>
            <w:tcBorders>
              <w:bottom w:val="single" w:sz="4" w:space="0" w:color="auto"/>
            </w:tcBorders>
            <w:vAlign w:val="center"/>
          </w:tcPr>
          <w:p w14:paraId="421E72C1" w14:textId="5E9A9F5F" w:rsidR="002E4D84" w:rsidRDefault="002E4D84" w:rsidP="002E4D84">
            <w:pPr>
              <w:pStyle w:val="ac"/>
              <w:shd w:val="clear" w:color="auto" w:fill="auto"/>
              <w:jc w:val="center"/>
              <w:rPr>
                <w:color w:val="2F2E2E"/>
                <w:lang w:val="en-US"/>
              </w:rPr>
            </w:pPr>
            <w:r>
              <w:rPr>
                <w:rFonts w:hint="eastAsia"/>
                <w:color w:val="2F2E2E"/>
                <w:lang w:val="en-US"/>
              </w:rPr>
              <w:t>2</w:t>
            </w:r>
            <w:r>
              <w:rPr>
                <w:color w:val="2F2E2E"/>
                <w:lang w:val="en-US"/>
              </w:rPr>
              <w:t>6</w:t>
            </w:r>
          </w:p>
        </w:tc>
        <w:tc>
          <w:tcPr>
            <w:tcW w:w="2752" w:type="dxa"/>
            <w:tcBorders>
              <w:bottom w:val="single" w:sz="4" w:space="0" w:color="auto"/>
            </w:tcBorders>
            <w:vAlign w:val="center"/>
          </w:tcPr>
          <w:p w14:paraId="252528C3" w14:textId="1E5584DF" w:rsidR="002E4D84" w:rsidRDefault="002E4D84" w:rsidP="002E4D84">
            <w:pPr>
              <w:pStyle w:val="ac"/>
              <w:shd w:val="clear" w:color="auto" w:fill="auto"/>
              <w:jc w:val="center"/>
              <w:rPr>
                <w:color w:val="2F2E2E"/>
                <w:lang w:val="en-US"/>
              </w:rPr>
            </w:pPr>
            <w:r>
              <w:rPr>
                <w:rFonts w:hint="eastAsia"/>
                <w:color w:val="2F2E2E"/>
                <w:lang w:val="en-US"/>
              </w:rPr>
              <w:t>1</w:t>
            </w:r>
            <w:r>
              <w:rPr>
                <w:color w:val="2F2E2E"/>
                <w:lang w:val="en-US"/>
              </w:rPr>
              <w:t>54</w:t>
            </w:r>
          </w:p>
        </w:tc>
      </w:tr>
      <w:tr w:rsidR="002E4D84" w14:paraId="757F72E0" w14:textId="77777777" w:rsidTr="002E4D84">
        <w:trPr>
          <w:trHeight w:val="269"/>
        </w:trPr>
        <w:tc>
          <w:tcPr>
            <w:tcW w:w="2782" w:type="dxa"/>
            <w:shd w:val="clear" w:color="auto" w:fill="D9E2F3" w:themeFill="accent1" w:themeFillTint="33"/>
            <w:vAlign w:val="center"/>
          </w:tcPr>
          <w:p w14:paraId="2512A1F3" w14:textId="2F55B9C6" w:rsidR="002E4D84" w:rsidRDefault="002E4D84" w:rsidP="002E4D84">
            <w:pPr>
              <w:pStyle w:val="ac"/>
              <w:shd w:val="clear" w:color="auto" w:fill="auto"/>
              <w:jc w:val="center"/>
              <w:rPr>
                <w:color w:val="2F2E2E"/>
                <w:lang w:val="en-US"/>
              </w:rPr>
            </w:pPr>
            <w:r>
              <w:rPr>
                <w:rFonts w:hint="eastAsia"/>
                <w:color w:val="2F2E2E"/>
                <w:lang w:val="en-US"/>
              </w:rPr>
              <w:t>C</w:t>
            </w:r>
            <w:r>
              <w:rPr>
                <w:color w:val="2F2E2E"/>
                <w:lang w:val="en-US"/>
              </w:rPr>
              <w:t>hangwon</w:t>
            </w:r>
          </w:p>
        </w:tc>
        <w:tc>
          <w:tcPr>
            <w:tcW w:w="2749" w:type="dxa"/>
            <w:shd w:val="clear" w:color="auto" w:fill="D9E2F3" w:themeFill="accent1" w:themeFillTint="33"/>
            <w:vAlign w:val="center"/>
          </w:tcPr>
          <w:p w14:paraId="56DBB7E6" w14:textId="2D04D64B" w:rsidR="002E4D84" w:rsidRDefault="002E4D84" w:rsidP="002E4D84">
            <w:pPr>
              <w:pStyle w:val="ac"/>
              <w:shd w:val="clear" w:color="auto" w:fill="auto"/>
              <w:jc w:val="center"/>
              <w:rPr>
                <w:color w:val="2F2E2E"/>
                <w:lang w:val="en-US"/>
              </w:rPr>
            </w:pPr>
            <w:r>
              <w:rPr>
                <w:rFonts w:hint="eastAsia"/>
                <w:color w:val="2F2E2E"/>
                <w:lang w:val="en-US"/>
              </w:rPr>
              <w:t>5</w:t>
            </w:r>
          </w:p>
        </w:tc>
        <w:tc>
          <w:tcPr>
            <w:tcW w:w="2752" w:type="dxa"/>
            <w:shd w:val="clear" w:color="auto" w:fill="D9E2F3" w:themeFill="accent1" w:themeFillTint="33"/>
            <w:vAlign w:val="center"/>
          </w:tcPr>
          <w:p w14:paraId="462ADD7A" w14:textId="455FBAE4" w:rsidR="002E4D84" w:rsidRDefault="002E4D84" w:rsidP="002E4D84">
            <w:pPr>
              <w:pStyle w:val="ac"/>
              <w:shd w:val="clear" w:color="auto" w:fill="auto"/>
              <w:jc w:val="center"/>
              <w:rPr>
                <w:color w:val="2F2E2E"/>
                <w:lang w:val="en-US"/>
              </w:rPr>
            </w:pPr>
            <w:r>
              <w:rPr>
                <w:rFonts w:hint="eastAsia"/>
                <w:color w:val="2F2E2E"/>
                <w:lang w:val="en-US"/>
              </w:rPr>
              <w:t>3</w:t>
            </w:r>
            <w:r>
              <w:rPr>
                <w:color w:val="2F2E2E"/>
                <w:lang w:val="en-US"/>
              </w:rPr>
              <w:t>0</w:t>
            </w:r>
          </w:p>
        </w:tc>
      </w:tr>
    </w:tbl>
    <w:p w14:paraId="4C3A53FB" w14:textId="145A73A5" w:rsidR="004652D2" w:rsidRPr="00BF73B8" w:rsidRDefault="00000000">
      <w:pPr>
        <w:pStyle w:val="ac"/>
        <w:shd w:val="clear" w:color="auto" w:fill="auto"/>
        <w:ind w:left="288"/>
        <w:rPr>
          <w:sz w:val="15"/>
          <w:szCs w:val="15"/>
          <w:lang w:val="en-US"/>
        </w:rPr>
      </w:pPr>
      <w:r w:rsidRPr="00BF73B8">
        <w:rPr>
          <w:color w:val="2F2E2E"/>
          <w:lang w:val="en-US"/>
        </w:rPr>
        <w:t>Source: Ministry of Health and Welfare (</w:t>
      </w:r>
      <w:r w:rsidRPr="00BF73B8">
        <w:rPr>
          <w:rFonts w:cs="Arial"/>
          <w:color w:val="2F2E2E"/>
          <w:sz w:val="15"/>
          <w:szCs w:val="15"/>
          <w:lang w:val="en-US"/>
        </w:rPr>
        <w:t>2022)</w:t>
      </w:r>
      <w:r w:rsidR="002E4D84">
        <w:rPr>
          <w:color w:val="2F2E2E"/>
          <w:vertAlign w:val="superscript"/>
          <w:lang w:val="en-US" w:eastAsia="en-US" w:bidi="en-US"/>
        </w:rPr>
        <w:t xml:space="preserve"> </w:t>
      </w:r>
      <w:r w:rsidR="002E4D84">
        <w:rPr>
          <w:color w:val="2F2E2E"/>
          <w:lang w:val="en-US"/>
        </w:rPr>
        <w:t>“</w:t>
      </w:r>
      <w:r w:rsidRPr="00BF73B8">
        <w:rPr>
          <w:color w:val="2F2E2E"/>
          <w:lang w:val="en-US"/>
        </w:rPr>
        <w:t xml:space="preserve">Status of </w:t>
      </w:r>
      <w:r w:rsidRPr="00BF73B8">
        <w:rPr>
          <w:rFonts w:cs="Arial"/>
          <w:color w:val="2F2E2E"/>
          <w:sz w:val="15"/>
          <w:szCs w:val="15"/>
          <w:lang w:val="en-US" w:eastAsia="en-US" w:bidi="en-US"/>
        </w:rPr>
        <w:t>Elderly</w:t>
      </w:r>
      <w:r w:rsidRPr="00BF73B8">
        <w:rPr>
          <w:color w:val="2F2E2E"/>
          <w:lang w:val="en-US"/>
        </w:rPr>
        <w:t xml:space="preserve"> Welfare Facilities</w:t>
      </w:r>
      <w:r w:rsidR="002E4D84">
        <w:rPr>
          <w:color w:val="2F2E2E"/>
          <w:lang w:val="en-US"/>
        </w:rPr>
        <w:t>”</w:t>
      </w:r>
    </w:p>
    <w:p w14:paraId="74B4A284" w14:textId="77777777" w:rsidR="004652D2" w:rsidRPr="00BF73B8" w:rsidRDefault="004652D2">
      <w:pPr>
        <w:spacing w:after="306" w:line="14" w:lineRule="exact"/>
        <w:rPr>
          <w:rFonts w:ascii="바탕" w:eastAsia="바탕" w:hAnsi="바탕"/>
        </w:rPr>
      </w:pPr>
    </w:p>
    <w:p w14:paraId="50CB9617" w14:textId="77777777" w:rsidR="004652D2" w:rsidRPr="00BF73B8" w:rsidRDefault="00000000">
      <w:pPr>
        <w:pStyle w:val="a8"/>
        <w:shd w:val="clear" w:color="auto" w:fill="auto"/>
        <w:spacing w:after="380" w:line="406" w:lineRule="exact"/>
        <w:ind w:left="260" w:hanging="260"/>
        <w:jc w:val="both"/>
        <w:rPr>
          <w:lang w:val="en-US"/>
        </w:rPr>
      </w:pPr>
      <w:r w:rsidRPr="00BF73B8">
        <w:rPr>
          <w:color w:val="727171"/>
          <w:lang w:val="en-US" w:eastAsia="en-US" w:bidi="en-US"/>
        </w:rPr>
        <w:t xml:space="preserve">O When </w:t>
      </w:r>
      <w:r w:rsidRPr="00BF73B8">
        <w:rPr>
          <w:lang w:val="en-US"/>
        </w:rPr>
        <w:t xml:space="preserve">looking at the areas of support for the elderly in Changwon City, the highest percentage of support activities for vulnerable groups (9.5%) was for public facilities management (16.9 mats), followed by community environment improvement </w:t>
      </w:r>
      <w:r w:rsidRPr="00BF73B8">
        <w:rPr>
          <w:lang w:val="en-US" w:eastAsia="en-US" w:bidi="en-US"/>
        </w:rPr>
        <w:t>(16.</w:t>
      </w:r>
      <w:r w:rsidRPr="00BF73B8">
        <w:rPr>
          <w:lang w:val="en-US"/>
        </w:rPr>
        <w:t>5%), etc.</w:t>
      </w:r>
    </w:p>
    <w:p w14:paraId="2D49DF07" w14:textId="258F5923" w:rsidR="004652D2" w:rsidRPr="00BF73B8" w:rsidRDefault="00000000">
      <w:pPr>
        <w:pStyle w:val="a8"/>
        <w:shd w:val="clear" w:color="auto" w:fill="auto"/>
        <w:spacing w:after="140" w:line="406" w:lineRule="exact"/>
        <w:ind w:right="260"/>
        <w:jc w:val="center"/>
        <w:rPr>
          <w:sz w:val="22"/>
          <w:szCs w:val="22"/>
          <w:lang w:val="en-US"/>
        </w:rPr>
      </w:pPr>
      <w:r w:rsidRPr="00BF73B8">
        <w:rPr>
          <w:sz w:val="19"/>
          <w:szCs w:val="19"/>
          <w:lang w:val="en-US"/>
        </w:rPr>
        <w:t xml:space="preserve">&lt;Table </w:t>
      </w:r>
      <w:r w:rsidR="002E4D84">
        <w:rPr>
          <w:rFonts w:cs="Arial"/>
          <w:sz w:val="22"/>
          <w:szCs w:val="22"/>
          <w:lang w:val="en-US"/>
        </w:rPr>
        <w:t>II</w:t>
      </w:r>
      <w:r w:rsidRPr="00BF73B8">
        <w:rPr>
          <w:rFonts w:cs="Arial"/>
          <w:sz w:val="22"/>
          <w:szCs w:val="22"/>
          <w:lang w:val="en-US"/>
        </w:rPr>
        <w:t xml:space="preserve">-56&gt; </w:t>
      </w:r>
      <w:r w:rsidRPr="00BF73B8">
        <w:rPr>
          <w:sz w:val="19"/>
          <w:szCs w:val="19"/>
          <w:lang w:val="en-US"/>
        </w:rPr>
        <w:t xml:space="preserve">Fields of support for senior citizen job projects </w:t>
      </w:r>
      <w:r w:rsidRPr="00BF73B8">
        <w:rPr>
          <w:rFonts w:cs="Arial"/>
          <w:sz w:val="22"/>
          <w:szCs w:val="22"/>
          <w:lang w:val="en-US"/>
        </w:rPr>
        <w:t>(2021)</w:t>
      </w:r>
    </w:p>
    <w:p w14:paraId="05FDCDE3" w14:textId="77777777" w:rsidR="004652D2" w:rsidRPr="00BF73B8" w:rsidRDefault="00000000">
      <w:pPr>
        <w:pStyle w:val="ac"/>
        <w:shd w:val="clear" w:color="auto" w:fill="auto"/>
        <w:ind w:left="7555"/>
        <w:rPr>
          <w:sz w:val="16"/>
          <w:szCs w:val="16"/>
        </w:rPr>
      </w:pPr>
      <w:r w:rsidRPr="00BF73B8">
        <w:rPr>
          <w:color w:val="2F2E2E"/>
          <w:sz w:val="16"/>
          <w:szCs w:val="16"/>
        </w:rPr>
        <w:t>（</w:t>
      </w:r>
      <w:proofErr w:type="spellStart"/>
      <w:r w:rsidRPr="00BF73B8">
        <w:rPr>
          <w:color w:val="2F2E2E"/>
          <w:sz w:val="16"/>
          <w:szCs w:val="16"/>
        </w:rPr>
        <w:t>Unit</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2995"/>
        <w:gridCol w:w="3014"/>
      </w:tblGrid>
      <w:tr w:rsidR="004652D2" w:rsidRPr="002E4D84" w14:paraId="3A31855C" w14:textId="77777777" w:rsidTr="002E4D84">
        <w:trPr>
          <w:trHeight w:hRule="exact" w:val="370"/>
          <w:jc w:val="center"/>
        </w:trPr>
        <w:tc>
          <w:tcPr>
            <w:tcW w:w="2275" w:type="dxa"/>
            <w:shd w:val="clear" w:color="auto" w:fill="427AB7"/>
            <w:vAlign w:val="center"/>
          </w:tcPr>
          <w:p w14:paraId="74D035BC" w14:textId="4012600B" w:rsidR="004652D2" w:rsidRPr="002E4D84" w:rsidRDefault="002E4D84" w:rsidP="002E4D84">
            <w:pPr>
              <w:pStyle w:val="a6"/>
              <w:shd w:val="clear" w:color="auto" w:fill="auto"/>
              <w:rPr>
                <w:rFonts w:ascii="바탕" w:eastAsia="바탕" w:hAnsi="바탕"/>
                <w:sz w:val="13"/>
                <w:szCs w:val="13"/>
                <w:lang w:val="en-US"/>
              </w:rPr>
            </w:pPr>
            <w:r w:rsidRPr="002E4D84">
              <w:rPr>
                <w:rFonts w:ascii="바탕" w:eastAsia="바탕" w:hAnsi="바탕" w:cs="바탕" w:hint="eastAsia"/>
                <w:color w:val="FFFFFF"/>
                <w:sz w:val="13"/>
                <w:szCs w:val="13"/>
              </w:rPr>
              <w:t>C</w:t>
            </w:r>
            <w:proofErr w:type="spellStart"/>
            <w:r w:rsidRPr="002E4D84">
              <w:rPr>
                <w:rFonts w:ascii="바탕" w:eastAsia="바탕" w:hAnsi="바탕" w:cs="바탕"/>
                <w:color w:val="FFFFFF"/>
                <w:sz w:val="13"/>
                <w:szCs w:val="13"/>
                <w:lang w:val="en-US"/>
              </w:rPr>
              <w:t>lassification</w:t>
            </w:r>
            <w:proofErr w:type="spellEnd"/>
          </w:p>
        </w:tc>
        <w:tc>
          <w:tcPr>
            <w:tcW w:w="2995" w:type="dxa"/>
            <w:shd w:val="clear" w:color="auto" w:fill="427AB7"/>
            <w:vAlign w:val="center"/>
          </w:tcPr>
          <w:p w14:paraId="72AA56F1"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Gyeongsangnam-do</w:t>
            </w:r>
            <w:proofErr w:type="spellEnd"/>
          </w:p>
        </w:tc>
        <w:tc>
          <w:tcPr>
            <w:tcW w:w="3014" w:type="dxa"/>
            <w:shd w:val="clear" w:color="auto" w:fill="427AB7"/>
            <w:vAlign w:val="center"/>
          </w:tcPr>
          <w:p w14:paraId="0BD6601A" w14:textId="13ECAA67" w:rsidR="004652D2" w:rsidRPr="002E4D84" w:rsidRDefault="00000000" w:rsidP="002E4D84">
            <w:pPr>
              <w:pStyle w:val="a6"/>
              <w:shd w:val="clear" w:color="auto" w:fill="auto"/>
              <w:rPr>
                <w:rFonts w:ascii="바탕" w:eastAsia="바탕" w:hAnsi="바탕" w:hint="eastAsia"/>
                <w:sz w:val="13"/>
                <w:szCs w:val="13"/>
                <w:lang w:val="en-US"/>
              </w:rPr>
            </w:pPr>
            <w:proofErr w:type="spellStart"/>
            <w:r w:rsidRPr="002E4D84">
              <w:rPr>
                <w:rFonts w:ascii="바탕" w:eastAsia="바탕" w:hAnsi="바탕" w:cs="바탕"/>
                <w:color w:val="FFFFFF"/>
                <w:sz w:val="13"/>
                <w:szCs w:val="13"/>
              </w:rPr>
              <w:t>Changwon</w:t>
            </w:r>
            <w:proofErr w:type="spellEnd"/>
            <w:r w:rsidR="002E4D84" w:rsidRPr="002E4D84">
              <w:rPr>
                <w:rFonts w:ascii="바탕" w:eastAsia="바탕" w:hAnsi="바탕" w:cs="바탕"/>
                <w:color w:val="FFFFFF"/>
                <w:sz w:val="13"/>
                <w:szCs w:val="13"/>
                <w:lang w:val="en-US"/>
              </w:rPr>
              <w:t>-</w:t>
            </w:r>
            <w:proofErr w:type="spellStart"/>
            <w:r w:rsidR="002E4D84" w:rsidRPr="002E4D84">
              <w:rPr>
                <w:rFonts w:ascii="바탕" w:eastAsia="바탕" w:hAnsi="바탕" w:cs="바탕"/>
                <w:color w:val="FFFFFF"/>
                <w:sz w:val="13"/>
                <w:szCs w:val="13"/>
                <w:lang w:val="en-US"/>
              </w:rPr>
              <w:t>si</w:t>
            </w:r>
            <w:proofErr w:type="spellEnd"/>
          </w:p>
        </w:tc>
      </w:tr>
      <w:tr w:rsidR="004652D2" w:rsidRPr="002E4D84" w14:paraId="0A2AA2A0" w14:textId="77777777" w:rsidTr="002E4D84">
        <w:trPr>
          <w:trHeight w:hRule="exact" w:val="365"/>
          <w:jc w:val="center"/>
        </w:trPr>
        <w:tc>
          <w:tcPr>
            <w:tcW w:w="2275" w:type="dxa"/>
            <w:shd w:val="clear" w:color="auto" w:fill="FFFFFF"/>
            <w:vAlign w:val="center"/>
          </w:tcPr>
          <w:p w14:paraId="18D5F1F1" w14:textId="05277CA5" w:rsidR="004652D2" w:rsidRPr="002E4D84" w:rsidRDefault="002E4D84" w:rsidP="002E4D84">
            <w:pPr>
              <w:pStyle w:val="a6"/>
              <w:shd w:val="clear" w:color="auto" w:fill="auto"/>
              <w:rPr>
                <w:rFonts w:ascii="바탕" w:eastAsia="바탕" w:hAnsi="바탕"/>
                <w:sz w:val="13"/>
                <w:szCs w:val="13"/>
              </w:rPr>
            </w:pPr>
            <w:r>
              <w:rPr>
                <w:rFonts w:ascii="바탕" w:eastAsia="바탕" w:hAnsi="바탕" w:cs="바탕"/>
                <w:sz w:val="13"/>
                <w:szCs w:val="13"/>
                <w:lang w:val="en-US"/>
              </w:rPr>
              <w:t>Support</w:t>
            </w:r>
            <w:r w:rsidR="00000000" w:rsidRPr="002E4D84">
              <w:rPr>
                <w:rFonts w:ascii="바탕" w:eastAsia="바탕" w:hAnsi="바탕" w:cs="바탕"/>
                <w:sz w:val="13"/>
                <w:szCs w:val="13"/>
              </w:rPr>
              <w:t xml:space="preserve"> </w:t>
            </w:r>
            <w:proofErr w:type="spellStart"/>
            <w:r w:rsidR="00000000" w:rsidRPr="002E4D84">
              <w:rPr>
                <w:rFonts w:ascii="바탕" w:eastAsia="바탕" w:hAnsi="바탕" w:cs="바탕"/>
                <w:sz w:val="13"/>
                <w:szCs w:val="13"/>
              </w:rPr>
              <w:t>to</w:t>
            </w:r>
            <w:proofErr w:type="spellEnd"/>
            <w:r w:rsidR="00000000" w:rsidRPr="002E4D84">
              <w:rPr>
                <w:rFonts w:ascii="바탕" w:eastAsia="바탕" w:hAnsi="바탕" w:cs="바탕"/>
                <w:sz w:val="13"/>
                <w:szCs w:val="13"/>
              </w:rPr>
              <w:t xml:space="preserve"> </w:t>
            </w:r>
            <w:proofErr w:type="spellStart"/>
            <w:r w:rsidR="00000000" w:rsidRPr="002E4D84">
              <w:rPr>
                <w:rFonts w:ascii="바탕" w:eastAsia="바탕" w:hAnsi="바탕" w:cs="바탕"/>
                <w:sz w:val="13"/>
                <w:szCs w:val="13"/>
              </w:rPr>
              <w:t>vulnerable</w:t>
            </w:r>
            <w:proofErr w:type="spellEnd"/>
            <w:r w:rsidR="00000000" w:rsidRPr="002E4D84">
              <w:rPr>
                <w:rFonts w:ascii="바탕" w:eastAsia="바탕" w:hAnsi="바탕" w:cs="바탕"/>
                <w:sz w:val="13"/>
                <w:szCs w:val="13"/>
              </w:rPr>
              <w:t xml:space="preserve"> </w:t>
            </w:r>
            <w:proofErr w:type="spellStart"/>
            <w:r w:rsidR="00000000" w:rsidRPr="002E4D84">
              <w:rPr>
                <w:rFonts w:ascii="바탕" w:eastAsia="바탕" w:hAnsi="바탕" w:cs="바탕"/>
                <w:sz w:val="13"/>
                <w:szCs w:val="13"/>
              </w:rPr>
              <w:t>populations</w:t>
            </w:r>
            <w:proofErr w:type="spellEnd"/>
          </w:p>
        </w:tc>
        <w:tc>
          <w:tcPr>
            <w:tcW w:w="2995" w:type="dxa"/>
            <w:tcBorders>
              <w:left w:val="single" w:sz="4" w:space="0" w:color="auto"/>
            </w:tcBorders>
            <w:shd w:val="clear" w:color="auto" w:fill="FFFFFF"/>
            <w:vAlign w:val="center"/>
          </w:tcPr>
          <w:p w14:paraId="62AF6405"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25.9</w:t>
            </w:r>
          </w:p>
        </w:tc>
        <w:tc>
          <w:tcPr>
            <w:tcW w:w="3014" w:type="dxa"/>
            <w:tcBorders>
              <w:left w:val="single" w:sz="4" w:space="0" w:color="auto"/>
            </w:tcBorders>
            <w:shd w:val="clear" w:color="auto" w:fill="FFFFFF"/>
            <w:vAlign w:val="center"/>
          </w:tcPr>
          <w:p w14:paraId="7D9CF9DE"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29.5</w:t>
            </w:r>
          </w:p>
        </w:tc>
      </w:tr>
      <w:tr w:rsidR="004652D2" w:rsidRPr="002E4D84" w14:paraId="32C4437D" w14:textId="77777777" w:rsidTr="002E4D84">
        <w:trPr>
          <w:trHeight w:hRule="exact" w:val="360"/>
          <w:jc w:val="center"/>
        </w:trPr>
        <w:tc>
          <w:tcPr>
            <w:tcW w:w="2275" w:type="dxa"/>
            <w:tcBorders>
              <w:top w:val="single" w:sz="4" w:space="0" w:color="auto"/>
            </w:tcBorders>
            <w:shd w:val="clear" w:color="auto" w:fill="FFFFFF"/>
            <w:vAlign w:val="center"/>
          </w:tcPr>
          <w:p w14:paraId="20AD9A09"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Utility</w:t>
            </w:r>
            <w:proofErr w:type="spellEnd"/>
            <w:r w:rsidRPr="002E4D84">
              <w:rPr>
                <w:rFonts w:ascii="바탕" w:eastAsia="바탕" w:hAnsi="바탕" w:cs="바탕"/>
                <w:sz w:val="13"/>
                <w:szCs w:val="13"/>
              </w:rPr>
              <w:t xml:space="preserve"> Management </w:t>
            </w:r>
            <w:proofErr w:type="spellStart"/>
            <w:r w:rsidRPr="002E4D84">
              <w:rPr>
                <w:rFonts w:ascii="바탕" w:eastAsia="바탕" w:hAnsi="바탕" w:cs="바탕"/>
                <w:sz w:val="13"/>
                <w:szCs w:val="13"/>
              </w:rPr>
              <w:t>Activities</w:t>
            </w:r>
            <w:proofErr w:type="spellEnd"/>
          </w:p>
        </w:tc>
        <w:tc>
          <w:tcPr>
            <w:tcW w:w="2995" w:type="dxa"/>
            <w:tcBorders>
              <w:top w:val="single" w:sz="4" w:space="0" w:color="auto"/>
              <w:left w:val="single" w:sz="4" w:space="0" w:color="auto"/>
            </w:tcBorders>
            <w:shd w:val="clear" w:color="auto" w:fill="FFFFFF"/>
            <w:vAlign w:val="center"/>
          </w:tcPr>
          <w:p w14:paraId="3EFB10CE"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19.8</w:t>
            </w:r>
          </w:p>
        </w:tc>
        <w:tc>
          <w:tcPr>
            <w:tcW w:w="3014" w:type="dxa"/>
            <w:tcBorders>
              <w:top w:val="single" w:sz="4" w:space="0" w:color="auto"/>
              <w:left w:val="single" w:sz="4" w:space="0" w:color="auto"/>
            </w:tcBorders>
            <w:shd w:val="clear" w:color="auto" w:fill="FFFFFF"/>
            <w:vAlign w:val="center"/>
          </w:tcPr>
          <w:p w14:paraId="40C077E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16.9</w:t>
            </w:r>
          </w:p>
        </w:tc>
      </w:tr>
      <w:tr w:rsidR="004652D2" w:rsidRPr="002E4D84" w14:paraId="2D14FE20" w14:textId="77777777" w:rsidTr="002E4D84">
        <w:trPr>
          <w:trHeight w:hRule="exact" w:val="355"/>
          <w:jc w:val="center"/>
        </w:trPr>
        <w:tc>
          <w:tcPr>
            <w:tcW w:w="2275" w:type="dxa"/>
            <w:tcBorders>
              <w:top w:val="single" w:sz="4" w:space="0" w:color="auto"/>
            </w:tcBorders>
            <w:shd w:val="clear" w:color="auto" w:fill="FFFFFF"/>
            <w:vAlign w:val="center"/>
          </w:tcPr>
          <w:p w14:paraId="2E5DEE33" w14:textId="5A0EECDC" w:rsidR="004652D2" w:rsidRPr="002E4D84" w:rsidRDefault="00000000" w:rsidP="002E4D84">
            <w:pPr>
              <w:pStyle w:val="a6"/>
              <w:shd w:val="clear" w:color="auto" w:fill="auto"/>
              <w:rPr>
                <w:rFonts w:ascii="바탕" w:eastAsia="바탕" w:hAnsi="바탕"/>
                <w:sz w:val="13"/>
                <w:szCs w:val="13"/>
                <w:lang w:val="en-US"/>
              </w:rPr>
            </w:pPr>
            <w:proofErr w:type="spellStart"/>
            <w:r w:rsidRPr="002E4D84">
              <w:rPr>
                <w:rFonts w:ascii="바탕" w:eastAsia="바탕" w:hAnsi="바탕" w:cs="바탕"/>
                <w:sz w:val="13"/>
                <w:szCs w:val="13"/>
              </w:rPr>
              <w:t>Improving</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communities</w:t>
            </w:r>
            <w:proofErr w:type="spellEnd"/>
            <w:r w:rsidR="002E4D84">
              <w:rPr>
                <w:rFonts w:ascii="바탕" w:eastAsia="바탕" w:hAnsi="바탕" w:cs="바탕"/>
                <w:sz w:val="13"/>
                <w:szCs w:val="13"/>
              </w:rPr>
              <w:t xml:space="preserve"> </w:t>
            </w:r>
            <w:r w:rsidR="002E4D84">
              <w:rPr>
                <w:rFonts w:ascii="바탕" w:eastAsia="바탕" w:hAnsi="바탕" w:cs="바탕"/>
                <w:sz w:val="13"/>
                <w:szCs w:val="13"/>
                <w:lang w:val="en-US"/>
              </w:rPr>
              <w:t>environment</w:t>
            </w:r>
          </w:p>
        </w:tc>
        <w:tc>
          <w:tcPr>
            <w:tcW w:w="2995" w:type="dxa"/>
            <w:tcBorders>
              <w:top w:val="single" w:sz="4" w:space="0" w:color="auto"/>
              <w:left w:val="single" w:sz="4" w:space="0" w:color="auto"/>
            </w:tcBorders>
            <w:shd w:val="clear" w:color="auto" w:fill="FFFFFF"/>
            <w:vAlign w:val="center"/>
          </w:tcPr>
          <w:p w14:paraId="6487E18F"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16.9</w:t>
            </w:r>
          </w:p>
        </w:tc>
        <w:tc>
          <w:tcPr>
            <w:tcW w:w="3014" w:type="dxa"/>
            <w:tcBorders>
              <w:top w:val="single" w:sz="4" w:space="0" w:color="auto"/>
              <w:left w:val="single" w:sz="4" w:space="0" w:color="auto"/>
            </w:tcBorders>
            <w:shd w:val="clear" w:color="auto" w:fill="FFFFFF"/>
            <w:vAlign w:val="center"/>
          </w:tcPr>
          <w:p w14:paraId="4BE50C48"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16.5</w:t>
            </w:r>
          </w:p>
        </w:tc>
      </w:tr>
      <w:tr w:rsidR="004652D2" w:rsidRPr="002E4D84" w14:paraId="2323DEBC" w14:textId="77777777" w:rsidTr="002E4D84">
        <w:trPr>
          <w:trHeight w:hRule="exact" w:val="355"/>
          <w:jc w:val="center"/>
        </w:trPr>
        <w:tc>
          <w:tcPr>
            <w:tcW w:w="2275" w:type="dxa"/>
            <w:tcBorders>
              <w:top w:val="single" w:sz="4" w:space="0" w:color="auto"/>
            </w:tcBorders>
            <w:shd w:val="clear" w:color="auto" w:fill="FFFFFF"/>
            <w:vAlign w:val="center"/>
          </w:tcPr>
          <w:p w14:paraId="1965CE8B" w14:textId="77777777" w:rsidR="004652D2" w:rsidRPr="002E4D84" w:rsidRDefault="00000000" w:rsidP="002E4D84">
            <w:pPr>
              <w:pStyle w:val="a6"/>
              <w:shd w:val="clear" w:color="auto" w:fill="auto"/>
              <w:rPr>
                <w:rFonts w:ascii="바탕" w:eastAsia="바탕" w:hAnsi="바탕"/>
                <w:sz w:val="13"/>
                <w:szCs w:val="13"/>
                <w:lang w:val="en-US"/>
              </w:rPr>
            </w:pPr>
            <w:r w:rsidRPr="002E4D84">
              <w:rPr>
                <w:rFonts w:ascii="바탕" w:eastAsia="바탕" w:hAnsi="바탕" w:cs="바탕"/>
                <w:sz w:val="13"/>
                <w:szCs w:val="13"/>
                <w:lang w:val="en-US"/>
              </w:rPr>
              <w:t>Volunteer at a childcare center</w:t>
            </w:r>
          </w:p>
        </w:tc>
        <w:tc>
          <w:tcPr>
            <w:tcW w:w="2995" w:type="dxa"/>
            <w:tcBorders>
              <w:top w:val="single" w:sz="4" w:space="0" w:color="auto"/>
              <w:left w:val="single" w:sz="4" w:space="0" w:color="auto"/>
            </w:tcBorders>
            <w:shd w:val="clear" w:color="auto" w:fill="FFFFFF"/>
            <w:vAlign w:val="center"/>
          </w:tcPr>
          <w:p w14:paraId="71B177D2"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4.4</w:t>
            </w:r>
          </w:p>
        </w:tc>
        <w:tc>
          <w:tcPr>
            <w:tcW w:w="3014" w:type="dxa"/>
            <w:tcBorders>
              <w:top w:val="single" w:sz="4" w:space="0" w:color="auto"/>
              <w:left w:val="single" w:sz="4" w:space="0" w:color="auto"/>
            </w:tcBorders>
            <w:shd w:val="clear" w:color="auto" w:fill="FFFFFF"/>
            <w:vAlign w:val="center"/>
          </w:tcPr>
          <w:p w14:paraId="404E9E83"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4.3</w:t>
            </w:r>
          </w:p>
        </w:tc>
      </w:tr>
      <w:tr w:rsidR="004652D2" w:rsidRPr="002E4D84" w14:paraId="06745239" w14:textId="77777777" w:rsidTr="002E4D84">
        <w:trPr>
          <w:trHeight w:hRule="exact" w:val="360"/>
          <w:jc w:val="center"/>
        </w:trPr>
        <w:tc>
          <w:tcPr>
            <w:tcW w:w="2275" w:type="dxa"/>
            <w:tcBorders>
              <w:top w:val="single" w:sz="4" w:space="0" w:color="auto"/>
            </w:tcBorders>
            <w:shd w:val="clear" w:color="auto" w:fill="FFFFFF"/>
            <w:vAlign w:val="center"/>
          </w:tcPr>
          <w:p w14:paraId="32248F4A" w14:textId="22443CA0" w:rsidR="004652D2" w:rsidRPr="002E4D84" w:rsidRDefault="00000000" w:rsidP="002E4D84">
            <w:pPr>
              <w:pStyle w:val="a6"/>
              <w:shd w:val="clear" w:color="auto" w:fill="auto"/>
              <w:rPr>
                <w:rFonts w:ascii="바탕" w:eastAsia="바탕" w:hAnsi="바탕"/>
                <w:sz w:val="13"/>
                <w:szCs w:val="13"/>
                <w:lang w:val="en-US"/>
              </w:rPr>
            </w:pPr>
            <w:proofErr w:type="spellStart"/>
            <w:r w:rsidRPr="002E4D84">
              <w:rPr>
                <w:rFonts w:ascii="바탕" w:eastAsia="바탕" w:hAnsi="바탕" w:cs="바탕"/>
                <w:sz w:val="13"/>
                <w:szCs w:val="13"/>
              </w:rPr>
              <w:t>School</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Zone</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Transportation</w:t>
            </w:r>
            <w:proofErr w:type="spellEnd"/>
            <w:r w:rsidRPr="002E4D84">
              <w:rPr>
                <w:rFonts w:ascii="바탕" w:eastAsia="바탕" w:hAnsi="바탕" w:cs="바탕"/>
                <w:sz w:val="13"/>
                <w:szCs w:val="13"/>
              </w:rPr>
              <w:t xml:space="preserve"> </w:t>
            </w:r>
            <w:r w:rsidR="002E4D84">
              <w:rPr>
                <w:rFonts w:ascii="바탕" w:eastAsia="바탕" w:hAnsi="바탕" w:cs="바탕"/>
                <w:sz w:val="13"/>
                <w:szCs w:val="13"/>
                <w:lang w:val="en-US"/>
              </w:rPr>
              <w:t>Support</w:t>
            </w:r>
          </w:p>
        </w:tc>
        <w:tc>
          <w:tcPr>
            <w:tcW w:w="2995" w:type="dxa"/>
            <w:tcBorders>
              <w:top w:val="single" w:sz="4" w:space="0" w:color="auto"/>
              <w:left w:val="single" w:sz="4" w:space="0" w:color="auto"/>
            </w:tcBorders>
            <w:shd w:val="clear" w:color="auto" w:fill="FFFFFF"/>
            <w:vAlign w:val="center"/>
          </w:tcPr>
          <w:p w14:paraId="3F99DE2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4.9</w:t>
            </w:r>
          </w:p>
        </w:tc>
        <w:tc>
          <w:tcPr>
            <w:tcW w:w="3014" w:type="dxa"/>
            <w:tcBorders>
              <w:top w:val="single" w:sz="4" w:space="0" w:color="auto"/>
              <w:left w:val="single" w:sz="4" w:space="0" w:color="auto"/>
            </w:tcBorders>
            <w:shd w:val="clear" w:color="auto" w:fill="FFFFFF"/>
            <w:vAlign w:val="center"/>
          </w:tcPr>
          <w:p w14:paraId="0CED4B7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1.7</w:t>
            </w:r>
          </w:p>
        </w:tc>
      </w:tr>
      <w:tr w:rsidR="004652D2" w:rsidRPr="002E4D84" w14:paraId="11FE09E3" w14:textId="77777777" w:rsidTr="002E4D84">
        <w:trPr>
          <w:trHeight w:hRule="exact" w:val="360"/>
          <w:jc w:val="center"/>
        </w:trPr>
        <w:tc>
          <w:tcPr>
            <w:tcW w:w="2275" w:type="dxa"/>
            <w:tcBorders>
              <w:top w:val="single" w:sz="4" w:space="0" w:color="auto"/>
            </w:tcBorders>
            <w:shd w:val="clear" w:color="auto" w:fill="FFFFFF"/>
            <w:vAlign w:val="center"/>
          </w:tcPr>
          <w:p w14:paraId="37830736"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Welfare</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Assistants</w:t>
            </w:r>
            <w:proofErr w:type="spellEnd"/>
          </w:p>
        </w:tc>
        <w:tc>
          <w:tcPr>
            <w:tcW w:w="2995" w:type="dxa"/>
            <w:tcBorders>
              <w:top w:val="single" w:sz="4" w:space="0" w:color="auto"/>
              <w:left w:val="single" w:sz="4" w:space="0" w:color="auto"/>
            </w:tcBorders>
            <w:shd w:val="clear" w:color="auto" w:fill="FFFFFF"/>
            <w:vAlign w:val="center"/>
          </w:tcPr>
          <w:p w14:paraId="38B8666E"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8.3</w:t>
            </w:r>
          </w:p>
        </w:tc>
        <w:tc>
          <w:tcPr>
            <w:tcW w:w="3014" w:type="dxa"/>
            <w:tcBorders>
              <w:top w:val="single" w:sz="4" w:space="0" w:color="auto"/>
              <w:left w:val="single" w:sz="4" w:space="0" w:color="auto"/>
            </w:tcBorders>
            <w:shd w:val="clear" w:color="auto" w:fill="FFFFFF"/>
            <w:vAlign w:val="center"/>
          </w:tcPr>
          <w:p w14:paraId="153E4C33"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9.3</w:t>
            </w:r>
          </w:p>
        </w:tc>
      </w:tr>
      <w:tr w:rsidR="004652D2" w:rsidRPr="002E4D84" w14:paraId="25EA9243" w14:textId="77777777" w:rsidTr="002E4D84">
        <w:trPr>
          <w:trHeight w:hRule="exact" w:val="360"/>
          <w:jc w:val="center"/>
        </w:trPr>
        <w:tc>
          <w:tcPr>
            <w:tcW w:w="2275" w:type="dxa"/>
            <w:tcBorders>
              <w:top w:val="single" w:sz="4" w:space="0" w:color="auto"/>
            </w:tcBorders>
            <w:shd w:val="clear" w:color="auto" w:fill="FFFFFF"/>
            <w:vAlign w:val="center"/>
          </w:tcPr>
          <w:p w14:paraId="59CDF645" w14:textId="0D17CBA9" w:rsidR="004652D2" w:rsidRPr="002E4D84" w:rsidRDefault="002E4D84" w:rsidP="002E4D84">
            <w:pPr>
              <w:pStyle w:val="a6"/>
              <w:shd w:val="clear" w:color="auto" w:fill="auto"/>
              <w:rPr>
                <w:rFonts w:ascii="바탕" w:eastAsia="바탕" w:hAnsi="바탕"/>
                <w:sz w:val="13"/>
                <w:szCs w:val="13"/>
                <w:lang w:val="en-US"/>
              </w:rPr>
            </w:pPr>
            <w:r>
              <w:rPr>
                <w:rFonts w:ascii="바탕" w:eastAsia="바탕" w:hAnsi="바탕" w:cs="바탕"/>
                <w:color w:val="2F2E2E"/>
                <w:sz w:val="13"/>
                <w:szCs w:val="13"/>
                <w:lang w:val="en-US"/>
              </w:rPr>
              <w:t>Guide leisure activities</w:t>
            </w:r>
          </w:p>
        </w:tc>
        <w:tc>
          <w:tcPr>
            <w:tcW w:w="2995" w:type="dxa"/>
            <w:tcBorders>
              <w:top w:val="single" w:sz="4" w:space="0" w:color="auto"/>
              <w:left w:val="single" w:sz="4" w:space="0" w:color="auto"/>
            </w:tcBorders>
            <w:shd w:val="clear" w:color="auto" w:fill="FFFFFF"/>
            <w:vAlign w:val="center"/>
          </w:tcPr>
          <w:p w14:paraId="4D6DA6BB"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4.9</w:t>
            </w:r>
          </w:p>
        </w:tc>
        <w:tc>
          <w:tcPr>
            <w:tcW w:w="3014" w:type="dxa"/>
            <w:tcBorders>
              <w:top w:val="single" w:sz="4" w:space="0" w:color="auto"/>
              <w:left w:val="single" w:sz="4" w:space="0" w:color="auto"/>
            </w:tcBorders>
            <w:shd w:val="clear" w:color="auto" w:fill="FFFFFF"/>
            <w:vAlign w:val="center"/>
          </w:tcPr>
          <w:p w14:paraId="02A242D5"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3.3</w:t>
            </w:r>
          </w:p>
        </w:tc>
      </w:tr>
      <w:tr w:rsidR="004652D2" w:rsidRPr="002E4D84" w14:paraId="00622A75" w14:textId="77777777" w:rsidTr="002E4D84">
        <w:trPr>
          <w:trHeight w:hRule="exact" w:val="360"/>
          <w:jc w:val="center"/>
        </w:trPr>
        <w:tc>
          <w:tcPr>
            <w:tcW w:w="2275" w:type="dxa"/>
            <w:tcBorders>
              <w:top w:val="single" w:sz="4" w:space="0" w:color="auto"/>
            </w:tcBorders>
            <w:shd w:val="clear" w:color="auto" w:fill="FFFFFF"/>
            <w:vAlign w:val="center"/>
          </w:tcPr>
          <w:p w14:paraId="32F9E69D" w14:textId="2090506D" w:rsidR="004652D2" w:rsidRPr="002E4D84" w:rsidRDefault="002E4D84" w:rsidP="002E4D84">
            <w:pPr>
              <w:pStyle w:val="a6"/>
              <w:shd w:val="clear" w:color="auto" w:fill="auto"/>
              <w:rPr>
                <w:rFonts w:ascii="바탕" w:eastAsia="바탕" w:hAnsi="바탕"/>
                <w:sz w:val="13"/>
                <w:szCs w:val="13"/>
                <w:lang w:val="en-US"/>
              </w:rPr>
            </w:pPr>
            <w:r>
              <w:rPr>
                <w:rFonts w:ascii="바탕" w:eastAsia="바탕" w:hAnsi="바탕" w:cs="바탕"/>
                <w:sz w:val="13"/>
                <w:szCs w:val="13"/>
                <w:lang w:val="en-US"/>
              </w:rPr>
              <w:t>Passing down experience and knowledge activity</w:t>
            </w:r>
          </w:p>
        </w:tc>
        <w:tc>
          <w:tcPr>
            <w:tcW w:w="2995" w:type="dxa"/>
            <w:tcBorders>
              <w:top w:val="single" w:sz="4" w:space="0" w:color="auto"/>
              <w:left w:val="single" w:sz="4" w:space="0" w:color="auto"/>
            </w:tcBorders>
            <w:shd w:val="clear" w:color="auto" w:fill="FFFFFF"/>
            <w:vAlign w:val="center"/>
          </w:tcPr>
          <w:p w14:paraId="3810F073"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1.2</w:t>
            </w:r>
          </w:p>
        </w:tc>
        <w:tc>
          <w:tcPr>
            <w:tcW w:w="3014" w:type="dxa"/>
            <w:tcBorders>
              <w:top w:val="single" w:sz="4" w:space="0" w:color="auto"/>
              <w:left w:val="single" w:sz="4" w:space="0" w:color="auto"/>
            </w:tcBorders>
            <w:shd w:val="clear" w:color="auto" w:fill="FFFFFF"/>
            <w:vAlign w:val="center"/>
          </w:tcPr>
          <w:p w14:paraId="7CE5365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1.7</w:t>
            </w:r>
          </w:p>
        </w:tc>
      </w:tr>
      <w:tr w:rsidR="004652D2" w:rsidRPr="002E4D84" w14:paraId="1CCC0689" w14:textId="77777777" w:rsidTr="002E4D84">
        <w:trPr>
          <w:trHeight w:hRule="exact" w:val="360"/>
          <w:jc w:val="center"/>
        </w:trPr>
        <w:tc>
          <w:tcPr>
            <w:tcW w:w="2275" w:type="dxa"/>
            <w:tcBorders>
              <w:top w:val="single" w:sz="4" w:space="0" w:color="auto"/>
            </w:tcBorders>
            <w:shd w:val="clear" w:color="auto" w:fill="FFFFFF"/>
            <w:vAlign w:val="center"/>
          </w:tcPr>
          <w:p w14:paraId="51037A3C" w14:textId="09B74A30" w:rsidR="004652D2" w:rsidRPr="002E4D84" w:rsidRDefault="00000000" w:rsidP="002E4D84">
            <w:pPr>
              <w:pStyle w:val="a6"/>
              <w:shd w:val="clear" w:color="auto" w:fill="auto"/>
              <w:rPr>
                <w:rFonts w:ascii="바탕" w:eastAsia="바탕" w:hAnsi="바탕" w:hint="eastAsia"/>
                <w:sz w:val="13"/>
                <w:szCs w:val="13"/>
                <w:lang w:val="en-US"/>
              </w:rPr>
            </w:pPr>
            <w:proofErr w:type="spellStart"/>
            <w:r w:rsidRPr="002E4D84">
              <w:rPr>
                <w:rFonts w:ascii="바탕" w:eastAsia="바탕" w:hAnsi="바탕" w:cs="바탕"/>
                <w:sz w:val="13"/>
                <w:szCs w:val="13"/>
                <w:lang w:val="en-US"/>
              </w:rPr>
              <w:t>Nono</w:t>
            </w:r>
            <w:proofErr w:type="spellEnd"/>
            <w:r w:rsidR="002E4D84">
              <w:rPr>
                <w:rFonts w:ascii="바탕" w:eastAsia="바탕" w:hAnsi="바탕" w:cs="바탕"/>
                <w:sz w:val="13"/>
                <w:szCs w:val="13"/>
                <w:lang w:val="en-US"/>
              </w:rPr>
              <w:t>-</w:t>
            </w:r>
            <w:r w:rsidRPr="002E4D84">
              <w:rPr>
                <w:rFonts w:ascii="바탕" w:eastAsia="바탕" w:hAnsi="바탕" w:cs="바탕"/>
                <w:sz w:val="13"/>
                <w:szCs w:val="13"/>
                <w:lang w:val="en-US"/>
              </w:rPr>
              <w:t>care</w:t>
            </w:r>
            <w:r w:rsidR="002E4D84" w:rsidRPr="002E4D84">
              <w:rPr>
                <w:rFonts w:ascii="바탕" w:eastAsia="바탕" w:hAnsi="바탕" w:cs="바탕"/>
                <w:sz w:val="13"/>
                <w:szCs w:val="13"/>
                <w:lang w:val="en-US"/>
              </w:rPr>
              <w:t xml:space="preserve"> (</w:t>
            </w:r>
            <w:r w:rsidR="002E4D84">
              <w:rPr>
                <w:rFonts w:ascii="바탕" w:eastAsia="바탕" w:hAnsi="바탕" w:cs="바탕"/>
                <w:sz w:val="13"/>
                <w:szCs w:val="13"/>
                <w:lang w:val="en-US"/>
              </w:rPr>
              <w:t>Care program for senior)</w:t>
            </w:r>
          </w:p>
        </w:tc>
        <w:tc>
          <w:tcPr>
            <w:tcW w:w="2995" w:type="dxa"/>
            <w:tcBorders>
              <w:top w:val="single" w:sz="4" w:space="0" w:color="auto"/>
              <w:left w:val="single" w:sz="4" w:space="0" w:color="auto"/>
            </w:tcBorders>
            <w:shd w:val="clear" w:color="auto" w:fill="FFFFFF"/>
            <w:vAlign w:val="center"/>
          </w:tcPr>
          <w:p w14:paraId="0D751E5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13.3</w:t>
            </w:r>
          </w:p>
        </w:tc>
        <w:tc>
          <w:tcPr>
            <w:tcW w:w="3014" w:type="dxa"/>
            <w:tcBorders>
              <w:top w:val="single" w:sz="4" w:space="0" w:color="auto"/>
              <w:left w:val="single" w:sz="4" w:space="0" w:color="auto"/>
            </w:tcBorders>
            <w:shd w:val="clear" w:color="auto" w:fill="FFFFFF"/>
            <w:vAlign w:val="center"/>
          </w:tcPr>
          <w:p w14:paraId="611925C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16.3</w:t>
            </w:r>
          </w:p>
        </w:tc>
      </w:tr>
      <w:tr w:rsidR="004652D2" w:rsidRPr="002E4D84" w14:paraId="673C5FE0" w14:textId="77777777" w:rsidTr="002E4D84">
        <w:trPr>
          <w:trHeight w:hRule="exact" w:val="365"/>
          <w:jc w:val="center"/>
        </w:trPr>
        <w:tc>
          <w:tcPr>
            <w:tcW w:w="2275" w:type="dxa"/>
            <w:tcBorders>
              <w:top w:val="single" w:sz="4" w:space="0" w:color="auto"/>
              <w:bottom w:val="single" w:sz="4" w:space="0" w:color="auto"/>
            </w:tcBorders>
            <w:shd w:val="clear" w:color="auto" w:fill="FFFFFF"/>
            <w:vAlign w:val="center"/>
          </w:tcPr>
          <w:p w14:paraId="5A23802C" w14:textId="6A35BFA4" w:rsidR="004652D2" w:rsidRPr="002E4D84" w:rsidRDefault="002E4D84" w:rsidP="002E4D84">
            <w:pPr>
              <w:pStyle w:val="a6"/>
              <w:shd w:val="clear" w:color="auto" w:fill="auto"/>
              <w:rPr>
                <w:rFonts w:ascii="바탕" w:eastAsia="바탕" w:hAnsi="바탕" w:hint="eastAsia"/>
                <w:sz w:val="13"/>
                <w:szCs w:val="13"/>
                <w:lang w:val="en-US"/>
              </w:rPr>
            </w:pPr>
            <w:proofErr w:type="spellStart"/>
            <w:r>
              <w:rPr>
                <w:rFonts w:ascii="바탕" w:eastAsia="바탕" w:hAnsi="바탕" w:cs="바탕" w:hint="eastAsia"/>
                <w:sz w:val="13"/>
                <w:szCs w:val="13"/>
              </w:rPr>
              <w:t>O</w:t>
            </w:r>
            <w:r>
              <w:rPr>
                <w:rFonts w:ascii="바탕" w:eastAsia="바탕" w:hAnsi="바탕" w:cs="바탕"/>
                <w:sz w:val="13"/>
                <w:szCs w:val="13"/>
                <w:lang w:val="en-US"/>
              </w:rPr>
              <w:t>thers</w:t>
            </w:r>
            <w:proofErr w:type="spellEnd"/>
          </w:p>
        </w:tc>
        <w:tc>
          <w:tcPr>
            <w:tcW w:w="2995" w:type="dxa"/>
            <w:tcBorders>
              <w:top w:val="single" w:sz="4" w:space="0" w:color="auto"/>
              <w:left w:val="single" w:sz="4" w:space="0" w:color="auto"/>
              <w:bottom w:val="single" w:sz="4" w:space="0" w:color="auto"/>
            </w:tcBorders>
            <w:shd w:val="clear" w:color="auto" w:fill="FFFFFF"/>
            <w:vAlign w:val="center"/>
          </w:tcPr>
          <w:p w14:paraId="1EF8FFF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0.4</w:t>
            </w:r>
          </w:p>
        </w:tc>
        <w:tc>
          <w:tcPr>
            <w:tcW w:w="3014" w:type="dxa"/>
            <w:tcBorders>
              <w:top w:val="single" w:sz="4" w:space="0" w:color="auto"/>
              <w:left w:val="single" w:sz="4" w:space="0" w:color="auto"/>
              <w:bottom w:val="single" w:sz="4" w:space="0" w:color="auto"/>
            </w:tcBorders>
            <w:shd w:val="clear" w:color="auto" w:fill="FFFFFF"/>
            <w:vAlign w:val="center"/>
          </w:tcPr>
          <w:p w14:paraId="518144E1"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0.4</w:t>
            </w:r>
          </w:p>
        </w:tc>
      </w:tr>
    </w:tbl>
    <w:p w14:paraId="1237030C" w14:textId="77777777" w:rsidR="004652D2" w:rsidRPr="00BF73B8" w:rsidRDefault="00000000">
      <w:pPr>
        <w:pStyle w:val="ac"/>
        <w:shd w:val="clear" w:color="auto" w:fill="auto"/>
        <w:ind w:left="154"/>
        <w:rPr>
          <w:sz w:val="15"/>
          <w:szCs w:val="15"/>
          <w:lang w:val="en-US"/>
        </w:rPr>
      </w:pPr>
      <w:r w:rsidRPr="00BF73B8">
        <w:rPr>
          <w:color w:val="2F2E2E"/>
          <w:lang w:val="en-US"/>
        </w:rPr>
        <w:t xml:space="preserve">Source: </w:t>
      </w:r>
      <w:proofErr w:type="spellStart"/>
      <w:r w:rsidRPr="00BF73B8">
        <w:rPr>
          <w:color w:val="2F2E2E"/>
          <w:lang w:val="en-US"/>
        </w:rPr>
        <w:t>Gyeongsangnam</w:t>
      </w:r>
      <w:proofErr w:type="spellEnd"/>
      <w:r w:rsidRPr="00BF73B8">
        <w:rPr>
          <w:color w:val="2F2E2E"/>
          <w:lang w:val="en-US"/>
        </w:rPr>
        <w:t xml:space="preserve">-do Social Survey </w:t>
      </w:r>
      <w:r w:rsidRPr="00BF73B8">
        <w:rPr>
          <w:rFonts w:cs="Arial"/>
          <w:color w:val="2F2E2E"/>
          <w:sz w:val="15"/>
          <w:szCs w:val="15"/>
          <w:lang w:val="en-US"/>
        </w:rPr>
        <w:t>(2021)</w:t>
      </w:r>
    </w:p>
    <w:p w14:paraId="637CA1B3"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15" w:right="1755" w:bottom="1815" w:left="1587" w:header="0" w:footer="3" w:gutter="0"/>
          <w:pgBorders w:offsetFrom="page">
            <w:top w:val="single" w:sz="4" w:space="24" w:color="auto"/>
          </w:pgBorders>
          <w:cols w:space="720"/>
          <w:noEndnote/>
          <w:docGrid w:linePitch="360"/>
        </w:sectPr>
      </w:pPr>
    </w:p>
    <w:p w14:paraId="4AF96A48" w14:textId="77777777" w:rsidR="002E4D84" w:rsidRDefault="00000000" w:rsidP="002E4D84">
      <w:pPr>
        <w:pStyle w:val="a8"/>
        <w:shd w:val="clear" w:color="auto" w:fill="auto"/>
        <w:spacing w:after="0" w:line="401" w:lineRule="exact"/>
        <w:jc w:val="left"/>
        <w:rPr>
          <w:lang w:val="en-US"/>
        </w:rPr>
      </w:pPr>
      <w:r w:rsidRPr="00BF73B8">
        <w:rPr>
          <w:lang w:val="en-US" w:eastAsia="en-US" w:bidi="en-US"/>
        </w:rPr>
        <w:lastRenderedPageBreak/>
        <w:t xml:space="preserve">o When </w:t>
      </w:r>
      <w:r w:rsidRPr="00BF73B8">
        <w:rPr>
          <w:lang w:val="en-US"/>
        </w:rPr>
        <w:t xml:space="preserve">looking at the employment and employment rates by age for each special city, Suwon City has a relatively high employment and employment rate (Suwon: 60.9% &gt; </w:t>
      </w:r>
      <w:proofErr w:type="spellStart"/>
      <w:r w:rsidRPr="00BF73B8">
        <w:rPr>
          <w:lang w:val="en-US"/>
        </w:rPr>
        <w:t>Goyang</w:t>
      </w:r>
      <w:proofErr w:type="spellEnd"/>
      <w:r w:rsidRPr="00BF73B8">
        <w:rPr>
          <w:lang w:val="en-US"/>
        </w:rPr>
        <w:t xml:space="preserve">: 60.3% &gt; Changwon: 58.7% &gt; </w:t>
      </w:r>
      <w:proofErr w:type="spellStart"/>
      <w:r w:rsidRPr="00BF73B8">
        <w:rPr>
          <w:lang w:val="en-US"/>
        </w:rPr>
        <w:t>Yongin</w:t>
      </w:r>
      <w:proofErr w:type="spellEnd"/>
      <w:r w:rsidRPr="00BF73B8">
        <w:rPr>
          <w:lang w:val="en-US"/>
        </w:rPr>
        <w:t>: 57.6%).</w:t>
      </w:r>
    </w:p>
    <w:p w14:paraId="1B8EF30C" w14:textId="799585D7" w:rsidR="004652D2" w:rsidRDefault="00000000" w:rsidP="002E4D84">
      <w:pPr>
        <w:pStyle w:val="a8"/>
        <w:shd w:val="clear" w:color="auto" w:fill="auto"/>
        <w:spacing w:after="0" w:line="401" w:lineRule="exact"/>
        <w:jc w:val="left"/>
        <w:rPr>
          <w:lang w:val="en-US"/>
        </w:rPr>
      </w:pPr>
      <w:r w:rsidRPr="00BF73B8">
        <w:rPr>
          <w:lang w:val="en-US" w:eastAsia="en-US" w:bidi="en-US"/>
        </w:rPr>
        <w:t xml:space="preserve">o </w:t>
      </w:r>
      <w:r w:rsidRPr="00BF73B8">
        <w:rPr>
          <w:lang w:val="en-US"/>
        </w:rPr>
        <w:t>In Changwon City, the employment and employment rate for those aged 65 and older is higher than in other special cities.</w:t>
      </w:r>
      <w:r w:rsidR="002E4D84">
        <w:rPr>
          <w:rFonts w:hint="eastAsia"/>
          <w:lang w:val="en-US"/>
        </w:rPr>
        <w:t xml:space="preserve"> </w:t>
      </w:r>
      <w:r w:rsidRPr="00BF73B8">
        <w:rPr>
          <w:lang w:val="en-US"/>
        </w:rPr>
        <w:t xml:space="preserve">(Changwon: 45.9% &gt; </w:t>
      </w:r>
      <w:proofErr w:type="spellStart"/>
      <w:r w:rsidRPr="00BF73B8">
        <w:rPr>
          <w:lang w:val="en-US"/>
        </w:rPr>
        <w:t>Goyang</w:t>
      </w:r>
      <w:proofErr w:type="spellEnd"/>
      <w:r w:rsidRPr="00BF73B8">
        <w:rPr>
          <w:lang w:val="en-US"/>
        </w:rPr>
        <w:t xml:space="preserve">: 42.0% &gt; Suwon: 35.3% &gt; </w:t>
      </w:r>
      <w:proofErr w:type="spellStart"/>
      <w:r w:rsidRPr="00BF73B8">
        <w:rPr>
          <w:lang w:val="en-US"/>
        </w:rPr>
        <w:t>Yongin</w:t>
      </w:r>
      <w:proofErr w:type="spellEnd"/>
      <w:r w:rsidRPr="00BF73B8">
        <w:rPr>
          <w:lang w:val="en-US"/>
        </w:rPr>
        <w:t>: 34.2%)</w:t>
      </w:r>
    </w:p>
    <w:p w14:paraId="44DF93B5" w14:textId="77777777" w:rsidR="002E4D84" w:rsidRPr="00BF73B8" w:rsidRDefault="002E4D84" w:rsidP="002E4D84">
      <w:pPr>
        <w:pStyle w:val="a8"/>
        <w:shd w:val="clear" w:color="auto" w:fill="auto"/>
        <w:spacing w:after="0" w:line="401" w:lineRule="exact"/>
        <w:jc w:val="left"/>
        <w:rPr>
          <w:lang w:val="en-US"/>
        </w:rPr>
      </w:pPr>
    </w:p>
    <w:p w14:paraId="560ECB2E" w14:textId="1E2CFB90" w:rsidR="004652D2" w:rsidRPr="00BF73B8" w:rsidRDefault="00000000">
      <w:pPr>
        <w:pStyle w:val="50"/>
        <w:keepNext/>
        <w:keepLines/>
        <w:shd w:val="clear" w:color="auto" w:fill="auto"/>
        <w:spacing w:after="140" w:line="240" w:lineRule="auto"/>
        <w:ind w:left="0" w:right="220" w:firstLine="0"/>
        <w:jc w:val="center"/>
        <w:rPr>
          <w:sz w:val="22"/>
          <w:szCs w:val="22"/>
          <w:lang w:val="en-US"/>
        </w:rPr>
      </w:pPr>
      <w:bookmarkStart w:id="31" w:name="bookmark34"/>
      <w:r w:rsidRPr="00BF73B8">
        <w:rPr>
          <w:sz w:val="17"/>
          <w:szCs w:val="17"/>
          <w:lang w:val="en-US"/>
        </w:rPr>
        <w:t xml:space="preserve">&lt;Table </w:t>
      </w:r>
      <w:r w:rsidR="002E4D84">
        <w:rPr>
          <w:rFonts w:cs="Arial"/>
          <w:sz w:val="22"/>
          <w:szCs w:val="22"/>
          <w:lang w:val="en-US"/>
        </w:rPr>
        <w:t>II</w:t>
      </w:r>
      <w:r w:rsidRPr="00BF73B8">
        <w:rPr>
          <w:rFonts w:cs="Arial"/>
          <w:sz w:val="22"/>
          <w:szCs w:val="22"/>
          <w:lang w:val="en-US"/>
        </w:rPr>
        <w:t xml:space="preserve">-57&gt; </w:t>
      </w:r>
      <w:r w:rsidRPr="00BF73B8">
        <w:rPr>
          <w:sz w:val="22"/>
          <w:szCs w:val="22"/>
          <w:lang w:val="en-US"/>
        </w:rPr>
        <w:t>Employed Persons and Employment Rate by Age (</w:t>
      </w:r>
      <w:r w:rsidRPr="00BF73B8">
        <w:rPr>
          <w:rFonts w:cs="Arial"/>
          <w:sz w:val="22"/>
          <w:szCs w:val="22"/>
          <w:lang w:val="en-US"/>
        </w:rPr>
        <w:t>2022)</w:t>
      </w:r>
      <w:bookmarkEnd w:id="31"/>
    </w:p>
    <w:p w14:paraId="109589EB" w14:textId="7D5063FA" w:rsidR="004652D2" w:rsidRPr="00BF73B8" w:rsidRDefault="00000000">
      <w:pPr>
        <w:pStyle w:val="ac"/>
        <w:shd w:val="clear" w:color="auto" w:fill="auto"/>
        <w:ind w:left="7081"/>
        <w:rPr>
          <w:sz w:val="16"/>
          <w:szCs w:val="16"/>
          <w:lang w:val="en-US"/>
        </w:rPr>
      </w:pPr>
      <w:r w:rsidRPr="00BF73B8">
        <w:rPr>
          <w:sz w:val="13"/>
          <w:szCs w:val="13"/>
          <w:lang w:val="en-US"/>
        </w:rPr>
        <w:t>（</w:t>
      </w:r>
      <w:r w:rsidR="002E4D84">
        <w:rPr>
          <w:sz w:val="13"/>
          <w:szCs w:val="13"/>
          <w:lang w:val="en-US"/>
        </w:rPr>
        <w:t>Unit</w:t>
      </w:r>
      <w:r w:rsidRPr="00BF73B8">
        <w:rPr>
          <w:rFonts w:cs="Arial"/>
          <w:sz w:val="16"/>
          <w:szCs w:val="16"/>
          <w:lang w:val="en-US"/>
        </w:rPr>
        <w:t xml:space="preserve">: </w:t>
      </w:r>
      <w:r w:rsidRPr="00BF73B8">
        <w:rPr>
          <w:sz w:val="16"/>
          <w:szCs w:val="16"/>
          <w:lang w:val="en-US"/>
        </w:rPr>
        <w:t>thousand people,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1"/>
        <w:gridCol w:w="774"/>
        <w:gridCol w:w="774"/>
        <w:gridCol w:w="778"/>
        <w:gridCol w:w="770"/>
        <w:gridCol w:w="774"/>
        <w:gridCol w:w="778"/>
        <w:gridCol w:w="770"/>
        <w:gridCol w:w="792"/>
      </w:tblGrid>
      <w:tr w:rsidR="004652D2" w:rsidRPr="002E4D84" w14:paraId="2B0FB481" w14:textId="77777777" w:rsidTr="002E4D84">
        <w:trPr>
          <w:trHeight w:hRule="exact" w:val="263"/>
          <w:jc w:val="center"/>
        </w:trPr>
        <w:tc>
          <w:tcPr>
            <w:tcW w:w="2041" w:type="dxa"/>
            <w:vMerge w:val="restart"/>
            <w:shd w:val="clear" w:color="auto" w:fill="427AB7"/>
            <w:vAlign w:val="center"/>
          </w:tcPr>
          <w:p w14:paraId="53D8A68E" w14:textId="6385E2E7" w:rsidR="004652D2" w:rsidRPr="002E4D84" w:rsidRDefault="002E4D84" w:rsidP="002E4D84">
            <w:pPr>
              <w:pStyle w:val="a6"/>
              <w:shd w:val="clear" w:color="auto" w:fill="auto"/>
              <w:rPr>
                <w:rFonts w:ascii="바탕" w:eastAsia="바탕" w:hAnsi="바탕"/>
                <w:sz w:val="13"/>
                <w:szCs w:val="13"/>
                <w:lang w:val="en-US"/>
              </w:rPr>
            </w:pPr>
            <w:r>
              <w:rPr>
                <w:rFonts w:ascii="바탕" w:eastAsia="바탕" w:hAnsi="바탕" w:cs="바탕" w:hint="eastAsia"/>
                <w:color w:val="FFFFFF"/>
                <w:sz w:val="13"/>
                <w:szCs w:val="13"/>
              </w:rPr>
              <w:t>C</w:t>
            </w:r>
            <w:proofErr w:type="spellStart"/>
            <w:r>
              <w:rPr>
                <w:rFonts w:ascii="바탕" w:eastAsia="바탕" w:hAnsi="바탕" w:cs="바탕"/>
                <w:color w:val="FFFFFF"/>
                <w:sz w:val="13"/>
                <w:szCs w:val="13"/>
                <w:lang w:val="en-US"/>
              </w:rPr>
              <w:t>lassification</w:t>
            </w:r>
            <w:proofErr w:type="spellEnd"/>
          </w:p>
        </w:tc>
        <w:tc>
          <w:tcPr>
            <w:tcW w:w="1548" w:type="dxa"/>
            <w:gridSpan w:val="2"/>
            <w:shd w:val="clear" w:color="auto" w:fill="427AB7"/>
            <w:vAlign w:val="center"/>
          </w:tcPr>
          <w:p w14:paraId="397A798A"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Suwon</w:t>
            </w:r>
            <w:proofErr w:type="spellEnd"/>
          </w:p>
        </w:tc>
        <w:tc>
          <w:tcPr>
            <w:tcW w:w="1548" w:type="dxa"/>
            <w:gridSpan w:val="2"/>
            <w:shd w:val="clear" w:color="auto" w:fill="427AB7"/>
            <w:vAlign w:val="center"/>
          </w:tcPr>
          <w:p w14:paraId="2A9588D0" w14:textId="62E4CEBA" w:rsidR="004652D2" w:rsidRPr="002E4D84" w:rsidRDefault="00000000" w:rsidP="002E4D84">
            <w:pPr>
              <w:pStyle w:val="a6"/>
              <w:shd w:val="clear" w:color="auto" w:fill="auto"/>
              <w:rPr>
                <w:rFonts w:ascii="바탕" w:eastAsia="바탕" w:hAnsi="바탕" w:hint="eastAsia"/>
                <w:sz w:val="13"/>
                <w:szCs w:val="13"/>
              </w:rPr>
            </w:pPr>
            <w:proofErr w:type="spellStart"/>
            <w:r w:rsidRPr="002E4D84">
              <w:rPr>
                <w:rFonts w:ascii="바탕" w:eastAsia="바탕" w:hAnsi="바탕" w:cs="바탕"/>
                <w:color w:val="FFFFFF"/>
                <w:sz w:val="13"/>
                <w:szCs w:val="13"/>
              </w:rPr>
              <w:t>Goyang</w:t>
            </w:r>
            <w:proofErr w:type="spellEnd"/>
          </w:p>
        </w:tc>
        <w:tc>
          <w:tcPr>
            <w:tcW w:w="1552" w:type="dxa"/>
            <w:gridSpan w:val="2"/>
            <w:shd w:val="clear" w:color="auto" w:fill="427AB7"/>
            <w:vAlign w:val="center"/>
          </w:tcPr>
          <w:p w14:paraId="45AE59B2"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Yongin</w:t>
            </w:r>
            <w:proofErr w:type="spellEnd"/>
          </w:p>
        </w:tc>
        <w:tc>
          <w:tcPr>
            <w:tcW w:w="1562" w:type="dxa"/>
            <w:gridSpan w:val="2"/>
            <w:shd w:val="clear" w:color="auto" w:fill="427AB7"/>
            <w:vAlign w:val="center"/>
          </w:tcPr>
          <w:p w14:paraId="4CB3DC1A" w14:textId="481980D1"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Changwon</w:t>
            </w:r>
            <w:proofErr w:type="spellEnd"/>
          </w:p>
        </w:tc>
      </w:tr>
      <w:tr w:rsidR="004652D2" w:rsidRPr="002E4D84" w14:paraId="1C0BAAE5" w14:textId="77777777" w:rsidTr="002E4D84">
        <w:trPr>
          <w:trHeight w:hRule="exact" w:val="259"/>
          <w:jc w:val="center"/>
        </w:trPr>
        <w:tc>
          <w:tcPr>
            <w:tcW w:w="2041" w:type="dxa"/>
            <w:vMerge/>
            <w:shd w:val="clear" w:color="auto" w:fill="427AB7"/>
            <w:vAlign w:val="center"/>
          </w:tcPr>
          <w:p w14:paraId="148C714A" w14:textId="77777777" w:rsidR="004652D2" w:rsidRPr="002E4D84" w:rsidRDefault="004652D2" w:rsidP="002E4D84">
            <w:pPr>
              <w:jc w:val="center"/>
              <w:rPr>
                <w:rFonts w:ascii="바탕" w:eastAsia="바탕" w:hAnsi="바탕"/>
                <w:sz w:val="13"/>
                <w:szCs w:val="13"/>
              </w:rPr>
            </w:pPr>
          </w:p>
        </w:tc>
        <w:tc>
          <w:tcPr>
            <w:tcW w:w="774" w:type="dxa"/>
            <w:shd w:val="clear" w:color="auto" w:fill="427AB7"/>
            <w:vAlign w:val="center"/>
          </w:tcPr>
          <w:p w14:paraId="6AE2CEBD"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Employed</w:t>
            </w:r>
            <w:proofErr w:type="spellEnd"/>
          </w:p>
        </w:tc>
        <w:tc>
          <w:tcPr>
            <w:tcW w:w="774" w:type="dxa"/>
            <w:shd w:val="clear" w:color="auto" w:fill="427AB7"/>
            <w:vAlign w:val="center"/>
          </w:tcPr>
          <w:p w14:paraId="1A2224F8"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Employment</w:t>
            </w:r>
            <w:proofErr w:type="spellEnd"/>
            <w:r w:rsidRPr="002E4D84">
              <w:rPr>
                <w:rFonts w:ascii="바탕" w:eastAsia="바탕" w:hAnsi="바탕" w:cs="바탕"/>
                <w:color w:val="FFFFFF"/>
                <w:sz w:val="13"/>
                <w:szCs w:val="13"/>
              </w:rPr>
              <w:t xml:space="preserve"> </w:t>
            </w:r>
            <w:proofErr w:type="spellStart"/>
            <w:r w:rsidRPr="002E4D84">
              <w:rPr>
                <w:rFonts w:ascii="바탕" w:eastAsia="바탕" w:hAnsi="바탕" w:cs="바탕"/>
                <w:color w:val="FFFFFF"/>
                <w:sz w:val="13"/>
                <w:szCs w:val="13"/>
              </w:rPr>
              <w:t>Rate</w:t>
            </w:r>
            <w:proofErr w:type="spellEnd"/>
          </w:p>
        </w:tc>
        <w:tc>
          <w:tcPr>
            <w:tcW w:w="778" w:type="dxa"/>
            <w:shd w:val="clear" w:color="auto" w:fill="427AB7"/>
            <w:vAlign w:val="center"/>
          </w:tcPr>
          <w:p w14:paraId="2AF0FEC2"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Employed</w:t>
            </w:r>
            <w:proofErr w:type="spellEnd"/>
          </w:p>
        </w:tc>
        <w:tc>
          <w:tcPr>
            <w:tcW w:w="770" w:type="dxa"/>
            <w:shd w:val="clear" w:color="auto" w:fill="427AB7"/>
            <w:vAlign w:val="center"/>
          </w:tcPr>
          <w:p w14:paraId="7A6A28F2"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Employment</w:t>
            </w:r>
            <w:proofErr w:type="spellEnd"/>
            <w:r w:rsidRPr="002E4D84">
              <w:rPr>
                <w:rFonts w:ascii="바탕" w:eastAsia="바탕" w:hAnsi="바탕" w:cs="바탕"/>
                <w:color w:val="FFFFFF"/>
                <w:sz w:val="13"/>
                <w:szCs w:val="13"/>
              </w:rPr>
              <w:t xml:space="preserve"> </w:t>
            </w:r>
            <w:proofErr w:type="spellStart"/>
            <w:r w:rsidRPr="002E4D84">
              <w:rPr>
                <w:rFonts w:ascii="바탕" w:eastAsia="바탕" w:hAnsi="바탕" w:cs="바탕"/>
                <w:color w:val="FFFFFF"/>
                <w:sz w:val="13"/>
                <w:szCs w:val="13"/>
              </w:rPr>
              <w:t>Rate</w:t>
            </w:r>
            <w:proofErr w:type="spellEnd"/>
          </w:p>
        </w:tc>
        <w:tc>
          <w:tcPr>
            <w:tcW w:w="774" w:type="dxa"/>
            <w:shd w:val="clear" w:color="auto" w:fill="427AB7"/>
            <w:vAlign w:val="center"/>
          </w:tcPr>
          <w:p w14:paraId="55B1CF43"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Employed</w:t>
            </w:r>
            <w:proofErr w:type="spellEnd"/>
          </w:p>
        </w:tc>
        <w:tc>
          <w:tcPr>
            <w:tcW w:w="778" w:type="dxa"/>
            <w:shd w:val="clear" w:color="auto" w:fill="427AB7"/>
            <w:vAlign w:val="center"/>
          </w:tcPr>
          <w:p w14:paraId="21692737"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Employment</w:t>
            </w:r>
            <w:proofErr w:type="spellEnd"/>
            <w:r w:rsidRPr="002E4D84">
              <w:rPr>
                <w:rFonts w:ascii="바탕" w:eastAsia="바탕" w:hAnsi="바탕" w:cs="바탕"/>
                <w:color w:val="FFFFFF"/>
                <w:sz w:val="13"/>
                <w:szCs w:val="13"/>
              </w:rPr>
              <w:t xml:space="preserve"> </w:t>
            </w:r>
            <w:proofErr w:type="spellStart"/>
            <w:r w:rsidRPr="002E4D84">
              <w:rPr>
                <w:rFonts w:ascii="바탕" w:eastAsia="바탕" w:hAnsi="바탕" w:cs="바탕"/>
                <w:color w:val="FFFFFF"/>
                <w:sz w:val="13"/>
                <w:szCs w:val="13"/>
              </w:rPr>
              <w:t>Rate</w:t>
            </w:r>
            <w:proofErr w:type="spellEnd"/>
          </w:p>
        </w:tc>
        <w:tc>
          <w:tcPr>
            <w:tcW w:w="770" w:type="dxa"/>
            <w:shd w:val="clear" w:color="auto" w:fill="427AB7"/>
            <w:vAlign w:val="center"/>
          </w:tcPr>
          <w:p w14:paraId="5A1235B5"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Employed</w:t>
            </w:r>
            <w:proofErr w:type="spellEnd"/>
          </w:p>
        </w:tc>
        <w:tc>
          <w:tcPr>
            <w:tcW w:w="792" w:type="dxa"/>
            <w:shd w:val="clear" w:color="auto" w:fill="427AB7"/>
            <w:vAlign w:val="center"/>
          </w:tcPr>
          <w:p w14:paraId="07A33A99"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Employment</w:t>
            </w:r>
            <w:proofErr w:type="spellEnd"/>
            <w:r w:rsidRPr="002E4D84">
              <w:rPr>
                <w:rFonts w:ascii="바탕" w:eastAsia="바탕" w:hAnsi="바탕" w:cs="바탕"/>
                <w:color w:val="FFFFFF"/>
                <w:sz w:val="13"/>
                <w:szCs w:val="13"/>
              </w:rPr>
              <w:t xml:space="preserve"> </w:t>
            </w:r>
            <w:proofErr w:type="spellStart"/>
            <w:r w:rsidRPr="002E4D84">
              <w:rPr>
                <w:rFonts w:ascii="바탕" w:eastAsia="바탕" w:hAnsi="바탕" w:cs="바탕"/>
                <w:color w:val="FFFFFF"/>
                <w:sz w:val="13"/>
                <w:szCs w:val="13"/>
              </w:rPr>
              <w:t>Rate</w:t>
            </w:r>
            <w:proofErr w:type="spellEnd"/>
          </w:p>
        </w:tc>
      </w:tr>
      <w:tr w:rsidR="004652D2" w:rsidRPr="002E4D84" w14:paraId="4C86D379" w14:textId="77777777" w:rsidTr="002E4D84">
        <w:trPr>
          <w:trHeight w:hRule="exact" w:val="349"/>
          <w:jc w:val="center"/>
        </w:trPr>
        <w:tc>
          <w:tcPr>
            <w:tcW w:w="2041" w:type="dxa"/>
            <w:shd w:val="clear" w:color="auto" w:fill="FFFFFF"/>
            <w:vAlign w:val="center"/>
          </w:tcPr>
          <w:p w14:paraId="06A7C639" w14:textId="133D4771" w:rsidR="004652D2" w:rsidRPr="002E4D84" w:rsidRDefault="002E4D84" w:rsidP="002E4D84">
            <w:pPr>
              <w:pStyle w:val="a6"/>
              <w:shd w:val="clear" w:color="auto" w:fill="auto"/>
              <w:rPr>
                <w:rFonts w:ascii="바탕" w:eastAsia="바탕" w:hAnsi="바탕" w:hint="eastAsia"/>
                <w:sz w:val="13"/>
                <w:szCs w:val="13"/>
                <w:lang w:val="en-US"/>
              </w:rPr>
            </w:pPr>
            <w:proofErr w:type="spellStart"/>
            <w:r>
              <w:rPr>
                <w:rFonts w:ascii="바탕" w:eastAsia="바탕" w:hAnsi="바탕" w:cs="바탕" w:hint="eastAsia"/>
                <w:sz w:val="13"/>
                <w:szCs w:val="13"/>
              </w:rPr>
              <w:t>T</w:t>
            </w:r>
            <w:r>
              <w:rPr>
                <w:rFonts w:ascii="바탕" w:eastAsia="바탕" w:hAnsi="바탕" w:cs="바탕"/>
                <w:sz w:val="13"/>
                <w:szCs w:val="13"/>
                <w:lang w:val="en-US"/>
              </w:rPr>
              <w:t>otal</w:t>
            </w:r>
            <w:proofErr w:type="spellEnd"/>
          </w:p>
        </w:tc>
        <w:tc>
          <w:tcPr>
            <w:tcW w:w="774" w:type="dxa"/>
            <w:tcBorders>
              <w:left w:val="single" w:sz="4" w:space="0" w:color="auto"/>
            </w:tcBorders>
            <w:shd w:val="clear" w:color="auto" w:fill="FFFFFF"/>
            <w:vAlign w:val="center"/>
          </w:tcPr>
          <w:p w14:paraId="6D6C2091"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641.5</w:t>
            </w:r>
          </w:p>
        </w:tc>
        <w:tc>
          <w:tcPr>
            <w:tcW w:w="774" w:type="dxa"/>
            <w:tcBorders>
              <w:left w:val="single" w:sz="4" w:space="0" w:color="auto"/>
            </w:tcBorders>
            <w:shd w:val="clear" w:color="auto" w:fill="FFFFFF"/>
            <w:vAlign w:val="center"/>
          </w:tcPr>
          <w:p w14:paraId="682A4CCA"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60.9</w:t>
            </w:r>
          </w:p>
        </w:tc>
        <w:tc>
          <w:tcPr>
            <w:tcW w:w="778" w:type="dxa"/>
            <w:tcBorders>
              <w:left w:val="single" w:sz="4" w:space="0" w:color="auto"/>
            </w:tcBorders>
            <w:shd w:val="clear" w:color="auto" w:fill="FFFFFF"/>
            <w:vAlign w:val="center"/>
          </w:tcPr>
          <w:p w14:paraId="39D0D3C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555.0</w:t>
            </w:r>
          </w:p>
        </w:tc>
        <w:tc>
          <w:tcPr>
            <w:tcW w:w="770" w:type="dxa"/>
            <w:tcBorders>
              <w:left w:val="single" w:sz="4" w:space="0" w:color="auto"/>
            </w:tcBorders>
            <w:shd w:val="clear" w:color="auto" w:fill="FFFFFF"/>
            <w:vAlign w:val="center"/>
          </w:tcPr>
          <w:p w14:paraId="1B5A20F6"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60.3</w:t>
            </w:r>
          </w:p>
        </w:tc>
        <w:tc>
          <w:tcPr>
            <w:tcW w:w="774" w:type="dxa"/>
            <w:tcBorders>
              <w:left w:val="single" w:sz="4" w:space="0" w:color="auto"/>
            </w:tcBorders>
            <w:shd w:val="clear" w:color="auto" w:fill="FFFFFF"/>
            <w:vAlign w:val="center"/>
          </w:tcPr>
          <w:p w14:paraId="6BAF4DC3"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532.4</w:t>
            </w:r>
          </w:p>
        </w:tc>
        <w:tc>
          <w:tcPr>
            <w:tcW w:w="778" w:type="dxa"/>
            <w:tcBorders>
              <w:left w:val="single" w:sz="4" w:space="0" w:color="auto"/>
            </w:tcBorders>
            <w:shd w:val="clear" w:color="auto" w:fill="FFFFFF"/>
            <w:vAlign w:val="center"/>
          </w:tcPr>
          <w:p w14:paraId="3F472E39"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57.6</w:t>
            </w:r>
          </w:p>
        </w:tc>
        <w:tc>
          <w:tcPr>
            <w:tcW w:w="770" w:type="dxa"/>
            <w:tcBorders>
              <w:left w:val="single" w:sz="4" w:space="0" w:color="auto"/>
            </w:tcBorders>
            <w:shd w:val="clear" w:color="auto" w:fill="FFFFFF"/>
            <w:vAlign w:val="center"/>
          </w:tcPr>
          <w:p w14:paraId="28C5084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518.3</w:t>
            </w:r>
          </w:p>
        </w:tc>
        <w:tc>
          <w:tcPr>
            <w:tcW w:w="792" w:type="dxa"/>
            <w:tcBorders>
              <w:left w:val="single" w:sz="4" w:space="0" w:color="auto"/>
            </w:tcBorders>
            <w:shd w:val="clear" w:color="auto" w:fill="FFFFFF"/>
            <w:vAlign w:val="center"/>
          </w:tcPr>
          <w:p w14:paraId="29DADE17" w14:textId="77777777" w:rsidR="004652D2" w:rsidRPr="002E4D84" w:rsidRDefault="00000000" w:rsidP="002E4D84">
            <w:pPr>
              <w:pStyle w:val="a6"/>
              <w:shd w:val="clear" w:color="auto" w:fill="auto"/>
              <w:ind w:right="100"/>
              <w:rPr>
                <w:rFonts w:ascii="바탕" w:eastAsia="바탕" w:hAnsi="바탕"/>
                <w:sz w:val="13"/>
                <w:szCs w:val="13"/>
              </w:rPr>
            </w:pPr>
            <w:r w:rsidRPr="002E4D84">
              <w:rPr>
                <w:rFonts w:ascii="바탕" w:eastAsia="바탕" w:hAnsi="바탕"/>
                <w:sz w:val="13"/>
                <w:szCs w:val="13"/>
                <w:lang w:val="en-US" w:eastAsia="en-US" w:bidi="en-US"/>
              </w:rPr>
              <w:t>58.7</w:t>
            </w:r>
          </w:p>
        </w:tc>
      </w:tr>
      <w:tr w:rsidR="004652D2" w:rsidRPr="002E4D84" w14:paraId="666537D3" w14:textId="77777777" w:rsidTr="002E4D84">
        <w:trPr>
          <w:trHeight w:hRule="exact" w:val="342"/>
          <w:jc w:val="center"/>
        </w:trPr>
        <w:tc>
          <w:tcPr>
            <w:tcW w:w="2041" w:type="dxa"/>
            <w:tcBorders>
              <w:top w:val="single" w:sz="4" w:space="0" w:color="auto"/>
            </w:tcBorders>
            <w:shd w:val="clear" w:color="auto" w:fill="FFFFFF"/>
            <w:vAlign w:val="center"/>
          </w:tcPr>
          <w:p w14:paraId="6B6BAEDB"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rPr>
              <w:t xml:space="preserve">15 - </w:t>
            </w:r>
            <w:r w:rsidRPr="002E4D84">
              <w:rPr>
                <w:rFonts w:ascii="바탕" w:eastAsia="바탕" w:hAnsi="바탕" w:cs="바탕"/>
                <w:sz w:val="13"/>
                <w:szCs w:val="13"/>
              </w:rPr>
              <w:t xml:space="preserve">29 </w:t>
            </w:r>
            <w:proofErr w:type="spellStart"/>
            <w:r w:rsidRPr="002E4D84">
              <w:rPr>
                <w:rFonts w:ascii="바탕" w:eastAsia="바탕" w:hAnsi="바탕" w:cs="바탕"/>
                <w:sz w:val="13"/>
                <w:szCs w:val="13"/>
              </w:rPr>
              <w:t>years</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old</w:t>
            </w:r>
            <w:proofErr w:type="spellEnd"/>
          </w:p>
        </w:tc>
        <w:tc>
          <w:tcPr>
            <w:tcW w:w="774" w:type="dxa"/>
            <w:tcBorders>
              <w:top w:val="single" w:sz="4" w:space="0" w:color="auto"/>
              <w:left w:val="single" w:sz="4" w:space="0" w:color="auto"/>
            </w:tcBorders>
            <w:shd w:val="clear" w:color="auto" w:fill="FFFFFF"/>
            <w:vAlign w:val="center"/>
          </w:tcPr>
          <w:p w14:paraId="1D2008F6"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115.2</w:t>
            </w:r>
          </w:p>
        </w:tc>
        <w:tc>
          <w:tcPr>
            <w:tcW w:w="774" w:type="dxa"/>
            <w:tcBorders>
              <w:top w:val="single" w:sz="4" w:space="0" w:color="auto"/>
              <w:left w:val="single" w:sz="4" w:space="0" w:color="auto"/>
            </w:tcBorders>
            <w:shd w:val="clear" w:color="auto" w:fill="FFFFFF"/>
            <w:vAlign w:val="center"/>
          </w:tcPr>
          <w:p w14:paraId="71049384"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49.1</w:t>
            </w:r>
          </w:p>
        </w:tc>
        <w:tc>
          <w:tcPr>
            <w:tcW w:w="778" w:type="dxa"/>
            <w:tcBorders>
              <w:top w:val="single" w:sz="4" w:space="0" w:color="auto"/>
              <w:left w:val="single" w:sz="4" w:space="0" w:color="auto"/>
            </w:tcBorders>
            <w:shd w:val="clear" w:color="auto" w:fill="FFFFFF"/>
            <w:vAlign w:val="center"/>
          </w:tcPr>
          <w:p w14:paraId="579C1A19"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77.2</w:t>
            </w:r>
          </w:p>
        </w:tc>
        <w:tc>
          <w:tcPr>
            <w:tcW w:w="770" w:type="dxa"/>
            <w:tcBorders>
              <w:top w:val="single" w:sz="4" w:space="0" w:color="auto"/>
              <w:left w:val="single" w:sz="4" w:space="0" w:color="auto"/>
            </w:tcBorders>
            <w:shd w:val="clear" w:color="auto" w:fill="FFFFFF"/>
            <w:vAlign w:val="center"/>
          </w:tcPr>
          <w:p w14:paraId="1AA2278C"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45.7</w:t>
            </w:r>
          </w:p>
        </w:tc>
        <w:tc>
          <w:tcPr>
            <w:tcW w:w="774" w:type="dxa"/>
            <w:tcBorders>
              <w:top w:val="single" w:sz="4" w:space="0" w:color="auto"/>
              <w:left w:val="single" w:sz="4" w:space="0" w:color="auto"/>
            </w:tcBorders>
            <w:shd w:val="clear" w:color="auto" w:fill="FFFFFF"/>
            <w:vAlign w:val="center"/>
          </w:tcPr>
          <w:p w14:paraId="59D3E001"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82.0</w:t>
            </w:r>
          </w:p>
        </w:tc>
        <w:tc>
          <w:tcPr>
            <w:tcW w:w="778" w:type="dxa"/>
            <w:tcBorders>
              <w:top w:val="single" w:sz="4" w:space="0" w:color="auto"/>
              <w:left w:val="single" w:sz="4" w:space="0" w:color="auto"/>
            </w:tcBorders>
            <w:shd w:val="clear" w:color="auto" w:fill="FFFFFF"/>
            <w:vAlign w:val="center"/>
          </w:tcPr>
          <w:p w14:paraId="30455E68"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41.6</w:t>
            </w:r>
          </w:p>
        </w:tc>
        <w:tc>
          <w:tcPr>
            <w:tcW w:w="770" w:type="dxa"/>
            <w:tcBorders>
              <w:top w:val="single" w:sz="4" w:space="0" w:color="auto"/>
              <w:left w:val="single" w:sz="4" w:space="0" w:color="auto"/>
            </w:tcBorders>
            <w:shd w:val="clear" w:color="auto" w:fill="FFFFFF"/>
            <w:vAlign w:val="center"/>
          </w:tcPr>
          <w:p w14:paraId="70437FAA"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61.2</w:t>
            </w:r>
          </w:p>
        </w:tc>
        <w:tc>
          <w:tcPr>
            <w:tcW w:w="792" w:type="dxa"/>
            <w:tcBorders>
              <w:top w:val="single" w:sz="4" w:space="0" w:color="auto"/>
              <w:left w:val="single" w:sz="4" w:space="0" w:color="auto"/>
            </w:tcBorders>
            <w:shd w:val="clear" w:color="auto" w:fill="FFFFFF"/>
            <w:vAlign w:val="center"/>
          </w:tcPr>
          <w:p w14:paraId="68858C53" w14:textId="77777777" w:rsidR="004652D2" w:rsidRPr="002E4D84" w:rsidRDefault="00000000" w:rsidP="002E4D84">
            <w:pPr>
              <w:pStyle w:val="a6"/>
              <w:shd w:val="clear" w:color="auto" w:fill="auto"/>
              <w:ind w:right="100"/>
              <w:rPr>
                <w:rFonts w:ascii="바탕" w:eastAsia="바탕" w:hAnsi="바탕"/>
                <w:sz w:val="13"/>
                <w:szCs w:val="13"/>
              </w:rPr>
            </w:pPr>
            <w:r w:rsidRPr="002E4D84">
              <w:rPr>
                <w:rFonts w:ascii="바탕" w:eastAsia="바탕" w:hAnsi="바탕"/>
                <w:sz w:val="13"/>
                <w:szCs w:val="13"/>
                <w:lang w:val="en-US" w:eastAsia="en-US" w:bidi="en-US"/>
              </w:rPr>
              <w:t>39.8</w:t>
            </w:r>
          </w:p>
        </w:tc>
      </w:tr>
      <w:tr w:rsidR="004652D2" w:rsidRPr="002E4D84" w14:paraId="71BF9959" w14:textId="77777777" w:rsidTr="002E4D84">
        <w:trPr>
          <w:trHeight w:hRule="exact" w:val="346"/>
          <w:jc w:val="center"/>
        </w:trPr>
        <w:tc>
          <w:tcPr>
            <w:tcW w:w="2041" w:type="dxa"/>
            <w:tcBorders>
              <w:top w:val="single" w:sz="4" w:space="0" w:color="auto"/>
            </w:tcBorders>
            <w:shd w:val="clear" w:color="auto" w:fill="FFFFFF"/>
            <w:vAlign w:val="center"/>
          </w:tcPr>
          <w:p w14:paraId="541B742A"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rPr>
              <w:t xml:space="preserve">30 - </w:t>
            </w:r>
            <w:r w:rsidRPr="002E4D84">
              <w:rPr>
                <w:rFonts w:ascii="바탕" w:eastAsia="바탕" w:hAnsi="바탕" w:cs="바탕"/>
                <w:sz w:val="13"/>
                <w:szCs w:val="13"/>
              </w:rPr>
              <w:t xml:space="preserve">49 </w:t>
            </w:r>
            <w:proofErr w:type="spellStart"/>
            <w:r w:rsidRPr="002E4D84">
              <w:rPr>
                <w:rFonts w:ascii="바탕" w:eastAsia="바탕" w:hAnsi="바탕" w:cs="바탕"/>
                <w:sz w:val="13"/>
                <w:szCs w:val="13"/>
              </w:rPr>
              <w:t>years</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old</w:t>
            </w:r>
            <w:proofErr w:type="spellEnd"/>
          </w:p>
        </w:tc>
        <w:tc>
          <w:tcPr>
            <w:tcW w:w="774" w:type="dxa"/>
            <w:tcBorders>
              <w:top w:val="single" w:sz="4" w:space="0" w:color="auto"/>
              <w:left w:val="single" w:sz="4" w:space="0" w:color="auto"/>
            </w:tcBorders>
            <w:shd w:val="clear" w:color="auto" w:fill="FFFFFF"/>
            <w:vAlign w:val="center"/>
          </w:tcPr>
          <w:p w14:paraId="3C445948"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296.0</w:t>
            </w:r>
          </w:p>
        </w:tc>
        <w:tc>
          <w:tcPr>
            <w:tcW w:w="774" w:type="dxa"/>
            <w:tcBorders>
              <w:top w:val="single" w:sz="4" w:space="0" w:color="auto"/>
              <w:left w:val="single" w:sz="4" w:space="0" w:color="auto"/>
            </w:tcBorders>
            <w:shd w:val="clear" w:color="auto" w:fill="FFFFFF"/>
            <w:vAlign w:val="center"/>
          </w:tcPr>
          <w:p w14:paraId="2521F9D2"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76.6</w:t>
            </w:r>
          </w:p>
        </w:tc>
        <w:tc>
          <w:tcPr>
            <w:tcW w:w="778" w:type="dxa"/>
            <w:tcBorders>
              <w:top w:val="single" w:sz="4" w:space="0" w:color="auto"/>
              <w:left w:val="single" w:sz="4" w:space="0" w:color="auto"/>
            </w:tcBorders>
            <w:shd w:val="clear" w:color="auto" w:fill="FFFFFF"/>
            <w:vAlign w:val="center"/>
          </w:tcPr>
          <w:p w14:paraId="2379BEE3"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250.6</w:t>
            </w:r>
          </w:p>
        </w:tc>
        <w:tc>
          <w:tcPr>
            <w:tcW w:w="770" w:type="dxa"/>
            <w:tcBorders>
              <w:top w:val="single" w:sz="4" w:space="0" w:color="auto"/>
              <w:left w:val="single" w:sz="4" w:space="0" w:color="auto"/>
            </w:tcBorders>
            <w:shd w:val="clear" w:color="auto" w:fill="FFFFFF"/>
            <w:vAlign w:val="center"/>
          </w:tcPr>
          <w:p w14:paraId="109CDCE4"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79.5</w:t>
            </w:r>
          </w:p>
        </w:tc>
        <w:tc>
          <w:tcPr>
            <w:tcW w:w="774" w:type="dxa"/>
            <w:tcBorders>
              <w:top w:val="single" w:sz="4" w:space="0" w:color="auto"/>
              <w:left w:val="single" w:sz="4" w:space="0" w:color="auto"/>
            </w:tcBorders>
            <w:shd w:val="clear" w:color="auto" w:fill="FFFFFF"/>
            <w:vAlign w:val="center"/>
          </w:tcPr>
          <w:p w14:paraId="6CD2C2CF"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250.5</w:t>
            </w:r>
          </w:p>
        </w:tc>
        <w:tc>
          <w:tcPr>
            <w:tcW w:w="778" w:type="dxa"/>
            <w:tcBorders>
              <w:top w:val="single" w:sz="4" w:space="0" w:color="auto"/>
              <w:left w:val="single" w:sz="4" w:space="0" w:color="auto"/>
            </w:tcBorders>
            <w:shd w:val="clear" w:color="auto" w:fill="FFFFFF"/>
            <w:vAlign w:val="center"/>
          </w:tcPr>
          <w:p w14:paraId="6C8870F0"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74.8</w:t>
            </w:r>
          </w:p>
        </w:tc>
        <w:tc>
          <w:tcPr>
            <w:tcW w:w="770" w:type="dxa"/>
            <w:tcBorders>
              <w:top w:val="single" w:sz="4" w:space="0" w:color="auto"/>
              <w:left w:val="single" w:sz="4" w:space="0" w:color="auto"/>
            </w:tcBorders>
            <w:shd w:val="clear" w:color="auto" w:fill="FFFFFF"/>
            <w:vAlign w:val="center"/>
          </w:tcPr>
          <w:p w14:paraId="49619D0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222.8</w:t>
            </w:r>
          </w:p>
        </w:tc>
        <w:tc>
          <w:tcPr>
            <w:tcW w:w="792" w:type="dxa"/>
            <w:tcBorders>
              <w:top w:val="single" w:sz="4" w:space="0" w:color="auto"/>
              <w:left w:val="single" w:sz="4" w:space="0" w:color="auto"/>
            </w:tcBorders>
            <w:shd w:val="clear" w:color="auto" w:fill="FFFFFF"/>
            <w:vAlign w:val="center"/>
          </w:tcPr>
          <w:p w14:paraId="40D2CAEC" w14:textId="77777777" w:rsidR="004652D2" w:rsidRPr="002E4D84" w:rsidRDefault="00000000" w:rsidP="002E4D84">
            <w:pPr>
              <w:pStyle w:val="a6"/>
              <w:shd w:val="clear" w:color="auto" w:fill="auto"/>
              <w:ind w:right="100"/>
              <w:rPr>
                <w:rFonts w:ascii="바탕" w:eastAsia="바탕" w:hAnsi="바탕"/>
                <w:sz w:val="13"/>
                <w:szCs w:val="13"/>
              </w:rPr>
            </w:pPr>
            <w:r w:rsidRPr="002E4D84">
              <w:rPr>
                <w:rFonts w:ascii="바탕" w:eastAsia="바탕" w:hAnsi="바탕"/>
                <w:sz w:val="13"/>
                <w:szCs w:val="13"/>
                <w:lang w:val="en-US" w:eastAsia="en-US" w:bidi="en-US"/>
              </w:rPr>
              <w:t>75.4</w:t>
            </w:r>
          </w:p>
        </w:tc>
      </w:tr>
      <w:tr w:rsidR="004652D2" w:rsidRPr="002E4D84" w14:paraId="4A0AABE9" w14:textId="77777777" w:rsidTr="002E4D84">
        <w:trPr>
          <w:trHeight w:hRule="exact" w:val="346"/>
          <w:jc w:val="center"/>
        </w:trPr>
        <w:tc>
          <w:tcPr>
            <w:tcW w:w="2041" w:type="dxa"/>
            <w:tcBorders>
              <w:top w:val="single" w:sz="4" w:space="0" w:color="auto"/>
            </w:tcBorders>
            <w:shd w:val="clear" w:color="auto" w:fill="FFFFFF"/>
            <w:vAlign w:val="center"/>
          </w:tcPr>
          <w:p w14:paraId="5E6ACE76"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rPr>
              <w:t xml:space="preserve">50 - </w:t>
            </w:r>
            <w:r w:rsidRPr="002E4D84">
              <w:rPr>
                <w:rFonts w:ascii="바탕" w:eastAsia="바탕" w:hAnsi="바탕" w:cs="바탕"/>
                <w:sz w:val="13"/>
                <w:szCs w:val="13"/>
              </w:rPr>
              <w:t xml:space="preserve">64 </w:t>
            </w:r>
            <w:proofErr w:type="spellStart"/>
            <w:r w:rsidRPr="002E4D84">
              <w:rPr>
                <w:rFonts w:ascii="바탕" w:eastAsia="바탕" w:hAnsi="바탕" w:cs="바탕"/>
                <w:sz w:val="13"/>
                <w:szCs w:val="13"/>
              </w:rPr>
              <w:t>years</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old</w:t>
            </w:r>
            <w:proofErr w:type="spellEnd"/>
          </w:p>
        </w:tc>
        <w:tc>
          <w:tcPr>
            <w:tcW w:w="774" w:type="dxa"/>
            <w:tcBorders>
              <w:top w:val="single" w:sz="4" w:space="0" w:color="auto"/>
              <w:left w:val="single" w:sz="4" w:space="0" w:color="auto"/>
            </w:tcBorders>
            <w:shd w:val="clear" w:color="auto" w:fill="FFFFFF"/>
            <w:vAlign w:val="center"/>
          </w:tcPr>
          <w:p w14:paraId="427F6AB2"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194.9</w:t>
            </w:r>
          </w:p>
        </w:tc>
        <w:tc>
          <w:tcPr>
            <w:tcW w:w="774" w:type="dxa"/>
            <w:tcBorders>
              <w:top w:val="single" w:sz="4" w:space="0" w:color="auto"/>
              <w:left w:val="single" w:sz="4" w:space="0" w:color="auto"/>
            </w:tcBorders>
            <w:shd w:val="clear" w:color="auto" w:fill="FFFFFF"/>
            <w:vAlign w:val="center"/>
          </w:tcPr>
          <w:p w14:paraId="2D2D02BC"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67.8</w:t>
            </w:r>
          </w:p>
        </w:tc>
        <w:tc>
          <w:tcPr>
            <w:tcW w:w="778" w:type="dxa"/>
            <w:tcBorders>
              <w:top w:val="single" w:sz="4" w:space="0" w:color="auto"/>
              <w:left w:val="single" w:sz="4" w:space="0" w:color="auto"/>
            </w:tcBorders>
            <w:shd w:val="clear" w:color="auto" w:fill="FFFFFF"/>
            <w:vAlign w:val="center"/>
          </w:tcPr>
          <w:p w14:paraId="32CEB87F"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185.2</w:t>
            </w:r>
          </w:p>
        </w:tc>
        <w:tc>
          <w:tcPr>
            <w:tcW w:w="770" w:type="dxa"/>
            <w:tcBorders>
              <w:top w:val="single" w:sz="4" w:space="0" w:color="auto"/>
              <w:left w:val="single" w:sz="4" w:space="0" w:color="auto"/>
            </w:tcBorders>
            <w:shd w:val="clear" w:color="auto" w:fill="FFFFFF"/>
            <w:vAlign w:val="center"/>
          </w:tcPr>
          <w:p w14:paraId="3F889D94"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66.7</w:t>
            </w:r>
          </w:p>
        </w:tc>
        <w:tc>
          <w:tcPr>
            <w:tcW w:w="774" w:type="dxa"/>
            <w:tcBorders>
              <w:top w:val="single" w:sz="4" w:space="0" w:color="auto"/>
              <w:left w:val="single" w:sz="4" w:space="0" w:color="auto"/>
            </w:tcBorders>
            <w:shd w:val="clear" w:color="auto" w:fill="FFFFFF"/>
            <w:vAlign w:val="center"/>
          </w:tcPr>
          <w:p w14:paraId="77120E81"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165.8</w:t>
            </w:r>
          </w:p>
        </w:tc>
        <w:tc>
          <w:tcPr>
            <w:tcW w:w="778" w:type="dxa"/>
            <w:tcBorders>
              <w:top w:val="single" w:sz="4" w:space="0" w:color="auto"/>
              <w:left w:val="single" w:sz="4" w:space="0" w:color="auto"/>
            </w:tcBorders>
            <w:shd w:val="clear" w:color="auto" w:fill="FFFFFF"/>
            <w:vAlign w:val="center"/>
          </w:tcPr>
          <w:p w14:paraId="0AC35F9B"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69.6</w:t>
            </w:r>
          </w:p>
        </w:tc>
        <w:tc>
          <w:tcPr>
            <w:tcW w:w="770" w:type="dxa"/>
            <w:tcBorders>
              <w:top w:val="single" w:sz="4" w:space="0" w:color="auto"/>
              <w:left w:val="single" w:sz="4" w:space="0" w:color="auto"/>
            </w:tcBorders>
            <w:shd w:val="clear" w:color="auto" w:fill="FFFFFF"/>
            <w:vAlign w:val="center"/>
          </w:tcPr>
          <w:p w14:paraId="043770A3"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188.5</w:t>
            </w:r>
          </w:p>
        </w:tc>
        <w:tc>
          <w:tcPr>
            <w:tcW w:w="792" w:type="dxa"/>
            <w:tcBorders>
              <w:top w:val="single" w:sz="4" w:space="0" w:color="auto"/>
              <w:left w:val="single" w:sz="4" w:space="0" w:color="auto"/>
            </w:tcBorders>
            <w:shd w:val="clear" w:color="auto" w:fill="FFFFFF"/>
            <w:vAlign w:val="center"/>
          </w:tcPr>
          <w:p w14:paraId="5DE8E0F3" w14:textId="77777777" w:rsidR="004652D2" w:rsidRPr="002E4D84" w:rsidRDefault="00000000" w:rsidP="002E4D84">
            <w:pPr>
              <w:pStyle w:val="a6"/>
              <w:shd w:val="clear" w:color="auto" w:fill="auto"/>
              <w:ind w:right="100"/>
              <w:rPr>
                <w:rFonts w:ascii="바탕" w:eastAsia="바탕" w:hAnsi="바탕"/>
                <w:sz w:val="13"/>
                <w:szCs w:val="13"/>
              </w:rPr>
            </w:pPr>
            <w:r w:rsidRPr="002E4D84">
              <w:rPr>
                <w:rFonts w:ascii="바탕" w:eastAsia="바탕" w:hAnsi="바탕"/>
                <w:sz w:val="13"/>
                <w:szCs w:val="13"/>
                <w:lang w:val="en-US" w:eastAsia="en-US" w:bidi="en-US"/>
              </w:rPr>
              <w:t>69.6</w:t>
            </w:r>
          </w:p>
        </w:tc>
      </w:tr>
      <w:tr w:rsidR="004652D2" w:rsidRPr="002E4D84" w14:paraId="25753DC8" w14:textId="77777777" w:rsidTr="002E4D84">
        <w:trPr>
          <w:trHeight w:hRule="exact" w:val="342"/>
          <w:jc w:val="center"/>
        </w:trPr>
        <w:tc>
          <w:tcPr>
            <w:tcW w:w="2041" w:type="dxa"/>
            <w:tcBorders>
              <w:top w:val="single" w:sz="4" w:space="0" w:color="auto"/>
            </w:tcBorders>
            <w:shd w:val="clear" w:color="auto" w:fill="FFFFFF"/>
            <w:vAlign w:val="center"/>
          </w:tcPr>
          <w:p w14:paraId="1671D720" w14:textId="77777777" w:rsidR="004652D2" w:rsidRPr="002E4D84" w:rsidRDefault="00000000" w:rsidP="002E4D84">
            <w:pPr>
              <w:pStyle w:val="a6"/>
              <w:shd w:val="clear" w:color="auto" w:fill="auto"/>
              <w:rPr>
                <w:rFonts w:ascii="바탕" w:eastAsia="바탕" w:hAnsi="바탕"/>
                <w:sz w:val="13"/>
                <w:szCs w:val="13"/>
                <w:lang w:val="en-US"/>
              </w:rPr>
            </w:pPr>
            <w:r w:rsidRPr="002E4D84">
              <w:rPr>
                <w:rFonts w:ascii="바탕" w:eastAsia="바탕" w:hAnsi="바탕" w:cs="바탕"/>
                <w:sz w:val="13"/>
                <w:szCs w:val="13"/>
                <w:lang w:val="en-US"/>
              </w:rPr>
              <w:t>55</w:t>
            </w:r>
            <w:r w:rsidRPr="002E4D84">
              <w:rPr>
                <w:rFonts w:ascii="바탕" w:eastAsia="바탕" w:hAnsi="바탕"/>
                <w:sz w:val="13"/>
                <w:szCs w:val="13"/>
                <w:lang w:val="en-US"/>
              </w:rPr>
              <w:t xml:space="preserve"> years of age or older</w:t>
            </w:r>
          </w:p>
        </w:tc>
        <w:tc>
          <w:tcPr>
            <w:tcW w:w="774" w:type="dxa"/>
            <w:tcBorders>
              <w:top w:val="single" w:sz="4" w:space="0" w:color="auto"/>
              <w:left w:val="single" w:sz="4" w:space="0" w:color="auto"/>
            </w:tcBorders>
            <w:shd w:val="clear" w:color="auto" w:fill="FFFFFF"/>
            <w:vAlign w:val="center"/>
          </w:tcPr>
          <w:p w14:paraId="2856930F"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150.8</w:t>
            </w:r>
          </w:p>
        </w:tc>
        <w:tc>
          <w:tcPr>
            <w:tcW w:w="774" w:type="dxa"/>
            <w:tcBorders>
              <w:top w:val="single" w:sz="4" w:space="0" w:color="auto"/>
              <w:left w:val="single" w:sz="4" w:space="0" w:color="auto"/>
            </w:tcBorders>
            <w:shd w:val="clear" w:color="auto" w:fill="FFFFFF"/>
            <w:vAlign w:val="center"/>
          </w:tcPr>
          <w:p w14:paraId="1C547547"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46.5</w:t>
            </w:r>
          </w:p>
        </w:tc>
        <w:tc>
          <w:tcPr>
            <w:tcW w:w="778" w:type="dxa"/>
            <w:tcBorders>
              <w:top w:val="single" w:sz="4" w:space="0" w:color="auto"/>
              <w:left w:val="single" w:sz="4" w:space="0" w:color="auto"/>
            </w:tcBorders>
            <w:shd w:val="clear" w:color="auto" w:fill="FFFFFF"/>
            <w:vAlign w:val="center"/>
          </w:tcPr>
          <w:p w14:paraId="6F23DB90"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153.7</w:t>
            </w:r>
          </w:p>
        </w:tc>
        <w:tc>
          <w:tcPr>
            <w:tcW w:w="770" w:type="dxa"/>
            <w:tcBorders>
              <w:top w:val="single" w:sz="4" w:space="0" w:color="auto"/>
              <w:left w:val="single" w:sz="4" w:space="0" w:color="auto"/>
            </w:tcBorders>
            <w:shd w:val="clear" w:color="auto" w:fill="FFFFFF"/>
            <w:vAlign w:val="center"/>
          </w:tcPr>
          <w:p w14:paraId="4DAB1B0C"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46.2</w:t>
            </w:r>
          </w:p>
        </w:tc>
        <w:tc>
          <w:tcPr>
            <w:tcW w:w="774" w:type="dxa"/>
            <w:tcBorders>
              <w:top w:val="single" w:sz="4" w:space="0" w:color="auto"/>
              <w:left w:val="single" w:sz="4" w:space="0" w:color="auto"/>
            </w:tcBorders>
            <w:shd w:val="clear" w:color="auto" w:fill="FFFFFF"/>
            <w:vAlign w:val="center"/>
          </w:tcPr>
          <w:p w14:paraId="38397F3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123.2</w:t>
            </w:r>
          </w:p>
        </w:tc>
        <w:tc>
          <w:tcPr>
            <w:tcW w:w="778" w:type="dxa"/>
            <w:tcBorders>
              <w:top w:val="single" w:sz="4" w:space="0" w:color="auto"/>
              <w:left w:val="single" w:sz="4" w:space="0" w:color="auto"/>
            </w:tcBorders>
            <w:shd w:val="clear" w:color="auto" w:fill="FFFFFF"/>
            <w:vAlign w:val="center"/>
          </w:tcPr>
          <w:p w14:paraId="10D325DF"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41.6</w:t>
            </w:r>
          </w:p>
        </w:tc>
        <w:tc>
          <w:tcPr>
            <w:tcW w:w="770" w:type="dxa"/>
            <w:tcBorders>
              <w:top w:val="single" w:sz="4" w:space="0" w:color="auto"/>
              <w:left w:val="single" w:sz="4" w:space="0" w:color="auto"/>
            </w:tcBorders>
            <w:shd w:val="clear" w:color="auto" w:fill="FFFFFF"/>
            <w:vAlign w:val="center"/>
          </w:tcPr>
          <w:p w14:paraId="0F60A645"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159.2</w:t>
            </w:r>
          </w:p>
        </w:tc>
        <w:tc>
          <w:tcPr>
            <w:tcW w:w="792" w:type="dxa"/>
            <w:tcBorders>
              <w:top w:val="single" w:sz="4" w:space="0" w:color="auto"/>
              <w:left w:val="single" w:sz="4" w:space="0" w:color="auto"/>
            </w:tcBorders>
            <w:shd w:val="clear" w:color="auto" w:fill="FFFFFF"/>
            <w:vAlign w:val="center"/>
          </w:tcPr>
          <w:p w14:paraId="09D758C5" w14:textId="77777777" w:rsidR="004652D2" w:rsidRPr="002E4D84" w:rsidRDefault="00000000" w:rsidP="002E4D84">
            <w:pPr>
              <w:pStyle w:val="a6"/>
              <w:shd w:val="clear" w:color="auto" w:fill="auto"/>
              <w:ind w:right="100"/>
              <w:rPr>
                <w:rFonts w:ascii="바탕" w:eastAsia="바탕" w:hAnsi="바탕"/>
                <w:sz w:val="13"/>
                <w:szCs w:val="13"/>
              </w:rPr>
            </w:pPr>
            <w:r w:rsidRPr="002E4D84">
              <w:rPr>
                <w:rFonts w:ascii="바탕" w:eastAsia="바탕" w:hAnsi="바탕"/>
                <w:sz w:val="13"/>
                <w:szCs w:val="13"/>
                <w:lang w:val="en-US" w:eastAsia="en-US" w:bidi="en-US"/>
              </w:rPr>
              <w:t>46.7</w:t>
            </w:r>
          </w:p>
        </w:tc>
      </w:tr>
      <w:tr w:rsidR="004652D2" w:rsidRPr="002E4D84" w14:paraId="7AE2F464" w14:textId="77777777" w:rsidTr="002E4D84">
        <w:trPr>
          <w:trHeight w:hRule="exact" w:val="353"/>
          <w:jc w:val="center"/>
        </w:trPr>
        <w:tc>
          <w:tcPr>
            <w:tcW w:w="2041" w:type="dxa"/>
            <w:tcBorders>
              <w:top w:val="single" w:sz="4" w:space="0" w:color="auto"/>
              <w:bottom w:val="single" w:sz="4" w:space="0" w:color="auto"/>
            </w:tcBorders>
            <w:shd w:val="clear" w:color="auto" w:fill="FFFFFF"/>
            <w:vAlign w:val="center"/>
          </w:tcPr>
          <w:p w14:paraId="1DCFEEAF"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sz w:val="13"/>
                <w:szCs w:val="13"/>
              </w:rPr>
              <w:t>Age</w:t>
            </w:r>
            <w:proofErr w:type="spellEnd"/>
            <w:r w:rsidRPr="002E4D84">
              <w:rPr>
                <w:rFonts w:ascii="바탕" w:eastAsia="바탕" w:hAnsi="바탕"/>
                <w:sz w:val="13"/>
                <w:szCs w:val="13"/>
              </w:rPr>
              <w:t xml:space="preserve"> </w:t>
            </w:r>
            <w:r w:rsidRPr="002E4D84">
              <w:rPr>
                <w:rFonts w:ascii="바탕" w:eastAsia="바탕" w:hAnsi="바탕" w:cs="바탕"/>
                <w:sz w:val="13"/>
                <w:szCs w:val="13"/>
              </w:rPr>
              <w:t>65</w:t>
            </w:r>
            <w:r w:rsidRPr="002E4D84">
              <w:rPr>
                <w:rFonts w:ascii="바탕" w:eastAsia="바탕" w:hAnsi="바탕"/>
                <w:sz w:val="13"/>
                <w:szCs w:val="13"/>
              </w:rPr>
              <w:t xml:space="preserve"> </w:t>
            </w:r>
            <w:proofErr w:type="spellStart"/>
            <w:r w:rsidRPr="002E4D84">
              <w:rPr>
                <w:rFonts w:ascii="바탕" w:eastAsia="바탕" w:hAnsi="바탕"/>
                <w:sz w:val="13"/>
                <w:szCs w:val="13"/>
              </w:rPr>
              <w:t>or</w:t>
            </w:r>
            <w:proofErr w:type="spellEnd"/>
            <w:r w:rsidRPr="002E4D84">
              <w:rPr>
                <w:rFonts w:ascii="바탕" w:eastAsia="바탕" w:hAnsi="바탕"/>
                <w:sz w:val="13"/>
                <w:szCs w:val="13"/>
              </w:rPr>
              <w:t xml:space="preserve"> </w:t>
            </w:r>
            <w:proofErr w:type="spellStart"/>
            <w:r w:rsidRPr="002E4D84">
              <w:rPr>
                <w:rFonts w:ascii="바탕" w:eastAsia="바탕" w:hAnsi="바탕"/>
                <w:sz w:val="13"/>
                <w:szCs w:val="13"/>
              </w:rPr>
              <w:t>older</w:t>
            </w:r>
            <w:proofErr w:type="spellEnd"/>
          </w:p>
        </w:tc>
        <w:tc>
          <w:tcPr>
            <w:tcW w:w="774" w:type="dxa"/>
            <w:tcBorders>
              <w:top w:val="single" w:sz="4" w:space="0" w:color="auto"/>
              <w:left w:val="single" w:sz="4" w:space="0" w:color="auto"/>
              <w:bottom w:val="single" w:sz="4" w:space="0" w:color="auto"/>
            </w:tcBorders>
            <w:shd w:val="clear" w:color="auto" w:fill="FFFFFF"/>
            <w:vAlign w:val="center"/>
          </w:tcPr>
          <w:p w14:paraId="4D047EEC"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35.3</w:t>
            </w:r>
          </w:p>
        </w:tc>
        <w:tc>
          <w:tcPr>
            <w:tcW w:w="774" w:type="dxa"/>
            <w:tcBorders>
              <w:top w:val="single" w:sz="4" w:space="0" w:color="auto"/>
              <w:left w:val="single" w:sz="4" w:space="0" w:color="auto"/>
              <w:bottom w:val="single" w:sz="4" w:space="0" w:color="auto"/>
            </w:tcBorders>
            <w:shd w:val="clear" w:color="auto" w:fill="FFFFFF"/>
            <w:vAlign w:val="center"/>
          </w:tcPr>
          <w:p w14:paraId="40860B49"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24.4</w:t>
            </w:r>
          </w:p>
        </w:tc>
        <w:tc>
          <w:tcPr>
            <w:tcW w:w="778" w:type="dxa"/>
            <w:tcBorders>
              <w:top w:val="single" w:sz="4" w:space="0" w:color="auto"/>
              <w:left w:val="single" w:sz="4" w:space="0" w:color="auto"/>
              <w:bottom w:val="single" w:sz="4" w:space="0" w:color="auto"/>
            </w:tcBorders>
            <w:shd w:val="clear" w:color="auto" w:fill="FFFFFF"/>
            <w:vAlign w:val="center"/>
          </w:tcPr>
          <w:p w14:paraId="716BCA68"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42.0</w:t>
            </w:r>
          </w:p>
        </w:tc>
        <w:tc>
          <w:tcPr>
            <w:tcW w:w="770" w:type="dxa"/>
            <w:tcBorders>
              <w:top w:val="single" w:sz="4" w:space="0" w:color="auto"/>
              <w:left w:val="single" w:sz="4" w:space="0" w:color="auto"/>
              <w:bottom w:val="single" w:sz="4" w:space="0" w:color="auto"/>
            </w:tcBorders>
            <w:shd w:val="clear" w:color="auto" w:fill="FFFFFF"/>
            <w:vAlign w:val="center"/>
          </w:tcPr>
          <w:p w14:paraId="4F40DE48"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26.5</w:t>
            </w:r>
          </w:p>
        </w:tc>
        <w:tc>
          <w:tcPr>
            <w:tcW w:w="774" w:type="dxa"/>
            <w:tcBorders>
              <w:top w:val="single" w:sz="4" w:space="0" w:color="auto"/>
              <w:left w:val="single" w:sz="4" w:space="0" w:color="auto"/>
              <w:bottom w:val="single" w:sz="4" w:space="0" w:color="auto"/>
            </w:tcBorders>
            <w:shd w:val="clear" w:color="auto" w:fill="FFFFFF"/>
            <w:vAlign w:val="center"/>
          </w:tcPr>
          <w:p w14:paraId="069C5C95"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34.2</w:t>
            </w:r>
          </w:p>
        </w:tc>
        <w:tc>
          <w:tcPr>
            <w:tcW w:w="778" w:type="dxa"/>
            <w:tcBorders>
              <w:top w:val="single" w:sz="4" w:space="0" w:color="auto"/>
              <w:left w:val="single" w:sz="4" w:space="0" w:color="auto"/>
              <w:bottom w:val="single" w:sz="4" w:space="0" w:color="auto"/>
            </w:tcBorders>
            <w:shd w:val="clear" w:color="auto" w:fill="FFFFFF"/>
            <w:vAlign w:val="center"/>
          </w:tcPr>
          <w:p w14:paraId="37986D3D"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22.1</w:t>
            </w:r>
          </w:p>
        </w:tc>
        <w:tc>
          <w:tcPr>
            <w:tcW w:w="770" w:type="dxa"/>
            <w:tcBorders>
              <w:top w:val="single" w:sz="4" w:space="0" w:color="auto"/>
              <w:left w:val="single" w:sz="4" w:space="0" w:color="auto"/>
              <w:bottom w:val="single" w:sz="4" w:space="0" w:color="auto"/>
            </w:tcBorders>
            <w:shd w:val="clear" w:color="auto" w:fill="FFFFFF"/>
            <w:vAlign w:val="center"/>
          </w:tcPr>
          <w:p w14:paraId="6DA37DF8" w14:textId="77777777" w:rsidR="004652D2" w:rsidRPr="002E4D84" w:rsidRDefault="00000000" w:rsidP="002E4D84">
            <w:pPr>
              <w:pStyle w:val="a6"/>
              <w:shd w:val="clear" w:color="auto" w:fill="auto"/>
              <w:ind w:right="120"/>
              <w:rPr>
                <w:rFonts w:ascii="바탕" w:eastAsia="바탕" w:hAnsi="바탕"/>
                <w:sz w:val="13"/>
                <w:szCs w:val="13"/>
              </w:rPr>
            </w:pPr>
            <w:r w:rsidRPr="002E4D84">
              <w:rPr>
                <w:rFonts w:ascii="바탕" w:eastAsia="바탕" w:hAnsi="바탕"/>
                <w:sz w:val="13"/>
                <w:szCs w:val="13"/>
                <w:lang w:val="en-US" w:eastAsia="en-US" w:bidi="en-US"/>
              </w:rPr>
              <w:t>45.9</w:t>
            </w:r>
          </w:p>
        </w:tc>
        <w:tc>
          <w:tcPr>
            <w:tcW w:w="792" w:type="dxa"/>
            <w:tcBorders>
              <w:top w:val="single" w:sz="4" w:space="0" w:color="auto"/>
              <w:left w:val="single" w:sz="4" w:space="0" w:color="auto"/>
              <w:bottom w:val="single" w:sz="4" w:space="0" w:color="auto"/>
            </w:tcBorders>
            <w:shd w:val="clear" w:color="auto" w:fill="FFFFFF"/>
            <w:vAlign w:val="center"/>
          </w:tcPr>
          <w:p w14:paraId="342497DE" w14:textId="77777777" w:rsidR="004652D2" w:rsidRPr="002E4D84" w:rsidRDefault="00000000" w:rsidP="002E4D84">
            <w:pPr>
              <w:pStyle w:val="a6"/>
              <w:shd w:val="clear" w:color="auto" w:fill="auto"/>
              <w:ind w:right="100"/>
              <w:rPr>
                <w:rFonts w:ascii="바탕" w:eastAsia="바탕" w:hAnsi="바탕"/>
                <w:sz w:val="13"/>
                <w:szCs w:val="13"/>
              </w:rPr>
            </w:pPr>
            <w:r w:rsidRPr="002E4D84">
              <w:rPr>
                <w:rFonts w:ascii="바탕" w:eastAsia="바탕" w:hAnsi="바탕"/>
                <w:sz w:val="13"/>
                <w:szCs w:val="13"/>
                <w:lang w:val="en-US" w:eastAsia="en-US" w:bidi="en-US"/>
              </w:rPr>
              <w:t>28.1</w:t>
            </w:r>
          </w:p>
        </w:tc>
      </w:tr>
    </w:tbl>
    <w:p w14:paraId="6FC68AE0" w14:textId="13CEBEA1" w:rsidR="004652D2" w:rsidRPr="00BF73B8" w:rsidRDefault="00000000">
      <w:pPr>
        <w:pStyle w:val="ac"/>
        <w:shd w:val="clear" w:color="auto" w:fill="auto"/>
        <w:ind w:left="151"/>
        <w:rPr>
          <w:sz w:val="15"/>
          <w:szCs w:val="15"/>
          <w:lang w:val="en-US"/>
        </w:rPr>
      </w:pPr>
      <w:r w:rsidRPr="00BF73B8">
        <w:rPr>
          <w:lang w:val="en-US"/>
        </w:rPr>
        <w:t>Source: Statistics Korea (2022) "</w:t>
      </w:r>
      <w:r w:rsidRPr="00BF73B8">
        <w:rPr>
          <w:rFonts w:cs="Arial"/>
          <w:sz w:val="15"/>
          <w:szCs w:val="15"/>
          <w:lang w:val="en-US" w:eastAsia="en-US" w:bidi="en-US"/>
        </w:rPr>
        <w:t>Regional</w:t>
      </w:r>
      <w:r w:rsidRPr="00BF73B8">
        <w:rPr>
          <w:lang w:val="en-US"/>
        </w:rPr>
        <w:t xml:space="preserve"> Statistical Survey</w:t>
      </w:r>
      <w:r w:rsidR="002E4D84">
        <w:rPr>
          <w:lang w:val="en-US"/>
        </w:rPr>
        <w:t>”</w:t>
      </w:r>
    </w:p>
    <w:p w14:paraId="2ECA9874" w14:textId="77777777" w:rsidR="004652D2" w:rsidRPr="00BF73B8" w:rsidRDefault="004652D2">
      <w:pPr>
        <w:spacing w:after="206" w:line="14" w:lineRule="exact"/>
        <w:rPr>
          <w:rFonts w:ascii="바탕" w:eastAsia="바탕" w:hAnsi="바탕"/>
        </w:rPr>
      </w:pPr>
    </w:p>
    <w:p w14:paraId="2D477554" w14:textId="0D6F986F" w:rsidR="004652D2" w:rsidRPr="00BF73B8" w:rsidRDefault="00000000">
      <w:pPr>
        <w:pStyle w:val="a8"/>
        <w:shd w:val="clear" w:color="auto" w:fill="auto"/>
        <w:spacing w:after="0" w:line="394" w:lineRule="exact"/>
        <w:ind w:left="260" w:hanging="260"/>
        <w:jc w:val="both"/>
        <w:rPr>
          <w:lang w:val="en-US"/>
        </w:rPr>
      </w:pPr>
      <w:r w:rsidRPr="00BF73B8">
        <w:rPr>
          <w:lang w:val="en-US" w:eastAsia="en-US" w:bidi="en-US"/>
        </w:rPr>
        <w:t xml:space="preserve">O </w:t>
      </w:r>
      <w:proofErr w:type="spellStart"/>
      <w:r w:rsidRPr="00BF73B8">
        <w:rPr>
          <w:lang w:val="en-US"/>
        </w:rPr>
        <w:t>Gyeongsangnam</w:t>
      </w:r>
      <w:proofErr w:type="spellEnd"/>
      <w:r w:rsidRPr="00BF73B8">
        <w:rPr>
          <w:lang w:val="en-US"/>
        </w:rPr>
        <w:t>-do and Changwon-</w:t>
      </w:r>
      <w:proofErr w:type="spellStart"/>
      <w:r w:rsidRPr="00BF73B8">
        <w:rPr>
          <w:lang w:val="en-US"/>
        </w:rPr>
        <w:t>si</w:t>
      </w:r>
      <w:proofErr w:type="spellEnd"/>
      <w:r w:rsidRPr="00BF73B8">
        <w:rPr>
          <w:lang w:val="en-US"/>
        </w:rPr>
        <w:t xml:space="preserve"> have relatively high percentages of "moderately satisfied" and "</w:t>
      </w:r>
      <w:r w:rsidR="002E4D84">
        <w:rPr>
          <w:lang w:val="en-US"/>
        </w:rPr>
        <w:t>slightly</w:t>
      </w:r>
      <w:r w:rsidRPr="00BF73B8">
        <w:rPr>
          <w:lang w:val="en-US"/>
        </w:rPr>
        <w:t xml:space="preserve"> satisfied" job satisfaction.</w:t>
      </w:r>
    </w:p>
    <w:p w14:paraId="296CF387" w14:textId="77777777" w:rsidR="004652D2" w:rsidRPr="00BF73B8" w:rsidRDefault="00000000">
      <w:pPr>
        <w:pStyle w:val="a8"/>
        <w:shd w:val="clear" w:color="auto" w:fill="auto"/>
        <w:spacing w:after="360" w:line="394" w:lineRule="exact"/>
        <w:ind w:left="260" w:hanging="260"/>
        <w:jc w:val="both"/>
        <w:rPr>
          <w:lang w:val="en-US"/>
        </w:rPr>
      </w:pPr>
      <w:r w:rsidRPr="00BF73B8">
        <w:rPr>
          <w:lang w:val="en-US" w:eastAsia="en-US" w:bidi="en-US"/>
        </w:rPr>
        <w:t xml:space="preserve">O </w:t>
      </w:r>
      <w:r w:rsidRPr="00BF73B8">
        <w:rPr>
          <w:lang w:val="en-US"/>
        </w:rPr>
        <w:t xml:space="preserve">Looking at the indicator of job satisfaction in detail, the average dissatisfaction with the indicator is 19% in </w:t>
      </w:r>
      <w:proofErr w:type="spellStart"/>
      <w:r w:rsidRPr="00BF73B8">
        <w:rPr>
          <w:lang w:val="en-US"/>
        </w:rPr>
        <w:t>Gyeongsangnam</w:t>
      </w:r>
      <w:proofErr w:type="spellEnd"/>
      <w:r w:rsidRPr="00BF73B8">
        <w:rPr>
          <w:lang w:val="en-US"/>
        </w:rPr>
        <w:t>-do and 12.8% in Changwon-</w:t>
      </w:r>
      <w:proofErr w:type="spellStart"/>
      <w:r w:rsidRPr="00BF73B8">
        <w:rPr>
          <w:lang w:val="en-US"/>
        </w:rPr>
        <w:t>si</w:t>
      </w:r>
      <w:proofErr w:type="spellEnd"/>
      <w:r w:rsidRPr="00BF73B8">
        <w:rPr>
          <w:lang w:val="en-US"/>
        </w:rPr>
        <w:t xml:space="preserve">, but the percentage of dissatisfaction with wages is relatively high at 27.5% and </w:t>
      </w:r>
      <w:r w:rsidRPr="00BF73B8">
        <w:rPr>
          <w:lang w:val="en-US" w:eastAsia="en-US" w:bidi="en-US"/>
        </w:rPr>
        <w:t>21.</w:t>
      </w:r>
      <w:r w:rsidRPr="00BF73B8">
        <w:rPr>
          <w:lang w:val="en-US"/>
        </w:rPr>
        <w:t xml:space="preserve">2% in both </w:t>
      </w:r>
      <w:proofErr w:type="spellStart"/>
      <w:r w:rsidRPr="00BF73B8">
        <w:rPr>
          <w:lang w:val="en-US"/>
        </w:rPr>
        <w:t>Gyeongsangnam</w:t>
      </w:r>
      <w:proofErr w:type="spellEnd"/>
      <w:r w:rsidRPr="00BF73B8">
        <w:rPr>
          <w:lang w:val="en-US"/>
        </w:rPr>
        <w:t>-do and Changwon-</w:t>
      </w:r>
      <w:proofErr w:type="spellStart"/>
      <w:r w:rsidRPr="00BF73B8">
        <w:rPr>
          <w:lang w:val="en-US"/>
        </w:rPr>
        <w:t>si</w:t>
      </w:r>
      <w:proofErr w:type="spellEnd"/>
      <w:r w:rsidRPr="00BF73B8">
        <w:rPr>
          <w:lang w:val="en-US"/>
        </w:rPr>
        <w:t>.</w:t>
      </w:r>
    </w:p>
    <w:p w14:paraId="53C75DFB" w14:textId="1F499AD6" w:rsidR="004652D2" w:rsidRPr="00BF73B8" w:rsidRDefault="00000000">
      <w:pPr>
        <w:pStyle w:val="42"/>
        <w:shd w:val="clear" w:color="auto" w:fill="auto"/>
        <w:spacing w:after="140" w:line="394" w:lineRule="exact"/>
        <w:ind w:right="240"/>
        <w:rPr>
          <w:rFonts w:ascii="바탕" w:eastAsia="바탕" w:hAnsi="바탕"/>
          <w:sz w:val="19"/>
          <w:szCs w:val="19"/>
          <w:lang w:val="en-US"/>
        </w:rPr>
      </w:pPr>
      <w:r w:rsidRPr="00BF73B8">
        <w:rPr>
          <w:rFonts w:ascii="바탕" w:eastAsia="바탕" w:hAnsi="바탕" w:cs="바탕"/>
          <w:sz w:val="17"/>
          <w:szCs w:val="17"/>
          <w:lang w:val="en-US"/>
        </w:rPr>
        <w:t xml:space="preserve">&lt;Table </w:t>
      </w:r>
      <w:r w:rsidR="002E4D84">
        <w:rPr>
          <w:rFonts w:ascii="바탕" w:eastAsia="바탕" w:hAnsi="바탕"/>
          <w:lang w:val="en-US"/>
        </w:rPr>
        <w:t>II</w:t>
      </w:r>
      <w:r w:rsidRPr="00BF73B8">
        <w:rPr>
          <w:rFonts w:ascii="바탕" w:eastAsia="바탕" w:hAnsi="바탕"/>
          <w:lang w:val="en-US"/>
        </w:rPr>
        <w:t xml:space="preserve">-58&gt; </w:t>
      </w:r>
      <w:r w:rsidRPr="00BF73B8">
        <w:rPr>
          <w:rFonts w:ascii="바탕" w:eastAsia="바탕" w:hAnsi="바탕" w:cs="바탕"/>
          <w:sz w:val="19"/>
          <w:szCs w:val="19"/>
          <w:lang w:val="en-US"/>
        </w:rPr>
        <w:t>Job satisfaction (2021)</w:t>
      </w:r>
    </w:p>
    <w:p w14:paraId="226D3B28" w14:textId="77777777" w:rsidR="004652D2" w:rsidRPr="00BF73B8" w:rsidRDefault="00000000">
      <w:pPr>
        <w:pStyle w:val="ac"/>
        <w:shd w:val="clear" w:color="auto" w:fill="auto"/>
        <w:ind w:left="7553"/>
        <w:rPr>
          <w:sz w:val="16"/>
          <w:szCs w:val="16"/>
          <w:lang w:val="en-US"/>
        </w:rPr>
      </w:pPr>
      <w:r w:rsidRPr="00BF73B8">
        <w:rPr>
          <w:sz w:val="16"/>
          <w:szCs w:val="16"/>
          <w:lang w:val="en-US"/>
        </w:rPr>
        <w:t>（Unit: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41"/>
        <w:gridCol w:w="1130"/>
        <w:gridCol w:w="2995"/>
        <w:gridCol w:w="3010"/>
      </w:tblGrid>
      <w:tr w:rsidR="004652D2" w:rsidRPr="002E4D84" w14:paraId="15314E9D" w14:textId="77777777" w:rsidTr="002E4D84">
        <w:trPr>
          <w:trHeight w:hRule="exact" w:val="256"/>
          <w:jc w:val="center"/>
        </w:trPr>
        <w:tc>
          <w:tcPr>
            <w:tcW w:w="2271" w:type="dxa"/>
            <w:gridSpan w:val="2"/>
            <w:shd w:val="clear" w:color="auto" w:fill="427AB7"/>
            <w:vAlign w:val="center"/>
          </w:tcPr>
          <w:p w14:paraId="53832042" w14:textId="77777777" w:rsidR="004652D2" w:rsidRPr="002E4D84" w:rsidRDefault="00000000" w:rsidP="002E4D84">
            <w:pPr>
              <w:pStyle w:val="a6"/>
              <w:shd w:val="clear" w:color="auto" w:fill="auto"/>
              <w:tabs>
                <w:tab w:val="left" w:pos="979"/>
              </w:tabs>
              <w:rPr>
                <w:rFonts w:ascii="바탕" w:eastAsia="바탕" w:hAnsi="바탕"/>
                <w:sz w:val="15"/>
                <w:szCs w:val="15"/>
              </w:rPr>
            </w:pPr>
            <w:proofErr w:type="spellStart"/>
            <w:r w:rsidRPr="002E4D84">
              <w:rPr>
                <w:rFonts w:ascii="바탕" w:eastAsia="바탕" w:hAnsi="바탕" w:cs="바탕"/>
                <w:color w:val="FFFFFF"/>
                <w:sz w:val="15"/>
                <w:szCs w:val="15"/>
              </w:rPr>
              <w:t>Classification</w:t>
            </w:r>
            <w:proofErr w:type="spellEnd"/>
          </w:p>
        </w:tc>
        <w:tc>
          <w:tcPr>
            <w:tcW w:w="2995" w:type="dxa"/>
            <w:shd w:val="clear" w:color="auto" w:fill="427AB7"/>
            <w:vAlign w:val="center"/>
          </w:tcPr>
          <w:p w14:paraId="68795CB1"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color w:val="FFFFFF"/>
                <w:sz w:val="15"/>
                <w:szCs w:val="15"/>
              </w:rPr>
              <w:t>Gyeongsangnam-do</w:t>
            </w:r>
            <w:proofErr w:type="spellEnd"/>
          </w:p>
        </w:tc>
        <w:tc>
          <w:tcPr>
            <w:tcW w:w="3010" w:type="dxa"/>
            <w:shd w:val="clear" w:color="auto" w:fill="427AB7"/>
            <w:vAlign w:val="center"/>
          </w:tcPr>
          <w:p w14:paraId="12E5CE8A" w14:textId="7D241994" w:rsidR="004652D2" w:rsidRPr="002E4D84" w:rsidRDefault="00000000" w:rsidP="002E4D84">
            <w:pPr>
              <w:pStyle w:val="a6"/>
              <w:shd w:val="clear" w:color="auto" w:fill="auto"/>
              <w:tabs>
                <w:tab w:val="left" w:pos="2975"/>
              </w:tabs>
              <w:ind w:left="1240"/>
              <w:rPr>
                <w:rFonts w:ascii="바탕" w:eastAsia="바탕" w:hAnsi="바탕"/>
                <w:sz w:val="15"/>
                <w:szCs w:val="15"/>
              </w:rPr>
            </w:pPr>
            <w:proofErr w:type="spellStart"/>
            <w:r w:rsidRPr="002E4D84">
              <w:rPr>
                <w:rFonts w:ascii="바탕" w:eastAsia="바탕" w:hAnsi="바탕"/>
                <w:color w:val="FFFFFF"/>
                <w:sz w:val="15"/>
                <w:szCs w:val="15"/>
              </w:rPr>
              <w:t>Changwon</w:t>
            </w:r>
            <w:proofErr w:type="spellEnd"/>
            <w:r w:rsidR="002E4D84" w:rsidRPr="002E4D84">
              <w:rPr>
                <w:rFonts w:ascii="바탕" w:eastAsia="바탕" w:hAnsi="바탕" w:cs="바탕"/>
                <w:color w:val="FFFFFF"/>
                <w:sz w:val="15"/>
                <w:szCs w:val="15"/>
                <w:lang w:val="en-US"/>
              </w:rPr>
              <w:t>-</w:t>
            </w:r>
            <w:proofErr w:type="spellStart"/>
            <w:r w:rsidR="002E4D84" w:rsidRPr="002E4D84">
              <w:rPr>
                <w:rFonts w:ascii="바탕" w:eastAsia="바탕" w:hAnsi="바탕" w:cs="바탕"/>
                <w:color w:val="FFFFFF"/>
                <w:sz w:val="15"/>
                <w:szCs w:val="15"/>
                <w:lang w:val="en-US"/>
              </w:rPr>
              <w:t>si</w:t>
            </w:r>
            <w:proofErr w:type="spellEnd"/>
          </w:p>
        </w:tc>
      </w:tr>
      <w:tr w:rsidR="004652D2" w:rsidRPr="002E4D84" w14:paraId="5B6D3CB4" w14:textId="77777777" w:rsidTr="002E4D84">
        <w:trPr>
          <w:trHeight w:hRule="exact" w:val="252"/>
          <w:jc w:val="center"/>
        </w:trPr>
        <w:tc>
          <w:tcPr>
            <w:tcW w:w="1141" w:type="dxa"/>
            <w:vMerge w:val="restart"/>
            <w:shd w:val="clear" w:color="auto" w:fill="FFFFFF"/>
            <w:vAlign w:val="center"/>
          </w:tcPr>
          <w:p w14:paraId="1FA1A5A5" w14:textId="53ABF0F8" w:rsidR="004652D2" w:rsidRPr="002E4D84" w:rsidRDefault="002E4D84" w:rsidP="002E4D84">
            <w:pPr>
              <w:pStyle w:val="a6"/>
              <w:shd w:val="clear" w:color="auto" w:fill="auto"/>
              <w:rPr>
                <w:rFonts w:ascii="바탕" w:eastAsia="바탕" w:hAnsi="바탕"/>
                <w:sz w:val="15"/>
                <w:szCs w:val="15"/>
                <w:lang w:val="en-US"/>
              </w:rPr>
            </w:pPr>
            <w:r>
              <w:rPr>
                <w:rFonts w:ascii="바탕" w:eastAsia="바탕" w:hAnsi="바탕" w:cs="바탕"/>
                <w:sz w:val="15"/>
                <w:szCs w:val="15"/>
                <w:lang w:val="en-US"/>
              </w:rPr>
              <w:t>Professions</w:t>
            </w:r>
          </w:p>
        </w:tc>
        <w:tc>
          <w:tcPr>
            <w:tcW w:w="1130" w:type="dxa"/>
            <w:tcBorders>
              <w:left w:val="single" w:sz="4" w:space="0" w:color="auto"/>
            </w:tcBorders>
            <w:shd w:val="clear" w:color="auto" w:fill="FFFFFF"/>
            <w:vAlign w:val="center"/>
          </w:tcPr>
          <w:p w14:paraId="175C5ECB"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Very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dissatisfied</w:t>
            </w:r>
            <w:proofErr w:type="spellEnd"/>
          </w:p>
        </w:tc>
        <w:tc>
          <w:tcPr>
            <w:tcW w:w="2995" w:type="dxa"/>
            <w:tcBorders>
              <w:left w:val="single" w:sz="4" w:space="0" w:color="auto"/>
            </w:tcBorders>
            <w:shd w:val="clear" w:color="auto" w:fill="FFFFFF"/>
            <w:vAlign w:val="center"/>
          </w:tcPr>
          <w:p w14:paraId="4DAD5FE5"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2.8</w:t>
            </w:r>
          </w:p>
        </w:tc>
        <w:tc>
          <w:tcPr>
            <w:tcW w:w="3010" w:type="dxa"/>
            <w:tcBorders>
              <w:left w:val="single" w:sz="4" w:space="0" w:color="auto"/>
            </w:tcBorders>
            <w:shd w:val="clear" w:color="auto" w:fill="FFFFFF"/>
            <w:vAlign w:val="center"/>
          </w:tcPr>
          <w:p w14:paraId="0F44BF58"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1.3</w:t>
            </w:r>
          </w:p>
        </w:tc>
      </w:tr>
      <w:tr w:rsidR="004652D2" w:rsidRPr="002E4D84" w14:paraId="50CFEAB5" w14:textId="77777777" w:rsidTr="002E4D84">
        <w:trPr>
          <w:trHeight w:hRule="exact" w:val="245"/>
          <w:jc w:val="center"/>
        </w:trPr>
        <w:tc>
          <w:tcPr>
            <w:tcW w:w="1141" w:type="dxa"/>
            <w:vMerge/>
            <w:shd w:val="clear" w:color="auto" w:fill="FFFFFF"/>
            <w:vAlign w:val="center"/>
          </w:tcPr>
          <w:p w14:paraId="08BEA5E7"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14EF4099"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Slightly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dissatisfied</w:t>
            </w:r>
            <w:proofErr w:type="spellEnd"/>
          </w:p>
        </w:tc>
        <w:tc>
          <w:tcPr>
            <w:tcW w:w="2995" w:type="dxa"/>
            <w:tcBorders>
              <w:top w:val="single" w:sz="4" w:space="0" w:color="auto"/>
              <w:left w:val="single" w:sz="4" w:space="0" w:color="auto"/>
            </w:tcBorders>
            <w:shd w:val="clear" w:color="auto" w:fill="FFFFFF"/>
            <w:vAlign w:val="center"/>
          </w:tcPr>
          <w:p w14:paraId="398DF178"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12.3</w:t>
            </w:r>
          </w:p>
        </w:tc>
        <w:tc>
          <w:tcPr>
            <w:tcW w:w="3010" w:type="dxa"/>
            <w:tcBorders>
              <w:top w:val="single" w:sz="4" w:space="0" w:color="auto"/>
              <w:left w:val="single" w:sz="4" w:space="0" w:color="auto"/>
            </w:tcBorders>
            <w:shd w:val="clear" w:color="auto" w:fill="FFFFFF"/>
            <w:vAlign w:val="center"/>
          </w:tcPr>
          <w:p w14:paraId="157551CD"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7.1</w:t>
            </w:r>
          </w:p>
        </w:tc>
      </w:tr>
      <w:tr w:rsidR="004652D2" w:rsidRPr="002E4D84" w14:paraId="7FF312AA" w14:textId="77777777" w:rsidTr="002E4D84">
        <w:trPr>
          <w:trHeight w:hRule="exact" w:val="245"/>
          <w:jc w:val="center"/>
        </w:trPr>
        <w:tc>
          <w:tcPr>
            <w:tcW w:w="1141" w:type="dxa"/>
            <w:vMerge/>
            <w:shd w:val="clear" w:color="auto" w:fill="FFFFFF"/>
            <w:vAlign w:val="center"/>
          </w:tcPr>
          <w:p w14:paraId="536BF54C"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6FAE52C0" w14:textId="2DDBB0C7" w:rsidR="004652D2" w:rsidRPr="002E4D84" w:rsidRDefault="002E4D84" w:rsidP="002E4D84">
            <w:pPr>
              <w:pStyle w:val="a6"/>
              <w:shd w:val="clear" w:color="auto" w:fill="auto"/>
              <w:rPr>
                <w:rFonts w:ascii="바탕" w:eastAsia="바탕" w:hAnsi="바탕"/>
                <w:sz w:val="15"/>
                <w:szCs w:val="15"/>
                <w:lang w:val="en-US"/>
              </w:rPr>
            </w:pPr>
            <w:r>
              <w:rPr>
                <w:rFonts w:ascii="바탕" w:eastAsia="바탕" w:hAnsi="바탕" w:cs="바탕"/>
                <w:sz w:val="15"/>
                <w:szCs w:val="15"/>
                <w:lang w:val="en-US"/>
              </w:rPr>
              <w:t>Moderate</w:t>
            </w:r>
          </w:p>
        </w:tc>
        <w:tc>
          <w:tcPr>
            <w:tcW w:w="2995" w:type="dxa"/>
            <w:tcBorders>
              <w:top w:val="single" w:sz="4" w:space="0" w:color="auto"/>
              <w:left w:val="single" w:sz="4" w:space="0" w:color="auto"/>
            </w:tcBorders>
            <w:shd w:val="clear" w:color="auto" w:fill="FFFFFF"/>
            <w:vAlign w:val="center"/>
          </w:tcPr>
          <w:p w14:paraId="0DA99068"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49.9</w:t>
            </w:r>
          </w:p>
        </w:tc>
        <w:tc>
          <w:tcPr>
            <w:tcW w:w="3010" w:type="dxa"/>
            <w:tcBorders>
              <w:top w:val="single" w:sz="4" w:space="0" w:color="auto"/>
              <w:left w:val="single" w:sz="4" w:space="0" w:color="auto"/>
            </w:tcBorders>
            <w:shd w:val="clear" w:color="auto" w:fill="FFFFFF"/>
            <w:vAlign w:val="center"/>
          </w:tcPr>
          <w:p w14:paraId="3D15949D"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55.1</w:t>
            </w:r>
          </w:p>
        </w:tc>
      </w:tr>
      <w:tr w:rsidR="004652D2" w:rsidRPr="002E4D84" w14:paraId="1B046652" w14:textId="77777777" w:rsidTr="002E4D84">
        <w:trPr>
          <w:trHeight w:hRule="exact" w:val="245"/>
          <w:jc w:val="center"/>
        </w:trPr>
        <w:tc>
          <w:tcPr>
            <w:tcW w:w="1141" w:type="dxa"/>
            <w:vMerge/>
            <w:shd w:val="clear" w:color="auto" w:fill="FFFFFF"/>
            <w:vAlign w:val="center"/>
          </w:tcPr>
          <w:p w14:paraId="2B1FF67A"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043F5D66"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Slightly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satisfied</w:t>
            </w:r>
            <w:proofErr w:type="spellEnd"/>
          </w:p>
        </w:tc>
        <w:tc>
          <w:tcPr>
            <w:tcW w:w="2995" w:type="dxa"/>
            <w:tcBorders>
              <w:top w:val="single" w:sz="4" w:space="0" w:color="auto"/>
              <w:left w:val="single" w:sz="4" w:space="0" w:color="auto"/>
            </w:tcBorders>
            <w:shd w:val="clear" w:color="auto" w:fill="FFFFFF"/>
            <w:vAlign w:val="center"/>
          </w:tcPr>
          <w:p w14:paraId="0DEEB294"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28.8</w:t>
            </w:r>
          </w:p>
        </w:tc>
        <w:tc>
          <w:tcPr>
            <w:tcW w:w="3010" w:type="dxa"/>
            <w:tcBorders>
              <w:top w:val="single" w:sz="4" w:space="0" w:color="auto"/>
              <w:left w:val="single" w:sz="4" w:space="0" w:color="auto"/>
            </w:tcBorders>
            <w:shd w:val="clear" w:color="auto" w:fill="FFFFFF"/>
            <w:vAlign w:val="center"/>
          </w:tcPr>
          <w:p w14:paraId="194584CD"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34.6</w:t>
            </w:r>
          </w:p>
        </w:tc>
      </w:tr>
      <w:tr w:rsidR="004652D2" w:rsidRPr="002E4D84" w14:paraId="0AFD7405" w14:textId="77777777" w:rsidTr="002E4D84">
        <w:trPr>
          <w:trHeight w:hRule="exact" w:val="248"/>
          <w:jc w:val="center"/>
        </w:trPr>
        <w:tc>
          <w:tcPr>
            <w:tcW w:w="1141" w:type="dxa"/>
            <w:vMerge/>
            <w:shd w:val="clear" w:color="auto" w:fill="FFFFFF"/>
            <w:vAlign w:val="center"/>
          </w:tcPr>
          <w:p w14:paraId="12D613F6"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39C87260"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Very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satisfied</w:t>
            </w:r>
            <w:proofErr w:type="spellEnd"/>
          </w:p>
        </w:tc>
        <w:tc>
          <w:tcPr>
            <w:tcW w:w="2995" w:type="dxa"/>
            <w:tcBorders>
              <w:top w:val="single" w:sz="4" w:space="0" w:color="auto"/>
              <w:left w:val="single" w:sz="4" w:space="0" w:color="auto"/>
            </w:tcBorders>
            <w:shd w:val="clear" w:color="auto" w:fill="FFFFFF"/>
            <w:vAlign w:val="center"/>
          </w:tcPr>
          <w:p w14:paraId="59D89495"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6.2</w:t>
            </w:r>
          </w:p>
        </w:tc>
        <w:tc>
          <w:tcPr>
            <w:tcW w:w="3010" w:type="dxa"/>
            <w:tcBorders>
              <w:top w:val="single" w:sz="4" w:space="0" w:color="auto"/>
              <w:left w:val="single" w:sz="4" w:space="0" w:color="auto"/>
            </w:tcBorders>
            <w:shd w:val="clear" w:color="auto" w:fill="FFFFFF"/>
            <w:vAlign w:val="center"/>
          </w:tcPr>
          <w:p w14:paraId="64C8EB72"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1.9</w:t>
            </w:r>
          </w:p>
        </w:tc>
      </w:tr>
      <w:tr w:rsidR="004652D2" w:rsidRPr="002E4D84" w14:paraId="49D6DC1A" w14:textId="77777777" w:rsidTr="002E4D84">
        <w:trPr>
          <w:trHeight w:hRule="exact" w:val="248"/>
          <w:jc w:val="center"/>
        </w:trPr>
        <w:tc>
          <w:tcPr>
            <w:tcW w:w="1141" w:type="dxa"/>
            <w:vMerge w:val="restart"/>
            <w:tcBorders>
              <w:top w:val="single" w:sz="4" w:space="0" w:color="auto"/>
            </w:tcBorders>
            <w:shd w:val="clear" w:color="auto" w:fill="FFFFFF"/>
            <w:vAlign w:val="center"/>
          </w:tcPr>
          <w:p w14:paraId="3858A41B"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Wages</w:t>
            </w:r>
            <w:proofErr w:type="spellEnd"/>
          </w:p>
        </w:tc>
        <w:tc>
          <w:tcPr>
            <w:tcW w:w="1130" w:type="dxa"/>
            <w:tcBorders>
              <w:top w:val="single" w:sz="4" w:space="0" w:color="auto"/>
              <w:left w:val="single" w:sz="4" w:space="0" w:color="auto"/>
            </w:tcBorders>
            <w:shd w:val="clear" w:color="auto" w:fill="FFFFFF"/>
            <w:vAlign w:val="center"/>
          </w:tcPr>
          <w:p w14:paraId="3B9C73CE"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Very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dissatisfied</w:t>
            </w:r>
            <w:proofErr w:type="spellEnd"/>
          </w:p>
        </w:tc>
        <w:tc>
          <w:tcPr>
            <w:tcW w:w="2995" w:type="dxa"/>
            <w:tcBorders>
              <w:top w:val="single" w:sz="4" w:space="0" w:color="auto"/>
              <w:left w:val="single" w:sz="4" w:space="0" w:color="auto"/>
            </w:tcBorders>
            <w:shd w:val="clear" w:color="auto" w:fill="FFFFFF"/>
            <w:vAlign w:val="center"/>
          </w:tcPr>
          <w:p w14:paraId="7C137110"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5.7</w:t>
            </w:r>
          </w:p>
        </w:tc>
        <w:tc>
          <w:tcPr>
            <w:tcW w:w="3010" w:type="dxa"/>
            <w:tcBorders>
              <w:top w:val="single" w:sz="4" w:space="0" w:color="auto"/>
              <w:left w:val="single" w:sz="4" w:space="0" w:color="auto"/>
            </w:tcBorders>
            <w:shd w:val="clear" w:color="auto" w:fill="FFFFFF"/>
            <w:vAlign w:val="center"/>
          </w:tcPr>
          <w:p w14:paraId="10E55ABE"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2.6</w:t>
            </w:r>
          </w:p>
        </w:tc>
      </w:tr>
      <w:tr w:rsidR="004652D2" w:rsidRPr="002E4D84" w14:paraId="32E59480" w14:textId="77777777" w:rsidTr="002E4D84">
        <w:trPr>
          <w:trHeight w:hRule="exact" w:val="245"/>
          <w:jc w:val="center"/>
        </w:trPr>
        <w:tc>
          <w:tcPr>
            <w:tcW w:w="1141" w:type="dxa"/>
            <w:vMerge/>
            <w:shd w:val="clear" w:color="auto" w:fill="FFFFFF"/>
            <w:vAlign w:val="center"/>
          </w:tcPr>
          <w:p w14:paraId="52C6AA4F"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2A8082E0"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Slightly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dissatisfied</w:t>
            </w:r>
            <w:proofErr w:type="spellEnd"/>
          </w:p>
        </w:tc>
        <w:tc>
          <w:tcPr>
            <w:tcW w:w="2995" w:type="dxa"/>
            <w:tcBorders>
              <w:top w:val="single" w:sz="4" w:space="0" w:color="auto"/>
              <w:left w:val="single" w:sz="4" w:space="0" w:color="auto"/>
            </w:tcBorders>
            <w:shd w:val="clear" w:color="auto" w:fill="FFFFFF"/>
            <w:vAlign w:val="center"/>
          </w:tcPr>
          <w:p w14:paraId="1F298D9D"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21.8</w:t>
            </w:r>
          </w:p>
        </w:tc>
        <w:tc>
          <w:tcPr>
            <w:tcW w:w="3010" w:type="dxa"/>
            <w:tcBorders>
              <w:top w:val="single" w:sz="4" w:space="0" w:color="auto"/>
              <w:left w:val="single" w:sz="4" w:space="0" w:color="auto"/>
            </w:tcBorders>
            <w:shd w:val="clear" w:color="auto" w:fill="FFFFFF"/>
            <w:vAlign w:val="center"/>
          </w:tcPr>
          <w:p w14:paraId="182A8965"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18.6</w:t>
            </w:r>
          </w:p>
        </w:tc>
      </w:tr>
      <w:tr w:rsidR="004652D2" w:rsidRPr="002E4D84" w14:paraId="508CED24" w14:textId="77777777" w:rsidTr="002E4D84">
        <w:trPr>
          <w:trHeight w:hRule="exact" w:val="248"/>
          <w:jc w:val="center"/>
        </w:trPr>
        <w:tc>
          <w:tcPr>
            <w:tcW w:w="1141" w:type="dxa"/>
            <w:vMerge/>
            <w:shd w:val="clear" w:color="auto" w:fill="FFFFFF"/>
            <w:vAlign w:val="center"/>
          </w:tcPr>
          <w:p w14:paraId="2C7EBDCE"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1544505F" w14:textId="72F46019" w:rsidR="004652D2" w:rsidRPr="002E4D84" w:rsidRDefault="002E4D84" w:rsidP="002E4D84">
            <w:pPr>
              <w:pStyle w:val="a6"/>
              <w:shd w:val="clear" w:color="auto" w:fill="auto"/>
              <w:rPr>
                <w:rFonts w:ascii="바탕" w:eastAsia="바탕" w:hAnsi="바탕"/>
                <w:sz w:val="15"/>
                <w:szCs w:val="15"/>
                <w:lang w:val="en-US"/>
              </w:rPr>
            </w:pPr>
            <w:r>
              <w:rPr>
                <w:rFonts w:ascii="바탕" w:eastAsia="바탕" w:hAnsi="바탕" w:cs="바탕"/>
                <w:sz w:val="15"/>
                <w:szCs w:val="15"/>
                <w:lang w:val="en-US"/>
              </w:rPr>
              <w:t>Moderate</w:t>
            </w:r>
          </w:p>
        </w:tc>
        <w:tc>
          <w:tcPr>
            <w:tcW w:w="2995" w:type="dxa"/>
            <w:tcBorders>
              <w:top w:val="single" w:sz="4" w:space="0" w:color="auto"/>
              <w:left w:val="single" w:sz="4" w:space="0" w:color="auto"/>
            </w:tcBorders>
            <w:shd w:val="clear" w:color="auto" w:fill="FFFFFF"/>
            <w:vAlign w:val="center"/>
          </w:tcPr>
          <w:p w14:paraId="78CBF964"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47.2</w:t>
            </w:r>
          </w:p>
        </w:tc>
        <w:tc>
          <w:tcPr>
            <w:tcW w:w="3010" w:type="dxa"/>
            <w:tcBorders>
              <w:top w:val="single" w:sz="4" w:space="0" w:color="auto"/>
              <w:left w:val="single" w:sz="4" w:space="0" w:color="auto"/>
            </w:tcBorders>
            <w:shd w:val="clear" w:color="auto" w:fill="FFFFFF"/>
            <w:vAlign w:val="center"/>
          </w:tcPr>
          <w:p w14:paraId="442B69F6"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46.8</w:t>
            </w:r>
          </w:p>
        </w:tc>
      </w:tr>
      <w:tr w:rsidR="004652D2" w:rsidRPr="002E4D84" w14:paraId="6CC7CEED" w14:textId="77777777" w:rsidTr="002E4D84">
        <w:trPr>
          <w:trHeight w:hRule="exact" w:val="245"/>
          <w:jc w:val="center"/>
        </w:trPr>
        <w:tc>
          <w:tcPr>
            <w:tcW w:w="1141" w:type="dxa"/>
            <w:vMerge/>
            <w:shd w:val="clear" w:color="auto" w:fill="FFFFFF"/>
            <w:vAlign w:val="center"/>
          </w:tcPr>
          <w:p w14:paraId="497251B3"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41B50EC7"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Slightly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satisfied</w:t>
            </w:r>
            <w:proofErr w:type="spellEnd"/>
          </w:p>
        </w:tc>
        <w:tc>
          <w:tcPr>
            <w:tcW w:w="2995" w:type="dxa"/>
            <w:tcBorders>
              <w:top w:val="single" w:sz="4" w:space="0" w:color="auto"/>
              <w:left w:val="single" w:sz="4" w:space="0" w:color="auto"/>
            </w:tcBorders>
            <w:shd w:val="clear" w:color="auto" w:fill="FFFFFF"/>
            <w:vAlign w:val="center"/>
          </w:tcPr>
          <w:p w14:paraId="5A04BE76"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21.5</w:t>
            </w:r>
          </w:p>
        </w:tc>
        <w:tc>
          <w:tcPr>
            <w:tcW w:w="3010" w:type="dxa"/>
            <w:tcBorders>
              <w:top w:val="single" w:sz="4" w:space="0" w:color="auto"/>
              <w:left w:val="single" w:sz="4" w:space="0" w:color="auto"/>
            </w:tcBorders>
            <w:shd w:val="clear" w:color="auto" w:fill="FFFFFF"/>
            <w:vAlign w:val="center"/>
          </w:tcPr>
          <w:p w14:paraId="030B8A5D"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30.1</w:t>
            </w:r>
          </w:p>
        </w:tc>
      </w:tr>
      <w:tr w:rsidR="004652D2" w:rsidRPr="002E4D84" w14:paraId="4DC0AD49" w14:textId="77777777" w:rsidTr="002E4D84">
        <w:trPr>
          <w:trHeight w:hRule="exact" w:val="245"/>
          <w:jc w:val="center"/>
        </w:trPr>
        <w:tc>
          <w:tcPr>
            <w:tcW w:w="1141" w:type="dxa"/>
            <w:vMerge/>
            <w:shd w:val="clear" w:color="auto" w:fill="FFFFFF"/>
            <w:vAlign w:val="center"/>
          </w:tcPr>
          <w:p w14:paraId="485A3C55"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48C95861"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Very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satisfied</w:t>
            </w:r>
            <w:proofErr w:type="spellEnd"/>
          </w:p>
        </w:tc>
        <w:tc>
          <w:tcPr>
            <w:tcW w:w="2995" w:type="dxa"/>
            <w:tcBorders>
              <w:top w:val="single" w:sz="4" w:space="0" w:color="auto"/>
              <w:left w:val="single" w:sz="4" w:space="0" w:color="auto"/>
            </w:tcBorders>
            <w:shd w:val="clear" w:color="auto" w:fill="FFFFFF"/>
            <w:vAlign w:val="center"/>
          </w:tcPr>
          <w:p w14:paraId="6F50505C"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3.9</w:t>
            </w:r>
          </w:p>
        </w:tc>
        <w:tc>
          <w:tcPr>
            <w:tcW w:w="3010" w:type="dxa"/>
            <w:tcBorders>
              <w:top w:val="single" w:sz="4" w:space="0" w:color="auto"/>
              <w:left w:val="single" w:sz="4" w:space="0" w:color="auto"/>
            </w:tcBorders>
            <w:shd w:val="clear" w:color="auto" w:fill="FFFFFF"/>
            <w:vAlign w:val="center"/>
          </w:tcPr>
          <w:p w14:paraId="7727D26E"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1.9</w:t>
            </w:r>
          </w:p>
        </w:tc>
      </w:tr>
      <w:tr w:rsidR="004652D2" w:rsidRPr="002E4D84" w14:paraId="66E85451" w14:textId="77777777" w:rsidTr="002E4D84">
        <w:trPr>
          <w:trHeight w:hRule="exact" w:val="248"/>
          <w:jc w:val="center"/>
        </w:trPr>
        <w:tc>
          <w:tcPr>
            <w:tcW w:w="1141" w:type="dxa"/>
            <w:vMerge w:val="restart"/>
            <w:tcBorders>
              <w:top w:val="single" w:sz="4" w:space="0" w:color="auto"/>
            </w:tcBorders>
            <w:shd w:val="clear" w:color="auto" w:fill="FFFFFF"/>
            <w:vAlign w:val="center"/>
          </w:tcPr>
          <w:p w14:paraId="73C4B5F0"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Work</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Hours</w:t>
            </w:r>
            <w:proofErr w:type="spellEnd"/>
          </w:p>
        </w:tc>
        <w:tc>
          <w:tcPr>
            <w:tcW w:w="1130" w:type="dxa"/>
            <w:tcBorders>
              <w:top w:val="single" w:sz="4" w:space="0" w:color="auto"/>
              <w:left w:val="single" w:sz="4" w:space="0" w:color="auto"/>
            </w:tcBorders>
            <w:shd w:val="clear" w:color="auto" w:fill="FFFFFF"/>
            <w:vAlign w:val="center"/>
          </w:tcPr>
          <w:p w14:paraId="5C84B205"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Very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dissatisfied</w:t>
            </w:r>
            <w:proofErr w:type="spellEnd"/>
          </w:p>
        </w:tc>
        <w:tc>
          <w:tcPr>
            <w:tcW w:w="2995" w:type="dxa"/>
            <w:tcBorders>
              <w:top w:val="single" w:sz="4" w:space="0" w:color="auto"/>
              <w:left w:val="single" w:sz="4" w:space="0" w:color="auto"/>
            </w:tcBorders>
            <w:shd w:val="clear" w:color="auto" w:fill="FFFFFF"/>
            <w:vAlign w:val="center"/>
          </w:tcPr>
          <w:p w14:paraId="69AE50FE"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3.4</w:t>
            </w:r>
          </w:p>
        </w:tc>
        <w:tc>
          <w:tcPr>
            <w:tcW w:w="3010" w:type="dxa"/>
            <w:tcBorders>
              <w:top w:val="single" w:sz="4" w:space="0" w:color="auto"/>
              <w:left w:val="single" w:sz="4" w:space="0" w:color="auto"/>
            </w:tcBorders>
            <w:shd w:val="clear" w:color="auto" w:fill="FFFFFF"/>
            <w:vAlign w:val="center"/>
          </w:tcPr>
          <w:p w14:paraId="5F65FEAE"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1.9</w:t>
            </w:r>
          </w:p>
        </w:tc>
      </w:tr>
      <w:tr w:rsidR="004652D2" w:rsidRPr="002E4D84" w14:paraId="27493864" w14:textId="77777777" w:rsidTr="002E4D84">
        <w:trPr>
          <w:trHeight w:hRule="exact" w:val="245"/>
          <w:jc w:val="center"/>
        </w:trPr>
        <w:tc>
          <w:tcPr>
            <w:tcW w:w="1141" w:type="dxa"/>
            <w:vMerge/>
            <w:shd w:val="clear" w:color="auto" w:fill="FFFFFF"/>
            <w:vAlign w:val="center"/>
          </w:tcPr>
          <w:p w14:paraId="79F791F8"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29A7E289"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Slightly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dissatisfied</w:t>
            </w:r>
            <w:proofErr w:type="spellEnd"/>
          </w:p>
        </w:tc>
        <w:tc>
          <w:tcPr>
            <w:tcW w:w="2995" w:type="dxa"/>
            <w:tcBorders>
              <w:top w:val="single" w:sz="4" w:space="0" w:color="auto"/>
              <w:left w:val="single" w:sz="4" w:space="0" w:color="auto"/>
            </w:tcBorders>
            <w:shd w:val="clear" w:color="auto" w:fill="FFFFFF"/>
            <w:vAlign w:val="center"/>
          </w:tcPr>
          <w:p w14:paraId="28AA7CF6"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13.6</w:t>
            </w:r>
          </w:p>
        </w:tc>
        <w:tc>
          <w:tcPr>
            <w:tcW w:w="3010" w:type="dxa"/>
            <w:tcBorders>
              <w:top w:val="single" w:sz="4" w:space="0" w:color="auto"/>
              <w:left w:val="single" w:sz="4" w:space="0" w:color="auto"/>
            </w:tcBorders>
            <w:shd w:val="clear" w:color="auto" w:fill="FFFFFF"/>
            <w:vAlign w:val="center"/>
          </w:tcPr>
          <w:p w14:paraId="2F889F04"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11.5</w:t>
            </w:r>
          </w:p>
        </w:tc>
      </w:tr>
      <w:tr w:rsidR="004652D2" w:rsidRPr="002E4D84" w14:paraId="5D2B9DE4" w14:textId="77777777" w:rsidTr="002E4D84">
        <w:trPr>
          <w:trHeight w:hRule="exact" w:val="245"/>
          <w:jc w:val="center"/>
        </w:trPr>
        <w:tc>
          <w:tcPr>
            <w:tcW w:w="1141" w:type="dxa"/>
            <w:vMerge/>
            <w:shd w:val="clear" w:color="auto" w:fill="FFFFFF"/>
            <w:vAlign w:val="center"/>
          </w:tcPr>
          <w:p w14:paraId="3F05294C"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440E21B3" w14:textId="0A5C3761" w:rsidR="004652D2" w:rsidRPr="002E4D84" w:rsidRDefault="002E4D84" w:rsidP="002E4D84">
            <w:pPr>
              <w:pStyle w:val="a6"/>
              <w:shd w:val="clear" w:color="auto" w:fill="auto"/>
              <w:rPr>
                <w:rFonts w:ascii="바탕" w:eastAsia="바탕" w:hAnsi="바탕"/>
                <w:sz w:val="15"/>
                <w:szCs w:val="15"/>
                <w:lang w:val="en-US"/>
              </w:rPr>
            </w:pPr>
            <w:r>
              <w:rPr>
                <w:rFonts w:ascii="바탕" w:eastAsia="바탕" w:hAnsi="바탕" w:cs="바탕"/>
                <w:sz w:val="15"/>
                <w:szCs w:val="15"/>
                <w:lang w:val="en-US"/>
              </w:rPr>
              <w:t>Moderate</w:t>
            </w:r>
          </w:p>
        </w:tc>
        <w:tc>
          <w:tcPr>
            <w:tcW w:w="2995" w:type="dxa"/>
            <w:tcBorders>
              <w:top w:val="single" w:sz="4" w:space="0" w:color="auto"/>
              <w:left w:val="single" w:sz="4" w:space="0" w:color="auto"/>
            </w:tcBorders>
            <w:shd w:val="clear" w:color="auto" w:fill="FFFFFF"/>
            <w:vAlign w:val="center"/>
          </w:tcPr>
          <w:p w14:paraId="6D2FA8BD"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51.4</w:t>
            </w:r>
          </w:p>
        </w:tc>
        <w:tc>
          <w:tcPr>
            <w:tcW w:w="3010" w:type="dxa"/>
            <w:tcBorders>
              <w:top w:val="single" w:sz="4" w:space="0" w:color="auto"/>
              <w:left w:val="single" w:sz="4" w:space="0" w:color="auto"/>
            </w:tcBorders>
            <w:shd w:val="clear" w:color="auto" w:fill="FFFFFF"/>
            <w:vAlign w:val="center"/>
          </w:tcPr>
          <w:p w14:paraId="58695D42"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52.6</w:t>
            </w:r>
          </w:p>
        </w:tc>
      </w:tr>
      <w:tr w:rsidR="004652D2" w:rsidRPr="002E4D84" w14:paraId="52090970" w14:textId="77777777" w:rsidTr="002E4D84">
        <w:trPr>
          <w:trHeight w:hRule="exact" w:val="245"/>
          <w:jc w:val="center"/>
        </w:trPr>
        <w:tc>
          <w:tcPr>
            <w:tcW w:w="1141" w:type="dxa"/>
            <w:vMerge/>
            <w:shd w:val="clear" w:color="auto" w:fill="FFFFFF"/>
            <w:vAlign w:val="center"/>
          </w:tcPr>
          <w:p w14:paraId="6D5529C3"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tcBorders>
            <w:shd w:val="clear" w:color="auto" w:fill="FFFFFF"/>
            <w:vAlign w:val="center"/>
          </w:tcPr>
          <w:p w14:paraId="77301A4B"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Slightly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satisfied</w:t>
            </w:r>
            <w:proofErr w:type="spellEnd"/>
          </w:p>
        </w:tc>
        <w:tc>
          <w:tcPr>
            <w:tcW w:w="2995" w:type="dxa"/>
            <w:tcBorders>
              <w:top w:val="single" w:sz="4" w:space="0" w:color="auto"/>
              <w:left w:val="single" w:sz="4" w:space="0" w:color="auto"/>
            </w:tcBorders>
            <w:shd w:val="clear" w:color="auto" w:fill="FFFFFF"/>
            <w:vAlign w:val="center"/>
          </w:tcPr>
          <w:p w14:paraId="0B6DA436"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25.3</w:t>
            </w:r>
          </w:p>
        </w:tc>
        <w:tc>
          <w:tcPr>
            <w:tcW w:w="3010" w:type="dxa"/>
            <w:tcBorders>
              <w:top w:val="single" w:sz="4" w:space="0" w:color="auto"/>
              <w:left w:val="single" w:sz="4" w:space="0" w:color="auto"/>
            </w:tcBorders>
            <w:shd w:val="clear" w:color="auto" w:fill="FFFFFF"/>
            <w:vAlign w:val="center"/>
          </w:tcPr>
          <w:p w14:paraId="084173ED"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32.1</w:t>
            </w:r>
          </w:p>
        </w:tc>
      </w:tr>
      <w:tr w:rsidR="004652D2" w:rsidRPr="002E4D84" w14:paraId="47797C87" w14:textId="77777777" w:rsidTr="002E4D84">
        <w:trPr>
          <w:trHeight w:hRule="exact" w:val="256"/>
          <w:jc w:val="center"/>
        </w:trPr>
        <w:tc>
          <w:tcPr>
            <w:tcW w:w="1141" w:type="dxa"/>
            <w:vMerge/>
            <w:tcBorders>
              <w:bottom w:val="single" w:sz="4" w:space="0" w:color="auto"/>
            </w:tcBorders>
            <w:shd w:val="clear" w:color="auto" w:fill="FFFFFF"/>
            <w:vAlign w:val="center"/>
          </w:tcPr>
          <w:p w14:paraId="3FBBEC53" w14:textId="77777777" w:rsidR="004652D2" w:rsidRPr="002E4D84" w:rsidRDefault="004652D2" w:rsidP="002E4D84">
            <w:pPr>
              <w:jc w:val="center"/>
              <w:rPr>
                <w:rFonts w:ascii="바탕" w:eastAsia="바탕" w:hAnsi="바탕"/>
                <w:sz w:val="15"/>
                <w:szCs w:val="15"/>
              </w:rPr>
            </w:pPr>
          </w:p>
        </w:tc>
        <w:tc>
          <w:tcPr>
            <w:tcW w:w="1130" w:type="dxa"/>
            <w:tcBorders>
              <w:top w:val="single" w:sz="4" w:space="0" w:color="auto"/>
              <w:left w:val="single" w:sz="4" w:space="0" w:color="auto"/>
              <w:bottom w:val="single" w:sz="4" w:space="0" w:color="auto"/>
            </w:tcBorders>
            <w:shd w:val="clear" w:color="auto" w:fill="FFFFFF"/>
            <w:vAlign w:val="center"/>
          </w:tcPr>
          <w:p w14:paraId="2765EF71" w14:textId="77777777" w:rsidR="004652D2" w:rsidRPr="002E4D84" w:rsidRDefault="00000000" w:rsidP="002E4D84">
            <w:pPr>
              <w:pStyle w:val="a6"/>
              <w:shd w:val="clear" w:color="auto" w:fill="auto"/>
              <w:rPr>
                <w:rFonts w:ascii="바탕" w:eastAsia="바탕" w:hAnsi="바탕"/>
                <w:sz w:val="15"/>
                <w:szCs w:val="15"/>
              </w:rPr>
            </w:pPr>
            <w:proofErr w:type="spellStart"/>
            <w:r w:rsidRPr="002E4D84">
              <w:rPr>
                <w:rFonts w:ascii="바탕" w:eastAsia="바탕" w:hAnsi="바탕" w:cs="바탕"/>
                <w:sz w:val="15"/>
                <w:szCs w:val="15"/>
              </w:rPr>
              <w:t>Very</w:t>
            </w:r>
            <w:proofErr w:type="spellEnd"/>
            <w:r w:rsidRPr="002E4D84">
              <w:rPr>
                <w:rFonts w:ascii="바탕" w:eastAsia="바탕" w:hAnsi="바탕" w:cs="바탕"/>
                <w:sz w:val="15"/>
                <w:szCs w:val="15"/>
              </w:rPr>
              <w:t xml:space="preserve"> </w:t>
            </w:r>
            <w:proofErr w:type="spellStart"/>
            <w:r w:rsidRPr="002E4D84">
              <w:rPr>
                <w:rFonts w:ascii="바탕" w:eastAsia="바탕" w:hAnsi="바탕" w:cs="바탕"/>
                <w:sz w:val="15"/>
                <w:szCs w:val="15"/>
              </w:rPr>
              <w:t>satisfied</w:t>
            </w:r>
            <w:proofErr w:type="spellEnd"/>
          </w:p>
        </w:tc>
        <w:tc>
          <w:tcPr>
            <w:tcW w:w="2995" w:type="dxa"/>
            <w:tcBorders>
              <w:top w:val="single" w:sz="4" w:space="0" w:color="auto"/>
              <w:left w:val="single" w:sz="4" w:space="0" w:color="auto"/>
              <w:bottom w:val="single" w:sz="4" w:space="0" w:color="auto"/>
            </w:tcBorders>
            <w:shd w:val="clear" w:color="auto" w:fill="FFFFFF"/>
            <w:vAlign w:val="center"/>
          </w:tcPr>
          <w:p w14:paraId="0C9F79E0"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6.3</w:t>
            </w:r>
          </w:p>
        </w:tc>
        <w:tc>
          <w:tcPr>
            <w:tcW w:w="3010" w:type="dxa"/>
            <w:tcBorders>
              <w:top w:val="single" w:sz="4" w:space="0" w:color="auto"/>
              <w:left w:val="single" w:sz="4" w:space="0" w:color="auto"/>
              <w:bottom w:val="single" w:sz="4" w:space="0" w:color="auto"/>
            </w:tcBorders>
            <w:shd w:val="clear" w:color="auto" w:fill="FFFFFF"/>
            <w:vAlign w:val="center"/>
          </w:tcPr>
          <w:p w14:paraId="5D134636" w14:textId="77777777" w:rsidR="004652D2" w:rsidRPr="002E4D84" w:rsidRDefault="00000000" w:rsidP="002E4D84">
            <w:pPr>
              <w:pStyle w:val="a6"/>
              <w:shd w:val="clear" w:color="auto" w:fill="auto"/>
              <w:rPr>
                <w:rFonts w:ascii="바탕" w:eastAsia="바탕" w:hAnsi="바탕"/>
                <w:sz w:val="15"/>
                <w:szCs w:val="15"/>
              </w:rPr>
            </w:pPr>
            <w:r w:rsidRPr="002E4D84">
              <w:rPr>
                <w:rFonts w:ascii="바탕" w:eastAsia="바탕" w:hAnsi="바탕"/>
                <w:sz w:val="15"/>
                <w:szCs w:val="15"/>
                <w:lang w:val="en-US" w:eastAsia="en-US" w:bidi="en-US"/>
              </w:rPr>
              <w:t>1.9</w:t>
            </w:r>
          </w:p>
        </w:tc>
      </w:tr>
    </w:tbl>
    <w:p w14:paraId="1AAB2B00"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796" w:right="1583" w:bottom="1767" w:left="1752" w:header="0" w:footer="3" w:gutter="0"/>
          <w:pgBorders w:offsetFrom="page">
            <w:top w:val="single" w:sz="4" w:space="24" w:color="auto"/>
          </w:pgBorders>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42"/>
        <w:gridCol w:w="1128"/>
        <w:gridCol w:w="2995"/>
        <w:gridCol w:w="3014"/>
      </w:tblGrid>
      <w:tr w:rsidR="004652D2" w:rsidRPr="002E4D84" w14:paraId="7C56A804" w14:textId="77777777" w:rsidTr="002E4D84">
        <w:trPr>
          <w:trHeight w:hRule="exact" w:val="259"/>
          <w:jc w:val="center"/>
        </w:trPr>
        <w:tc>
          <w:tcPr>
            <w:tcW w:w="2270" w:type="dxa"/>
            <w:gridSpan w:val="2"/>
            <w:shd w:val="clear" w:color="auto" w:fill="427AB7"/>
            <w:vAlign w:val="center"/>
          </w:tcPr>
          <w:p w14:paraId="339D5E51" w14:textId="192AB5A5" w:rsidR="004652D2" w:rsidRPr="002E4D84" w:rsidRDefault="002E4D84" w:rsidP="002E4D84">
            <w:pPr>
              <w:pStyle w:val="a6"/>
              <w:shd w:val="clear" w:color="auto" w:fill="auto"/>
              <w:rPr>
                <w:rFonts w:ascii="바탕" w:eastAsia="바탕" w:hAnsi="바탕" w:hint="eastAsia"/>
                <w:sz w:val="13"/>
                <w:szCs w:val="13"/>
                <w:lang w:val="en-US"/>
              </w:rPr>
            </w:pPr>
            <w:r>
              <w:rPr>
                <w:rFonts w:ascii="바탕" w:eastAsia="바탕" w:hAnsi="바탕" w:cs="바탕" w:hint="eastAsia"/>
                <w:color w:val="FFFFFF"/>
                <w:sz w:val="13"/>
                <w:szCs w:val="13"/>
              </w:rPr>
              <w:lastRenderedPageBreak/>
              <w:t>C</w:t>
            </w:r>
            <w:proofErr w:type="spellStart"/>
            <w:r>
              <w:rPr>
                <w:rFonts w:ascii="바탕" w:eastAsia="바탕" w:hAnsi="바탕" w:cs="바탕"/>
                <w:color w:val="FFFFFF"/>
                <w:sz w:val="13"/>
                <w:szCs w:val="13"/>
                <w:lang w:val="en-US"/>
              </w:rPr>
              <w:t>lassification</w:t>
            </w:r>
            <w:proofErr w:type="spellEnd"/>
          </w:p>
        </w:tc>
        <w:tc>
          <w:tcPr>
            <w:tcW w:w="2995" w:type="dxa"/>
            <w:shd w:val="clear" w:color="auto" w:fill="427AB7"/>
            <w:vAlign w:val="center"/>
          </w:tcPr>
          <w:p w14:paraId="37380F8F"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FFFFFF"/>
                <w:sz w:val="13"/>
                <w:szCs w:val="13"/>
              </w:rPr>
              <w:t>Gyeongsangnam-do</w:t>
            </w:r>
            <w:proofErr w:type="spellEnd"/>
          </w:p>
        </w:tc>
        <w:tc>
          <w:tcPr>
            <w:tcW w:w="3014" w:type="dxa"/>
            <w:shd w:val="clear" w:color="auto" w:fill="427AB7"/>
            <w:vAlign w:val="center"/>
          </w:tcPr>
          <w:p w14:paraId="7CB9BB62" w14:textId="6F1E3913" w:rsidR="004652D2" w:rsidRPr="002E4D84" w:rsidRDefault="00000000" w:rsidP="002E4D84">
            <w:pPr>
              <w:pStyle w:val="a6"/>
              <w:shd w:val="clear" w:color="auto" w:fill="auto"/>
              <w:rPr>
                <w:rFonts w:ascii="바탕" w:eastAsia="바탕" w:hAnsi="바탕" w:hint="eastAsia"/>
                <w:sz w:val="13"/>
                <w:szCs w:val="13"/>
                <w:lang w:val="en-US"/>
              </w:rPr>
            </w:pPr>
            <w:proofErr w:type="spellStart"/>
            <w:r w:rsidRPr="002E4D84">
              <w:rPr>
                <w:rFonts w:ascii="바탕" w:eastAsia="바탕" w:hAnsi="바탕" w:cs="바탕"/>
                <w:color w:val="FFFFFF"/>
                <w:sz w:val="13"/>
                <w:szCs w:val="13"/>
              </w:rPr>
              <w:t>Changwon</w:t>
            </w:r>
            <w:proofErr w:type="spellEnd"/>
            <w:r w:rsidR="002E4D84">
              <w:rPr>
                <w:rFonts w:ascii="바탕" w:eastAsia="바탕" w:hAnsi="바탕" w:cs="바탕"/>
                <w:color w:val="FFFFFF"/>
                <w:sz w:val="13"/>
                <w:szCs w:val="13"/>
                <w:lang w:val="en-US"/>
              </w:rPr>
              <w:t>-</w:t>
            </w:r>
            <w:proofErr w:type="spellStart"/>
            <w:r w:rsidR="002E4D84">
              <w:rPr>
                <w:rFonts w:ascii="바탕" w:eastAsia="바탕" w:hAnsi="바탕" w:cs="바탕"/>
                <w:color w:val="FFFFFF"/>
                <w:sz w:val="13"/>
                <w:szCs w:val="13"/>
                <w:lang w:val="en-US"/>
              </w:rPr>
              <w:t>si</w:t>
            </w:r>
            <w:proofErr w:type="spellEnd"/>
          </w:p>
        </w:tc>
      </w:tr>
      <w:tr w:rsidR="004652D2" w:rsidRPr="002E4D84" w14:paraId="209EB76A" w14:textId="77777777" w:rsidTr="002E4D84">
        <w:trPr>
          <w:trHeight w:hRule="exact" w:val="250"/>
          <w:jc w:val="center"/>
        </w:trPr>
        <w:tc>
          <w:tcPr>
            <w:tcW w:w="1142" w:type="dxa"/>
            <w:vMerge w:val="restart"/>
            <w:shd w:val="clear" w:color="auto" w:fill="FFFFFF"/>
            <w:vAlign w:val="center"/>
          </w:tcPr>
          <w:p w14:paraId="2378A69A" w14:textId="6845ECE6" w:rsidR="004652D2" w:rsidRPr="002E4D84" w:rsidRDefault="002E4D84" w:rsidP="002E4D84">
            <w:pPr>
              <w:pStyle w:val="a6"/>
              <w:shd w:val="clear" w:color="auto" w:fill="auto"/>
              <w:rPr>
                <w:rFonts w:ascii="바탕" w:eastAsia="바탕" w:hAnsi="바탕"/>
                <w:sz w:val="13"/>
                <w:szCs w:val="13"/>
                <w:lang w:val="en-US"/>
              </w:rPr>
            </w:pPr>
            <w:proofErr w:type="spellStart"/>
            <w:r>
              <w:rPr>
                <w:rFonts w:ascii="바탕" w:eastAsia="바탕" w:hAnsi="바탕" w:cs="바탕" w:hint="eastAsia"/>
                <w:sz w:val="13"/>
                <w:szCs w:val="13"/>
              </w:rPr>
              <w:t>W</w:t>
            </w:r>
            <w:r>
              <w:rPr>
                <w:rFonts w:ascii="바탕" w:eastAsia="바탕" w:hAnsi="바탕" w:cs="바탕"/>
                <w:sz w:val="13"/>
                <w:szCs w:val="13"/>
                <w:lang w:val="en-US"/>
              </w:rPr>
              <w:t>ork</w:t>
            </w:r>
            <w:r w:rsidR="001A44E7">
              <w:rPr>
                <w:rFonts w:ascii="바탕" w:eastAsia="바탕" w:hAnsi="바탕" w:cs="바탕"/>
                <w:sz w:val="13"/>
                <w:szCs w:val="13"/>
                <w:lang w:val="en-US"/>
              </w:rPr>
              <w:t>ing</w:t>
            </w:r>
            <w:proofErr w:type="spellEnd"/>
            <w:r w:rsidR="001A44E7">
              <w:rPr>
                <w:rFonts w:ascii="바탕" w:eastAsia="바탕" w:hAnsi="바탕" w:cs="바탕"/>
                <w:sz w:val="13"/>
                <w:szCs w:val="13"/>
                <w:lang w:val="en-US"/>
              </w:rPr>
              <w:t xml:space="preserve"> Environment</w:t>
            </w:r>
          </w:p>
        </w:tc>
        <w:tc>
          <w:tcPr>
            <w:tcW w:w="1128" w:type="dxa"/>
            <w:tcBorders>
              <w:left w:val="single" w:sz="4" w:space="0" w:color="auto"/>
            </w:tcBorders>
            <w:shd w:val="clear" w:color="auto" w:fill="FFFFFF"/>
            <w:vAlign w:val="center"/>
          </w:tcPr>
          <w:p w14:paraId="669C333E"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Very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dissatisfied</w:t>
            </w:r>
            <w:proofErr w:type="spellEnd"/>
          </w:p>
        </w:tc>
        <w:tc>
          <w:tcPr>
            <w:tcW w:w="2995" w:type="dxa"/>
            <w:tcBorders>
              <w:left w:val="single" w:sz="4" w:space="0" w:color="auto"/>
            </w:tcBorders>
            <w:shd w:val="clear" w:color="auto" w:fill="FFFFFF"/>
            <w:vAlign w:val="center"/>
          </w:tcPr>
          <w:p w14:paraId="1166AE70"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3.4</w:t>
            </w:r>
          </w:p>
        </w:tc>
        <w:tc>
          <w:tcPr>
            <w:tcW w:w="3014" w:type="dxa"/>
            <w:tcBorders>
              <w:left w:val="single" w:sz="4" w:space="0" w:color="auto"/>
            </w:tcBorders>
            <w:shd w:val="clear" w:color="auto" w:fill="FFFFFF"/>
            <w:vAlign w:val="center"/>
          </w:tcPr>
          <w:p w14:paraId="2B3EBB28"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1.3</w:t>
            </w:r>
          </w:p>
        </w:tc>
      </w:tr>
      <w:tr w:rsidR="004652D2" w:rsidRPr="002E4D84" w14:paraId="0F40A0E3" w14:textId="77777777" w:rsidTr="002E4D84">
        <w:trPr>
          <w:trHeight w:hRule="exact" w:val="250"/>
          <w:jc w:val="center"/>
        </w:trPr>
        <w:tc>
          <w:tcPr>
            <w:tcW w:w="1142" w:type="dxa"/>
            <w:vMerge/>
            <w:shd w:val="clear" w:color="auto" w:fill="FFFFFF"/>
            <w:vAlign w:val="center"/>
          </w:tcPr>
          <w:p w14:paraId="03EF14BC"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05FB1EC2"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Slightly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dissatisfied</w:t>
            </w:r>
            <w:proofErr w:type="spellEnd"/>
          </w:p>
        </w:tc>
        <w:tc>
          <w:tcPr>
            <w:tcW w:w="2995" w:type="dxa"/>
            <w:tcBorders>
              <w:top w:val="single" w:sz="4" w:space="0" w:color="auto"/>
              <w:left w:val="single" w:sz="4" w:space="0" w:color="auto"/>
            </w:tcBorders>
            <w:shd w:val="clear" w:color="auto" w:fill="FFFFFF"/>
            <w:vAlign w:val="center"/>
          </w:tcPr>
          <w:p w14:paraId="0DD79D45"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15.2</w:t>
            </w:r>
          </w:p>
        </w:tc>
        <w:tc>
          <w:tcPr>
            <w:tcW w:w="3014" w:type="dxa"/>
            <w:tcBorders>
              <w:top w:val="single" w:sz="4" w:space="0" w:color="auto"/>
              <w:left w:val="single" w:sz="4" w:space="0" w:color="auto"/>
            </w:tcBorders>
            <w:shd w:val="clear" w:color="auto" w:fill="FFFFFF"/>
            <w:vAlign w:val="center"/>
          </w:tcPr>
          <w:p w14:paraId="23B91AAA"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10.3</w:t>
            </w:r>
          </w:p>
        </w:tc>
      </w:tr>
      <w:tr w:rsidR="004652D2" w:rsidRPr="002E4D84" w14:paraId="20B12F92" w14:textId="77777777" w:rsidTr="002E4D84">
        <w:trPr>
          <w:trHeight w:hRule="exact" w:val="245"/>
          <w:jc w:val="center"/>
        </w:trPr>
        <w:tc>
          <w:tcPr>
            <w:tcW w:w="1142" w:type="dxa"/>
            <w:vMerge/>
            <w:shd w:val="clear" w:color="auto" w:fill="FFFFFF"/>
            <w:vAlign w:val="center"/>
          </w:tcPr>
          <w:p w14:paraId="3D68CFA0"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78F1F893" w14:textId="5ECAF395" w:rsidR="004652D2" w:rsidRPr="001A44E7" w:rsidRDefault="001A44E7" w:rsidP="002E4D84">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2995" w:type="dxa"/>
            <w:tcBorders>
              <w:top w:val="single" w:sz="4" w:space="0" w:color="auto"/>
              <w:left w:val="single" w:sz="4" w:space="0" w:color="auto"/>
            </w:tcBorders>
            <w:shd w:val="clear" w:color="auto" w:fill="FFFFFF"/>
            <w:vAlign w:val="center"/>
          </w:tcPr>
          <w:p w14:paraId="75DA1C3B"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50.2</w:t>
            </w:r>
          </w:p>
        </w:tc>
        <w:tc>
          <w:tcPr>
            <w:tcW w:w="3014" w:type="dxa"/>
            <w:tcBorders>
              <w:top w:val="single" w:sz="4" w:space="0" w:color="auto"/>
              <w:left w:val="single" w:sz="4" w:space="0" w:color="auto"/>
            </w:tcBorders>
            <w:shd w:val="clear" w:color="auto" w:fill="FFFFFF"/>
            <w:vAlign w:val="center"/>
          </w:tcPr>
          <w:p w14:paraId="4B79F4C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52.6</w:t>
            </w:r>
          </w:p>
        </w:tc>
      </w:tr>
      <w:tr w:rsidR="004652D2" w:rsidRPr="002E4D84" w14:paraId="0BBA777E" w14:textId="77777777" w:rsidTr="002E4D84">
        <w:trPr>
          <w:trHeight w:hRule="exact" w:val="245"/>
          <w:jc w:val="center"/>
        </w:trPr>
        <w:tc>
          <w:tcPr>
            <w:tcW w:w="1142" w:type="dxa"/>
            <w:vMerge/>
            <w:shd w:val="clear" w:color="auto" w:fill="FFFFFF"/>
            <w:vAlign w:val="center"/>
          </w:tcPr>
          <w:p w14:paraId="487AB860"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27000787"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Slightly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satisfied</w:t>
            </w:r>
            <w:proofErr w:type="spellEnd"/>
          </w:p>
        </w:tc>
        <w:tc>
          <w:tcPr>
            <w:tcW w:w="2995" w:type="dxa"/>
            <w:tcBorders>
              <w:top w:val="single" w:sz="4" w:space="0" w:color="auto"/>
              <w:left w:val="single" w:sz="4" w:space="0" w:color="auto"/>
            </w:tcBorders>
            <w:shd w:val="clear" w:color="auto" w:fill="FFFFFF"/>
            <w:vAlign w:val="center"/>
          </w:tcPr>
          <w:p w14:paraId="472D98EA"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rPr>
              <w:t>25,1</w:t>
            </w:r>
          </w:p>
        </w:tc>
        <w:tc>
          <w:tcPr>
            <w:tcW w:w="3014" w:type="dxa"/>
            <w:tcBorders>
              <w:top w:val="single" w:sz="4" w:space="0" w:color="auto"/>
              <w:left w:val="single" w:sz="4" w:space="0" w:color="auto"/>
            </w:tcBorders>
            <w:shd w:val="clear" w:color="auto" w:fill="FFFFFF"/>
            <w:vAlign w:val="center"/>
          </w:tcPr>
          <w:p w14:paraId="3B501EC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34.0</w:t>
            </w:r>
          </w:p>
        </w:tc>
      </w:tr>
      <w:tr w:rsidR="004652D2" w:rsidRPr="002E4D84" w14:paraId="23533719" w14:textId="77777777" w:rsidTr="002E4D84">
        <w:trPr>
          <w:trHeight w:hRule="exact" w:val="250"/>
          <w:jc w:val="center"/>
        </w:trPr>
        <w:tc>
          <w:tcPr>
            <w:tcW w:w="1142" w:type="dxa"/>
            <w:vMerge/>
            <w:shd w:val="clear" w:color="auto" w:fill="FFFFFF"/>
            <w:vAlign w:val="center"/>
          </w:tcPr>
          <w:p w14:paraId="0B86C829"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4CB986E3"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2F2E2E"/>
                <w:sz w:val="13"/>
                <w:szCs w:val="13"/>
              </w:rPr>
              <w:t>Very</w:t>
            </w:r>
            <w:proofErr w:type="spellEnd"/>
            <w:r w:rsidRPr="002E4D84">
              <w:rPr>
                <w:rFonts w:ascii="바탕" w:eastAsia="바탕" w:hAnsi="바탕" w:cs="바탕"/>
                <w:color w:val="2F2E2E"/>
                <w:sz w:val="13"/>
                <w:szCs w:val="13"/>
              </w:rPr>
              <w:t xml:space="preserve"> </w:t>
            </w:r>
            <w:proofErr w:type="spellStart"/>
            <w:r w:rsidRPr="002E4D84">
              <w:rPr>
                <w:rFonts w:ascii="바탕" w:eastAsia="바탕" w:hAnsi="바탕" w:cs="바탕"/>
                <w:color w:val="2F2E2E"/>
                <w:sz w:val="13"/>
                <w:szCs w:val="13"/>
              </w:rPr>
              <w:t>satisfied</w:t>
            </w:r>
            <w:proofErr w:type="spellEnd"/>
          </w:p>
        </w:tc>
        <w:tc>
          <w:tcPr>
            <w:tcW w:w="2995" w:type="dxa"/>
            <w:tcBorders>
              <w:top w:val="single" w:sz="4" w:space="0" w:color="auto"/>
              <w:left w:val="single" w:sz="4" w:space="0" w:color="auto"/>
            </w:tcBorders>
            <w:shd w:val="clear" w:color="auto" w:fill="FFFFFF"/>
            <w:vAlign w:val="center"/>
          </w:tcPr>
          <w:p w14:paraId="0478A2F0"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6.1</w:t>
            </w:r>
          </w:p>
        </w:tc>
        <w:tc>
          <w:tcPr>
            <w:tcW w:w="3014" w:type="dxa"/>
            <w:tcBorders>
              <w:top w:val="single" w:sz="4" w:space="0" w:color="auto"/>
              <w:left w:val="single" w:sz="4" w:space="0" w:color="auto"/>
            </w:tcBorders>
            <w:shd w:val="clear" w:color="auto" w:fill="FFFFFF"/>
            <w:vAlign w:val="center"/>
          </w:tcPr>
          <w:p w14:paraId="230F76F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rPr>
              <w:t>19</w:t>
            </w:r>
          </w:p>
        </w:tc>
      </w:tr>
      <w:tr w:rsidR="004652D2" w:rsidRPr="002E4D84" w14:paraId="1C9DC095" w14:textId="77777777" w:rsidTr="002E4D84">
        <w:trPr>
          <w:trHeight w:hRule="exact" w:val="245"/>
          <w:jc w:val="center"/>
        </w:trPr>
        <w:tc>
          <w:tcPr>
            <w:tcW w:w="1142" w:type="dxa"/>
            <w:vMerge w:val="restart"/>
            <w:tcBorders>
              <w:top w:val="single" w:sz="4" w:space="0" w:color="auto"/>
            </w:tcBorders>
            <w:shd w:val="clear" w:color="auto" w:fill="FFFFFF"/>
            <w:vAlign w:val="center"/>
          </w:tcPr>
          <w:p w14:paraId="4A75865C"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2F2E2E"/>
                <w:sz w:val="13"/>
                <w:szCs w:val="13"/>
              </w:rPr>
              <w:t>Employment</w:t>
            </w:r>
            <w:proofErr w:type="spellEnd"/>
            <w:r w:rsidRPr="002E4D84">
              <w:rPr>
                <w:rFonts w:ascii="바탕" w:eastAsia="바탕" w:hAnsi="바탕" w:cs="바탕"/>
                <w:color w:val="2F2E2E"/>
                <w:sz w:val="13"/>
                <w:szCs w:val="13"/>
              </w:rPr>
              <w:t xml:space="preserve"> </w:t>
            </w:r>
            <w:proofErr w:type="spellStart"/>
            <w:r w:rsidRPr="002E4D84">
              <w:rPr>
                <w:rFonts w:ascii="바탕" w:eastAsia="바탕" w:hAnsi="바탕" w:cs="바탕"/>
                <w:color w:val="2F2E2E"/>
                <w:sz w:val="13"/>
                <w:szCs w:val="13"/>
              </w:rPr>
              <w:t>Security</w:t>
            </w:r>
            <w:proofErr w:type="spellEnd"/>
          </w:p>
        </w:tc>
        <w:tc>
          <w:tcPr>
            <w:tcW w:w="1128" w:type="dxa"/>
            <w:tcBorders>
              <w:top w:val="single" w:sz="4" w:space="0" w:color="auto"/>
              <w:left w:val="single" w:sz="4" w:space="0" w:color="auto"/>
            </w:tcBorders>
            <w:shd w:val="clear" w:color="auto" w:fill="FFFFFF"/>
            <w:vAlign w:val="center"/>
          </w:tcPr>
          <w:p w14:paraId="19B04DD1"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Very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dissatisfied</w:t>
            </w:r>
            <w:proofErr w:type="spellEnd"/>
          </w:p>
        </w:tc>
        <w:tc>
          <w:tcPr>
            <w:tcW w:w="2995" w:type="dxa"/>
            <w:tcBorders>
              <w:top w:val="single" w:sz="4" w:space="0" w:color="auto"/>
              <w:left w:val="single" w:sz="4" w:space="0" w:color="auto"/>
            </w:tcBorders>
            <w:shd w:val="clear" w:color="auto" w:fill="FFFFFF"/>
            <w:vAlign w:val="center"/>
          </w:tcPr>
          <w:p w14:paraId="1BA60EF7"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4.2</w:t>
            </w:r>
          </w:p>
        </w:tc>
        <w:tc>
          <w:tcPr>
            <w:tcW w:w="3014" w:type="dxa"/>
            <w:tcBorders>
              <w:top w:val="single" w:sz="4" w:space="0" w:color="auto"/>
              <w:left w:val="single" w:sz="4" w:space="0" w:color="auto"/>
            </w:tcBorders>
            <w:shd w:val="clear" w:color="auto" w:fill="FFFFFF"/>
            <w:vAlign w:val="center"/>
          </w:tcPr>
          <w:p w14:paraId="4C98CA82"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3.8</w:t>
            </w:r>
          </w:p>
        </w:tc>
      </w:tr>
      <w:tr w:rsidR="004652D2" w:rsidRPr="002E4D84" w14:paraId="57181CDC" w14:textId="77777777" w:rsidTr="002E4D84">
        <w:trPr>
          <w:trHeight w:hRule="exact" w:val="245"/>
          <w:jc w:val="center"/>
        </w:trPr>
        <w:tc>
          <w:tcPr>
            <w:tcW w:w="1142" w:type="dxa"/>
            <w:vMerge/>
            <w:shd w:val="clear" w:color="auto" w:fill="FFFFFF"/>
            <w:vAlign w:val="center"/>
          </w:tcPr>
          <w:p w14:paraId="6AF1E86C"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5D6E5E56"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Slightly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dissatisfied</w:t>
            </w:r>
            <w:proofErr w:type="spellEnd"/>
          </w:p>
        </w:tc>
        <w:tc>
          <w:tcPr>
            <w:tcW w:w="2995" w:type="dxa"/>
            <w:tcBorders>
              <w:top w:val="single" w:sz="4" w:space="0" w:color="auto"/>
              <w:left w:val="single" w:sz="4" w:space="0" w:color="auto"/>
            </w:tcBorders>
            <w:shd w:val="clear" w:color="auto" w:fill="FFFFFF"/>
            <w:vAlign w:val="center"/>
          </w:tcPr>
          <w:p w14:paraId="6E25E0AE"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15.3</w:t>
            </w:r>
          </w:p>
        </w:tc>
        <w:tc>
          <w:tcPr>
            <w:tcW w:w="3014" w:type="dxa"/>
            <w:tcBorders>
              <w:top w:val="single" w:sz="4" w:space="0" w:color="auto"/>
              <w:left w:val="single" w:sz="4" w:space="0" w:color="auto"/>
            </w:tcBorders>
            <w:shd w:val="clear" w:color="auto" w:fill="FFFFFF"/>
            <w:vAlign w:val="center"/>
          </w:tcPr>
          <w:p w14:paraId="3E297271"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12.2</w:t>
            </w:r>
          </w:p>
        </w:tc>
      </w:tr>
      <w:tr w:rsidR="004652D2" w:rsidRPr="002E4D84" w14:paraId="19A9AB98" w14:textId="77777777" w:rsidTr="002E4D84">
        <w:trPr>
          <w:trHeight w:hRule="exact" w:val="245"/>
          <w:jc w:val="center"/>
        </w:trPr>
        <w:tc>
          <w:tcPr>
            <w:tcW w:w="1142" w:type="dxa"/>
            <w:vMerge/>
            <w:shd w:val="clear" w:color="auto" w:fill="FFFFFF"/>
            <w:vAlign w:val="center"/>
          </w:tcPr>
          <w:p w14:paraId="53180C85"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5CA53A08" w14:textId="4651F35F" w:rsidR="004652D2" w:rsidRPr="002E4D84" w:rsidRDefault="001A44E7" w:rsidP="002E4D84">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2995" w:type="dxa"/>
            <w:tcBorders>
              <w:top w:val="single" w:sz="4" w:space="0" w:color="auto"/>
              <w:left w:val="single" w:sz="4" w:space="0" w:color="auto"/>
            </w:tcBorders>
            <w:shd w:val="clear" w:color="auto" w:fill="FFFFFF"/>
            <w:vAlign w:val="center"/>
          </w:tcPr>
          <w:p w14:paraId="49B03E71"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49.0</w:t>
            </w:r>
          </w:p>
        </w:tc>
        <w:tc>
          <w:tcPr>
            <w:tcW w:w="3014" w:type="dxa"/>
            <w:tcBorders>
              <w:top w:val="single" w:sz="4" w:space="0" w:color="auto"/>
              <w:left w:val="single" w:sz="4" w:space="0" w:color="auto"/>
            </w:tcBorders>
            <w:shd w:val="clear" w:color="auto" w:fill="FFFFFF"/>
            <w:vAlign w:val="center"/>
          </w:tcPr>
          <w:p w14:paraId="0958405B"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24.5</w:t>
            </w:r>
          </w:p>
        </w:tc>
      </w:tr>
      <w:tr w:rsidR="004652D2" w:rsidRPr="002E4D84" w14:paraId="3C465E8C" w14:textId="77777777" w:rsidTr="002E4D84">
        <w:trPr>
          <w:trHeight w:hRule="exact" w:val="245"/>
          <w:jc w:val="center"/>
        </w:trPr>
        <w:tc>
          <w:tcPr>
            <w:tcW w:w="1142" w:type="dxa"/>
            <w:vMerge/>
            <w:shd w:val="clear" w:color="auto" w:fill="FFFFFF"/>
            <w:vAlign w:val="center"/>
          </w:tcPr>
          <w:p w14:paraId="1D28931A"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38A01EB8"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Slightly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satisfied</w:t>
            </w:r>
            <w:proofErr w:type="spellEnd"/>
          </w:p>
        </w:tc>
        <w:tc>
          <w:tcPr>
            <w:tcW w:w="2995" w:type="dxa"/>
            <w:tcBorders>
              <w:top w:val="single" w:sz="4" w:space="0" w:color="auto"/>
              <w:left w:val="single" w:sz="4" w:space="0" w:color="auto"/>
            </w:tcBorders>
            <w:shd w:val="clear" w:color="auto" w:fill="FFFFFF"/>
            <w:vAlign w:val="center"/>
          </w:tcPr>
          <w:p w14:paraId="71C73D40"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23.7</w:t>
            </w:r>
          </w:p>
        </w:tc>
        <w:tc>
          <w:tcPr>
            <w:tcW w:w="3014" w:type="dxa"/>
            <w:tcBorders>
              <w:top w:val="single" w:sz="4" w:space="0" w:color="auto"/>
              <w:left w:val="single" w:sz="4" w:space="0" w:color="auto"/>
            </w:tcBorders>
            <w:shd w:val="clear" w:color="auto" w:fill="FFFFFF"/>
            <w:vAlign w:val="center"/>
          </w:tcPr>
          <w:p w14:paraId="0385BA3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26.9</w:t>
            </w:r>
          </w:p>
        </w:tc>
      </w:tr>
      <w:tr w:rsidR="004652D2" w:rsidRPr="002E4D84" w14:paraId="231130A6" w14:textId="77777777" w:rsidTr="002E4D84">
        <w:trPr>
          <w:trHeight w:hRule="exact" w:val="250"/>
          <w:jc w:val="center"/>
        </w:trPr>
        <w:tc>
          <w:tcPr>
            <w:tcW w:w="1142" w:type="dxa"/>
            <w:vMerge/>
            <w:shd w:val="clear" w:color="auto" w:fill="FFFFFF"/>
            <w:vAlign w:val="center"/>
          </w:tcPr>
          <w:p w14:paraId="72A5F706"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64029D09"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Very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satisfied</w:t>
            </w:r>
            <w:proofErr w:type="spellEnd"/>
          </w:p>
        </w:tc>
        <w:tc>
          <w:tcPr>
            <w:tcW w:w="2995" w:type="dxa"/>
            <w:tcBorders>
              <w:top w:val="single" w:sz="4" w:space="0" w:color="auto"/>
              <w:left w:val="single" w:sz="4" w:space="0" w:color="auto"/>
            </w:tcBorders>
            <w:shd w:val="clear" w:color="auto" w:fill="FFFFFF"/>
            <w:vAlign w:val="center"/>
          </w:tcPr>
          <w:p w14:paraId="534F45D9"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7.8</w:t>
            </w:r>
          </w:p>
        </w:tc>
        <w:tc>
          <w:tcPr>
            <w:tcW w:w="3014" w:type="dxa"/>
            <w:tcBorders>
              <w:top w:val="single" w:sz="4" w:space="0" w:color="auto"/>
              <w:left w:val="single" w:sz="4" w:space="0" w:color="auto"/>
            </w:tcBorders>
            <w:shd w:val="clear" w:color="auto" w:fill="FFFFFF"/>
            <w:vAlign w:val="center"/>
          </w:tcPr>
          <w:p w14:paraId="23377F09"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2.6</w:t>
            </w:r>
          </w:p>
        </w:tc>
      </w:tr>
      <w:tr w:rsidR="004652D2" w:rsidRPr="002E4D84" w14:paraId="567FE3C0" w14:textId="77777777" w:rsidTr="002E4D84">
        <w:trPr>
          <w:trHeight w:hRule="exact" w:val="245"/>
          <w:jc w:val="center"/>
        </w:trPr>
        <w:tc>
          <w:tcPr>
            <w:tcW w:w="1142" w:type="dxa"/>
            <w:vMerge w:val="restart"/>
            <w:tcBorders>
              <w:top w:val="single" w:sz="4" w:space="0" w:color="auto"/>
            </w:tcBorders>
            <w:shd w:val="clear" w:color="auto" w:fill="FFFFFF"/>
            <w:vAlign w:val="center"/>
          </w:tcPr>
          <w:p w14:paraId="65840281"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color w:val="2F2E2E"/>
                <w:sz w:val="13"/>
                <w:szCs w:val="13"/>
              </w:rPr>
              <w:t>Workers</w:t>
            </w:r>
            <w:proofErr w:type="spellEnd"/>
          </w:p>
          <w:p w14:paraId="14610388" w14:textId="3CF98AB9" w:rsidR="004652D2" w:rsidRPr="001A44E7" w:rsidRDefault="001A44E7" w:rsidP="002E4D84">
            <w:pPr>
              <w:pStyle w:val="a6"/>
              <w:shd w:val="clear" w:color="auto" w:fill="auto"/>
              <w:rPr>
                <w:rFonts w:ascii="바탕" w:eastAsia="바탕" w:hAnsi="바탕"/>
                <w:sz w:val="13"/>
                <w:szCs w:val="13"/>
                <w:lang w:val="en-US"/>
              </w:rPr>
            </w:pPr>
            <w:r>
              <w:rPr>
                <w:rFonts w:ascii="바탕" w:eastAsia="바탕" w:hAnsi="바탕" w:cs="바탕"/>
                <w:color w:val="2F2E2E"/>
                <w:sz w:val="13"/>
                <w:szCs w:val="13"/>
                <w:lang w:val="en-US"/>
              </w:rPr>
              <w:t>Interests Protection</w:t>
            </w:r>
          </w:p>
        </w:tc>
        <w:tc>
          <w:tcPr>
            <w:tcW w:w="1128" w:type="dxa"/>
            <w:tcBorders>
              <w:top w:val="single" w:sz="4" w:space="0" w:color="auto"/>
              <w:left w:val="single" w:sz="4" w:space="0" w:color="auto"/>
            </w:tcBorders>
            <w:shd w:val="clear" w:color="auto" w:fill="FFFFFF"/>
            <w:vAlign w:val="center"/>
          </w:tcPr>
          <w:p w14:paraId="68D124C3"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Very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dissatisfied</w:t>
            </w:r>
            <w:proofErr w:type="spellEnd"/>
          </w:p>
        </w:tc>
        <w:tc>
          <w:tcPr>
            <w:tcW w:w="2995" w:type="dxa"/>
            <w:tcBorders>
              <w:top w:val="single" w:sz="4" w:space="0" w:color="auto"/>
              <w:left w:val="single" w:sz="4" w:space="0" w:color="auto"/>
            </w:tcBorders>
            <w:shd w:val="clear" w:color="auto" w:fill="FFFFFF"/>
            <w:vAlign w:val="center"/>
          </w:tcPr>
          <w:p w14:paraId="3A7C3B0F"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4.6</w:t>
            </w:r>
          </w:p>
        </w:tc>
        <w:tc>
          <w:tcPr>
            <w:tcW w:w="3014" w:type="dxa"/>
            <w:tcBorders>
              <w:top w:val="single" w:sz="4" w:space="0" w:color="auto"/>
              <w:left w:val="single" w:sz="4" w:space="0" w:color="auto"/>
            </w:tcBorders>
            <w:shd w:val="clear" w:color="auto" w:fill="FFFFFF"/>
            <w:vAlign w:val="center"/>
          </w:tcPr>
          <w:p w14:paraId="4AF28FB5"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2.6</w:t>
            </w:r>
          </w:p>
        </w:tc>
      </w:tr>
      <w:tr w:rsidR="004652D2" w:rsidRPr="002E4D84" w14:paraId="6F293F0F" w14:textId="77777777" w:rsidTr="002E4D84">
        <w:trPr>
          <w:trHeight w:hRule="exact" w:val="245"/>
          <w:jc w:val="center"/>
        </w:trPr>
        <w:tc>
          <w:tcPr>
            <w:tcW w:w="1142" w:type="dxa"/>
            <w:vMerge/>
            <w:shd w:val="clear" w:color="auto" w:fill="FFFFFF"/>
            <w:vAlign w:val="center"/>
          </w:tcPr>
          <w:p w14:paraId="03512428"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5AE4B91E"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Slightly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dissatisfied</w:t>
            </w:r>
            <w:proofErr w:type="spellEnd"/>
          </w:p>
        </w:tc>
        <w:tc>
          <w:tcPr>
            <w:tcW w:w="2995" w:type="dxa"/>
            <w:tcBorders>
              <w:top w:val="single" w:sz="4" w:space="0" w:color="auto"/>
              <w:left w:val="single" w:sz="4" w:space="0" w:color="auto"/>
            </w:tcBorders>
            <w:shd w:val="clear" w:color="auto" w:fill="FFFFFF"/>
            <w:vAlign w:val="center"/>
          </w:tcPr>
          <w:p w14:paraId="139EA2A6"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15.4</w:t>
            </w:r>
          </w:p>
        </w:tc>
        <w:tc>
          <w:tcPr>
            <w:tcW w:w="3014" w:type="dxa"/>
            <w:tcBorders>
              <w:top w:val="single" w:sz="4" w:space="0" w:color="auto"/>
              <w:left w:val="single" w:sz="4" w:space="0" w:color="auto"/>
            </w:tcBorders>
            <w:shd w:val="clear" w:color="auto" w:fill="FFFFFF"/>
            <w:vAlign w:val="center"/>
          </w:tcPr>
          <w:p w14:paraId="47D27041"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9.6</w:t>
            </w:r>
          </w:p>
        </w:tc>
      </w:tr>
      <w:tr w:rsidR="004652D2" w:rsidRPr="002E4D84" w14:paraId="6F2705DF" w14:textId="77777777" w:rsidTr="002E4D84">
        <w:trPr>
          <w:trHeight w:hRule="exact" w:val="245"/>
          <w:jc w:val="center"/>
        </w:trPr>
        <w:tc>
          <w:tcPr>
            <w:tcW w:w="1142" w:type="dxa"/>
            <w:vMerge/>
            <w:shd w:val="clear" w:color="auto" w:fill="FFFFFF"/>
            <w:vAlign w:val="center"/>
          </w:tcPr>
          <w:p w14:paraId="1C650D4D"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6BBBF732" w14:textId="7B89E7A9" w:rsidR="004652D2" w:rsidRPr="002E4D84" w:rsidRDefault="001A44E7" w:rsidP="002E4D84">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2995" w:type="dxa"/>
            <w:tcBorders>
              <w:top w:val="single" w:sz="4" w:space="0" w:color="auto"/>
              <w:left w:val="single" w:sz="4" w:space="0" w:color="auto"/>
            </w:tcBorders>
            <w:shd w:val="clear" w:color="auto" w:fill="FFFFFF"/>
            <w:vAlign w:val="center"/>
          </w:tcPr>
          <w:p w14:paraId="25072A28"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rPr>
              <w:t>512</w:t>
            </w:r>
          </w:p>
        </w:tc>
        <w:tc>
          <w:tcPr>
            <w:tcW w:w="3014" w:type="dxa"/>
            <w:tcBorders>
              <w:top w:val="single" w:sz="4" w:space="0" w:color="auto"/>
              <w:left w:val="single" w:sz="4" w:space="0" w:color="auto"/>
            </w:tcBorders>
            <w:shd w:val="clear" w:color="auto" w:fill="FFFFFF"/>
            <w:vAlign w:val="center"/>
          </w:tcPr>
          <w:p w14:paraId="1EE91713"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57.1</w:t>
            </w:r>
          </w:p>
        </w:tc>
      </w:tr>
      <w:tr w:rsidR="004652D2" w:rsidRPr="002E4D84" w14:paraId="591A14EE" w14:textId="77777777" w:rsidTr="002E4D84">
        <w:trPr>
          <w:trHeight w:hRule="exact" w:val="250"/>
          <w:jc w:val="center"/>
        </w:trPr>
        <w:tc>
          <w:tcPr>
            <w:tcW w:w="1142" w:type="dxa"/>
            <w:vMerge/>
            <w:shd w:val="clear" w:color="auto" w:fill="FFFFFF"/>
            <w:vAlign w:val="center"/>
          </w:tcPr>
          <w:p w14:paraId="47193146"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2C842E9C"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Slightly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satisfied</w:t>
            </w:r>
            <w:proofErr w:type="spellEnd"/>
          </w:p>
        </w:tc>
        <w:tc>
          <w:tcPr>
            <w:tcW w:w="2995" w:type="dxa"/>
            <w:tcBorders>
              <w:top w:val="single" w:sz="4" w:space="0" w:color="auto"/>
              <w:left w:val="single" w:sz="4" w:space="0" w:color="auto"/>
            </w:tcBorders>
            <w:shd w:val="clear" w:color="auto" w:fill="FFFFFF"/>
            <w:vAlign w:val="center"/>
          </w:tcPr>
          <w:p w14:paraId="65FCEAE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22.3</w:t>
            </w:r>
          </w:p>
        </w:tc>
        <w:tc>
          <w:tcPr>
            <w:tcW w:w="3014" w:type="dxa"/>
            <w:tcBorders>
              <w:top w:val="single" w:sz="4" w:space="0" w:color="auto"/>
              <w:left w:val="single" w:sz="4" w:space="0" w:color="auto"/>
            </w:tcBorders>
            <w:shd w:val="clear" w:color="auto" w:fill="FFFFFF"/>
            <w:vAlign w:val="center"/>
          </w:tcPr>
          <w:p w14:paraId="32CC0CF6"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28.2</w:t>
            </w:r>
          </w:p>
        </w:tc>
      </w:tr>
      <w:tr w:rsidR="004652D2" w:rsidRPr="002E4D84" w14:paraId="04D0ABEC" w14:textId="77777777" w:rsidTr="002E4D84">
        <w:trPr>
          <w:trHeight w:hRule="exact" w:val="245"/>
          <w:jc w:val="center"/>
        </w:trPr>
        <w:tc>
          <w:tcPr>
            <w:tcW w:w="1142" w:type="dxa"/>
            <w:vMerge/>
            <w:shd w:val="clear" w:color="auto" w:fill="FFFFFF"/>
            <w:vAlign w:val="center"/>
          </w:tcPr>
          <w:p w14:paraId="58A1C6F3"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515A45F9"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Very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satisfied</w:t>
            </w:r>
            <w:proofErr w:type="spellEnd"/>
          </w:p>
        </w:tc>
        <w:tc>
          <w:tcPr>
            <w:tcW w:w="2995" w:type="dxa"/>
            <w:tcBorders>
              <w:top w:val="single" w:sz="4" w:space="0" w:color="auto"/>
              <w:left w:val="single" w:sz="4" w:space="0" w:color="auto"/>
            </w:tcBorders>
            <w:shd w:val="clear" w:color="auto" w:fill="FFFFFF"/>
            <w:vAlign w:val="center"/>
          </w:tcPr>
          <w:p w14:paraId="0F3B384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6.4</w:t>
            </w:r>
          </w:p>
        </w:tc>
        <w:tc>
          <w:tcPr>
            <w:tcW w:w="3014" w:type="dxa"/>
            <w:tcBorders>
              <w:top w:val="single" w:sz="4" w:space="0" w:color="auto"/>
              <w:left w:val="single" w:sz="4" w:space="0" w:color="auto"/>
            </w:tcBorders>
            <w:shd w:val="clear" w:color="auto" w:fill="FFFFFF"/>
            <w:vAlign w:val="center"/>
          </w:tcPr>
          <w:p w14:paraId="6DEBA97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2.6</w:t>
            </w:r>
          </w:p>
        </w:tc>
      </w:tr>
      <w:tr w:rsidR="004652D2" w:rsidRPr="002E4D84" w14:paraId="47A18A4A" w14:textId="77777777" w:rsidTr="002E4D84">
        <w:trPr>
          <w:trHeight w:hRule="exact" w:val="250"/>
          <w:jc w:val="center"/>
        </w:trPr>
        <w:tc>
          <w:tcPr>
            <w:tcW w:w="1142" w:type="dxa"/>
            <w:vMerge w:val="restart"/>
            <w:tcBorders>
              <w:top w:val="single" w:sz="4" w:space="0" w:color="auto"/>
            </w:tcBorders>
            <w:shd w:val="clear" w:color="auto" w:fill="FFFFFF"/>
            <w:vAlign w:val="center"/>
          </w:tcPr>
          <w:p w14:paraId="54603C0C"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Overall</w:t>
            </w:r>
            <w:proofErr w:type="spellEnd"/>
          </w:p>
          <w:p w14:paraId="0AEC84DC"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Satisfaction</w:t>
            </w:r>
            <w:proofErr w:type="spellEnd"/>
          </w:p>
        </w:tc>
        <w:tc>
          <w:tcPr>
            <w:tcW w:w="1128" w:type="dxa"/>
            <w:tcBorders>
              <w:top w:val="single" w:sz="4" w:space="0" w:color="auto"/>
              <w:left w:val="single" w:sz="4" w:space="0" w:color="auto"/>
            </w:tcBorders>
            <w:shd w:val="clear" w:color="auto" w:fill="FFFFFF"/>
            <w:vAlign w:val="center"/>
          </w:tcPr>
          <w:p w14:paraId="2EB1A000"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Very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dissatisfied</w:t>
            </w:r>
            <w:proofErr w:type="spellEnd"/>
          </w:p>
        </w:tc>
        <w:tc>
          <w:tcPr>
            <w:tcW w:w="2995" w:type="dxa"/>
            <w:tcBorders>
              <w:top w:val="single" w:sz="4" w:space="0" w:color="auto"/>
              <w:left w:val="single" w:sz="4" w:space="0" w:color="auto"/>
            </w:tcBorders>
            <w:shd w:val="clear" w:color="auto" w:fill="FFFFFF"/>
            <w:vAlign w:val="center"/>
          </w:tcPr>
          <w:p w14:paraId="6F53DCB0"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2.7</w:t>
            </w:r>
          </w:p>
        </w:tc>
        <w:tc>
          <w:tcPr>
            <w:tcW w:w="3014" w:type="dxa"/>
            <w:tcBorders>
              <w:top w:val="single" w:sz="4" w:space="0" w:color="auto"/>
              <w:left w:val="single" w:sz="4" w:space="0" w:color="auto"/>
            </w:tcBorders>
            <w:shd w:val="clear" w:color="auto" w:fill="FFFFFF"/>
            <w:vAlign w:val="center"/>
          </w:tcPr>
          <w:p w14:paraId="7F465115"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0.6</w:t>
            </w:r>
          </w:p>
        </w:tc>
      </w:tr>
      <w:tr w:rsidR="004652D2" w:rsidRPr="002E4D84" w14:paraId="00A53C2E" w14:textId="77777777" w:rsidTr="002E4D84">
        <w:trPr>
          <w:trHeight w:hRule="exact" w:val="245"/>
          <w:jc w:val="center"/>
        </w:trPr>
        <w:tc>
          <w:tcPr>
            <w:tcW w:w="1142" w:type="dxa"/>
            <w:vMerge/>
            <w:shd w:val="clear" w:color="auto" w:fill="FFFFFF"/>
            <w:vAlign w:val="center"/>
          </w:tcPr>
          <w:p w14:paraId="1B4315DF"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77AACF72"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Slightly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dissatisfied</w:t>
            </w:r>
            <w:proofErr w:type="spellEnd"/>
          </w:p>
        </w:tc>
        <w:tc>
          <w:tcPr>
            <w:tcW w:w="2995" w:type="dxa"/>
            <w:tcBorders>
              <w:top w:val="single" w:sz="4" w:space="0" w:color="auto"/>
              <w:left w:val="single" w:sz="4" w:space="0" w:color="auto"/>
            </w:tcBorders>
            <w:shd w:val="clear" w:color="auto" w:fill="FFFFFF"/>
            <w:vAlign w:val="center"/>
          </w:tcPr>
          <w:p w14:paraId="6EE53488"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12.6</w:t>
            </w:r>
          </w:p>
        </w:tc>
        <w:tc>
          <w:tcPr>
            <w:tcW w:w="3014" w:type="dxa"/>
            <w:tcBorders>
              <w:top w:val="single" w:sz="4" w:space="0" w:color="auto"/>
              <w:left w:val="single" w:sz="4" w:space="0" w:color="auto"/>
            </w:tcBorders>
            <w:shd w:val="clear" w:color="auto" w:fill="FFFFFF"/>
            <w:vAlign w:val="center"/>
          </w:tcPr>
          <w:p w14:paraId="6A1D49C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6.4</w:t>
            </w:r>
          </w:p>
        </w:tc>
      </w:tr>
      <w:tr w:rsidR="004652D2" w:rsidRPr="002E4D84" w14:paraId="684F294E" w14:textId="77777777" w:rsidTr="002E4D84">
        <w:trPr>
          <w:trHeight w:hRule="exact" w:val="245"/>
          <w:jc w:val="center"/>
        </w:trPr>
        <w:tc>
          <w:tcPr>
            <w:tcW w:w="1142" w:type="dxa"/>
            <w:vMerge/>
            <w:shd w:val="clear" w:color="auto" w:fill="FFFFFF"/>
            <w:vAlign w:val="center"/>
          </w:tcPr>
          <w:p w14:paraId="5E026A1B"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1DAD6CE5" w14:textId="4D75E4E2" w:rsidR="004652D2" w:rsidRPr="002E4D84" w:rsidRDefault="001A44E7" w:rsidP="002E4D84">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2995" w:type="dxa"/>
            <w:tcBorders>
              <w:top w:val="single" w:sz="4" w:space="0" w:color="auto"/>
              <w:left w:val="single" w:sz="4" w:space="0" w:color="auto"/>
            </w:tcBorders>
            <w:shd w:val="clear" w:color="auto" w:fill="FFFFFF"/>
            <w:vAlign w:val="center"/>
          </w:tcPr>
          <w:p w14:paraId="21375F6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54.7</w:t>
            </w:r>
          </w:p>
        </w:tc>
        <w:tc>
          <w:tcPr>
            <w:tcW w:w="3014" w:type="dxa"/>
            <w:tcBorders>
              <w:top w:val="single" w:sz="4" w:space="0" w:color="auto"/>
              <w:left w:val="single" w:sz="4" w:space="0" w:color="auto"/>
            </w:tcBorders>
            <w:shd w:val="clear" w:color="auto" w:fill="FFFFFF"/>
            <w:vAlign w:val="center"/>
          </w:tcPr>
          <w:p w14:paraId="64533CC4"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60.3</w:t>
            </w:r>
          </w:p>
        </w:tc>
      </w:tr>
      <w:tr w:rsidR="004652D2" w:rsidRPr="002E4D84" w14:paraId="100832E9" w14:textId="77777777" w:rsidTr="002E4D84">
        <w:trPr>
          <w:trHeight w:hRule="exact" w:val="245"/>
          <w:jc w:val="center"/>
        </w:trPr>
        <w:tc>
          <w:tcPr>
            <w:tcW w:w="1142" w:type="dxa"/>
            <w:vMerge/>
            <w:shd w:val="clear" w:color="auto" w:fill="FFFFFF"/>
            <w:vAlign w:val="center"/>
          </w:tcPr>
          <w:p w14:paraId="3FF08A13"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tcBorders>
            <w:shd w:val="clear" w:color="auto" w:fill="FFFFFF"/>
            <w:vAlign w:val="center"/>
          </w:tcPr>
          <w:p w14:paraId="09EDD498"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Slightly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satisfied</w:t>
            </w:r>
            <w:proofErr w:type="spellEnd"/>
          </w:p>
        </w:tc>
        <w:tc>
          <w:tcPr>
            <w:tcW w:w="2995" w:type="dxa"/>
            <w:tcBorders>
              <w:top w:val="single" w:sz="4" w:space="0" w:color="auto"/>
              <w:left w:val="single" w:sz="4" w:space="0" w:color="auto"/>
            </w:tcBorders>
            <w:shd w:val="clear" w:color="auto" w:fill="FFFFFF"/>
            <w:vAlign w:val="center"/>
          </w:tcPr>
          <w:p w14:paraId="04018EF5"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24.5</w:t>
            </w:r>
          </w:p>
        </w:tc>
        <w:tc>
          <w:tcPr>
            <w:tcW w:w="3014" w:type="dxa"/>
            <w:tcBorders>
              <w:top w:val="single" w:sz="4" w:space="0" w:color="auto"/>
              <w:left w:val="single" w:sz="4" w:space="0" w:color="auto"/>
            </w:tcBorders>
            <w:shd w:val="clear" w:color="auto" w:fill="FFFFFF"/>
            <w:vAlign w:val="center"/>
          </w:tcPr>
          <w:p w14:paraId="4AD60846"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30.8</w:t>
            </w:r>
          </w:p>
        </w:tc>
      </w:tr>
      <w:tr w:rsidR="004652D2" w:rsidRPr="002E4D84" w14:paraId="1F74F432" w14:textId="77777777" w:rsidTr="002E4D84">
        <w:trPr>
          <w:trHeight w:hRule="exact" w:val="254"/>
          <w:jc w:val="center"/>
        </w:trPr>
        <w:tc>
          <w:tcPr>
            <w:tcW w:w="1142" w:type="dxa"/>
            <w:vMerge/>
            <w:tcBorders>
              <w:bottom w:val="single" w:sz="4" w:space="0" w:color="auto"/>
            </w:tcBorders>
            <w:shd w:val="clear" w:color="auto" w:fill="FFFFFF"/>
            <w:vAlign w:val="center"/>
          </w:tcPr>
          <w:p w14:paraId="2595C114" w14:textId="77777777" w:rsidR="004652D2" w:rsidRPr="002E4D84" w:rsidRDefault="004652D2" w:rsidP="002E4D84">
            <w:pPr>
              <w:jc w:val="center"/>
              <w:rPr>
                <w:rFonts w:ascii="바탕" w:eastAsia="바탕" w:hAnsi="바탕"/>
                <w:sz w:val="13"/>
                <w:szCs w:val="13"/>
              </w:rPr>
            </w:pPr>
          </w:p>
        </w:tc>
        <w:tc>
          <w:tcPr>
            <w:tcW w:w="1128" w:type="dxa"/>
            <w:tcBorders>
              <w:top w:val="single" w:sz="4" w:space="0" w:color="auto"/>
              <w:left w:val="single" w:sz="4" w:space="0" w:color="auto"/>
              <w:bottom w:val="single" w:sz="4" w:space="0" w:color="auto"/>
            </w:tcBorders>
            <w:shd w:val="clear" w:color="auto" w:fill="FFFFFF"/>
            <w:vAlign w:val="center"/>
          </w:tcPr>
          <w:p w14:paraId="7D1CEB16" w14:textId="77777777" w:rsidR="004652D2" w:rsidRPr="002E4D84" w:rsidRDefault="00000000" w:rsidP="002E4D84">
            <w:pPr>
              <w:pStyle w:val="a6"/>
              <w:shd w:val="clear" w:color="auto" w:fill="auto"/>
              <w:rPr>
                <w:rFonts w:ascii="바탕" w:eastAsia="바탕" w:hAnsi="바탕"/>
                <w:sz w:val="13"/>
                <w:szCs w:val="13"/>
              </w:rPr>
            </w:pPr>
            <w:proofErr w:type="spellStart"/>
            <w:r w:rsidRPr="002E4D84">
              <w:rPr>
                <w:rFonts w:ascii="바탕" w:eastAsia="바탕" w:hAnsi="바탕" w:cs="바탕"/>
                <w:sz w:val="13"/>
                <w:szCs w:val="13"/>
              </w:rPr>
              <w:t>Very</w:t>
            </w:r>
            <w:proofErr w:type="spellEnd"/>
            <w:r w:rsidRPr="002E4D84">
              <w:rPr>
                <w:rFonts w:ascii="바탕" w:eastAsia="바탕" w:hAnsi="바탕" w:cs="바탕"/>
                <w:sz w:val="13"/>
                <w:szCs w:val="13"/>
              </w:rPr>
              <w:t xml:space="preserve"> </w:t>
            </w:r>
            <w:proofErr w:type="spellStart"/>
            <w:r w:rsidRPr="002E4D84">
              <w:rPr>
                <w:rFonts w:ascii="바탕" w:eastAsia="바탕" w:hAnsi="바탕" w:cs="바탕"/>
                <w:sz w:val="13"/>
                <w:szCs w:val="13"/>
              </w:rPr>
              <w:t>satisfied</w:t>
            </w:r>
            <w:proofErr w:type="spellEnd"/>
          </w:p>
        </w:tc>
        <w:tc>
          <w:tcPr>
            <w:tcW w:w="2995" w:type="dxa"/>
            <w:tcBorders>
              <w:top w:val="single" w:sz="4" w:space="0" w:color="auto"/>
              <w:left w:val="single" w:sz="4" w:space="0" w:color="auto"/>
              <w:bottom w:val="single" w:sz="4" w:space="0" w:color="auto"/>
            </w:tcBorders>
            <w:shd w:val="clear" w:color="auto" w:fill="FFFFFF"/>
            <w:vAlign w:val="center"/>
          </w:tcPr>
          <w:p w14:paraId="5973AE7D"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5.5</w:t>
            </w:r>
          </w:p>
        </w:tc>
        <w:tc>
          <w:tcPr>
            <w:tcW w:w="3014" w:type="dxa"/>
            <w:tcBorders>
              <w:top w:val="single" w:sz="4" w:space="0" w:color="auto"/>
              <w:left w:val="single" w:sz="4" w:space="0" w:color="auto"/>
              <w:bottom w:val="single" w:sz="4" w:space="0" w:color="auto"/>
            </w:tcBorders>
            <w:shd w:val="clear" w:color="auto" w:fill="FFFFFF"/>
            <w:vAlign w:val="center"/>
          </w:tcPr>
          <w:p w14:paraId="45F9E938" w14:textId="77777777" w:rsidR="004652D2" w:rsidRPr="002E4D84" w:rsidRDefault="00000000" w:rsidP="002E4D84">
            <w:pPr>
              <w:pStyle w:val="a6"/>
              <w:shd w:val="clear" w:color="auto" w:fill="auto"/>
              <w:rPr>
                <w:rFonts w:ascii="바탕" w:eastAsia="바탕" w:hAnsi="바탕"/>
                <w:sz w:val="13"/>
                <w:szCs w:val="13"/>
              </w:rPr>
            </w:pPr>
            <w:r w:rsidRPr="002E4D84">
              <w:rPr>
                <w:rFonts w:ascii="바탕" w:eastAsia="바탕" w:hAnsi="바탕"/>
                <w:sz w:val="13"/>
                <w:szCs w:val="13"/>
                <w:lang w:val="en-US" w:eastAsia="en-US" w:bidi="en-US"/>
              </w:rPr>
              <w:t>1.9</w:t>
            </w:r>
          </w:p>
        </w:tc>
      </w:tr>
    </w:tbl>
    <w:p w14:paraId="64C8D663" w14:textId="77777777" w:rsidR="004652D2" w:rsidRPr="00BF73B8" w:rsidRDefault="00000000">
      <w:pPr>
        <w:pStyle w:val="ac"/>
        <w:shd w:val="clear" w:color="auto" w:fill="auto"/>
        <w:ind w:left="149"/>
        <w:rPr>
          <w:sz w:val="15"/>
          <w:szCs w:val="15"/>
          <w:lang w:val="en-US"/>
        </w:rPr>
      </w:pPr>
      <w:r w:rsidRPr="00BF73B8">
        <w:rPr>
          <w:color w:val="2F2E2E"/>
          <w:lang w:val="en-US"/>
        </w:rPr>
        <w:t xml:space="preserve">Source: </w:t>
      </w:r>
      <w:proofErr w:type="spellStart"/>
      <w:r w:rsidRPr="00BF73B8">
        <w:rPr>
          <w:color w:val="2F2E2E"/>
          <w:lang w:val="en-US"/>
        </w:rPr>
        <w:t>Gyeongsangnam</w:t>
      </w:r>
      <w:proofErr w:type="spellEnd"/>
      <w:r w:rsidRPr="00BF73B8">
        <w:rPr>
          <w:color w:val="2F2E2E"/>
          <w:lang w:val="en-US"/>
        </w:rPr>
        <w:t>-do Social Survey (</w:t>
      </w:r>
      <w:r w:rsidRPr="00BF73B8">
        <w:rPr>
          <w:rFonts w:cs="Arial"/>
          <w:color w:val="2F2E2E"/>
          <w:sz w:val="15"/>
          <w:szCs w:val="15"/>
          <w:lang w:val="en-US"/>
        </w:rPr>
        <w:t>2021)</w:t>
      </w:r>
    </w:p>
    <w:p w14:paraId="07D584F6" w14:textId="77777777" w:rsidR="004652D2" w:rsidRPr="00BF73B8" w:rsidRDefault="004652D2">
      <w:pPr>
        <w:spacing w:after="446" w:line="14" w:lineRule="exact"/>
        <w:rPr>
          <w:rFonts w:ascii="바탕" w:eastAsia="바탕" w:hAnsi="바탕"/>
        </w:rPr>
      </w:pPr>
    </w:p>
    <w:p w14:paraId="255A818C" w14:textId="77777777" w:rsidR="004652D2" w:rsidRPr="00BF73B8" w:rsidRDefault="00000000">
      <w:pPr>
        <w:pStyle w:val="40"/>
        <w:keepNext/>
        <w:keepLines/>
        <w:numPr>
          <w:ilvl w:val="0"/>
          <w:numId w:val="20"/>
        </w:numPr>
        <w:shd w:val="clear" w:color="auto" w:fill="auto"/>
        <w:tabs>
          <w:tab w:val="left" w:pos="461"/>
        </w:tabs>
        <w:spacing w:after="360"/>
        <w:ind w:left="260" w:hanging="260"/>
        <w:jc w:val="both"/>
        <w:rPr>
          <w:lang w:val="en-US"/>
        </w:rPr>
      </w:pPr>
      <w:bookmarkStart w:id="32" w:name="bookmark35"/>
      <w:r w:rsidRPr="00BF73B8">
        <w:rPr>
          <w:lang w:val="en-US"/>
        </w:rPr>
        <w:t>Current Status and Implications of Changwon City as an Age-Friendly City</w:t>
      </w:r>
      <w:bookmarkEnd w:id="32"/>
    </w:p>
    <w:p w14:paraId="1C28A9D5" w14:textId="77777777" w:rsidR="004652D2" w:rsidRPr="00BF73B8" w:rsidRDefault="00000000">
      <w:pPr>
        <w:pStyle w:val="a8"/>
        <w:shd w:val="clear" w:color="auto" w:fill="auto"/>
        <w:spacing w:after="0" w:line="399" w:lineRule="exact"/>
        <w:ind w:left="260" w:hanging="260"/>
        <w:jc w:val="both"/>
        <w:rPr>
          <w:lang w:val="en-US"/>
        </w:rPr>
      </w:pPr>
      <w:r w:rsidRPr="00BF73B8">
        <w:rPr>
          <w:color w:val="595757"/>
          <w:lang w:val="en-US" w:eastAsia="en-US" w:bidi="en-US"/>
        </w:rPr>
        <w:t xml:space="preserve">O </w:t>
      </w:r>
      <w:r w:rsidRPr="00BF73B8">
        <w:rPr>
          <w:lang w:val="en-US"/>
        </w:rPr>
        <w:t xml:space="preserve">Changwon City's ratio of seniors aged 65 and over to the total population based on demographic factors is 18.4%, which is 1.3% higher than the national rate of 17.1%. 1.3% higher than the national rate of </w:t>
      </w:r>
      <w:r w:rsidRPr="00BF73B8">
        <w:rPr>
          <w:lang w:val="en-US" w:eastAsia="en-US" w:bidi="en-US"/>
        </w:rPr>
        <w:t>18.</w:t>
      </w:r>
      <w:r w:rsidRPr="00BF73B8">
        <w:rPr>
          <w:lang w:val="en-US"/>
        </w:rPr>
        <w:t>4%, indicating the need for continuous support and long-term measures for the elderly population.</w:t>
      </w:r>
    </w:p>
    <w:p w14:paraId="5F081F47" w14:textId="77777777" w:rsidR="004652D2" w:rsidRPr="00BF73B8" w:rsidRDefault="00000000">
      <w:pPr>
        <w:pStyle w:val="a8"/>
        <w:numPr>
          <w:ilvl w:val="0"/>
          <w:numId w:val="21"/>
        </w:numPr>
        <w:shd w:val="clear" w:color="auto" w:fill="auto"/>
        <w:tabs>
          <w:tab w:val="left" w:pos="491"/>
        </w:tabs>
        <w:spacing w:after="0" w:line="399" w:lineRule="exact"/>
        <w:ind w:left="260" w:firstLine="40"/>
        <w:jc w:val="both"/>
        <w:rPr>
          <w:lang w:val="en-US"/>
        </w:rPr>
      </w:pPr>
      <w:r w:rsidRPr="00BF73B8">
        <w:rPr>
          <w:lang w:val="en-US"/>
        </w:rPr>
        <w:t xml:space="preserve">Comparative analysis of three other special cities with similar population size: </w:t>
      </w:r>
      <w:proofErr w:type="spellStart"/>
      <w:r w:rsidRPr="00BF73B8">
        <w:rPr>
          <w:sz w:val="19"/>
          <w:szCs w:val="19"/>
          <w:lang w:val="en-US"/>
        </w:rPr>
        <w:t>Goyang</w:t>
      </w:r>
      <w:proofErr w:type="spellEnd"/>
      <w:r w:rsidRPr="00BF73B8">
        <w:rPr>
          <w:sz w:val="19"/>
          <w:szCs w:val="19"/>
          <w:lang w:val="en-US"/>
        </w:rPr>
        <w:t xml:space="preserve">, </w:t>
      </w:r>
      <w:proofErr w:type="spellStart"/>
      <w:r w:rsidRPr="00BF73B8">
        <w:rPr>
          <w:sz w:val="19"/>
          <w:szCs w:val="19"/>
          <w:lang w:val="en-US"/>
        </w:rPr>
        <w:t>Yongin</w:t>
      </w:r>
      <w:proofErr w:type="spellEnd"/>
      <w:r w:rsidRPr="00BF73B8">
        <w:rPr>
          <w:sz w:val="19"/>
          <w:szCs w:val="19"/>
          <w:lang w:val="en-US"/>
        </w:rPr>
        <w:t xml:space="preserve">, and Suwon over the </w:t>
      </w:r>
      <w:r w:rsidRPr="00BF73B8">
        <w:rPr>
          <w:lang w:val="en-US"/>
        </w:rPr>
        <w:t xml:space="preserve">past five years (2016-2021) The increase in the proportion of the </w:t>
      </w:r>
      <w:r w:rsidRPr="00BF73B8">
        <w:rPr>
          <w:sz w:val="19"/>
          <w:szCs w:val="19"/>
          <w:lang w:val="en-US"/>
        </w:rPr>
        <w:t>elderly ranged from 3.</w:t>
      </w:r>
      <w:r w:rsidRPr="00BF73B8">
        <w:rPr>
          <w:lang w:val="en-US"/>
        </w:rPr>
        <w:t>0% to 3.6%, but in Changwon, the increase was 4.5%. This shows that the proportion of elderly people in Changwon is higher than that of other special cities with similar population size, which means that Changwon needs to improve its urban environment as a special city with a large increase in the elderly population.</w:t>
      </w:r>
    </w:p>
    <w:p w14:paraId="55A4CAE5" w14:textId="77777777" w:rsidR="004652D2" w:rsidRPr="00BF73B8" w:rsidRDefault="00000000">
      <w:pPr>
        <w:pStyle w:val="a8"/>
        <w:numPr>
          <w:ilvl w:val="0"/>
          <w:numId w:val="21"/>
        </w:numPr>
        <w:shd w:val="clear" w:color="auto" w:fill="auto"/>
        <w:tabs>
          <w:tab w:val="left" w:pos="486"/>
        </w:tabs>
        <w:spacing w:after="0" w:line="399" w:lineRule="exact"/>
        <w:ind w:left="260" w:firstLine="40"/>
        <w:jc w:val="both"/>
        <w:rPr>
          <w:lang w:val="en-US"/>
        </w:rPr>
      </w:pPr>
      <w:proofErr w:type="gramStart"/>
      <w:r w:rsidRPr="00BF73B8">
        <w:rPr>
          <w:lang w:val="en-US"/>
        </w:rPr>
        <w:t>In particular, policies</w:t>
      </w:r>
      <w:proofErr w:type="gramEnd"/>
      <w:r w:rsidRPr="00BF73B8">
        <w:rPr>
          <w:lang w:val="en-US"/>
        </w:rPr>
        <w:t xml:space="preserve"> for citizens entering the elderly should be expanded as the gap in the proportion of the elderly is expected to deepen after 2020, when the Korean baby boomers (1955-1963), whose birth rate has increased rapidly in Korean society, enter the elderly, and by 2035, when all baby boomers will be elderly.</w:t>
      </w:r>
    </w:p>
    <w:p w14:paraId="2E08A6CF" w14:textId="4B76DD6E" w:rsidR="004652D2" w:rsidRPr="001A44E7" w:rsidRDefault="00000000">
      <w:pPr>
        <w:pStyle w:val="a8"/>
        <w:shd w:val="clear" w:color="auto" w:fill="auto"/>
        <w:spacing w:after="400" w:line="399" w:lineRule="exact"/>
        <w:ind w:left="260" w:hanging="260"/>
        <w:jc w:val="both"/>
        <w:rPr>
          <w:lang w:val="en-US"/>
        </w:rPr>
        <w:sectPr w:rsidR="004652D2" w:rsidRPr="001A44E7" w:rsidSect="002E4D84">
          <w:footnotePr>
            <w:numStart w:val="2"/>
          </w:footnotePr>
          <w:pgSz w:w="11900" w:h="16840"/>
          <w:pgMar w:top="2031" w:right="1745" w:bottom="1834"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r w:rsidRPr="00BF73B8">
        <w:rPr>
          <w:lang w:val="en-US"/>
        </w:rPr>
        <w:t>Based on the five districts of Changwon (</w:t>
      </w:r>
      <w:proofErr w:type="spellStart"/>
      <w:r w:rsidRPr="00BF73B8">
        <w:rPr>
          <w:lang w:val="en-US"/>
        </w:rPr>
        <w:t>Shengsan</w:t>
      </w:r>
      <w:proofErr w:type="spellEnd"/>
      <w:r w:rsidRPr="00BF73B8">
        <w:rPr>
          <w:lang w:val="en-US"/>
        </w:rPr>
        <w:t xml:space="preserve">, </w:t>
      </w:r>
      <w:proofErr w:type="spellStart"/>
      <w:r w:rsidRPr="00BF73B8">
        <w:rPr>
          <w:lang w:val="en-US"/>
        </w:rPr>
        <w:t>Uichang</w:t>
      </w:r>
      <w:proofErr w:type="spellEnd"/>
      <w:r w:rsidRPr="00BF73B8">
        <w:rPr>
          <w:lang w:val="en-US"/>
        </w:rPr>
        <w:t xml:space="preserve">, </w:t>
      </w:r>
      <w:proofErr w:type="spellStart"/>
      <w:r w:rsidRPr="00BF73B8">
        <w:rPr>
          <w:lang w:val="en-US"/>
        </w:rPr>
        <w:t>Masanhappo</w:t>
      </w:r>
      <w:proofErr w:type="spellEnd"/>
      <w:r w:rsidRPr="00BF73B8">
        <w:rPr>
          <w:lang w:val="en-US"/>
        </w:rPr>
        <w:t xml:space="preserve">, </w:t>
      </w:r>
      <w:proofErr w:type="spellStart"/>
      <w:r w:rsidRPr="00BF73B8">
        <w:rPr>
          <w:lang w:val="en-US"/>
        </w:rPr>
        <w:lastRenderedPageBreak/>
        <w:t>Masan</w:t>
      </w:r>
      <w:r w:rsidR="001A44E7">
        <w:rPr>
          <w:lang w:val="en-US"/>
        </w:rPr>
        <w:t>hoewon</w:t>
      </w:r>
      <w:proofErr w:type="spellEnd"/>
      <w:r w:rsidRPr="00BF73B8">
        <w:rPr>
          <w:lang w:val="en-US"/>
        </w:rPr>
        <w:t xml:space="preserve">, and </w:t>
      </w:r>
      <w:proofErr w:type="spellStart"/>
      <w:r w:rsidRPr="00BF73B8">
        <w:rPr>
          <w:lang w:val="en-US"/>
        </w:rPr>
        <w:t>Jinhae</w:t>
      </w:r>
      <w:proofErr w:type="spellEnd"/>
      <w:r w:rsidRPr="00BF73B8">
        <w:rPr>
          <w:lang w:val="en-US"/>
        </w:rPr>
        <w:t xml:space="preserve">), </w:t>
      </w:r>
      <w:proofErr w:type="spellStart"/>
      <w:r w:rsidRPr="00BF73B8">
        <w:rPr>
          <w:lang w:val="en-US"/>
        </w:rPr>
        <w:t>Masanhappo</w:t>
      </w:r>
      <w:proofErr w:type="spellEnd"/>
      <w:r w:rsidR="001A44E7">
        <w:rPr>
          <w:lang w:val="en-US"/>
        </w:rPr>
        <w:t xml:space="preserve"> </w:t>
      </w:r>
      <w:proofErr w:type="gramStart"/>
      <w:r w:rsidR="001A44E7">
        <w:rPr>
          <w:lang w:val="en-US"/>
        </w:rPr>
        <w:t xml:space="preserve">district  </w:t>
      </w:r>
      <w:r w:rsidRPr="00BF73B8">
        <w:rPr>
          <w:lang w:val="en-US"/>
        </w:rPr>
        <w:t>has</w:t>
      </w:r>
      <w:proofErr w:type="gramEnd"/>
      <w:r w:rsidRPr="00BF73B8">
        <w:rPr>
          <w:lang w:val="en-US"/>
        </w:rPr>
        <w:t xml:space="preserve"> the highest aging rate (22.9 mats), and among the five districts, </w:t>
      </w:r>
      <w:proofErr w:type="spellStart"/>
      <w:r w:rsidRPr="00BF73B8">
        <w:rPr>
          <w:lang w:val="en-US"/>
        </w:rPr>
        <w:t>Masanhappo</w:t>
      </w:r>
      <w:proofErr w:type="spellEnd"/>
      <w:r w:rsidRPr="00BF73B8">
        <w:rPr>
          <w:lang w:val="en-US"/>
        </w:rPr>
        <w:t xml:space="preserve"> and </w:t>
      </w:r>
      <w:proofErr w:type="spellStart"/>
      <w:r w:rsidR="001A44E7">
        <w:rPr>
          <w:lang w:val="en-US"/>
        </w:rPr>
        <w:t>Masanhoewon</w:t>
      </w:r>
      <w:proofErr w:type="spellEnd"/>
      <w:r w:rsidRPr="00BF73B8">
        <w:rPr>
          <w:lang w:val="en-US"/>
        </w:rPr>
        <w:t xml:space="preserve"> districts have already exceeded 2</w:t>
      </w:r>
      <w:r w:rsidRPr="001A44E7">
        <w:rPr>
          <w:lang w:val="en-US"/>
        </w:rPr>
        <w:t xml:space="preserve">0% of the elderly by </w:t>
      </w:r>
      <w:r w:rsidRPr="001A44E7">
        <w:rPr>
          <w:lang w:val="en-US" w:eastAsia="en-US" w:bidi="en-US"/>
        </w:rPr>
        <w:t xml:space="preserve">UN </w:t>
      </w:r>
      <w:r w:rsidRPr="001A44E7">
        <w:rPr>
          <w:lang w:val="en-US"/>
        </w:rPr>
        <w:t>standards, making it an ultra-elderly society.</w:t>
      </w:r>
    </w:p>
    <w:p w14:paraId="1CF41118" w14:textId="77777777" w:rsidR="004652D2" w:rsidRPr="001A44E7" w:rsidRDefault="00000000">
      <w:pPr>
        <w:pStyle w:val="a8"/>
        <w:shd w:val="clear" w:color="auto" w:fill="auto"/>
        <w:spacing w:after="0" w:line="407" w:lineRule="exact"/>
        <w:ind w:left="300"/>
        <w:jc w:val="both"/>
        <w:rPr>
          <w:lang w:val="en-US"/>
        </w:rPr>
      </w:pPr>
      <w:r w:rsidRPr="001A44E7">
        <w:rPr>
          <w:lang w:val="en-US"/>
        </w:rPr>
        <w:lastRenderedPageBreak/>
        <w:t>It was found that there is a disparity in the proportion of the elderly population. This means that there is a disparity in the proportion of the elderly population even within the Changwon City area, which means that age-friendly policies should be implemented according to the region.</w:t>
      </w:r>
    </w:p>
    <w:p w14:paraId="5A407A8B" w14:textId="3AD76E35" w:rsidR="004652D2" w:rsidRPr="001A44E7" w:rsidRDefault="00000000">
      <w:pPr>
        <w:pStyle w:val="a8"/>
        <w:numPr>
          <w:ilvl w:val="0"/>
          <w:numId w:val="21"/>
        </w:numPr>
        <w:shd w:val="clear" w:color="auto" w:fill="auto"/>
        <w:tabs>
          <w:tab w:val="left" w:pos="533"/>
        </w:tabs>
        <w:spacing w:after="0" w:line="407" w:lineRule="exact"/>
        <w:ind w:left="300"/>
        <w:jc w:val="both"/>
        <w:rPr>
          <w:lang w:val="en-US"/>
        </w:rPr>
      </w:pPr>
      <w:r w:rsidRPr="001A44E7">
        <w:rPr>
          <w:lang w:val="en-US"/>
        </w:rPr>
        <w:t xml:space="preserve">Specifically, there are 12 </w:t>
      </w:r>
      <w:proofErr w:type="spellStart"/>
      <w:r w:rsidRPr="001A44E7">
        <w:rPr>
          <w:lang w:val="en-US"/>
        </w:rPr>
        <w:t>Masan</w:t>
      </w:r>
      <w:r w:rsidR="001A44E7" w:rsidRPr="001A44E7">
        <w:rPr>
          <w:lang w:val="en-US"/>
        </w:rPr>
        <w:t>ha</w:t>
      </w:r>
      <w:r w:rsidRPr="001A44E7">
        <w:rPr>
          <w:lang w:val="en-US"/>
        </w:rPr>
        <w:t>ppo-gu</w:t>
      </w:r>
      <w:proofErr w:type="spellEnd"/>
      <w:r w:rsidRPr="001A44E7">
        <w:rPr>
          <w:lang w:val="en-US"/>
        </w:rPr>
        <w:t xml:space="preserve">, 10 </w:t>
      </w:r>
      <w:proofErr w:type="spellStart"/>
      <w:r w:rsidRPr="001A44E7">
        <w:rPr>
          <w:lang w:val="en-US"/>
        </w:rPr>
        <w:t>Masan</w:t>
      </w:r>
      <w:r w:rsidR="001A44E7" w:rsidRPr="001A44E7">
        <w:rPr>
          <w:lang w:val="en-US"/>
        </w:rPr>
        <w:t>hoewon-gu</w:t>
      </w:r>
      <w:proofErr w:type="spellEnd"/>
      <w:r w:rsidRPr="001A44E7">
        <w:rPr>
          <w:lang w:val="en-US"/>
        </w:rPr>
        <w:t xml:space="preserve">, 6 </w:t>
      </w:r>
      <w:proofErr w:type="spellStart"/>
      <w:r w:rsidRPr="001A44E7">
        <w:rPr>
          <w:lang w:val="en-US"/>
        </w:rPr>
        <w:t>Jinhae-gu</w:t>
      </w:r>
      <w:proofErr w:type="spellEnd"/>
      <w:r w:rsidRPr="001A44E7">
        <w:rPr>
          <w:lang w:val="en-US"/>
        </w:rPr>
        <w:t xml:space="preserve">, and 2 </w:t>
      </w:r>
      <w:proofErr w:type="spellStart"/>
      <w:r w:rsidRPr="001A44E7">
        <w:rPr>
          <w:lang w:val="en-US"/>
        </w:rPr>
        <w:t>Uchang-gu</w:t>
      </w:r>
      <w:proofErr w:type="spellEnd"/>
      <w:r w:rsidRPr="001A44E7">
        <w:rPr>
          <w:lang w:val="en-US"/>
        </w:rPr>
        <w:t>, while Seongsan-</w:t>
      </w:r>
      <w:proofErr w:type="spellStart"/>
      <w:r w:rsidRPr="001A44E7">
        <w:rPr>
          <w:lang w:val="en-US"/>
        </w:rPr>
        <w:t>gu</w:t>
      </w:r>
      <w:proofErr w:type="spellEnd"/>
      <w:r w:rsidRPr="001A44E7">
        <w:rPr>
          <w:lang w:val="en-US"/>
        </w:rPr>
        <w:t xml:space="preserve"> does not have any towns and villages classified as ultra-elderly communities. In detail, support should be provided according to the local characteristics of each town and village.</w:t>
      </w:r>
    </w:p>
    <w:p w14:paraId="76AA0281" w14:textId="77777777" w:rsidR="004652D2" w:rsidRPr="001A44E7" w:rsidRDefault="00000000">
      <w:pPr>
        <w:pStyle w:val="a8"/>
        <w:shd w:val="clear" w:color="auto" w:fill="auto"/>
        <w:spacing w:after="0" w:line="403" w:lineRule="exact"/>
        <w:ind w:left="300" w:hanging="300"/>
        <w:jc w:val="both"/>
        <w:rPr>
          <w:lang w:val="en-US"/>
        </w:rPr>
      </w:pPr>
      <w:r w:rsidRPr="001A44E7">
        <w:rPr>
          <w:lang w:val="en-US" w:eastAsia="en-US" w:bidi="en-US"/>
        </w:rPr>
        <w:t xml:space="preserve">o </w:t>
      </w:r>
      <w:r w:rsidRPr="001A44E7">
        <w:rPr>
          <w:lang w:val="en-US"/>
        </w:rPr>
        <w:t>Changwon City has a high percentage of elderly people compared to the national average, but the percentage of vulnerable groups is lower than the national average. It is necessary to provide support to the general elderly population while ensuring that there are no blind spots.</w:t>
      </w:r>
    </w:p>
    <w:p w14:paraId="732F1129" w14:textId="77777777" w:rsidR="004652D2" w:rsidRPr="001A44E7" w:rsidRDefault="00000000">
      <w:pPr>
        <w:pStyle w:val="a8"/>
        <w:numPr>
          <w:ilvl w:val="0"/>
          <w:numId w:val="21"/>
        </w:numPr>
        <w:shd w:val="clear" w:color="auto" w:fill="auto"/>
        <w:tabs>
          <w:tab w:val="left" w:pos="537"/>
        </w:tabs>
        <w:spacing w:after="0" w:line="403" w:lineRule="exact"/>
        <w:ind w:left="300"/>
        <w:jc w:val="both"/>
        <w:rPr>
          <w:lang w:val="en-US"/>
        </w:rPr>
      </w:pPr>
      <w:r w:rsidRPr="001A44E7">
        <w:rPr>
          <w:lang w:val="en-US"/>
        </w:rPr>
        <w:t>Number of elderly people receiving long-term care (National: 4.9% &gt; Changwon: 4.3%), number of elderly people receiving long-term care (National: 10.2% &gt; Changwon: 8.5%), and number of basic pensioners and recipients (National: 66.7% &gt; Changwon: 65.7%).</w:t>
      </w:r>
    </w:p>
    <w:p w14:paraId="6FB24D4D" w14:textId="77777777" w:rsidR="004652D2" w:rsidRPr="001A44E7" w:rsidRDefault="00000000">
      <w:pPr>
        <w:pStyle w:val="a8"/>
        <w:shd w:val="clear" w:color="auto" w:fill="auto"/>
        <w:spacing w:after="0" w:line="397" w:lineRule="exact"/>
        <w:ind w:left="300" w:hanging="300"/>
        <w:jc w:val="both"/>
        <w:rPr>
          <w:lang w:val="en-US"/>
        </w:rPr>
      </w:pPr>
      <w:r w:rsidRPr="001A44E7">
        <w:rPr>
          <w:lang w:val="en-US" w:eastAsia="en-US" w:bidi="en-US"/>
        </w:rPr>
        <w:t xml:space="preserve">o </w:t>
      </w:r>
      <w:r w:rsidRPr="001A44E7">
        <w:rPr>
          <w:lang w:val="en-US"/>
        </w:rPr>
        <w:t xml:space="preserve">Data on indicators related to Changwon's 1st strategic goals (① Creating a safe and convenient urban environment, ② Realizing understanding and respect for generational integration, and ③ Supporting healthy and leisurely retirement) in accordance with </w:t>
      </w:r>
      <w:r w:rsidRPr="001A44E7">
        <w:rPr>
          <w:lang w:val="en-US" w:eastAsia="en-US" w:bidi="en-US"/>
        </w:rPr>
        <w:t xml:space="preserve">WHO guidelines showed that Changwon's </w:t>
      </w:r>
      <w:r w:rsidRPr="001A44E7">
        <w:rPr>
          <w:lang w:val="en-US"/>
        </w:rPr>
        <w:t>standards were generally good compared to the rest of the country, but certain indicators related to the creation of an age-friendly city compared to other special cities with similar population sizes showed a number of declines, indicating the need for measures in related areas.</w:t>
      </w:r>
    </w:p>
    <w:p w14:paraId="264C631C" w14:textId="77777777" w:rsidR="004652D2" w:rsidRPr="001A44E7" w:rsidRDefault="00000000">
      <w:pPr>
        <w:pStyle w:val="a8"/>
        <w:numPr>
          <w:ilvl w:val="0"/>
          <w:numId w:val="21"/>
        </w:numPr>
        <w:shd w:val="clear" w:color="auto" w:fill="auto"/>
        <w:tabs>
          <w:tab w:val="left" w:pos="544"/>
        </w:tabs>
        <w:spacing w:after="0" w:line="397" w:lineRule="exact"/>
        <w:ind w:left="300"/>
        <w:jc w:val="both"/>
        <w:rPr>
          <w:lang w:val="en-US"/>
        </w:rPr>
      </w:pPr>
      <w:r w:rsidRPr="001A44E7">
        <w:rPr>
          <w:lang w:val="en-US"/>
        </w:rPr>
        <w:t xml:space="preserve">Traffic accident safety rating and crime rating are 3, which is lower than other cities, and efforts are needed to improve the safety rating (Traffic accident safety rating: Suwon 1, </w:t>
      </w:r>
      <w:proofErr w:type="spellStart"/>
      <w:r w:rsidRPr="001A44E7">
        <w:rPr>
          <w:lang w:val="en-US"/>
        </w:rPr>
        <w:t>Yongin</w:t>
      </w:r>
      <w:proofErr w:type="spellEnd"/>
      <w:r w:rsidRPr="001A44E7">
        <w:rPr>
          <w:lang w:val="en-US"/>
        </w:rPr>
        <w:t xml:space="preserve"> 1, Cat 2, Crime safety rating: Suwon 5, </w:t>
      </w:r>
      <w:proofErr w:type="spellStart"/>
      <w:r w:rsidRPr="001A44E7">
        <w:rPr>
          <w:lang w:val="en-US"/>
        </w:rPr>
        <w:t>Yongin</w:t>
      </w:r>
      <w:proofErr w:type="spellEnd"/>
      <w:r w:rsidRPr="001A44E7">
        <w:rPr>
          <w:lang w:val="en-US"/>
        </w:rPr>
        <w:t xml:space="preserve"> 1, Cat 2).</w:t>
      </w:r>
    </w:p>
    <w:p w14:paraId="5B82DE72" w14:textId="77777777" w:rsidR="004652D2" w:rsidRPr="001A44E7" w:rsidRDefault="00000000">
      <w:pPr>
        <w:pStyle w:val="a8"/>
        <w:numPr>
          <w:ilvl w:val="0"/>
          <w:numId w:val="21"/>
        </w:numPr>
        <w:shd w:val="clear" w:color="auto" w:fill="auto"/>
        <w:tabs>
          <w:tab w:val="left" w:pos="533"/>
        </w:tabs>
        <w:spacing w:after="0" w:line="397" w:lineRule="exact"/>
        <w:ind w:left="300"/>
        <w:jc w:val="both"/>
        <w:rPr>
          <w:lang w:val="en-US"/>
        </w:rPr>
      </w:pPr>
      <w:r w:rsidRPr="001A44E7">
        <w:rPr>
          <w:lang w:val="en-US"/>
        </w:rPr>
        <w:t xml:space="preserve">The number of residential welfare facilities for the elderly is low and needs to be expanded (Suwon: 9, </w:t>
      </w:r>
      <w:proofErr w:type="spellStart"/>
      <w:r w:rsidRPr="001A44E7">
        <w:rPr>
          <w:lang w:val="en-US"/>
        </w:rPr>
        <w:t>Goyang</w:t>
      </w:r>
      <w:proofErr w:type="spellEnd"/>
      <w:r w:rsidRPr="001A44E7">
        <w:rPr>
          <w:lang w:val="en-US"/>
        </w:rPr>
        <w:t xml:space="preserve">: 8, Changwon: 3, </w:t>
      </w:r>
      <w:proofErr w:type="spellStart"/>
      <w:r w:rsidRPr="001A44E7">
        <w:rPr>
          <w:lang w:val="en-US"/>
        </w:rPr>
        <w:t>Yongin</w:t>
      </w:r>
      <w:proofErr w:type="spellEnd"/>
      <w:r w:rsidRPr="001A44E7">
        <w:rPr>
          <w:lang w:val="en-US"/>
        </w:rPr>
        <w:t>: 2).</w:t>
      </w:r>
    </w:p>
    <w:p w14:paraId="469C9ADF" w14:textId="601F5E7C" w:rsidR="004652D2" w:rsidRPr="001A44E7" w:rsidRDefault="00000000">
      <w:pPr>
        <w:pStyle w:val="a8"/>
        <w:numPr>
          <w:ilvl w:val="0"/>
          <w:numId w:val="21"/>
        </w:numPr>
        <w:shd w:val="clear" w:color="auto" w:fill="auto"/>
        <w:tabs>
          <w:tab w:val="left" w:pos="533"/>
        </w:tabs>
        <w:spacing w:after="0" w:line="397" w:lineRule="exact"/>
        <w:ind w:left="300"/>
        <w:jc w:val="both"/>
        <w:rPr>
          <w:lang w:val="en-US"/>
        </w:rPr>
      </w:pPr>
      <w:r w:rsidRPr="001A44E7">
        <w:rPr>
          <w:lang w:val="en-US"/>
        </w:rPr>
        <w:t xml:space="preserve">The level of public Wi-Fi deployment is low, and related infrastructure needs to be expanded to improve information accessibility (average in special cases: </w:t>
      </w:r>
      <w:r w:rsidRPr="001A44E7">
        <w:rPr>
          <w:lang w:val="en-US" w:eastAsia="en-US" w:bidi="en-US"/>
        </w:rPr>
        <w:t>2.3</w:t>
      </w:r>
      <w:r w:rsidR="001A44E7" w:rsidRPr="001A44E7">
        <w:rPr>
          <w:lang w:val="en-US" w:eastAsia="en-US" w:bidi="en-US"/>
        </w:rPr>
        <w:t xml:space="preserve"> </w:t>
      </w:r>
      <w:r w:rsidR="001A44E7" w:rsidRPr="001A44E7">
        <w:rPr>
          <w:lang w:val="en-US" w:eastAsia="en-US" w:bidi="en-US"/>
        </w:rPr>
        <w:t>m</w:t>
      </w:r>
      <w:proofErr w:type="gramStart"/>
      <w:r w:rsidR="001A44E7" w:rsidRPr="001A44E7">
        <w:rPr>
          <w:vertAlign w:val="superscript"/>
          <w:lang w:val="en-US" w:eastAsia="en-US" w:bidi="en-US"/>
        </w:rPr>
        <w:t>2</w:t>
      </w:r>
      <w:r w:rsidR="001A44E7" w:rsidRPr="001A44E7">
        <w:rPr>
          <w:lang w:val="en-US"/>
        </w:rPr>
        <w:t xml:space="preserve"> </w:t>
      </w:r>
      <w:r w:rsidR="001A44E7" w:rsidRPr="001A44E7">
        <w:rPr>
          <w:lang w:val="en-US" w:eastAsia="en-US" w:bidi="en-US"/>
        </w:rPr>
        <w:t xml:space="preserve"> </w:t>
      </w:r>
      <w:r w:rsidRPr="001A44E7">
        <w:rPr>
          <w:lang w:val="en-US" w:eastAsia="en-US" w:bidi="en-US"/>
        </w:rPr>
        <w:t>Changwon</w:t>
      </w:r>
      <w:proofErr w:type="gramEnd"/>
      <w:r w:rsidRPr="001A44E7">
        <w:rPr>
          <w:lang w:val="en-US"/>
        </w:rPr>
        <w:t xml:space="preserve">: </w:t>
      </w:r>
      <w:r w:rsidRPr="001A44E7">
        <w:rPr>
          <w:lang w:val="en-US" w:eastAsia="en-US" w:bidi="en-US"/>
        </w:rPr>
        <w:t>1.6</w:t>
      </w:r>
      <w:r w:rsidR="001A44E7" w:rsidRPr="001A44E7">
        <w:rPr>
          <w:lang w:val="en-US" w:eastAsia="en-US" w:bidi="en-US"/>
        </w:rPr>
        <w:t xml:space="preserve"> </w:t>
      </w:r>
      <w:r w:rsidR="001A44E7" w:rsidRPr="001A44E7">
        <w:rPr>
          <w:lang w:val="en-US" w:eastAsia="en-US" w:bidi="en-US"/>
        </w:rPr>
        <w:t>m</w:t>
      </w:r>
      <w:r w:rsidR="001A44E7" w:rsidRPr="001A44E7">
        <w:rPr>
          <w:vertAlign w:val="superscript"/>
          <w:lang w:val="en-US" w:eastAsia="en-US" w:bidi="en-US"/>
        </w:rPr>
        <w:t>2</w:t>
      </w:r>
      <w:r w:rsidRPr="001A44E7">
        <w:rPr>
          <w:lang w:val="en-US" w:eastAsia="en-US" w:bidi="en-US"/>
        </w:rPr>
        <w:t>)</w:t>
      </w:r>
    </w:p>
    <w:p w14:paraId="00EE4697" w14:textId="77777777" w:rsidR="004652D2" w:rsidRPr="001A44E7" w:rsidRDefault="00000000">
      <w:pPr>
        <w:pStyle w:val="a8"/>
        <w:numPr>
          <w:ilvl w:val="0"/>
          <w:numId w:val="21"/>
        </w:numPr>
        <w:shd w:val="clear" w:color="auto" w:fill="auto"/>
        <w:tabs>
          <w:tab w:val="left" w:pos="533"/>
        </w:tabs>
        <w:spacing w:after="0" w:line="397" w:lineRule="exact"/>
        <w:ind w:left="300"/>
        <w:jc w:val="both"/>
        <w:rPr>
          <w:lang w:val="en-US"/>
        </w:rPr>
      </w:pPr>
      <w:r w:rsidRPr="001A44E7">
        <w:rPr>
          <w:lang w:val="en-US"/>
        </w:rPr>
        <w:t xml:space="preserve">The number of medical welfare facilities for the elderly is the lowest during the special period, and related facilities need to be expanded (total: 203, capacity: 120, </w:t>
      </w:r>
      <w:r w:rsidRPr="001A44E7">
        <w:rPr>
          <w:lang w:val="en-US"/>
        </w:rPr>
        <w:lastRenderedPageBreak/>
        <w:t>source: 93, window: 46).</w:t>
      </w:r>
    </w:p>
    <w:p w14:paraId="5016BFB5" w14:textId="77777777" w:rsidR="004652D2" w:rsidRPr="001A44E7" w:rsidRDefault="00000000">
      <w:pPr>
        <w:pStyle w:val="a8"/>
        <w:numPr>
          <w:ilvl w:val="0"/>
          <w:numId w:val="21"/>
        </w:numPr>
        <w:shd w:val="clear" w:color="auto" w:fill="auto"/>
        <w:tabs>
          <w:tab w:val="left" w:pos="540"/>
        </w:tabs>
        <w:spacing w:after="100" w:line="397" w:lineRule="exact"/>
        <w:ind w:left="300"/>
        <w:jc w:val="both"/>
        <w:rPr>
          <w:lang w:val="en-US"/>
        </w:rPr>
      </w:pPr>
      <w:r w:rsidRPr="001A44E7">
        <w:rPr>
          <w:lang w:val="en-US"/>
        </w:rPr>
        <w:t xml:space="preserve">The number of public libraries in the city is the lowest, and it is necessary to expand public libraries for the leisure of the elderly (Suwon: 27, </w:t>
      </w:r>
      <w:proofErr w:type="spellStart"/>
      <w:r w:rsidRPr="001A44E7">
        <w:rPr>
          <w:lang w:val="en-US"/>
        </w:rPr>
        <w:t>Goyang</w:t>
      </w:r>
      <w:proofErr w:type="spellEnd"/>
      <w:r w:rsidRPr="001A44E7">
        <w:rPr>
          <w:lang w:val="en-US"/>
        </w:rPr>
        <w:t xml:space="preserve">: 20, </w:t>
      </w:r>
      <w:proofErr w:type="spellStart"/>
      <w:r w:rsidRPr="001A44E7">
        <w:rPr>
          <w:lang w:val="en-US"/>
        </w:rPr>
        <w:t>Yongin</w:t>
      </w:r>
      <w:proofErr w:type="spellEnd"/>
      <w:r w:rsidRPr="001A44E7">
        <w:rPr>
          <w:lang w:val="en-US"/>
        </w:rPr>
        <w:t>: 19, Changwon: 18).</w:t>
      </w:r>
    </w:p>
    <w:p w14:paraId="13C56D15" w14:textId="77777777" w:rsidR="004652D2" w:rsidRPr="001A44E7" w:rsidRDefault="00000000">
      <w:pPr>
        <w:pStyle w:val="a8"/>
        <w:shd w:val="clear" w:color="auto" w:fill="auto"/>
        <w:spacing w:after="0" w:line="371" w:lineRule="exact"/>
        <w:ind w:left="560" w:hanging="180"/>
        <w:jc w:val="left"/>
        <w:rPr>
          <w:lang w:val="en-US"/>
        </w:rPr>
      </w:pPr>
      <w:r w:rsidRPr="001A44E7">
        <w:rPr>
          <w:lang w:val="en-US"/>
        </w:rPr>
        <w:t xml:space="preserve">-The area of public sports facilities per capita in Changwon is </w:t>
      </w:r>
      <w:r w:rsidRPr="001A44E7">
        <w:rPr>
          <w:lang w:val="en-US" w:eastAsia="en-US" w:bidi="en-US"/>
        </w:rPr>
        <w:t>0.55m</w:t>
      </w:r>
      <w:r w:rsidRPr="001A44E7">
        <w:rPr>
          <w:vertAlign w:val="superscript"/>
          <w:lang w:val="en-US" w:eastAsia="en-US" w:bidi="en-US"/>
        </w:rPr>
        <w:t>2</w:t>
      </w:r>
      <w:r w:rsidRPr="001A44E7">
        <w:rPr>
          <w:lang w:val="en-US"/>
        </w:rPr>
        <w:t xml:space="preserve"> /person, which is the average of other special cities (0.</w:t>
      </w:r>
      <w:r w:rsidRPr="001A44E7">
        <w:rPr>
          <w:lang w:val="en-US" w:eastAsia="en-US" w:bidi="en-US"/>
        </w:rPr>
        <w:t>98m</w:t>
      </w:r>
      <w:r w:rsidRPr="001A44E7">
        <w:rPr>
          <w:vertAlign w:val="superscript"/>
          <w:lang w:val="en-US" w:eastAsia="en-US" w:bidi="en-US"/>
        </w:rPr>
        <w:t>2</w:t>
      </w:r>
      <w:r w:rsidRPr="001A44E7">
        <w:rPr>
          <w:lang w:val="en-US"/>
        </w:rPr>
        <w:t xml:space="preserve"> /person). There is a need to expand public sports facilities.</w:t>
      </w:r>
    </w:p>
    <w:p w14:paraId="17F673E8" w14:textId="77777777" w:rsidR="004652D2" w:rsidRPr="001A44E7" w:rsidRDefault="00000000">
      <w:pPr>
        <w:pStyle w:val="a8"/>
        <w:shd w:val="clear" w:color="auto" w:fill="auto"/>
        <w:spacing w:after="40" w:line="401" w:lineRule="exact"/>
        <w:ind w:left="300" w:hanging="300"/>
        <w:jc w:val="both"/>
        <w:rPr>
          <w:lang w:val="en-US"/>
        </w:rPr>
        <w:sectPr w:rsidR="004652D2" w:rsidRPr="001A44E7" w:rsidSect="002E4D84">
          <w:footnotePr>
            <w:numStart w:val="2"/>
          </w:footnotePr>
          <w:pgSz w:w="11900" w:h="16840"/>
          <w:pgMar w:top="1785" w:right="1583" w:bottom="1785" w:left="1752" w:header="0" w:footer="3" w:gutter="0"/>
          <w:pgBorders w:offsetFrom="page">
            <w:top w:val="single" w:sz="4" w:space="24" w:color="auto"/>
          </w:pgBorders>
          <w:cols w:space="720"/>
          <w:noEndnote/>
          <w:docGrid w:linePitch="360"/>
        </w:sectPr>
      </w:pPr>
      <w:r w:rsidRPr="001A44E7">
        <w:rPr>
          <w:lang w:val="en-US" w:eastAsia="en-US" w:bidi="en-US"/>
        </w:rPr>
        <w:t xml:space="preserve">o </w:t>
      </w:r>
      <w:r w:rsidRPr="001A44E7">
        <w:rPr>
          <w:lang w:val="en-US"/>
        </w:rPr>
        <w:t>Among the secondary data with quantitative figures of indicators that can be checked for age-friendliness, there were many data that could not be checked because they were only provided at the city or provincial level, and the data for Changwon City was not provided. Statistical surveys at the city, county, and district level are needed to identify the specificities of Changwon City, and it is necessary to understand the differences between the characteristics of Changwon City and other cities through surveys and interviews.</w:t>
      </w:r>
    </w:p>
    <w:p w14:paraId="64C94460" w14:textId="77777777" w:rsidR="004652D2" w:rsidRPr="00BF73B8" w:rsidRDefault="00000000">
      <w:pPr>
        <w:pStyle w:val="10"/>
        <w:keepNext/>
        <w:keepLines/>
        <w:numPr>
          <w:ilvl w:val="0"/>
          <w:numId w:val="22"/>
        </w:numPr>
        <w:shd w:val="clear" w:color="auto" w:fill="auto"/>
        <w:tabs>
          <w:tab w:val="left" w:pos="778"/>
        </w:tabs>
        <w:spacing w:after="1320" w:line="240" w:lineRule="auto"/>
        <w:ind w:left="0"/>
      </w:pPr>
      <w:bookmarkStart w:id="33" w:name="bookmark36"/>
      <w:proofErr w:type="spellStart"/>
      <w:r w:rsidRPr="00BF73B8">
        <w:lastRenderedPageBreak/>
        <w:t>Changwon</w:t>
      </w:r>
      <w:proofErr w:type="spellEnd"/>
      <w:r w:rsidRPr="00BF73B8">
        <w:t xml:space="preserve"> </w:t>
      </w:r>
      <w:proofErr w:type="spellStart"/>
      <w:r w:rsidRPr="00BF73B8">
        <w:t>City</w:t>
      </w:r>
      <w:proofErr w:type="spellEnd"/>
      <w:r w:rsidRPr="00BF73B8">
        <w:t xml:space="preserve"> </w:t>
      </w:r>
      <w:proofErr w:type="spellStart"/>
      <w:r w:rsidRPr="00BF73B8">
        <w:t>Elderly</w:t>
      </w:r>
      <w:proofErr w:type="spellEnd"/>
      <w:r w:rsidRPr="00BF73B8">
        <w:t xml:space="preserve"> </w:t>
      </w:r>
      <w:proofErr w:type="spellStart"/>
      <w:r w:rsidRPr="00BF73B8">
        <w:t>Friendliness</w:t>
      </w:r>
      <w:proofErr w:type="spellEnd"/>
      <w:r w:rsidRPr="00BF73B8">
        <w:t xml:space="preserve"> </w:t>
      </w:r>
      <w:proofErr w:type="spellStart"/>
      <w:r w:rsidRPr="00BF73B8">
        <w:t>Analysis</w:t>
      </w:r>
      <w:bookmarkEnd w:id="33"/>
      <w:proofErr w:type="spellEnd"/>
    </w:p>
    <w:p w14:paraId="18510074" w14:textId="2F13F1A0" w:rsidR="004652D2" w:rsidRPr="001A44E7" w:rsidRDefault="00000000">
      <w:pPr>
        <w:pStyle w:val="60"/>
        <w:numPr>
          <w:ilvl w:val="0"/>
          <w:numId w:val="23"/>
        </w:numPr>
        <w:shd w:val="clear" w:color="auto" w:fill="auto"/>
        <w:tabs>
          <w:tab w:val="left" w:pos="1149"/>
        </w:tabs>
        <w:rPr>
          <w:sz w:val="22"/>
          <w:szCs w:val="22"/>
          <w:lang w:val="en-US"/>
        </w:rPr>
      </w:pPr>
      <w:r w:rsidRPr="001A44E7">
        <w:rPr>
          <w:sz w:val="22"/>
          <w:szCs w:val="22"/>
          <w:lang w:val="en-US"/>
        </w:rPr>
        <w:t xml:space="preserve">Changwon City </w:t>
      </w:r>
      <w:r w:rsidR="001A44E7" w:rsidRPr="001A44E7">
        <w:rPr>
          <w:sz w:val="22"/>
          <w:szCs w:val="22"/>
          <w:lang w:val="en-US"/>
        </w:rPr>
        <w:t>Age</w:t>
      </w:r>
      <w:r w:rsidRPr="001A44E7">
        <w:rPr>
          <w:sz w:val="22"/>
          <w:szCs w:val="22"/>
          <w:lang w:val="en-US"/>
        </w:rPr>
        <w:t xml:space="preserve"> Friendly Survey</w:t>
      </w:r>
    </w:p>
    <w:p w14:paraId="768B12FE" w14:textId="7844B28C" w:rsidR="004652D2" w:rsidRPr="001A44E7" w:rsidRDefault="00000000">
      <w:pPr>
        <w:pStyle w:val="60"/>
        <w:numPr>
          <w:ilvl w:val="0"/>
          <w:numId w:val="23"/>
        </w:numPr>
        <w:shd w:val="clear" w:color="auto" w:fill="auto"/>
        <w:tabs>
          <w:tab w:val="left" w:pos="1149"/>
        </w:tabs>
        <w:rPr>
          <w:sz w:val="22"/>
          <w:szCs w:val="22"/>
          <w:lang w:val="en-US"/>
        </w:rPr>
      </w:pPr>
      <w:r w:rsidRPr="001A44E7">
        <w:rPr>
          <w:sz w:val="22"/>
          <w:szCs w:val="22"/>
          <w:lang w:val="en-US"/>
        </w:rPr>
        <w:t xml:space="preserve">Changwon City </w:t>
      </w:r>
      <w:r w:rsidR="001A44E7" w:rsidRPr="001A44E7">
        <w:rPr>
          <w:sz w:val="22"/>
          <w:szCs w:val="22"/>
          <w:lang w:val="en-US"/>
        </w:rPr>
        <w:t>Complaints Big Data Analysis</w:t>
      </w:r>
    </w:p>
    <w:p w14:paraId="50648499" w14:textId="77777777" w:rsidR="004652D2" w:rsidRPr="001A44E7" w:rsidRDefault="00000000">
      <w:pPr>
        <w:pStyle w:val="60"/>
        <w:numPr>
          <w:ilvl w:val="0"/>
          <w:numId w:val="23"/>
        </w:numPr>
        <w:shd w:val="clear" w:color="auto" w:fill="auto"/>
        <w:tabs>
          <w:tab w:val="left" w:pos="1149"/>
        </w:tabs>
        <w:rPr>
          <w:sz w:val="22"/>
          <w:szCs w:val="22"/>
          <w:lang w:val="en-US"/>
        </w:rPr>
      </w:pPr>
      <w:r w:rsidRPr="001A44E7">
        <w:rPr>
          <w:sz w:val="22"/>
          <w:szCs w:val="22"/>
          <w:lang w:val="en-US"/>
        </w:rPr>
        <w:t xml:space="preserve">Changwon City Senior Citizens </w:t>
      </w:r>
      <w:r w:rsidRPr="001A44E7">
        <w:rPr>
          <w:rFonts w:cs="Arial"/>
          <w:sz w:val="22"/>
          <w:szCs w:val="22"/>
          <w:lang w:val="en-US" w:eastAsia="en-US" w:bidi="en-US"/>
        </w:rPr>
        <w:t>FGI</w:t>
      </w:r>
    </w:p>
    <w:p w14:paraId="3B3FB1D5" w14:textId="77777777" w:rsidR="004652D2" w:rsidRPr="001A44E7" w:rsidRDefault="00000000">
      <w:pPr>
        <w:pStyle w:val="60"/>
        <w:numPr>
          <w:ilvl w:val="0"/>
          <w:numId w:val="23"/>
        </w:numPr>
        <w:shd w:val="clear" w:color="auto" w:fill="auto"/>
        <w:tabs>
          <w:tab w:val="left" w:pos="1115"/>
        </w:tabs>
        <w:rPr>
          <w:sz w:val="22"/>
          <w:szCs w:val="22"/>
        </w:rPr>
      </w:pPr>
      <w:proofErr w:type="spellStart"/>
      <w:r w:rsidRPr="001A44E7">
        <w:rPr>
          <w:sz w:val="22"/>
          <w:szCs w:val="22"/>
        </w:rPr>
        <w:t>Expert</w:t>
      </w:r>
      <w:proofErr w:type="spellEnd"/>
      <w:r w:rsidRPr="001A44E7">
        <w:rPr>
          <w:sz w:val="22"/>
          <w:szCs w:val="22"/>
        </w:rPr>
        <w:t xml:space="preserve"> IPA</w:t>
      </w:r>
      <w:r w:rsidRPr="001A44E7">
        <w:rPr>
          <w:rFonts w:cs="Arial"/>
          <w:sz w:val="22"/>
          <w:szCs w:val="22"/>
          <w:lang w:val="en-US" w:eastAsia="en-US" w:bidi="en-US"/>
        </w:rPr>
        <w:t xml:space="preserve"> research</w:t>
      </w:r>
    </w:p>
    <w:p w14:paraId="15960076" w14:textId="77777777" w:rsidR="004652D2" w:rsidRPr="001A44E7" w:rsidRDefault="00000000">
      <w:pPr>
        <w:pStyle w:val="60"/>
        <w:numPr>
          <w:ilvl w:val="0"/>
          <w:numId w:val="23"/>
        </w:numPr>
        <w:shd w:val="clear" w:color="auto" w:fill="auto"/>
        <w:tabs>
          <w:tab w:val="left" w:pos="1115"/>
        </w:tabs>
        <w:rPr>
          <w:sz w:val="22"/>
          <w:szCs w:val="22"/>
          <w:lang w:val="en-US"/>
        </w:rPr>
        <w:sectPr w:rsidR="004652D2" w:rsidRPr="001A44E7" w:rsidSect="002E4D84">
          <w:headerReference w:type="even" r:id="rId73"/>
          <w:headerReference w:type="default" r:id="rId74"/>
          <w:footerReference w:type="even" r:id="rId75"/>
          <w:footerReference w:type="default" r:id="rId76"/>
          <w:footnotePr>
            <w:numStart w:val="2"/>
          </w:footnotePr>
          <w:pgSz w:w="11900" w:h="16840"/>
          <w:pgMar w:top="5228" w:right="4015" w:bottom="5228" w:left="1756" w:header="4800" w:footer="4800" w:gutter="0"/>
          <w:pgBorders w:offsetFrom="page">
            <w:top w:val="single" w:sz="4" w:space="24" w:color="auto"/>
          </w:pgBorders>
          <w:pgNumType w:start="57"/>
          <w:cols w:space="720"/>
          <w:noEndnote/>
          <w:docGrid w:linePitch="360"/>
        </w:sectPr>
      </w:pPr>
      <w:r w:rsidRPr="001A44E7">
        <w:rPr>
          <w:sz w:val="22"/>
          <w:szCs w:val="22"/>
          <w:lang w:val="en-US"/>
        </w:rPr>
        <w:t>National and international case studies</w:t>
      </w:r>
    </w:p>
    <w:p w14:paraId="369C7EAB" w14:textId="129F871C" w:rsidR="004652D2" w:rsidRPr="00BF73B8" w:rsidRDefault="00000000">
      <w:pPr>
        <w:pStyle w:val="30"/>
        <w:keepNext/>
        <w:keepLines/>
        <w:shd w:val="clear" w:color="auto" w:fill="auto"/>
        <w:spacing w:after="660"/>
        <w:rPr>
          <w:lang w:val="en-US"/>
        </w:rPr>
      </w:pPr>
      <w:bookmarkStart w:id="34" w:name="bookmark37"/>
      <w:r w:rsidRPr="00BF73B8">
        <w:rPr>
          <w:rFonts w:cs="Arial"/>
          <w:b/>
          <w:bCs/>
          <w:sz w:val="40"/>
          <w:szCs w:val="40"/>
          <w:lang w:val="en-US" w:eastAsia="en-US" w:bidi="en-US"/>
        </w:rPr>
        <w:lastRenderedPageBreak/>
        <w:t xml:space="preserve">III. </w:t>
      </w:r>
      <w:r w:rsidRPr="00BF73B8">
        <w:rPr>
          <w:lang w:val="en-US"/>
        </w:rPr>
        <w:t xml:space="preserve">Analysis of Changwon City's </w:t>
      </w:r>
      <w:r w:rsidR="001A44E7">
        <w:rPr>
          <w:lang w:val="en-US"/>
        </w:rPr>
        <w:t>Age</w:t>
      </w:r>
      <w:r w:rsidRPr="00BF73B8">
        <w:rPr>
          <w:lang w:val="en-US"/>
        </w:rPr>
        <w:t xml:space="preserve"> Friendliness</w:t>
      </w:r>
      <w:bookmarkEnd w:id="34"/>
    </w:p>
    <w:p w14:paraId="2CB42AC2" w14:textId="21060930" w:rsidR="004652D2" w:rsidRPr="001A44E7" w:rsidRDefault="00000000">
      <w:pPr>
        <w:pStyle w:val="40"/>
        <w:keepNext/>
        <w:keepLines/>
        <w:numPr>
          <w:ilvl w:val="0"/>
          <w:numId w:val="24"/>
        </w:numPr>
        <w:shd w:val="clear" w:color="auto" w:fill="auto"/>
        <w:tabs>
          <w:tab w:val="left" w:pos="376"/>
        </w:tabs>
        <w:spacing w:after="500"/>
        <w:ind w:left="0"/>
        <w:rPr>
          <w:lang w:val="en-US"/>
        </w:rPr>
      </w:pPr>
      <w:bookmarkStart w:id="35" w:name="bookmark38"/>
      <w:r w:rsidRPr="001A44E7">
        <w:rPr>
          <w:lang w:val="en-US"/>
        </w:rPr>
        <w:t xml:space="preserve">Changwon City </w:t>
      </w:r>
      <w:r w:rsidR="001A44E7">
        <w:rPr>
          <w:lang w:val="en-US"/>
        </w:rPr>
        <w:t>Age</w:t>
      </w:r>
      <w:r w:rsidRPr="001A44E7">
        <w:rPr>
          <w:lang w:val="en-US"/>
        </w:rPr>
        <w:t xml:space="preserve"> Friendly Survey</w:t>
      </w:r>
      <w:bookmarkEnd w:id="35"/>
    </w:p>
    <w:p w14:paraId="73303665" w14:textId="77777777" w:rsidR="001A44E7" w:rsidRDefault="00000000">
      <w:pPr>
        <w:pStyle w:val="a8"/>
        <w:shd w:val="clear" w:color="auto" w:fill="auto"/>
        <w:spacing w:after="80" w:line="356" w:lineRule="exact"/>
        <w:ind w:right="7180"/>
        <w:jc w:val="right"/>
        <w:rPr>
          <w:sz w:val="22"/>
          <w:szCs w:val="22"/>
        </w:rPr>
      </w:pPr>
      <w:r w:rsidRPr="00BF73B8">
        <w:rPr>
          <w:rFonts w:cs="Arial"/>
          <w:sz w:val="22"/>
          <w:szCs w:val="22"/>
        </w:rPr>
        <w:t xml:space="preserve">1) </w:t>
      </w:r>
      <w:proofErr w:type="spellStart"/>
      <w:r w:rsidRPr="00BF73B8">
        <w:rPr>
          <w:sz w:val="22"/>
          <w:szCs w:val="22"/>
        </w:rPr>
        <w:t>Survey</w:t>
      </w:r>
      <w:proofErr w:type="spellEnd"/>
      <w:r w:rsidRPr="00BF73B8">
        <w:rPr>
          <w:sz w:val="22"/>
          <w:szCs w:val="22"/>
        </w:rPr>
        <w:t xml:space="preserve"> </w:t>
      </w:r>
      <w:proofErr w:type="spellStart"/>
      <w:r w:rsidRPr="00BF73B8">
        <w:rPr>
          <w:sz w:val="22"/>
          <w:szCs w:val="22"/>
        </w:rPr>
        <w:t>Design</w:t>
      </w:r>
      <w:proofErr w:type="spellEnd"/>
    </w:p>
    <w:p w14:paraId="16D916A4" w14:textId="03E7EB08" w:rsidR="004652D2" w:rsidRPr="00BF73B8" w:rsidRDefault="00000000">
      <w:pPr>
        <w:pStyle w:val="a8"/>
        <w:shd w:val="clear" w:color="auto" w:fill="auto"/>
        <w:spacing w:after="80" w:line="356" w:lineRule="exact"/>
        <w:ind w:right="7180"/>
        <w:jc w:val="right"/>
      </w:pPr>
      <w:r w:rsidRPr="00BF73B8">
        <w:rPr>
          <w:lang w:val="en-US" w:eastAsia="en-US" w:bidi="en-US"/>
        </w:rPr>
        <w:t xml:space="preserve">O </w:t>
      </w:r>
      <w:proofErr w:type="spellStart"/>
      <w:r w:rsidRPr="00BF73B8">
        <w:t>Survey</w:t>
      </w:r>
      <w:proofErr w:type="spellEnd"/>
      <w:r w:rsidRPr="00BF73B8">
        <w:t xml:space="preserve"> </w:t>
      </w:r>
      <w:proofErr w:type="spellStart"/>
      <w:r w:rsidRPr="00BF73B8">
        <w:t>Population</w:t>
      </w:r>
      <w:proofErr w:type="spellEnd"/>
    </w:p>
    <w:p w14:paraId="214653F7" w14:textId="77777777" w:rsidR="004652D2" w:rsidRPr="00BF73B8" w:rsidRDefault="00000000">
      <w:pPr>
        <w:pStyle w:val="a8"/>
        <w:shd w:val="clear" w:color="auto" w:fill="auto"/>
        <w:spacing w:after="0" w:line="385" w:lineRule="exact"/>
        <w:ind w:left="560" w:hanging="200"/>
        <w:jc w:val="both"/>
        <w:rPr>
          <w:lang w:val="en-US"/>
        </w:rPr>
      </w:pPr>
      <w:r w:rsidRPr="00BF73B8">
        <w:rPr>
          <w:lang w:val="en-US" w:eastAsia="en-US" w:bidi="en-US"/>
        </w:rPr>
        <w:t xml:space="preserve">-The </w:t>
      </w:r>
      <w:r w:rsidRPr="00BF73B8">
        <w:rPr>
          <w:lang w:val="en-US"/>
        </w:rPr>
        <w:t xml:space="preserve">survey </w:t>
      </w:r>
      <w:r w:rsidRPr="00BF73B8">
        <w:rPr>
          <w:sz w:val="19"/>
          <w:szCs w:val="19"/>
          <w:lang w:val="en-US"/>
        </w:rPr>
        <w:t xml:space="preserve">population is </w:t>
      </w:r>
      <w:r w:rsidRPr="00BF73B8">
        <w:rPr>
          <w:lang w:val="en-US"/>
        </w:rPr>
        <w:t>defined as citizens aged 18 or older living in Changwon City as of April 2022.</w:t>
      </w:r>
    </w:p>
    <w:p w14:paraId="22100206" w14:textId="77777777" w:rsidR="004652D2" w:rsidRPr="00BF73B8" w:rsidRDefault="00000000">
      <w:pPr>
        <w:pStyle w:val="a8"/>
        <w:shd w:val="clear" w:color="auto" w:fill="auto"/>
        <w:spacing w:after="80" w:line="362" w:lineRule="exact"/>
        <w:jc w:val="left"/>
        <w:rPr>
          <w:lang w:val="en-US"/>
        </w:rPr>
      </w:pPr>
      <w:r w:rsidRPr="00BF73B8">
        <w:rPr>
          <w:lang w:val="en-US" w:eastAsia="en-US" w:bidi="en-US"/>
        </w:rPr>
        <w:t xml:space="preserve">o </w:t>
      </w:r>
      <w:r w:rsidRPr="00BF73B8">
        <w:rPr>
          <w:lang w:val="en-US"/>
        </w:rPr>
        <w:t>Sampling method</w:t>
      </w:r>
    </w:p>
    <w:p w14:paraId="5B2A6B1B" w14:textId="77777777" w:rsidR="004652D2" w:rsidRPr="00BF73B8" w:rsidRDefault="00000000">
      <w:pPr>
        <w:pStyle w:val="a8"/>
        <w:shd w:val="clear" w:color="auto" w:fill="auto"/>
        <w:spacing w:after="0" w:line="362" w:lineRule="exact"/>
        <w:ind w:left="560" w:hanging="200"/>
        <w:jc w:val="both"/>
        <w:rPr>
          <w:lang w:val="en-US"/>
        </w:rPr>
      </w:pPr>
      <w:r w:rsidRPr="00BF73B8">
        <w:rPr>
          <w:lang w:val="en-US"/>
        </w:rPr>
        <w:t xml:space="preserve">-The sampling frame uses </w:t>
      </w:r>
      <w:r w:rsidRPr="00BF73B8">
        <w:rPr>
          <w:lang w:val="en-US" w:eastAsia="en-US" w:bidi="en-US"/>
        </w:rPr>
        <w:t xml:space="preserve">Stratified Assignment Random Sampling, </w:t>
      </w:r>
      <w:r w:rsidRPr="00BF73B8">
        <w:rPr>
          <w:lang w:val="en-US"/>
        </w:rPr>
        <w:t>a method of probability sampling in which each member of the population has an equal chance of being included in the sample, with proportional allocation by region, gender, and age based on the April 2022 census of the Ministry of the Interior and Safety.</w:t>
      </w:r>
    </w:p>
    <w:p w14:paraId="055BDD3A" w14:textId="77777777" w:rsidR="004652D2" w:rsidRPr="00BF73B8" w:rsidRDefault="00000000">
      <w:pPr>
        <w:pStyle w:val="a8"/>
        <w:shd w:val="clear" w:color="auto" w:fill="auto"/>
        <w:spacing w:after="80" w:line="362" w:lineRule="exact"/>
        <w:jc w:val="left"/>
        <w:rPr>
          <w:lang w:val="en-US"/>
        </w:rPr>
      </w:pPr>
      <w:r w:rsidRPr="00BF73B8">
        <w:rPr>
          <w:lang w:val="en-US" w:eastAsia="en-US" w:bidi="en-US"/>
        </w:rPr>
        <w:t xml:space="preserve">o </w:t>
      </w:r>
      <w:r w:rsidRPr="00BF73B8">
        <w:rPr>
          <w:lang w:val="en-US"/>
        </w:rPr>
        <w:t>Sample size</w:t>
      </w:r>
    </w:p>
    <w:p w14:paraId="3042BB8F" w14:textId="62BF19EE" w:rsidR="004652D2" w:rsidRPr="00BF73B8" w:rsidRDefault="001A44E7">
      <w:pPr>
        <w:pStyle w:val="a8"/>
        <w:shd w:val="clear" w:color="auto" w:fill="auto"/>
        <w:spacing w:after="80" w:line="362" w:lineRule="exact"/>
        <w:ind w:left="560"/>
        <w:jc w:val="both"/>
        <w:rPr>
          <w:lang w:val="en-US"/>
        </w:rPr>
      </w:pPr>
      <w:r>
        <w:rPr>
          <w:lang w:val="en-US"/>
        </w:rPr>
        <w:t xml:space="preserve">- </w:t>
      </w:r>
      <w:r w:rsidR="00000000" w:rsidRPr="00BF73B8">
        <w:rPr>
          <w:lang w:val="en-US"/>
        </w:rPr>
        <w:t>The total valid sample used in the analysis was 800.</w:t>
      </w:r>
    </w:p>
    <w:p w14:paraId="0B222D5A" w14:textId="780E7FC2" w:rsidR="004652D2" w:rsidRPr="00BF73B8" w:rsidRDefault="001A44E7">
      <w:pPr>
        <w:pStyle w:val="a8"/>
        <w:shd w:val="clear" w:color="auto" w:fill="auto"/>
        <w:spacing w:after="80" w:line="346" w:lineRule="exact"/>
        <w:ind w:right="1440" w:firstLine="560"/>
        <w:jc w:val="left"/>
        <w:rPr>
          <w:lang w:val="en-US"/>
        </w:rPr>
      </w:pPr>
      <w:r>
        <w:rPr>
          <w:lang w:val="en-US"/>
        </w:rPr>
        <w:t xml:space="preserve">- </w:t>
      </w:r>
      <w:r w:rsidR="00000000" w:rsidRPr="00BF73B8">
        <w:rPr>
          <w:lang w:val="en-US"/>
        </w:rPr>
        <w:t xml:space="preserve">Of the valid sample, 400 were general citizens and 400 were elderly (65+) </w:t>
      </w:r>
      <w:r w:rsidR="00000000" w:rsidRPr="00BF73B8">
        <w:rPr>
          <w:lang w:val="en-US" w:eastAsia="en-US" w:bidi="en-US"/>
        </w:rPr>
        <w:t xml:space="preserve">o </w:t>
      </w:r>
      <w:r w:rsidR="00000000" w:rsidRPr="00BF73B8">
        <w:rPr>
          <w:lang w:val="en-US"/>
        </w:rPr>
        <w:t>Sample error</w:t>
      </w:r>
    </w:p>
    <w:p w14:paraId="3932855A" w14:textId="77777777" w:rsidR="004652D2" w:rsidRPr="00BF73B8" w:rsidRDefault="00000000">
      <w:pPr>
        <w:pStyle w:val="a8"/>
        <w:shd w:val="clear" w:color="auto" w:fill="auto"/>
        <w:spacing w:after="80" w:line="362" w:lineRule="exact"/>
        <w:ind w:left="560" w:hanging="200"/>
        <w:jc w:val="both"/>
        <w:rPr>
          <w:lang w:val="en-US"/>
        </w:rPr>
      </w:pPr>
      <w:r w:rsidRPr="00BF73B8">
        <w:rPr>
          <w:lang w:val="en-US"/>
        </w:rPr>
        <w:t xml:space="preserve">-The results have a margin of error of </w:t>
      </w:r>
      <w:r w:rsidRPr="00BF73B8">
        <w:rPr>
          <w:lang w:val="en-US" w:eastAsia="en-US" w:bidi="en-US"/>
        </w:rPr>
        <w:t>±3.</w:t>
      </w:r>
      <w:r w:rsidRPr="00BF73B8">
        <w:rPr>
          <w:lang w:val="en-US"/>
        </w:rPr>
        <w:t>46% at a 95% confidence level.</w:t>
      </w:r>
    </w:p>
    <w:p w14:paraId="62329540" w14:textId="6DDDB7E7" w:rsidR="004652D2" w:rsidRPr="00BF73B8" w:rsidRDefault="001A44E7" w:rsidP="001A44E7">
      <w:pPr>
        <w:pStyle w:val="a8"/>
        <w:shd w:val="clear" w:color="auto" w:fill="auto"/>
        <w:spacing w:after="80" w:line="349" w:lineRule="exact"/>
        <w:ind w:firstLineChars="200" w:firstLine="400"/>
        <w:jc w:val="both"/>
        <w:rPr>
          <w:lang w:val="en-US"/>
        </w:rPr>
      </w:pPr>
      <w:r>
        <w:rPr>
          <w:lang w:val="en-US"/>
        </w:rPr>
        <w:t xml:space="preserve">- </w:t>
      </w:r>
      <w:r w:rsidR="00000000" w:rsidRPr="00BF73B8">
        <w:rPr>
          <w:lang w:val="en-US"/>
        </w:rPr>
        <w:t xml:space="preserve">Interpretation of findings cannot be interpreted </w:t>
      </w:r>
      <w:r w:rsidR="00000000" w:rsidRPr="00BF73B8">
        <w:rPr>
          <w:sz w:val="19"/>
          <w:szCs w:val="19"/>
          <w:lang w:val="en-US"/>
        </w:rPr>
        <w:t>as "</w:t>
      </w:r>
      <w:r w:rsidR="00000000" w:rsidRPr="00BF73B8">
        <w:rPr>
          <w:lang w:val="en-US"/>
        </w:rPr>
        <w:t xml:space="preserve">statistically different" when the difference in response rates per item is within </w:t>
      </w:r>
      <w:r w:rsidR="00000000" w:rsidRPr="00BF73B8">
        <w:rPr>
          <w:lang w:val="en-US" w:eastAsia="en-US" w:bidi="en-US"/>
        </w:rPr>
        <w:t>6.92 percentage points</w:t>
      </w:r>
      <w:r w:rsidR="00000000" w:rsidRPr="00BF73B8">
        <w:rPr>
          <w:sz w:val="19"/>
          <w:szCs w:val="19"/>
          <w:lang w:val="en-US"/>
        </w:rPr>
        <w:t>.</w:t>
      </w:r>
    </w:p>
    <w:p w14:paraId="5092DEFF" w14:textId="2A1F0775" w:rsidR="001A44E7" w:rsidRDefault="001A44E7" w:rsidP="001A44E7">
      <w:pPr>
        <w:pStyle w:val="a8"/>
        <w:shd w:val="clear" w:color="auto" w:fill="auto"/>
        <w:spacing w:after="80" w:line="353" w:lineRule="exact"/>
        <w:ind w:firstLineChars="200" w:firstLine="400"/>
        <w:jc w:val="left"/>
        <w:rPr>
          <w:lang w:val="en-US"/>
        </w:rPr>
      </w:pPr>
      <w:r>
        <w:rPr>
          <w:lang w:val="en-US"/>
        </w:rPr>
        <w:t xml:space="preserve">- </w:t>
      </w:r>
      <w:r w:rsidR="00000000" w:rsidRPr="00BF73B8">
        <w:rPr>
          <w:lang w:val="en-US"/>
        </w:rPr>
        <w:t xml:space="preserve">Sample error is due to the characteristics of the sample and the survey </w:t>
      </w:r>
      <w:r w:rsidR="00517094" w:rsidRPr="00BF73B8">
        <w:rPr>
          <w:lang w:val="en-US"/>
        </w:rPr>
        <w:t>method and</w:t>
      </w:r>
      <w:r w:rsidR="00000000" w:rsidRPr="00BF73B8">
        <w:rPr>
          <w:lang w:val="en-US"/>
        </w:rPr>
        <w:t xml:space="preserve"> is used as a reference for interpreting the survey results.</w:t>
      </w:r>
    </w:p>
    <w:p w14:paraId="4994A3FF" w14:textId="5C695947" w:rsidR="004652D2" w:rsidRPr="00BF73B8" w:rsidRDefault="00000000" w:rsidP="00517094">
      <w:pPr>
        <w:pStyle w:val="a8"/>
        <w:shd w:val="clear" w:color="auto" w:fill="auto"/>
        <w:spacing w:after="80" w:line="353" w:lineRule="exact"/>
        <w:jc w:val="left"/>
        <w:rPr>
          <w:lang w:val="en-US"/>
        </w:rPr>
      </w:pPr>
      <w:r w:rsidRPr="00BF73B8">
        <w:rPr>
          <w:lang w:val="en-US" w:eastAsia="en-US" w:bidi="en-US"/>
        </w:rPr>
        <w:t xml:space="preserve">o </w:t>
      </w:r>
      <w:r w:rsidRPr="00BF73B8">
        <w:rPr>
          <w:lang w:val="en-US"/>
        </w:rPr>
        <w:t>Survey Tools and Methods</w:t>
      </w:r>
    </w:p>
    <w:p w14:paraId="66644F1E" w14:textId="77777777" w:rsidR="004652D2" w:rsidRPr="00BF73B8" w:rsidRDefault="00000000">
      <w:pPr>
        <w:pStyle w:val="a8"/>
        <w:shd w:val="clear" w:color="auto" w:fill="auto"/>
        <w:spacing w:after="80" w:line="362" w:lineRule="exact"/>
        <w:ind w:left="560" w:hanging="200"/>
        <w:jc w:val="both"/>
        <w:rPr>
          <w:lang w:val="en-US"/>
        </w:rPr>
      </w:pPr>
      <w:r w:rsidRPr="00BF73B8">
        <w:rPr>
          <w:lang w:val="en-US"/>
        </w:rPr>
        <w:t xml:space="preserve">- Use </w:t>
      </w:r>
      <w:r w:rsidRPr="00BF73B8">
        <w:rPr>
          <w:lang w:val="en-US" w:eastAsia="en-US" w:bidi="en-US"/>
        </w:rPr>
        <w:t xml:space="preserve">Structured Questionnaires as a </w:t>
      </w:r>
      <w:r w:rsidRPr="00BF73B8">
        <w:rPr>
          <w:lang w:val="en-US"/>
        </w:rPr>
        <w:t>survey tool</w:t>
      </w:r>
    </w:p>
    <w:p w14:paraId="313C17CD" w14:textId="05AE71FC" w:rsidR="004652D2" w:rsidRPr="00BF73B8" w:rsidRDefault="00517094" w:rsidP="00517094">
      <w:pPr>
        <w:pStyle w:val="a8"/>
        <w:shd w:val="clear" w:color="auto" w:fill="auto"/>
        <w:spacing w:after="80" w:line="385" w:lineRule="exact"/>
        <w:ind w:firstLineChars="200" w:firstLine="400"/>
        <w:jc w:val="both"/>
        <w:rPr>
          <w:lang w:val="en-US"/>
        </w:rPr>
        <w:sectPr w:rsidR="004652D2" w:rsidRPr="00BF73B8" w:rsidSect="002E4D84">
          <w:headerReference w:type="even" r:id="rId77"/>
          <w:headerReference w:type="default" r:id="rId78"/>
          <w:footerReference w:type="even" r:id="rId79"/>
          <w:footerReference w:type="default" r:id="rId80"/>
          <w:footnotePr>
            <w:numStart w:val="2"/>
          </w:footnotePr>
          <w:pgSz w:w="11900" w:h="16840"/>
          <w:pgMar w:top="1933" w:right="1583" w:bottom="1933" w:left="1752" w:header="0" w:footer="3" w:gutter="0"/>
          <w:pgBorders w:offsetFrom="page">
            <w:top w:val="single" w:sz="4" w:space="24" w:color="auto"/>
          </w:pgBorders>
          <w:pgNumType w:start="49"/>
          <w:cols w:space="720"/>
          <w:noEndnote/>
          <w:docGrid w:linePitch="360"/>
        </w:sectPr>
      </w:pPr>
      <w:r>
        <w:rPr>
          <w:lang w:val="en-US"/>
        </w:rPr>
        <w:t xml:space="preserve">- </w:t>
      </w:r>
      <w:r w:rsidR="00000000" w:rsidRPr="00BF73B8">
        <w:rPr>
          <w:lang w:val="en-US"/>
        </w:rPr>
        <w:t xml:space="preserve">The survey consisted of a </w:t>
      </w:r>
      <w:r w:rsidR="00000000" w:rsidRPr="00BF73B8">
        <w:rPr>
          <w:lang w:val="en-US" w:eastAsia="en-US" w:bidi="en-US"/>
        </w:rPr>
        <w:t xml:space="preserve">face-to-face interview with a </w:t>
      </w:r>
      <w:r w:rsidR="00000000" w:rsidRPr="00BF73B8">
        <w:rPr>
          <w:lang w:val="en-US"/>
        </w:rPr>
        <w:t>structured questionnaire.</w:t>
      </w:r>
    </w:p>
    <w:p w14:paraId="6969EE82" w14:textId="77777777" w:rsidR="004652D2" w:rsidRPr="00BF73B8" w:rsidRDefault="00000000">
      <w:pPr>
        <w:pStyle w:val="40"/>
        <w:keepNext/>
        <w:keepLines/>
        <w:shd w:val="clear" w:color="auto" w:fill="auto"/>
        <w:spacing w:after="120"/>
        <w:ind w:left="0"/>
        <w:jc w:val="center"/>
      </w:pPr>
      <w:bookmarkStart w:id="36" w:name="bookmark39"/>
      <w:proofErr w:type="spellStart"/>
      <w:r w:rsidRPr="00BF73B8">
        <w:lastRenderedPageBreak/>
        <w:t>Survey</w:t>
      </w:r>
      <w:proofErr w:type="spellEnd"/>
      <w:r w:rsidRPr="00BF73B8">
        <w:t xml:space="preserve"> </w:t>
      </w:r>
      <w:proofErr w:type="spellStart"/>
      <w:r w:rsidRPr="00BF73B8">
        <w:t>Design</w:t>
      </w:r>
      <w:bookmarkEnd w:id="36"/>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341"/>
        <w:gridCol w:w="5674"/>
      </w:tblGrid>
      <w:tr w:rsidR="004652D2" w:rsidRPr="00517094" w14:paraId="0A57B2EB" w14:textId="77777777" w:rsidTr="00517094">
        <w:trPr>
          <w:trHeight w:hRule="exact" w:val="715"/>
          <w:jc w:val="center"/>
        </w:trPr>
        <w:tc>
          <w:tcPr>
            <w:tcW w:w="998" w:type="dxa"/>
            <w:shd w:val="clear" w:color="auto" w:fill="427AB7"/>
            <w:vAlign w:val="center"/>
          </w:tcPr>
          <w:p w14:paraId="1FEFE5AB" w14:textId="77777777" w:rsidR="004652D2" w:rsidRPr="00517094" w:rsidRDefault="00000000" w:rsidP="00517094">
            <w:pPr>
              <w:pStyle w:val="a6"/>
              <w:shd w:val="clear" w:color="auto" w:fill="auto"/>
              <w:rPr>
                <w:rFonts w:ascii="바탕" w:eastAsia="바탕" w:hAnsi="바탕"/>
                <w:sz w:val="15"/>
                <w:szCs w:val="15"/>
              </w:rPr>
            </w:pPr>
            <w:r w:rsidRPr="00517094">
              <w:rPr>
                <w:rFonts w:ascii="바탕" w:eastAsia="바탕" w:hAnsi="바탕"/>
                <w:color w:val="FFFFFF"/>
                <w:sz w:val="15"/>
                <w:szCs w:val="15"/>
                <w:lang w:val="en-US" w:eastAsia="en-US" w:bidi="en-US"/>
              </w:rPr>
              <w:t>■</w:t>
            </w:r>
          </w:p>
        </w:tc>
        <w:tc>
          <w:tcPr>
            <w:tcW w:w="341" w:type="dxa"/>
            <w:vMerge w:val="restart"/>
            <w:shd w:val="clear" w:color="auto" w:fill="FFFFFF"/>
            <w:vAlign w:val="center"/>
          </w:tcPr>
          <w:p w14:paraId="514A8EF0" w14:textId="77777777" w:rsidR="004652D2" w:rsidRPr="00517094" w:rsidRDefault="004652D2" w:rsidP="00517094">
            <w:pPr>
              <w:jc w:val="center"/>
              <w:rPr>
                <w:rFonts w:ascii="바탕" w:eastAsia="바탕" w:hAnsi="바탕"/>
                <w:sz w:val="15"/>
                <w:szCs w:val="15"/>
              </w:rPr>
            </w:pPr>
          </w:p>
        </w:tc>
        <w:tc>
          <w:tcPr>
            <w:tcW w:w="5674" w:type="dxa"/>
            <w:shd w:val="clear" w:color="auto" w:fill="427AB7"/>
            <w:vAlign w:val="center"/>
          </w:tcPr>
          <w:p w14:paraId="345A6168" w14:textId="6EFA88B8" w:rsidR="004652D2" w:rsidRPr="00517094" w:rsidRDefault="00517094" w:rsidP="00517094">
            <w:pPr>
              <w:pStyle w:val="a6"/>
              <w:shd w:val="clear" w:color="auto" w:fill="auto"/>
              <w:rPr>
                <w:rFonts w:ascii="바탕" w:eastAsia="바탕" w:hAnsi="바탕"/>
                <w:sz w:val="15"/>
                <w:szCs w:val="15"/>
                <w:lang w:val="en-US"/>
              </w:rPr>
            </w:pPr>
            <w:r w:rsidRPr="00517094">
              <w:rPr>
                <w:rFonts w:ascii="MS Mincho" w:eastAsia="MS Mincho" w:hAnsi="MS Mincho" w:cs="MS Mincho" w:hint="eastAsia"/>
                <w:color w:val="FFFFFF"/>
                <w:sz w:val="15"/>
                <w:szCs w:val="15"/>
              </w:rPr>
              <w:t>C</w:t>
            </w:r>
            <w:proofErr w:type="spellStart"/>
            <w:r w:rsidRPr="00517094">
              <w:rPr>
                <w:rFonts w:ascii="MS Mincho" w:eastAsia="MS Mincho" w:hAnsi="MS Mincho" w:cs="MS Mincho"/>
                <w:color w:val="FFFFFF"/>
                <w:sz w:val="15"/>
                <w:szCs w:val="15"/>
                <w:lang w:val="en-US"/>
              </w:rPr>
              <w:t>ontents</w:t>
            </w:r>
            <w:proofErr w:type="spellEnd"/>
          </w:p>
        </w:tc>
      </w:tr>
      <w:tr w:rsidR="004652D2" w:rsidRPr="00517094" w14:paraId="5082E080" w14:textId="77777777" w:rsidTr="00517094">
        <w:trPr>
          <w:trHeight w:hRule="exact" w:val="744"/>
          <w:jc w:val="center"/>
        </w:trPr>
        <w:tc>
          <w:tcPr>
            <w:tcW w:w="998" w:type="dxa"/>
            <w:shd w:val="clear" w:color="auto" w:fill="FFFFFF"/>
            <w:vAlign w:val="center"/>
          </w:tcPr>
          <w:p w14:paraId="61779692" w14:textId="77777777" w:rsidR="004652D2" w:rsidRPr="00517094" w:rsidRDefault="00000000" w:rsidP="00517094">
            <w:pPr>
              <w:pStyle w:val="a6"/>
              <w:shd w:val="clear" w:color="auto" w:fill="auto"/>
              <w:rPr>
                <w:rFonts w:ascii="바탕" w:eastAsia="바탕" w:hAnsi="바탕"/>
                <w:sz w:val="15"/>
                <w:szCs w:val="15"/>
              </w:rPr>
            </w:pPr>
            <w:proofErr w:type="spellStart"/>
            <w:r w:rsidRPr="00517094">
              <w:rPr>
                <w:rFonts w:ascii="바탕" w:eastAsia="바탕" w:hAnsi="바탕" w:cs="바탕"/>
                <w:sz w:val="15"/>
                <w:szCs w:val="15"/>
              </w:rPr>
              <w:t>Populations</w:t>
            </w:r>
            <w:proofErr w:type="spellEnd"/>
          </w:p>
        </w:tc>
        <w:tc>
          <w:tcPr>
            <w:tcW w:w="341" w:type="dxa"/>
            <w:vMerge/>
            <w:shd w:val="clear" w:color="auto" w:fill="FFFFFF"/>
            <w:vAlign w:val="center"/>
          </w:tcPr>
          <w:p w14:paraId="43D83788" w14:textId="77777777" w:rsidR="004652D2" w:rsidRPr="00517094" w:rsidRDefault="004652D2" w:rsidP="00517094">
            <w:pPr>
              <w:jc w:val="center"/>
              <w:rPr>
                <w:rFonts w:ascii="바탕" w:eastAsia="바탕" w:hAnsi="바탕"/>
                <w:sz w:val="15"/>
                <w:szCs w:val="15"/>
              </w:rPr>
            </w:pPr>
          </w:p>
        </w:tc>
        <w:tc>
          <w:tcPr>
            <w:tcW w:w="5674" w:type="dxa"/>
            <w:tcBorders>
              <w:left w:val="single" w:sz="4" w:space="0" w:color="auto"/>
              <w:right w:val="single" w:sz="4" w:space="0" w:color="auto"/>
            </w:tcBorders>
            <w:shd w:val="clear" w:color="auto" w:fill="FFFFFF"/>
            <w:vAlign w:val="center"/>
          </w:tcPr>
          <w:p w14:paraId="58D723BD" w14:textId="77777777" w:rsidR="004652D2" w:rsidRPr="00517094" w:rsidRDefault="00000000" w:rsidP="00517094">
            <w:pPr>
              <w:pStyle w:val="a6"/>
              <w:shd w:val="clear" w:color="auto" w:fill="auto"/>
              <w:rPr>
                <w:rFonts w:ascii="바탕" w:eastAsia="바탕" w:hAnsi="바탕"/>
                <w:sz w:val="15"/>
                <w:szCs w:val="15"/>
                <w:lang w:val="en-US"/>
              </w:rPr>
            </w:pPr>
            <w:r w:rsidRPr="00517094">
              <w:rPr>
                <w:rFonts w:ascii="바탕" w:eastAsia="바탕" w:hAnsi="바탕" w:cs="바탕"/>
                <w:color w:val="2F2E2E"/>
                <w:sz w:val="15"/>
                <w:szCs w:val="15"/>
                <w:lang w:val="en-US"/>
              </w:rPr>
              <w:t xml:space="preserve">- Changwon citizens and senior citizens over </w:t>
            </w:r>
            <w:r w:rsidRPr="00517094">
              <w:rPr>
                <w:rFonts w:ascii="바탕" w:eastAsia="바탕" w:hAnsi="바탕" w:cs="바탕"/>
                <w:sz w:val="15"/>
                <w:szCs w:val="15"/>
                <w:lang w:val="en-US"/>
              </w:rPr>
              <w:t>18 years old</w:t>
            </w:r>
          </w:p>
        </w:tc>
      </w:tr>
      <w:tr w:rsidR="004652D2" w:rsidRPr="00517094" w14:paraId="290B24FE" w14:textId="77777777" w:rsidTr="00517094">
        <w:trPr>
          <w:trHeight w:hRule="exact" w:val="293"/>
          <w:jc w:val="center"/>
        </w:trPr>
        <w:tc>
          <w:tcPr>
            <w:tcW w:w="1339" w:type="dxa"/>
            <w:gridSpan w:val="2"/>
            <w:shd w:val="clear" w:color="auto" w:fill="FFFFFF"/>
            <w:vAlign w:val="center"/>
          </w:tcPr>
          <w:p w14:paraId="47EB7C58"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tcBorders>
            <w:shd w:val="clear" w:color="auto" w:fill="FFFFFF"/>
            <w:vAlign w:val="center"/>
          </w:tcPr>
          <w:p w14:paraId="300E20C0" w14:textId="77777777" w:rsidR="004652D2" w:rsidRPr="00517094" w:rsidRDefault="004652D2" w:rsidP="00517094">
            <w:pPr>
              <w:jc w:val="center"/>
              <w:rPr>
                <w:rFonts w:ascii="바탕" w:eastAsia="바탕" w:hAnsi="바탕"/>
                <w:sz w:val="15"/>
                <w:szCs w:val="15"/>
              </w:rPr>
            </w:pPr>
          </w:p>
        </w:tc>
      </w:tr>
      <w:tr w:rsidR="004652D2" w:rsidRPr="00517094" w14:paraId="494BF003" w14:textId="77777777" w:rsidTr="00517094">
        <w:trPr>
          <w:trHeight w:hRule="exact" w:val="691"/>
          <w:jc w:val="center"/>
        </w:trPr>
        <w:tc>
          <w:tcPr>
            <w:tcW w:w="998" w:type="dxa"/>
            <w:shd w:val="clear" w:color="auto" w:fill="FFFFFF"/>
            <w:vAlign w:val="center"/>
          </w:tcPr>
          <w:p w14:paraId="2B96E371" w14:textId="77777777" w:rsidR="004652D2" w:rsidRPr="00517094" w:rsidRDefault="00000000" w:rsidP="00517094">
            <w:pPr>
              <w:pStyle w:val="a6"/>
              <w:shd w:val="clear" w:color="auto" w:fill="auto"/>
              <w:rPr>
                <w:rFonts w:ascii="바탕" w:eastAsia="바탕" w:hAnsi="바탕"/>
                <w:sz w:val="15"/>
                <w:szCs w:val="15"/>
              </w:rPr>
            </w:pPr>
            <w:proofErr w:type="spellStart"/>
            <w:r w:rsidRPr="00517094">
              <w:rPr>
                <w:rFonts w:ascii="바탕" w:eastAsia="바탕" w:hAnsi="바탕" w:cs="바탕"/>
                <w:sz w:val="15"/>
                <w:szCs w:val="15"/>
              </w:rPr>
              <w:t>Sampling</w:t>
            </w:r>
            <w:proofErr w:type="spellEnd"/>
          </w:p>
        </w:tc>
        <w:tc>
          <w:tcPr>
            <w:tcW w:w="341" w:type="dxa"/>
            <w:shd w:val="clear" w:color="auto" w:fill="FFFFFF"/>
            <w:vAlign w:val="center"/>
          </w:tcPr>
          <w:p w14:paraId="56A01E3F"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left w:val="single" w:sz="4" w:space="0" w:color="auto"/>
              <w:right w:val="single" w:sz="4" w:space="0" w:color="auto"/>
            </w:tcBorders>
            <w:shd w:val="clear" w:color="auto" w:fill="FFFFFF"/>
            <w:vAlign w:val="center"/>
          </w:tcPr>
          <w:p w14:paraId="57B53991" w14:textId="77777777" w:rsidR="004652D2" w:rsidRPr="00517094" w:rsidRDefault="00000000" w:rsidP="00517094">
            <w:pPr>
              <w:pStyle w:val="a6"/>
              <w:numPr>
                <w:ilvl w:val="0"/>
                <w:numId w:val="25"/>
              </w:numPr>
              <w:shd w:val="clear" w:color="auto" w:fill="auto"/>
              <w:tabs>
                <w:tab w:val="left" w:pos="293"/>
              </w:tabs>
              <w:rPr>
                <w:rFonts w:ascii="바탕" w:eastAsia="바탕" w:hAnsi="바탕"/>
                <w:sz w:val="15"/>
                <w:szCs w:val="15"/>
                <w:lang w:val="en-US"/>
              </w:rPr>
            </w:pPr>
            <w:r w:rsidRPr="00517094">
              <w:rPr>
                <w:rFonts w:ascii="바탕" w:eastAsia="바탕" w:hAnsi="바탕" w:cs="바탕"/>
                <w:color w:val="2F2E2E"/>
                <w:sz w:val="15"/>
                <w:szCs w:val="15"/>
                <w:lang w:val="en-US"/>
              </w:rPr>
              <w:t xml:space="preserve">Reflects region/province/age </w:t>
            </w:r>
            <w:r w:rsidRPr="00517094">
              <w:rPr>
                <w:rFonts w:ascii="바탕" w:eastAsia="바탕" w:hAnsi="바탕" w:cs="바탕"/>
                <w:sz w:val="15"/>
                <w:szCs w:val="15"/>
                <w:lang w:val="en-US"/>
              </w:rPr>
              <w:t>population</w:t>
            </w:r>
            <w:r w:rsidRPr="00517094">
              <w:rPr>
                <w:rFonts w:ascii="바탕" w:eastAsia="바탕" w:hAnsi="바탕" w:cs="바탕"/>
                <w:color w:val="2F2E2E"/>
                <w:sz w:val="15"/>
                <w:szCs w:val="15"/>
                <w:lang w:val="en-US"/>
              </w:rPr>
              <w:t xml:space="preserve"> ratios as of April 2022</w:t>
            </w:r>
          </w:p>
          <w:p w14:paraId="5E6E51FB" w14:textId="77777777" w:rsidR="004652D2" w:rsidRPr="00517094" w:rsidRDefault="00000000" w:rsidP="00517094">
            <w:pPr>
              <w:pStyle w:val="a6"/>
              <w:numPr>
                <w:ilvl w:val="0"/>
                <w:numId w:val="25"/>
              </w:numPr>
              <w:shd w:val="clear" w:color="auto" w:fill="auto"/>
              <w:tabs>
                <w:tab w:val="left" w:pos="298"/>
              </w:tabs>
              <w:rPr>
                <w:rFonts w:ascii="바탕" w:eastAsia="바탕" w:hAnsi="바탕"/>
                <w:sz w:val="15"/>
                <w:szCs w:val="15"/>
              </w:rPr>
            </w:pPr>
            <w:r w:rsidRPr="00517094">
              <w:rPr>
                <w:rFonts w:ascii="바탕" w:eastAsia="바탕" w:hAnsi="바탕" w:cs="Times New Roman"/>
                <w:color w:val="2F2E2E"/>
                <w:sz w:val="15"/>
                <w:szCs w:val="15"/>
                <w:lang w:val="en-US" w:eastAsia="en-US" w:bidi="en-US"/>
              </w:rPr>
              <w:t>Stratified Assignment Random Sampling</w:t>
            </w:r>
          </w:p>
        </w:tc>
      </w:tr>
      <w:tr w:rsidR="004652D2" w:rsidRPr="00517094" w14:paraId="57718029" w14:textId="77777777" w:rsidTr="00517094">
        <w:trPr>
          <w:trHeight w:hRule="exact" w:val="293"/>
          <w:jc w:val="center"/>
        </w:trPr>
        <w:tc>
          <w:tcPr>
            <w:tcW w:w="1339" w:type="dxa"/>
            <w:gridSpan w:val="2"/>
            <w:shd w:val="clear" w:color="auto" w:fill="FFFFFF"/>
            <w:vAlign w:val="center"/>
          </w:tcPr>
          <w:p w14:paraId="0143772A"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tcBorders>
            <w:shd w:val="clear" w:color="auto" w:fill="FFFFFF"/>
            <w:vAlign w:val="center"/>
          </w:tcPr>
          <w:p w14:paraId="143F3218" w14:textId="77777777" w:rsidR="004652D2" w:rsidRPr="00517094" w:rsidRDefault="004652D2" w:rsidP="00517094">
            <w:pPr>
              <w:jc w:val="center"/>
              <w:rPr>
                <w:rFonts w:ascii="바탕" w:eastAsia="바탕" w:hAnsi="바탕"/>
                <w:sz w:val="15"/>
                <w:szCs w:val="15"/>
              </w:rPr>
            </w:pPr>
          </w:p>
        </w:tc>
      </w:tr>
      <w:tr w:rsidR="004652D2" w:rsidRPr="00517094" w14:paraId="48D133B2" w14:textId="77777777" w:rsidTr="00517094">
        <w:trPr>
          <w:trHeight w:hRule="exact" w:val="653"/>
          <w:jc w:val="center"/>
        </w:trPr>
        <w:tc>
          <w:tcPr>
            <w:tcW w:w="1339" w:type="dxa"/>
            <w:gridSpan w:val="2"/>
            <w:shd w:val="clear" w:color="auto" w:fill="FFFFFF"/>
            <w:vAlign w:val="center"/>
          </w:tcPr>
          <w:p w14:paraId="384E8823" w14:textId="77777777" w:rsidR="004652D2" w:rsidRPr="00517094" w:rsidRDefault="00000000" w:rsidP="00517094">
            <w:pPr>
              <w:pStyle w:val="a6"/>
              <w:shd w:val="clear" w:color="auto" w:fill="auto"/>
              <w:ind w:left="140"/>
              <w:rPr>
                <w:rFonts w:ascii="바탕" w:eastAsia="바탕" w:hAnsi="바탕"/>
                <w:sz w:val="15"/>
                <w:szCs w:val="15"/>
              </w:rPr>
            </w:pPr>
            <w:proofErr w:type="spellStart"/>
            <w:r w:rsidRPr="00517094">
              <w:rPr>
                <w:rFonts w:ascii="바탕" w:eastAsia="바탕" w:hAnsi="바탕" w:cs="바탕"/>
                <w:sz w:val="15"/>
                <w:szCs w:val="15"/>
              </w:rPr>
              <w:t>Validation</w:t>
            </w:r>
            <w:proofErr w:type="spellEnd"/>
          </w:p>
        </w:tc>
        <w:tc>
          <w:tcPr>
            <w:tcW w:w="5674" w:type="dxa"/>
            <w:tcBorders>
              <w:top w:val="single" w:sz="4" w:space="0" w:color="auto"/>
              <w:left w:val="single" w:sz="4" w:space="0" w:color="auto"/>
              <w:right w:val="single" w:sz="4" w:space="0" w:color="auto"/>
            </w:tcBorders>
            <w:shd w:val="clear" w:color="auto" w:fill="FFFFFF"/>
            <w:vAlign w:val="center"/>
          </w:tcPr>
          <w:p w14:paraId="37C983C7" w14:textId="6E784DF6" w:rsidR="004652D2" w:rsidRPr="00517094" w:rsidRDefault="00517094" w:rsidP="00517094">
            <w:pPr>
              <w:pStyle w:val="a6"/>
              <w:shd w:val="clear" w:color="auto" w:fill="auto"/>
              <w:rPr>
                <w:rFonts w:ascii="바탕" w:eastAsia="바탕" w:hAnsi="바탕"/>
                <w:sz w:val="15"/>
                <w:szCs w:val="15"/>
              </w:rPr>
            </w:pPr>
            <w:r>
              <w:rPr>
                <w:rFonts w:ascii="바탕" w:eastAsia="바탕" w:hAnsi="바탕" w:cs="바탕"/>
                <w:sz w:val="15"/>
                <w:szCs w:val="15"/>
              </w:rPr>
              <w:t>-</w:t>
            </w:r>
            <w:r w:rsidR="00000000" w:rsidRPr="00517094">
              <w:rPr>
                <w:rFonts w:ascii="바탕" w:eastAsia="바탕" w:hAnsi="바탕" w:cs="바탕"/>
                <w:sz w:val="15"/>
                <w:szCs w:val="15"/>
              </w:rPr>
              <w:t xml:space="preserve"> </w:t>
            </w:r>
            <w:r w:rsidR="00000000" w:rsidRPr="00517094">
              <w:rPr>
                <w:rFonts w:ascii="바탕" w:eastAsia="바탕" w:hAnsi="바탕" w:cs="바탕"/>
                <w:color w:val="2F2E2E"/>
                <w:sz w:val="15"/>
                <w:szCs w:val="15"/>
              </w:rPr>
              <w:t>800</w:t>
            </w:r>
            <w:r w:rsidR="00000000" w:rsidRPr="00517094">
              <w:rPr>
                <w:rFonts w:ascii="바탕" w:eastAsia="바탕" w:hAnsi="바탕" w:cs="Times New Roman"/>
                <w:color w:val="2F2E2E"/>
                <w:sz w:val="15"/>
                <w:szCs w:val="15"/>
                <w:lang w:val="en-US" w:eastAsia="en-US" w:bidi="en-US"/>
              </w:rPr>
              <w:t xml:space="preserve"> people </w:t>
            </w:r>
            <w:r w:rsidR="00000000" w:rsidRPr="00517094">
              <w:rPr>
                <w:rFonts w:ascii="바탕" w:eastAsia="바탕" w:hAnsi="바탕" w:cs="바탕"/>
                <w:color w:val="595757"/>
                <w:sz w:val="15"/>
                <w:szCs w:val="15"/>
              </w:rPr>
              <w:t>(</w:t>
            </w:r>
            <w:r w:rsidR="00000000" w:rsidRPr="00517094">
              <w:rPr>
                <w:rFonts w:ascii="바탕" w:eastAsia="바탕" w:hAnsi="바탕" w:cs="바탕"/>
                <w:color w:val="2F2E2E"/>
                <w:sz w:val="15"/>
                <w:szCs w:val="15"/>
              </w:rPr>
              <w:t xml:space="preserve">400 </w:t>
            </w:r>
            <w:r>
              <w:rPr>
                <w:rFonts w:ascii="바탕" w:eastAsia="바탕" w:hAnsi="바탕" w:cs="바탕"/>
                <w:color w:val="2F2E2E"/>
                <w:sz w:val="15"/>
                <w:szCs w:val="15"/>
                <w:lang w:val="en-US"/>
              </w:rPr>
              <w:t>general</w:t>
            </w:r>
            <w:r w:rsidR="00000000" w:rsidRPr="00517094">
              <w:rPr>
                <w:rFonts w:ascii="바탕" w:eastAsia="바탕" w:hAnsi="바탕" w:cs="바탕"/>
                <w:color w:val="2F2E2E"/>
                <w:sz w:val="15"/>
                <w:szCs w:val="15"/>
              </w:rPr>
              <w:t xml:space="preserve">, </w:t>
            </w:r>
            <w:r w:rsidR="00000000" w:rsidRPr="00517094">
              <w:rPr>
                <w:rFonts w:ascii="바탕" w:eastAsia="바탕" w:hAnsi="바탕" w:cs="Times New Roman"/>
                <w:color w:val="2F2E2E"/>
                <w:sz w:val="15"/>
                <w:szCs w:val="15"/>
              </w:rPr>
              <w:t xml:space="preserve">400 </w:t>
            </w:r>
            <w:proofErr w:type="spellStart"/>
            <w:r w:rsidR="00000000" w:rsidRPr="00517094">
              <w:rPr>
                <w:rFonts w:ascii="바탕" w:eastAsia="바탕" w:hAnsi="바탕" w:cs="Times New Roman"/>
                <w:color w:val="2F2E2E"/>
                <w:sz w:val="15"/>
                <w:szCs w:val="15"/>
              </w:rPr>
              <w:t>seniors</w:t>
            </w:r>
            <w:proofErr w:type="spellEnd"/>
            <w:r w:rsidR="00000000" w:rsidRPr="00517094">
              <w:rPr>
                <w:rFonts w:ascii="바탕" w:eastAsia="바탕" w:hAnsi="바탕" w:cs="Times New Roman"/>
                <w:color w:val="2F2E2E"/>
                <w:sz w:val="15"/>
                <w:szCs w:val="15"/>
              </w:rPr>
              <w:t>)</w:t>
            </w:r>
          </w:p>
        </w:tc>
      </w:tr>
      <w:tr w:rsidR="004652D2" w:rsidRPr="00517094" w14:paraId="04539180" w14:textId="77777777" w:rsidTr="00517094">
        <w:trPr>
          <w:trHeight w:hRule="exact" w:val="293"/>
          <w:jc w:val="center"/>
        </w:trPr>
        <w:tc>
          <w:tcPr>
            <w:tcW w:w="1339" w:type="dxa"/>
            <w:gridSpan w:val="2"/>
            <w:shd w:val="clear" w:color="auto" w:fill="FFFFFF"/>
            <w:vAlign w:val="center"/>
          </w:tcPr>
          <w:p w14:paraId="1CB91BAB"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tcBorders>
            <w:shd w:val="clear" w:color="auto" w:fill="FFFFFF"/>
            <w:vAlign w:val="center"/>
          </w:tcPr>
          <w:p w14:paraId="04672719" w14:textId="77777777" w:rsidR="004652D2" w:rsidRPr="00517094" w:rsidRDefault="004652D2" w:rsidP="00517094">
            <w:pPr>
              <w:jc w:val="center"/>
              <w:rPr>
                <w:rFonts w:ascii="바탕" w:eastAsia="바탕" w:hAnsi="바탕"/>
                <w:sz w:val="15"/>
                <w:szCs w:val="15"/>
              </w:rPr>
            </w:pPr>
          </w:p>
        </w:tc>
      </w:tr>
      <w:tr w:rsidR="004652D2" w:rsidRPr="00517094" w14:paraId="0335071D" w14:textId="77777777" w:rsidTr="00517094">
        <w:trPr>
          <w:trHeight w:hRule="exact" w:val="658"/>
          <w:jc w:val="center"/>
        </w:trPr>
        <w:tc>
          <w:tcPr>
            <w:tcW w:w="998" w:type="dxa"/>
            <w:shd w:val="clear" w:color="auto" w:fill="FFFFFF"/>
            <w:vAlign w:val="center"/>
          </w:tcPr>
          <w:p w14:paraId="15017D72" w14:textId="77777777" w:rsidR="004652D2" w:rsidRPr="00517094" w:rsidRDefault="00000000" w:rsidP="00517094">
            <w:pPr>
              <w:pStyle w:val="a6"/>
              <w:shd w:val="clear" w:color="auto" w:fill="auto"/>
              <w:rPr>
                <w:rFonts w:ascii="바탕" w:eastAsia="바탕" w:hAnsi="바탕"/>
                <w:sz w:val="15"/>
                <w:szCs w:val="15"/>
              </w:rPr>
            </w:pPr>
            <w:proofErr w:type="spellStart"/>
            <w:r w:rsidRPr="00517094">
              <w:rPr>
                <w:rFonts w:ascii="바탕" w:eastAsia="바탕" w:hAnsi="바탕" w:cs="바탕"/>
                <w:sz w:val="15"/>
                <w:szCs w:val="15"/>
              </w:rPr>
              <w:t>Sample</w:t>
            </w:r>
            <w:proofErr w:type="spellEnd"/>
            <w:r w:rsidRPr="00517094">
              <w:rPr>
                <w:rFonts w:ascii="바탕" w:eastAsia="바탕" w:hAnsi="바탕" w:cs="바탕"/>
                <w:sz w:val="15"/>
                <w:szCs w:val="15"/>
              </w:rPr>
              <w:t xml:space="preserve"> </w:t>
            </w:r>
            <w:proofErr w:type="spellStart"/>
            <w:r w:rsidRPr="00517094">
              <w:rPr>
                <w:rFonts w:ascii="바탕" w:eastAsia="바탕" w:hAnsi="바탕" w:cs="바탕"/>
                <w:sz w:val="15"/>
                <w:szCs w:val="15"/>
              </w:rPr>
              <w:t>error</w:t>
            </w:r>
            <w:proofErr w:type="spellEnd"/>
          </w:p>
        </w:tc>
        <w:tc>
          <w:tcPr>
            <w:tcW w:w="341" w:type="dxa"/>
            <w:shd w:val="clear" w:color="auto" w:fill="FFFFFF"/>
            <w:vAlign w:val="center"/>
          </w:tcPr>
          <w:p w14:paraId="75363CC0"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left w:val="single" w:sz="4" w:space="0" w:color="auto"/>
              <w:right w:val="single" w:sz="4" w:space="0" w:color="auto"/>
            </w:tcBorders>
            <w:shd w:val="clear" w:color="auto" w:fill="FFFFFF"/>
            <w:vAlign w:val="center"/>
          </w:tcPr>
          <w:p w14:paraId="3CC596C0" w14:textId="0EAFF6AF" w:rsidR="004652D2" w:rsidRPr="00517094" w:rsidRDefault="00000000" w:rsidP="00517094">
            <w:pPr>
              <w:pStyle w:val="a6"/>
              <w:shd w:val="clear" w:color="auto" w:fill="auto"/>
              <w:rPr>
                <w:rFonts w:ascii="바탕" w:eastAsia="바탕" w:hAnsi="바탕"/>
                <w:sz w:val="15"/>
                <w:szCs w:val="15"/>
                <w:lang w:val="en-US"/>
              </w:rPr>
            </w:pPr>
            <w:r w:rsidRPr="00517094">
              <w:rPr>
                <w:rFonts w:ascii="바탕" w:eastAsia="바탕" w:hAnsi="바탕" w:cs="바탕"/>
                <w:color w:val="2F2E2E"/>
                <w:sz w:val="15"/>
                <w:szCs w:val="15"/>
                <w:lang w:val="en-US"/>
              </w:rPr>
              <w:t xml:space="preserve">- Maximum allowable sampling error </w:t>
            </w:r>
            <w:r w:rsidRPr="00517094">
              <w:rPr>
                <w:rFonts w:ascii="바탕" w:eastAsia="바탕" w:hAnsi="바탕" w:cs="Times New Roman"/>
                <w:color w:val="2F2E2E"/>
                <w:sz w:val="15"/>
                <w:szCs w:val="15"/>
                <w:lang w:val="en-US" w:eastAsia="en-US" w:bidi="en-US"/>
              </w:rPr>
              <w:t>±3.46%p</w:t>
            </w:r>
            <w:r w:rsidR="00517094">
              <w:rPr>
                <w:rFonts w:ascii="바탕" w:eastAsia="바탕" w:hAnsi="바탕" w:cs="Times New Roman"/>
                <w:color w:val="2F2E2E"/>
                <w:sz w:val="15"/>
                <w:szCs w:val="15"/>
                <w:lang w:val="en-US" w:eastAsia="en-US" w:bidi="en-US"/>
              </w:rPr>
              <w:t xml:space="preserve"> (9</w:t>
            </w:r>
            <w:r w:rsidRPr="00517094">
              <w:rPr>
                <w:rFonts w:ascii="바탕" w:eastAsia="바탕" w:hAnsi="바탕" w:cs="Times New Roman"/>
                <w:color w:val="2F2E2E"/>
                <w:sz w:val="15"/>
                <w:szCs w:val="15"/>
                <w:lang w:val="en-US" w:eastAsia="en-US" w:bidi="en-US"/>
              </w:rPr>
              <w:t>5% confidence level</w:t>
            </w:r>
            <w:r w:rsidRPr="00517094">
              <w:rPr>
                <w:rFonts w:ascii="바탕" w:eastAsia="바탕" w:hAnsi="바탕" w:cs="바탕"/>
                <w:color w:val="2F2E2E"/>
                <w:sz w:val="15"/>
                <w:szCs w:val="15"/>
                <w:lang w:val="en-US"/>
              </w:rPr>
              <w:t>)</w:t>
            </w:r>
          </w:p>
        </w:tc>
      </w:tr>
      <w:tr w:rsidR="004652D2" w:rsidRPr="00517094" w14:paraId="7F5BE1B8" w14:textId="77777777" w:rsidTr="00517094">
        <w:trPr>
          <w:trHeight w:hRule="exact" w:val="293"/>
          <w:jc w:val="center"/>
        </w:trPr>
        <w:tc>
          <w:tcPr>
            <w:tcW w:w="1339" w:type="dxa"/>
            <w:gridSpan w:val="2"/>
            <w:shd w:val="clear" w:color="auto" w:fill="FFFFFF"/>
            <w:vAlign w:val="center"/>
          </w:tcPr>
          <w:p w14:paraId="245EA254"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tcBorders>
            <w:shd w:val="clear" w:color="auto" w:fill="FFFFFF"/>
            <w:vAlign w:val="center"/>
          </w:tcPr>
          <w:p w14:paraId="5D862C3C" w14:textId="77777777" w:rsidR="004652D2" w:rsidRPr="00517094" w:rsidRDefault="004652D2" w:rsidP="00517094">
            <w:pPr>
              <w:jc w:val="center"/>
              <w:rPr>
                <w:rFonts w:ascii="바탕" w:eastAsia="바탕" w:hAnsi="바탕"/>
                <w:sz w:val="15"/>
                <w:szCs w:val="15"/>
              </w:rPr>
            </w:pPr>
          </w:p>
        </w:tc>
      </w:tr>
      <w:tr w:rsidR="004652D2" w:rsidRPr="00517094" w14:paraId="7870EC25" w14:textId="77777777" w:rsidTr="00517094">
        <w:trPr>
          <w:trHeight w:hRule="exact" w:val="653"/>
          <w:jc w:val="center"/>
        </w:trPr>
        <w:tc>
          <w:tcPr>
            <w:tcW w:w="998" w:type="dxa"/>
            <w:shd w:val="clear" w:color="auto" w:fill="FFFFFF"/>
            <w:vAlign w:val="center"/>
          </w:tcPr>
          <w:p w14:paraId="02EF4D94" w14:textId="77777777" w:rsidR="004652D2" w:rsidRPr="00517094" w:rsidRDefault="00000000" w:rsidP="00517094">
            <w:pPr>
              <w:pStyle w:val="a6"/>
              <w:shd w:val="clear" w:color="auto" w:fill="auto"/>
              <w:rPr>
                <w:rFonts w:ascii="바탕" w:eastAsia="바탕" w:hAnsi="바탕"/>
                <w:sz w:val="15"/>
                <w:szCs w:val="15"/>
              </w:rPr>
            </w:pPr>
            <w:proofErr w:type="spellStart"/>
            <w:r w:rsidRPr="00517094">
              <w:rPr>
                <w:rFonts w:ascii="바탕" w:eastAsia="바탕" w:hAnsi="바탕" w:cs="바탕"/>
                <w:sz w:val="15"/>
                <w:szCs w:val="15"/>
              </w:rPr>
              <w:t>Research</w:t>
            </w:r>
            <w:proofErr w:type="spellEnd"/>
            <w:r w:rsidRPr="00517094">
              <w:rPr>
                <w:rFonts w:ascii="바탕" w:eastAsia="바탕" w:hAnsi="바탕" w:cs="바탕"/>
                <w:sz w:val="15"/>
                <w:szCs w:val="15"/>
              </w:rPr>
              <w:t xml:space="preserve"> </w:t>
            </w:r>
            <w:proofErr w:type="spellStart"/>
            <w:r w:rsidRPr="00517094">
              <w:rPr>
                <w:rFonts w:ascii="바탕" w:eastAsia="바탕" w:hAnsi="바탕" w:cs="바탕"/>
                <w:sz w:val="15"/>
                <w:szCs w:val="15"/>
              </w:rPr>
              <w:t>Methods</w:t>
            </w:r>
            <w:proofErr w:type="spellEnd"/>
          </w:p>
        </w:tc>
        <w:tc>
          <w:tcPr>
            <w:tcW w:w="341" w:type="dxa"/>
            <w:shd w:val="clear" w:color="auto" w:fill="FFFFFF"/>
            <w:vAlign w:val="center"/>
          </w:tcPr>
          <w:p w14:paraId="317FD24D"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left w:val="single" w:sz="4" w:space="0" w:color="auto"/>
              <w:right w:val="single" w:sz="4" w:space="0" w:color="auto"/>
            </w:tcBorders>
            <w:shd w:val="clear" w:color="auto" w:fill="FFFFFF"/>
            <w:vAlign w:val="center"/>
          </w:tcPr>
          <w:p w14:paraId="0FB39BE9" w14:textId="77777777" w:rsidR="004652D2" w:rsidRPr="00517094" w:rsidRDefault="00000000" w:rsidP="00517094">
            <w:pPr>
              <w:pStyle w:val="a6"/>
              <w:shd w:val="clear" w:color="auto" w:fill="auto"/>
              <w:tabs>
                <w:tab w:val="left" w:pos="250"/>
              </w:tabs>
              <w:rPr>
                <w:rFonts w:ascii="바탕" w:eastAsia="바탕" w:hAnsi="바탕"/>
                <w:sz w:val="15"/>
                <w:szCs w:val="15"/>
              </w:rPr>
            </w:pPr>
            <w:r w:rsidRPr="00517094">
              <w:rPr>
                <w:rFonts w:ascii="바탕" w:eastAsia="바탕" w:hAnsi="바탕" w:cs="Times New Roman"/>
                <w:color w:val="2F2E2E"/>
                <w:sz w:val="15"/>
                <w:szCs w:val="15"/>
                <w:lang w:val="en-US" w:eastAsia="en-US" w:bidi="en-US"/>
              </w:rPr>
              <w:t>-Face To</w:t>
            </w:r>
            <w:r w:rsidRPr="00517094">
              <w:rPr>
                <w:rFonts w:ascii="바탕" w:eastAsia="바탕" w:hAnsi="바탕" w:cs="Times New Roman"/>
                <w:i/>
                <w:iCs/>
                <w:color w:val="2F2E2E"/>
                <w:sz w:val="15"/>
                <w:szCs w:val="15"/>
                <w:lang w:val="en-US" w:eastAsia="en-US" w:bidi="en-US"/>
              </w:rPr>
              <w:t xml:space="preserve"> </w:t>
            </w:r>
            <w:r w:rsidRPr="00517094">
              <w:rPr>
                <w:rFonts w:ascii="바탕" w:eastAsia="바탕" w:hAnsi="바탕" w:cs="Times New Roman"/>
                <w:color w:val="2F2E2E"/>
                <w:sz w:val="15"/>
                <w:szCs w:val="15"/>
                <w:lang w:val="en-US" w:eastAsia="en-US" w:bidi="en-US"/>
              </w:rPr>
              <w:t>Face Interview</w:t>
            </w:r>
          </w:p>
        </w:tc>
      </w:tr>
      <w:tr w:rsidR="004652D2" w:rsidRPr="00517094" w14:paraId="2351E271" w14:textId="77777777" w:rsidTr="00517094">
        <w:trPr>
          <w:trHeight w:hRule="exact" w:val="298"/>
          <w:jc w:val="center"/>
        </w:trPr>
        <w:tc>
          <w:tcPr>
            <w:tcW w:w="1339" w:type="dxa"/>
            <w:gridSpan w:val="2"/>
            <w:shd w:val="clear" w:color="auto" w:fill="FFFFFF"/>
            <w:vAlign w:val="center"/>
          </w:tcPr>
          <w:p w14:paraId="1F20319E"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tcBorders>
            <w:shd w:val="clear" w:color="auto" w:fill="FFFFFF"/>
            <w:vAlign w:val="center"/>
          </w:tcPr>
          <w:p w14:paraId="311C3CB6" w14:textId="77777777" w:rsidR="004652D2" w:rsidRPr="00517094" w:rsidRDefault="004652D2" w:rsidP="00517094">
            <w:pPr>
              <w:jc w:val="center"/>
              <w:rPr>
                <w:rFonts w:ascii="바탕" w:eastAsia="바탕" w:hAnsi="바탕"/>
                <w:sz w:val="15"/>
                <w:szCs w:val="15"/>
              </w:rPr>
            </w:pPr>
          </w:p>
        </w:tc>
      </w:tr>
      <w:tr w:rsidR="004652D2" w:rsidRPr="00517094" w14:paraId="5B3175A2" w14:textId="77777777" w:rsidTr="00517094">
        <w:trPr>
          <w:trHeight w:hRule="exact" w:val="648"/>
          <w:jc w:val="center"/>
        </w:trPr>
        <w:tc>
          <w:tcPr>
            <w:tcW w:w="1339" w:type="dxa"/>
            <w:gridSpan w:val="2"/>
            <w:shd w:val="clear" w:color="auto" w:fill="FFFFFF"/>
            <w:vAlign w:val="center"/>
          </w:tcPr>
          <w:p w14:paraId="1768D81A" w14:textId="77777777" w:rsidR="004652D2" w:rsidRPr="00517094" w:rsidRDefault="00000000" w:rsidP="00517094">
            <w:pPr>
              <w:pStyle w:val="a6"/>
              <w:shd w:val="clear" w:color="auto" w:fill="auto"/>
              <w:ind w:left="140"/>
              <w:rPr>
                <w:rFonts w:ascii="바탕" w:eastAsia="바탕" w:hAnsi="바탕"/>
                <w:sz w:val="15"/>
                <w:szCs w:val="15"/>
              </w:rPr>
            </w:pPr>
            <w:proofErr w:type="spellStart"/>
            <w:r w:rsidRPr="00517094">
              <w:rPr>
                <w:rFonts w:ascii="바탕" w:eastAsia="바탕" w:hAnsi="바탕" w:cs="바탕"/>
                <w:sz w:val="15"/>
                <w:szCs w:val="15"/>
              </w:rPr>
              <w:t>Research</w:t>
            </w:r>
            <w:proofErr w:type="spellEnd"/>
            <w:r w:rsidRPr="00517094">
              <w:rPr>
                <w:rFonts w:ascii="바탕" w:eastAsia="바탕" w:hAnsi="바탕" w:cs="바탕"/>
                <w:sz w:val="15"/>
                <w:szCs w:val="15"/>
              </w:rPr>
              <w:t xml:space="preserve"> </w:t>
            </w:r>
            <w:proofErr w:type="spellStart"/>
            <w:r w:rsidRPr="00517094">
              <w:rPr>
                <w:rFonts w:ascii="바탕" w:eastAsia="바탕" w:hAnsi="바탕" w:cs="바탕"/>
                <w:sz w:val="15"/>
                <w:szCs w:val="15"/>
              </w:rPr>
              <w:t>Tools</w:t>
            </w:r>
            <w:proofErr w:type="spellEnd"/>
          </w:p>
        </w:tc>
        <w:tc>
          <w:tcPr>
            <w:tcW w:w="5674" w:type="dxa"/>
            <w:tcBorders>
              <w:top w:val="single" w:sz="4" w:space="0" w:color="auto"/>
              <w:left w:val="single" w:sz="4" w:space="0" w:color="auto"/>
              <w:right w:val="single" w:sz="4" w:space="0" w:color="auto"/>
            </w:tcBorders>
            <w:shd w:val="clear" w:color="auto" w:fill="FFFFFF"/>
            <w:vAlign w:val="center"/>
          </w:tcPr>
          <w:p w14:paraId="2C372920" w14:textId="77777777" w:rsidR="004652D2" w:rsidRPr="00517094" w:rsidRDefault="00000000" w:rsidP="00517094">
            <w:pPr>
              <w:pStyle w:val="a6"/>
              <w:shd w:val="clear" w:color="auto" w:fill="auto"/>
              <w:rPr>
                <w:rFonts w:ascii="바탕" w:eastAsia="바탕" w:hAnsi="바탕"/>
                <w:sz w:val="15"/>
                <w:szCs w:val="15"/>
              </w:rPr>
            </w:pPr>
            <w:r w:rsidRPr="00517094">
              <w:rPr>
                <w:rFonts w:ascii="바탕" w:eastAsia="바탕" w:hAnsi="바탕" w:cs="바탕"/>
                <w:color w:val="2F2E2E"/>
                <w:sz w:val="15"/>
                <w:szCs w:val="15"/>
              </w:rPr>
              <w:t xml:space="preserve">- </w:t>
            </w:r>
            <w:proofErr w:type="spellStart"/>
            <w:r w:rsidRPr="00517094">
              <w:rPr>
                <w:rFonts w:ascii="바탕" w:eastAsia="바탕" w:hAnsi="바탕" w:cs="바탕"/>
                <w:color w:val="2F2E2E"/>
                <w:sz w:val="15"/>
                <w:szCs w:val="15"/>
              </w:rPr>
              <w:t>Structured</w:t>
            </w:r>
            <w:proofErr w:type="spellEnd"/>
            <w:r w:rsidRPr="00517094">
              <w:rPr>
                <w:rFonts w:ascii="바탕" w:eastAsia="바탕" w:hAnsi="바탕" w:cs="바탕"/>
                <w:color w:val="2F2E2E"/>
                <w:sz w:val="15"/>
                <w:szCs w:val="15"/>
              </w:rPr>
              <w:t xml:space="preserve"> </w:t>
            </w:r>
            <w:proofErr w:type="spellStart"/>
            <w:r w:rsidRPr="00517094">
              <w:rPr>
                <w:rFonts w:ascii="바탕" w:eastAsia="바탕" w:hAnsi="바탕" w:cs="바탕"/>
                <w:color w:val="2F2E2E"/>
                <w:sz w:val="15"/>
                <w:szCs w:val="15"/>
              </w:rPr>
              <w:t>questionnaires</w:t>
            </w:r>
            <w:proofErr w:type="spellEnd"/>
          </w:p>
        </w:tc>
      </w:tr>
      <w:tr w:rsidR="004652D2" w:rsidRPr="00517094" w14:paraId="7187CF8D" w14:textId="77777777" w:rsidTr="00517094">
        <w:trPr>
          <w:trHeight w:hRule="exact" w:val="293"/>
          <w:jc w:val="center"/>
        </w:trPr>
        <w:tc>
          <w:tcPr>
            <w:tcW w:w="1339" w:type="dxa"/>
            <w:gridSpan w:val="2"/>
            <w:shd w:val="clear" w:color="auto" w:fill="FFFFFF"/>
            <w:vAlign w:val="center"/>
          </w:tcPr>
          <w:p w14:paraId="137AACDC"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tcBorders>
            <w:shd w:val="clear" w:color="auto" w:fill="FFFFFF"/>
            <w:vAlign w:val="center"/>
          </w:tcPr>
          <w:p w14:paraId="644621B4" w14:textId="77777777" w:rsidR="004652D2" w:rsidRPr="00517094" w:rsidRDefault="004652D2" w:rsidP="00517094">
            <w:pPr>
              <w:jc w:val="center"/>
              <w:rPr>
                <w:rFonts w:ascii="바탕" w:eastAsia="바탕" w:hAnsi="바탕"/>
                <w:sz w:val="15"/>
                <w:szCs w:val="15"/>
              </w:rPr>
            </w:pPr>
          </w:p>
        </w:tc>
      </w:tr>
      <w:tr w:rsidR="004652D2" w:rsidRPr="00517094" w14:paraId="547BFA70" w14:textId="77777777" w:rsidTr="00517094">
        <w:trPr>
          <w:trHeight w:hRule="exact" w:val="653"/>
          <w:jc w:val="center"/>
        </w:trPr>
        <w:tc>
          <w:tcPr>
            <w:tcW w:w="998" w:type="dxa"/>
            <w:shd w:val="clear" w:color="auto" w:fill="FFFFFF"/>
            <w:vAlign w:val="center"/>
          </w:tcPr>
          <w:p w14:paraId="02325A46" w14:textId="77777777" w:rsidR="004652D2" w:rsidRPr="00517094" w:rsidRDefault="00000000" w:rsidP="00517094">
            <w:pPr>
              <w:pStyle w:val="a6"/>
              <w:shd w:val="clear" w:color="auto" w:fill="auto"/>
              <w:rPr>
                <w:rFonts w:ascii="바탕" w:eastAsia="바탕" w:hAnsi="바탕"/>
                <w:sz w:val="15"/>
                <w:szCs w:val="15"/>
              </w:rPr>
            </w:pPr>
            <w:proofErr w:type="spellStart"/>
            <w:r w:rsidRPr="00517094">
              <w:rPr>
                <w:rFonts w:ascii="바탕" w:eastAsia="바탕" w:hAnsi="바탕" w:cs="바탕"/>
                <w:sz w:val="15"/>
                <w:szCs w:val="15"/>
              </w:rPr>
              <w:t>Research</w:t>
            </w:r>
            <w:proofErr w:type="spellEnd"/>
            <w:r w:rsidRPr="00517094">
              <w:rPr>
                <w:rFonts w:ascii="바탕" w:eastAsia="바탕" w:hAnsi="바탕" w:cs="바탕"/>
                <w:sz w:val="15"/>
                <w:szCs w:val="15"/>
              </w:rPr>
              <w:t xml:space="preserve"> </w:t>
            </w:r>
            <w:proofErr w:type="spellStart"/>
            <w:r w:rsidRPr="00517094">
              <w:rPr>
                <w:rFonts w:ascii="바탕" w:eastAsia="바탕" w:hAnsi="바탕" w:cs="바탕"/>
                <w:sz w:val="15"/>
                <w:szCs w:val="15"/>
              </w:rPr>
              <w:t>Period</w:t>
            </w:r>
            <w:proofErr w:type="spellEnd"/>
          </w:p>
        </w:tc>
        <w:tc>
          <w:tcPr>
            <w:tcW w:w="341" w:type="dxa"/>
            <w:shd w:val="clear" w:color="auto" w:fill="FFFFFF"/>
            <w:vAlign w:val="center"/>
          </w:tcPr>
          <w:p w14:paraId="60BDE141"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left w:val="single" w:sz="4" w:space="0" w:color="auto"/>
              <w:right w:val="single" w:sz="4" w:space="0" w:color="auto"/>
            </w:tcBorders>
            <w:shd w:val="clear" w:color="auto" w:fill="FFFFFF"/>
            <w:vAlign w:val="center"/>
          </w:tcPr>
          <w:p w14:paraId="6F7772CC" w14:textId="052DDF98" w:rsidR="004652D2" w:rsidRPr="00517094" w:rsidRDefault="00000000" w:rsidP="00517094">
            <w:pPr>
              <w:pStyle w:val="a6"/>
              <w:shd w:val="clear" w:color="auto" w:fill="auto"/>
              <w:rPr>
                <w:rFonts w:ascii="바탕" w:eastAsia="바탕" w:hAnsi="바탕"/>
                <w:sz w:val="15"/>
                <w:szCs w:val="15"/>
              </w:rPr>
            </w:pPr>
            <w:r w:rsidRPr="00517094">
              <w:rPr>
                <w:rFonts w:ascii="바탕" w:eastAsia="바탕" w:hAnsi="바탕" w:cs="바탕"/>
                <w:color w:val="2F2E2E"/>
                <w:sz w:val="15"/>
                <w:szCs w:val="15"/>
              </w:rPr>
              <w:t xml:space="preserve">- </w:t>
            </w:r>
            <w:proofErr w:type="spellStart"/>
            <w:r w:rsidRPr="00517094">
              <w:rPr>
                <w:rFonts w:ascii="바탕" w:eastAsia="바탕" w:hAnsi="바탕" w:cs="바탕"/>
                <w:color w:val="2F2E2E"/>
                <w:sz w:val="15"/>
                <w:szCs w:val="15"/>
              </w:rPr>
              <w:t>Apr</w:t>
            </w:r>
            <w:proofErr w:type="spellEnd"/>
            <w:r w:rsidRPr="00517094">
              <w:rPr>
                <w:rFonts w:ascii="바탕" w:eastAsia="바탕" w:hAnsi="바탕" w:cs="바탕"/>
                <w:color w:val="2F2E2E"/>
                <w:sz w:val="15"/>
                <w:szCs w:val="15"/>
              </w:rPr>
              <w:t xml:space="preserve"> 18, 2022 </w:t>
            </w:r>
            <w:r w:rsidR="00517094">
              <w:rPr>
                <w:rFonts w:ascii="바탕" w:eastAsia="바탕" w:hAnsi="바탕" w:cs="바탕"/>
                <w:color w:val="2F2E2E"/>
                <w:sz w:val="15"/>
                <w:szCs w:val="15"/>
                <w:lang w:val="en-US"/>
              </w:rPr>
              <w:t>to</w:t>
            </w:r>
            <w:r w:rsidRPr="00517094">
              <w:rPr>
                <w:rFonts w:ascii="바탕" w:eastAsia="바탕" w:hAnsi="바탕" w:cs="바탕"/>
                <w:color w:val="2F2E2E"/>
                <w:sz w:val="15"/>
                <w:szCs w:val="15"/>
              </w:rPr>
              <w:t xml:space="preserve"> </w:t>
            </w:r>
            <w:proofErr w:type="spellStart"/>
            <w:r w:rsidRPr="00517094">
              <w:rPr>
                <w:rFonts w:ascii="바탕" w:eastAsia="바탕" w:hAnsi="바탕" w:cs="바탕"/>
                <w:color w:val="2F2E2E"/>
                <w:sz w:val="15"/>
                <w:szCs w:val="15"/>
              </w:rPr>
              <w:t>Jun</w:t>
            </w:r>
            <w:proofErr w:type="spellEnd"/>
            <w:r w:rsidRPr="00517094">
              <w:rPr>
                <w:rFonts w:ascii="바탕" w:eastAsia="바탕" w:hAnsi="바탕" w:cs="바탕"/>
                <w:color w:val="2F2E2E"/>
                <w:sz w:val="15"/>
                <w:szCs w:val="15"/>
              </w:rPr>
              <w:t xml:space="preserve"> 10, 2022</w:t>
            </w:r>
          </w:p>
        </w:tc>
      </w:tr>
      <w:tr w:rsidR="004652D2" w:rsidRPr="00517094" w14:paraId="3D33D418" w14:textId="77777777" w:rsidTr="00517094">
        <w:trPr>
          <w:trHeight w:hRule="exact" w:val="293"/>
          <w:jc w:val="center"/>
        </w:trPr>
        <w:tc>
          <w:tcPr>
            <w:tcW w:w="1339" w:type="dxa"/>
            <w:gridSpan w:val="2"/>
            <w:tcBorders>
              <w:top w:val="single" w:sz="4" w:space="0" w:color="auto"/>
            </w:tcBorders>
            <w:shd w:val="clear" w:color="auto" w:fill="FFFFFF"/>
            <w:vAlign w:val="center"/>
          </w:tcPr>
          <w:p w14:paraId="33437DF8"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tcBorders>
            <w:shd w:val="clear" w:color="auto" w:fill="FFFFFF"/>
            <w:vAlign w:val="center"/>
          </w:tcPr>
          <w:p w14:paraId="3F44606C" w14:textId="77777777" w:rsidR="004652D2" w:rsidRPr="00517094" w:rsidRDefault="004652D2" w:rsidP="00517094">
            <w:pPr>
              <w:jc w:val="center"/>
              <w:rPr>
                <w:rFonts w:ascii="바탕" w:eastAsia="바탕" w:hAnsi="바탕"/>
                <w:sz w:val="15"/>
                <w:szCs w:val="15"/>
              </w:rPr>
            </w:pPr>
          </w:p>
        </w:tc>
      </w:tr>
      <w:tr w:rsidR="004652D2" w:rsidRPr="00517094" w14:paraId="2E70ACE4" w14:textId="77777777" w:rsidTr="00517094">
        <w:trPr>
          <w:trHeight w:hRule="exact" w:val="662"/>
          <w:jc w:val="center"/>
        </w:trPr>
        <w:tc>
          <w:tcPr>
            <w:tcW w:w="998" w:type="dxa"/>
            <w:tcBorders>
              <w:top w:val="single" w:sz="4" w:space="0" w:color="auto"/>
              <w:left w:val="single" w:sz="4" w:space="0" w:color="auto"/>
              <w:bottom w:val="single" w:sz="4" w:space="0" w:color="auto"/>
            </w:tcBorders>
            <w:shd w:val="clear" w:color="auto" w:fill="FFFFFF"/>
            <w:vAlign w:val="center"/>
          </w:tcPr>
          <w:p w14:paraId="085C73CA" w14:textId="77777777" w:rsidR="004652D2" w:rsidRPr="00517094" w:rsidRDefault="00000000" w:rsidP="00517094">
            <w:pPr>
              <w:pStyle w:val="a6"/>
              <w:shd w:val="clear" w:color="auto" w:fill="auto"/>
              <w:rPr>
                <w:rFonts w:ascii="바탕" w:eastAsia="바탕" w:hAnsi="바탕"/>
                <w:sz w:val="15"/>
                <w:szCs w:val="15"/>
              </w:rPr>
            </w:pPr>
            <w:proofErr w:type="spellStart"/>
            <w:r w:rsidRPr="00517094">
              <w:rPr>
                <w:rFonts w:ascii="바탕" w:eastAsia="바탕" w:hAnsi="바탕" w:cs="바탕"/>
                <w:sz w:val="15"/>
                <w:szCs w:val="15"/>
              </w:rPr>
              <w:t>Investigative</w:t>
            </w:r>
            <w:proofErr w:type="spellEnd"/>
            <w:r w:rsidRPr="00517094">
              <w:rPr>
                <w:rFonts w:ascii="바탕" w:eastAsia="바탕" w:hAnsi="바탕" w:cs="바탕"/>
                <w:sz w:val="15"/>
                <w:szCs w:val="15"/>
              </w:rPr>
              <w:t xml:space="preserve"> </w:t>
            </w:r>
            <w:proofErr w:type="spellStart"/>
            <w:r w:rsidRPr="00517094">
              <w:rPr>
                <w:rFonts w:ascii="바탕" w:eastAsia="바탕" w:hAnsi="바탕" w:cs="바탕"/>
                <w:sz w:val="15"/>
                <w:szCs w:val="15"/>
              </w:rPr>
              <w:t>Agencies</w:t>
            </w:r>
            <w:proofErr w:type="spellEnd"/>
          </w:p>
        </w:tc>
        <w:tc>
          <w:tcPr>
            <w:tcW w:w="341" w:type="dxa"/>
            <w:tcBorders>
              <w:left w:val="single" w:sz="4" w:space="0" w:color="auto"/>
            </w:tcBorders>
            <w:shd w:val="clear" w:color="auto" w:fill="FFFFFF"/>
            <w:vAlign w:val="center"/>
          </w:tcPr>
          <w:p w14:paraId="5DD2C268" w14:textId="77777777" w:rsidR="004652D2" w:rsidRPr="00517094" w:rsidRDefault="004652D2" w:rsidP="00517094">
            <w:pPr>
              <w:jc w:val="center"/>
              <w:rPr>
                <w:rFonts w:ascii="바탕" w:eastAsia="바탕" w:hAnsi="바탕"/>
                <w:sz w:val="15"/>
                <w:szCs w:val="15"/>
              </w:rPr>
            </w:pPr>
          </w:p>
        </w:tc>
        <w:tc>
          <w:tcPr>
            <w:tcW w:w="5674" w:type="dxa"/>
            <w:tcBorders>
              <w:top w:val="single" w:sz="4" w:space="0" w:color="auto"/>
              <w:left w:val="single" w:sz="4" w:space="0" w:color="auto"/>
              <w:bottom w:val="single" w:sz="4" w:space="0" w:color="auto"/>
              <w:right w:val="single" w:sz="4" w:space="0" w:color="auto"/>
            </w:tcBorders>
            <w:shd w:val="clear" w:color="auto" w:fill="FFFFFF"/>
            <w:vAlign w:val="center"/>
          </w:tcPr>
          <w:p w14:paraId="7978E832" w14:textId="0E88016A" w:rsidR="004652D2" w:rsidRPr="00517094" w:rsidRDefault="00000000" w:rsidP="00517094">
            <w:pPr>
              <w:pStyle w:val="a6"/>
              <w:shd w:val="clear" w:color="auto" w:fill="auto"/>
              <w:rPr>
                <w:rFonts w:ascii="바탕" w:eastAsia="바탕" w:hAnsi="바탕" w:hint="eastAsia"/>
                <w:sz w:val="15"/>
                <w:szCs w:val="15"/>
                <w:lang w:val="en-US"/>
              </w:rPr>
            </w:pPr>
            <w:r w:rsidRPr="00517094">
              <w:rPr>
                <w:rFonts w:ascii="바탕" w:eastAsia="바탕" w:hAnsi="바탕" w:cs="바탕"/>
                <w:color w:val="2F2E2E"/>
                <w:sz w:val="15"/>
                <w:szCs w:val="15"/>
              </w:rPr>
              <w:t xml:space="preserve">- </w:t>
            </w:r>
            <w:proofErr w:type="spellStart"/>
            <w:r w:rsidR="00517094">
              <w:rPr>
                <w:rFonts w:ascii="바탕" w:eastAsia="바탕" w:hAnsi="바탕" w:cs="바탕"/>
                <w:color w:val="2F2E2E"/>
                <w:sz w:val="15"/>
                <w:szCs w:val="15"/>
                <w:lang w:val="en-US"/>
              </w:rPr>
              <w:t>Gyeongnam</w:t>
            </w:r>
            <w:proofErr w:type="spellEnd"/>
            <w:r w:rsidR="00517094">
              <w:rPr>
                <w:rFonts w:ascii="바탕" w:eastAsia="바탕" w:hAnsi="바탕" w:cs="바탕"/>
                <w:color w:val="2F2E2E"/>
                <w:sz w:val="15"/>
                <w:szCs w:val="15"/>
                <w:lang w:val="en-US"/>
              </w:rPr>
              <w:t xml:space="preserve"> Research</w:t>
            </w:r>
          </w:p>
        </w:tc>
      </w:tr>
    </w:tbl>
    <w:p w14:paraId="33A581DE" w14:textId="77777777" w:rsidR="004652D2" w:rsidRPr="00BF73B8" w:rsidRDefault="004652D2">
      <w:pPr>
        <w:spacing w:after="426" w:line="14" w:lineRule="exact"/>
        <w:rPr>
          <w:rFonts w:ascii="바탕" w:eastAsia="바탕" w:hAnsi="바탕"/>
        </w:rPr>
      </w:pPr>
    </w:p>
    <w:p w14:paraId="6F73EFB9" w14:textId="3CFC294F" w:rsidR="004652D2" w:rsidRPr="00BF73B8" w:rsidRDefault="00000000">
      <w:pPr>
        <w:pStyle w:val="a8"/>
        <w:shd w:val="clear" w:color="auto" w:fill="auto"/>
        <w:spacing w:after="440" w:line="240" w:lineRule="auto"/>
        <w:jc w:val="center"/>
        <w:rPr>
          <w:sz w:val="19"/>
          <w:szCs w:val="19"/>
        </w:rPr>
      </w:pPr>
      <w:r w:rsidRPr="00BF73B8">
        <w:rPr>
          <w:sz w:val="19"/>
          <w:szCs w:val="19"/>
        </w:rPr>
        <w:t>[</w:t>
      </w:r>
      <w:proofErr w:type="spellStart"/>
      <w:r w:rsidRPr="00BF73B8">
        <w:rPr>
          <w:sz w:val="19"/>
          <w:szCs w:val="19"/>
        </w:rPr>
        <w:t>Figure</w:t>
      </w:r>
      <w:proofErr w:type="spellEnd"/>
      <w:r w:rsidRPr="00BF73B8">
        <w:rPr>
          <w:sz w:val="19"/>
          <w:szCs w:val="19"/>
        </w:rPr>
        <w:t xml:space="preserve"> </w:t>
      </w:r>
      <w:r w:rsidRPr="00BF73B8">
        <w:rPr>
          <w:rFonts w:cs="Arial"/>
          <w:sz w:val="22"/>
          <w:szCs w:val="22"/>
          <w:lang w:val="en-US" w:eastAsia="en-US" w:bidi="en-US"/>
        </w:rPr>
        <w:t>I</w:t>
      </w:r>
      <w:r w:rsidR="00517094">
        <w:rPr>
          <w:rFonts w:cs="Arial"/>
          <w:sz w:val="22"/>
          <w:szCs w:val="22"/>
          <w:lang w:val="en-US" w:eastAsia="en-US" w:bidi="en-US"/>
        </w:rPr>
        <w:t>II</w:t>
      </w:r>
      <w:r w:rsidRPr="00BF73B8">
        <w:rPr>
          <w:rFonts w:cs="Arial"/>
          <w:sz w:val="22"/>
          <w:szCs w:val="22"/>
          <w:lang w:val="en-US" w:eastAsia="en-US" w:bidi="en-US"/>
        </w:rPr>
        <w:t>-1</w:t>
      </w:r>
      <w:r w:rsidR="00517094">
        <w:rPr>
          <w:rFonts w:cs="Arial"/>
          <w:sz w:val="22"/>
          <w:szCs w:val="22"/>
          <w:lang w:val="en-US" w:eastAsia="en-US" w:bidi="en-US"/>
        </w:rPr>
        <w:t>]</w:t>
      </w:r>
      <w:r w:rsidRPr="00BF73B8">
        <w:rPr>
          <w:rFonts w:cs="Arial"/>
          <w:sz w:val="22"/>
          <w:szCs w:val="22"/>
          <w:lang w:val="en-US" w:eastAsia="en-US" w:bidi="en-US"/>
        </w:rPr>
        <w:t xml:space="preserve"> </w:t>
      </w:r>
      <w:proofErr w:type="spellStart"/>
      <w:r w:rsidRPr="00BF73B8">
        <w:rPr>
          <w:sz w:val="19"/>
          <w:szCs w:val="19"/>
        </w:rPr>
        <w:t>Survey</w:t>
      </w:r>
      <w:proofErr w:type="spellEnd"/>
      <w:r w:rsidRPr="00BF73B8">
        <w:rPr>
          <w:sz w:val="19"/>
          <w:szCs w:val="19"/>
        </w:rPr>
        <w:t xml:space="preserve"> </w:t>
      </w:r>
      <w:proofErr w:type="spellStart"/>
      <w:r w:rsidRPr="00BF73B8">
        <w:rPr>
          <w:sz w:val="19"/>
          <w:szCs w:val="19"/>
        </w:rPr>
        <w:t>Design</w:t>
      </w:r>
      <w:proofErr w:type="spellEnd"/>
    </w:p>
    <w:p w14:paraId="4DC07063" w14:textId="77777777" w:rsidR="004652D2" w:rsidRPr="00BF73B8" w:rsidRDefault="00000000">
      <w:pPr>
        <w:pStyle w:val="50"/>
        <w:keepNext/>
        <w:keepLines/>
        <w:shd w:val="clear" w:color="auto" w:fill="auto"/>
        <w:spacing w:after="0" w:line="396" w:lineRule="exact"/>
        <w:ind w:left="160" w:right="0" w:firstLine="0"/>
        <w:rPr>
          <w:sz w:val="22"/>
          <w:szCs w:val="22"/>
        </w:rPr>
      </w:pPr>
      <w:bookmarkStart w:id="37" w:name="bookmark40"/>
      <w:r w:rsidRPr="00BF73B8">
        <w:rPr>
          <w:rFonts w:cs="Arial"/>
          <w:color w:val="595757"/>
          <w:sz w:val="24"/>
          <w:szCs w:val="24"/>
        </w:rPr>
        <w:t xml:space="preserve">3) </w:t>
      </w:r>
      <w:proofErr w:type="spellStart"/>
      <w:r w:rsidRPr="00BF73B8">
        <w:rPr>
          <w:color w:val="595757"/>
          <w:sz w:val="22"/>
          <w:szCs w:val="22"/>
        </w:rPr>
        <w:t>Analysis</w:t>
      </w:r>
      <w:proofErr w:type="spellEnd"/>
      <w:r w:rsidRPr="00BF73B8">
        <w:rPr>
          <w:color w:val="595757"/>
          <w:sz w:val="22"/>
          <w:szCs w:val="22"/>
        </w:rPr>
        <w:t xml:space="preserve"> </w:t>
      </w:r>
      <w:proofErr w:type="spellStart"/>
      <w:r w:rsidRPr="00BF73B8">
        <w:rPr>
          <w:color w:val="595757"/>
          <w:sz w:val="22"/>
          <w:szCs w:val="22"/>
        </w:rPr>
        <w:t>results</w:t>
      </w:r>
      <w:bookmarkEnd w:id="37"/>
      <w:proofErr w:type="spellEnd"/>
    </w:p>
    <w:p w14:paraId="6AA45A42" w14:textId="77777777" w:rsidR="004652D2" w:rsidRPr="00BF73B8" w:rsidRDefault="00000000">
      <w:pPr>
        <w:pStyle w:val="a8"/>
        <w:shd w:val="clear" w:color="auto" w:fill="auto"/>
        <w:spacing w:after="0" w:line="396" w:lineRule="exact"/>
        <w:ind w:left="300" w:hanging="300"/>
        <w:jc w:val="both"/>
        <w:rPr>
          <w:lang w:val="en-US"/>
        </w:rPr>
      </w:pPr>
      <w:r w:rsidRPr="00BF73B8">
        <w:rPr>
          <w:color w:val="595757"/>
          <w:lang w:val="en-US" w:eastAsia="en-US" w:bidi="en-US"/>
        </w:rPr>
        <w:t xml:space="preserve">o </w:t>
      </w:r>
      <w:proofErr w:type="gramStart"/>
      <w:r w:rsidRPr="00BF73B8">
        <w:rPr>
          <w:color w:val="595757"/>
          <w:lang w:val="en-US" w:eastAsia="en-US" w:bidi="en-US"/>
        </w:rPr>
        <w:t>The</w:t>
      </w:r>
      <w:proofErr w:type="gramEnd"/>
      <w:r w:rsidRPr="00BF73B8">
        <w:rPr>
          <w:color w:val="595757"/>
          <w:lang w:val="en-US" w:eastAsia="en-US" w:bidi="en-US"/>
        </w:rPr>
        <w:t xml:space="preserve"> </w:t>
      </w:r>
      <w:r w:rsidRPr="00BF73B8">
        <w:rPr>
          <w:lang w:val="en-US"/>
        </w:rPr>
        <w:t xml:space="preserve">effective sample used to analyze the results of the survey to establish a five-year action plan for creating an </w:t>
      </w:r>
      <w:r w:rsidRPr="00BF73B8">
        <w:rPr>
          <w:sz w:val="19"/>
          <w:szCs w:val="19"/>
          <w:lang w:val="en-US"/>
        </w:rPr>
        <w:t xml:space="preserve">age-friendly city was as </w:t>
      </w:r>
      <w:r w:rsidRPr="00BF73B8">
        <w:rPr>
          <w:lang w:val="en-US"/>
        </w:rPr>
        <w:t>follows</w:t>
      </w:r>
    </w:p>
    <w:p w14:paraId="3E277D14" w14:textId="77777777" w:rsidR="004652D2" w:rsidRPr="00BF73B8" w:rsidRDefault="00000000">
      <w:pPr>
        <w:pStyle w:val="a8"/>
        <w:shd w:val="clear" w:color="auto" w:fill="auto"/>
        <w:spacing w:after="440" w:line="396" w:lineRule="exact"/>
        <w:ind w:left="300" w:hanging="300"/>
        <w:jc w:val="both"/>
        <w:rPr>
          <w:lang w:val="en-US"/>
        </w:rPr>
        <w:sectPr w:rsidR="004652D2" w:rsidRPr="00BF73B8" w:rsidSect="002E4D84">
          <w:footnotePr>
            <w:numStart w:val="2"/>
          </w:footnotePr>
          <w:pgSz w:w="11900" w:h="16840"/>
          <w:pgMar w:top="1983" w:right="1745" w:bottom="1983"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The </w:t>
      </w:r>
      <w:r w:rsidRPr="00BF73B8">
        <w:rPr>
          <w:lang w:val="en-US"/>
        </w:rPr>
        <w:t xml:space="preserve">population under the age of 65 was 400 (50%), and the population over the age of 65 was 400 (50%), separating the general public and the </w:t>
      </w:r>
      <w:r w:rsidRPr="00BF73B8">
        <w:rPr>
          <w:sz w:val="19"/>
          <w:szCs w:val="19"/>
          <w:lang w:val="en-US"/>
        </w:rPr>
        <w:t xml:space="preserve">elderly, with </w:t>
      </w:r>
      <w:r w:rsidRPr="00BF73B8">
        <w:rPr>
          <w:lang w:val="en-US"/>
        </w:rPr>
        <w:t>65 (8.1%) in their 20s and under, 59 (7.4%) in their 30s, 76 (9.5</w:t>
      </w:r>
      <w:r w:rsidRPr="00BF73B8">
        <w:t>松</w:t>
      </w:r>
      <w:r w:rsidRPr="00BF73B8">
        <w:rPr>
          <w:lang w:val="en-US"/>
        </w:rPr>
        <w:t>) in their 40s, 136 (17.0%) in their 50s, 215 (26.9%) in their 60s, and 249 (31.1%) in their 70s and over.</w:t>
      </w:r>
    </w:p>
    <w:p w14:paraId="0BF63FB6" w14:textId="095B6176" w:rsidR="004652D2" w:rsidRPr="00BF73B8" w:rsidRDefault="00000000">
      <w:pPr>
        <w:pStyle w:val="a8"/>
        <w:shd w:val="clear" w:color="auto" w:fill="auto"/>
        <w:spacing w:after="140" w:line="240" w:lineRule="auto"/>
        <w:ind w:right="160"/>
        <w:jc w:val="center"/>
        <w:rPr>
          <w:sz w:val="19"/>
          <w:szCs w:val="19"/>
          <w:lang w:val="en-US"/>
        </w:rPr>
      </w:pPr>
      <w:r w:rsidRPr="00BF73B8">
        <w:rPr>
          <w:sz w:val="17"/>
          <w:szCs w:val="17"/>
          <w:lang w:val="en-US"/>
        </w:rPr>
        <w:lastRenderedPageBreak/>
        <w:t xml:space="preserve">&lt;Table </w:t>
      </w:r>
      <w:r w:rsidR="00517094">
        <w:rPr>
          <w:rFonts w:cs="Arial"/>
          <w:sz w:val="22"/>
          <w:szCs w:val="22"/>
          <w:lang w:val="en-US"/>
        </w:rPr>
        <w:t>III</w:t>
      </w:r>
      <w:r w:rsidRPr="00BF73B8">
        <w:rPr>
          <w:rFonts w:cs="Arial"/>
          <w:sz w:val="22"/>
          <w:szCs w:val="22"/>
          <w:lang w:val="en-US"/>
        </w:rPr>
        <w:t xml:space="preserve">-1&gt; </w:t>
      </w:r>
      <w:r w:rsidRPr="00BF73B8">
        <w:rPr>
          <w:sz w:val="19"/>
          <w:szCs w:val="19"/>
          <w:lang w:val="en-US"/>
        </w:rPr>
        <w:t>Characteristics of Survey Participants</w:t>
      </w:r>
    </w:p>
    <w:p w14:paraId="00F6DB9F" w14:textId="77777777" w:rsidR="004652D2" w:rsidRPr="00BF73B8" w:rsidRDefault="00000000">
      <w:pPr>
        <w:pStyle w:val="ac"/>
        <w:shd w:val="clear" w:color="auto" w:fill="auto"/>
        <w:ind w:left="7348"/>
        <w:rPr>
          <w:sz w:val="16"/>
          <w:szCs w:val="16"/>
          <w:lang w:val="en-US"/>
        </w:rPr>
      </w:pPr>
      <w:r w:rsidRPr="00BF73B8">
        <w:rPr>
          <w:sz w:val="16"/>
          <w:szCs w:val="16"/>
          <w:lang w:val="en-US"/>
        </w:rPr>
        <w:t>（Unit: people,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87"/>
        <w:gridCol w:w="3614"/>
        <w:gridCol w:w="1624"/>
        <w:gridCol w:w="1634"/>
      </w:tblGrid>
      <w:tr w:rsidR="004652D2" w:rsidRPr="00517094" w14:paraId="072DDB2F" w14:textId="77777777" w:rsidTr="00517094">
        <w:trPr>
          <w:trHeight w:hRule="exact" w:val="371"/>
          <w:jc w:val="center"/>
        </w:trPr>
        <w:tc>
          <w:tcPr>
            <w:tcW w:w="5101" w:type="dxa"/>
            <w:gridSpan w:val="2"/>
            <w:shd w:val="clear" w:color="auto" w:fill="427AB7"/>
            <w:vAlign w:val="center"/>
          </w:tcPr>
          <w:p w14:paraId="19542693" w14:textId="4BC6CB65" w:rsidR="004652D2" w:rsidRPr="00517094" w:rsidRDefault="00517094" w:rsidP="00517094">
            <w:pPr>
              <w:pStyle w:val="a6"/>
              <w:shd w:val="clear" w:color="auto" w:fill="auto"/>
              <w:ind w:right="200"/>
              <w:rPr>
                <w:rFonts w:ascii="바탕" w:eastAsia="바탕" w:hAnsi="바탕" w:hint="eastAsia"/>
                <w:sz w:val="13"/>
                <w:szCs w:val="13"/>
                <w:lang w:val="en-US"/>
              </w:rPr>
            </w:pPr>
            <w:r w:rsidRPr="00517094">
              <w:rPr>
                <w:rFonts w:ascii="바탕" w:eastAsia="바탕" w:hAnsi="바탕" w:cs="바탕" w:hint="eastAsia"/>
                <w:color w:val="FFFFFF"/>
                <w:sz w:val="13"/>
                <w:szCs w:val="13"/>
              </w:rPr>
              <w:t>C</w:t>
            </w:r>
            <w:proofErr w:type="spellStart"/>
            <w:r w:rsidRPr="00517094">
              <w:rPr>
                <w:rFonts w:ascii="바탕" w:eastAsia="바탕" w:hAnsi="바탕" w:cs="바탕"/>
                <w:color w:val="FFFFFF"/>
                <w:sz w:val="13"/>
                <w:szCs w:val="13"/>
                <w:lang w:val="en-US"/>
              </w:rPr>
              <w:t>lassification</w:t>
            </w:r>
            <w:proofErr w:type="spellEnd"/>
          </w:p>
        </w:tc>
        <w:tc>
          <w:tcPr>
            <w:tcW w:w="1624" w:type="dxa"/>
            <w:shd w:val="clear" w:color="auto" w:fill="427AB7"/>
            <w:vAlign w:val="center"/>
          </w:tcPr>
          <w:p w14:paraId="4C5897A4" w14:textId="670686C3" w:rsidR="004652D2" w:rsidRPr="00517094" w:rsidRDefault="00517094" w:rsidP="00517094">
            <w:pPr>
              <w:pStyle w:val="a6"/>
              <w:shd w:val="clear" w:color="auto" w:fill="auto"/>
              <w:ind w:right="200"/>
              <w:rPr>
                <w:rFonts w:ascii="바탕" w:eastAsia="바탕" w:hAnsi="바탕"/>
                <w:sz w:val="13"/>
                <w:szCs w:val="13"/>
                <w:lang w:val="en-US"/>
              </w:rPr>
            </w:pPr>
            <w:r w:rsidRPr="00517094">
              <w:rPr>
                <w:rFonts w:ascii="바탕" w:eastAsia="바탕" w:hAnsi="바탕" w:cs="바탕"/>
                <w:color w:val="FFFFFF"/>
                <w:sz w:val="13"/>
                <w:szCs w:val="13"/>
                <w:lang w:val="en-US"/>
              </w:rPr>
              <w:t>Sample</w:t>
            </w:r>
          </w:p>
        </w:tc>
        <w:tc>
          <w:tcPr>
            <w:tcW w:w="1634" w:type="dxa"/>
            <w:shd w:val="clear" w:color="auto" w:fill="427AB7"/>
            <w:vAlign w:val="center"/>
          </w:tcPr>
          <w:p w14:paraId="7DBE436E" w14:textId="77777777" w:rsidR="004652D2" w:rsidRPr="00517094" w:rsidRDefault="00000000" w:rsidP="00517094">
            <w:pPr>
              <w:pStyle w:val="a6"/>
              <w:shd w:val="clear" w:color="auto" w:fill="auto"/>
              <w:ind w:right="180"/>
              <w:rPr>
                <w:rFonts w:ascii="바탕" w:eastAsia="바탕" w:hAnsi="바탕"/>
                <w:sz w:val="13"/>
                <w:szCs w:val="13"/>
              </w:rPr>
            </w:pPr>
            <w:proofErr w:type="spellStart"/>
            <w:r w:rsidRPr="00517094">
              <w:rPr>
                <w:rFonts w:ascii="바탕" w:eastAsia="바탕" w:hAnsi="바탕" w:cs="바탕"/>
                <w:color w:val="FFFFFF"/>
                <w:sz w:val="13"/>
                <w:szCs w:val="13"/>
              </w:rPr>
              <w:t>Ratio</w:t>
            </w:r>
            <w:proofErr w:type="spellEnd"/>
          </w:p>
        </w:tc>
      </w:tr>
      <w:tr w:rsidR="004652D2" w:rsidRPr="00517094" w14:paraId="1D2541E1" w14:textId="77777777" w:rsidTr="00517094">
        <w:trPr>
          <w:trHeight w:hRule="exact" w:val="306"/>
          <w:jc w:val="center"/>
        </w:trPr>
        <w:tc>
          <w:tcPr>
            <w:tcW w:w="1487" w:type="dxa"/>
            <w:vMerge w:val="restart"/>
            <w:shd w:val="clear" w:color="auto" w:fill="FFFFFF"/>
            <w:vAlign w:val="center"/>
          </w:tcPr>
          <w:p w14:paraId="053E5618" w14:textId="5CA6D2BB" w:rsidR="004652D2" w:rsidRPr="00517094" w:rsidRDefault="00517094" w:rsidP="00517094">
            <w:pPr>
              <w:pStyle w:val="a6"/>
              <w:shd w:val="clear" w:color="auto" w:fill="auto"/>
              <w:rPr>
                <w:rFonts w:ascii="바탕" w:eastAsia="바탕" w:hAnsi="바탕"/>
                <w:sz w:val="13"/>
                <w:szCs w:val="13"/>
                <w:lang w:val="en-US"/>
              </w:rPr>
            </w:pPr>
            <w:r w:rsidRPr="00517094">
              <w:rPr>
                <w:rFonts w:ascii="바탕" w:eastAsia="바탕" w:hAnsi="바탕" w:cs="바탕"/>
                <w:sz w:val="13"/>
                <w:szCs w:val="13"/>
                <w:lang w:val="en-US"/>
              </w:rPr>
              <w:t>Survey Classification</w:t>
            </w:r>
          </w:p>
        </w:tc>
        <w:tc>
          <w:tcPr>
            <w:tcW w:w="3614" w:type="dxa"/>
            <w:tcBorders>
              <w:left w:val="single" w:sz="4" w:space="0" w:color="auto"/>
            </w:tcBorders>
            <w:shd w:val="clear" w:color="auto" w:fill="FFFFFF"/>
            <w:vAlign w:val="center"/>
          </w:tcPr>
          <w:p w14:paraId="43799D27" w14:textId="77777777"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cs="바탕"/>
                <w:sz w:val="13"/>
                <w:szCs w:val="13"/>
              </w:rPr>
              <w:t>Under</w:t>
            </w:r>
            <w:proofErr w:type="spellEnd"/>
            <w:r w:rsidRPr="00517094">
              <w:rPr>
                <w:rFonts w:ascii="바탕" w:eastAsia="바탕" w:hAnsi="바탕" w:cs="바탕"/>
                <w:sz w:val="13"/>
                <w:szCs w:val="13"/>
              </w:rPr>
              <w:t xml:space="preserve"> </w:t>
            </w:r>
            <w:r w:rsidRPr="00517094">
              <w:rPr>
                <w:rFonts w:ascii="바탕" w:eastAsia="바탕" w:hAnsi="바탕"/>
                <w:sz w:val="13"/>
                <w:szCs w:val="13"/>
              </w:rPr>
              <w:t>65</w:t>
            </w:r>
          </w:p>
        </w:tc>
        <w:tc>
          <w:tcPr>
            <w:tcW w:w="1624" w:type="dxa"/>
            <w:tcBorders>
              <w:left w:val="single" w:sz="4" w:space="0" w:color="auto"/>
            </w:tcBorders>
            <w:shd w:val="clear" w:color="auto" w:fill="FFFFFF"/>
            <w:vAlign w:val="center"/>
          </w:tcPr>
          <w:p w14:paraId="2B8EB11E"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400</w:t>
            </w:r>
          </w:p>
        </w:tc>
        <w:tc>
          <w:tcPr>
            <w:tcW w:w="1634" w:type="dxa"/>
            <w:tcBorders>
              <w:left w:val="single" w:sz="4" w:space="0" w:color="auto"/>
            </w:tcBorders>
            <w:shd w:val="clear" w:color="auto" w:fill="FFFFFF"/>
            <w:vAlign w:val="center"/>
          </w:tcPr>
          <w:p w14:paraId="1C2D9E79"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50.0</w:t>
            </w:r>
          </w:p>
        </w:tc>
      </w:tr>
      <w:tr w:rsidR="004652D2" w:rsidRPr="00517094" w14:paraId="1745F8B9" w14:textId="77777777" w:rsidTr="00517094">
        <w:trPr>
          <w:trHeight w:hRule="exact" w:val="302"/>
          <w:jc w:val="center"/>
        </w:trPr>
        <w:tc>
          <w:tcPr>
            <w:tcW w:w="1487" w:type="dxa"/>
            <w:vMerge/>
            <w:shd w:val="clear" w:color="auto" w:fill="FFFFFF"/>
            <w:vAlign w:val="center"/>
          </w:tcPr>
          <w:p w14:paraId="395D17E0"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4369BCA0" w14:textId="77777777"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sz w:val="13"/>
                <w:szCs w:val="13"/>
              </w:rPr>
              <w:t>Age</w:t>
            </w:r>
            <w:proofErr w:type="spellEnd"/>
            <w:r w:rsidRPr="00517094">
              <w:rPr>
                <w:rFonts w:ascii="바탕" w:eastAsia="바탕" w:hAnsi="바탕"/>
                <w:sz w:val="13"/>
                <w:szCs w:val="13"/>
              </w:rPr>
              <w:t xml:space="preserve"> 65 </w:t>
            </w:r>
            <w:proofErr w:type="spellStart"/>
            <w:r w:rsidRPr="00517094">
              <w:rPr>
                <w:rFonts w:ascii="바탕" w:eastAsia="바탕" w:hAnsi="바탕"/>
                <w:sz w:val="13"/>
                <w:szCs w:val="13"/>
              </w:rPr>
              <w:t>or</w:t>
            </w:r>
            <w:proofErr w:type="spellEnd"/>
            <w:r w:rsidRPr="00517094">
              <w:rPr>
                <w:rFonts w:ascii="바탕" w:eastAsia="바탕" w:hAnsi="바탕"/>
                <w:sz w:val="13"/>
                <w:szCs w:val="13"/>
              </w:rPr>
              <w:t xml:space="preserve"> </w:t>
            </w:r>
            <w:proofErr w:type="spellStart"/>
            <w:r w:rsidRPr="00517094">
              <w:rPr>
                <w:rFonts w:ascii="바탕" w:eastAsia="바탕" w:hAnsi="바탕" w:cs="바탕"/>
                <w:sz w:val="13"/>
                <w:szCs w:val="13"/>
              </w:rPr>
              <w:t>older</w:t>
            </w:r>
            <w:proofErr w:type="spellEnd"/>
          </w:p>
        </w:tc>
        <w:tc>
          <w:tcPr>
            <w:tcW w:w="1624" w:type="dxa"/>
            <w:tcBorders>
              <w:top w:val="single" w:sz="4" w:space="0" w:color="auto"/>
              <w:left w:val="single" w:sz="4" w:space="0" w:color="auto"/>
            </w:tcBorders>
            <w:shd w:val="clear" w:color="auto" w:fill="FFFFFF"/>
            <w:vAlign w:val="center"/>
          </w:tcPr>
          <w:p w14:paraId="4A760E35"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400</w:t>
            </w:r>
          </w:p>
        </w:tc>
        <w:tc>
          <w:tcPr>
            <w:tcW w:w="1634" w:type="dxa"/>
            <w:tcBorders>
              <w:top w:val="single" w:sz="4" w:space="0" w:color="auto"/>
              <w:left w:val="single" w:sz="4" w:space="0" w:color="auto"/>
            </w:tcBorders>
            <w:shd w:val="clear" w:color="auto" w:fill="FFFFFF"/>
            <w:vAlign w:val="center"/>
          </w:tcPr>
          <w:p w14:paraId="2E0BD70E"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50.0</w:t>
            </w:r>
          </w:p>
        </w:tc>
      </w:tr>
      <w:tr w:rsidR="004652D2" w:rsidRPr="00517094" w14:paraId="767DCED6" w14:textId="77777777" w:rsidTr="00517094">
        <w:trPr>
          <w:trHeight w:hRule="exact" w:val="302"/>
          <w:jc w:val="center"/>
        </w:trPr>
        <w:tc>
          <w:tcPr>
            <w:tcW w:w="1487" w:type="dxa"/>
            <w:vMerge w:val="restart"/>
            <w:tcBorders>
              <w:top w:val="single" w:sz="4" w:space="0" w:color="auto"/>
            </w:tcBorders>
            <w:shd w:val="clear" w:color="auto" w:fill="FFFFFF"/>
            <w:vAlign w:val="center"/>
          </w:tcPr>
          <w:p w14:paraId="7263935E" w14:textId="26925250" w:rsidR="004652D2" w:rsidRPr="00517094" w:rsidRDefault="00000000" w:rsidP="00517094">
            <w:pPr>
              <w:pStyle w:val="a6"/>
              <w:shd w:val="clear" w:color="auto" w:fill="auto"/>
              <w:rPr>
                <w:rFonts w:ascii="바탕" w:eastAsia="바탕" w:hAnsi="바탕" w:hint="eastAsia"/>
                <w:sz w:val="13"/>
                <w:szCs w:val="13"/>
                <w:lang w:val="en-US"/>
              </w:rPr>
            </w:pPr>
            <w:r w:rsidRPr="00517094">
              <w:rPr>
                <w:rFonts w:ascii="바탕" w:eastAsia="바탕" w:hAnsi="바탕" w:cs="바탕"/>
                <w:sz w:val="13"/>
                <w:szCs w:val="13"/>
                <w:lang w:val="en-US"/>
              </w:rPr>
              <w:t xml:space="preserve">Area of residence </w:t>
            </w:r>
            <w:r w:rsidR="00517094" w:rsidRPr="00517094">
              <w:rPr>
                <w:rFonts w:ascii="바탕" w:eastAsia="바탕" w:hAnsi="바탕" w:cs="바탕" w:hint="eastAsia"/>
                <w:sz w:val="13"/>
                <w:szCs w:val="13"/>
                <w:lang w:val="en-US"/>
              </w:rPr>
              <w:t>(</w:t>
            </w:r>
            <w:r w:rsidR="00517094" w:rsidRPr="00517094">
              <w:rPr>
                <w:rFonts w:ascii="바탕" w:eastAsia="바탕" w:hAnsi="바탕" w:cs="바탕"/>
                <w:sz w:val="13"/>
                <w:szCs w:val="13"/>
                <w:lang w:val="en-US"/>
              </w:rPr>
              <w:t>District)</w:t>
            </w:r>
          </w:p>
        </w:tc>
        <w:tc>
          <w:tcPr>
            <w:tcW w:w="3614" w:type="dxa"/>
            <w:tcBorders>
              <w:top w:val="single" w:sz="4" w:space="0" w:color="auto"/>
              <w:left w:val="single" w:sz="4" w:space="0" w:color="auto"/>
            </w:tcBorders>
            <w:shd w:val="clear" w:color="auto" w:fill="FFFFFF"/>
            <w:vAlign w:val="center"/>
          </w:tcPr>
          <w:p w14:paraId="711965E5" w14:textId="4438433C" w:rsidR="004652D2" w:rsidRPr="00517094" w:rsidRDefault="00517094" w:rsidP="00517094">
            <w:pPr>
              <w:pStyle w:val="a6"/>
              <w:shd w:val="clear" w:color="auto" w:fill="auto"/>
              <w:ind w:right="200"/>
              <w:rPr>
                <w:rFonts w:ascii="바탕" w:eastAsia="바탕" w:hAnsi="바탕"/>
                <w:sz w:val="13"/>
                <w:szCs w:val="13"/>
                <w:lang w:val="en-US"/>
              </w:rPr>
            </w:pPr>
            <w:proofErr w:type="spellStart"/>
            <w:r>
              <w:rPr>
                <w:rFonts w:ascii="바탕" w:eastAsia="바탕" w:hAnsi="바탕" w:cs="바탕"/>
                <w:sz w:val="13"/>
                <w:szCs w:val="13"/>
                <w:lang w:val="en-US"/>
              </w:rPr>
              <w:t>Uichang-gu</w:t>
            </w:r>
            <w:proofErr w:type="spellEnd"/>
          </w:p>
        </w:tc>
        <w:tc>
          <w:tcPr>
            <w:tcW w:w="1624" w:type="dxa"/>
            <w:tcBorders>
              <w:top w:val="single" w:sz="4" w:space="0" w:color="auto"/>
              <w:left w:val="single" w:sz="4" w:space="0" w:color="auto"/>
            </w:tcBorders>
            <w:shd w:val="clear" w:color="auto" w:fill="FFFFFF"/>
            <w:vAlign w:val="center"/>
          </w:tcPr>
          <w:p w14:paraId="7666FFD8"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181</w:t>
            </w:r>
          </w:p>
        </w:tc>
        <w:tc>
          <w:tcPr>
            <w:tcW w:w="1634" w:type="dxa"/>
            <w:tcBorders>
              <w:top w:val="single" w:sz="4" w:space="0" w:color="auto"/>
              <w:left w:val="single" w:sz="4" w:space="0" w:color="auto"/>
            </w:tcBorders>
            <w:shd w:val="clear" w:color="auto" w:fill="FFFFFF"/>
            <w:vAlign w:val="center"/>
          </w:tcPr>
          <w:p w14:paraId="6871F2D5"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22.6</w:t>
            </w:r>
          </w:p>
        </w:tc>
      </w:tr>
      <w:tr w:rsidR="004652D2" w:rsidRPr="00517094" w14:paraId="0506965F" w14:textId="77777777" w:rsidTr="00517094">
        <w:trPr>
          <w:trHeight w:hRule="exact" w:val="306"/>
          <w:jc w:val="center"/>
        </w:trPr>
        <w:tc>
          <w:tcPr>
            <w:tcW w:w="1487" w:type="dxa"/>
            <w:vMerge/>
            <w:shd w:val="clear" w:color="auto" w:fill="FFFFFF"/>
            <w:vAlign w:val="center"/>
          </w:tcPr>
          <w:p w14:paraId="5374D270"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43BA05B4" w14:textId="77777777"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cs="바탕"/>
                <w:sz w:val="13"/>
                <w:szCs w:val="13"/>
              </w:rPr>
              <w:t>Seongsan-gu</w:t>
            </w:r>
            <w:proofErr w:type="spellEnd"/>
          </w:p>
        </w:tc>
        <w:tc>
          <w:tcPr>
            <w:tcW w:w="1624" w:type="dxa"/>
            <w:tcBorders>
              <w:top w:val="single" w:sz="4" w:space="0" w:color="auto"/>
              <w:left w:val="single" w:sz="4" w:space="0" w:color="auto"/>
            </w:tcBorders>
            <w:shd w:val="clear" w:color="auto" w:fill="FFFFFF"/>
            <w:vAlign w:val="center"/>
          </w:tcPr>
          <w:p w14:paraId="52799D43"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161</w:t>
            </w:r>
          </w:p>
        </w:tc>
        <w:tc>
          <w:tcPr>
            <w:tcW w:w="1634" w:type="dxa"/>
            <w:tcBorders>
              <w:top w:val="single" w:sz="4" w:space="0" w:color="auto"/>
              <w:left w:val="single" w:sz="4" w:space="0" w:color="auto"/>
            </w:tcBorders>
            <w:shd w:val="clear" w:color="auto" w:fill="FFFFFF"/>
            <w:vAlign w:val="center"/>
          </w:tcPr>
          <w:p w14:paraId="1E92E923"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20.1</w:t>
            </w:r>
          </w:p>
        </w:tc>
      </w:tr>
      <w:tr w:rsidR="004652D2" w:rsidRPr="00517094" w14:paraId="73670965" w14:textId="77777777" w:rsidTr="00517094">
        <w:trPr>
          <w:trHeight w:hRule="exact" w:val="302"/>
          <w:jc w:val="center"/>
        </w:trPr>
        <w:tc>
          <w:tcPr>
            <w:tcW w:w="1487" w:type="dxa"/>
            <w:vMerge/>
            <w:shd w:val="clear" w:color="auto" w:fill="FFFFFF"/>
            <w:vAlign w:val="center"/>
          </w:tcPr>
          <w:p w14:paraId="68C365E5"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2B28E28D" w14:textId="18B26835"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cs="바탕"/>
                <w:sz w:val="13"/>
                <w:szCs w:val="13"/>
              </w:rPr>
              <w:t>Masan</w:t>
            </w:r>
            <w:proofErr w:type="spellEnd"/>
            <w:r w:rsidR="00517094">
              <w:rPr>
                <w:rFonts w:ascii="바탕" w:eastAsia="바탕" w:hAnsi="바탕" w:cs="바탕"/>
                <w:sz w:val="13"/>
                <w:szCs w:val="13"/>
                <w:lang w:val="en-US"/>
              </w:rPr>
              <w:t>h</w:t>
            </w:r>
            <w:proofErr w:type="spellStart"/>
            <w:r w:rsidRPr="00517094">
              <w:rPr>
                <w:rFonts w:ascii="바탕" w:eastAsia="바탕" w:hAnsi="바탕" w:cs="바탕"/>
                <w:sz w:val="13"/>
                <w:szCs w:val="13"/>
              </w:rPr>
              <w:t>appo-gu</w:t>
            </w:r>
            <w:proofErr w:type="spellEnd"/>
          </w:p>
        </w:tc>
        <w:tc>
          <w:tcPr>
            <w:tcW w:w="1624" w:type="dxa"/>
            <w:tcBorders>
              <w:top w:val="single" w:sz="4" w:space="0" w:color="auto"/>
              <w:left w:val="single" w:sz="4" w:space="0" w:color="auto"/>
            </w:tcBorders>
            <w:shd w:val="clear" w:color="auto" w:fill="FFFFFF"/>
            <w:vAlign w:val="center"/>
          </w:tcPr>
          <w:p w14:paraId="5A880553"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167</w:t>
            </w:r>
          </w:p>
        </w:tc>
        <w:tc>
          <w:tcPr>
            <w:tcW w:w="1634" w:type="dxa"/>
            <w:tcBorders>
              <w:top w:val="single" w:sz="4" w:space="0" w:color="auto"/>
              <w:left w:val="single" w:sz="4" w:space="0" w:color="auto"/>
            </w:tcBorders>
            <w:shd w:val="clear" w:color="auto" w:fill="FFFFFF"/>
            <w:vAlign w:val="center"/>
          </w:tcPr>
          <w:p w14:paraId="2F4133A5"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20.9</w:t>
            </w:r>
          </w:p>
        </w:tc>
      </w:tr>
      <w:tr w:rsidR="004652D2" w:rsidRPr="00517094" w14:paraId="4ABDFDDE" w14:textId="77777777" w:rsidTr="00517094">
        <w:trPr>
          <w:trHeight w:hRule="exact" w:val="302"/>
          <w:jc w:val="center"/>
        </w:trPr>
        <w:tc>
          <w:tcPr>
            <w:tcW w:w="1487" w:type="dxa"/>
            <w:vMerge/>
            <w:shd w:val="clear" w:color="auto" w:fill="FFFFFF"/>
            <w:vAlign w:val="center"/>
          </w:tcPr>
          <w:p w14:paraId="52E05A55"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03F64546" w14:textId="6A1C66AA" w:rsidR="004652D2" w:rsidRPr="00517094" w:rsidRDefault="00000000" w:rsidP="00517094">
            <w:pPr>
              <w:pStyle w:val="a6"/>
              <w:shd w:val="clear" w:color="auto" w:fill="auto"/>
              <w:ind w:right="200"/>
              <w:rPr>
                <w:rFonts w:ascii="바탕" w:eastAsia="바탕" w:hAnsi="바탕" w:hint="eastAsia"/>
                <w:sz w:val="13"/>
                <w:szCs w:val="13"/>
                <w:lang w:val="en-US"/>
              </w:rPr>
            </w:pPr>
            <w:proofErr w:type="spellStart"/>
            <w:r w:rsidRPr="00517094">
              <w:rPr>
                <w:rFonts w:ascii="바탕" w:eastAsia="바탕" w:hAnsi="바탕" w:cs="바탕"/>
                <w:sz w:val="13"/>
                <w:szCs w:val="13"/>
              </w:rPr>
              <w:t>Masan</w:t>
            </w:r>
            <w:r w:rsidR="00517094">
              <w:rPr>
                <w:rFonts w:ascii="바탕" w:eastAsia="바탕" w:hAnsi="바탕" w:cs="바탕"/>
                <w:sz w:val="13"/>
                <w:szCs w:val="13"/>
                <w:lang w:val="en-US"/>
              </w:rPr>
              <w:t>hoewon-gu</w:t>
            </w:r>
            <w:proofErr w:type="spellEnd"/>
          </w:p>
        </w:tc>
        <w:tc>
          <w:tcPr>
            <w:tcW w:w="1624" w:type="dxa"/>
            <w:tcBorders>
              <w:top w:val="single" w:sz="4" w:space="0" w:color="auto"/>
              <w:left w:val="single" w:sz="4" w:space="0" w:color="auto"/>
            </w:tcBorders>
            <w:shd w:val="clear" w:color="auto" w:fill="FFFFFF"/>
            <w:vAlign w:val="center"/>
          </w:tcPr>
          <w:p w14:paraId="19CC5278" w14:textId="2047D099" w:rsidR="004652D2" w:rsidRPr="00517094" w:rsidRDefault="00517094" w:rsidP="00517094">
            <w:pPr>
              <w:pStyle w:val="a6"/>
              <w:shd w:val="clear" w:color="auto" w:fill="auto"/>
              <w:ind w:right="200"/>
              <w:rPr>
                <w:rFonts w:ascii="바탕" w:eastAsia="바탕" w:hAnsi="바탕"/>
                <w:sz w:val="13"/>
                <w:szCs w:val="13"/>
                <w:lang w:val="en-US"/>
              </w:rPr>
            </w:pPr>
            <w:r>
              <w:rPr>
                <w:rFonts w:ascii="바탕" w:eastAsia="바탕" w:hAnsi="바탕"/>
                <w:sz w:val="13"/>
                <w:szCs w:val="13"/>
                <w:lang w:val="en-US"/>
              </w:rPr>
              <w:t>152</w:t>
            </w:r>
          </w:p>
        </w:tc>
        <w:tc>
          <w:tcPr>
            <w:tcW w:w="1634" w:type="dxa"/>
            <w:tcBorders>
              <w:top w:val="single" w:sz="4" w:space="0" w:color="auto"/>
              <w:left w:val="single" w:sz="4" w:space="0" w:color="auto"/>
            </w:tcBorders>
            <w:shd w:val="clear" w:color="auto" w:fill="FFFFFF"/>
            <w:vAlign w:val="center"/>
          </w:tcPr>
          <w:p w14:paraId="4E84765F"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19.0</w:t>
            </w:r>
          </w:p>
        </w:tc>
      </w:tr>
      <w:tr w:rsidR="004652D2" w:rsidRPr="00517094" w14:paraId="68907571" w14:textId="77777777" w:rsidTr="00517094">
        <w:trPr>
          <w:trHeight w:hRule="exact" w:val="302"/>
          <w:jc w:val="center"/>
        </w:trPr>
        <w:tc>
          <w:tcPr>
            <w:tcW w:w="1487" w:type="dxa"/>
            <w:vMerge/>
            <w:shd w:val="clear" w:color="auto" w:fill="FFFFFF"/>
            <w:vAlign w:val="center"/>
          </w:tcPr>
          <w:p w14:paraId="75C101F1"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087461A8" w14:textId="306572ED"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cs="바탕"/>
                <w:sz w:val="13"/>
                <w:szCs w:val="13"/>
              </w:rPr>
              <w:t>Jinhae</w:t>
            </w:r>
            <w:proofErr w:type="spellEnd"/>
            <w:r w:rsidR="00517094">
              <w:rPr>
                <w:rFonts w:ascii="바탕" w:eastAsia="바탕" w:hAnsi="바탕" w:cs="바탕"/>
                <w:sz w:val="13"/>
                <w:szCs w:val="13"/>
                <w:lang w:val="en-US"/>
              </w:rPr>
              <w:t>-g</w:t>
            </w:r>
            <w:proofErr w:type="spellStart"/>
            <w:r w:rsidRPr="00517094">
              <w:rPr>
                <w:rFonts w:ascii="바탕" w:eastAsia="바탕" w:hAnsi="바탕" w:cs="바탕"/>
                <w:sz w:val="13"/>
                <w:szCs w:val="13"/>
              </w:rPr>
              <w:t>u</w:t>
            </w:r>
            <w:proofErr w:type="spellEnd"/>
          </w:p>
        </w:tc>
        <w:tc>
          <w:tcPr>
            <w:tcW w:w="1624" w:type="dxa"/>
            <w:tcBorders>
              <w:top w:val="single" w:sz="4" w:space="0" w:color="auto"/>
              <w:left w:val="single" w:sz="4" w:space="0" w:color="auto"/>
            </w:tcBorders>
            <w:shd w:val="clear" w:color="auto" w:fill="FFFFFF"/>
            <w:vAlign w:val="center"/>
          </w:tcPr>
          <w:p w14:paraId="73D31B1B"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139</w:t>
            </w:r>
          </w:p>
        </w:tc>
        <w:tc>
          <w:tcPr>
            <w:tcW w:w="1634" w:type="dxa"/>
            <w:tcBorders>
              <w:top w:val="single" w:sz="4" w:space="0" w:color="auto"/>
              <w:left w:val="single" w:sz="4" w:space="0" w:color="auto"/>
            </w:tcBorders>
            <w:shd w:val="clear" w:color="auto" w:fill="FFFFFF"/>
            <w:vAlign w:val="center"/>
          </w:tcPr>
          <w:p w14:paraId="04C3DA0A"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17.4</w:t>
            </w:r>
          </w:p>
        </w:tc>
      </w:tr>
      <w:tr w:rsidR="004652D2" w:rsidRPr="00517094" w14:paraId="31671988" w14:textId="77777777" w:rsidTr="00517094">
        <w:trPr>
          <w:trHeight w:hRule="exact" w:val="302"/>
          <w:jc w:val="center"/>
        </w:trPr>
        <w:tc>
          <w:tcPr>
            <w:tcW w:w="1487" w:type="dxa"/>
            <w:vMerge w:val="restart"/>
            <w:tcBorders>
              <w:top w:val="single" w:sz="4" w:space="0" w:color="auto"/>
            </w:tcBorders>
            <w:shd w:val="clear" w:color="auto" w:fill="FFFFFF"/>
            <w:vAlign w:val="center"/>
          </w:tcPr>
          <w:p w14:paraId="08F658A8"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Gender</w:t>
            </w:r>
            <w:proofErr w:type="spellEnd"/>
          </w:p>
        </w:tc>
        <w:tc>
          <w:tcPr>
            <w:tcW w:w="3614" w:type="dxa"/>
            <w:tcBorders>
              <w:top w:val="single" w:sz="4" w:space="0" w:color="auto"/>
              <w:left w:val="single" w:sz="4" w:space="0" w:color="auto"/>
            </w:tcBorders>
            <w:shd w:val="clear" w:color="auto" w:fill="FFFFFF"/>
            <w:vAlign w:val="center"/>
          </w:tcPr>
          <w:p w14:paraId="6DB3C805" w14:textId="73B3626C" w:rsidR="004652D2" w:rsidRPr="00517094" w:rsidRDefault="00517094" w:rsidP="00517094">
            <w:pPr>
              <w:pStyle w:val="a6"/>
              <w:shd w:val="clear" w:color="auto" w:fill="auto"/>
              <w:ind w:right="200"/>
              <w:rPr>
                <w:rFonts w:ascii="바탕" w:eastAsia="바탕" w:hAnsi="바탕" w:hint="eastAsia"/>
                <w:sz w:val="13"/>
                <w:szCs w:val="13"/>
                <w:lang w:val="en-US"/>
              </w:rPr>
            </w:pPr>
            <w:proofErr w:type="spellStart"/>
            <w:r>
              <w:rPr>
                <w:rFonts w:ascii="바탕" w:eastAsia="바탕" w:hAnsi="바탕" w:cs="바탕" w:hint="eastAsia"/>
                <w:sz w:val="13"/>
                <w:szCs w:val="13"/>
              </w:rPr>
              <w:t>M</w:t>
            </w:r>
            <w:proofErr w:type="spellEnd"/>
            <w:r>
              <w:rPr>
                <w:rFonts w:ascii="바탕" w:eastAsia="바탕" w:hAnsi="바탕" w:cs="바탕"/>
                <w:sz w:val="13"/>
                <w:szCs w:val="13"/>
                <w:lang w:val="en-US"/>
              </w:rPr>
              <w:t>ale</w:t>
            </w:r>
          </w:p>
        </w:tc>
        <w:tc>
          <w:tcPr>
            <w:tcW w:w="1624" w:type="dxa"/>
            <w:tcBorders>
              <w:top w:val="single" w:sz="4" w:space="0" w:color="auto"/>
              <w:left w:val="single" w:sz="4" w:space="0" w:color="auto"/>
            </w:tcBorders>
            <w:shd w:val="clear" w:color="auto" w:fill="FFFFFF"/>
            <w:vAlign w:val="center"/>
          </w:tcPr>
          <w:p w14:paraId="250D615A"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382</w:t>
            </w:r>
          </w:p>
        </w:tc>
        <w:tc>
          <w:tcPr>
            <w:tcW w:w="1634" w:type="dxa"/>
            <w:tcBorders>
              <w:top w:val="single" w:sz="4" w:space="0" w:color="auto"/>
              <w:left w:val="single" w:sz="4" w:space="0" w:color="auto"/>
            </w:tcBorders>
            <w:shd w:val="clear" w:color="auto" w:fill="FFFFFF"/>
            <w:vAlign w:val="center"/>
          </w:tcPr>
          <w:p w14:paraId="0D5C8500"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47.8</w:t>
            </w:r>
          </w:p>
        </w:tc>
      </w:tr>
      <w:tr w:rsidR="004652D2" w:rsidRPr="00517094" w14:paraId="3E330288" w14:textId="77777777" w:rsidTr="00517094">
        <w:trPr>
          <w:trHeight w:hRule="exact" w:val="302"/>
          <w:jc w:val="center"/>
        </w:trPr>
        <w:tc>
          <w:tcPr>
            <w:tcW w:w="1487" w:type="dxa"/>
            <w:vMerge/>
            <w:shd w:val="clear" w:color="auto" w:fill="FFFFFF"/>
            <w:vAlign w:val="center"/>
          </w:tcPr>
          <w:p w14:paraId="5B4B49A6"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72555DF0" w14:textId="7C78727B" w:rsidR="004652D2" w:rsidRPr="00517094" w:rsidRDefault="00517094" w:rsidP="00517094">
            <w:pPr>
              <w:pStyle w:val="a6"/>
              <w:shd w:val="clear" w:color="auto" w:fill="auto"/>
              <w:ind w:right="200"/>
              <w:rPr>
                <w:rFonts w:ascii="바탕" w:eastAsia="바탕" w:hAnsi="바탕" w:hint="eastAsia"/>
                <w:sz w:val="13"/>
                <w:szCs w:val="13"/>
                <w:lang w:val="en-US"/>
              </w:rPr>
            </w:pPr>
            <w:proofErr w:type="spellStart"/>
            <w:r>
              <w:rPr>
                <w:rFonts w:ascii="바탕" w:eastAsia="바탕" w:hAnsi="바탕" w:cs="바탕" w:hint="eastAsia"/>
                <w:sz w:val="13"/>
                <w:szCs w:val="13"/>
              </w:rPr>
              <w:t>F</w:t>
            </w:r>
            <w:r>
              <w:rPr>
                <w:rFonts w:ascii="바탕" w:eastAsia="바탕" w:hAnsi="바탕" w:cs="바탕"/>
                <w:sz w:val="13"/>
                <w:szCs w:val="13"/>
                <w:lang w:val="en-US"/>
              </w:rPr>
              <w:t>emale</w:t>
            </w:r>
            <w:proofErr w:type="spellEnd"/>
          </w:p>
        </w:tc>
        <w:tc>
          <w:tcPr>
            <w:tcW w:w="1624" w:type="dxa"/>
            <w:tcBorders>
              <w:top w:val="single" w:sz="4" w:space="0" w:color="auto"/>
              <w:left w:val="single" w:sz="4" w:space="0" w:color="auto"/>
            </w:tcBorders>
            <w:shd w:val="clear" w:color="auto" w:fill="FFFFFF"/>
            <w:vAlign w:val="center"/>
          </w:tcPr>
          <w:p w14:paraId="5001AAF6"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418</w:t>
            </w:r>
          </w:p>
        </w:tc>
        <w:tc>
          <w:tcPr>
            <w:tcW w:w="1634" w:type="dxa"/>
            <w:tcBorders>
              <w:top w:val="single" w:sz="4" w:space="0" w:color="auto"/>
              <w:left w:val="single" w:sz="4" w:space="0" w:color="auto"/>
            </w:tcBorders>
            <w:shd w:val="clear" w:color="auto" w:fill="FFFFFF"/>
            <w:vAlign w:val="center"/>
          </w:tcPr>
          <w:p w14:paraId="6B08730F"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52.3</w:t>
            </w:r>
          </w:p>
        </w:tc>
      </w:tr>
      <w:tr w:rsidR="004652D2" w:rsidRPr="00517094" w14:paraId="4A0561C1" w14:textId="77777777" w:rsidTr="00517094">
        <w:trPr>
          <w:trHeight w:hRule="exact" w:val="302"/>
          <w:jc w:val="center"/>
        </w:trPr>
        <w:tc>
          <w:tcPr>
            <w:tcW w:w="1487" w:type="dxa"/>
            <w:vMerge w:val="restart"/>
            <w:tcBorders>
              <w:top w:val="single" w:sz="4" w:space="0" w:color="auto"/>
            </w:tcBorders>
            <w:shd w:val="clear" w:color="auto" w:fill="FFFFFF"/>
            <w:vAlign w:val="center"/>
          </w:tcPr>
          <w:p w14:paraId="45F4ED74"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Age</w:t>
            </w:r>
            <w:proofErr w:type="spellEnd"/>
            <w:r w:rsidRPr="00517094">
              <w:rPr>
                <w:rFonts w:ascii="바탕" w:eastAsia="바탕" w:hAnsi="바탕" w:cs="바탕"/>
                <w:sz w:val="13"/>
                <w:szCs w:val="13"/>
              </w:rPr>
              <w:t xml:space="preserve"> </w:t>
            </w:r>
            <w:proofErr w:type="spellStart"/>
            <w:r w:rsidRPr="00517094">
              <w:rPr>
                <w:rFonts w:ascii="바탕" w:eastAsia="바탕" w:hAnsi="바탕" w:cs="바탕"/>
                <w:sz w:val="13"/>
                <w:szCs w:val="13"/>
              </w:rPr>
              <w:t>Range</w:t>
            </w:r>
            <w:proofErr w:type="spellEnd"/>
          </w:p>
        </w:tc>
        <w:tc>
          <w:tcPr>
            <w:tcW w:w="3614" w:type="dxa"/>
            <w:tcBorders>
              <w:top w:val="single" w:sz="4" w:space="0" w:color="auto"/>
              <w:left w:val="single" w:sz="4" w:space="0" w:color="auto"/>
            </w:tcBorders>
            <w:shd w:val="clear" w:color="auto" w:fill="FFFFFF"/>
            <w:vAlign w:val="center"/>
          </w:tcPr>
          <w:p w14:paraId="60465102"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cs="바탕"/>
                <w:sz w:val="13"/>
                <w:szCs w:val="13"/>
              </w:rPr>
              <w:t xml:space="preserve">20 </w:t>
            </w:r>
            <w:proofErr w:type="spellStart"/>
            <w:r w:rsidRPr="00517094">
              <w:rPr>
                <w:rFonts w:ascii="바탕" w:eastAsia="바탕" w:hAnsi="바탕" w:cs="바탕"/>
                <w:sz w:val="13"/>
                <w:szCs w:val="13"/>
              </w:rPr>
              <w:t>or</w:t>
            </w:r>
            <w:proofErr w:type="spellEnd"/>
            <w:r w:rsidRPr="00517094">
              <w:rPr>
                <w:rFonts w:ascii="바탕" w:eastAsia="바탕" w:hAnsi="바탕" w:cs="바탕"/>
                <w:sz w:val="13"/>
                <w:szCs w:val="13"/>
              </w:rPr>
              <w:t xml:space="preserve"> </w:t>
            </w:r>
            <w:proofErr w:type="spellStart"/>
            <w:r w:rsidRPr="00517094">
              <w:rPr>
                <w:rFonts w:ascii="바탕" w:eastAsia="바탕" w:hAnsi="바탕" w:cs="바탕"/>
                <w:sz w:val="13"/>
                <w:szCs w:val="13"/>
              </w:rPr>
              <w:t>less</w:t>
            </w:r>
            <w:proofErr w:type="spellEnd"/>
          </w:p>
        </w:tc>
        <w:tc>
          <w:tcPr>
            <w:tcW w:w="1624" w:type="dxa"/>
            <w:tcBorders>
              <w:top w:val="single" w:sz="4" w:space="0" w:color="auto"/>
              <w:left w:val="single" w:sz="4" w:space="0" w:color="auto"/>
            </w:tcBorders>
            <w:shd w:val="clear" w:color="auto" w:fill="FFFFFF"/>
            <w:vAlign w:val="center"/>
          </w:tcPr>
          <w:p w14:paraId="049E99B7"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65</w:t>
            </w:r>
          </w:p>
        </w:tc>
        <w:tc>
          <w:tcPr>
            <w:tcW w:w="1634" w:type="dxa"/>
            <w:tcBorders>
              <w:top w:val="single" w:sz="4" w:space="0" w:color="auto"/>
              <w:left w:val="single" w:sz="4" w:space="0" w:color="auto"/>
            </w:tcBorders>
            <w:shd w:val="clear" w:color="auto" w:fill="FFFFFF"/>
            <w:vAlign w:val="center"/>
          </w:tcPr>
          <w:p w14:paraId="537BA8BE"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8.1</w:t>
            </w:r>
          </w:p>
        </w:tc>
      </w:tr>
      <w:tr w:rsidR="004652D2" w:rsidRPr="00517094" w14:paraId="37016AFF" w14:textId="77777777" w:rsidTr="00517094">
        <w:trPr>
          <w:trHeight w:hRule="exact" w:val="302"/>
          <w:jc w:val="center"/>
        </w:trPr>
        <w:tc>
          <w:tcPr>
            <w:tcW w:w="1487" w:type="dxa"/>
            <w:vMerge/>
            <w:shd w:val="clear" w:color="auto" w:fill="FFFFFF"/>
            <w:vAlign w:val="center"/>
          </w:tcPr>
          <w:p w14:paraId="4B84160F"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254F1B56" w14:textId="77777777" w:rsidR="004652D2" w:rsidRPr="00517094" w:rsidRDefault="00000000" w:rsidP="00517094">
            <w:pPr>
              <w:pStyle w:val="a6"/>
              <w:shd w:val="clear" w:color="auto" w:fill="auto"/>
              <w:ind w:right="160"/>
              <w:rPr>
                <w:rFonts w:ascii="바탕" w:eastAsia="바탕" w:hAnsi="바탕"/>
                <w:sz w:val="13"/>
                <w:szCs w:val="13"/>
              </w:rPr>
            </w:pPr>
            <w:r w:rsidRPr="00517094">
              <w:rPr>
                <w:rFonts w:ascii="바탕" w:eastAsia="바탕" w:hAnsi="바탕" w:cs="바탕"/>
                <w:sz w:val="13"/>
                <w:szCs w:val="13"/>
              </w:rPr>
              <w:t>30s</w:t>
            </w:r>
          </w:p>
        </w:tc>
        <w:tc>
          <w:tcPr>
            <w:tcW w:w="1624" w:type="dxa"/>
            <w:tcBorders>
              <w:top w:val="single" w:sz="4" w:space="0" w:color="auto"/>
              <w:left w:val="single" w:sz="4" w:space="0" w:color="auto"/>
            </w:tcBorders>
            <w:shd w:val="clear" w:color="auto" w:fill="FFFFFF"/>
            <w:vAlign w:val="center"/>
          </w:tcPr>
          <w:p w14:paraId="66D87C92"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59</w:t>
            </w:r>
          </w:p>
        </w:tc>
        <w:tc>
          <w:tcPr>
            <w:tcW w:w="1634" w:type="dxa"/>
            <w:tcBorders>
              <w:top w:val="single" w:sz="4" w:space="0" w:color="auto"/>
              <w:left w:val="single" w:sz="4" w:space="0" w:color="auto"/>
            </w:tcBorders>
            <w:shd w:val="clear" w:color="auto" w:fill="FFFFFF"/>
            <w:vAlign w:val="center"/>
          </w:tcPr>
          <w:p w14:paraId="1A2FCE13"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7.4</w:t>
            </w:r>
          </w:p>
        </w:tc>
      </w:tr>
      <w:tr w:rsidR="004652D2" w:rsidRPr="00517094" w14:paraId="52C1530C" w14:textId="77777777" w:rsidTr="00517094">
        <w:trPr>
          <w:trHeight w:hRule="exact" w:val="302"/>
          <w:jc w:val="center"/>
        </w:trPr>
        <w:tc>
          <w:tcPr>
            <w:tcW w:w="1487" w:type="dxa"/>
            <w:vMerge/>
            <w:shd w:val="clear" w:color="auto" w:fill="FFFFFF"/>
            <w:vAlign w:val="center"/>
          </w:tcPr>
          <w:p w14:paraId="4C72860A"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608CF975" w14:textId="77777777" w:rsidR="004652D2" w:rsidRPr="00517094" w:rsidRDefault="00000000" w:rsidP="00517094">
            <w:pPr>
              <w:pStyle w:val="a6"/>
              <w:shd w:val="clear" w:color="auto" w:fill="auto"/>
              <w:ind w:right="160"/>
              <w:rPr>
                <w:rFonts w:ascii="바탕" w:eastAsia="바탕" w:hAnsi="바탕"/>
                <w:sz w:val="13"/>
                <w:szCs w:val="13"/>
              </w:rPr>
            </w:pPr>
            <w:r w:rsidRPr="00517094">
              <w:rPr>
                <w:rFonts w:ascii="바탕" w:eastAsia="바탕" w:hAnsi="바탕" w:cs="바탕"/>
                <w:sz w:val="13"/>
                <w:szCs w:val="13"/>
              </w:rPr>
              <w:t>40s</w:t>
            </w:r>
          </w:p>
        </w:tc>
        <w:tc>
          <w:tcPr>
            <w:tcW w:w="1624" w:type="dxa"/>
            <w:tcBorders>
              <w:top w:val="single" w:sz="4" w:space="0" w:color="auto"/>
              <w:left w:val="single" w:sz="4" w:space="0" w:color="auto"/>
            </w:tcBorders>
            <w:shd w:val="clear" w:color="auto" w:fill="FFFFFF"/>
            <w:vAlign w:val="center"/>
          </w:tcPr>
          <w:p w14:paraId="1B4AF6D1"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76</w:t>
            </w:r>
          </w:p>
        </w:tc>
        <w:tc>
          <w:tcPr>
            <w:tcW w:w="1634" w:type="dxa"/>
            <w:tcBorders>
              <w:top w:val="single" w:sz="4" w:space="0" w:color="auto"/>
              <w:left w:val="single" w:sz="4" w:space="0" w:color="auto"/>
            </w:tcBorders>
            <w:shd w:val="clear" w:color="auto" w:fill="FFFFFF"/>
            <w:vAlign w:val="center"/>
          </w:tcPr>
          <w:p w14:paraId="25EB6653"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9.5</w:t>
            </w:r>
          </w:p>
        </w:tc>
      </w:tr>
      <w:tr w:rsidR="004652D2" w:rsidRPr="00517094" w14:paraId="193FB355" w14:textId="77777777" w:rsidTr="00517094">
        <w:trPr>
          <w:trHeight w:hRule="exact" w:val="302"/>
          <w:jc w:val="center"/>
        </w:trPr>
        <w:tc>
          <w:tcPr>
            <w:tcW w:w="1487" w:type="dxa"/>
            <w:vMerge/>
            <w:shd w:val="clear" w:color="auto" w:fill="FFFFFF"/>
            <w:vAlign w:val="center"/>
          </w:tcPr>
          <w:p w14:paraId="5D9BC57B"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3BF3DC85" w14:textId="77777777" w:rsidR="004652D2" w:rsidRPr="00517094" w:rsidRDefault="00000000" w:rsidP="00517094">
            <w:pPr>
              <w:pStyle w:val="a6"/>
              <w:shd w:val="clear" w:color="auto" w:fill="auto"/>
              <w:ind w:right="160"/>
              <w:rPr>
                <w:rFonts w:ascii="바탕" w:eastAsia="바탕" w:hAnsi="바탕"/>
                <w:sz w:val="13"/>
                <w:szCs w:val="13"/>
              </w:rPr>
            </w:pPr>
            <w:r w:rsidRPr="00517094">
              <w:rPr>
                <w:rFonts w:ascii="바탕" w:eastAsia="바탕" w:hAnsi="바탕" w:cs="바탕"/>
                <w:sz w:val="13"/>
                <w:szCs w:val="13"/>
              </w:rPr>
              <w:t>50s</w:t>
            </w:r>
          </w:p>
        </w:tc>
        <w:tc>
          <w:tcPr>
            <w:tcW w:w="1624" w:type="dxa"/>
            <w:tcBorders>
              <w:top w:val="single" w:sz="4" w:space="0" w:color="auto"/>
              <w:left w:val="single" w:sz="4" w:space="0" w:color="auto"/>
            </w:tcBorders>
            <w:shd w:val="clear" w:color="auto" w:fill="FFFFFF"/>
            <w:vAlign w:val="center"/>
          </w:tcPr>
          <w:p w14:paraId="155FB62E"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136</w:t>
            </w:r>
          </w:p>
        </w:tc>
        <w:tc>
          <w:tcPr>
            <w:tcW w:w="1634" w:type="dxa"/>
            <w:tcBorders>
              <w:top w:val="single" w:sz="4" w:space="0" w:color="auto"/>
              <w:left w:val="single" w:sz="4" w:space="0" w:color="auto"/>
            </w:tcBorders>
            <w:shd w:val="clear" w:color="auto" w:fill="FFFFFF"/>
            <w:vAlign w:val="center"/>
          </w:tcPr>
          <w:p w14:paraId="13DCD0B7"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17.0</w:t>
            </w:r>
          </w:p>
        </w:tc>
      </w:tr>
      <w:tr w:rsidR="004652D2" w:rsidRPr="00517094" w14:paraId="0A09899D" w14:textId="77777777" w:rsidTr="00517094">
        <w:trPr>
          <w:trHeight w:hRule="exact" w:val="302"/>
          <w:jc w:val="center"/>
        </w:trPr>
        <w:tc>
          <w:tcPr>
            <w:tcW w:w="1487" w:type="dxa"/>
            <w:vMerge/>
            <w:shd w:val="clear" w:color="auto" w:fill="FFFFFF"/>
            <w:vAlign w:val="center"/>
          </w:tcPr>
          <w:p w14:paraId="3BCF75DB"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20E93252" w14:textId="77777777" w:rsidR="004652D2" w:rsidRPr="00517094" w:rsidRDefault="00000000" w:rsidP="00517094">
            <w:pPr>
              <w:pStyle w:val="a6"/>
              <w:shd w:val="clear" w:color="auto" w:fill="auto"/>
              <w:ind w:right="160"/>
              <w:rPr>
                <w:rFonts w:ascii="바탕" w:eastAsia="바탕" w:hAnsi="바탕"/>
                <w:sz w:val="13"/>
                <w:szCs w:val="13"/>
              </w:rPr>
            </w:pPr>
            <w:r w:rsidRPr="00517094">
              <w:rPr>
                <w:rFonts w:ascii="바탕" w:eastAsia="바탕" w:hAnsi="바탕" w:cs="바탕"/>
                <w:sz w:val="13"/>
                <w:szCs w:val="13"/>
              </w:rPr>
              <w:t>60s</w:t>
            </w:r>
          </w:p>
        </w:tc>
        <w:tc>
          <w:tcPr>
            <w:tcW w:w="1624" w:type="dxa"/>
            <w:tcBorders>
              <w:top w:val="single" w:sz="4" w:space="0" w:color="auto"/>
              <w:left w:val="single" w:sz="4" w:space="0" w:color="auto"/>
            </w:tcBorders>
            <w:shd w:val="clear" w:color="auto" w:fill="FFFFFF"/>
            <w:vAlign w:val="center"/>
          </w:tcPr>
          <w:p w14:paraId="2D3C2C83"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215</w:t>
            </w:r>
          </w:p>
        </w:tc>
        <w:tc>
          <w:tcPr>
            <w:tcW w:w="1634" w:type="dxa"/>
            <w:tcBorders>
              <w:top w:val="single" w:sz="4" w:space="0" w:color="auto"/>
              <w:left w:val="single" w:sz="4" w:space="0" w:color="auto"/>
            </w:tcBorders>
            <w:shd w:val="clear" w:color="auto" w:fill="FFFFFF"/>
            <w:vAlign w:val="center"/>
          </w:tcPr>
          <w:p w14:paraId="78846452"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26.9</w:t>
            </w:r>
          </w:p>
        </w:tc>
      </w:tr>
      <w:tr w:rsidR="004652D2" w:rsidRPr="00517094" w14:paraId="32EA61D8" w14:textId="77777777" w:rsidTr="00517094">
        <w:trPr>
          <w:trHeight w:hRule="exact" w:val="302"/>
          <w:jc w:val="center"/>
        </w:trPr>
        <w:tc>
          <w:tcPr>
            <w:tcW w:w="1487" w:type="dxa"/>
            <w:vMerge/>
            <w:shd w:val="clear" w:color="auto" w:fill="FFFFFF"/>
            <w:vAlign w:val="center"/>
          </w:tcPr>
          <w:p w14:paraId="2AF10E33"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7CBA7CE9"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cs="바탕"/>
                <w:sz w:val="13"/>
                <w:szCs w:val="13"/>
              </w:rPr>
              <w:t xml:space="preserve">70+ </w:t>
            </w:r>
            <w:proofErr w:type="spellStart"/>
            <w:r w:rsidRPr="00517094">
              <w:rPr>
                <w:rFonts w:ascii="바탕" w:eastAsia="바탕" w:hAnsi="바탕" w:cs="바탕"/>
                <w:sz w:val="13"/>
                <w:szCs w:val="13"/>
              </w:rPr>
              <w:t>years</w:t>
            </w:r>
            <w:proofErr w:type="spellEnd"/>
            <w:r w:rsidRPr="00517094">
              <w:rPr>
                <w:rFonts w:ascii="바탕" w:eastAsia="바탕" w:hAnsi="바탕" w:cs="바탕"/>
                <w:sz w:val="13"/>
                <w:szCs w:val="13"/>
              </w:rPr>
              <w:t xml:space="preserve"> </w:t>
            </w:r>
            <w:proofErr w:type="spellStart"/>
            <w:r w:rsidRPr="00517094">
              <w:rPr>
                <w:rFonts w:ascii="바탕" w:eastAsia="바탕" w:hAnsi="바탕" w:cs="바탕"/>
                <w:sz w:val="13"/>
                <w:szCs w:val="13"/>
              </w:rPr>
              <w:t>old</w:t>
            </w:r>
            <w:proofErr w:type="spellEnd"/>
          </w:p>
        </w:tc>
        <w:tc>
          <w:tcPr>
            <w:tcW w:w="1624" w:type="dxa"/>
            <w:tcBorders>
              <w:top w:val="single" w:sz="4" w:space="0" w:color="auto"/>
              <w:left w:val="single" w:sz="4" w:space="0" w:color="auto"/>
            </w:tcBorders>
            <w:shd w:val="clear" w:color="auto" w:fill="FFFFFF"/>
            <w:vAlign w:val="center"/>
          </w:tcPr>
          <w:p w14:paraId="1956F44D"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249</w:t>
            </w:r>
          </w:p>
        </w:tc>
        <w:tc>
          <w:tcPr>
            <w:tcW w:w="1634" w:type="dxa"/>
            <w:tcBorders>
              <w:top w:val="single" w:sz="4" w:space="0" w:color="auto"/>
              <w:left w:val="single" w:sz="4" w:space="0" w:color="auto"/>
            </w:tcBorders>
            <w:shd w:val="clear" w:color="auto" w:fill="FFFFFF"/>
            <w:vAlign w:val="center"/>
          </w:tcPr>
          <w:p w14:paraId="37E6F8FA"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31.1</w:t>
            </w:r>
          </w:p>
        </w:tc>
      </w:tr>
      <w:tr w:rsidR="004652D2" w:rsidRPr="00517094" w14:paraId="74BF2CF9" w14:textId="77777777" w:rsidTr="00517094">
        <w:trPr>
          <w:trHeight w:hRule="exact" w:val="302"/>
          <w:jc w:val="center"/>
        </w:trPr>
        <w:tc>
          <w:tcPr>
            <w:tcW w:w="1487" w:type="dxa"/>
            <w:vMerge w:val="restart"/>
            <w:tcBorders>
              <w:top w:val="single" w:sz="4" w:space="0" w:color="auto"/>
            </w:tcBorders>
            <w:shd w:val="clear" w:color="auto" w:fill="FFFFFF"/>
            <w:vAlign w:val="center"/>
          </w:tcPr>
          <w:p w14:paraId="64B858D5"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Residency</w:t>
            </w:r>
            <w:proofErr w:type="spellEnd"/>
            <w:r w:rsidRPr="00517094">
              <w:rPr>
                <w:rFonts w:ascii="바탕" w:eastAsia="바탕" w:hAnsi="바탕" w:cs="바탕"/>
                <w:sz w:val="13"/>
                <w:szCs w:val="13"/>
              </w:rPr>
              <w:t xml:space="preserve"> </w:t>
            </w:r>
            <w:proofErr w:type="spellStart"/>
            <w:r w:rsidRPr="00517094">
              <w:rPr>
                <w:rFonts w:ascii="바탕" w:eastAsia="바탕" w:hAnsi="바탕" w:cs="바탕"/>
                <w:sz w:val="13"/>
                <w:szCs w:val="13"/>
              </w:rPr>
              <w:t>type</w:t>
            </w:r>
            <w:proofErr w:type="spellEnd"/>
          </w:p>
        </w:tc>
        <w:tc>
          <w:tcPr>
            <w:tcW w:w="3614" w:type="dxa"/>
            <w:tcBorders>
              <w:top w:val="single" w:sz="4" w:space="0" w:color="auto"/>
              <w:left w:val="single" w:sz="4" w:space="0" w:color="auto"/>
            </w:tcBorders>
            <w:shd w:val="clear" w:color="auto" w:fill="FFFFFF"/>
            <w:vAlign w:val="center"/>
          </w:tcPr>
          <w:p w14:paraId="0F34DA85" w14:textId="77777777" w:rsidR="004652D2" w:rsidRPr="00517094" w:rsidRDefault="00000000" w:rsidP="00517094">
            <w:pPr>
              <w:pStyle w:val="a6"/>
              <w:shd w:val="clear" w:color="auto" w:fill="auto"/>
              <w:ind w:right="200"/>
              <w:rPr>
                <w:rFonts w:ascii="바탕" w:eastAsia="바탕" w:hAnsi="바탕"/>
                <w:sz w:val="13"/>
                <w:szCs w:val="13"/>
                <w:lang w:val="en-US"/>
              </w:rPr>
            </w:pPr>
            <w:r w:rsidRPr="00517094">
              <w:rPr>
                <w:rFonts w:ascii="바탕" w:eastAsia="바탕" w:hAnsi="바탕" w:cs="바탕"/>
                <w:sz w:val="13"/>
                <w:szCs w:val="13"/>
                <w:lang w:val="en-US"/>
              </w:rPr>
              <w:t>Single-family homes (including detached and multi-family)</w:t>
            </w:r>
          </w:p>
        </w:tc>
        <w:tc>
          <w:tcPr>
            <w:tcW w:w="1624" w:type="dxa"/>
            <w:tcBorders>
              <w:top w:val="single" w:sz="4" w:space="0" w:color="auto"/>
              <w:left w:val="single" w:sz="4" w:space="0" w:color="auto"/>
            </w:tcBorders>
            <w:shd w:val="clear" w:color="auto" w:fill="FFFFFF"/>
            <w:vAlign w:val="center"/>
          </w:tcPr>
          <w:p w14:paraId="79AFCC72"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335</w:t>
            </w:r>
          </w:p>
        </w:tc>
        <w:tc>
          <w:tcPr>
            <w:tcW w:w="1634" w:type="dxa"/>
            <w:tcBorders>
              <w:top w:val="single" w:sz="4" w:space="0" w:color="auto"/>
              <w:left w:val="single" w:sz="4" w:space="0" w:color="auto"/>
            </w:tcBorders>
            <w:shd w:val="clear" w:color="auto" w:fill="FFFFFF"/>
            <w:vAlign w:val="center"/>
          </w:tcPr>
          <w:p w14:paraId="68433117"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41.9</w:t>
            </w:r>
          </w:p>
        </w:tc>
      </w:tr>
      <w:tr w:rsidR="004652D2" w:rsidRPr="00517094" w14:paraId="4437FFAB" w14:textId="77777777" w:rsidTr="00517094">
        <w:trPr>
          <w:trHeight w:hRule="exact" w:val="302"/>
          <w:jc w:val="center"/>
        </w:trPr>
        <w:tc>
          <w:tcPr>
            <w:tcW w:w="1487" w:type="dxa"/>
            <w:vMerge/>
            <w:shd w:val="clear" w:color="auto" w:fill="FFFFFF"/>
            <w:vAlign w:val="center"/>
          </w:tcPr>
          <w:p w14:paraId="652D42B1"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14647245" w14:textId="77777777"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cs="바탕"/>
                <w:sz w:val="13"/>
                <w:szCs w:val="13"/>
              </w:rPr>
              <w:t>Townhouses</w:t>
            </w:r>
            <w:proofErr w:type="spellEnd"/>
            <w:r w:rsidRPr="00517094">
              <w:rPr>
                <w:rFonts w:ascii="바탕" w:eastAsia="바탕" w:hAnsi="바탕" w:cs="바탕"/>
                <w:sz w:val="13"/>
                <w:szCs w:val="13"/>
              </w:rPr>
              <w:t>/</w:t>
            </w:r>
            <w:proofErr w:type="spellStart"/>
            <w:r w:rsidRPr="00517094">
              <w:rPr>
                <w:rFonts w:ascii="바탕" w:eastAsia="바탕" w:hAnsi="바탕" w:cs="바탕"/>
                <w:sz w:val="13"/>
                <w:szCs w:val="13"/>
              </w:rPr>
              <w:t>Villas</w:t>
            </w:r>
            <w:proofErr w:type="spellEnd"/>
          </w:p>
        </w:tc>
        <w:tc>
          <w:tcPr>
            <w:tcW w:w="1624" w:type="dxa"/>
            <w:tcBorders>
              <w:top w:val="single" w:sz="4" w:space="0" w:color="auto"/>
              <w:left w:val="single" w:sz="4" w:space="0" w:color="auto"/>
            </w:tcBorders>
            <w:shd w:val="clear" w:color="auto" w:fill="FFFFFF"/>
            <w:vAlign w:val="center"/>
          </w:tcPr>
          <w:p w14:paraId="6C807F1B"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78</w:t>
            </w:r>
          </w:p>
        </w:tc>
        <w:tc>
          <w:tcPr>
            <w:tcW w:w="1634" w:type="dxa"/>
            <w:tcBorders>
              <w:top w:val="single" w:sz="4" w:space="0" w:color="auto"/>
              <w:left w:val="single" w:sz="4" w:space="0" w:color="auto"/>
            </w:tcBorders>
            <w:shd w:val="clear" w:color="auto" w:fill="FFFFFF"/>
            <w:vAlign w:val="center"/>
          </w:tcPr>
          <w:p w14:paraId="189917F0"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9.8</w:t>
            </w:r>
          </w:p>
        </w:tc>
      </w:tr>
      <w:tr w:rsidR="004652D2" w:rsidRPr="00517094" w14:paraId="0CF922E0" w14:textId="77777777" w:rsidTr="00517094">
        <w:trPr>
          <w:trHeight w:hRule="exact" w:val="302"/>
          <w:jc w:val="center"/>
        </w:trPr>
        <w:tc>
          <w:tcPr>
            <w:tcW w:w="1487" w:type="dxa"/>
            <w:vMerge/>
            <w:shd w:val="clear" w:color="auto" w:fill="FFFFFF"/>
            <w:vAlign w:val="center"/>
          </w:tcPr>
          <w:p w14:paraId="335826C7"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57D46A19" w14:textId="77777777"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cs="바탕"/>
                <w:sz w:val="13"/>
                <w:szCs w:val="13"/>
              </w:rPr>
              <w:t>Apartment</w:t>
            </w:r>
            <w:proofErr w:type="spellEnd"/>
          </w:p>
        </w:tc>
        <w:tc>
          <w:tcPr>
            <w:tcW w:w="1624" w:type="dxa"/>
            <w:tcBorders>
              <w:top w:val="single" w:sz="4" w:space="0" w:color="auto"/>
              <w:left w:val="single" w:sz="4" w:space="0" w:color="auto"/>
            </w:tcBorders>
            <w:shd w:val="clear" w:color="auto" w:fill="FFFFFF"/>
            <w:vAlign w:val="center"/>
          </w:tcPr>
          <w:p w14:paraId="0AF717B4"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387</w:t>
            </w:r>
          </w:p>
        </w:tc>
        <w:tc>
          <w:tcPr>
            <w:tcW w:w="1634" w:type="dxa"/>
            <w:tcBorders>
              <w:top w:val="single" w:sz="4" w:space="0" w:color="auto"/>
              <w:left w:val="single" w:sz="4" w:space="0" w:color="auto"/>
            </w:tcBorders>
            <w:shd w:val="clear" w:color="auto" w:fill="FFFFFF"/>
            <w:vAlign w:val="center"/>
          </w:tcPr>
          <w:p w14:paraId="445506F8"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48.4</w:t>
            </w:r>
          </w:p>
        </w:tc>
      </w:tr>
      <w:tr w:rsidR="004652D2" w:rsidRPr="00517094" w14:paraId="27E22B13" w14:textId="77777777" w:rsidTr="00517094">
        <w:trPr>
          <w:trHeight w:hRule="exact" w:val="302"/>
          <w:jc w:val="center"/>
        </w:trPr>
        <w:tc>
          <w:tcPr>
            <w:tcW w:w="1487" w:type="dxa"/>
            <w:vMerge w:val="restart"/>
            <w:tcBorders>
              <w:top w:val="single" w:sz="4" w:space="0" w:color="auto"/>
            </w:tcBorders>
            <w:shd w:val="clear" w:color="auto" w:fill="FFFFFF"/>
            <w:vAlign w:val="center"/>
          </w:tcPr>
          <w:p w14:paraId="4CBBA97D"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cs="바탕"/>
                <w:sz w:val="13"/>
                <w:szCs w:val="13"/>
              </w:rPr>
              <w:t xml:space="preserve">Family </w:t>
            </w:r>
            <w:proofErr w:type="spellStart"/>
            <w:r w:rsidRPr="00517094">
              <w:rPr>
                <w:rFonts w:ascii="바탕" w:eastAsia="바탕" w:hAnsi="바탕" w:cs="바탕"/>
                <w:sz w:val="13"/>
                <w:szCs w:val="13"/>
              </w:rPr>
              <w:t>type</w:t>
            </w:r>
            <w:proofErr w:type="spellEnd"/>
          </w:p>
        </w:tc>
        <w:tc>
          <w:tcPr>
            <w:tcW w:w="3614" w:type="dxa"/>
            <w:tcBorders>
              <w:top w:val="single" w:sz="4" w:space="0" w:color="auto"/>
              <w:left w:val="single" w:sz="4" w:space="0" w:color="auto"/>
            </w:tcBorders>
            <w:shd w:val="clear" w:color="auto" w:fill="FFFFFF"/>
            <w:vAlign w:val="center"/>
          </w:tcPr>
          <w:p w14:paraId="56621080" w14:textId="77777777"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cs="바탕"/>
                <w:sz w:val="13"/>
                <w:szCs w:val="13"/>
              </w:rPr>
              <w:t>Single</w:t>
            </w:r>
            <w:proofErr w:type="spellEnd"/>
          </w:p>
        </w:tc>
        <w:tc>
          <w:tcPr>
            <w:tcW w:w="1624" w:type="dxa"/>
            <w:tcBorders>
              <w:top w:val="single" w:sz="4" w:space="0" w:color="auto"/>
              <w:left w:val="single" w:sz="4" w:space="0" w:color="auto"/>
            </w:tcBorders>
            <w:shd w:val="clear" w:color="auto" w:fill="FFFFFF"/>
            <w:vAlign w:val="center"/>
          </w:tcPr>
          <w:p w14:paraId="0B1FF484"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162</w:t>
            </w:r>
          </w:p>
        </w:tc>
        <w:tc>
          <w:tcPr>
            <w:tcW w:w="1634" w:type="dxa"/>
            <w:tcBorders>
              <w:top w:val="single" w:sz="4" w:space="0" w:color="auto"/>
              <w:left w:val="single" w:sz="4" w:space="0" w:color="auto"/>
            </w:tcBorders>
            <w:shd w:val="clear" w:color="auto" w:fill="FFFFFF"/>
            <w:vAlign w:val="center"/>
          </w:tcPr>
          <w:p w14:paraId="63F422A6"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20.3</w:t>
            </w:r>
          </w:p>
        </w:tc>
      </w:tr>
      <w:tr w:rsidR="004652D2" w:rsidRPr="00517094" w14:paraId="70D5C0A0" w14:textId="77777777" w:rsidTr="00517094">
        <w:trPr>
          <w:trHeight w:hRule="exact" w:val="306"/>
          <w:jc w:val="center"/>
        </w:trPr>
        <w:tc>
          <w:tcPr>
            <w:tcW w:w="1487" w:type="dxa"/>
            <w:vMerge/>
            <w:shd w:val="clear" w:color="auto" w:fill="FFFFFF"/>
            <w:vAlign w:val="center"/>
          </w:tcPr>
          <w:p w14:paraId="2A9B398B"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1FFB4178" w14:textId="77777777"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cs="바탕"/>
                <w:sz w:val="13"/>
                <w:szCs w:val="13"/>
              </w:rPr>
              <w:t>Married</w:t>
            </w:r>
            <w:proofErr w:type="spellEnd"/>
          </w:p>
        </w:tc>
        <w:tc>
          <w:tcPr>
            <w:tcW w:w="1624" w:type="dxa"/>
            <w:tcBorders>
              <w:top w:val="single" w:sz="4" w:space="0" w:color="auto"/>
              <w:left w:val="single" w:sz="4" w:space="0" w:color="auto"/>
            </w:tcBorders>
            <w:shd w:val="clear" w:color="auto" w:fill="FFFFFF"/>
            <w:vAlign w:val="center"/>
          </w:tcPr>
          <w:p w14:paraId="050B6660"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329</w:t>
            </w:r>
          </w:p>
        </w:tc>
        <w:tc>
          <w:tcPr>
            <w:tcW w:w="1634" w:type="dxa"/>
            <w:tcBorders>
              <w:top w:val="single" w:sz="4" w:space="0" w:color="auto"/>
              <w:left w:val="single" w:sz="4" w:space="0" w:color="auto"/>
            </w:tcBorders>
            <w:shd w:val="clear" w:color="auto" w:fill="FFFFFF"/>
            <w:vAlign w:val="center"/>
          </w:tcPr>
          <w:p w14:paraId="216312D2"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41.1</w:t>
            </w:r>
          </w:p>
        </w:tc>
      </w:tr>
      <w:tr w:rsidR="004652D2" w:rsidRPr="00517094" w14:paraId="19216119" w14:textId="77777777" w:rsidTr="00517094">
        <w:trPr>
          <w:trHeight w:hRule="exact" w:val="302"/>
          <w:jc w:val="center"/>
        </w:trPr>
        <w:tc>
          <w:tcPr>
            <w:tcW w:w="1487" w:type="dxa"/>
            <w:vMerge/>
            <w:shd w:val="clear" w:color="auto" w:fill="FFFFFF"/>
            <w:vAlign w:val="center"/>
          </w:tcPr>
          <w:p w14:paraId="534BBF1F"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1BEFF1FD" w14:textId="77777777" w:rsidR="004652D2" w:rsidRPr="00517094" w:rsidRDefault="00000000" w:rsidP="00517094">
            <w:pPr>
              <w:pStyle w:val="a6"/>
              <w:shd w:val="clear" w:color="auto" w:fill="auto"/>
              <w:ind w:right="180"/>
              <w:rPr>
                <w:rFonts w:ascii="바탕" w:eastAsia="바탕" w:hAnsi="바탕"/>
                <w:sz w:val="13"/>
                <w:szCs w:val="13"/>
                <w:lang w:val="en-US"/>
              </w:rPr>
            </w:pPr>
            <w:r w:rsidRPr="00517094">
              <w:rPr>
                <w:rFonts w:ascii="바탕" w:eastAsia="바탕" w:hAnsi="바탕" w:cs="바탕"/>
                <w:sz w:val="13"/>
                <w:szCs w:val="13"/>
                <w:lang w:val="en-US"/>
              </w:rPr>
              <w:t>Married couple + children (including grandchildren)</w:t>
            </w:r>
          </w:p>
        </w:tc>
        <w:tc>
          <w:tcPr>
            <w:tcW w:w="1624" w:type="dxa"/>
            <w:tcBorders>
              <w:top w:val="single" w:sz="4" w:space="0" w:color="auto"/>
              <w:left w:val="single" w:sz="4" w:space="0" w:color="auto"/>
            </w:tcBorders>
            <w:shd w:val="clear" w:color="auto" w:fill="FFFFFF"/>
            <w:vAlign w:val="center"/>
          </w:tcPr>
          <w:p w14:paraId="5F2335B3"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181</w:t>
            </w:r>
          </w:p>
        </w:tc>
        <w:tc>
          <w:tcPr>
            <w:tcW w:w="1634" w:type="dxa"/>
            <w:tcBorders>
              <w:top w:val="single" w:sz="4" w:space="0" w:color="auto"/>
              <w:left w:val="single" w:sz="4" w:space="0" w:color="auto"/>
            </w:tcBorders>
            <w:shd w:val="clear" w:color="auto" w:fill="FFFFFF"/>
            <w:vAlign w:val="center"/>
          </w:tcPr>
          <w:p w14:paraId="64CFF61B"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22.6</w:t>
            </w:r>
          </w:p>
        </w:tc>
      </w:tr>
      <w:tr w:rsidR="004652D2" w:rsidRPr="00517094" w14:paraId="54A633EA" w14:textId="77777777" w:rsidTr="00517094">
        <w:trPr>
          <w:trHeight w:hRule="exact" w:val="299"/>
          <w:jc w:val="center"/>
        </w:trPr>
        <w:tc>
          <w:tcPr>
            <w:tcW w:w="1487" w:type="dxa"/>
            <w:vMerge/>
            <w:shd w:val="clear" w:color="auto" w:fill="FFFFFF"/>
            <w:vAlign w:val="center"/>
          </w:tcPr>
          <w:p w14:paraId="3096B627"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20D6C73E" w14:textId="77777777" w:rsidR="004652D2" w:rsidRPr="00517094" w:rsidRDefault="00000000" w:rsidP="00517094">
            <w:pPr>
              <w:pStyle w:val="a6"/>
              <w:shd w:val="clear" w:color="auto" w:fill="auto"/>
              <w:ind w:right="200"/>
              <w:rPr>
                <w:rFonts w:ascii="바탕" w:eastAsia="바탕" w:hAnsi="바탕"/>
                <w:sz w:val="13"/>
                <w:szCs w:val="13"/>
              </w:rPr>
            </w:pPr>
            <w:proofErr w:type="spellStart"/>
            <w:r w:rsidRPr="00517094">
              <w:rPr>
                <w:rFonts w:ascii="바탕" w:eastAsia="바탕" w:hAnsi="바탕" w:cs="바탕"/>
                <w:sz w:val="13"/>
                <w:szCs w:val="13"/>
              </w:rPr>
              <w:t>Parent+Child</w:t>
            </w:r>
            <w:proofErr w:type="spellEnd"/>
          </w:p>
        </w:tc>
        <w:tc>
          <w:tcPr>
            <w:tcW w:w="1624" w:type="dxa"/>
            <w:tcBorders>
              <w:top w:val="single" w:sz="4" w:space="0" w:color="auto"/>
              <w:left w:val="single" w:sz="4" w:space="0" w:color="auto"/>
            </w:tcBorders>
            <w:shd w:val="clear" w:color="auto" w:fill="FFFFFF"/>
            <w:vAlign w:val="center"/>
          </w:tcPr>
          <w:p w14:paraId="6AA65D87"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127</w:t>
            </w:r>
          </w:p>
        </w:tc>
        <w:tc>
          <w:tcPr>
            <w:tcW w:w="1634" w:type="dxa"/>
            <w:tcBorders>
              <w:top w:val="single" w:sz="4" w:space="0" w:color="auto"/>
              <w:left w:val="single" w:sz="4" w:space="0" w:color="auto"/>
            </w:tcBorders>
            <w:shd w:val="clear" w:color="auto" w:fill="FFFFFF"/>
            <w:vAlign w:val="center"/>
          </w:tcPr>
          <w:p w14:paraId="0B5EF33D"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15.9</w:t>
            </w:r>
          </w:p>
        </w:tc>
      </w:tr>
      <w:tr w:rsidR="004652D2" w:rsidRPr="00517094" w14:paraId="40E23F56" w14:textId="77777777" w:rsidTr="00517094">
        <w:trPr>
          <w:trHeight w:hRule="exact" w:val="302"/>
          <w:jc w:val="center"/>
        </w:trPr>
        <w:tc>
          <w:tcPr>
            <w:tcW w:w="1487" w:type="dxa"/>
            <w:vMerge/>
            <w:shd w:val="clear" w:color="auto" w:fill="FFFFFF"/>
            <w:vAlign w:val="center"/>
          </w:tcPr>
          <w:p w14:paraId="07228029" w14:textId="77777777" w:rsidR="004652D2" w:rsidRPr="00517094" w:rsidRDefault="004652D2" w:rsidP="00517094">
            <w:pPr>
              <w:jc w:val="center"/>
              <w:rPr>
                <w:rFonts w:ascii="바탕" w:eastAsia="바탕" w:hAnsi="바탕"/>
                <w:sz w:val="13"/>
                <w:szCs w:val="13"/>
              </w:rPr>
            </w:pPr>
          </w:p>
        </w:tc>
        <w:tc>
          <w:tcPr>
            <w:tcW w:w="3614" w:type="dxa"/>
            <w:tcBorders>
              <w:top w:val="single" w:sz="4" w:space="0" w:color="auto"/>
              <w:left w:val="single" w:sz="4" w:space="0" w:color="auto"/>
            </w:tcBorders>
            <w:shd w:val="clear" w:color="auto" w:fill="FFFFFF"/>
            <w:vAlign w:val="center"/>
          </w:tcPr>
          <w:p w14:paraId="519B6ACD" w14:textId="6D205BA6" w:rsidR="004652D2" w:rsidRPr="00517094" w:rsidRDefault="00517094" w:rsidP="00517094">
            <w:pPr>
              <w:pStyle w:val="a6"/>
              <w:shd w:val="clear" w:color="auto" w:fill="auto"/>
              <w:ind w:right="200"/>
              <w:rPr>
                <w:rFonts w:ascii="바탕" w:eastAsia="바탕" w:hAnsi="바탕"/>
                <w:sz w:val="13"/>
                <w:szCs w:val="13"/>
                <w:lang w:val="en-US"/>
              </w:rPr>
            </w:pPr>
            <w:proofErr w:type="spellStart"/>
            <w:r w:rsidRPr="00517094">
              <w:rPr>
                <w:rFonts w:ascii="바탕" w:eastAsia="바탕" w:hAnsi="바탕" w:cs="바탕" w:hint="eastAsia"/>
                <w:sz w:val="13"/>
                <w:szCs w:val="13"/>
              </w:rPr>
              <w:t>O</w:t>
            </w:r>
            <w:r w:rsidRPr="00517094">
              <w:rPr>
                <w:rFonts w:ascii="바탕" w:eastAsia="바탕" w:hAnsi="바탕" w:cs="바탕"/>
                <w:sz w:val="13"/>
                <w:szCs w:val="13"/>
                <w:lang w:val="en-US"/>
              </w:rPr>
              <w:t>thers</w:t>
            </w:r>
            <w:proofErr w:type="spellEnd"/>
          </w:p>
        </w:tc>
        <w:tc>
          <w:tcPr>
            <w:tcW w:w="1624" w:type="dxa"/>
            <w:tcBorders>
              <w:top w:val="single" w:sz="4" w:space="0" w:color="auto"/>
              <w:left w:val="single" w:sz="4" w:space="0" w:color="auto"/>
            </w:tcBorders>
            <w:shd w:val="clear" w:color="auto" w:fill="FFFFFF"/>
            <w:vAlign w:val="center"/>
          </w:tcPr>
          <w:p w14:paraId="525D265E"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1</w:t>
            </w:r>
          </w:p>
        </w:tc>
        <w:tc>
          <w:tcPr>
            <w:tcW w:w="1634" w:type="dxa"/>
            <w:tcBorders>
              <w:top w:val="single" w:sz="4" w:space="0" w:color="auto"/>
              <w:left w:val="single" w:sz="4" w:space="0" w:color="auto"/>
            </w:tcBorders>
            <w:shd w:val="clear" w:color="auto" w:fill="FFFFFF"/>
            <w:vAlign w:val="center"/>
          </w:tcPr>
          <w:p w14:paraId="5A95D391"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0.1</w:t>
            </w:r>
          </w:p>
        </w:tc>
      </w:tr>
      <w:tr w:rsidR="004652D2" w:rsidRPr="00517094" w14:paraId="0383E949" w14:textId="77777777" w:rsidTr="00517094">
        <w:trPr>
          <w:trHeight w:hRule="exact" w:val="317"/>
          <w:jc w:val="center"/>
        </w:trPr>
        <w:tc>
          <w:tcPr>
            <w:tcW w:w="5101" w:type="dxa"/>
            <w:gridSpan w:val="2"/>
            <w:tcBorders>
              <w:top w:val="single" w:sz="4" w:space="0" w:color="auto"/>
              <w:bottom w:val="single" w:sz="4" w:space="0" w:color="auto"/>
            </w:tcBorders>
            <w:shd w:val="clear" w:color="auto" w:fill="FFFFFF"/>
            <w:vAlign w:val="center"/>
          </w:tcPr>
          <w:p w14:paraId="42A4A208"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cs="바탕"/>
                <w:sz w:val="13"/>
                <w:szCs w:val="13"/>
              </w:rPr>
              <w:t>All</w:t>
            </w:r>
          </w:p>
        </w:tc>
        <w:tc>
          <w:tcPr>
            <w:tcW w:w="1624" w:type="dxa"/>
            <w:tcBorders>
              <w:top w:val="single" w:sz="4" w:space="0" w:color="auto"/>
              <w:left w:val="single" w:sz="4" w:space="0" w:color="auto"/>
              <w:bottom w:val="single" w:sz="4" w:space="0" w:color="auto"/>
            </w:tcBorders>
            <w:shd w:val="clear" w:color="auto" w:fill="FFFFFF"/>
            <w:vAlign w:val="center"/>
          </w:tcPr>
          <w:p w14:paraId="40E8D3F0" w14:textId="77777777" w:rsidR="004652D2" w:rsidRPr="00517094" w:rsidRDefault="00000000" w:rsidP="00517094">
            <w:pPr>
              <w:pStyle w:val="a6"/>
              <w:shd w:val="clear" w:color="auto" w:fill="auto"/>
              <w:ind w:right="200"/>
              <w:rPr>
                <w:rFonts w:ascii="바탕" w:eastAsia="바탕" w:hAnsi="바탕"/>
                <w:sz w:val="13"/>
                <w:szCs w:val="13"/>
              </w:rPr>
            </w:pPr>
            <w:r w:rsidRPr="00517094">
              <w:rPr>
                <w:rFonts w:ascii="바탕" w:eastAsia="바탕" w:hAnsi="바탕"/>
                <w:sz w:val="13"/>
                <w:szCs w:val="13"/>
              </w:rPr>
              <w:t>800</w:t>
            </w:r>
          </w:p>
        </w:tc>
        <w:tc>
          <w:tcPr>
            <w:tcW w:w="1634" w:type="dxa"/>
            <w:tcBorders>
              <w:top w:val="single" w:sz="4" w:space="0" w:color="auto"/>
              <w:left w:val="single" w:sz="4" w:space="0" w:color="auto"/>
              <w:bottom w:val="single" w:sz="4" w:space="0" w:color="auto"/>
            </w:tcBorders>
            <w:shd w:val="clear" w:color="auto" w:fill="FFFFFF"/>
            <w:vAlign w:val="center"/>
          </w:tcPr>
          <w:p w14:paraId="3F177F85" w14:textId="77777777" w:rsidR="004652D2" w:rsidRPr="00517094" w:rsidRDefault="00000000" w:rsidP="00517094">
            <w:pPr>
              <w:pStyle w:val="a6"/>
              <w:shd w:val="clear" w:color="auto" w:fill="auto"/>
              <w:ind w:right="180"/>
              <w:rPr>
                <w:rFonts w:ascii="바탕" w:eastAsia="바탕" w:hAnsi="바탕"/>
                <w:sz w:val="13"/>
                <w:szCs w:val="13"/>
              </w:rPr>
            </w:pPr>
            <w:r w:rsidRPr="00517094">
              <w:rPr>
                <w:rFonts w:ascii="바탕" w:eastAsia="바탕" w:hAnsi="바탕"/>
                <w:sz w:val="13"/>
                <w:szCs w:val="13"/>
              </w:rPr>
              <w:t>100.0</w:t>
            </w:r>
          </w:p>
        </w:tc>
      </w:tr>
    </w:tbl>
    <w:p w14:paraId="7699526F" w14:textId="77777777" w:rsidR="004652D2" w:rsidRPr="00BF73B8" w:rsidRDefault="004652D2">
      <w:pPr>
        <w:spacing w:after="586" w:line="14" w:lineRule="exact"/>
        <w:rPr>
          <w:rFonts w:ascii="바탕" w:eastAsia="바탕" w:hAnsi="바탕"/>
        </w:rPr>
      </w:pPr>
    </w:p>
    <w:p w14:paraId="72FC6003" w14:textId="77777777" w:rsidR="004652D2" w:rsidRPr="00BF73B8" w:rsidRDefault="00000000">
      <w:pPr>
        <w:pStyle w:val="a8"/>
        <w:shd w:val="clear" w:color="auto" w:fill="auto"/>
        <w:spacing w:after="0" w:line="240" w:lineRule="auto"/>
        <w:ind w:left="260" w:firstLine="40"/>
        <w:jc w:val="left"/>
        <w:rPr>
          <w:lang w:val="en-US"/>
        </w:rPr>
      </w:pPr>
      <w:r w:rsidRPr="00BF73B8">
        <w:rPr>
          <w:rFonts w:cs="Arial"/>
          <w:sz w:val="24"/>
          <w:szCs w:val="24"/>
          <w:lang w:val="en-US"/>
        </w:rPr>
        <w:t xml:space="preserve">（1） </w:t>
      </w:r>
      <w:r w:rsidRPr="00BF73B8">
        <w:rPr>
          <w:lang w:val="en-US"/>
        </w:rPr>
        <w:t>Outdoor Environment and Buildings</w:t>
      </w:r>
    </w:p>
    <w:p w14:paraId="56FC3E50" w14:textId="77777777" w:rsidR="004652D2" w:rsidRPr="00BF73B8" w:rsidRDefault="00000000">
      <w:pPr>
        <w:pStyle w:val="a8"/>
        <w:shd w:val="clear" w:color="auto" w:fill="auto"/>
        <w:spacing w:after="0" w:line="403" w:lineRule="exact"/>
        <w:ind w:left="260" w:hanging="260"/>
        <w:jc w:val="both"/>
        <w:rPr>
          <w:lang w:val="en-US"/>
        </w:rPr>
      </w:pPr>
      <w:r w:rsidRPr="00BF73B8">
        <w:rPr>
          <w:lang w:val="en-US" w:eastAsia="en-US" w:bidi="en-US"/>
        </w:rPr>
        <w:t xml:space="preserve">O </w:t>
      </w:r>
      <w:r w:rsidRPr="00BF73B8">
        <w:rPr>
          <w:lang w:val="en-US"/>
        </w:rPr>
        <w:t xml:space="preserve">"Public spaces around my home are clean and pleasant": 1.9% not at all, 6.5% not at all, 32.5% moderately, 45.1% yes, and 14.0% very much yes. When analyzed on a scale of 1 to 5, the average for those under the age of 65 was </w:t>
      </w:r>
      <w:r w:rsidRPr="00BF73B8">
        <w:rPr>
          <w:lang w:val="en-US" w:eastAsia="en-US" w:bidi="en-US"/>
        </w:rPr>
        <w:t>3.</w:t>
      </w:r>
      <w:r w:rsidRPr="00BF73B8">
        <w:rPr>
          <w:lang w:val="en-US"/>
        </w:rPr>
        <w:t xml:space="preserve">67, and the average for those over </w:t>
      </w:r>
      <w:r w:rsidRPr="00BF73B8">
        <w:rPr>
          <w:lang w:val="en-US" w:eastAsia="en-US" w:bidi="en-US"/>
        </w:rPr>
        <w:t>65 was 3.</w:t>
      </w:r>
      <w:r w:rsidRPr="00BF73B8">
        <w:rPr>
          <w:lang w:val="en-US"/>
        </w:rPr>
        <w:t>59.</w:t>
      </w:r>
    </w:p>
    <w:p w14:paraId="25EF5A35" w14:textId="77777777" w:rsidR="004652D2" w:rsidRPr="00BF73B8" w:rsidRDefault="00000000">
      <w:pPr>
        <w:pStyle w:val="a8"/>
        <w:shd w:val="clear" w:color="auto" w:fill="auto"/>
        <w:spacing w:after="0" w:line="400" w:lineRule="exact"/>
        <w:ind w:left="260" w:hanging="260"/>
        <w:jc w:val="both"/>
        <w:rPr>
          <w:lang w:val="en-US"/>
        </w:rPr>
      </w:pPr>
      <w:r w:rsidRPr="00BF73B8">
        <w:rPr>
          <w:lang w:val="en-US" w:eastAsia="en-US" w:bidi="en-US"/>
        </w:rPr>
        <w:t xml:space="preserve">o </w:t>
      </w:r>
      <w:r w:rsidRPr="00BF73B8">
        <w:rPr>
          <w:lang w:val="en-US"/>
        </w:rPr>
        <w:t xml:space="preserve">"The roads in India that I frequently use are flat and free of obstacles, making it easy to walk around": 0.6% not at all, 13.1% not at all, 38.4% moderately, 39.6% agree, and 8.3% strongly agree. On a scale of 1 to 5, the average for those under the age of 65 was </w:t>
      </w:r>
      <w:r w:rsidRPr="00BF73B8">
        <w:rPr>
          <w:lang w:val="en-US" w:eastAsia="en-US" w:bidi="en-US"/>
        </w:rPr>
        <w:t>3.</w:t>
      </w:r>
      <w:r w:rsidRPr="00BF73B8">
        <w:rPr>
          <w:lang w:val="en-US"/>
        </w:rPr>
        <w:t>46</w:t>
      </w:r>
      <w:r w:rsidRPr="00BF73B8">
        <w:rPr>
          <w:lang w:val="en-US" w:eastAsia="en-US" w:bidi="en-US"/>
        </w:rPr>
        <w:t xml:space="preserve">, and the </w:t>
      </w:r>
      <w:r w:rsidRPr="00BF73B8">
        <w:rPr>
          <w:lang w:val="en-US"/>
        </w:rPr>
        <w:t xml:space="preserve">average for those over </w:t>
      </w:r>
      <w:r w:rsidRPr="00BF73B8">
        <w:rPr>
          <w:lang w:val="en-US" w:eastAsia="en-US" w:bidi="en-US"/>
        </w:rPr>
        <w:t>65 was 3.</w:t>
      </w:r>
      <w:r w:rsidRPr="00BF73B8">
        <w:rPr>
          <w:lang w:val="en-US"/>
        </w:rPr>
        <w:t>38.</w:t>
      </w:r>
    </w:p>
    <w:p w14:paraId="6A64603E" w14:textId="77777777" w:rsidR="004652D2" w:rsidRPr="00BF73B8" w:rsidRDefault="00000000">
      <w:pPr>
        <w:pStyle w:val="a8"/>
        <w:shd w:val="clear" w:color="auto" w:fill="auto"/>
        <w:spacing w:after="360" w:line="400" w:lineRule="exact"/>
        <w:ind w:left="260" w:hanging="260"/>
        <w:jc w:val="both"/>
        <w:rPr>
          <w:lang w:val="en-US"/>
        </w:rPr>
        <w:sectPr w:rsidR="004652D2" w:rsidRPr="00BF73B8" w:rsidSect="002E4D84">
          <w:footnotePr>
            <w:numStart w:val="2"/>
          </w:footnotePr>
          <w:pgSz w:w="11900" w:h="16840"/>
          <w:pgMar w:top="1947" w:right="1583" w:bottom="1947" w:left="1752" w:header="0" w:footer="3" w:gutter="0"/>
          <w:pgBorders w:offsetFrom="page">
            <w:top w:val="single" w:sz="4" w:space="24" w:color="auto"/>
          </w:pgBorders>
          <w:cols w:space="720"/>
          <w:noEndnote/>
          <w:docGrid w:linePitch="360"/>
        </w:sectPr>
      </w:pPr>
      <w:r w:rsidRPr="00BF73B8">
        <w:rPr>
          <w:lang w:val="en-US" w:eastAsia="en-US" w:bidi="en-US"/>
        </w:rPr>
        <w:lastRenderedPageBreak/>
        <w:t xml:space="preserve">o </w:t>
      </w:r>
      <w:r w:rsidRPr="00BF73B8">
        <w:rPr>
          <w:lang w:val="en-US"/>
        </w:rPr>
        <w:t>'At crosswalks or narrow alleys, drivers must yield to pedestrians to allow them to pass safely.</w:t>
      </w:r>
    </w:p>
    <w:p w14:paraId="27CD252F" w14:textId="77777777" w:rsidR="004652D2" w:rsidRPr="00BF73B8" w:rsidRDefault="00000000">
      <w:pPr>
        <w:pStyle w:val="a8"/>
        <w:shd w:val="clear" w:color="auto" w:fill="auto"/>
        <w:spacing w:after="0" w:line="403" w:lineRule="exact"/>
        <w:ind w:left="300"/>
        <w:jc w:val="both"/>
        <w:rPr>
          <w:lang w:val="en-US"/>
        </w:rPr>
      </w:pPr>
      <w:r w:rsidRPr="00BF73B8">
        <w:rPr>
          <w:lang w:val="en-US"/>
        </w:rPr>
        <w:lastRenderedPageBreak/>
        <w:t xml:space="preserve">The results of the "I do" item were 2.0% not at all, 13.6% not at all, 35.5% moderately, 40.3% yes, and 8.6% strongly. On a scale of 1 to 5, the average for those under 65 was </w:t>
      </w:r>
      <w:r w:rsidRPr="00BF73B8">
        <w:rPr>
          <w:lang w:val="en-US" w:eastAsia="en-US" w:bidi="en-US"/>
        </w:rPr>
        <w:t>3.</w:t>
      </w:r>
      <w:r w:rsidRPr="00BF73B8">
        <w:rPr>
          <w:lang w:val="en-US"/>
        </w:rPr>
        <w:t>44</w:t>
      </w:r>
      <w:r w:rsidRPr="00BF73B8">
        <w:rPr>
          <w:lang w:val="en-US" w:eastAsia="en-US" w:bidi="en-US"/>
        </w:rPr>
        <w:t xml:space="preserve">, and the </w:t>
      </w:r>
      <w:r w:rsidRPr="00BF73B8">
        <w:rPr>
          <w:lang w:val="en-US"/>
        </w:rPr>
        <w:t xml:space="preserve">average for those over </w:t>
      </w:r>
      <w:r w:rsidRPr="00BF73B8">
        <w:rPr>
          <w:lang w:val="en-US" w:eastAsia="en-US" w:bidi="en-US"/>
        </w:rPr>
        <w:t>65 was 3.</w:t>
      </w:r>
      <w:r w:rsidRPr="00BF73B8">
        <w:rPr>
          <w:lang w:val="en-US"/>
        </w:rPr>
        <w:t>36.</w:t>
      </w:r>
    </w:p>
    <w:p w14:paraId="04183CD1" w14:textId="77777777" w:rsidR="004652D2" w:rsidRPr="00BF73B8" w:rsidRDefault="00000000">
      <w:pPr>
        <w:pStyle w:val="a8"/>
        <w:shd w:val="clear" w:color="auto" w:fill="auto"/>
        <w:spacing w:after="0" w:line="403" w:lineRule="exact"/>
        <w:ind w:left="300" w:hanging="300"/>
        <w:jc w:val="both"/>
        <w:rPr>
          <w:lang w:val="en-US"/>
        </w:rPr>
      </w:pPr>
      <w:r w:rsidRPr="00BF73B8">
        <w:rPr>
          <w:color w:val="595757"/>
          <w:lang w:val="en-US" w:eastAsia="en-US" w:bidi="en-US"/>
        </w:rPr>
        <w:t xml:space="preserve">o </w:t>
      </w:r>
      <w:r w:rsidRPr="00BF73B8">
        <w:rPr>
          <w:lang w:val="en-US"/>
        </w:rPr>
        <w:t xml:space="preserve">"My neighborhood is safe because there is a clear separation between driveways and sidewalks": 3.0% did not agree, 11.9% disagreed, 32.5% agreed, 43.6% agreed, and 9.0% strongly agreed. When analyzed on a scale of 1 to 5, the mean for those under the age of 65 was </w:t>
      </w:r>
      <w:r w:rsidRPr="00BF73B8">
        <w:rPr>
          <w:lang w:val="en-US" w:eastAsia="en-US" w:bidi="en-US"/>
        </w:rPr>
        <w:t>3.</w:t>
      </w:r>
      <w:r w:rsidRPr="00BF73B8">
        <w:rPr>
          <w:lang w:val="en-US"/>
        </w:rPr>
        <w:t>53</w:t>
      </w:r>
      <w:r w:rsidRPr="00BF73B8">
        <w:rPr>
          <w:lang w:val="en-US" w:eastAsia="en-US" w:bidi="en-US"/>
        </w:rPr>
        <w:t xml:space="preserve">, and the </w:t>
      </w:r>
      <w:r w:rsidRPr="00BF73B8">
        <w:rPr>
          <w:lang w:val="en-US"/>
        </w:rPr>
        <w:t xml:space="preserve">mean for those over </w:t>
      </w:r>
      <w:r w:rsidRPr="00BF73B8">
        <w:rPr>
          <w:lang w:val="en-US" w:eastAsia="en-US" w:bidi="en-US"/>
        </w:rPr>
        <w:t>65 was 3.</w:t>
      </w:r>
      <w:r w:rsidRPr="00BF73B8">
        <w:rPr>
          <w:lang w:val="en-US"/>
        </w:rPr>
        <w:t>35.</w:t>
      </w:r>
    </w:p>
    <w:p w14:paraId="30E1CF01" w14:textId="77777777" w:rsidR="004652D2" w:rsidRPr="00BF73B8" w:rsidRDefault="00000000">
      <w:pPr>
        <w:pStyle w:val="a8"/>
        <w:shd w:val="clear" w:color="auto" w:fill="auto"/>
        <w:spacing w:after="0" w:line="400" w:lineRule="exact"/>
        <w:ind w:left="300" w:hanging="300"/>
        <w:jc w:val="both"/>
        <w:rPr>
          <w:lang w:val="en-US"/>
        </w:rPr>
      </w:pPr>
      <w:r w:rsidRPr="00BF73B8">
        <w:rPr>
          <w:color w:val="595757"/>
          <w:lang w:val="en-US" w:eastAsia="en-US" w:bidi="en-US"/>
        </w:rPr>
        <w:t xml:space="preserve">o </w:t>
      </w:r>
      <w:r w:rsidRPr="00BF73B8">
        <w:rPr>
          <w:lang w:val="en-US"/>
        </w:rPr>
        <w:t xml:space="preserve">"Crosswalks in my neighborhood have varying lengths of time that the light stays green, so I don't have to rush to cross the street": 1.3% not at all, 9.5% not at all, 33.3% fairly, 46.9% agree, and 9.1% strongly agree. When analyzed on a scale of 1 to 5, the average for those under 65 was </w:t>
      </w:r>
      <w:r w:rsidRPr="00BF73B8">
        <w:rPr>
          <w:lang w:val="en-US" w:eastAsia="en-US" w:bidi="en-US"/>
        </w:rPr>
        <w:t>3.</w:t>
      </w:r>
      <w:r w:rsidRPr="00BF73B8">
        <w:rPr>
          <w:lang w:val="en-US"/>
        </w:rPr>
        <w:t>62</w:t>
      </w:r>
      <w:r w:rsidRPr="00BF73B8">
        <w:rPr>
          <w:lang w:val="en-US" w:eastAsia="en-US" w:bidi="en-US"/>
        </w:rPr>
        <w:t xml:space="preserve">, and the </w:t>
      </w:r>
      <w:r w:rsidRPr="00BF73B8">
        <w:rPr>
          <w:lang w:val="en-US"/>
        </w:rPr>
        <w:t xml:space="preserve">average for those over </w:t>
      </w:r>
      <w:r w:rsidRPr="00BF73B8">
        <w:rPr>
          <w:lang w:val="en-US" w:eastAsia="en-US" w:bidi="en-US"/>
        </w:rPr>
        <w:t>65 was 3.45.</w:t>
      </w:r>
    </w:p>
    <w:p w14:paraId="61CF323A" w14:textId="77777777" w:rsidR="004652D2" w:rsidRPr="00BF73B8" w:rsidRDefault="00000000">
      <w:pPr>
        <w:pStyle w:val="a8"/>
        <w:shd w:val="clear" w:color="auto" w:fill="auto"/>
        <w:spacing w:after="0" w:line="401" w:lineRule="exact"/>
        <w:ind w:left="300" w:hanging="300"/>
        <w:jc w:val="both"/>
        <w:rPr>
          <w:lang w:val="en-US"/>
        </w:rPr>
      </w:pPr>
      <w:r w:rsidRPr="00BF73B8">
        <w:rPr>
          <w:color w:val="595757"/>
          <w:lang w:val="en-US" w:eastAsia="en-US" w:bidi="en-US"/>
        </w:rPr>
        <w:t>o "</w:t>
      </w:r>
      <w:r w:rsidRPr="00BF73B8">
        <w:rPr>
          <w:lang w:val="en-US"/>
        </w:rPr>
        <w:t xml:space="preserve">Entrances and exits to public buildings are well spaced and have ramps to make it easier to get in and out": 0.8% did not agree, 9.9% disagreed, 36.0% agreed, 44.3% agreed, and 9.1% strongly agreed. When analyzed on a scale of 1 to 5, the average score for those under 65 was </w:t>
      </w:r>
      <w:r w:rsidRPr="00BF73B8">
        <w:rPr>
          <w:lang w:val="en-US" w:eastAsia="en-US" w:bidi="en-US"/>
        </w:rPr>
        <w:t>3.</w:t>
      </w:r>
      <w:r w:rsidRPr="00BF73B8">
        <w:rPr>
          <w:lang w:val="en-US"/>
        </w:rPr>
        <w:t xml:space="preserve">59, and the average score for those over 65 was </w:t>
      </w:r>
      <w:r w:rsidRPr="00BF73B8">
        <w:rPr>
          <w:lang w:val="en-US" w:eastAsia="en-US" w:bidi="en-US"/>
        </w:rPr>
        <w:t>3.</w:t>
      </w:r>
      <w:r w:rsidRPr="00BF73B8">
        <w:rPr>
          <w:lang w:val="en-US"/>
        </w:rPr>
        <w:t>43.</w:t>
      </w:r>
    </w:p>
    <w:p w14:paraId="64C6C53E" w14:textId="77777777" w:rsidR="004652D2" w:rsidRPr="00BF73B8" w:rsidRDefault="00000000">
      <w:pPr>
        <w:pStyle w:val="a8"/>
        <w:shd w:val="clear" w:color="auto" w:fill="auto"/>
        <w:spacing w:after="0" w:line="401" w:lineRule="exact"/>
        <w:ind w:left="300" w:hanging="300"/>
        <w:jc w:val="both"/>
        <w:rPr>
          <w:lang w:val="en-US"/>
        </w:rPr>
      </w:pPr>
      <w:r w:rsidRPr="00BF73B8">
        <w:rPr>
          <w:color w:val="595757"/>
          <w:lang w:val="en-US" w:eastAsia="en-US" w:bidi="en-US"/>
        </w:rPr>
        <w:t xml:space="preserve">o </w:t>
      </w:r>
      <w:r w:rsidRPr="00BF73B8">
        <w:rPr>
          <w:lang w:val="en-US"/>
        </w:rPr>
        <w:t xml:space="preserve">"My neighborhood has facilities for walking and light exercise": 1.8% not at all, 6.1% not at all, 21.6% moderately, 53.1% agree, and 17.4% strongly agree. Based on the scale (out of 5), the average score for those under 65 was </w:t>
      </w:r>
      <w:r w:rsidRPr="00BF73B8">
        <w:rPr>
          <w:lang w:val="en-US" w:eastAsia="en-US" w:bidi="en-US"/>
        </w:rPr>
        <w:t xml:space="preserve">3.91, and </w:t>
      </w:r>
      <w:r w:rsidRPr="00BF73B8">
        <w:rPr>
          <w:lang w:val="en-US"/>
        </w:rPr>
        <w:t xml:space="preserve">the average score for those over 65 was </w:t>
      </w:r>
      <w:r w:rsidRPr="00BF73B8">
        <w:rPr>
          <w:lang w:val="en-US" w:eastAsia="en-US" w:bidi="en-US"/>
        </w:rPr>
        <w:t>3.</w:t>
      </w:r>
      <w:r w:rsidRPr="00BF73B8">
        <w:rPr>
          <w:lang w:val="en-US"/>
        </w:rPr>
        <w:t>65.</w:t>
      </w:r>
    </w:p>
    <w:p w14:paraId="3889C420" w14:textId="77777777" w:rsidR="004652D2" w:rsidRPr="00BF73B8" w:rsidRDefault="00000000">
      <w:pPr>
        <w:pStyle w:val="a8"/>
        <w:shd w:val="clear" w:color="auto" w:fill="auto"/>
        <w:spacing w:after="0" w:line="400" w:lineRule="exact"/>
        <w:ind w:left="300" w:hanging="300"/>
        <w:jc w:val="both"/>
        <w:rPr>
          <w:lang w:val="en-US"/>
        </w:rPr>
      </w:pPr>
      <w:r w:rsidRPr="00BF73B8">
        <w:rPr>
          <w:color w:val="595757"/>
          <w:lang w:val="en-US" w:eastAsia="en-US" w:bidi="en-US"/>
        </w:rPr>
        <w:t xml:space="preserve">o </w:t>
      </w:r>
      <w:r w:rsidRPr="00BF73B8">
        <w:rPr>
          <w:lang w:val="en-US"/>
        </w:rPr>
        <w:t xml:space="preserve">"Streets, parks, trails, etc. are well equipped with benches and restrooms that can be used when needed*": 2.5% did not agree, 12.8% disagreed, 30.6% agreed, 42.3% agreed, and </w:t>
      </w:r>
      <w:r w:rsidRPr="00BF73B8">
        <w:rPr>
          <w:lang w:val="en-US" w:eastAsia="en-US" w:bidi="en-US"/>
        </w:rPr>
        <w:t>11.</w:t>
      </w:r>
      <w:r w:rsidRPr="00BF73B8">
        <w:rPr>
          <w:lang w:val="en-US"/>
        </w:rPr>
        <w:t xml:space="preserve">9% strongly agreed. On a scale of 1 to 5, the average for those under 65 was </w:t>
      </w:r>
      <w:r w:rsidRPr="00BF73B8">
        <w:rPr>
          <w:lang w:val="en-US" w:eastAsia="en-US" w:bidi="en-US"/>
        </w:rPr>
        <w:t>3.</w:t>
      </w:r>
      <w:r w:rsidRPr="00BF73B8">
        <w:rPr>
          <w:lang w:val="en-US"/>
        </w:rPr>
        <w:t>54</w:t>
      </w:r>
      <w:r w:rsidRPr="00BF73B8">
        <w:rPr>
          <w:lang w:val="en-US" w:eastAsia="en-US" w:bidi="en-US"/>
        </w:rPr>
        <w:t xml:space="preserve">, and the </w:t>
      </w:r>
      <w:r w:rsidRPr="00BF73B8">
        <w:rPr>
          <w:lang w:val="en-US"/>
        </w:rPr>
        <w:t xml:space="preserve">average for those </w:t>
      </w:r>
      <w:r w:rsidRPr="00BF73B8">
        <w:rPr>
          <w:lang w:val="en-US" w:eastAsia="en-US" w:bidi="en-US"/>
        </w:rPr>
        <w:t xml:space="preserve">65 and </w:t>
      </w:r>
      <w:r w:rsidRPr="00BF73B8">
        <w:rPr>
          <w:lang w:val="en-US"/>
        </w:rPr>
        <w:t xml:space="preserve">older was </w:t>
      </w:r>
      <w:r w:rsidRPr="00BF73B8">
        <w:rPr>
          <w:lang w:val="en-US" w:eastAsia="en-US" w:bidi="en-US"/>
        </w:rPr>
        <w:t>3.</w:t>
      </w:r>
      <w:r w:rsidRPr="00BF73B8">
        <w:rPr>
          <w:lang w:val="en-US"/>
        </w:rPr>
        <w:t>43.</w:t>
      </w:r>
    </w:p>
    <w:p w14:paraId="1835C8FC" w14:textId="77777777" w:rsidR="004652D2" w:rsidRPr="00BF73B8" w:rsidRDefault="00000000">
      <w:pPr>
        <w:pStyle w:val="a8"/>
        <w:shd w:val="clear" w:color="auto" w:fill="auto"/>
        <w:spacing w:after="0" w:line="402" w:lineRule="exact"/>
        <w:ind w:left="300" w:hanging="300"/>
        <w:jc w:val="both"/>
        <w:rPr>
          <w:lang w:val="en-US"/>
        </w:rPr>
      </w:pPr>
      <w:r w:rsidRPr="00BF73B8">
        <w:rPr>
          <w:color w:val="595757"/>
          <w:lang w:val="en-US" w:eastAsia="en-US" w:bidi="en-US"/>
        </w:rPr>
        <w:t xml:space="preserve">o "I feel </w:t>
      </w:r>
      <w:r w:rsidRPr="00BF73B8">
        <w:rPr>
          <w:lang w:val="en-US"/>
        </w:rPr>
        <w:t xml:space="preserve">safe and secure in my current neighborhood due to nighttime lighting and police patrols": 1.1% not at all, 10.6% not at all, 35.5% fairly, 42.9% somewhat, and 9.9% very much. On a scale of 1 to 5, the mean for those under 65 was </w:t>
      </w:r>
      <w:r w:rsidRPr="00BF73B8">
        <w:rPr>
          <w:lang w:val="en-US" w:eastAsia="en-US" w:bidi="en-US"/>
        </w:rPr>
        <w:t xml:space="preserve">3.52 </w:t>
      </w:r>
      <w:r w:rsidRPr="00BF73B8">
        <w:rPr>
          <w:lang w:val="en-US"/>
        </w:rPr>
        <w:t xml:space="preserve">and the mean for those 65 and older was </w:t>
      </w:r>
      <w:r w:rsidRPr="00BF73B8">
        <w:rPr>
          <w:lang w:val="en-US" w:eastAsia="en-US" w:bidi="en-US"/>
        </w:rPr>
        <w:t>3.</w:t>
      </w:r>
      <w:r w:rsidRPr="00BF73B8">
        <w:rPr>
          <w:lang w:val="en-US"/>
        </w:rPr>
        <w:t>48.</w:t>
      </w:r>
    </w:p>
    <w:p w14:paraId="626C185A" w14:textId="77777777" w:rsidR="004652D2" w:rsidRPr="00BF73B8" w:rsidRDefault="00000000">
      <w:pPr>
        <w:pStyle w:val="a8"/>
        <w:shd w:val="clear" w:color="auto" w:fill="auto"/>
        <w:spacing w:after="0" w:line="402" w:lineRule="exact"/>
        <w:ind w:left="300" w:hanging="300"/>
        <w:jc w:val="both"/>
        <w:rPr>
          <w:lang w:val="en-US"/>
        </w:rPr>
      </w:pPr>
      <w:r w:rsidRPr="00BF73B8">
        <w:rPr>
          <w:color w:val="595757"/>
          <w:lang w:val="en-US" w:eastAsia="en-US" w:bidi="en-US"/>
        </w:rPr>
        <w:t xml:space="preserve">o </w:t>
      </w:r>
      <w:r w:rsidRPr="00BF73B8">
        <w:rPr>
          <w:lang w:val="en-US"/>
        </w:rPr>
        <w:t xml:space="preserve">"Public facilities have preferential services for the elderly, such as specialized reception desks for the elderly": 4.6% did not agree, 24.8% disagreed, 42.0% agreed, 24.5% agreed, and 4.1% strongly agreed. When analyzed on a scale of 1 to 5, the average for those under 65 was </w:t>
      </w:r>
      <w:r w:rsidRPr="00BF73B8">
        <w:rPr>
          <w:lang w:val="en-US" w:eastAsia="en-US" w:bidi="en-US"/>
        </w:rPr>
        <w:t>3.</w:t>
      </w:r>
      <w:r w:rsidRPr="00BF73B8">
        <w:rPr>
          <w:lang w:val="en-US"/>
        </w:rPr>
        <w:t>09</w:t>
      </w:r>
      <w:r w:rsidRPr="00BF73B8">
        <w:rPr>
          <w:lang w:val="en-US" w:eastAsia="en-US" w:bidi="en-US"/>
        </w:rPr>
        <w:t xml:space="preserve">, and the </w:t>
      </w:r>
      <w:r w:rsidRPr="00BF73B8">
        <w:rPr>
          <w:lang w:val="en-US"/>
        </w:rPr>
        <w:t xml:space="preserve">average for those over </w:t>
      </w:r>
      <w:r w:rsidRPr="00BF73B8">
        <w:rPr>
          <w:lang w:val="en-US" w:eastAsia="en-US" w:bidi="en-US"/>
        </w:rPr>
        <w:t>65 was 2.</w:t>
      </w:r>
      <w:r w:rsidRPr="00BF73B8">
        <w:rPr>
          <w:lang w:val="en-US"/>
        </w:rPr>
        <w:t>89.</w:t>
      </w:r>
    </w:p>
    <w:p w14:paraId="67EF265C" w14:textId="77777777" w:rsidR="004652D2" w:rsidRPr="00BF73B8" w:rsidRDefault="00000000">
      <w:pPr>
        <w:pStyle w:val="a8"/>
        <w:shd w:val="clear" w:color="auto" w:fill="auto"/>
        <w:spacing w:after="0" w:line="402" w:lineRule="exact"/>
        <w:ind w:left="300" w:hanging="300"/>
        <w:jc w:val="both"/>
        <w:rPr>
          <w:lang w:val="en-US"/>
        </w:rPr>
        <w:sectPr w:rsidR="004652D2" w:rsidRPr="00BF73B8" w:rsidSect="002E4D84">
          <w:footnotePr>
            <w:numStart w:val="2"/>
          </w:footnotePr>
          <w:pgSz w:w="11900" w:h="16840"/>
          <w:pgMar w:top="1801" w:right="1745" w:bottom="1801"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r w:rsidRPr="00BF73B8">
        <w:rPr>
          <w:lang w:val="en-US"/>
        </w:rPr>
        <w:t>"Public buildings are equipped with amenities such as elevators and leveled rest chairs.</w:t>
      </w:r>
    </w:p>
    <w:p w14:paraId="5C9F8650" w14:textId="77777777" w:rsidR="004652D2" w:rsidRPr="00BF73B8" w:rsidRDefault="00000000">
      <w:pPr>
        <w:pStyle w:val="a8"/>
        <w:shd w:val="clear" w:color="auto" w:fill="auto"/>
        <w:spacing w:after="0" w:line="397" w:lineRule="exact"/>
        <w:ind w:left="300"/>
        <w:jc w:val="both"/>
        <w:rPr>
          <w:lang w:val="en-US"/>
        </w:rPr>
      </w:pPr>
      <w:r w:rsidRPr="00BF73B8">
        <w:rPr>
          <w:lang w:val="en-US"/>
        </w:rPr>
        <w:lastRenderedPageBreak/>
        <w:t>The results of the "many" items were 2.1% Not at all, 14.3% Not at all, 40.5% Fairly, 35.8% Yes, and 7.</w:t>
      </w:r>
      <w:r w:rsidRPr="00BF73B8">
        <w:rPr>
          <w:sz w:val="19"/>
          <w:szCs w:val="19"/>
          <w:lang w:val="en-US"/>
        </w:rPr>
        <w:t xml:space="preserve">4% </w:t>
      </w:r>
      <w:r w:rsidRPr="00BF73B8">
        <w:rPr>
          <w:lang w:val="en-US"/>
        </w:rPr>
        <w:t xml:space="preserve">Strongly. On a scale </w:t>
      </w:r>
      <w:r w:rsidRPr="00BF73B8">
        <w:rPr>
          <w:i/>
          <w:iCs/>
          <w:lang w:val="en-US"/>
        </w:rPr>
        <w:t>of</w:t>
      </w:r>
      <w:r w:rsidRPr="00BF73B8">
        <w:rPr>
          <w:lang w:val="en-US"/>
        </w:rPr>
        <w:t xml:space="preserve"> 1 to 5, the mean for those under 65 was </w:t>
      </w:r>
      <w:r w:rsidRPr="00BF73B8">
        <w:rPr>
          <w:lang w:val="en-US" w:eastAsia="en-US" w:bidi="en-US"/>
        </w:rPr>
        <w:t xml:space="preserve">3.46 </w:t>
      </w:r>
      <w:r w:rsidRPr="00BF73B8">
        <w:rPr>
          <w:lang w:val="en-US"/>
        </w:rPr>
        <w:t xml:space="preserve">and the mean for those 65 and older was </w:t>
      </w:r>
      <w:r w:rsidRPr="00BF73B8">
        <w:rPr>
          <w:lang w:val="en-US" w:eastAsia="en-US" w:bidi="en-US"/>
        </w:rPr>
        <w:t>3.</w:t>
      </w:r>
      <w:r w:rsidRPr="00BF73B8">
        <w:rPr>
          <w:lang w:val="en-US"/>
        </w:rPr>
        <w:t>18.</w:t>
      </w:r>
    </w:p>
    <w:p w14:paraId="6EF0A4AB" w14:textId="77777777" w:rsidR="004652D2" w:rsidRPr="00BF73B8" w:rsidRDefault="00000000">
      <w:pPr>
        <w:pStyle w:val="a8"/>
        <w:shd w:val="clear" w:color="auto" w:fill="auto"/>
        <w:spacing w:after="0" w:line="397" w:lineRule="exact"/>
        <w:ind w:left="300" w:hanging="300"/>
        <w:jc w:val="both"/>
        <w:rPr>
          <w:lang w:val="en-US"/>
        </w:rPr>
      </w:pPr>
      <w:r w:rsidRPr="00BF73B8">
        <w:rPr>
          <w:lang w:val="en-US" w:eastAsia="en-US" w:bidi="en-US"/>
        </w:rPr>
        <w:t xml:space="preserve">o </w:t>
      </w:r>
      <w:r w:rsidRPr="00BF73B8">
        <w:rPr>
          <w:lang w:val="en-US"/>
        </w:rPr>
        <w:t xml:space="preserve">"Public restrooms are clean and equipped with sufficient safety facilities": 2.9% not </w:t>
      </w:r>
      <w:r w:rsidRPr="00BF73B8">
        <w:rPr>
          <w:sz w:val="19"/>
          <w:szCs w:val="19"/>
          <w:lang w:val="en-US"/>
        </w:rPr>
        <w:t xml:space="preserve">at </w:t>
      </w:r>
      <w:r w:rsidRPr="00BF73B8">
        <w:rPr>
          <w:lang w:val="en-US"/>
        </w:rPr>
        <w:t xml:space="preserve">all, 13.4% not at all, 40.1% fairly, 36.3% yes, and </w:t>
      </w:r>
      <w:r w:rsidRPr="00BF73B8">
        <w:rPr>
          <w:i/>
          <w:iCs/>
          <w:lang w:val="en-US" w:eastAsia="en-US" w:bidi="en-US"/>
        </w:rPr>
        <w:t>7.</w:t>
      </w:r>
      <w:r w:rsidRPr="00BF73B8">
        <w:rPr>
          <w:lang w:val="en-US"/>
        </w:rPr>
        <w:t xml:space="preserve">4% </w:t>
      </w:r>
      <w:r w:rsidRPr="00BF73B8">
        <w:rPr>
          <w:i/>
          <w:iCs/>
          <w:lang w:val="en-US"/>
        </w:rPr>
        <w:t xml:space="preserve">very much. When </w:t>
      </w:r>
      <w:r w:rsidRPr="00BF73B8">
        <w:rPr>
          <w:lang w:val="en-US"/>
        </w:rPr>
        <w:t xml:space="preserve">analyzed on a scale of 1 to 5, the average for those under the age of 65 was </w:t>
      </w:r>
      <w:r w:rsidRPr="00BF73B8">
        <w:rPr>
          <w:lang w:val="en-US" w:eastAsia="en-US" w:bidi="en-US"/>
        </w:rPr>
        <w:t>3.</w:t>
      </w:r>
      <w:r w:rsidRPr="00BF73B8">
        <w:rPr>
          <w:lang w:val="en-US"/>
        </w:rPr>
        <w:t xml:space="preserve">44, and the average for those over </w:t>
      </w:r>
      <w:r w:rsidRPr="00BF73B8">
        <w:rPr>
          <w:lang w:val="en-US" w:eastAsia="en-US" w:bidi="en-US"/>
        </w:rPr>
        <w:t>65 was 3.</w:t>
      </w:r>
      <w:r w:rsidRPr="00BF73B8">
        <w:rPr>
          <w:lang w:val="en-US"/>
        </w:rPr>
        <w:t>20.</w:t>
      </w:r>
    </w:p>
    <w:p w14:paraId="20EA2CC2" w14:textId="77777777" w:rsidR="004652D2" w:rsidRPr="00BF73B8" w:rsidRDefault="00000000">
      <w:pPr>
        <w:pStyle w:val="a8"/>
        <w:shd w:val="clear" w:color="auto" w:fill="auto"/>
        <w:spacing w:after="0" w:line="397" w:lineRule="exact"/>
        <w:ind w:left="300" w:hanging="300"/>
        <w:jc w:val="both"/>
        <w:rPr>
          <w:lang w:val="en-US"/>
        </w:rPr>
      </w:pPr>
      <w:r w:rsidRPr="00BF73B8">
        <w:rPr>
          <w:lang w:val="en-US" w:eastAsia="en-US" w:bidi="en-US"/>
        </w:rPr>
        <w:t xml:space="preserve">o </w:t>
      </w:r>
      <w:r w:rsidRPr="00BF73B8">
        <w:rPr>
          <w:lang w:val="en-US"/>
        </w:rPr>
        <w:t xml:space="preserve">"Public places in my neighborhood are safe because they have </w:t>
      </w:r>
      <w:r w:rsidRPr="00BF73B8">
        <w:rPr>
          <w:sz w:val="19"/>
          <w:szCs w:val="19"/>
          <w:lang w:val="en-US"/>
        </w:rPr>
        <w:t xml:space="preserve">slip-resistant </w:t>
      </w:r>
      <w:r w:rsidRPr="00BF73B8">
        <w:rPr>
          <w:lang w:val="en-US"/>
        </w:rPr>
        <w:t xml:space="preserve">floors": 2.6% not at all, 13.1% not at all, 41.3% moderately, 37.1% agree, and 5.9% </w:t>
      </w:r>
      <w:r w:rsidRPr="00BF73B8">
        <w:rPr>
          <w:sz w:val="19"/>
          <w:szCs w:val="19"/>
          <w:lang w:val="en-US"/>
        </w:rPr>
        <w:t xml:space="preserve">strongly agree. When </w:t>
      </w:r>
      <w:r w:rsidRPr="00BF73B8">
        <w:rPr>
          <w:lang w:val="en-US"/>
        </w:rPr>
        <w:t xml:space="preserve">analyzed on a scale of 1 to 5, the average for those under the age of 65 was </w:t>
      </w:r>
      <w:r w:rsidRPr="00BF73B8">
        <w:rPr>
          <w:lang w:val="en-US" w:eastAsia="en-US" w:bidi="en-US"/>
        </w:rPr>
        <w:t>3.</w:t>
      </w:r>
      <w:r w:rsidRPr="00BF73B8">
        <w:rPr>
          <w:lang w:val="en-US"/>
        </w:rPr>
        <w:t>43</w:t>
      </w:r>
      <w:r w:rsidRPr="00BF73B8">
        <w:rPr>
          <w:lang w:val="en-US" w:eastAsia="en-US" w:bidi="en-US"/>
        </w:rPr>
        <w:t xml:space="preserve">, and the </w:t>
      </w:r>
      <w:r w:rsidRPr="00BF73B8">
        <w:rPr>
          <w:lang w:val="en-US"/>
        </w:rPr>
        <w:t xml:space="preserve">average for those over </w:t>
      </w:r>
      <w:r w:rsidRPr="00BF73B8">
        <w:rPr>
          <w:lang w:val="en-US" w:eastAsia="en-US" w:bidi="en-US"/>
        </w:rPr>
        <w:t>65 was 3.</w:t>
      </w:r>
      <w:r w:rsidRPr="00BF73B8">
        <w:rPr>
          <w:lang w:val="en-US"/>
        </w:rPr>
        <w:t>18.</w:t>
      </w:r>
    </w:p>
    <w:p w14:paraId="52C3D2E3" w14:textId="77777777" w:rsidR="004652D2" w:rsidRPr="00BF73B8" w:rsidRDefault="00000000">
      <w:pPr>
        <w:pStyle w:val="a8"/>
        <w:shd w:val="clear" w:color="auto" w:fill="auto"/>
        <w:spacing w:after="860" w:line="397" w:lineRule="exact"/>
        <w:ind w:left="300" w:hanging="300"/>
        <w:jc w:val="both"/>
        <w:rPr>
          <w:lang w:val="en-US"/>
        </w:rPr>
      </w:pPr>
      <w:r w:rsidRPr="00BF73B8">
        <w:rPr>
          <w:lang w:val="en-US" w:eastAsia="en-US" w:bidi="en-US"/>
        </w:rPr>
        <w:t xml:space="preserve">o </w:t>
      </w:r>
      <w:r w:rsidRPr="00BF73B8">
        <w:rPr>
          <w:lang w:val="en-US"/>
        </w:rPr>
        <w:t>"My neighborhood has enough signage to help me find my way around in case of an emergency, such as an accident": 4.5% did not agree, 19.3% disagreed, 39.8% agreed, 31.8% agreed, and 4.</w:t>
      </w:r>
      <w:r w:rsidRPr="00BF73B8">
        <w:rPr>
          <w:sz w:val="19"/>
          <w:szCs w:val="19"/>
          <w:lang w:val="en-US"/>
        </w:rPr>
        <w:t xml:space="preserve">8% strongly </w:t>
      </w:r>
      <w:r w:rsidRPr="00BF73B8">
        <w:rPr>
          <w:lang w:val="en-US"/>
        </w:rPr>
        <w:t xml:space="preserve">agreed. When analyzed on a scale of 1 to 5, the average for those under 65 was </w:t>
      </w:r>
      <w:r w:rsidRPr="00BF73B8">
        <w:rPr>
          <w:lang w:val="en-US" w:eastAsia="en-US" w:bidi="en-US"/>
        </w:rPr>
        <w:t>3.</w:t>
      </w:r>
      <w:r w:rsidRPr="00BF73B8">
        <w:rPr>
          <w:lang w:val="en-US"/>
        </w:rPr>
        <w:t xml:space="preserve">24, and the average for those </w:t>
      </w:r>
      <w:r w:rsidRPr="00BF73B8">
        <w:rPr>
          <w:lang w:val="en-US" w:eastAsia="en-US" w:bidi="en-US"/>
        </w:rPr>
        <w:t xml:space="preserve">65 and </w:t>
      </w:r>
      <w:r w:rsidRPr="00BF73B8">
        <w:rPr>
          <w:lang w:val="en-US"/>
        </w:rPr>
        <w:t xml:space="preserve">older was </w:t>
      </w:r>
      <w:r w:rsidRPr="00BF73B8">
        <w:rPr>
          <w:lang w:val="en-US" w:eastAsia="en-US" w:bidi="en-US"/>
        </w:rPr>
        <w:t>3.02.</w:t>
      </w:r>
    </w:p>
    <w:p w14:paraId="3D7E2216" w14:textId="4B167BA6" w:rsidR="004652D2" w:rsidRPr="00BF73B8" w:rsidRDefault="00000000">
      <w:pPr>
        <w:pStyle w:val="a8"/>
        <w:shd w:val="clear" w:color="auto" w:fill="auto"/>
        <w:spacing w:after="180" w:line="240" w:lineRule="auto"/>
        <w:ind w:right="120"/>
        <w:jc w:val="center"/>
        <w:rPr>
          <w:sz w:val="19"/>
          <w:szCs w:val="19"/>
          <w:lang w:val="en-US"/>
        </w:rPr>
      </w:pPr>
      <w:r w:rsidRPr="00BF73B8">
        <w:rPr>
          <w:sz w:val="17"/>
          <w:szCs w:val="17"/>
          <w:lang w:val="en-US"/>
        </w:rPr>
        <w:t xml:space="preserve">&lt;Table </w:t>
      </w:r>
      <w:r w:rsidR="00517094">
        <w:rPr>
          <w:rFonts w:cs="Arial"/>
          <w:sz w:val="22"/>
          <w:szCs w:val="22"/>
          <w:lang w:val="en-US"/>
        </w:rPr>
        <w:t>III</w:t>
      </w:r>
      <w:r w:rsidRPr="00BF73B8">
        <w:rPr>
          <w:rFonts w:cs="Arial"/>
          <w:sz w:val="22"/>
          <w:szCs w:val="22"/>
          <w:lang w:val="en-US"/>
        </w:rPr>
        <w:t xml:space="preserve">-2&gt; </w:t>
      </w:r>
      <w:r w:rsidRPr="00BF73B8">
        <w:rPr>
          <w:sz w:val="19"/>
          <w:szCs w:val="19"/>
          <w:lang w:val="en-US"/>
        </w:rPr>
        <w:t xml:space="preserve">Age-friendly conditions-Outdoor environment and building area analysis </w:t>
      </w:r>
      <w:proofErr w:type="gramStart"/>
      <w:r w:rsidRPr="00BF73B8">
        <w:rPr>
          <w:sz w:val="19"/>
          <w:szCs w:val="19"/>
          <w:lang w:val="en-US"/>
        </w:rPr>
        <w:t>results</w:t>
      </w:r>
      <w:proofErr w:type="gramEnd"/>
    </w:p>
    <w:p w14:paraId="2AEE74BE" w14:textId="01A76A3E" w:rsidR="004652D2" w:rsidRPr="00517094" w:rsidRDefault="00517094">
      <w:pPr>
        <w:pStyle w:val="ac"/>
        <w:pBdr>
          <w:top w:val="single" w:sz="0" w:space="0" w:color="427AB7"/>
          <w:left w:val="single" w:sz="0" w:space="0" w:color="427AB7"/>
          <w:bottom w:val="single" w:sz="0" w:space="0" w:color="427AB7"/>
          <w:right w:val="single" w:sz="0" w:space="0" w:color="427AB7"/>
        </w:pBdr>
        <w:shd w:val="clear" w:color="auto" w:fill="427AB7"/>
        <w:ind w:left="3377"/>
        <w:rPr>
          <w:sz w:val="16"/>
          <w:szCs w:val="16"/>
          <w:lang w:val="en-US"/>
        </w:rPr>
      </w:pPr>
      <w:r>
        <w:rPr>
          <w:color w:val="FFFFFF"/>
          <w:sz w:val="16"/>
          <w:szCs w:val="16"/>
          <w:lang w:val="en-US"/>
        </w:rPr>
        <w:t>Survey Result</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3"/>
        <w:gridCol w:w="1098"/>
        <w:gridCol w:w="1094"/>
        <w:gridCol w:w="1102"/>
        <w:gridCol w:w="1098"/>
        <w:gridCol w:w="1094"/>
        <w:gridCol w:w="641"/>
        <w:gridCol w:w="637"/>
        <w:gridCol w:w="652"/>
      </w:tblGrid>
      <w:tr w:rsidR="004652D2" w:rsidRPr="00517094" w14:paraId="23FBB633" w14:textId="77777777" w:rsidTr="00517094">
        <w:trPr>
          <w:trHeight w:hRule="exact" w:val="637"/>
          <w:jc w:val="center"/>
        </w:trPr>
        <w:tc>
          <w:tcPr>
            <w:tcW w:w="983" w:type="dxa"/>
            <w:shd w:val="clear" w:color="auto" w:fill="427AB7"/>
            <w:vAlign w:val="center"/>
          </w:tcPr>
          <w:p w14:paraId="19017332" w14:textId="010BD174" w:rsidR="004652D2" w:rsidRPr="00517094" w:rsidRDefault="00517094" w:rsidP="00517094">
            <w:pPr>
              <w:pStyle w:val="a6"/>
              <w:shd w:val="clear" w:color="auto" w:fill="auto"/>
              <w:spacing w:before="80"/>
              <w:rPr>
                <w:rFonts w:ascii="바탕" w:eastAsia="바탕" w:hAnsi="바탕" w:hint="eastAsia"/>
                <w:sz w:val="13"/>
                <w:szCs w:val="13"/>
                <w:lang w:val="en-US"/>
              </w:rPr>
            </w:pPr>
            <w:r>
              <w:rPr>
                <w:rFonts w:ascii="바탕" w:eastAsia="바탕" w:hAnsi="바탕" w:cs="바탕" w:hint="eastAsia"/>
                <w:color w:val="FFFFFF"/>
                <w:sz w:val="13"/>
                <w:szCs w:val="13"/>
              </w:rPr>
              <w:t>C</w:t>
            </w:r>
            <w:proofErr w:type="spellStart"/>
            <w:r>
              <w:rPr>
                <w:rFonts w:ascii="바탕" w:eastAsia="바탕" w:hAnsi="바탕" w:cs="바탕"/>
                <w:color w:val="FFFFFF"/>
                <w:sz w:val="13"/>
                <w:szCs w:val="13"/>
                <w:lang w:val="en-US"/>
              </w:rPr>
              <w:t>lassification</w:t>
            </w:r>
            <w:proofErr w:type="spellEnd"/>
          </w:p>
        </w:tc>
        <w:tc>
          <w:tcPr>
            <w:tcW w:w="1098" w:type="dxa"/>
            <w:shd w:val="clear" w:color="auto" w:fill="427AB7"/>
            <w:vAlign w:val="center"/>
          </w:tcPr>
          <w:p w14:paraId="67ACF44B" w14:textId="77777777" w:rsidR="004652D2" w:rsidRPr="00517094" w:rsidRDefault="00000000" w:rsidP="00517094">
            <w:pPr>
              <w:pStyle w:val="a6"/>
              <w:shd w:val="clear" w:color="auto" w:fill="auto"/>
              <w:rPr>
                <w:rFonts w:ascii="바탕" w:eastAsia="바탕" w:hAnsi="바탕"/>
                <w:sz w:val="13"/>
                <w:szCs w:val="13"/>
                <w:lang w:val="en-US"/>
              </w:rPr>
            </w:pPr>
            <w:r w:rsidRPr="00517094">
              <w:rPr>
                <w:rFonts w:ascii="바탕" w:eastAsia="바탕" w:hAnsi="바탕" w:cs="바탕"/>
                <w:color w:val="FFFFFF"/>
                <w:sz w:val="13"/>
                <w:szCs w:val="13"/>
                <w:lang w:val="en-US"/>
              </w:rPr>
              <w:t>Not at all</w:t>
            </w:r>
          </w:p>
          <w:p w14:paraId="7124C4C0" w14:textId="77777777" w:rsidR="004652D2" w:rsidRPr="00517094" w:rsidRDefault="00000000" w:rsidP="00517094">
            <w:pPr>
              <w:pStyle w:val="a6"/>
              <w:shd w:val="clear" w:color="auto" w:fill="auto"/>
              <w:rPr>
                <w:rFonts w:ascii="바탕" w:eastAsia="바탕" w:hAnsi="바탕"/>
                <w:sz w:val="13"/>
                <w:szCs w:val="13"/>
                <w:lang w:val="en-US"/>
              </w:rPr>
            </w:pPr>
            <w:r w:rsidRPr="00517094">
              <w:rPr>
                <w:rFonts w:ascii="바탕" w:eastAsia="바탕" w:hAnsi="바탕" w:cs="바탕"/>
                <w:color w:val="FFFFFF"/>
                <w:sz w:val="13"/>
                <w:szCs w:val="13"/>
                <w:lang w:val="en-US"/>
              </w:rPr>
              <w:t>Not so</w:t>
            </w:r>
          </w:p>
          <w:p w14:paraId="2A9CDBFC" w14:textId="77777777" w:rsidR="004652D2" w:rsidRPr="00517094" w:rsidRDefault="00000000" w:rsidP="00517094">
            <w:pPr>
              <w:pStyle w:val="a6"/>
              <w:shd w:val="clear" w:color="auto" w:fill="auto"/>
              <w:rPr>
                <w:rFonts w:ascii="바탕" w:eastAsia="바탕" w:hAnsi="바탕"/>
                <w:sz w:val="13"/>
                <w:szCs w:val="13"/>
                <w:lang w:val="en-US"/>
              </w:rPr>
            </w:pPr>
            <w:r w:rsidRPr="00517094">
              <w:rPr>
                <w:rFonts w:ascii="바탕" w:eastAsia="바탕" w:hAnsi="바탕" w:cs="바탕"/>
                <w:color w:val="FFFFFF"/>
                <w:sz w:val="13"/>
                <w:szCs w:val="13"/>
                <w:lang w:val="en-US"/>
              </w:rPr>
              <w:t>not</w:t>
            </w:r>
          </w:p>
        </w:tc>
        <w:tc>
          <w:tcPr>
            <w:tcW w:w="1094" w:type="dxa"/>
            <w:shd w:val="clear" w:color="auto" w:fill="427AB7"/>
            <w:vAlign w:val="center"/>
          </w:tcPr>
          <w:p w14:paraId="5EB00B1E" w14:textId="377C9E60" w:rsidR="004652D2" w:rsidRPr="00517094" w:rsidRDefault="00517094" w:rsidP="00517094">
            <w:pPr>
              <w:pStyle w:val="a6"/>
              <w:shd w:val="clear" w:color="auto" w:fill="auto"/>
              <w:rPr>
                <w:rFonts w:ascii="바탕" w:eastAsia="바탕" w:hAnsi="바탕" w:hint="eastAsia"/>
                <w:sz w:val="13"/>
                <w:szCs w:val="13"/>
                <w:lang w:val="en-US"/>
              </w:rPr>
            </w:pPr>
            <w:proofErr w:type="spellStart"/>
            <w:r>
              <w:rPr>
                <w:rFonts w:ascii="바탕" w:eastAsia="바탕" w:hAnsi="바탕" w:cs="바탕" w:hint="eastAsia"/>
                <w:color w:val="FFFFFF"/>
                <w:sz w:val="13"/>
                <w:szCs w:val="13"/>
              </w:rPr>
              <w:t>N</w:t>
            </w:r>
            <w:proofErr w:type="spellEnd"/>
            <w:r>
              <w:rPr>
                <w:rFonts w:ascii="바탕" w:eastAsia="바탕" w:hAnsi="바탕" w:cs="바탕"/>
                <w:color w:val="FFFFFF"/>
                <w:sz w:val="13"/>
                <w:szCs w:val="13"/>
                <w:lang w:val="en-US"/>
              </w:rPr>
              <w:t>o</w:t>
            </w:r>
          </w:p>
        </w:tc>
        <w:tc>
          <w:tcPr>
            <w:tcW w:w="1102" w:type="dxa"/>
            <w:shd w:val="clear" w:color="auto" w:fill="427AB7"/>
            <w:vAlign w:val="center"/>
          </w:tcPr>
          <w:p w14:paraId="22A75D0F" w14:textId="37209EAF" w:rsidR="004652D2" w:rsidRPr="00517094" w:rsidRDefault="00517094" w:rsidP="00517094">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Moderate</w:t>
            </w:r>
          </w:p>
        </w:tc>
        <w:tc>
          <w:tcPr>
            <w:tcW w:w="1098" w:type="dxa"/>
            <w:shd w:val="clear" w:color="auto" w:fill="427AB7"/>
            <w:vAlign w:val="center"/>
          </w:tcPr>
          <w:p w14:paraId="09A9D627" w14:textId="797472BE" w:rsidR="004652D2" w:rsidRPr="00517094" w:rsidRDefault="00000000" w:rsidP="00517094">
            <w:pPr>
              <w:pStyle w:val="a6"/>
              <w:shd w:val="clear" w:color="auto" w:fill="auto"/>
              <w:rPr>
                <w:rFonts w:ascii="바탕" w:eastAsia="바탕" w:hAnsi="바탕" w:hint="eastAsia"/>
                <w:sz w:val="13"/>
                <w:szCs w:val="13"/>
              </w:rPr>
            </w:pPr>
            <w:proofErr w:type="spellStart"/>
            <w:r w:rsidRPr="00517094">
              <w:rPr>
                <w:rFonts w:ascii="바탕" w:eastAsia="바탕" w:hAnsi="바탕" w:cs="바탕"/>
                <w:color w:val="FFFFFF"/>
                <w:sz w:val="13"/>
                <w:szCs w:val="13"/>
              </w:rPr>
              <w:t>Yes</w:t>
            </w:r>
            <w:proofErr w:type="spellEnd"/>
          </w:p>
        </w:tc>
        <w:tc>
          <w:tcPr>
            <w:tcW w:w="1094" w:type="dxa"/>
            <w:shd w:val="clear" w:color="auto" w:fill="427AB7"/>
            <w:vAlign w:val="center"/>
          </w:tcPr>
          <w:p w14:paraId="53895781" w14:textId="004ACA53" w:rsidR="004652D2" w:rsidRPr="00517094" w:rsidRDefault="00517094" w:rsidP="00517094">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Extremely yes</w:t>
            </w:r>
          </w:p>
        </w:tc>
        <w:tc>
          <w:tcPr>
            <w:tcW w:w="1930" w:type="dxa"/>
            <w:gridSpan w:val="3"/>
            <w:shd w:val="clear" w:color="auto" w:fill="427AB7"/>
            <w:vAlign w:val="center"/>
          </w:tcPr>
          <w:p w14:paraId="56EED8B0" w14:textId="77777777" w:rsidR="004652D2" w:rsidRPr="00517094" w:rsidRDefault="00000000" w:rsidP="00517094">
            <w:pPr>
              <w:pStyle w:val="a6"/>
              <w:shd w:val="clear" w:color="auto" w:fill="auto"/>
              <w:spacing w:before="80"/>
              <w:rPr>
                <w:rFonts w:ascii="바탕" w:eastAsia="바탕" w:hAnsi="바탕"/>
                <w:sz w:val="13"/>
                <w:szCs w:val="13"/>
              </w:rPr>
            </w:pPr>
            <w:proofErr w:type="spellStart"/>
            <w:r w:rsidRPr="00517094">
              <w:rPr>
                <w:rFonts w:ascii="바탕" w:eastAsia="바탕" w:hAnsi="바탕" w:cs="바탕"/>
                <w:color w:val="FFFFFF"/>
                <w:sz w:val="13"/>
                <w:szCs w:val="13"/>
              </w:rPr>
              <w:t>Evaluation</w:t>
            </w:r>
            <w:proofErr w:type="spellEnd"/>
          </w:p>
        </w:tc>
      </w:tr>
      <w:tr w:rsidR="004652D2" w:rsidRPr="00517094" w14:paraId="7E045DCA" w14:textId="77777777" w:rsidTr="00517094">
        <w:trPr>
          <w:trHeight w:hRule="exact" w:val="292"/>
          <w:jc w:val="center"/>
        </w:trPr>
        <w:tc>
          <w:tcPr>
            <w:tcW w:w="983" w:type="dxa"/>
            <w:shd w:val="clear" w:color="auto" w:fill="FFFFFF"/>
            <w:vAlign w:val="center"/>
          </w:tcPr>
          <w:p w14:paraId="0A898957" w14:textId="77777777" w:rsidR="004652D2" w:rsidRPr="00517094" w:rsidRDefault="004652D2" w:rsidP="00517094">
            <w:pPr>
              <w:jc w:val="center"/>
              <w:rPr>
                <w:rFonts w:ascii="바탕" w:eastAsia="바탕" w:hAnsi="바탕"/>
                <w:sz w:val="13"/>
                <w:szCs w:val="13"/>
              </w:rPr>
            </w:pPr>
          </w:p>
        </w:tc>
        <w:tc>
          <w:tcPr>
            <w:tcW w:w="5486" w:type="dxa"/>
            <w:gridSpan w:val="5"/>
            <w:tcBorders>
              <w:left w:val="single" w:sz="4" w:space="0" w:color="auto"/>
            </w:tcBorders>
            <w:shd w:val="clear" w:color="auto" w:fill="FFFFFF"/>
            <w:vAlign w:val="center"/>
          </w:tcPr>
          <w:p w14:paraId="596674AB" w14:textId="77777777" w:rsidR="004652D2" w:rsidRPr="00517094" w:rsidRDefault="00000000" w:rsidP="00517094">
            <w:pPr>
              <w:pStyle w:val="a6"/>
              <w:shd w:val="clear" w:color="auto" w:fill="auto"/>
              <w:rPr>
                <w:rFonts w:ascii="바탕" w:eastAsia="바탕" w:hAnsi="바탕"/>
                <w:sz w:val="13"/>
                <w:szCs w:val="13"/>
                <w:lang w:val="en-US"/>
              </w:rPr>
            </w:pPr>
            <w:r w:rsidRPr="00517094">
              <w:rPr>
                <w:rFonts w:ascii="바탕" w:eastAsia="바탕" w:hAnsi="바탕" w:cs="바탕"/>
                <w:sz w:val="13"/>
                <w:szCs w:val="13"/>
                <w:lang w:val="en-US"/>
              </w:rPr>
              <w:t>Public spaces around your home are clean and comfortable</w:t>
            </w:r>
          </w:p>
        </w:tc>
        <w:tc>
          <w:tcPr>
            <w:tcW w:w="641" w:type="dxa"/>
            <w:tcBorders>
              <w:left w:val="single" w:sz="4" w:space="0" w:color="auto"/>
            </w:tcBorders>
            <w:shd w:val="clear" w:color="auto" w:fill="FFFFFF"/>
            <w:vAlign w:val="center"/>
          </w:tcPr>
          <w:p w14:paraId="4A96A873"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Negative</w:t>
            </w:r>
            <w:proofErr w:type="spellEnd"/>
          </w:p>
        </w:tc>
        <w:tc>
          <w:tcPr>
            <w:tcW w:w="637" w:type="dxa"/>
            <w:tcBorders>
              <w:left w:val="single" w:sz="4" w:space="0" w:color="auto"/>
            </w:tcBorders>
            <w:shd w:val="clear" w:color="auto" w:fill="FFFFFF"/>
            <w:vAlign w:val="center"/>
          </w:tcPr>
          <w:p w14:paraId="10C925F0" w14:textId="1E6F3BA1" w:rsidR="004652D2" w:rsidRPr="00517094" w:rsidRDefault="00517094" w:rsidP="00517094">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652" w:type="dxa"/>
            <w:tcBorders>
              <w:left w:val="single" w:sz="4" w:space="0" w:color="auto"/>
            </w:tcBorders>
            <w:shd w:val="clear" w:color="auto" w:fill="FFFFFF"/>
            <w:vAlign w:val="center"/>
          </w:tcPr>
          <w:p w14:paraId="0FC119B8"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Positive</w:t>
            </w:r>
            <w:proofErr w:type="spellEnd"/>
          </w:p>
        </w:tc>
      </w:tr>
      <w:tr w:rsidR="004652D2" w:rsidRPr="00517094" w14:paraId="2F1344AD" w14:textId="77777777" w:rsidTr="00517094">
        <w:trPr>
          <w:trHeight w:hRule="exact" w:val="284"/>
          <w:jc w:val="center"/>
        </w:trPr>
        <w:tc>
          <w:tcPr>
            <w:tcW w:w="983" w:type="dxa"/>
            <w:tcBorders>
              <w:top w:val="single" w:sz="4" w:space="0" w:color="auto"/>
            </w:tcBorders>
            <w:shd w:val="clear" w:color="auto" w:fill="FFFFFF"/>
            <w:vAlign w:val="center"/>
          </w:tcPr>
          <w:p w14:paraId="088F063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cs="바탕"/>
                <w:sz w:val="13"/>
                <w:szCs w:val="13"/>
              </w:rPr>
              <w:t>All</w:t>
            </w:r>
          </w:p>
        </w:tc>
        <w:tc>
          <w:tcPr>
            <w:tcW w:w="1098" w:type="dxa"/>
            <w:tcBorders>
              <w:top w:val="single" w:sz="4" w:space="0" w:color="auto"/>
              <w:left w:val="single" w:sz="4" w:space="0" w:color="auto"/>
            </w:tcBorders>
            <w:shd w:val="clear" w:color="auto" w:fill="FFFFFF"/>
            <w:vAlign w:val="center"/>
          </w:tcPr>
          <w:p w14:paraId="71ED70B9"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1.9</w:t>
            </w:r>
          </w:p>
        </w:tc>
        <w:tc>
          <w:tcPr>
            <w:tcW w:w="1094" w:type="dxa"/>
            <w:tcBorders>
              <w:top w:val="single" w:sz="4" w:space="0" w:color="auto"/>
              <w:left w:val="single" w:sz="4" w:space="0" w:color="auto"/>
            </w:tcBorders>
            <w:shd w:val="clear" w:color="auto" w:fill="FFFFFF"/>
            <w:vAlign w:val="center"/>
          </w:tcPr>
          <w:p w14:paraId="3D0A4AC4"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6.5</w:t>
            </w:r>
          </w:p>
        </w:tc>
        <w:tc>
          <w:tcPr>
            <w:tcW w:w="1102" w:type="dxa"/>
            <w:tcBorders>
              <w:top w:val="single" w:sz="4" w:space="0" w:color="auto"/>
              <w:left w:val="single" w:sz="4" w:space="0" w:color="auto"/>
            </w:tcBorders>
            <w:shd w:val="clear" w:color="auto" w:fill="FFFFFF"/>
            <w:vAlign w:val="center"/>
          </w:tcPr>
          <w:p w14:paraId="4EE307B6"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32.5</w:t>
            </w:r>
          </w:p>
        </w:tc>
        <w:tc>
          <w:tcPr>
            <w:tcW w:w="1098" w:type="dxa"/>
            <w:tcBorders>
              <w:top w:val="single" w:sz="4" w:space="0" w:color="auto"/>
              <w:left w:val="single" w:sz="4" w:space="0" w:color="auto"/>
            </w:tcBorders>
            <w:shd w:val="clear" w:color="auto" w:fill="FFFFFF"/>
            <w:vAlign w:val="center"/>
          </w:tcPr>
          <w:p w14:paraId="76ABA808"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45.1</w:t>
            </w:r>
          </w:p>
        </w:tc>
        <w:tc>
          <w:tcPr>
            <w:tcW w:w="1094" w:type="dxa"/>
            <w:tcBorders>
              <w:top w:val="single" w:sz="4" w:space="0" w:color="auto"/>
              <w:left w:val="single" w:sz="4" w:space="0" w:color="auto"/>
            </w:tcBorders>
            <w:shd w:val="clear" w:color="auto" w:fill="FFFFFF"/>
            <w:vAlign w:val="center"/>
          </w:tcPr>
          <w:p w14:paraId="325A2FB8"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14.0</w:t>
            </w:r>
          </w:p>
        </w:tc>
        <w:tc>
          <w:tcPr>
            <w:tcW w:w="641" w:type="dxa"/>
            <w:tcBorders>
              <w:top w:val="single" w:sz="4" w:space="0" w:color="auto"/>
              <w:left w:val="single" w:sz="4" w:space="0" w:color="auto"/>
            </w:tcBorders>
            <w:shd w:val="clear" w:color="auto" w:fill="FFFFFF"/>
            <w:vAlign w:val="center"/>
          </w:tcPr>
          <w:p w14:paraId="48E58693"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8.4</w:t>
            </w:r>
          </w:p>
        </w:tc>
        <w:tc>
          <w:tcPr>
            <w:tcW w:w="637" w:type="dxa"/>
            <w:tcBorders>
              <w:top w:val="single" w:sz="4" w:space="0" w:color="auto"/>
              <w:left w:val="single" w:sz="4" w:space="0" w:color="auto"/>
            </w:tcBorders>
            <w:shd w:val="clear" w:color="auto" w:fill="FFFFFF"/>
            <w:vAlign w:val="center"/>
          </w:tcPr>
          <w:p w14:paraId="2868A25A"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32.5</w:t>
            </w:r>
          </w:p>
        </w:tc>
        <w:tc>
          <w:tcPr>
            <w:tcW w:w="652" w:type="dxa"/>
            <w:tcBorders>
              <w:top w:val="single" w:sz="4" w:space="0" w:color="auto"/>
              <w:left w:val="single" w:sz="4" w:space="0" w:color="auto"/>
            </w:tcBorders>
            <w:shd w:val="clear" w:color="auto" w:fill="FFFFFF"/>
            <w:vAlign w:val="center"/>
          </w:tcPr>
          <w:p w14:paraId="51290E37"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59.1</w:t>
            </w:r>
          </w:p>
        </w:tc>
      </w:tr>
      <w:tr w:rsidR="004652D2" w:rsidRPr="00517094" w14:paraId="6D7D4E36" w14:textId="77777777" w:rsidTr="00517094">
        <w:trPr>
          <w:trHeight w:hRule="exact" w:val="288"/>
          <w:jc w:val="center"/>
        </w:trPr>
        <w:tc>
          <w:tcPr>
            <w:tcW w:w="983" w:type="dxa"/>
            <w:tcBorders>
              <w:top w:val="single" w:sz="4" w:space="0" w:color="auto"/>
            </w:tcBorders>
            <w:shd w:val="clear" w:color="auto" w:fill="FFFFFF"/>
            <w:vAlign w:val="center"/>
          </w:tcPr>
          <w:p w14:paraId="113E5B85"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Under</w:t>
            </w:r>
            <w:proofErr w:type="spellEnd"/>
            <w:r w:rsidRPr="00517094">
              <w:rPr>
                <w:rFonts w:ascii="바탕" w:eastAsia="바탕" w:hAnsi="바탕" w:cs="바탕"/>
                <w:sz w:val="13"/>
                <w:szCs w:val="13"/>
              </w:rPr>
              <w:t xml:space="preserve"> </w:t>
            </w:r>
            <w:r w:rsidRPr="00517094">
              <w:rPr>
                <w:rFonts w:ascii="바탕" w:eastAsia="바탕" w:hAnsi="바탕"/>
                <w:sz w:val="13"/>
                <w:szCs w:val="13"/>
              </w:rPr>
              <w:t>65</w:t>
            </w:r>
          </w:p>
        </w:tc>
        <w:tc>
          <w:tcPr>
            <w:tcW w:w="1098" w:type="dxa"/>
            <w:tcBorders>
              <w:top w:val="single" w:sz="4" w:space="0" w:color="auto"/>
              <w:left w:val="single" w:sz="4" w:space="0" w:color="auto"/>
            </w:tcBorders>
            <w:shd w:val="clear" w:color="auto" w:fill="FFFFFF"/>
            <w:vAlign w:val="center"/>
          </w:tcPr>
          <w:p w14:paraId="2049B969"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1.8</w:t>
            </w:r>
          </w:p>
        </w:tc>
        <w:tc>
          <w:tcPr>
            <w:tcW w:w="1094" w:type="dxa"/>
            <w:tcBorders>
              <w:top w:val="single" w:sz="4" w:space="0" w:color="auto"/>
              <w:left w:val="single" w:sz="4" w:space="0" w:color="auto"/>
            </w:tcBorders>
            <w:shd w:val="clear" w:color="auto" w:fill="FFFFFF"/>
            <w:vAlign w:val="center"/>
          </w:tcPr>
          <w:p w14:paraId="475ABE8C"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6.5</w:t>
            </w:r>
          </w:p>
        </w:tc>
        <w:tc>
          <w:tcPr>
            <w:tcW w:w="1102" w:type="dxa"/>
            <w:tcBorders>
              <w:top w:val="single" w:sz="4" w:space="0" w:color="auto"/>
              <w:left w:val="single" w:sz="4" w:space="0" w:color="auto"/>
            </w:tcBorders>
            <w:shd w:val="clear" w:color="auto" w:fill="FFFFFF"/>
            <w:vAlign w:val="center"/>
          </w:tcPr>
          <w:p w14:paraId="7F4CCCAF"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29.5</w:t>
            </w:r>
          </w:p>
        </w:tc>
        <w:tc>
          <w:tcPr>
            <w:tcW w:w="1098" w:type="dxa"/>
            <w:tcBorders>
              <w:top w:val="single" w:sz="4" w:space="0" w:color="auto"/>
              <w:left w:val="single" w:sz="4" w:space="0" w:color="auto"/>
            </w:tcBorders>
            <w:shd w:val="clear" w:color="auto" w:fill="FFFFFF"/>
            <w:vAlign w:val="center"/>
          </w:tcPr>
          <w:p w14:paraId="40554EE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47.3</w:t>
            </w:r>
          </w:p>
        </w:tc>
        <w:tc>
          <w:tcPr>
            <w:tcW w:w="1094" w:type="dxa"/>
            <w:tcBorders>
              <w:top w:val="single" w:sz="4" w:space="0" w:color="auto"/>
              <w:left w:val="single" w:sz="4" w:space="0" w:color="auto"/>
            </w:tcBorders>
            <w:shd w:val="clear" w:color="auto" w:fill="FFFFFF"/>
            <w:vAlign w:val="center"/>
          </w:tcPr>
          <w:p w14:paraId="23C010F1"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15.0</w:t>
            </w:r>
          </w:p>
        </w:tc>
        <w:tc>
          <w:tcPr>
            <w:tcW w:w="641" w:type="dxa"/>
            <w:tcBorders>
              <w:top w:val="single" w:sz="4" w:space="0" w:color="auto"/>
              <w:left w:val="single" w:sz="4" w:space="0" w:color="auto"/>
            </w:tcBorders>
            <w:shd w:val="clear" w:color="auto" w:fill="FFFFFF"/>
            <w:vAlign w:val="center"/>
          </w:tcPr>
          <w:p w14:paraId="1A56A30D"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8.3</w:t>
            </w:r>
          </w:p>
        </w:tc>
        <w:tc>
          <w:tcPr>
            <w:tcW w:w="637" w:type="dxa"/>
            <w:tcBorders>
              <w:top w:val="single" w:sz="4" w:space="0" w:color="auto"/>
              <w:left w:val="single" w:sz="4" w:space="0" w:color="auto"/>
            </w:tcBorders>
            <w:shd w:val="clear" w:color="auto" w:fill="FFFFFF"/>
            <w:vAlign w:val="center"/>
          </w:tcPr>
          <w:p w14:paraId="08B9F7BA"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29.5</w:t>
            </w:r>
          </w:p>
        </w:tc>
        <w:tc>
          <w:tcPr>
            <w:tcW w:w="652" w:type="dxa"/>
            <w:tcBorders>
              <w:top w:val="single" w:sz="4" w:space="0" w:color="auto"/>
              <w:left w:val="single" w:sz="4" w:space="0" w:color="auto"/>
            </w:tcBorders>
            <w:shd w:val="clear" w:color="auto" w:fill="FFFFFF"/>
            <w:vAlign w:val="center"/>
          </w:tcPr>
          <w:p w14:paraId="6161516B"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62.3</w:t>
            </w:r>
          </w:p>
        </w:tc>
      </w:tr>
      <w:tr w:rsidR="004652D2" w:rsidRPr="00517094" w14:paraId="60CF7749" w14:textId="77777777" w:rsidTr="00517094">
        <w:trPr>
          <w:trHeight w:hRule="exact" w:val="284"/>
          <w:jc w:val="center"/>
        </w:trPr>
        <w:tc>
          <w:tcPr>
            <w:tcW w:w="983" w:type="dxa"/>
            <w:tcBorders>
              <w:top w:val="single" w:sz="4" w:space="0" w:color="auto"/>
            </w:tcBorders>
            <w:shd w:val="clear" w:color="auto" w:fill="FFFFFF"/>
            <w:vAlign w:val="center"/>
          </w:tcPr>
          <w:p w14:paraId="7B2E4D5F"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sz w:val="13"/>
                <w:szCs w:val="13"/>
              </w:rPr>
              <w:t>Age</w:t>
            </w:r>
            <w:proofErr w:type="spellEnd"/>
            <w:r w:rsidRPr="00517094">
              <w:rPr>
                <w:rFonts w:ascii="바탕" w:eastAsia="바탕" w:hAnsi="바탕"/>
                <w:sz w:val="13"/>
                <w:szCs w:val="13"/>
              </w:rPr>
              <w:t xml:space="preserve"> 65 </w:t>
            </w:r>
            <w:proofErr w:type="spellStart"/>
            <w:r w:rsidRPr="00517094">
              <w:rPr>
                <w:rFonts w:ascii="바탕" w:eastAsia="바탕" w:hAnsi="바탕"/>
                <w:sz w:val="13"/>
                <w:szCs w:val="13"/>
              </w:rPr>
              <w:t>or</w:t>
            </w:r>
            <w:proofErr w:type="spellEnd"/>
            <w:r w:rsidRPr="00517094">
              <w:rPr>
                <w:rFonts w:ascii="바탕" w:eastAsia="바탕" w:hAnsi="바탕"/>
                <w:sz w:val="13"/>
                <w:szCs w:val="13"/>
              </w:rPr>
              <w:t xml:space="preserve"> </w:t>
            </w:r>
            <w:proofErr w:type="spellStart"/>
            <w:r w:rsidRPr="00517094">
              <w:rPr>
                <w:rFonts w:ascii="바탕" w:eastAsia="바탕" w:hAnsi="바탕" w:cs="바탕"/>
                <w:sz w:val="13"/>
                <w:szCs w:val="13"/>
              </w:rPr>
              <w:t>older</w:t>
            </w:r>
            <w:proofErr w:type="spellEnd"/>
          </w:p>
        </w:tc>
        <w:tc>
          <w:tcPr>
            <w:tcW w:w="1098" w:type="dxa"/>
            <w:tcBorders>
              <w:top w:val="single" w:sz="4" w:space="0" w:color="auto"/>
              <w:left w:val="single" w:sz="4" w:space="0" w:color="auto"/>
            </w:tcBorders>
            <w:shd w:val="clear" w:color="auto" w:fill="FFFFFF"/>
            <w:vAlign w:val="center"/>
          </w:tcPr>
          <w:p w14:paraId="3A5B3AF6"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2.0</w:t>
            </w:r>
          </w:p>
        </w:tc>
        <w:tc>
          <w:tcPr>
            <w:tcW w:w="1094" w:type="dxa"/>
            <w:tcBorders>
              <w:top w:val="single" w:sz="4" w:space="0" w:color="auto"/>
              <w:left w:val="single" w:sz="4" w:space="0" w:color="auto"/>
            </w:tcBorders>
            <w:shd w:val="clear" w:color="auto" w:fill="FFFFFF"/>
            <w:vAlign w:val="center"/>
          </w:tcPr>
          <w:p w14:paraId="58F1B62C"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6.5</w:t>
            </w:r>
          </w:p>
        </w:tc>
        <w:tc>
          <w:tcPr>
            <w:tcW w:w="1102" w:type="dxa"/>
            <w:tcBorders>
              <w:top w:val="single" w:sz="4" w:space="0" w:color="auto"/>
              <w:left w:val="single" w:sz="4" w:space="0" w:color="auto"/>
            </w:tcBorders>
            <w:shd w:val="clear" w:color="auto" w:fill="FFFFFF"/>
            <w:vAlign w:val="center"/>
          </w:tcPr>
          <w:p w14:paraId="4BE6A8C6"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35.5</w:t>
            </w:r>
          </w:p>
        </w:tc>
        <w:tc>
          <w:tcPr>
            <w:tcW w:w="1098" w:type="dxa"/>
            <w:tcBorders>
              <w:top w:val="single" w:sz="4" w:space="0" w:color="auto"/>
              <w:left w:val="single" w:sz="4" w:space="0" w:color="auto"/>
            </w:tcBorders>
            <w:shd w:val="clear" w:color="auto" w:fill="FFFFFF"/>
            <w:vAlign w:val="center"/>
          </w:tcPr>
          <w:p w14:paraId="6AE5984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43.0</w:t>
            </w:r>
          </w:p>
        </w:tc>
        <w:tc>
          <w:tcPr>
            <w:tcW w:w="1094" w:type="dxa"/>
            <w:tcBorders>
              <w:top w:val="single" w:sz="4" w:space="0" w:color="auto"/>
              <w:left w:val="single" w:sz="4" w:space="0" w:color="auto"/>
            </w:tcBorders>
            <w:shd w:val="clear" w:color="auto" w:fill="FFFFFF"/>
            <w:vAlign w:val="center"/>
          </w:tcPr>
          <w:p w14:paraId="050EFE23"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13.0</w:t>
            </w:r>
          </w:p>
        </w:tc>
        <w:tc>
          <w:tcPr>
            <w:tcW w:w="641" w:type="dxa"/>
            <w:tcBorders>
              <w:top w:val="single" w:sz="4" w:space="0" w:color="auto"/>
              <w:left w:val="single" w:sz="4" w:space="0" w:color="auto"/>
            </w:tcBorders>
            <w:shd w:val="clear" w:color="auto" w:fill="FFFFFF"/>
            <w:vAlign w:val="center"/>
          </w:tcPr>
          <w:p w14:paraId="2B38363E"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8.5</w:t>
            </w:r>
          </w:p>
        </w:tc>
        <w:tc>
          <w:tcPr>
            <w:tcW w:w="637" w:type="dxa"/>
            <w:tcBorders>
              <w:top w:val="single" w:sz="4" w:space="0" w:color="auto"/>
              <w:left w:val="single" w:sz="4" w:space="0" w:color="auto"/>
            </w:tcBorders>
            <w:shd w:val="clear" w:color="auto" w:fill="FFFFFF"/>
            <w:vAlign w:val="center"/>
          </w:tcPr>
          <w:p w14:paraId="2685C4D6"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i/>
                <w:iCs/>
                <w:sz w:val="13"/>
                <w:szCs w:val="13"/>
              </w:rPr>
              <w:t>35.5</w:t>
            </w:r>
          </w:p>
        </w:tc>
        <w:tc>
          <w:tcPr>
            <w:tcW w:w="652" w:type="dxa"/>
            <w:tcBorders>
              <w:top w:val="single" w:sz="4" w:space="0" w:color="auto"/>
              <w:left w:val="single" w:sz="4" w:space="0" w:color="auto"/>
            </w:tcBorders>
            <w:shd w:val="clear" w:color="auto" w:fill="FFFFFF"/>
            <w:vAlign w:val="center"/>
          </w:tcPr>
          <w:p w14:paraId="74DD1730"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56.0</w:t>
            </w:r>
          </w:p>
        </w:tc>
      </w:tr>
      <w:tr w:rsidR="00517094" w:rsidRPr="00517094" w14:paraId="60361FFA" w14:textId="77777777" w:rsidTr="00E233DD">
        <w:trPr>
          <w:trHeight w:hRule="exact" w:val="284"/>
          <w:jc w:val="center"/>
        </w:trPr>
        <w:tc>
          <w:tcPr>
            <w:tcW w:w="983" w:type="dxa"/>
            <w:tcBorders>
              <w:top w:val="single" w:sz="4" w:space="0" w:color="auto"/>
            </w:tcBorders>
            <w:shd w:val="clear" w:color="auto" w:fill="FFFFFF"/>
            <w:vAlign w:val="center"/>
          </w:tcPr>
          <w:p w14:paraId="1220061C" w14:textId="77777777" w:rsidR="00517094" w:rsidRPr="00517094" w:rsidRDefault="00517094" w:rsidP="00517094">
            <w:pPr>
              <w:jc w:val="center"/>
              <w:rPr>
                <w:rFonts w:ascii="바탕" w:eastAsia="바탕" w:hAnsi="바탕"/>
                <w:sz w:val="13"/>
                <w:szCs w:val="13"/>
              </w:rPr>
            </w:pPr>
          </w:p>
        </w:tc>
        <w:tc>
          <w:tcPr>
            <w:tcW w:w="5486" w:type="dxa"/>
            <w:gridSpan w:val="5"/>
            <w:tcBorders>
              <w:top w:val="single" w:sz="4" w:space="0" w:color="auto"/>
              <w:left w:val="single" w:sz="4" w:space="0" w:color="auto"/>
            </w:tcBorders>
            <w:shd w:val="clear" w:color="auto" w:fill="FFFFFF"/>
            <w:vAlign w:val="center"/>
          </w:tcPr>
          <w:p w14:paraId="4F51D104" w14:textId="566FB4B4" w:rsidR="00517094" w:rsidRPr="00517094" w:rsidRDefault="009932F6" w:rsidP="00517094">
            <w:pPr>
              <w:pStyle w:val="a6"/>
              <w:shd w:val="clear" w:color="auto" w:fill="auto"/>
              <w:rPr>
                <w:rFonts w:ascii="바탕" w:eastAsia="바탕" w:hAnsi="바탕"/>
                <w:sz w:val="13"/>
                <w:szCs w:val="13"/>
                <w:lang w:val="en-US"/>
              </w:rPr>
            </w:pPr>
            <w:r>
              <w:rPr>
                <w:rFonts w:ascii="바탕" w:eastAsia="바탕" w:hAnsi="바탕" w:cs="바탕"/>
                <w:sz w:val="13"/>
                <w:szCs w:val="13"/>
                <w:lang w:val="en-US"/>
              </w:rPr>
              <w:t>T</w:t>
            </w:r>
            <w:r w:rsidR="00517094" w:rsidRPr="00517094">
              <w:rPr>
                <w:rFonts w:ascii="바탕" w:eastAsia="바탕" w:hAnsi="바탕" w:cs="바탕"/>
                <w:sz w:val="13"/>
                <w:szCs w:val="13"/>
                <w:lang w:val="en-US"/>
              </w:rPr>
              <w:t>he road is flat and unobstructed, and it's easy to walk around.</w:t>
            </w:r>
          </w:p>
        </w:tc>
        <w:tc>
          <w:tcPr>
            <w:tcW w:w="641" w:type="dxa"/>
            <w:tcBorders>
              <w:top w:val="single" w:sz="4" w:space="0" w:color="auto"/>
              <w:left w:val="single" w:sz="4" w:space="0" w:color="auto"/>
            </w:tcBorders>
            <w:shd w:val="clear" w:color="auto" w:fill="FFFFFF"/>
            <w:vAlign w:val="center"/>
          </w:tcPr>
          <w:p w14:paraId="10CC5881" w14:textId="77777777" w:rsidR="00517094" w:rsidRPr="00517094" w:rsidRDefault="00517094"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0A6BFC5F" w14:textId="70C4E2D9" w:rsidR="00517094" w:rsidRPr="00517094" w:rsidRDefault="00517094" w:rsidP="00517094">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52" w:type="dxa"/>
            <w:tcBorders>
              <w:top w:val="single" w:sz="4" w:space="0" w:color="auto"/>
              <w:left w:val="single" w:sz="4" w:space="0" w:color="auto"/>
            </w:tcBorders>
            <w:shd w:val="clear" w:color="auto" w:fill="FFFFFF"/>
            <w:vAlign w:val="center"/>
          </w:tcPr>
          <w:p w14:paraId="6BBD8221" w14:textId="77777777" w:rsidR="00517094" w:rsidRPr="00517094" w:rsidRDefault="00517094"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Positive</w:t>
            </w:r>
            <w:proofErr w:type="spellEnd"/>
          </w:p>
        </w:tc>
      </w:tr>
      <w:tr w:rsidR="004652D2" w:rsidRPr="00517094" w14:paraId="13D5194E" w14:textId="77777777" w:rsidTr="00517094">
        <w:trPr>
          <w:trHeight w:hRule="exact" w:val="288"/>
          <w:jc w:val="center"/>
        </w:trPr>
        <w:tc>
          <w:tcPr>
            <w:tcW w:w="983" w:type="dxa"/>
            <w:tcBorders>
              <w:top w:val="single" w:sz="4" w:space="0" w:color="auto"/>
            </w:tcBorders>
            <w:shd w:val="clear" w:color="auto" w:fill="FFFFFF"/>
            <w:vAlign w:val="center"/>
          </w:tcPr>
          <w:p w14:paraId="17759A8E"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cs="바탕"/>
                <w:sz w:val="13"/>
                <w:szCs w:val="13"/>
              </w:rPr>
              <w:t>All</w:t>
            </w:r>
          </w:p>
        </w:tc>
        <w:tc>
          <w:tcPr>
            <w:tcW w:w="1098" w:type="dxa"/>
            <w:tcBorders>
              <w:top w:val="single" w:sz="4" w:space="0" w:color="auto"/>
              <w:left w:val="single" w:sz="4" w:space="0" w:color="auto"/>
            </w:tcBorders>
            <w:shd w:val="clear" w:color="auto" w:fill="FFFFFF"/>
            <w:vAlign w:val="center"/>
          </w:tcPr>
          <w:p w14:paraId="15B7002C"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0.6</w:t>
            </w:r>
          </w:p>
        </w:tc>
        <w:tc>
          <w:tcPr>
            <w:tcW w:w="1094" w:type="dxa"/>
            <w:tcBorders>
              <w:top w:val="single" w:sz="4" w:space="0" w:color="auto"/>
              <w:left w:val="single" w:sz="4" w:space="0" w:color="auto"/>
            </w:tcBorders>
            <w:shd w:val="clear" w:color="auto" w:fill="FFFFFF"/>
            <w:vAlign w:val="center"/>
          </w:tcPr>
          <w:p w14:paraId="288E4F8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13.1</w:t>
            </w:r>
          </w:p>
        </w:tc>
        <w:tc>
          <w:tcPr>
            <w:tcW w:w="1102" w:type="dxa"/>
            <w:tcBorders>
              <w:top w:val="single" w:sz="4" w:space="0" w:color="auto"/>
              <w:left w:val="single" w:sz="4" w:space="0" w:color="auto"/>
            </w:tcBorders>
            <w:shd w:val="clear" w:color="auto" w:fill="FFFFFF"/>
            <w:vAlign w:val="center"/>
          </w:tcPr>
          <w:p w14:paraId="768CF88D"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38.4</w:t>
            </w:r>
          </w:p>
        </w:tc>
        <w:tc>
          <w:tcPr>
            <w:tcW w:w="1098" w:type="dxa"/>
            <w:tcBorders>
              <w:top w:val="single" w:sz="4" w:space="0" w:color="auto"/>
              <w:left w:val="single" w:sz="4" w:space="0" w:color="auto"/>
            </w:tcBorders>
            <w:shd w:val="clear" w:color="auto" w:fill="FFFFFF"/>
            <w:vAlign w:val="center"/>
          </w:tcPr>
          <w:p w14:paraId="1928409F"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39.6</w:t>
            </w:r>
          </w:p>
        </w:tc>
        <w:tc>
          <w:tcPr>
            <w:tcW w:w="1094" w:type="dxa"/>
            <w:tcBorders>
              <w:top w:val="single" w:sz="4" w:space="0" w:color="auto"/>
              <w:left w:val="single" w:sz="4" w:space="0" w:color="auto"/>
            </w:tcBorders>
            <w:shd w:val="clear" w:color="auto" w:fill="FFFFFF"/>
            <w:vAlign w:val="center"/>
          </w:tcPr>
          <w:p w14:paraId="3843CFEE"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8.3</w:t>
            </w:r>
          </w:p>
        </w:tc>
        <w:tc>
          <w:tcPr>
            <w:tcW w:w="641" w:type="dxa"/>
            <w:tcBorders>
              <w:top w:val="single" w:sz="4" w:space="0" w:color="auto"/>
              <w:left w:val="single" w:sz="4" w:space="0" w:color="auto"/>
            </w:tcBorders>
            <w:shd w:val="clear" w:color="auto" w:fill="FFFFFF"/>
            <w:vAlign w:val="center"/>
          </w:tcPr>
          <w:p w14:paraId="1C8CB1D5"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13.7</w:t>
            </w:r>
          </w:p>
        </w:tc>
        <w:tc>
          <w:tcPr>
            <w:tcW w:w="637" w:type="dxa"/>
            <w:tcBorders>
              <w:top w:val="single" w:sz="4" w:space="0" w:color="auto"/>
              <w:left w:val="single" w:sz="4" w:space="0" w:color="auto"/>
            </w:tcBorders>
            <w:shd w:val="clear" w:color="auto" w:fill="FFFFFF"/>
            <w:vAlign w:val="center"/>
          </w:tcPr>
          <w:p w14:paraId="5C8F0015"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38.4</w:t>
            </w:r>
          </w:p>
        </w:tc>
        <w:tc>
          <w:tcPr>
            <w:tcW w:w="652" w:type="dxa"/>
            <w:tcBorders>
              <w:top w:val="single" w:sz="4" w:space="0" w:color="auto"/>
              <w:left w:val="single" w:sz="4" w:space="0" w:color="auto"/>
            </w:tcBorders>
            <w:shd w:val="clear" w:color="auto" w:fill="FFFFFF"/>
            <w:vAlign w:val="center"/>
          </w:tcPr>
          <w:p w14:paraId="75031F4F"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47.9</w:t>
            </w:r>
          </w:p>
        </w:tc>
      </w:tr>
      <w:tr w:rsidR="004652D2" w:rsidRPr="00517094" w14:paraId="330A3403" w14:textId="77777777" w:rsidTr="00517094">
        <w:trPr>
          <w:trHeight w:hRule="exact" w:val="284"/>
          <w:jc w:val="center"/>
        </w:trPr>
        <w:tc>
          <w:tcPr>
            <w:tcW w:w="983" w:type="dxa"/>
            <w:tcBorders>
              <w:top w:val="single" w:sz="4" w:space="0" w:color="auto"/>
            </w:tcBorders>
            <w:shd w:val="clear" w:color="auto" w:fill="FFFFFF"/>
            <w:vAlign w:val="center"/>
          </w:tcPr>
          <w:p w14:paraId="713885B2"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Under</w:t>
            </w:r>
            <w:proofErr w:type="spellEnd"/>
            <w:r w:rsidRPr="00517094">
              <w:rPr>
                <w:rFonts w:ascii="바탕" w:eastAsia="바탕" w:hAnsi="바탕" w:cs="바탕"/>
                <w:sz w:val="13"/>
                <w:szCs w:val="13"/>
              </w:rPr>
              <w:t xml:space="preserve"> </w:t>
            </w:r>
            <w:r w:rsidRPr="00517094">
              <w:rPr>
                <w:rFonts w:ascii="바탕" w:eastAsia="바탕" w:hAnsi="바탕"/>
                <w:sz w:val="13"/>
                <w:szCs w:val="13"/>
              </w:rPr>
              <w:t>65</w:t>
            </w:r>
          </w:p>
        </w:tc>
        <w:tc>
          <w:tcPr>
            <w:tcW w:w="1098" w:type="dxa"/>
            <w:tcBorders>
              <w:top w:val="single" w:sz="4" w:space="0" w:color="auto"/>
              <w:left w:val="single" w:sz="4" w:space="0" w:color="auto"/>
            </w:tcBorders>
            <w:shd w:val="clear" w:color="auto" w:fill="FFFFFF"/>
            <w:vAlign w:val="center"/>
          </w:tcPr>
          <w:p w14:paraId="206DFEFE"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0.8</w:t>
            </w:r>
          </w:p>
        </w:tc>
        <w:tc>
          <w:tcPr>
            <w:tcW w:w="1094" w:type="dxa"/>
            <w:tcBorders>
              <w:top w:val="single" w:sz="4" w:space="0" w:color="auto"/>
              <w:left w:val="single" w:sz="4" w:space="0" w:color="auto"/>
            </w:tcBorders>
            <w:shd w:val="clear" w:color="auto" w:fill="FFFFFF"/>
            <w:vAlign w:val="center"/>
          </w:tcPr>
          <w:p w14:paraId="36DC1D6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123</w:t>
            </w:r>
          </w:p>
        </w:tc>
        <w:tc>
          <w:tcPr>
            <w:tcW w:w="1102" w:type="dxa"/>
            <w:tcBorders>
              <w:top w:val="single" w:sz="4" w:space="0" w:color="auto"/>
              <w:left w:val="single" w:sz="4" w:space="0" w:color="auto"/>
            </w:tcBorders>
            <w:shd w:val="clear" w:color="auto" w:fill="FFFFFF"/>
            <w:vAlign w:val="center"/>
          </w:tcPr>
          <w:p w14:paraId="355FFA8A"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35.5</w:t>
            </w:r>
          </w:p>
        </w:tc>
        <w:tc>
          <w:tcPr>
            <w:tcW w:w="1098" w:type="dxa"/>
            <w:tcBorders>
              <w:top w:val="single" w:sz="4" w:space="0" w:color="auto"/>
              <w:left w:val="single" w:sz="4" w:space="0" w:color="auto"/>
            </w:tcBorders>
            <w:shd w:val="clear" w:color="auto" w:fill="FFFFFF"/>
            <w:vAlign w:val="center"/>
          </w:tcPr>
          <w:p w14:paraId="3E1B53FA"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43.8</w:t>
            </w:r>
          </w:p>
        </w:tc>
        <w:tc>
          <w:tcPr>
            <w:tcW w:w="1094" w:type="dxa"/>
            <w:tcBorders>
              <w:top w:val="single" w:sz="4" w:space="0" w:color="auto"/>
              <w:left w:val="single" w:sz="4" w:space="0" w:color="auto"/>
            </w:tcBorders>
            <w:shd w:val="clear" w:color="auto" w:fill="FFFFFF"/>
            <w:vAlign w:val="center"/>
          </w:tcPr>
          <w:p w14:paraId="3971817A"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7.8</w:t>
            </w:r>
          </w:p>
        </w:tc>
        <w:tc>
          <w:tcPr>
            <w:tcW w:w="641" w:type="dxa"/>
            <w:tcBorders>
              <w:top w:val="single" w:sz="4" w:space="0" w:color="auto"/>
              <w:left w:val="single" w:sz="4" w:space="0" w:color="auto"/>
            </w:tcBorders>
            <w:shd w:val="clear" w:color="auto" w:fill="FFFFFF"/>
            <w:vAlign w:val="center"/>
          </w:tcPr>
          <w:p w14:paraId="5280EF20"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13.1</w:t>
            </w:r>
          </w:p>
        </w:tc>
        <w:tc>
          <w:tcPr>
            <w:tcW w:w="637" w:type="dxa"/>
            <w:tcBorders>
              <w:top w:val="single" w:sz="4" w:space="0" w:color="auto"/>
              <w:left w:val="single" w:sz="4" w:space="0" w:color="auto"/>
            </w:tcBorders>
            <w:shd w:val="clear" w:color="auto" w:fill="FFFFFF"/>
            <w:vAlign w:val="center"/>
          </w:tcPr>
          <w:p w14:paraId="3762753E"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35.5</w:t>
            </w:r>
          </w:p>
        </w:tc>
        <w:tc>
          <w:tcPr>
            <w:tcW w:w="652" w:type="dxa"/>
            <w:tcBorders>
              <w:top w:val="single" w:sz="4" w:space="0" w:color="auto"/>
              <w:left w:val="single" w:sz="4" w:space="0" w:color="auto"/>
            </w:tcBorders>
            <w:shd w:val="clear" w:color="auto" w:fill="FFFFFF"/>
            <w:vAlign w:val="center"/>
          </w:tcPr>
          <w:p w14:paraId="5738A476"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51.6</w:t>
            </w:r>
          </w:p>
        </w:tc>
      </w:tr>
      <w:tr w:rsidR="004652D2" w:rsidRPr="00517094" w14:paraId="72E200FB" w14:textId="77777777" w:rsidTr="00517094">
        <w:trPr>
          <w:trHeight w:hRule="exact" w:val="288"/>
          <w:jc w:val="center"/>
        </w:trPr>
        <w:tc>
          <w:tcPr>
            <w:tcW w:w="983" w:type="dxa"/>
            <w:tcBorders>
              <w:top w:val="single" w:sz="4" w:space="0" w:color="auto"/>
            </w:tcBorders>
            <w:shd w:val="clear" w:color="auto" w:fill="FFFFFF"/>
            <w:vAlign w:val="center"/>
          </w:tcPr>
          <w:p w14:paraId="297A1535"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sz w:val="13"/>
                <w:szCs w:val="13"/>
              </w:rPr>
              <w:t>Age</w:t>
            </w:r>
            <w:proofErr w:type="spellEnd"/>
            <w:r w:rsidRPr="00517094">
              <w:rPr>
                <w:rFonts w:ascii="바탕" w:eastAsia="바탕" w:hAnsi="바탕"/>
                <w:sz w:val="13"/>
                <w:szCs w:val="13"/>
              </w:rPr>
              <w:t xml:space="preserve"> 65 </w:t>
            </w:r>
            <w:proofErr w:type="spellStart"/>
            <w:r w:rsidRPr="00517094">
              <w:rPr>
                <w:rFonts w:ascii="바탕" w:eastAsia="바탕" w:hAnsi="바탕"/>
                <w:sz w:val="13"/>
                <w:szCs w:val="13"/>
              </w:rPr>
              <w:t>or</w:t>
            </w:r>
            <w:proofErr w:type="spellEnd"/>
            <w:r w:rsidRPr="00517094">
              <w:rPr>
                <w:rFonts w:ascii="바탕" w:eastAsia="바탕" w:hAnsi="바탕"/>
                <w:sz w:val="13"/>
                <w:szCs w:val="13"/>
              </w:rPr>
              <w:t xml:space="preserve"> </w:t>
            </w:r>
            <w:proofErr w:type="spellStart"/>
            <w:r w:rsidRPr="00517094">
              <w:rPr>
                <w:rFonts w:ascii="바탕" w:eastAsia="바탕" w:hAnsi="바탕" w:cs="바탕"/>
                <w:sz w:val="13"/>
                <w:szCs w:val="13"/>
              </w:rPr>
              <w:t>older</w:t>
            </w:r>
            <w:proofErr w:type="spellEnd"/>
          </w:p>
        </w:tc>
        <w:tc>
          <w:tcPr>
            <w:tcW w:w="1098" w:type="dxa"/>
            <w:tcBorders>
              <w:top w:val="single" w:sz="4" w:space="0" w:color="auto"/>
              <w:left w:val="single" w:sz="4" w:space="0" w:color="auto"/>
            </w:tcBorders>
            <w:shd w:val="clear" w:color="auto" w:fill="FFFFFF"/>
            <w:vAlign w:val="center"/>
          </w:tcPr>
          <w:p w14:paraId="4B8C5BFC"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0.5</w:t>
            </w:r>
          </w:p>
        </w:tc>
        <w:tc>
          <w:tcPr>
            <w:tcW w:w="1094" w:type="dxa"/>
            <w:tcBorders>
              <w:top w:val="single" w:sz="4" w:space="0" w:color="auto"/>
              <w:left w:val="single" w:sz="4" w:space="0" w:color="auto"/>
            </w:tcBorders>
            <w:shd w:val="clear" w:color="auto" w:fill="FFFFFF"/>
            <w:vAlign w:val="center"/>
          </w:tcPr>
          <w:p w14:paraId="62B1A23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14.0</w:t>
            </w:r>
          </w:p>
        </w:tc>
        <w:tc>
          <w:tcPr>
            <w:tcW w:w="1102" w:type="dxa"/>
            <w:tcBorders>
              <w:top w:val="single" w:sz="4" w:space="0" w:color="auto"/>
              <w:left w:val="single" w:sz="4" w:space="0" w:color="auto"/>
            </w:tcBorders>
            <w:shd w:val="clear" w:color="auto" w:fill="FFFFFF"/>
            <w:vAlign w:val="center"/>
          </w:tcPr>
          <w:p w14:paraId="53A83539"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41.3</w:t>
            </w:r>
          </w:p>
        </w:tc>
        <w:tc>
          <w:tcPr>
            <w:tcW w:w="1098" w:type="dxa"/>
            <w:tcBorders>
              <w:top w:val="single" w:sz="4" w:space="0" w:color="auto"/>
              <w:left w:val="single" w:sz="4" w:space="0" w:color="auto"/>
            </w:tcBorders>
            <w:shd w:val="clear" w:color="auto" w:fill="FFFFFF"/>
            <w:vAlign w:val="center"/>
          </w:tcPr>
          <w:p w14:paraId="770EBC79"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35.5</w:t>
            </w:r>
          </w:p>
        </w:tc>
        <w:tc>
          <w:tcPr>
            <w:tcW w:w="1094" w:type="dxa"/>
            <w:tcBorders>
              <w:top w:val="single" w:sz="4" w:space="0" w:color="auto"/>
              <w:left w:val="single" w:sz="4" w:space="0" w:color="auto"/>
            </w:tcBorders>
            <w:shd w:val="clear" w:color="auto" w:fill="FFFFFF"/>
            <w:vAlign w:val="center"/>
          </w:tcPr>
          <w:p w14:paraId="0B6155F6"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8.8</w:t>
            </w:r>
          </w:p>
        </w:tc>
        <w:tc>
          <w:tcPr>
            <w:tcW w:w="641" w:type="dxa"/>
            <w:tcBorders>
              <w:top w:val="single" w:sz="4" w:space="0" w:color="auto"/>
              <w:left w:val="single" w:sz="4" w:space="0" w:color="auto"/>
            </w:tcBorders>
            <w:shd w:val="clear" w:color="auto" w:fill="FFFFFF"/>
            <w:vAlign w:val="center"/>
          </w:tcPr>
          <w:p w14:paraId="302B7657"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14.5</w:t>
            </w:r>
          </w:p>
        </w:tc>
        <w:tc>
          <w:tcPr>
            <w:tcW w:w="637" w:type="dxa"/>
            <w:tcBorders>
              <w:top w:val="single" w:sz="4" w:space="0" w:color="auto"/>
              <w:left w:val="single" w:sz="4" w:space="0" w:color="auto"/>
            </w:tcBorders>
            <w:shd w:val="clear" w:color="auto" w:fill="FFFFFF"/>
            <w:vAlign w:val="center"/>
          </w:tcPr>
          <w:p w14:paraId="0E67B56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41.3</w:t>
            </w:r>
          </w:p>
        </w:tc>
        <w:tc>
          <w:tcPr>
            <w:tcW w:w="652" w:type="dxa"/>
            <w:tcBorders>
              <w:top w:val="single" w:sz="4" w:space="0" w:color="auto"/>
              <w:left w:val="single" w:sz="4" w:space="0" w:color="auto"/>
            </w:tcBorders>
            <w:shd w:val="clear" w:color="auto" w:fill="FFFFFF"/>
            <w:vAlign w:val="center"/>
          </w:tcPr>
          <w:p w14:paraId="3BA638E8"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44.3</w:t>
            </w:r>
          </w:p>
        </w:tc>
      </w:tr>
      <w:tr w:rsidR="009932F6" w:rsidRPr="00517094" w14:paraId="543423B4" w14:textId="77777777" w:rsidTr="00D91577">
        <w:trPr>
          <w:trHeight w:hRule="exact" w:val="288"/>
          <w:jc w:val="center"/>
        </w:trPr>
        <w:tc>
          <w:tcPr>
            <w:tcW w:w="983" w:type="dxa"/>
            <w:tcBorders>
              <w:top w:val="single" w:sz="4" w:space="0" w:color="auto"/>
            </w:tcBorders>
            <w:shd w:val="clear" w:color="auto" w:fill="FFFFFF"/>
            <w:vAlign w:val="center"/>
          </w:tcPr>
          <w:p w14:paraId="634CA22E" w14:textId="77777777" w:rsidR="009932F6" w:rsidRPr="00517094" w:rsidRDefault="009932F6" w:rsidP="00517094">
            <w:pPr>
              <w:jc w:val="center"/>
              <w:rPr>
                <w:rFonts w:ascii="바탕" w:eastAsia="바탕" w:hAnsi="바탕"/>
                <w:sz w:val="13"/>
                <w:szCs w:val="13"/>
              </w:rPr>
            </w:pPr>
          </w:p>
        </w:tc>
        <w:tc>
          <w:tcPr>
            <w:tcW w:w="5486" w:type="dxa"/>
            <w:gridSpan w:val="5"/>
            <w:tcBorders>
              <w:top w:val="single" w:sz="4" w:space="0" w:color="auto"/>
              <w:left w:val="single" w:sz="4" w:space="0" w:color="auto"/>
            </w:tcBorders>
            <w:shd w:val="clear" w:color="auto" w:fill="FFFFFF"/>
            <w:vAlign w:val="center"/>
          </w:tcPr>
          <w:p w14:paraId="4AA88F7A" w14:textId="009BC90F" w:rsidR="009932F6" w:rsidRPr="009932F6" w:rsidRDefault="009932F6" w:rsidP="00517094">
            <w:pPr>
              <w:pStyle w:val="a6"/>
              <w:shd w:val="clear" w:color="auto" w:fill="auto"/>
              <w:rPr>
                <w:rFonts w:ascii="바탕" w:eastAsia="바탕" w:hAnsi="바탕"/>
                <w:sz w:val="13"/>
                <w:szCs w:val="13"/>
                <w:lang w:val="en-US"/>
              </w:rPr>
            </w:pPr>
            <w:r w:rsidRPr="00517094">
              <w:rPr>
                <w:rFonts w:ascii="바탕" w:eastAsia="바탕" w:hAnsi="바탕" w:cs="바탕"/>
                <w:sz w:val="13"/>
                <w:szCs w:val="13"/>
                <w:lang w:val="en-US"/>
              </w:rPr>
              <w:t>At crosswalks or narrow alleys drivers allow pedestrians to pass safely</w:t>
            </w:r>
            <w:r>
              <w:rPr>
                <w:rFonts w:ascii="바탕" w:eastAsia="바탕" w:hAnsi="바탕" w:cs="바탕"/>
                <w:sz w:val="13"/>
                <w:szCs w:val="13"/>
                <w:lang w:val="en-US"/>
              </w:rPr>
              <w:t>.</w:t>
            </w:r>
          </w:p>
        </w:tc>
        <w:tc>
          <w:tcPr>
            <w:tcW w:w="641" w:type="dxa"/>
            <w:tcBorders>
              <w:top w:val="single" w:sz="4" w:space="0" w:color="auto"/>
              <w:left w:val="single" w:sz="4" w:space="0" w:color="auto"/>
            </w:tcBorders>
            <w:shd w:val="clear" w:color="auto" w:fill="FFFFFF"/>
            <w:vAlign w:val="center"/>
          </w:tcPr>
          <w:p w14:paraId="3F951D67" w14:textId="77777777" w:rsidR="009932F6" w:rsidRPr="00517094" w:rsidRDefault="009932F6"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5695C957" w14:textId="3B278318" w:rsidR="009932F6" w:rsidRPr="00517094" w:rsidRDefault="009932F6" w:rsidP="00517094">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52" w:type="dxa"/>
            <w:tcBorders>
              <w:top w:val="single" w:sz="4" w:space="0" w:color="auto"/>
              <w:left w:val="single" w:sz="4" w:space="0" w:color="auto"/>
            </w:tcBorders>
            <w:shd w:val="clear" w:color="auto" w:fill="FFFFFF"/>
            <w:vAlign w:val="center"/>
          </w:tcPr>
          <w:p w14:paraId="4B59EF0A" w14:textId="77777777" w:rsidR="009932F6" w:rsidRPr="00517094" w:rsidRDefault="009932F6"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Positive</w:t>
            </w:r>
            <w:proofErr w:type="spellEnd"/>
          </w:p>
        </w:tc>
      </w:tr>
      <w:tr w:rsidR="004652D2" w:rsidRPr="00517094" w14:paraId="728DDD51" w14:textId="77777777" w:rsidTr="00517094">
        <w:trPr>
          <w:trHeight w:hRule="exact" w:val="288"/>
          <w:jc w:val="center"/>
        </w:trPr>
        <w:tc>
          <w:tcPr>
            <w:tcW w:w="983" w:type="dxa"/>
            <w:tcBorders>
              <w:top w:val="single" w:sz="4" w:space="0" w:color="auto"/>
            </w:tcBorders>
            <w:shd w:val="clear" w:color="auto" w:fill="FFFFFF"/>
            <w:vAlign w:val="center"/>
          </w:tcPr>
          <w:p w14:paraId="6F4A9EC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cs="바탕"/>
                <w:sz w:val="13"/>
                <w:szCs w:val="13"/>
              </w:rPr>
              <w:t>All</w:t>
            </w:r>
          </w:p>
        </w:tc>
        <w:tc>
          <w:tcPr>
            <w:tcW w:w="1098" w:type="dxa"/>
            <w:tcBorders>
              <w:top w:val="single" w:sz="4" w:space="0" w:color="auto"/>
              <w:left w:val="single" w:sz="4" w:space="0" w:color="auto"/>
            </w:tcBorders>
            <w:shd w:val="clear" w:color="auto" w:fill="FFFFFF"/>
            <w:vAlign w:val="center"/>
          </w:tcPr>
          <w:p w14:paraId="1CB967AC"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2.0</w:t>
            </w:r>
          </w:p>
        </w:tc>
        <w:tc>
          <w:tcPr>
            <w:tcW w:w="1094" w:type="dxa"/>
            <w:tcBorders>
              <w:top w:val="single" w:sz="4" w:space="0" w:color="auto"/>
              <w:left w:val="single" w:sz="4" w:space="0" w:color="auto"/>
            </w:tcBorders>
            <w:shd w:val="clear" w:color="auto" w:fill="FFFFFF"/>
            <w:vAlign w:val="center"/>
          </w:tcPr>
          <w:p w14:paraId="0FCAFA3E"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13.6</w:t>
            </w:r>
          </w:p>
        </w:tc>
        <w:tc>
          <w:tcPr>
            <w:tcW w:w="1102" w:type="dxa"/>
            <w:tcBorders>
              <w:top w:val="single" w:sz="4" w:space="0" w:color="auto"/>
              <w:left w:val="single" w:sz="4" w:space="0" w:color="auto"/>
            </w:tcBorders>
            <w:shd w:val="clear" w:color="auto" w:fill="FFFFFF"/>
            <w:vAlign w:val="center"/>
          </w:tcPr>
          <w:p w14:paraId="78EEDE4F"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35.5</w:t>
            </w:r>
          </w:p>
        </w:tc>
        <w:tc>
          <w:tcPr>
            <w:tcW w:w="1098" w:type="dxa"/>
            <w:tcBorders>
              <w:top w:val="single" w:sz="4" w:space="0" w:color="auto"/>
              <w:left w:val="single" w:sz="4" w:space="0" w:color="auto"/>
            </w:tcBorders>
            <w:shd w:val="clear" w:color="auto" w:fill="FFFFFF"/>
            <w:vAlign w:val="center"/>
          </w:tcPr>
          <w:p w14:paraId="7ED368F8"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40.3</w:t>
            </w:r>
          </w:p>
        </w:tc>
        <w:tc>
          <w:tcPr>
            <w:tcW w:w="1094" w:type="dxa"/>
            <w:tcBorders>
              <w:top w:val="single" w:sz="4" w:space="0" w:color="auto"/>
              <w:left w:val="single" w:sz="4" w:space="0" w:color="auto"/>
            </w:tcBorders>
            <w:shd w:val="clear" w:color="auto" w:fill="FFFFFF"/>
            <w:vAlign w:val="center"/>
          </w:tcPr>
          <w:p w14:paraId="0F6EDE1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8.6</w:t>
            </w:r>
          </w:p>
        </w:tc>
        <w:tc>
          <w:tcPr>
            <w:tcW w:w="641" w:type="dxa"/>
            <w:tcBorders>
              <w:top w:val="single" w:sz="4" w:space="0" w:color="auto"/>
              <w:left w:val="single" w:sz="4" w:space="0" w:color="auto"/>
            </w:tcBorders>
            <w:shd w:val="clear" w:color="auto" w:fill="FFFFFF"/>
            <w:vAlign w:val="center"/>
          </w:tcPr>
          <w:p w14:paraId="2B4A0247"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15.6</w:t>
            </w:r>
          </w:p>
        </w:tc>
        <w:tc>
          <w:tcPr>
            <w:tcW w:w="637" w:type="dxa"/>
            <w:tcBorders>
              <w:top w:val="single" w:sz="4" w:space="0" w:color="auto"/>
              <w:left w:val="single" w:sz="4" w:space="0" w:color="auto"/>
            </w:tcBorders>
            <w:shd w:val="clear" w:color="auto" w:fill="FFFFFF"/>
            <w:vAlign w:val="center"/>
          </w:tcPr>
          <w:p w14:paraId="514617F0"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35.5</w:t>
            </w:r>
          </w:p>
        </w:tc>
        <w:tc>
          <w:tcPr>
            <w:tcW w:w="652" w:type="dxa"/>
            <w:tcBorders>
              <w:top w:val="single" w:sz="4" w:space="0" w:color="auto"/>
              <w:left w:val="single" w:sz="4" w:space="0" w:color="auto"/>
            </w:tcBorders>
            <w:shd w:val="clear" w:color="auto" w:fill="FFFFFF"/>
            <w:vAlign w:val="center"/>
          </w:tcPr>
          <w:p w14:paraId="09112A3B"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48.9</w:t>
            </w:r>
          </w:p>
        </w:tc>
      </w:tr>
      <w:tr w:rsidR="004652D2" w:rsidRPr="00517094" w14:paraId="1555CE75" w14:textId="77777777" w:rsidTr="00517094">
        <w:trPr>
          <w:trHeight w:hRule="exact" w:val="284"/>
          <w:jc w:val="center"/>
        </w:trPr>
        <w:tc>
          <w:tcPr>
            <w:tcW w:w="983" w:type="dxa"/>
            <w:tcBorders>
              <w:top w:val="single" w:sz="4" w:space="0" w:color="auto"/>
            </w:tcBorders>
            <w:shd w:val="clear" w:color="auto" w:fill="FFFFFF"/>
            <w:vAlign w:val="center"/>
          </w:tcPr>
          <w:p w14:paraId="47705BFE"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Under</w:t>
            </w:r>
            <w:proofErr w:type="spellEnd"/>
            <w:r w:rsidRPr="00517094">
              <w:rPr>
                <w:rFonts w:ascii="바탕" w:eastAsia="바탕" w:hAnsi="바탕" w:cs="바탕"/>
                <w:sz w:val="13"/>
                <w:szCs w:val="13"/>
              </w:rPr>
              <w:t xml:space="preserve"> </w:t>
            </w:r>
            <w:r w:rsidRPr="00517094">
              <w:rPr>
                <w:rFonts w:ascii="바탕" w:eastAsia="바탕" w:hAnsi="바탕"/>
                <w:sz w:val="13"/>
                <w:szCs w:val="13"/>
              </w:rPr>
              <w:t>65</w:t>
            </w:r>
          </w:p>
        </w:tc>
        <w:tc>
          <w:tcPr>
            <w:tcW w:w="1098" w:type="dxa"/>
            <w:tcBorders>
              <w:top w:val="single" w:sz="4" w:space="0" w:color="auto"/>
              <w:left w:val="single" w:sz="4" w:space="0" w:color="auto"/>
            </w:tcBorders>
            <w:shd w:val="clear" w:color="auto" w:fill="FFFFFF"/>
            <w:vAlign w:val="center"/>
          </w:tcPr>
          <w:p w14:paraId="3C860AF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1.5</w:t>
            </w:r>
          </w:p>
        </w:tc>
        <w:tc>
          <w:tcPr>
            <w:tcW w:w="1094" w:type="dxa"/>
            <w:tcBorders>
              <w:top w:val="single" w:sz="4" w:space="0" w:color="auto"/>
              <w:left w:val="single" w:sz="4" w:space="0" w:color="auto"/>
            </w:tcBorders>
            <w:shd w:val="clear" w:color="auto" w:fill="FFFFFF"/>
            <w:vAlign w:val="center"/>
          </w:tcPr>
          <w:p w14:paraId="7D5EC06D"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14.0</w:t>
            </w:r>
          </w:p>
        </w:tc>
        <w:tc>
          <w:tcPr>
            <w:tcW w:w="1102" w:type="dxa"/>
            <w:tcBorders>
              <w:top w:val="single" w:sz="4" w:space="0" w:color="auto"/>
              <w:left w:val="single" w:sz="4" w:space="0" w:color="auto"/>
            </w:tcBorders>
            <w:shd w:val="clear" w:color="auto" w:fill="FFFFFF"/>
            <w:vAlign w:val="center"/>
          </w:tcPr>
          <w:p w14:paraId="3708FF9F"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33.0</w:t>
            </w:r>
          </w:p>
        </w:tc>
        <w:tc>
          <w:tcPr>
            <w:tcW w:w="1098" w:type="dxa"/>
            <w:tcBorders>
              <w:top w:val="single" w:sz="4" w:space="0" w:color="auto"/>
              <w:left w:val="single" w:sz="4" w:space="0" w:color="auto"/>
            </w:tcBorders>
            <w:shd w:val="clear" w:color="auto" w:fill="FFFFFF"/>
            <w:vAlign w:val="center"/>
          </w:tcPr>
          <w:p w14:paraId="6F43517F"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42.3</w:t>
            </w:r>
          </w:p>
        </w:tc>
        <w:tc>
          <w:tcPr>
            <w:tcW w:w="1094" w:type="dxa"/>
            <w:tcBorders>
              <w:top w:val="single" w:sz="4" w:space="0" w:color="auto"/>
              <w:left w:val="single" w:sz="4" w:space="0" w:color="auto"/>
            </w:tcBorders>
            <w:shd w:val="clear" w:color="auto" w:fill="FFFFFF"/>
            <w:vAlign w:val="center"/>
          </w:tcPr>
          <w:p w14:paraId="049A741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9.3</w:t>
            </w:r>
          </w:p>
        </w:tc>
        <w:tc>
          <w:tcPr>
            <w:tcW w:w="641" w:type="dxa"/>
            <w:tcBorders>
              <w:top w:val="single" w:sz="4" w:space="0" w:color="auto"/>
              <w:left w:val="single" w:sz="4" w:space="0" w:color="auto"/>
            </w:tcBorders>
            <w:shd w:val="clear" w:color="auto" w:fill="FFFFFF"/>
            <w:vAlign w:val="center"/>
          </w:tcPr>
          <w:p w14:paraId="34637E7A"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15.5</w:t>
            </w:r>
          </w:p>
        </w:tc>
        <w:tc>
          <w:tcPr>
            <w:tcW w:w="637" w:type="dxa"/>
            <w:tcBorders>
              <w:top w:val="single" w:sz="4" w:space="0" w:color="auto"/>
              <w:left w:val="single" w:sz="4" w:space="0" w:color="auto"/>
            </w:tcBorders>
            <w:shd w:val="clear" w:color="auto" w:fill="FFFFFF"/>
            <w:vAlign w:val="center"/>
          </w:tcPr>
          <w:p w14:paraId="67F7E10A"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33.0</w:t>
            </w:r>
          </w:p>
        </w:tc>
        <w:tc>
          <w:tcPr>
            <w:tcW w:w="652" w:type="dxa"/>
            <w:tcBorders>
              <w:top w:val="single" w:sz="4" w:space="0" w:color="auto"/>
              <w:left w:val="single" w:sz="4" w:space="0" w:color="auto"/>
            </w:tcBorders>
            <w:shd w:val="clear" w:color="auto" w:fill="FFFFFF"/>
            <w:vAlign w:val="center"/>
          </w:tcPr>
          <w:p w14:paraId="2B812ADB"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51.6</w:t>
            </w:r>
          </w:p>
        </w:tc>
      </w:tr>
      <w:tr w:rsidR="004652D2" w:rsidRPr="00517094" w14:paraId="40D52A6B" w14:textId="77777777" w:rsidTr="00517094">
        <w:trPr>
          <w:trHeight w:hRule="exact" w:val="281"/>
          <w:jc w:val="center"/>
        </w:trPr>
        <w:tc>
          <w:tcPr>
            <w:tcW w:w="983" w:type="dxa"/>
            <w:tcBorders>
              <w:top w:val="single" w:sz="4" w:space="0" w:color="auto"/>
            </w:tcBorders>
            <w:shd w:val="clear" w:color="auto" w:fill="FFFFFF"/>
            <w:vAlign w:val="center"/>
          </w:tcPr>
          <w:p w14:paraId="17DE0924"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sz w:val="13"/>
                <w:szCs w:val="13"/>
              </w:rPr>
              <w:t>Age</w:t>
            </w:r>
            <w:proofErr w:type="spellEnd"/>
            <w:r w:rsidRPr="00517094">
              <w:rPr>
                <w:rFonts w:ascii="바탕" w:eastAsia="바탕" w:hAnsi="바탕"/>
                <w:sz w:val="13"/>
                <w:szCs w:val="13"/>
              </w:rPr>
              <w:t xml:space="preserve"> 65 </w:t>
            </w:r>
            <w:proofErr w:type="spellStart"/>
            <w:r w:rsidRPr="00517094">
              <w:rPr>
                <w:rFonts w:ascii="바탕" w:eastAsia="바탕" w:hAnsi="바탕"/>
                <w:sz w:val="13"/>
                <w:szCs w:val="13"/>
              </w:rPr>
              <w:t>or</w:t>
            </w:r>
            <w:proofErr w:type="spellEnd"/>
            <w:r w:rsidRPr="00517094">
              <w:rPr>
                <w:rFonts w:ascii="바탕" w:eastAsia="바탕" w:hAnsi="바탕"/>
                <w:sz w:val="13"/>
                <w:szCs w:val="13"/>
              </w:rPr>
              <w:t xml:space="preserve"> </w:t>
            </w:r>
            <w:proofErr w:type="spellStart"/>
            <w:r w:rsidRPr="00517094">
              <w:rPr>
                <w:rFonts w:ascii="바탕" w:eastAsia="바탕" w:hAnsi="바탕" w:cs="바탕"/>
                <w:sz w:val="13"/>
                <w:szCs w:val="13"/>
              </w:rPr>
              <w:t>older</w:t>
            </w:r>
            <w:proofErr w:type="spellEnd"/>
          </w:p>
        </w:tc>
        <w:tc>
          <w:tcPr>
            <w:tcW w:w="1098" w:type="dxa"/>
            <w:tcBorders>
              <w:top w:val="single" w:sz="4" w:space="0" w:color="auto"/>
              <w:left w:val="single" w:sz="4" w:space="0" w:color="auto"/>
            </w:tcBorders>
            <w:shd w:val="clear" w:color="auto" w:fill="FFFFFF"/>
            <w:vAlign w:val="center"/>
          </w:tcPr>
          <w:p w14:paraId="3C116B1E"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2.5</w:t>
            </w:r>
          </w:p>
        </w:tc>
        <w:tc>
          <w:tcPr>
            <w:tcW w:w="1094" w:type="dxa"/>
            <w:tcBorders>
              <w:top w:val="single" w:sz="4" w:space="0" w:color="auto"/>
              <w:left w:val="single" w:sz="4" w:space="0" w:color="auto"/>
            </w:tcBorders>
            <w:shd w:val="clear" w:color="auto" w:fill="FFFFFF"/>
            <w:vAlign w:val="center"/>
          </w:tcPr>
          <w:p w14:paraId="03472ADB"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13.3</w:t>
            </w:r>
          </w:p>
        </w:tc>
        <w:tc>
          <w:tcPr>
            <w:tcW w:w="1102" w:type="dxa"/>
            <w:tcBorders>
              <w:top w:val="single" w:sz="4" w:space="0" w:color="auto"/>
              <w:left w:val="single" w:sz="4" w:space="0" w:color="auto"/>
            </w:tcBorders>
            <w:shd w:val="clear" w:color="auto" w:fill="FFFFFF"/>
            <w:vAlign w:val="center"/>
          </w:tcPr>
          <w:p w14:paraId="5C43B593"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38.0</w:t>
            </w:r>
          </w:p>
        </w:tc>
        <w:tc>
          <w:tcPr>
            <w:tcW w:w="1098" w:type="dxa"/>
            <w:tcBorders>
              <w:top w:val="single" w:sz="4" w:space="0" w:color="auto"/>
              <w:left w:val="single" w:sz="4" w:space="0" w:color="auto"/>
            </w:tcBorders>
            <w:shd w:val="clear" w:color="auto" w:fill="FFFFFF"/>
            <w:vAlign w:val="center"/>
          </w:tcPr>
          <w:p w14:paraId="2C99B414"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38.3</w:t>
            </w:r>
          </w:p>
        </w:tc>
        <w:tc>
          <w:tcPr>
            <w:tcW w:w="1094" w:type="dxa"/>
            <w:tcBorders>
              <w:top w:val="single" w:sz="4" w:space="0" w:color="auto"/>
              <w:left w:val="single" w:sz="4" w:space="0" w:color="auto"/>
            </w:tcBorders>
            <w:shd w:val="clear" w:color="auto" w:fill="FFFFFF"/>
            <w:vAlign w:val="center"/>
          </w:tcPr>
          <w:p w14:paraId="1F9E2E6C"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8.0</w:t>
            </w:r>
          </w:p>
        </w:tc>
        <w:tc>
          <w:tcPr>
            <w:tcW w:w="641" w:type="dxa"/>
            <w:tcBorders>
              <w:top w:val="single" w:sz="4" w:space="0" w:color="auto"/>
              <w:left w:val="single" w:sz="4" w:space="0" w:color="auto"/>
            </w:tcBorders>
            <w:shd w:val="clear" w:color="auto" w:fill="FFFFFF"/>
            <w:vAlign w:val="center"/>
          </w:tcPr>
          <w:p w14:paraId="12679FD5"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15.8</w:t>
            </w:r>
          </w:p>
        </w:tc>
        <w:tc>
          <w:tcPr>
            <w:tcW w:w="637" w:type="dxa"/>
            <w:tcBorders>
              <w:top w:val="single" w:sz="4" w:space="0" w:color="auto"/>
              <w:left w:val="single" w:sz="4" w:space="0" w:color="auto"/>
            </w:tcBorders>
            <w:shd w:val="clear" w:color="auto" w:fill="FFFFFF"/>
            <w:vAlign w:val="center"/>
          </w:tcPr>
          <w:p w14:paraId="2C6B6381"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38.0</w:t>
            </w:r>
          </w:p>
        </w:tc>
        <w:tc>
          <w:tcPr>
            <w:tcW w:w="652" w:type="dxa"/>
            <w:tcBorders>
              <w:top w:val="single" w:sz="4" w:space="0" w:color="auto"/>
              <w:left w:val="single" w:sz="4" w:space="0" w:color="auto"/>
            </w:tcBorders>
            <w:shd w:val="clear" w:color="auto" w:fill="FFFFFF"/>
            <w:vAlign w:val="center"/>
          </w:tcPr>
          <w:p w14:paraId="2ED51D63"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46.3</w:t>
            </w:r>
          </w:p>
        </w:tc>
      </w:tr>
      <w:tr w:rsidR="004652D2" w:rsidRPr="00517094" w14:paraId="1A42D6B6" w14:textId="77777777" w:rsidTr="00517094">
        <w:trPr>
          <w:trHeight w:hRule="exact" w:val="288"/>
          <w:jc w:val="center"/>
        </w:trPr>
        <w:tc>
          <w:tcPr>
            <w:tcW w:w="983" w:type="dxa"/>
            <w:tcBorders>
              <w:top w:val="single" w:sz="4" w:space="0" w:color="auto"/>
            </w:tcBorders>
            <w:shd w:val="clear" w:color="auto" w:fill="FFFFFF"/>
            <w:vAlign w:val="center"/>
          </w:tcPr>
          <w:p w14:paraId="4CC92156" w14:textId="77777777" w:rsidR="004652D2" w:rsidRPr="00517094" w:rsidRDefault="004652D2" w:rsidP="00517094">
            <w:pPr>
              <w:jc w:val="center"/>
              <w:rPr>
                <w:rFonts w:ascii="바탕" w:eastAsia="바탕" w:hAnsi="바탕"/>
                <w:sz w:val="13"/>
                <w:szCs w:val="13"/>
              </w:rPr>
            </w:pPr>
          </w:p>
        </w:tc>
        <w:tc>
          <w:tcPr>
            <w:tcW w:w="5486" w:type="dxa"/>
            <w:gridSpan w:val="5"/>
            <w:tcBorders>
              <w:top w:val="single" w:sz="4" w:space="0" w:color="auto"/>
              <w:left w:val="single" w:sz="4" w:space="0" w:color="auto"/>
            </w:tcBorders>
            <w:shd w:val="clear" w:color="auto" w:fill="FFFFFF"/>
            <w:vAlign w:val="center"/>
          </w:tcPr>
          <w:p w14:paraId="5B10D19B" w14:textId="3EECAD72" w:rsidR="004652D2" w:rsidRPr="00517094" w:rsidRDefault="009932F6" w:rsidP="00517094">
            <w:pPr>
              <w:pStyle w:val="a6"/>
              <w:shd w:val="clear" w:color="auto" w:fill="auto"/>
              <w:rPr>
                <w:rFonts w:ascii="바탕" w:eastAsia="바탕" w:hAnsi="바탕"/>
                <w:sz w:val="13"/>
                <w:szCs w:val="13"/>
                <w:lang w:val="en-US"/>
              </w:rPr>
            </w:pPr>
            <w:r>
              <w:rPr>
                <w:rFonts w:ascii="바탕" w:eastAsia="바탕" w:hAnsi="바탕" w:cs="바탕"/>
                <w:sz w:val="13"/>
                <w:szCs w:val="13"/>
                <w:lang w:val="en-US"/>
              </w:rPr>
              <w:t xml:space="preserve">My </w:t>
            </w:r>
            <w:r w:rsidR="00000000" w:rsidRPr="00517094">
              <w:rPr>
                <w:rFonts w:ascii="바탕" w:eastAsia="바탕" w:hAnsi="바탕" w:cs="바탕"/>
                <w:sz w:val="13"/>
                <w:szCs w:val="13"/>
                <w:lang w:val="en-US"/>
              </w:rPr>
              <w:t>neighborhood is safe with clearly defined driveways and sidewalks.</w:t>
            </w:r>
          </w:p>
        </w:tc>
        <w:tc>
          <w:tcPr>
            <w:tcW w:w="641" w:type="dxa"/>
            <w:tcBorders>
              <w:top w:val="single" w:sz="4" w:space="0" w:color="auto"/>
              <w:left w:val="single" w:sz="4" w:space="0" w:color="auto"/>
            </w:tcBorders>
            <w:shd w:val="clear" w:color="auto" w:fill="FFFFFF"/>
            <w:vAlign w:val="center"/>
          </w:tcPr>
          <w:p w14:paraId="2F4620B2"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30610A08" w14:textId="3C909B71" w:rsidR="004652D2" w:rsidRPr="00517094" w:rsidRDefault="00517094" w:rsidP="00517094">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52" w:type="dxa"/>
            <w:tcBorders>
              <w:top w:val="single" w:sz="4" w:space="0" w:color="auto"/>
              <w:left w:val="single" w:sz="4" w:space="0" w:color="auto"/>
            </w:tcBorders>
            <w:shd w:val="clear" w:color="auto" w:fill="FFFFFF"/>
            <w:vAlign w:val="center"/>
          </w:tcPr>
          <w:p w14:paraId="15CAA5AF"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Positive</w:t>
            </w:r>
            <w:proofErr w:type="spellEnd"/>
          </w:p>
        </w:tc>
      </w:tr>
      <w:tr w:rsidR="004652D2" w:rsidRPr="00517094" w14:paraId="0AF09CB7" w14:textId="77777777" w:rsidTr="00517094">
        <w:trPr>
          <w:trHeight w:hRule="exact" w:val="288"/>
          <w:jc w:val="center"/>
        </w:trPr>
        <w:tc>
          <w:tcPr>
            <w:tcW w:w="983" w:type="dxa"/>
            <w:tcBorders>
              <w:top w:val="single" w:sz="4" w:space="0" w:color="auto"/>
            </w:tcBorders>
            <w:shd w:val="clear" w:color="auto" w:fill="FFFFFF"/>
            <w:vAlign w:val="center"/>
          </w:tcPr>
          <w:p w14:paraId="1133B71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cs="바탕"/>
                <w:sz w:val="13"/>
                <w:szCs w:val="13"/>
              </w:rPr>
              <w:t>All</w:t>
            </w:r>
          </w:p>
        </w:tc>
        <w:tc>
          <w:tcPr>
            <w:tcW w:w="1098" w:type="dxa"/>
            <w:tcBorders>
              <w:top w:val="single" w:sz="4" w:space="0" w:color="auto"/>
              <w:left w:val="single" w:sz="4" w:space="0" w:color="auto"/>
            </w:tcBorders>
            <w:shd w:val="clear" w:color="auto" w:fill="FFFFFF"/>
            <w:vAlign w:val="center"/>
          </w:tcPr>
          <w:p w14:paraId="0802F4CD"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3.0</w:t>
            </w:r>
          </w:p>
        </w:tc>
        <w:tc>
          <w:tcPr>
            <w:tcW w:w="1094" w:type="dxa"/>
            <w:tcBorders>
              <w:top w:val="single" w:sz="4" w:space="0" w:color="auto"/>
              <w:left w:val="single" w:sz="4" w:space="0" w:color="auto"/>
            </w:tcBorders>
            <w:shd w:val="clear" w:color="auto" w:fill="FFFFFF"/>
            <w:vAlign w:val="center"/>
          </w:tcPr>
          <w:p w14:paraId="747605FB"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11.9</w:t>
            </w:r>
          </w:p>
        </w:tc>
        <w:tc>
          <w:tcPr>
            <w:tcW w:w="1102" w:type="dxa"/>
            <w:tcBorders>
              <w:top w:val="single" w:sz="4" w:space="0" w:color="auto"/>
              <w:left w:val="single" w:sz="4" w:space="0" w:color="auto"/>
            </w:tcBorders>
            <w:shd w:val="clear" w:color="auto" w:fill="FFFFFF"/>
            <w:vAlign w:val="center"/>
          </w:tcPr>
          <w:p w14:paraId="6ED06026"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325</w:t>
            </w:r>
          </w:p>
        </w:tc>
        <w:tc>
          <w:tcPr>
            <w:tcW w:w="1098" w:type="dxa"/>
            <w:tcBorders>
              <w:top w:val="single" w:sz="4" w:space="0" w:color="auto"/>
              <w:left w:val="single" w:sz="4" w:space="0" w:color="auto"/>
            </w:tcBorders>
            <w:shd w:val="clear" w:color="auto" w:fill="FFFFFF"/>
            <w:vAlign w:val="center"/>
          </w:tcPr>
          <w:p w14:paraId="4B057648"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43.6</w:t>
            </w:r>
          </w:p>
        </w:tc>
        <w:tc>
          <w:tcPr>
            <w:tcW w:w="1094" w:type="dxa"/>
            <w:tcBorders>
              <w:top w:val="single" w:sz="4" w:space="0" w:color="auto"/>
              <w:left w:val="single" w:sz="4" w:space="0" w:color="auto"/>
            </w:tcBorders>
            <w:shd w:val="clear" w:color="auto" w:fill="FFFFFF"/>
            <w:vAlign w:val="center"/>
          </w:tcPr>
          <w:p w14:paraId="2B979853"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9.0</w:t>
            </w:r>
          </w:p>
        </w:tc>
        <w:tc>
          <w:tcPr>
            <w:tcW w:w="641" w:type="dxa"/>
            <w:tcBorders>
              <w:top w:val="single" w:sz="4" w:space="0" w:color="auto"/>
              <w:left w:val="single" w:sz="4" w:space="0" w:color="auto"/>
            </w:tcBorders>
            <w:shd w:val="clear" w:color="auto" w:fill="FFFFFF"/>
            <w:vAlign w:val="center"/>
          </w:tcPr>
          <w:p w14:paraId="71BB7EC4"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14.9</w:t>
            </w:r>
          </w:p>
        </w:tc>
        <w:tc>
          <w:tcPr>
            <w:tcW w:w="637" w:type="dxa"/>
            <w:tcBorders>
              <w:top w:val="single" w:sz="4" w:space="0" w:color="auto"/>
              <w:left w:val="single" w:sz="4" w:space="0" w:color="auto"/>
            </w:tcBorders>
            <w:shd w:val="clear" w:color="auto" w:fill="FFFFFF"/>
            <w:vAlign w:val="center"/>
          </w:tcPr>
          <w:p w14:paraId="40FB248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i/>
                <w:iCs/>
                <w:sz w:val="13"/>
                <w:szCs w:val="13"/>
              </w:rPr>
              <w:t>32.5</w:t>
            </w:r>
          </w:p>
        </w:tc>
        <w:tc>
          <w:tcPr>
            <w:tcW w:w="652" w:type="dxa"/>
            <w:tcBorders>
              <w:top w:val="single" w:sz="4" w:space="0" w:color="auto"/>
              <w:left w:val="single" w:sz="4" w:space="0" w:color="auto"/>
            </w:tcBorders>
            <w:shd w:val="clear" w:color="auto" w:fill="FFFFFF"/>
            <w:vAlign w:val="center"/>
          </w:tcPr>
          <w:p w14:paraId="7DB45A14"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i/>
                <w:iCs/>
                <w:sz w:val="13"/>
                <w:szCs w:val="13"/>
              </w:rPr>
              <w:t>52.6</w:t>
            </w:r>
          </w:p>
        </w:tc>
      </w:tr>
      <w:tr w:rsidR="004652D2" w:rsidRPr="00517094" w14:paraId="7696F79F" w14:textId="77777777" w:rsidTr="00517094">
        <w:trPr>
          <w:trHeight w:hRule="exact" w:val="288"/>
          <w:jc w:val="center"/>
        </w:trPr>
        <w:tc>
          <w:tcPr>
            <w:tcW w:w="983" w:type="dxa"/>
            <w:tcBorders>
              <w:top w:val="single" w:sz="4" w:space="0" w:color="auto"/>
            </w:tcBorders>
            <w:shd w:val="clear" w:color="auto" w:fill="FFFFFF"/>
            <w:vAlign w:val="center"/>
          </w:tcPr>
          <w:p w14:paraId="4BB8DE17"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cs="바탕"/>
                <w:sz w:val="13"/>
                <w:szCs w:val="13"/>
              </w:rPr>
              <w:t>Under</w:t>
            </w:r>
            <w:proofErr w:type="spellEnd"/>
            <w:r w:rsidRPr="00517094">
              <w:rPr>
                <w:rFonts w:ascii="바탕" w:eastAsia="바탕" w:hAnsi="바탕" w:cs="바탕"/>
                <w:sz w:val="13"/>
                <w:szCs w:val="13"/>
              </w:rPr>
              <w:t xml:space="preserve"> </w:t>
            </w:r>
            <w:r w:rsidRPr="00517094">
              <w:rPr>
                <w:rFonts w:ascii="바탕" w:eastAsia="바탕" w:hAnsi="바탕"/>
                <w:sz w:val="13"/>
                <w:szCs w:val="13"/>
              </w:rPr>
              <w:t>65</w:t>
            </w:r>
          </w:p>
        </w:tc>
        <w:tc>
          <w:tcPr>
            <w:tcW w:w="1098" w:type="dxa"/>
            <w:tcBorders>
              <w:top w:val="single" w:sz="4" w:space="0" w:color="auto"/>
              <w:left w:val="single" w:sz="4" w:space="0" w:color="auto"/>
            </w:tcBorders>
            <w:shd w:val="clear" w:color="auto" w:fill="FFFFFF"/>
            <w:vAlign w:val="center"/>
          </w:tcPr>
          <w:p w14:paraId="0E2CE862"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2.5</w:t>
            </w:r>
          </w:p>
        </w:tc>
        <w:tc>
          <w:tcPr>
            <w:tcW w:w="1094" w:type="dxa"/>
            <w:tcBorders>
              <w:top w:val="single" w:sz="4" w:space="0" w:color="auto"/>
              <w:left w:val="single" w:sz="4" w:space="0" w:color="auto"/>
            </w:tcBorders>
            <w:shd w:val="clear" w:color="auto" w:fill="FFFFFF"/>
            <w:vAlign w:val="center"/>
          </w:tcPr>
          <w:p w14:paraId="6BDBAAC6"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8.3</w:t>
            </w:r>
          </w:p>
        </w:tc>
        <w:tc>
          <w:tcPr>
            <w:tcW w:w="1102" w:type="dxa"/>
            <w:tcBorders>
              <w:top w:val="single" w:sz="4" w:space="0" w:color="auto"/>
              <w:left w:val="single" w:sz="4" w:space="0" w:color="auto"/>
            </w:tcBorders>
            <w:shd w:val="clear" w:color="auto" w:fill="FFFFFF"/>
            <w:vAlign w:val="center"/>
          </w:tcPr>
          <w:p w14:paraId="65337074"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33.0</w:t>
            </w:r>
          </w:p>
        </w:tc>
        <w:tc>
          <w:tcPr>
            <w:tcW w:w="1098" w:type="dxa"/>
            <w:tcBorders>
              <w:top w:val="single" w:sz="4" w:space="0" w:color="auto"/>
              <w:left w:val="single" w:sz="4" w:space="0" w:color="auto"/>
            </w:tcBorders>
            <w:shd w:val="clear" w:color="auto" w:fill="FFFFFF"/>
            <w:vAlign w:val="center"/>
          </w:tcPr>
          <w:p w14:paraId="016DFC05"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46.5</w:t>
            </w:r>
          </w:p>
        </w:tc>
        <w:tc>
          <w:tcPr>
            <w:tcW w:w="1094" w:type="dxa"/>
            <w:tcBorders>
              <w:top w:val="single" w:sz="4" w:space="0" w:color="auto"/>
              <w:left w:val="single" w:sz="4" w:space="0" w:color="auto"/>
            </w:tcBorders>
            <w:shd w:val="clear" w:color="auto" w:fill="FFFFFF"/>
            <w:vAlign w:val="center"/>
          </w:tcPr>
          <w:p w14:paraId="7369F22D"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9.8</w:t>
            </w:r>
          </w:p>
        </w:tc>
        <w:tc>
          <w:tcPr>
            <w:tcW w:w="641" w:type="dxa"/>
            <w:tcBorders>
              <w:top w:val="single" w:sz="4" w:space="0" w:color="auto"/>
              <w:left w:val="single" w:sz="4" w:space="0" w:color="auto"/>
            </w:tcBorders>
            <w:shd w:val="clear" w:color="auto" w:fill="FFFFFF"/>
            <w:vAlign w:val="center"/>
          </w:tcPr>
          <w:p w14:paraId="427CA88D"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10.8</w:t>
            </w:r>
          </w:p>
        </w:tc>
        <w:tc>
          <w:tcPr>
            <w:tcW w:w="637" w:type="dxa"/>
            <w:tcBorders>
              <w:top w:val="single" w:sz="4" w:space="0" w:color="auto"/>
              <w:left w:val="single" w:sz="4" w:space="0" w:color="auto"/>
            </w:tcBorders>
            <w:shd w:val="clear" w:color="auto" w:fill="FFFFFF"/>
            <w:vAlign w:val="center"/>
          </w:tcPr>
          <w:p w14:paraId="435B065C"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33.0</w:t>
            </w:r>
          </w:p>
        </w:tc>
        <w:tc>
          <w:tcPr>
            <w:tcW w:w="652" w:type="dxa"/>
            <w:tcBorders>
              <w:top w:val="single" w:sz="4" w:space="0" w:color="auto"/>
              <w:left w:val="single" w:sz="4" w:space="0" w:color="auto"/>
            </w:tcBorders>
            <w:shd w:val="clear" w:color="auto" w:fill="FFFFFF"/>
            <w:vAlign w:val="center"/>
          </w:tcPr>
          <w:p w14:paraId="160FC8CC"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56.3</w:t>
            </w:r>
          </w:p>
        </w:tc>
      </w:tr>
      <w:tr w:rsidR="004652D2" w:rsidRPr="00517094" w14:paraId="174D0663" w14:textId="77777777" w:rsidTr="00517094">
        <w:trPr>
          <w:trHeight w:hRule="exact" w:val="295"/>
          <w:jc w:val="center"/>
        </w:trPr>
        <w:tc>
          <w:tcPr>
            <w:tcW w:w="983" w:type="dxa"/>
            <w:tcBorders>
              <w:top w:val="single" w:sz="4" w:space="0" w:color="auto"/>
              <w:bottom w:val="single" w:sz="4" w:space="0" w:color="auto"/>
            </w:tcBorders>
            <w:shd w:val="clear" w:color="auto" w:fill="FFFFFF"/>
            <w:vAlign w:val="center"/>
          </w:tcPr>
          <w:p w14:paraId="18A693D6" w14:textId="77777777" w:rsidR="004652D2" w:rsidRPr="00517094" w:rsidRDefault="00000000" w:rsidP="00517094">
            <w:pPr>
              <w:pStyle w:val="a6"/>
              <w:shd w:val="clear" w:color="auto" w:fill="auto"/>
              <w:rPr>
                <w:rFonts w:ascii="바탕" w:eastAsia="바탕" w:hAnsi="바탕"/>
                <w:sz w:val="13"/>
                <w:szCs w:val="13"/>
              </w:rPr>
            </w:pPr>
            <w:proofErr w:type="spellStart"/>
            <w:r w:rsidRPr="00517094">
              <w:rPr>
                <w:rFonts w:ascii="바탕" w:eastAsia="바탕" w:hAnsi="바탕"/>
                <w:sz w:val="13"/>
                <w:szCs w:val="13"/>
              </w:rPr>
              <w:t>Age</w:t>
            </w:r>
            <w:proofErr w:type="spellEnd"/>
            <w:r w:rsidRPr="00517094">
              <w:rPr>
                <w:rFonts w:ascii="바탕" w:eastAsia="바탕" w:hAnsi="바탕"/>
                <w:sz w:val="13"/>
                <w:szCs w:val="13"/>
              </w:rPr>
              <w:t xml:space="preserve"> 65 </w:t>
            </w:r>
            <w:proofErr w:type="spellStart"/>
            <w:r w:rsidRPr="00517094">
              <w:rPr>
                <w:rFonts w:ascii="바탕" w:eastAsia="바탕" w:hAnsi="바탕"/>
                <w:sz w:val="13"/>
                <w:szCs w:val="13"/>
              </w:rPr>
              <w:t>or</w:t>
            </w:r>
            <w:proofErr w:type="spellEnd"/>
            <w:r w:rsidRPr="00517094">
              <w:rPr>
                <w:rFonts w:ascii="바탕" w:eastAsia="바탕" w:hAnsi="바탕"/>
                <w:sz w:val="13"/>
                <w:szCs w:val="13"/>
              </w:rPr>
              <w:t xml:space="preserve"> </w:t>
            </w:r>
            <w:proofErr w:type="spellStart"/>
            <w:r w:rsidRPr="00517094">
              <w:rPr>
                <w:rFonts w:ascii="바탕" w:eastAsia="바탕" w:hAnsi="바탕" w:cs="바탕"/>
                <w:sz w:val="13"/>
                <w:szCs w:val="13"/>
              </w:rPr>
              <w:t>older</w:t>
            </w:r>
            <w:proofErr w:type="spellEnd"/>
          </w:p>
        </w:tc>
        <w:tc>
          <w:tcPr>
            <w:tcW w:w="1098" w:type="dxa"/>
            <w:tcBorders>
              <w:top w:val="single" w:sz="4" w:space="0" w:color="auto"/>
              <w:left w:val="single" w:sz="4" w:space="0" w:color="auto"/>
              <w:bottom w:val="single" w:sz="4" w:space="0" w:color="auto"/>
            </w:tcBorders>
            <w:shd w:val="clear" w:color="auto" w:fill="FFFFFF"/>
            <w:vAlign w:val="center"/>
          </w:tcPr>
          <w:p w14:paraId="498242FF"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3.5</w:t>
            </w:r>
          </w:p>
        </w:tc>
        <w:tc>
          <w:tcPr>
            <w:tcW w:w="1094" w:type="dxa"/>
            <w:tcBorders>
              <w:top w:val="single" w:sz="4" w:space="0" w:color="auto"/>
              <w:left w:val="single" w:sz="4" w:space="0" w:color="auto"/>
              <w:bottom w:val="single" w:sz="4" w:space="0" w:color="auto"/>
            </w:tcBorders>
            <w:shd w:val="clear" w:color="auto" w:fill="FFFFFF"/>
            <w:vAlign w:val="center"/>
          </w:tcPr>
          <w:p w14:paraId="25510AB4"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15.5</w:t>
            </w:r>
          </w:p>
        </w:tc>
        <w:tc>
          <w:tcPr>
            <w:tcW w:w="1102" w:type="dxa"/>
            <w:tcBorders>
              <w:top w:val="single" w:sz="4" w:space="0" w:color="auto"/>
              <w:left w:val="single" w:sz="4" w:space="0" w:color="auto"/>
              <w:bottom w:val="single" w:sz="4" w:space="0" w:color="auto"/>
            </w:tcBorders>
            <w:shd w:val="clear" w:color="auto" w:fill="FFFFFF"/>
            <w:vAlign w:val="center"/>
          </w:tcPr>
          <w:p w14:paraId="31145B9B"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32.0</w:t>
            </w:r>
          </w:p>
        </w:tc>
        <w:tc>
          <w:tcPr>
            <w:tcW w:w="1098" w:type="dxa"/>
            <w:tcBorders>
              <w:top w:val="single" w:sz="4" w:space="0" w:color="auto"/>
              <w:left w:val="single" w:sz="4" w:space="0" w:color="auto"/>
              <w:bottom w:val="single" w:sz="4" w:space="0" w:color="auto"/>
            </w:tcBorders>
            <w:shd w:val="clear" w:color="auto" w:fill="FFFFFF"/>
            <w:vAlign w:val="center"/>
          </w:tcPr>
          <w:p w14:paraId="750B1655"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40.8</w:t>
            </w:r>
          </w:p>
        </w:tc>
        <w:tc>
          <w:tcPr>
            <w:tcW w:w="1094" w:type="dxa"/>
            <w:tcBorders>
              <w:top w:val="single" w:sz="4" w:space="0" w:color="auto"/>
              <w:left w:val="single" w:sz="4" w:space="0" w:color="auto"/>
              <w:bottom w:val="single" w:sz="4" w:space="0" w:color="auto"/>
            </w:tcBorders>
            <w:shd w:val="clear" w:color="auto" w:fill="FFFFFF"/>
            <w:vAlign w:val="center"/>
          </w:tcPr>
          <w:p w14:paraId="4564B097"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8.3</w:t>
            </w:r>
          </w:p>
        </w:tc>
        <w:tc>
          <w:tcPr>
            <w:tcW w:w="641" w:type="dxa"/>
            <w:tcBorders>
              <w:top w:val="single" w:sz="4" w:space="0" w:color="auto"/>
              <w:left w:val="single" w:sz="4" w:space="0" w:color="auto"/>
              <w:bottom w:val="single" w:sz="4" w:space="0" w:color="auto"/>
            </w:tcBorders>
            <w:shd w:val="clear" w:color="auto" w:fill="FFFFFF"/>
            <w:vAlign w:val="center"/>
          </w:tcPr>
          <w:p w14:paraId="42D7787B"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19.0</w:t>
            </w:r>
          </w:p>
        </w:tc>
        <w:tc>
          <w:tcPr>
            <w:tcW w:w="637" w:type="dxa"/>
            <w:tcBorders>
              <w:top w:val="single" w:sz="4" w:space="0" w:color="auto"/>
              <w:left w:val="single" w:sz="4" w:space="0" w:color="auto"/>
              <w:bottom w:val="single" w:sz="4" w:space="0" w:color="auto"/>
            </w:tcBorders>
            <w:shd w:val="clear" w:color="auto" w:fill="FFFFFF"/>
            <w:vAlign w:val="center"/>
          </w:tcPr>
          <w:p w14:paraId="5F35E88A"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cs="바탕"/>
                <w:sz w:val="13"/>
                <w:szCs w:val="13"/>
              </w:rPr>
              <w:t>32乂）%</w:t>
            </w:r>
          </w:p>
        </w:tc>
        <w:tc>
          <w:tcPr>
            <w:tcW w:w="652" w:type="dxa"/>
            <w:tcBorders>
              <w:top w:val="single" w:sz="4" w:space="0" w:color="auto"/>
              <w:left w:val="single" w:sz="4" w:space="0" w:color="auto"/>
              <w:bottom w:val="single" w:sz="4" w:space="0" w:color="auto"/>
            </w:tcBorders>
            <w:shd w:val="clear" w:color="auto" w:fill="FFFFFF"/>
            <w:vAlign w:val="center"/>
          </w:tcPr>
          <w:p w14:paraId="3226D884" w14:textId="77777777" w:rsidR="004652D2" w:rsidRPr="00517094" w:rsidRDefault="00000000" w:rsidP="00517094">
            <w:pPr>
              <w:pStyle w:val="a6"/>
              <w:shd w:val="clear" w:color="auto" w:fill="auto"/>
              <w:rPr>
                <w:rFonts w:ascii="바탕" w:eastAsia="바탕" w:hAnsi="바탕"/>
                <w:sz w:val="13"/>
                <w:szCs w:val="13"/>
              </w:rPr>
            </w:pPr>
            <w:r w:rsidRPr="00517094">
              <w:rPr>
                <w:rFonts w:ascii="바탕" w:eastAsia="바탕" w:hAnsi="바탕"/>
                <w:sz w:val="13"/>
                <w:szCs w:val="13"/>
              </w:rPr>
              <w:t>49.1</w:t>
            </w:r>
          </w:p>
        </w:tc>
      </w:tr>
    </w:tbl>
    <w:p w14:paraId="00FAD3EB"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00" w:right="1580" w:bottom="1800" w:left="1752" w:header="0" w:footer="3" w:gutter="0"/>
          <w:pgBorders w:offsetFrom="page">
            <w:top w:val="single" w:sz="4" w:space="24" w:color="auto"/>
          </w:pgBorders>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89"/>
        <w:gridCol w:w="1090"/>
        <w:gridCol w:w="1104"/>
        <w:gridCol w:w="1099"/>
        <w:gridCol w:w="1094"/>
        <w:gridCol w:w="1099"/>
        <w:gridCol w:w="638"/>
        <w:gridCol w:w="638"/>
        <w:gridCol w:w="658"/>
      </w:tblGrid>
      <w:tr w:rsidR="004652D2" w:rsidRPr="009932F6" w14:paraId="63EB755B" w14:textId="77777777" w:rsidTr="009932F6">
        <w:trPr>
          <w:trHeight w:hRule="exact" w:val="336"/>
          <w:jc w:val="center"/>
        </w:trPr>
        <w:tc>
          <w:tcPr>
            <w:tcW w:w="989" w:type="dxa"/>
            <w:vMerge w:val="restart"/>
            <w:shd w:val="clear" w:color="auto" w:fill="427AB7"/>
            <w:vAlign w:val="center"/>
          </w:tcPr>
          <w:p w14:paraId="31A08A94" w14:textId="6023286F" w:rsidR="004652D2" w:rsidRPr="009932F6" w:rsidRDefault="009932F6" w:rsidP="009932F6">
            <w:pPr>
              <w:pStyle w:val="a6"/>
              <w:shd w:val="clear" w:color="auto" w:fill="auto"/>
              <w:rPr>
                <w:rFonts w:ascii="바탕" w:eastAsia="바탕" w:hAnsi="바탕"/>
                <w:sz w:val="11"/>
                <w:szCs w:val="11"/>
              </w:rPr>
            </w:pPr>
            <w:r w:rsidRPr="009932F6">
              <w:rPr>
                <w:rFonts w:ascii="바탕" w:eastAsia="바탕" w:hAnsi="바탕"/>
                <w:color w:val="FFFFFF"/>
                <w:sz w:val="11"/>
                <w:szCs w:val="11"/>
                <w:lang w:val="en-US" w:eastAsia="en-US" w:bidi="en-US"/>
              </w:rPr>
              <w:lastRenderedPageBreak/>
              <w:t>Classification</w:t>
            </w:r>
          </w:p>
        </w:tc>
        <w:tc>
          <w:tcPr>
            <w:tcW w:w="5486" w:type="dxa"/>
            <w:gridSpan w:val="5"/>
            <w:shd w:val="clear" w:color="auto" w:fill="427AB7"/>
            <w:vAlign w:val="center"/>
          </w:tcPr>
          <w:p w14:paraId="76F1300C" w14:textId="51CDA61D" w:rsidR="004652D2" w:rsidRPr="009932F6" w:rsidRDefault="009932F6" w:rsidP="009932F6">
            <w:pPr>
              <w:pStyle w:val="a6"/>
              <w:shd w:val="clear" w:color="auto" w:fill="auto"/>
              <w:rPr>
                <w:rFonts w:ascii="바탕" w:eastAsia="바탕" w:hAnsi="바탕"/>
                <w:sz w:val="11"/>
                <w:szCs w:val="11"/>
                <w:lang w:val="en-US"/>
              </w:rPr>
            </w:pPr>
            <w:r w:rsidRPr="009932F6">
              <w:rPr>
                <w:rFonts w:ascii="바탕" w:eastAsia="바탕" w:hAnsi="바탕" w:cs="바탕"/>
                <w:color w:val="FFFFFF"/>
                <w:sz w:val="11"/>
                <w:szCs w:val="11"/>
                <w:lang w:val="en-US"/>
              </w:rPr>
              <w:t>Survey results</w:t>
            </w:r>
          </w:p>
        </w:tc>
        <w:tc>
          <w:tcPr>
            <w:tcW w:w="1934" w:type="dxa"/>
            <w:gridSpan w:val="3"/>
            <w:vMerge w:val="restart"/>
            <w:shd w:val="clear" w:color="auto" w:fill="427AB7"/>
            <w:vAlign w:val="center"/>
          </w:tcPr>
          <w:p w14:paraId="1DCD315D" w14:textId="77777777" w:rsidR="004652D2" w:rsidRPr="009932F6" w:rsidRDefault="00000000" w:rsidP="009932F6">
            <w:pPr>
              <w:pStyle w:val="a6"/>
              <w:shd w:val="clear" w:color="auto" w:fill="auto"/>
              <w:rPr>
                <w:rFonts w:ascii="바탕" w:eastAsia="바탕" w:hAnsi="바탕"/>
                <w:sz w:val="11"/>
                <w:szCs w:val="11"/>
              </w:rPr>
            </w:pPr>
            <w:proofErr w:type="spellStart"/>
            <w:r w:rsidRPr="009932F6">
              <w:rPr>
                <w:rFonts w:ascii="바탕" w:eastAsia="바탕" w:hAnsi="바탕" w:cs="바탕"/>
                <w:color w:val="FFFFFF"/>
                <w:sz w:val="11"/>
                <w:szCs w:val="11"/>
              </w:rPr>
              <w:t>Evaluation</w:t>
            </w:r>
            <w:proofErr w:type="spellEnd"/>
          </w:p>
        </w:tc>
      </w:tr>
      <w:tr w:rsidR="004652D2" w:rsidRPr="009932F6" w14:paraId="08CCF0D1" w14:textId="77777777" w:rsidTr="009932F6">
        <w:trPr>
          <w:trHeight w:hRule="exact" w:val="614"/>
          <w:jc w:val="center"/>
        </w:trPr>
        <w:tc>
          <w:tcPr>
            <w:tcW w:w="989" w:type="dxa"/>
            <w:vMerge/>
            <w:shd w:val="clear" w:color="auto" w:fill="427AB7"/>
            <w:vAlign w:val="center"/>
          </w:tcPr>
          <w:p w14:paraId="5B020337" w14:textId="77777777" w:rsidR="004652D2" w:rsidRPr="009932F6" w:rsidRDefault="004652D2" w:rsidP="009932F6">
            <w:pPr>
              <w:jc w:val="center"/>
              <w:rPr>
                <w:rFonts w:ascii="바탕" w:eastAsia="바탕" w:hAnsi="바탕"/>
                <w:sz w:val="11"/>
                <w:szCs w:val="11"/>
              </w:rPr>
            </w:pPr>
          </w:p>
        </w:tc>
        <w:tc>
          <w:tcPr>
            <w:tcW w:w="1090" w:type="dxa"/>
            <w:shd w:val="clear" w:color="auto" w:fill="427AB7"/>
            <w:vAlign w:val="center"/>
          </w:tcPr>
          <w:p w14:paraId="7742490B" w14:textId="165B5B88" w:rsidR="004652D2" w:rsidRPr="009932F6" w:rsidRDefault="009932F6" w:rsidP="009932F6">
            <w:pPr>
              <w:pStyle w:val="32"/>
              <w:shd w:val="clear" w:color="auto" w:fill="auto"/>
              <w:jc w:val="center"/>
              <w:rPr>
                <w:sz w:val="11"/>
                <w:szCs w:val="11"/>
              </w:rPr>
            </w:pPr>
            <w:r w:rsidRPr="009932F6">
              <w:rPr>
                <w:color w:val="FFFFFF"/>
                <w:sz w:val="11"/>
                <w:szCs w:val="11"/>
                <w:lang w:val="en-US" w:eastAsia="en-US" w:bidi="en-US"/>
              </w:rPr>
              <w:t>Extremely no</w:t>
            </w:r>
          </w:p>
        </w:tc>
        <w:tc>
          <w:tcPr>
            <w:tcW w:w="1104" w:type="dxa"/>
            <w:shd w:val="clear" w:color="auto" w:fill="427AB7"/>
            <w:vAlign w:val="center"/>
          </w:tcPr>
          <w:p w14:paraId="44F912B2" w14:textId="784E9F6F" w:rsidR="004652D2" w:rsidRPr="009932F6" w:rsidRDefault="009932F6" w:rsidP="009932F6">
            <w:pPr>
              <w:pStyle w:val="a6"/>
              <w:shd w:val="clear" w:color="auto" w:fill="auto"/>
              <w:rPr>
                <w:rFonts w:ascii="바탕" w:eastAsia="바탕" w:hAnsi="바탕" w:hint="eastAsia"/>
                <w:sz w:val="11"/>
                <w:szCs w:val="11"/>
              </w:rPr>
            </w:pPr>
            <w:proofErr w:type="spellStart"/>
            <w:r w:rsidRPr="009932F6">
              <w:rPr>
                <w:rFonts w:ascii="바탕" w:eastAsia="바탕" w:hAnsi="바탕" w:cs="바탕" w:hint="eastAsia"/>
                <w:color w:val="FFFFFF"/>
                <w:sz w:val="11"/>
                <w:szCs w:val="11"/>
              </w:rPr>
              <w:t>N</w:t>
            </w:r>
            <w:proofErr w:type="spellEnd"/>
            <w:r w:rsidRPr="009932F6">
              <w:rPr>
                <w:rFonts w:ascii="바탕" w:eastAsia="바탕" w:hAnsi="바탕" w:cs="바탕"/>
                <w:color w:val="FFFFFF"/>
                <w:sz w:val="11"/>
                <w:szCs w:val="11"/>
                <w:lang w:val="en-US"/>
              </w:rPr>
              <w:t>o</w:t>
            </w:r>
          </w:p>
        </w:tc>
        <w:tc>
          <w:tcPr>
            <w:tcW w:w="1099" w:type="dxa"/>
            <w:shd w:val="clear" w:color="auto" w:fill="427AB7"/>
            <w:vAlign w:val="center"/>
          </w:tcPr>
          <w:p w14:paraId="224F1F7E" w14:textId="5BBDC2AC" w:rsidR="004652D2" w:rsidRPr="009932F6" w:rsidRDefault="009932F6" w:rsidP="009932F6">
            <w:pPr>
              <w:pStyle w:val="a6"/>
              <w:shd w:val="clear" w:color="auto" w:fill="auto"/>
              <w:rPr>
                <w:rFonts w:ascii="바탕" w:eastAsia="바탕" w:hAnsi="바탕"/>
                <w:sz w:val="11"/>
                <w:szCs w:val="11"/>
                <w:lang w:val="en-US"/>
              </w:rPr>
            </w:pPr>
            <w:r w:rsidRPr="009932F6">
              <w:rPr>
                <w:rFonts w:ascii="바탕" w:eastAsia="바탕" w:hAnsi="바탕" w:cs="바탕"/>
                <w:color w:val="FFFFFF"/>
                <w:sz w:val="11"/>
                <w:szCs w:val="11"/>
                <w:lang w:val="en-US"/>
              </w:rPr>
              <w:t>Moderate</w:t>
            </w:r>
          </w:p>
        </w:tc>
        <w:tc>
          <w:tcPr>
            <w:tcW w:w="1094" w:type="dxa"/>
            <w:shd w:val="clear" w:color="auto" w:fill="427AB7"/>
            <w:vAlign w:val="center"/>
          </w:tcPr>
          <w:p w14:paraId="5077DCAB" w14:textId="596A8C49" w:rsidR="004652D2" w:rsidRPr="009932F6" w:rsidRDefault="00000000" w:rsidP="009932F6">
            <w:pPr>
              <w:pStyle w:val="a6"/>
              <w:shd w:val="clear" w:color="auto" w:fill="auto"/>
              <w:rPr>
                <w:rFonts w:ascii="바탕" w:eastAsia="바탕" w:hAnsi="바탕" w:hint="eastAsia"/>
                <w:sz w:val="11"/>
                <w:szCs w:val="11"/>
              </w:rPr>
            </w:pPr>
            <w:proofErr w:type="spellStart"/>
            <w:r w:rsidRPr="009932F6">
              <w:rPr>
                <w:rFonts w:ascii="바탕" w:eastAsia="바탕" w:hAnsi="바탕" w:cs="바탕"/>
                <w:color w:val="FFFFFF"/>
                <w:sz w:val="11"/>
                <w:szCs w:val="11"/>
              </w:rPr>
              <w:t>Yes</w:t>
            </w:r>
            <w:proofErr w:type="spellEnd"/>
          </w:p>
        </w:tc>
        <w:tc>
          <w:tcPr>
            <w:tcW w:w="1099" w:type="dxa"/>
            <w:shd w:val="clear" w:color="auto" w:fill="427AB7"/>
            <w:vAlign w:val="center"/>
          </w:tcPr>
          <w:p w14:paraId="2159794B" w14:textId="315EC93A" w:rsidR="004652D2" w:rsidRPr="009932F6" w:rsidRDefault="009932F6" w:rsidP="009932F6">
            <w:pPr>
              <w:pStyle w:val="a6"/>
              <w:shd w:val="clear" w:color="auto" w:fill="auto"/>
              <w:rPr>
                <w:rFonts w:ascii="바탕" w:eastAsia="바탕" w:hAnsi="바탕" w:hint="eastAsia"/>
                <w:sz w:val="11"/>
                <w:szCs w:val="11"/>
                <w:lang w:val="en-US"/>
              </w:rPr>
            </w:pPr>
            <w:r w:rsidRPr="009932F6">
              <w:rPr>
                <w:rFonts w:ascii="바탕" w:eastAsia="바탕" w:hAnsi="바탕"/>
                <w:color w:val="FFFFFF"/>
                <w:sz w:val="11"/>
                <w:szCs w:val="11"/>
                <w:lang w:val="en-US"/>
              </w:rPr>
              <w:t>Extremely yes</w:t>
            </w:r>
          </w:p>
        </w:tc>
        <w:tc>
          <w:tcPr>
            <w:tcW w:w="1934" w:type="dxa"/>
            <w:gridSpan w:val="3"/>
            <w:vMerge/>
            <w:shd w:val="clear" w:color="auto" w:fill="427AB7"/>
            <w:vAlign w:val="center"/>
          </w:tcPr>
          <w:p w14:paraId="008EFEAD" w14:textId="77777777" w:rsidR="004652D2" w:rsidRPr="009932F6" w:rsidRDefault="004652D2" w:rsidP="009932F6">
            <w:pPr>
              <w:jc w:val="center"/>
              <w:rPr>
                <w:rFonts w:ascii="바탕" w:eastAsia="바탕" w:hAnsi="바탕"/>
                <w:sz w:val="11"/>
                <w:szCs w:val="11"/>
              </w:rPr>
            </w:pPr>
          </w:p>
        </w:tc>
      </w:tr>
      <w:tr w:rsidR="009932F6" w:rsidRPr="009932F6" w14:paraId="3B86CA46" w14:textId="77777777" w:rsidTr="00F02406">
        <w:trPr>
          <w:trHeight w:hRule="exact" w:val="293"/>
          <w:jc w:val="center"/>
        </w:trPr>
        <w:tc>
          <w:tcPr>
            <w:tcW w:w="989" w:type="dxa"/>
            <w:shd w:val="clear" w:color="auto" w:fill="FFFFFF"/>
            <w:vAlign w:val="center"/>
          </w:tcPr>
          <w:p w14:paraId="393F3DB8" w14:textId="77777777" w:rsidR="009932F6" w:rsidRPr="009932F6" w:rsidRDefault="009932F6" w:rsidP="009932F6">
            <w:pPr>
              <w:jc w:val="center"/>
              <w:rPr>
                <w:rFonts w:ascii="바탕" w:eastAsia="바탕" w:hAnsi="바탕"/>
                <w:sz w:val="11"/>
                <w:szCs w:val="11"/>
              </w:rPr>
            </w:pPr>
          </w:p>
        </w:tc>
        <w:tc>
          <w:tcPr>
            <w:tcW w:w="5486" w:type="dxa"/>
            <w:gridSpan w:val="5"/>
            <w:tcBorders>
              <w:left w:val="single" w:sz="4" w:space="0" w:color="auto"/>
            </w:tcBorders>
            <w:shd w:val="clear" w:color="auto" w:fill="FFFFFF"/>
            <w:vAlign w:val="center"/>
          </w:tcPr>
          <w:p w14:paraId="1FFCABCC" w14:textId="7D2B36B8" w:rsidR="009932F6" w:rsidRPr="009932F6" w:rsidRDefault="009932F6" w:rsidP="009932F6">
            <w:pPr>
              <w:pStyle w:val="a6"/>
              <w:shd w:val="clear" w:color="auto" w:fill="auto"/>
              <w:rPr>
                <w:rFonts w:ascii="바탕" w:eastAsia="바탕" w:hAnsi="바탕" w:hint="eastAsia"/>
                <w:sz w:val="11"/>
                <w:szCs w:val="11"/>
                <w:lang w:val="en-US"/>
              </w:rPr>
            </w:pPr>
            <w:r w:rsidRPr="009932F6">
              <w:rPr>
                <w:rFonts w:ascii="바탕" w:eastAsia="바탕" w:hAnsi="바탕"/>
                <w:sz w:val="11"/>
                <w:szCs w:val="11"/>
                <w:lang w:val="en-US" w:eastAsia="en-US" w:bidi="en-US"/>
              </w:rPr>
              <w:t>In my neighborhood, the traffic lights stay blue for a long time, so I don't have to rush to cross the street.</w:t>
            </w:r>
          </w:p>
        </w:tc>
        <w:tc>
          <w:tcPr>
            <w:tcW w:w="638" w:type="dxa"/>
            <w:tcBorders>
              <w:left w:val="single" w:sz="4" w:space="0" w:color="auto"/>
            </w:tcBorders>
            <w:shd w:val="clear" w:color="auto" w:fill="FFFFFF"/>
            <w:vAlign w:val="center"/>
          </w:tcPr>
          <w:p w14:paraId="3B577346"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left w:val="single" w:sz="4" w:space="0" w:color="auto"/>
            </w:tcBorders>
            <w:shd w:val="clear" w:color="auto" w:fill="FFFFFF"/>
            <w:vAlign w:val="center"/>
          </w:tcPr>
          <w:p w14:paraId="24EE06D1" w14:textId="5344751F" w:rsidR="009932F6" w:rsidRPr="009932F6" w:rsidRDefault="009932F6" w:rsidP="009932F6">
            <w:pPr>
              <w:pStyle w:val="a6"/>
              <w:shd w:val="clear" w:color="auto" w:fill="auto"/>
              <w:rPr>
                <w:rFonts w:ascii="바탕" w:eastAsia="바탕" w:hAnsi="바탕"/>
                <w:sz w:val="11"/>
                <w:szCs w:val="11"/>
                <w:lang w:val="en-US"/>
              </w:rPr>
            </w:pPr>
            <w:r w:rsidRPr="009932F6">
              <w:rPr>
                <w:rFonts w:ascii="바탕" w:eastAsia="바탕" w:hAnsi="바탕" w:cs="바탕"/>
                <w:sz w:val="11"/>
                <w:szCs w:val="11"/>
                <w:lang w:val="en-US"/>
              </w:rPr>
              <w:t>Normal</w:t>
            </w:r>
          </w:p>
        </w:tc>
        <w:tc>
          <w:tcPr>
            <w:tcW w:w="658" w:type="dxa"/>
            <w:tcBorders>
              <w:left w:val="single" w:sz="4" w:space="0" w:color="auto"/>
            </w:tcBorders>
            <w:shd w:val="clear" w:color="auto" w:fill="FFFFFF"/>
            <w:vAlign w:val="center"/>
          </w:tcPr>
          <w:p w14:paraId="5A885737" w14:textId="62392AEF" w:rsidR="009932F6" w:rsidRPr="009932F6" w:rsidRDefault="009932F6" w:rsidP="009932F6">
            <w:pPr>
              <w:pStyle w:val="a6"/>
              <w:shd w:val="clear" w:color="auto" w:fill="auto"/>
              <w:rPr>
                <w:rFonts w:ascii="바탕" w:eastAsia="바탕" w:hAnsi="바탕" w:hint="eastAsia"/>
                <w:sz w:val="11"/>
                <w:szCs w:val="11"/>
                <w:lang w:val="en-US"/>
              </w:rPr>
            </w:pPr>
            <w:r w:rsidRPr="009932F6">
              <w:rPr>
                <w:rFonts w:ascii="바탕" w:eastAsia="바탕" w:hAnsi="바탕" w:cs="바탕"/>
                <w:sz w:val="11"/>
                <w:szCs w:val="11"/>
                <w:lang w:val="en-US"/>
              </w:rPr>
              <w:t>Positive</w:t>
            </w:r>
          </w:p>
        </w:tc>
      </w:tr>
      <w:tr w:rsidR="004652D2" w:rsidRPr="009932F6" w14:paraId="61B8A342" w14:textId="77777777" w:rsidTr="009932F6">
        <w:trPr>
          <w:trHeight w:hRule="exact" w:val="283"/>
          <w:jc w:val="center"/>
        </w:trPr>
        <w:tc>
          <w:tcPr>
            <w:tcW w:w="989" w:type="dxa"/>
            <w:tcBorders>
              <w:top w:val="single" w:sz="4" w:space="0" w:color="auto"/>
            </w:tcBorders>
            <w:shd w:val="clear" w:color="auto" w:fill="FFFFFF"/>
            <w:vAlign w:val="center"/>
          </w:tcPr>
          <w:p w14:paraId="3D0AAB7B"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5D617588"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1.3</w:t>
            </w:r>
          </w:p>
        </w:tc>
        <w:tc>
          <w:tcPr>
            <w:tcW w:w="1104" w:type="dxa"/>
            <w:tcBorders>
              <w:top w:val="single" w:sz="4" w:space="0" w:color="auto"/>
              <w:left w:val="single" w:sz="4" w:space="0" w:color="auto"/>
            </w:tcBorders>
            <w:shd w:val="clear" w:color="auto" w:fill="FFFFFF"/>
            <w:vAlign w:val="center"/>
          </w:tcPr>
          <w:p w14:paraId="7EE6D92A"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95</w:t>
            </w:r>
          </w:p>
        </w:tc>
        <w:tc>
          <w:tcPr>
            <w:tcW w:w="1099" w:type="dxa"/>
            <w:tcBorders>
              <w:top w:val="single" w:sz="4" w:space="0" w:color="auto"/>
              <w:left w:val="single" w:sz="4" w:space="0" w:color="auto"/>
            </w:tcBorders>
            <w:shd w:val="clear" w:color="auto" w:fill="FFFFFF"/>
            <w:vAlign w:val="center"/>
          </w:tcPr>
          <w:p w14:paraId="79261CA3"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33.3</w:t>
            </w:r>
          </w:p>
        </w:tc>
        <w:tc>
          <w:tcPr>
            <w:tcW w:w="1094" w:type="dxa"/>
            <w:tcBorders>
              <w:top w:val="single" w:sz="4" w:space="0" w:color="auto"/>
              <w:left w:val="single" w:sz="4" w:space="0" w:color="auto"/>
            </w:tcBorders>
            <w:shd w:val="clear" w:color="auto" w:fill="FFFFFF"/>
            <w:vAlign w:val="center"/>
          </w:tcPr>
          <w:p w14:paraId="46258722"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46.9</w:t>
            </w:r>
          </w:p>
        </w:tc>
        <w:tc>
          <w:tcPr>
            <w:tcW w:w="1099" w:type="dxa"/>
            <w:tcBorders>
              <w:top w:val="single" w:sz="4" w:space="0" w:color="auto"/>
              <w:left w:val="single" w:sz="4" w:space="0" w:color="auto"/>
            </w:tcBorders>
            <w:shd w:val="clear" w:color="auto" w:fill="FFFFFF"/>
            <w:vAlign w:val="center"/>
          </w:tcPr>
          <w:p w14:paraId="28BE0F2D"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91</w:t>
            </w:r>
          </w:p>
        </w:tc>
        <w:tc>
          <w:tcPr>
            <w:tcW w:w="638" w:type="dxa"/>
            <w:tcBorders>
              <w:top w:val="single" w:sz="4" w:space="0" w:color="auto"/>
              <w:left w:val="single" w:sz="4" w:space="0" w:color="auto"/>
            </w:tcBorders>
            <w:shd w:val="clear" w:color="auto" w:fill="FFFFFF"/>
            <w:vAlign w:val="center"/>
          </w:tcPr>
          <w:p w14:paraId="1E58F370"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10.8</w:t>
            </w:r>
          </w:p>
        </w:tc>
        <w:tc>
          <w:tcPr>
            <w:tcW w:w="638" w:type="dxa"/>
            <w:tcBorders>
              <w:top w:val="single" w:sz="4" w:space="0" w:color="auto"/>
              <w:left w:val="single" w:sz="4" w:space="0" w:color="auto"/>
            </w:tcBorders>
            <w:shd w:val="clear" w:color="auto" w:fill="FFFFFF"/>
            <w:vAlign w:val="center"/>
          </w:tcPr>
          <w:p w14:paraId="557FCB1B"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33.3</w:t>
            </w:r>
          </w:p>
        </w:tc>
        <w:tc>
          <w:tcPr>
            <w:tcW w:w="658" w:type="dxa"/>
            <w:tcBorders>
              <w:top w:val="single" w:sz="4" w:space="0" w:color="auto"/>
              <w:left w:val="single" w:sz="4" w:space="0" w:color="auto"/>
            </w:tcBorders>
            <w:shd w:val="clear" w:color="auto" w:fill="FFFFFF"/>
            <w:vAlign w:val="center"/>
          </w:tcPr>
          <w:p w14:paraId="229FA63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56.0</w:t>
            </w:r>
          </w:p>
        </w:tc>
      </w:tr>
      <w:tr w:rsidR="004652D2" w:rsidRPr="009932F6" w14:paraId="1D147D02" w14:textId="77777777" w:rsidTr="009932F6">
        <w:trPr>
          <w:trHeight w:hRule="exact" w:val="288"/>
          <w:jc w:val="center"/>
        </w:trPr>
        <w:tc>
          <w:tcPr>
            <w:tcW w:w="989" w:type="dxa"/>
            <w:tcBorders>
              <w:top w:val="single" w:sz="4" w:space="0" w:color="auto"/>
            </w:tcBorders>
            <w:shd w:val="clear" w:color="auto" w:fill="FFFFFF"/>
            <w:vAlign w:val="center"/>
          </w:tcPr>
          <w:p w14:paraId="035C10EB" w14:textId="38E05A90" w:rsidR="004652D2" w:rsidRPr="009932F6" w:rsidRDefault="009932F6" w:rsidP="009932F6">
            <w:pPr>
              <w:pStyle w:val="a6"/>
              <w:shd w:val="clear" w:color="auto" w:fill="auto"/>
              <w:rPr>
                <w:rFonts w:ascii="바탕" w:eastAsia="바탕" w:hAnsi="바탕" w:hint="eastAsia"/>
                <w:sz w:val="11"/>
                <w:szCs w:val="11"/>
                <w:lang w:val="en-US"/>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7E01B71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0.0</w:t>
            </w:r>
          </w:p>
        </w:tc>
        <w:tc>
          <w:tcPr>
            <w:tcW w:w="1104" w:type="dxa"/>
            <w:tcBorders>
              <w:top w:val="single" w:sz="4" w:space="0" w:color="auto"/>
              <w:left w:val="single" w:sz="4" w:space="0" w:color="auto"/>
            </w:tcBorders>
            <w:shd w:val="clear" w:color="auto" w:fill="FFFFFF"/>
            <w:vAlign w:val="center"/>
          </w:tcPr>
          <w:p w14:paraId="22DA2EF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8.0</w:t>
            </w:r>
          </w:p>
        </w:tc>
        <w:tc>
          <w:tcPr>
            <w:tcW w:w="1099" w:type="dxa"/>
            <w:tcBorders>
              <w:top w:val="single" w:sz="4" w:space="0" w:color="auto"/>
              <w:left w:val="single" w:sz="4" w:space="0" w:color="auto"/>
            </w:tcBorders>
            <w:shd w:val="clear" w:color="auto" w:fill="FFFFFF"/>
            <w:vAlign w:val="center"/>
          </w:tcPr>
          <w:p w14:paraId="2748C7B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31.8</w:t>
            </w:r>
          </w:p>
        </w:tc>
        <w:tc>
          <w:tcPr>
            <w:tcW w:w="1094" w:type="dxa"/>
            <w:tcBorders>
              <w:top w:val="single" w:sz="4" w:space="0" w:color="auto"/>
              <w:left w:val="single" w:sz="4" w:space="0" w:color="auto"/>
            </w:tcBorders>
            <w:shd w:val="clear" w:color="auto" w:fill="FFFFFF"/>
            <w:vAlign w:val="center"/>
          </w:tcPr>
          <w:p w14:paraId="2E22BFB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50.8</w:t>
            </w:r>
          </w:p>
        </w:tc>
        <w:tc>
          <w:tcPr>
            <w:tcW w:w="1099" w:type="dxa"/>
            <w:tcBorders>
              <w:top w:val="single" w:sz="4" w:space="0" w:color="auto"/>
              <w:left w:val="single" w:sz="4" w:space="0" w:color="auto"/>
            </w:tcBorders>
            <w:shd w:val="clear" w:color="auto" w:fill="FFFFFF"/>
            <w:vAlign w:val="center"/>
          </w:tcPr>
          <w:p w14:paraId="0621186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9.5</w:t>
            </w:r>
          </w:p>
        </w:tc>
        <w:tc>
          <w:tcPr>
            <w:tcW w:w="638" w:type="dxa"/>
            <w:tcBorders>
              <w:top w:val="single" w:sz="4" w:space="0" w:color="auto"/>
              <w:left w:val="single" w:sz="4" w:space="0" w:color="auto"/>
            </w:tcBorders>
            <w:shd w:val="clear" w:color="auto" w:fill="FFFFFF"/>
            <w:vAlign w:val="center"/>
          </w:tcPr>
          <w:p w14:paraId="3EB23A9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8.0</w:t>
            </w:r>
          </w:p>
        </w:tc>
        <w:tc>
          <w:tcPr>
            <w:tcW w:w="638" w:type="dxa"/>
            <w:tcBorders>
              <w:top w:val="single" w:sz="4" w:space="0" w:color="auto"/>
              <w:left w:val="single" w:sz="4" w:space="0" w:color="auto"/>
            </w:tcBorders>
            <w:shd w:val="clear" w:color="auto" w:fill="FFFFFF"/>
            <w:vAlign w:val="center"/>
          </w:tcPr>
          <w:p w14:paraId="567E0FB7"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31.8</w:t>
            </w:r>
          </w:p>
        </w:tc>
        <w:tc>
          <w:tcPr>
            <w:tcW w:w="658" w:type="dxa"/>
            <w:tcBorders>
              <w:top w:val="single" w:sz="4" w:space="0" w:color="auto"/>
              <w:left w:val="single" w:sz="4" w:space="0" w:color="auto"/>
            </w:tcBorders>
            <w:shd w:val="clear" w:color="auto" w:fill="FFFFFF"/>
            <w:vAlign w:val="center"/>
          </w:tcPr>
          <w:p w14:paraId="3D2DB20D"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60.3</w:t>
            </w:r>
          </w:p>
        </w:tc>
      </w:tr>
      <w:tr w:rsidR="004652D2" w:rsidRPr="009932F6" w14:paraId="06599CB5" w14:textId="77777777" w:rsidTr="009932F6">
        <w:trPr>
          <w:trHeight w:hRule="exact" w:val="259"/>
          <w:jc w:val="center"/>
        </w:trPr>
        <w:tc>
          <w:tcPr>
            <w:tcW w:w="989" w:type="dxa"/>
            <w:tcBorders>
              <w:top w:val="single" w:sz="4" w:space="0" w:color="auto"/>
            </w:tcBorders>
            <w:shd w:val="clear" w:color="auto" w:fill="FFFFFF"/>
            <w:vAlign w:val="center"/>
          </w:tcPr>
          <w:p w14:paraId="360C78DD" w14:textId="77777777" w:rsidR="004652D2" w:rsidRPr="009932F6" w:rsidRDefault="00000000"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tcBorders>
            <w:shd w:val="clear" w:color="auto" w:fill="FFFFFF"/>
            <w:vAlign w:val="center"/>
          </w:tcPr>
          <w:p w14:paraId="1785868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2.5</w:t>
            </w:r>
          </w:p>
        </w:tc>
        <w:tc>
          <w:tcPr>
            <w:tcW w:w="1104" w:type="dxa"/>
            <w:tcBorders>
              <w:top w:val="single" w:sz="4" w:space="0" w:color="auto"/>
              <w:left w:val="single" w:sz="4" w:space="0" w:color="auto"/>
            </w:tcBorders>
            <w:shd w:val="clear" w:color="auto" w:fill="FFFFFF"/>
            <w:vAlign w:val="center"/>
          </w:tcPr>
          <w:p w14:paraId="7886FDD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11.0</w:t>
            </w:r>
          </w:p>
        </w:tc>
        <w:tc>
          <w:tcPr>
            <w:tcW w:w="1099" w:type="dxa"/>
            <w:tcBorders>
              <w:top w:val="single" w:sz="4" w:space="0" w:color="auto"/>
              <w:left w:val="single" w:sz="4" w:space="0" w:color="auto"/>
            </w:tcBorders>
            <w:shd w:val="clear" w:color="auto" w:fill="FFFFFF"/>
            <w:vAlign w:val="center"/>
          </w:tcPr>
          <w:p w14:paraId="6DC563FE"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34.8</w:t>
            </w:r>
          </w:p>
        </w:tc>
        <w:tc>
          <w:tcPr>
            <w:tcW w:w="1094" w:type="dxa"/>
            <w:tcBorders>
              <w:top w:val="single" w:sz="4" w:space="0" w:color="auto"/>
              <w:left w:val="single" w:sz="4" w:space="0" w:color="auto"/>
            </w:tcBorders>
            <w:shd w:val="clear" w:color="auto" w:fill="FFFFFF"/>
            <w:vAlign w:val="center"/>
          </w:tcPr>
          <w:p w14:paraId="4899F25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43.0</w:t>
            </w:r>
          </w:p>
        </w:tc>
        <w:tc>
          <w:tcPr>
            <w:tcW w:w="1099" w:type="dxa"/>
            <w:tcBorders>
              <w:top w:val="single" w:sz="4" w:space="0" w:color="auto"/>
              <w:left w:val="single" w:sz="4" w:space="0" w:color="auto"/>
            </w:tcBorders>
            <w:shd w:val="clear" w:color="auto" w:fill="FFFFFF"/>
            <w:vAlign w:val="center"/>
          </w:tcPr>
          <w:p w14:paraId="54F3098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8.8</w:t>
            </w:r>
          </w:p>
        </w:tc>
        <w:tc>
          <w:tcPr>
            <w:tcW w:w="638" w:type="dxa"/>
            <w:tcBorders>
              <w:top w:val="single" w:sz="4" w:space="0" w:color="auto"/>
              <w:left w:val="single" w:sz="4" w:space="0" w:color="auto"/>
            </w:tcBorders>
            <w:shd w:val="clear" w:color="auto" w:fill="FFFFFF"/>
            <w:vAlign w:val="center"/>
          </w:tcPr>
          <w:p w14:paraId="0AC1B85F"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olor w:val="2F2E2E"/>
                <w:sz w:val="11"/>
                <w:szCs w:val="11"/>
              </w:rPr>
              <w:t>13.5</w:t>
            </w:r>
          </w:p>
        </w:tc>
        <w:tc>
          <w:tcPr>
            <w:tcW w:w="638" w:type="dxa"/>
            <w:tcBorders>
              <w:top w:val="single" w:sz="4" w:space="0" w:color="auto"/>
              <w:left w:val="single" w:sz="4" w:space="0" w:color="auto"/>
            </w:tcBorders>
            <w:shd w:val="clear" w:color="auto" w:fill="FFFFFF"/>
            <w:vAlign w:val="center"/>
          </w:tcPr>
          <w:p w14:paraId="44CAC1B2"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34.8</w:t>
            </w:r>
          </w:p>
        </w:tc>
        <w:tc>
          <w:tcPr>
            <w:tcW w:w="658" w:type="dxa"/>
            <w:tcBorders>
              <w:top w:val="single" w:sz="4" w:space="0" w:color="auto"/>
              <w:left w:val="single" w:sz="4" w:space="0" w:color="auto"/>
            </w:tcBorders>
            <w:shd w:val="clear" w:color="auto" w:fill="FFFFFF"/>
            <w:vAlign w:val="center"/>
          </w:tcPr>
          <w:p w14:paraId="31759172"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51.8</w:t>
            </w:r>
          </w:p>
        </w:tc>
      </w:tr>
      <w:tr w:rsidR="009932F6" w:rsidRPr="009932F6" w14:paraId="52601B5A" w14:textId="77777777" w:rsidTr="009B3352">
        <w:trPr>
          <w:trHeight w:hRule="exact" w:val="288"/>
          <w:jc w:val="center"/>
        </w:trPr>
        <w:tc>
          <w:tcPr>
            <w:tcW w:w="989" w:type="dxa"/>
            <w:tcBorders>
              <w:top w:val="single" w:sz="4" w:space="0" w:color="auto"/>
            </w:tcBorders>
            <w:shd w:val="clear" w:color="auto" w:fill="FFFFFF"/>
            <w:vAlign w:val="center"/>
          </w:tcPr>
          <w:p w14:paraId="36DD7A83" w14:textId="77777777" w:rsidR="009932F6" w:rsidRPr="009932F6" w:rsidRDefault="009932F6" w:rsidP="009932F6">
            <w:pPr>
              <w:jc w:val="center"/>
              <w:rPr>
                <w:rFonts w:ascii="바탕" w:eastAsia="바탕" w:hAnsi="바탕"/>
                <w:sz w:val="11"/>
                <w:szCs w:val="11"/>
              </w:rPr>
            </w:pPr>
          </w:p>
        </w:tc>
        <w:tc>
          <w:tcPr>
            <w:tcW w:w="5486" w:type="dxa"/>
            <w:gridSpan w:val="5"/>
            <w:tcBorders>
              <w:top w:val="single" w:sz="4" w:space="0" w:color="auto"/>
              <w:left w:val="single" w:sz="4" w:space="0" w:color="auto"/>
            </w:tcBorders>
            <w:shd w:val="clear" w:color="auto" w:fill="FFFFFF"/>
            <w:vAlign w:val="center"/>
          </w:tcPr>
          <w:p w14:paraId="615CF216" w14:textId="1C20302E" w:rsidR="009932F6" w:rsidRPr="009932F6" w:rsidRDefault="009932F6" w:rsidP="009932F6">
            <w:pPr>
              <w:pStyle w:val="a6"/>
              <w:shd w:val="clear" w:color="auto" w:fill="auto"/>
              <w:rPr>
                <w:rFonts w:ascii="바탕" w:eastAsia="바탕" w:hAnsi="바탕"/>
                <w:sz w:val="11"/>
                <w:szCs w:val="11"/>
                <w:lang w:val="en-US"/>
              </w:rPr>
            </w:pPr>
            <w:r w:rsidRPr="009932F6">
              <w:rPr>
                <w:rFonts w:ascii="바탕" w:eastAsia="바탕" w:hAnsi="바탕" w:cs="바탕"/>
                <w:sz w:val="11"/>
                <w:szCs w:val="11"/>
                <w:lang w:val="en-US"/>
              </w:rPr>
              <w:t>Public building entrances are well spaced and ramped for easy access.</w:t>
            </w:r>
          </w:p>
        </w:tc>
        <w:tc>
          <w:tcPr>
            <w:tcW w:w="638" w:type="dxa"/>
            <w:tcBorders>
              <w:top w:val="single" w:sz="4" w:space="0" w:color="auto"/>
              <w:left w:val="single" w:sz="4" w:space="0" w:color="auto"/>
            </w:tcBorders>
            <w:shd w:val="clear" w:color="auto" w:fill="FFFFFF"/>
            <w:vAlign w:val="center"/>
          </w:tcPr>
          <w:p w14:paraId="45C012FA"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top w:val="single" w:sz="4" w:space="0" w:color="auto"/>
              <w:left w:val="single" w:sz="4" w:space="0" w:color="auto"/>
            </w:tcBorders>
            <w:shd w:val="clear" w:color="auto" w:fill="FFFFFF"/>
            <w:vAlign w:val="center"/>
          </w:tcPr>
          <w:p w14:paraId="74A4EA9E" w14:textId="1AE11C66"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lang w:val="en-US"/>
              </w:rPr>
              <w:t>Normal</w:t>
            </w:r>
          </w:p>
        </w:tc>
        <w:tc>
          <w:tcPr>
            <w:tcW w:w="658" w:type="dxa"/>
            <w:tcBorders>
              <w:top w:val="single" w:sz="4" w:space="0" w:color="auto"/>
              <w:left w:val="single" w:sz="4" w:space="0" w:color="auto"/>
            </w:tcBorders>
            <w:shd w:val="clear" w:color="auto" w:fill="FFFFFF"/>
            <w:vAlign w:val="center"/>
          </w:tcPr>
          <w:p w14:paraId="75C99B84"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Positive</w:t>
            </w:r>
            <w:proofErr w:type="spellEnd"/>
          </w:p>
        </w:tc>
      </w:tr>
      <w:tr w:rsidR="004652D2" w:rsidRPr="009932F6" w14:paraId="6ADF070F" w14:textId="77777777" w:rsidTr="009932F6">
        <w:trPr>
          <w:trHeight w:hRule="exact" w:val="283"/>
          <w:jc w:val="center"/>
        </w:trPr>
        <w:tc>
          <w:tcPr>
            <w:tcW w:w="989" w:type="dxa"/>
            <w:tcBorders>
              <w:top w:val="single" w:sz="4" w:space="0" w:color="auto"/>
            </w:tcBorders>
            <w:shd w:val="clear" w:color="auto" w:fill="FFFFFF"/>
            <w:vAlign w:val="center"/>
          </w:tcPr>
          <w:p w14:paraId="4C06240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22A14D08"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0.8</w:t>
            </w:r>
          </w:p>
        </w:tc>
        <w:tc>
          <w:tcPr>
            <w:tcW w:w="1104" w:type="dxa"/>
            <w:tcBorders>
              <w:top w:val="single" w:sz="4" w:space="0" w:color="auto"/>
              <w:left w:val="single" w:sz="4" w:space="0" w:color="auto"/>
            </w:tcBorders>
            <w:shd w:val="clear" w:color="auto" w:fill="FFFFFF"/>
            <w:vAlign w:val="center"/>
          </w:tcPr>
          <w:p w14:paraId="2114E4A1"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9.9</w:t>
            </w:r>
          </w:p>
        </w:tc>
        <w:tc>
          <w:tcPr>
            <w:tcW w:w="1099" w:type="dxa"/>
            <w:tcBorders>
              <w:top w:val="single" w:sz="4" w:space="0" w:color="auto"/>
              <w:left w:val="single" w:sz="4" w:space="0" w:color="auto"/>
            </w:tcBorders>
            <w:shd w:val="clear" w:color="auto" w:fill="FFFFFF"/>
            <w:vAlign w:val="center"/>
          </w:tcPr>
          <w:p w14:paraId="3993BB3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36.0</w:t>
            </w:r>
          </w:p>
        </w:tc>
        <w:tc>
          <w:tcPr>
            <w:tcW w:w="1094" w:type="dxa"/>
            <w:tcBorders>
              <w:top w:val="single" w:sz="4" w:space="0" w:color="auto"/>
              <w:left w:val="single" w:sz="4" w:space="0" w:color="auto"/>
            </w:tcBorders>
            <w:shd w:val="clear" w:color="auto" w:fill="FFFFFF"/>
            <w:vAlign w:val="center"/>
          </w:tcPr>
          <w:p w14:paraId="73823F2A"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44.3</w:t>
            </w:r>
          </w:p>
        </w:tc>
        <w:tc>
          <w:tcPr>
            <w:tcW w:w="1099" w:type="dxa"/>
            <w:tcBorders>
              <w:top w:val="single" w:sz="4" w:space="0" w:color="auto"/>
              <w:left w:val="single" w:sz="4" w:space="0" w:color="auto"/>
            </w:tcBorders>
            <w:shd w:val="clear" w:color="auto" w:fill="FFFFFF"/>
            <w:vAlign w:val="center"/>
          </w:tcPr>
          <w:p w14:paraId="66BE16B5"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9.1</w:t>
            </w:r>
          </w:p>
        </w:tc>
        <w:tc>
          <w:tcPr>
            <w:tcW w:w="638" w:type="dxa"/>
            <w:tcBorders>
              <w:top w:val="single" w:sz="4" w:space="0" w:color="auto"/>
              <w:left w:val="single" w:sz="4" w:space="0" w:color="auto"/>
            </w:tcBorders>
            <w:shd w:val="clear" w:color="auto" w:fill="FFFFFF"/>
            <w:vAlign w:val="center"/>
          </w:tcPr>
          <w:p w14:paraId="2579FF8A"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10.7</w:t>
            </w:r>
          </w:p>
        </w:tc>
        <w:tc>
          <w:tcPr>
            <w:tcW w:w="638" w:type="dxa"/>
            <w:tcBorders>
              <w:top w:val="single" w:sz="4" w:space="0" w:color="auto"/>
              <w:left w:val="single" w:sz="4" w:space="0" w:color="auto"/>
            </w:tcBorders>
            <w:shd w:val="clear" w:color="auto" w:fill="FFFFFF"/>
            <w:vAlign w:val="center"/>
          </w:tcPr>
          <w:p w14:paraId="544D062E"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36.0</w:t>
            </w:r>
          </w:p>
        </w:tc>
        <w:tc>
          <w:tcPr>
            <w:tcW w:w="658" w:type="dxa"/>
            <w:tcBorders>
              <w:top w:val="single" w:sz="4" w:space="0" w:color="auto"/>
              <w:left w:val="single" w:sz="4" w:space="0" w:color="auto"/>
            </w:tcBorders>
            <w:shd w:val="clear" w:color="auto" w:fill="FFFFFF"/>
            <w:vAlign w:val="center"/>
          </w:tcPr>
          <w:p w14:paraId="29F303A1"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53.4</w:t>
            </w:r>
          </w:p>
        </w:tc>
      </w:tr>
      <w:tr w:rsidR="009932F6" w:rsidRPr="009932F6" w14:paraId="54E92057" w14:textId="77777777" w:rsidTr="009932F6">
        <w:trPr>
          <w:trHeight w:hRule="exact" w:val="288"/>
          <w:jc w:val="center"/>
        </w:trPr>
        <w:tc>
          <w:tcPr>
            <w:tcW w:w="989" w:type="dxa"/>
            <w:tcBorders>
              <w:top w:val="single" w:sz="4" w:space="0" w:color="auto"/>
            </w:tcBorders>
            <w:shd w:val="clear" w:color="auto" w:fill="FFFFFF"/>
            <w:vAlign w:val="center"/>
          </w:tcPr>
          <w:p w14:paraId="091EC6E9" w14:textId="2B9DF0E9"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7CC180E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0.3</w:t>
            </w:r>
          </w:p>
        </w:tc>
        <w:tc>
          <w:tcPr>
            <w:tcW w:w="1104" w:type="dxa"/>
            <w:tcBorders>
              <w:top w:val="single" w:sz="4" w:space="0" w:color="auto"/>
              <w:left w:val="single" w:sz="4" w:space="0" w:color="auto"/>
            </w:tcBorders>
            <w:shd w:val="clear" w:color="auto" w:fill="FFFFFF"/>
            <w:vAlign w:val="center"/>
          </w:tcPr>
          <w:p w14:paraId="267A2656"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7.0</w:t>
            </w:r>
          </w:p>
        </w:tc>
        <w:tc>
          <w:tcPr>
            <w:tcW w:w="1099" w:type="dxa"/>
            <w:tcBorders>
              <w:top w:val="single" w:sz="4" w:space="0" w:color="auto"/>
              <w:left w:val="single" w:sz="4" w:space="0" w:color="auto"/>
            </w:tcBorders>
            <w:shd w:val="clear" w:color="auto" w:fill="FFFFFF"/>
            <w:vAlign w:val="center"/>
          </w:tcPr>
          <w:p w14:paraId="371D689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36.0</w:t>
            </w:r>
          </w:p>
        </w:tc>
        <w:tc>
          <w:tcPr>
            <w:tcW w:w="1094" w:type="dxa"/>
            <w:tcBorders>
              <w:top w:val="single" w:sz="4" w:space="0" w:color="auto"/>
              <w:left w:val="single" w:sz="4" w:space="0" w:color="auto"/>
            </w:tcBorders>
            <w:shd w:val="clear" w:color="auto" w:fill="FFFFFF"/>
            <w:vAlign w:val="center"/>
          </w:tcPr>
          <w:p w14:paraId="7E4331C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47.0</w:t>
            </w:r>
          </w:p>
        </w:tc>
        <w:tc>
          <w:tcPr>
            <w:tcW w:w="1099" w:type="dxa"/>
            <w:tcBorders>
              <w:top w:val="single" w:sz="4" w:space="0" w:color="auto"/>
              <w:left w:val="single" w:sz="4" w:space="0" w:color="auto"/>
            </w:tcBorders>
            <w:shd w:val="clear" w:color="auto" w:fill="FFFFFF"/>
            <w:vAlign w:val="center"/>
          </w:tcPr>
          <w:p w14:paraId="72D9FBA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9.8</w:t>
            </w:r>
          </w:p>
        </w:tc>
        <w:tc>
          <w:tcPr>
            <w:tcW w:w="638" w:type="dxa"/>
            <w:tcBorders>
              <w:top w:val="single" w:sz="4" w:space="0" w:color="auto"/>
              <w:left w:val="single" w:sz="4" w:space="0" w:color="auto"/>
            </w:tcBorders>
            <w:shd w:val="clear" w:color="auto" w:fill="FFFFFF"/>
            <w:vAlign w:val="center"/>
          </w:tcPr>
          <w:p w14:paraId="2F983DD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7.3</w:t>
            </w:r>
          </w:p>
        </w:tc>
        <w:tc>
          <w:tcPr>
            <w:tcW w:w="638" w:type="dxa"/>
            <w:tcBorders>
              <w:top w:val="single" w:sz="4" w:space="0" w:color="auto"/>
              <w:left w:val="single" w:sz="4" w:space="0" w:color="auto"/>
            </w:tcBorders>
            <w:shd w:val="clear" w:color="auto" w:fill="FFFFFF"/>
            <w:vAlign w:val="center"/>
          </w:tcPr>
          <w:p w14:paraId="7E88300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36.0</w:t>
            </w:r>
          </w:p>
        </w:tc>
        <w:tc>
          <w:tcPr>
            <w:tcW w:w="658" w:type="dxa"/>
            <w:tcBorders>
              <w:top w:val="single" w:sz="4" w:space="0" w:color="auto"/>
              <w:left w:val="single" w:sz="4" w:space="0" w:color="auto"/>
            </w:tcBorders>
            <w:shd w:val="clear" w:color="auto" w:fill="FFFFFF"/>
            <w:vAlign w:val="center"/>
          </w:tcPr>
          <w:p w14:paraId="49A8343F"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56.8</w:t>
            </w:r>
          </w:p>
        </w:tc>
      </w:tr>
      <w:tr w:rsidR="009932F6" w:rsidRPr="009932F6" w14:paraId="24965C39" w14:textId="77777777" w:rsidTr="009932F6">
        <w:trPr>
          <w:trHeight w:hRule="exact" w:val="283"/>
          <w:jc w:val="center"/>
        </w:trPr>
        <w:tc>
          <w:tcPr>
            <w:tcW w:w="989" w:type="dxa"/>
            <w:tcBorders>
              <w:top w:val="single" w:sz="4" w:space="0" w:color="auto"/>
            </w:tcBorders>
            <w:shd w:val="clear" w:color="auto" w:fill="FFFFFF"/>
            <w:vAlign w:val="center"/>
          </w:tcPr>
          <w:p w14:paraId="0E8A8013" w14:textId="32016538"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tcBorders>
            <w:shd w:val="clear" w:color="auto" w:fill="FFFFFF"/>
            <w:vAlign w:val="center"/>
          </w:tcPr>
          <w:p w14:paraId="726023E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13</w:t>
            </w:r>
          </w:p>
        </w:tc>
        <w:tc>
          <w:tcPr>
            <w:tcW w:w="1104" w:type="dxa"/>
            <w:tcBorders>
              <w:top w:val="single" w:sz="4" w:space="0" w:color="auto"/>
              <w:left w:val="single" w:sz="4" w:space="0" w:color="auto"/>
            </w:tcBorders>
            <w:shd w:val="clear" w:color="auto" w:fill="FFFFFF"/>
            <w:vAlign w:val="center"/>
          </w:tcPr>
          <w:p w14:paraId="6D4E4E4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128</w:t>
            </w:r>
          </w:p>
        </w:tc>
        <w:tc>
          <w:tcPr>
            <w:tcW w:w="1099" w:type="dxa"/>
            <w:tcBorders>
              <w:top w:val="single" w:sz="4" w:space="0" w:color="auto"/>
              <w:left w:val="single" w:sz="4" w:space="0" w:color="auto"/>
            </w:tcBorders>
            <w:shd w:val="clear" w:color="auto" w:fill="FFFFFF"/>
            <w:vAlign w:val="center"/>
          </w:tcPr>
          <w:p w14:paraId="701EC3B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36.0</w:t>
            </w:r>
          </w:p>
        </w:tc>
        <w:tc>
          <w:tcPr>
            <w:tcW w:w="1094" w:type="dxa"/>
            <w:tcBorders>
              <w:top w:val="single" w:sz="4" w:space="0" w:color="auto"/>
              <w:left w:val="single" w:sz="4" w:space="0" w:color="auto"/>
            </w:tcBorders>
            <w:shd w:val="clear" w:color="auto" w:fill="FFFFFF"/>
            <w:vAlign w:val="center"/>
          </w:tcPr>
          <w:p w14:paraId="6746A13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41.5</w:t>
            </w:r>
          </w:p>
        </w:tc>
        <w:tc>
          <w:tcPr>
            <w:tcW w:w="1099" w:type="dxa"/>
            <w:tcBorders>
              <w:top w:val="single" w:sz="4" w:space="0" w:color="auto"/>
              <w:left w:val="single" w:sz="4" w:space="0" w:color="auto"/>
            </w:tcBorders>
            <w:shd w:val="clear" w:color="auto" w:fill="FFFFFF"/>
            <w:vAlign w:val="center"/>
          </w:tcPr>
          <w:p w14:paraId="1BA47AB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8.5</w:t>
            </w:r>
          </w:p>
        </w:tc>
        <w:tc>
          <w:tcPr>
            <w:tcW w:w="638" w:type="dxa"/>
            <w:tcBorders>
              <w:top w:val="single" w:sz="4" w:space="0" w:color="auto"/>
              <w:left w:val="single" w:sz="4" w:space="0" w:color="auto"/>
            </w:tcBorders>
            <w:shd w:val="clear" w:color="auto" w:fill="FFFFFF"/>
            <w:vAlign w:val="center"/>
          </w:tcPr>
          <w:p w14:paraId="1004013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olor w:val="2F2E2E"/>
                <w:sz w:val="11"/>
                <w:szCs w:val="11"/>
              </w:rPr>
              <w:t>14.1</w:t>
            </w:r>
          </w:p>
        </w:tc>
        <w:tc>
          <w:tcPr>
            <w:tcW w:w="638" w:type="dxa"/>
            <w:tcBorders>
              <w:top w:val="single" w:sz="4" w:space="0" w:color="auto"/>
              <w:left w:val="single" w:sz="4" w:space="0" w:color="auto"/>
            </w:tcBorders>
            <w:shd w:val="clear" w:color="auto" w:fill="FFFFFF"/>
            <w:vAlign w:val="center"/>
          </w:tcPr>
          <w:p w14:paraId="04AE785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36.0</w:t>
            </w:r>
          </w:p>
        </w:tc>
        <w:tc>
          <w:tcPr>
            <w:tcW w:w="658" w:type="dxa"/>
            <w:tcBorders>
              <w:top w:val="single" w:sz="4" w:space="0" w:color="auto"/>
              <w:left w:val="single" w:sz="4" w:space="0" w:color="auto"/>
            </w:tcBorders>
            <w:shd w:val="clear" w:color="auto" w:fill="FFFFFF"/>
            <w:vAlign w:val="center"/>
          </w:tcPr>
          <w:p w14:paraId="344A61C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50.0</w:t>
            </w:r>
          </w:p>
        </w:tc>
      </w:tr>
      <w:tr w:rsidR="004652D2" w:rsidRPr="009932F6" w14:paraId="3F0D59D0" w14:textId="77777777" w:rsidTr="009932F6">
        <w:trPr>
          <w:trHeight w:hRule="exact" w:val="346"/>
          <w:jc w:val="center"/>
        </w:trPr>
        <w:tc>
          <w:tcPr>
            <w:tcW w:w="989" w:type="dxa"/>
            <w:tcBorders>
              <w:top w:val="single" w:sz="4" w:space="0" w:color="auto"/>
            </w:tcBorders>
            <w:shd w:val="clear" w:color="auto" w:fill="FFFFFF"/>
            <w:vAlign w:val="center"/>
          </w:tcPr>
          <w:p w14:paraId="375CC861" w14:textId="77777777" w:rsidR="004652D2" w:rsidRPr="009932F6" w:rsidRDefault="004652D2" w:rsidP="009932F6">
            <w:pPr>
              <w:jc w:val="center"/>
              <w:rPr>
                <w:rFonts w:ascii="바탕" w:eastAsia="바탕" w:hAnsi="바탕"/>
                <w:sz w:val="11"/>
                <w:szCs w:val="11"/>
              </w:rPr>
            </w:pPr>
          </w:p>
        </w:tc>
        <w:tc>
          <w:tcPr>
            <w:tcW w:w="5486" w:type="dxa"/>
            <w:gridSpan w:val="5"/>
            <w:tcBorders>
              <w:top w:val="single" w:sz="4" w:space="0" w:color="auto"/>
              <w:left w:val="single" w:sz="4" w:space="0" w:color="auto"/>
            </w:tcBorders>
            <w:shd w:val="clear" w:color="auto" w:fill="FFFFFF"/>
            <w:vAlign w:val="center"/>
          </w:tcPr>
          <w:p w14:paraId="7D800AA0" w14:textId="77777777" w:rsidR="004652D2" w:rsidRPr="009932F6" w:rsidRDefault="00000000" w:rsidP="009932F6">
            <w:pPr>
              <w:pStyle w:val="a6"/>
              <w:shd w:val="clear" w:color="auto" w:fill="auto"/>
              <w:rPr>
                <w:rFonts w:ascii="바탕" w:eastAsia="바탕" w:hAnsi="바탕"/>
                <w:sz w:val="11"/>
                <w:szCs w:val="11"/>
                <w:lang w:val="en-US"/>
              </w:rPr>
            </w:pPr>
            <w:r w:rsidRPr="009932F6">
              <w:rPr>
                <w:rFonts w:ascii="바탕" w:eastAsia="바탕" w:hAnsi="바탕" w:cs="바탕"/>
                <w:sz w:val="11"/>
                <w:szCs w:val="11"/>
                <w:lang w:val="en-US"/>
              </w:rPr>
              <w:t>In my neighborhood, there are facilities to go for a walk or to get some exercise.</w:t>
            </w:r>
          </w:p>
        </w:tc>
        <w:tc>
          <w:tcPr>
            <w:tcW w:w="638" w:type="dxa"/>
            <w:tcBorders>
              <w:top w:val="single" w:sz="4" w:space="0" w:color="auto"/>
              <w:left w:val="single" w:sz="4" w:space="0" w:color="auto"/>
            </w:tcBorders>
            <w:shd w:val="clear" w:color="auto" w:fill="FFFFFF"/>
            <w:vAlign w:val="center"/>
          </w:tcPr>
          <w:p w14:paraId="342490B7" w14:textId="77777777" w:rsidR="004652D2" w:rsidRPr="009932F6" w:rsidRDefault="00000000"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top w:val="single" w:sz="4" w:space="0" w:color="auto"/>
              <w:left w:val="single" w:sz="4" w:space="0" w:color="auto"/>
            </w:tcBorders>
            <w:shd w:val="clear" w:color="auto" w:fill="FFFFFF"/>
            <w:vAlign w:val="center"/>
          </w:tcPr>
          <w:p w14:paraId="79D0883B" w14:textId="4D77AB8F" w:rsidR="004652D2"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lang w:val="en-US"/>
              </w:rPr>
              <w:t>Normal</w:t>
            </w:r>
          </w:p>
        </w:tc>
        <w:tc>
          <w:tcPr>
            <w:tcW w:w="658" w:type="dxa"/>
            <w:tcBorders>
              <w:top w:val="single" w:sz="4" w:space="0" w:color="auto"/>
              <w:left w:val="single" w:sz="4" w:space="0" w:color="auto"/>
            </w:tcBorders>
            <w:shd w:val="clear" w:color="auto" w:fill="FFFFFF"/>
            <w:vAlign w:val="center"/>
          </w:tcPr>
          <w:p w14:paraId="500731C6" w14:textId="77777777" w:rsidR="004652D2" w:rsidRPr="009932F6" w:rsidRDefault="00000000"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Positive</w:t>
            </w:r>
            <w:proofErr w:type="spellEnd"/>
          </w:p>
        </w:tc>
      </w:tr>
      <w:tr w:rsidR="004652D2" w:rsidRPr="009932F6" w14:paraId="01125A73" w14:textId="77777777" w:rsidTr="009932F6">
        <w:trPr>
          <w:trHeight w:hRule="exact" w:val="456"/>
          <w:jc w:val="center"/>
        </w:trPr>
        <w:tc>
          <w:tcPr>
            <w:tcW w:w="989" w:type="dxa"/>
            <w:tcBorders>
              <w:top w:val="single" w:sz="4" w:space="0" w:color="auto"/>
            </w:tcBorders>
            <w:shd w:val="clear" w:color="auto" w:fill="FFFFFF"/>
            <w:vAlign w:val="center"/>
          </w:tcPr>
          <w:p w14:paraId="7E3B551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453BDC46"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18</w:t>
            </w:r>
          </w:p>
        </w:tc>
        <w:tc>
          <w:tcPr>
            <w:tcW w:w="1104" w:type="dxa"/>
            <w:tcBorders>
              <w:top w:val="single" w:sz="4" w:space="0" w:color="auto"/>
              <w:left w:val="single" w:sz="4" w:space="0" w:color="auto"/>
            </w:tcBorders>
            <w:shd w:val="clear" w:color="auto" w:fill="FFFFFF"/>
            <w:vAlign w:val="center"/>
          </w:tcPr>
          <w:p w14:paraId="247E3496"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61</w:t>
            </w:r>
          </w:p>
        </w:tc>
        <w:tc>
          <w:tcPr>
            <w:tcW w:w="1099" w:type="dxa"/>
            <w:tcBorders>
              <w:top w:val="single" w:sz="4" w:space="0" w:color="auto"/>
              <w:left w:val="single" w:sz="4" w:space="0" w:color="auto"/>
            </w:tcBorders>
            <w:shd w:val="clear" w:color="auto" w:fill="FFFFFF"/>
            <w:vAlign w:val="center"/>
          </w:tcPr>
          <w:p w14:paraId="18B41917"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216</w:t>
            </w:r>
          </w:p>
        </w:tc>
        <w:tc>
          <w:tcPr>
            <w:tcW w:w="1094" w:type="dxa"/>
            <w:tcBorders>
              <w:top w:val="single" w:sz="4" w:space="0" w:color="auto"/>
              <w:left w:val="single" w:sz="4" w:space="0" w:color="auto"/>
            </w:tcBorders>
            <w:shd w:val="clear" w:color="auto" w:fill="FFFFFF"/>
            <w:vAlign w:val="center"/>
          </w:tcPr>
          <w:p w14:paraId="50333C7B"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53.1</w:t>
            </w:r>
          </w:p>
        </w:tc>
        <w:tc>
          <w:tcPr>
            <w:tcW w:w="1099" w:type="dxa"/>
            <w:tcBorders>
              <w:top w:val="single" w:sz="4" w:space="0" w:color="auto"/>
              <w:left w:val="single" w:sz="4" w:space="0" w:color="auto"/>
            </w:tcBorders>
            <w:shd w:val="clear" w:color="auto" w:fill="FFFFFF"/>
            <w:vAlign w:val="center"/>
          </w:tcPr>
          <w:p w14:paraId="58A40C3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17.4</w:t>
            </w:r>
          </w:p>
        </w:tc>
        <w:tc>
          <w:tcPr>
            <w:tcW w:w="638" w:type="dxa"/>
            <w:tcBorders>
              <w:top w:val="single" w:sz="4" w:space="0" w:color="auto"/>
              <w:left w:val="single" w:sz="4" w:space="0" w:color="auto"/>
            </w:tcBorders>
            <w:shd w:val="clear" w:color="auto" w:fill="FFFFFF"/>
            <w:vAlign w:val="center"/>
          </w:tcPr>
          <w:p w14:paraId="287518B5"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7.9</w:t>
            </w:r>
          </w:p>
        </w:tc>
        <w:tc>
          <w:tcPr>
            <w:tcW w:w="638" w:type="dxa"/>
            <w:tcBorders>
              <w:top w:val="single" w:sz="4" w:space="0" w:color="auto"/>
              <w:left w:val="single" w:sz="4" w:space="0" w:color="auto"/>
            </w:tcBorders>
            <w:shd w:val="clear" w:color="auto" w:fill="FFFFFF"/>
            <w:vAlign w:val="center"/>
          </w:tcPr>
          <w:p w14:paraId="2F41AE3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21.6</w:t>
            </w:r>
          </w:p>
        </w:tc>
        <w:tc>
          <w:tcPr>
            <w:tcW w:w="658" w:type="dxa"/>
            <w:tcBorders>
              <w:top w:val="single" w:sz="4" w:space="0" w:color="auto"/>
              <w:left w:val="single" w:sz="4" w:space="0" w:color="auto"/>
            </w:tcBorders>
            <w:shd w:val="clear" w:color="auto" w:fill="FFFFFF"/>
            <w:vAlign w:val="center"/>
          </w:tcPr>
          <w:p w14:paraId="05C58BB7"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lang w:val="en-US" w:eastAsia="en-US" w:bidi="en-US"/>
              </w:rPr>
              <w:t>70.5</w:t>
            </w:r>
          </w:p>
          <w:p w14:paraId="068D9824" w14:textId="77777777" w:rsidR="004652D2" w:rsidRPr="009932F6" w:rsidRDefault="00000000"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Β</w:t>
            </w:r>
            <w:proofErr w:type="spellEnd"/>
          </w:p>
        </w:tc>
      </w:tr>
      <w:tr w:rsidR="009932F6" w:rsidRPr="009932F6" w14:paraId="62E1378D" w14:textId="77777777" w:rsidTr="009932F6">
        <w:trPr>
          <w:trHeight w:hRule="exact" w:val="259"/>
          <w:jc w:val="center"/>
        </w:trPr>
        <w:tc>
          <w:tcPr>
            <w:tcW w:w="989" w:type="dxa"/>
            <w:tcBorders>
              <w:top w:val="single" w:sz="4" w:space="0" w:color="auto"/>
            </w:tcBorders>
            <w:shd w:val="clear" w:color="auto" w:fill="FFFFFF"/>
            <w:vAlign w:val="center"/>
          </w:tcPr>
          <w:p w14:paraId="38249830" w14:textId="6A4C997A"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6EEF3BEF"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10</w:t>
            </w:r>
          </w:p>
        </w:tc>
        <w:tc>
          <w:tcPr>
            <w:tcW w:w="1104" w:type="dxa"/>
            <w:tcBorders>
              <w:top w:val="single" w:sz="4" w:space="0" w:color="auto"/>
              <w:left w:val="single" w:sz="4" w:space="0" w:color="auto"/>
            </w:tcBorders>
            <w:shd w:val="clear" w:color="auto" w:fill="FFFFFF"/>
            <w:vAlign w:val="center"/>
          </w:tcPr>
          <w:p w14:paraId="6ADB249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4.0</w:t>
            </w:r>
          </w:p>
        </w:tc>
        <w:tc>
          <w:tcPr>
            <w:tcW w:w="1099" w:type="dxa"/>
            <w:tcBorders>
              <w:top w:val="single" w:sz="4" w:space="0" w:color="auto"/>
              <w:left w:val="single" w:sz="4" w:space="0" w:color="auto"/>
            </w:tcBorders>
            <w:shd w:val="clear" w:color="auto" w:fill="FFFFFF"/>
            <w:vAlign w:val="center"/>
          </w:tcPr>
          <w:p w14:paraId="74180D9F"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18.8</w:t>
            </w:r>
          </w:p>
        </w:tc>
        <w:tc>
          <w:tcPr>
            <w:tcW w:w="1094" w:type="dxa"/>
            <w:tcBorders>
              <w:top w:val="single" w:sz="4" w:space="0" w:color="auto"/>
              <w:left w:val="single" w:sz="4" w:space="0" w:color="auto"/>
            </w:tcBorders>
            <w:shd w:val="clear" w:color="auto" w:fill="FFFFFF"/>
            <w:vAlign w:val="center"/>
          </w:tcPr>
          <w:p w14:paraId="59CF7955"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55.3</w:t>
            </w:r>
          </w:p>
        </w:tc>
        <w:tc>
          <w:tcPr>
            <w:tcW w:w="1099" w:type="dxa"/>
            <w:tcBorders>
              <w:top w:val="single" w:sz="4" w:space="0" w:color="auto"/>
              <w:left w:val="single" w:sz="4" w:space="0" w:color="auto"/>
            </w:tcBorders>
            <w:shd w:val="clear" w:color="auto" w:fill="FFFFFF"/>
            <w:vAlign w:val="center"/>
          </w:tcPr>
          <w:p w14:paraId="076E935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21.0</w:t>
            </w:r>
          </w:p>
        </w:tc>
        <w:tc>
          <w:tcPr>
            <w:tcW w:w="638" w:type="dxa"/>
            <w:tcBorders>
              <w:top w:val="single" w:sz="4" w:space="0" w:color="auto"/>
              <w:left w:val="single" w:sz="4" w:space="0" w:color="auto"/>
            </w:tcBorders>
            <w:shd w:val="clear" w:color="auto" w:fill="FFFFFF"/>
            <w:vAlign w:val="center"/>
          </w:tcPr>
          <w:p w14:paraId="3818165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5.0</w:t>
            </w:r>
          </w:p>
        </w:tc>
        <w:tc>
          <w:tcPr>
            <w:tcW w:w="638" w:type="dxa"/>
            <w:tcBorders>
              <w:top w:val="single" w:sz="4" w:space="0" w:color="auto"/>
              <w:left w:val="single" w:sz="4" w:space="0" w:color="auto"/>
            </w:tcBorders>
            <w:shd w:val="clear" w:color="auto" w:fill="FFFFFF"/>
            <w:vAlign w:val="center"/>
          </w:tcPr>
          <w:p w14:paraId="0F1D4932"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olor w:val="2F2E2E"/>
                <w:sz w:val="11"/>
                <w:szCs w:val="11"/>
              </w:rPr>
              <w:t>18.8</w:t>
            </w:r>
          </w:p>
        </w:tc>
        <w:tc>
          <w:tcPr>
            <w:tcW w:w="658" w:type="dxa"/>
            <w:tcBorders>
              <w:top w:val="single" w:sz="4" w:space="0" w:color="auto"/>
              <w:left w:val="single" w:sz="4" w:space="0" w:color="auto"/>
            </w:tcBorders>
            <w:shd w:val="clear" w:color="auto" w:fill="FFFFFF"/>
            <w:vAlign w:val="center"/>
          </w:tcPr>
          <w:p w14:paraId="718DAAE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76.3</w:t>
            </w:r>
          </w:p>
        </w:tc>
      </w:tr>
      <w:tr w:rsidR="009932F6" w:rsidRPr="009932F6" w14:paraId="133092E0" w14:textId="77777777" w:rsidTr="009932F6">
        <w:trPr>
          <w:trHeight w:hRule="exact" w:val="250"/>
          <w:jc w:val="center"/>
        </w:trPr>
        <w:tc>
          <w:tcPr>
            <w:tcW w:w="989" w:type="dxa"/>
            <w:tcBorders>
              <w:top w:val="single" w:sz="4" w:space="0" w:color="auto"/>
            </w:tcBorders>
            <w:shd w:val="clear" w:color="auto" w:fill="FFFFFF"/>
            <w:vAlign w:val="center"/>
          </w:tcPr>
          <w:p w14:paraId="751D16E1" w14:textId="3A4E11C3"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tcBorders>
            <w:shd w:val="clear" w:color="auto" w:fill="FFFFFF"/>
            <w:vAlign w:val="center"/>
          </w:tcPr>
          <w:p w14:paraId="78039CD6"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2.5</w:t>
            </w:r>
          </w:p>
        </w:tc>
        <w:tc>
          <w:tcPr>
            <w:tcW w:w="1104" w:type="dxa"/>
            <w:tcBorders>
              <w:top w:val="single" w:sz="4" w:space="0" w:color="auto"/>
              <w:left w:val="single" w:sz="4" w:space="0" w:color="auto"/>
            </w:tcBorders>
            <w:shd w:val="clear" w:color="auto" w:fill="FFFFFF"/>
            <w:vAlign w:val="center"/>
          </w:tcPr>
          <w:p w14:paraId="3DA4BB8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8.3</w:t>
            </w:r>
          </w:p>
        </w:tc>
        <w:tc>
          <w:tcPr>
            <w:tcW w:w="1099" w:type="dxa"/>
            <w:tcBorders>
              <w:top w:val="single" w:sz="4" w:space="0" w:color="auto"/>
              <w:left w:val="single" w:sz="4" w:space="0" w:color="auto"/>
            </w:tcBorders>
            <w:shd w:val="clear" w:color="auto" w:fill="FFFFFF"/>
            <w:vAlign w:val="center"/>
          </w:tcPr>
          <w:p w14:paraId="73BBC2C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24.5</w:t>
            </w:r>
          </w:p>
        </w:tc>
        <w:tc>
          <w:tcPr>
            <w:tcW w:w="1094" w:type="dxa"/>
            <w:tcBorders>
              <w:top w:val="single" w:sz="4" w:space="0" w:color="auto"/>
              <w:left w:val="single" w:sz="4" w:space="0" w:color="auto"/>
            </w:tcBorders>
            <w:shd w:val="clear" w:color="auto" w:fill="FFFFFF"/>
            <w:vAlign w:val="center"/>
          </w:tcPr>
          <w:p w14:paraId="052CFD4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51.0</w:t>
            </w:r>
          </w:p>
        </w:tc>
        <w:tc>
          <w:tcPr>
            <w:tcW w:w="1099" w:type="dxa"/>
            <w:tcBorders>
              <w:top w:val="single" w:sz="4" w:space="0" w:color="auto"/>
              <w:left w:val="single" w:sz="4" w:space="0" w:color="auto"/>
            </w:tcBorders>
            <w:shd w:val="clear" w:color="auto" w:fill="FFFFFF"/>
            <w:vAlign w:val="center"/>
          </w:tcPr>
          <w:p w14:paraId="29FC64BB"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13.8</w:t>
            </w:r>
          </w:p>
        </w:tc>
        <w:tc>
          <w:tcPr>
            <w:tcW w:w="638" w:type="dxa"/>
            <w:tcBorders>
              <w:top w:val="single" w:sz="4" w:space="0" w:color="auto"/>
              <w:left w:val="single" w:sz="4" w:space="0" w:color="auto"/>
            </w:tcBorders>
            <w:shd w:val="clear" w:color="auto" w:fill="FFFFFF"/>
            <w:vAlign w:val="center"/>
          </w:tcPr>
          <w:p w14:paraId="52B123A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10.8</w:t>
            </w:r>
          </w:p>
        </w:tc>
        <w:tc>
          <w:tcPr>
            <w:tcW w:w="638" w:type="dxa"/>
            <w:tcBorders>
              <w:top w:val="single" w:sz="4" w:space="0" w:color="auto"/>
              <w:left w:val="single" w:sz="4" w:space="0" w:color="auto"/>
            </w:tcBorders>
            <w:shd w:val="clear" w:color="auto" w:fill="FFFFFF"/>
            <w:vAlign w:val="center"/>
          </w:tcPr>
          <w:p w14:paraId="70B2006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24.5</w:t>
            </w:r>
          </w:p>
        </w:tc>
        <w:tc>
          <w:tcPr>
            <w:tcW w:w="658" w:type="dxa"/>
            <w:tcBorders>
              <w:top w:val="single" w:sz="4" w:space="0" w:color="auto"/>
              <w:left w:val="single" w:sz="4" w:space="0" w:color="auto"/>
            </w:tcBorders>
            <w:shd w:val="clear" w:color="auto" w:fill="FFFFFF"/>
            <w:vAlign w:val="center"/>
          </w:tcPr>
          <w:p w14:paraId="77C672D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64.8</w:t>
            </w:r>
          </w:p>
        </w:tc>
      </w:tr>
      <w:tr w:rsidR="009932F6" w:rsidRPr="009932F6" w14:paraId="51FB78E1" w14:textId="77777777" w:rsidTr="006B22F1">
        <w:trPr>
          <w:trHeight w:hRule="exact" w:val="259"/>
          <w:jc w:val="center"/>
        </w:trPr>
        <w:tc>
          <w:tcPr>
            <w:tcW w:w="989" w:type="dxa"/>
            <w:tcBorders>
              <w:top w:val="single" w:sz="4" w:space="0" w:color="auto"/>
            </w:tcBorders>
            <w:shd w:val="clear" w:color="auto" w:fill="FFFFFF"/>
            <w:vAlign w:val="center"/>
          </w:tcPr>
          <w:p w14:paraId="497F5D16" w14:textId="77777777" w:rsidR="009932F6" w:rsidRPr="009932F6" w:rsidRDefault="009932F6" w:rsidP="009932F6">
            <w:pPr>
              <w:jc w:val="center"/>
              <w:rPr>
                <w:rFonts w:ascii="바탕" w:eastAsia="바탕" w:hAnsi="바탕"/>
                <w:sz w:val="11"/>
                <w:szCs w:val="11"/>
              </w:rPr>
            </w:pPr>
          </w:p>
        </w:tc>
        <w:tc>
          <w:tcPr>
            <w:tcW w:w="5486" w:type="dxa"/>
            <w:gridSpan w:val="5"/>
            <w:tcBorders>
              <w:top w:val="single" w:sz="4" w:space="0" w:color="auto"/>
              <w:left w:val="single" w:sz="4" w:space="0" w:color="auto"/>
            </w:tcBorders>
            <w:shd w:val="clear" w:color="auto" w:fill="FFFFFF"/>
            <w:vAlign w:val="center"/>
          </w:tcPr>
          <w:p w14:paraId="76E8FF43" w14:textId="1503715F" w:rsidR="009932F6" w:rsidRPr="009932F6" w:rsidRDefault="009932F6" w:rsidP="009932F6">
            <w:pPr>
              <w:pStyle w:val="a6"/>
              <w:shd w:val="clear" w:color="auto" w:fill="auto"/>
              <w:rPr>
                <w:rFonts w:ascii="바탕" w:eastAsia="바탕" w:hAnsi="바탕" w:hint="eastAsia"/>
                <w:sz w:val="11"/>
                <w:szCs w:val="11"/>
                <w:lang w:val="en-US"/>
              </w:rPr>
            </w:pPr>
            <w:r w:rsidRPr="009932F6">
              <w:rPr>
                <w:rFonts w:ascii="바탕" w:eastAsia="바탕" w:hAnsi="바탕" w:cs="바탕"/>
                <w:sz w:val="11"/>
                <w:szCs w:val="11"/>
                <w:lang w:val="en-US"/>
              </w:rPr>
              <w:t>Streets, park trails, etc. are well-placed with restroom and benches that can be used when needed.</w:t>
            </w:r>
          </w:p>
        </w:tc>
        <w:tc>
          <w:tcPr>
            <w:tcW w:w="638" w:type="dxa"/>
            <w:tcBorders>
              <w:top w:val="single" w:sz="4" w:space="0" w:color="auto"/>
              <w:left w:val="single" w:sz="4" w:space="0" w:color="auto"/>
            </w:tcBorders>
            <w:shd w:val="clear" w:color="auto" w:fill="FFFFFF"/>
            <w:vAlign w:val="center"/>
          </w:tcPr>
          <w:p w14:paraId="63959C62"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top w:val="single" w:sz="4" w:space="0" w:color="auto"/>
              <w:left w:val="single" w:sz="4" w:space="0" w:color="auto"/>
            </w:tcBorders>
            <w:shd w:val="clear" w:color="auto" w:fill="FFFFFF"/>
            <w:vAlign w:val="center"/>
          </w:tcPr>
          <w:p w14:paraId="7D9D3CC8" w14:textId="4EECDE96"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lang w:val="en-US"/>
              </w:rPr>
              <w:t>Normal</w:t>
            </w:r>
          </w:p>
        </w:tc>
        <w:tc>
          <w:tcPr>
            <w:tcW w:w="658" w:type="dxa"/>
            <w:tcBorders>
              <w:top w:val="single" w:sz="4" w:space="0" w:color="auto"/>
              <w:left w:val="single" w:sz="4" w:space="0" w:color="auto"/>
            </w:tcBorders>
            <w:shd w:val="clear" w:color="auto" w:fill="FFFFFF"/>
            <w:vAlign w:val="center"/>
          </w:tcPr>
          <w:p w14:paraId="1431B50D"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Positive</w:t>
            </w:r>
            <w:proofErr w:type="spellEnd"/>
          </w:p>
        </w:tc>
      </w:tr>
      <w:tr w:rsidR="004652D2" w:rsidRPr="009932F6" w14:paraId="7E541533" w14:textId="77777777" w:rsidTr="009932F6">
        <w:trPr>
          <w:trHeight w:hRule="exact" w:val="254"/>
          <w:jc w:val="center"/>
        </w:trPr>
        <w:tc>
          <w:tcPr>
            <w:tcW w:w="989" w:type="dxa"/>
            <w:tcBorders>
              <w:top w:val="single" w:sz="4" w:space="0" w:color="auto"/>
            </w:tcBorders>
            <w:shd w:val="clear" w:color="auto" w:fill="FFFFFF"/>
            <w:vAlign w:val="center"/>
          </w:tcPr>
          <w:p w14:paraId="375942AE"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765FD91C" w14:textId="77777777" w:rsidR="004652D2" w:rsidRPr="009932F6" w:rsidRDefault="00000000"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之</w:t>
            </w:r>
            <w:proofErr w:type="spellEnd"/>
            <w:r w:rsidRPr="009932F6">
              <w:rPr>
                <w:rFonts w:ascii="바탕" w:eastAsia="바탕" w:hAnsi="바탕" w:cs="바탕"/>
                <w:sz w:val="11"/>
                <w:szCs w:val="11"/>
              </w:rPr>
              <w:t xml:space="preserve"> </w:t>
            </w:r>
            <w:r w:rsidRPr="009932F6">
              <w:rPr>
                <w:rFonts w:ascii="바탕" w:eastAsia="바탕" w:hAnsi="바탕"/>
                <w:sz w:val="11"/>
                <w:szCs w:val="11"/>
              </w:rPr>
              <w:t xml:space="preserve">5% </w:t>
            </w:r>
            <w:proofErr w:type="spellStart"/>
            <w:r w:rsidRPr="009932F6">
              <w:rPr>
                <w:rFonts w:ascii="바탕" w:eastAsia="바탕" w:hAnsi="바탕"/>
                <w:sz w:val="11"/>
                <w:szCs w:val="11"/>
              </w:rPr>
              <w:t>之</w:t>
            </w:r>
            <w:proofErr w:type="spellEnd"/>
          </w:p>
        </w:tc>
        <w:tc>
          <w:tcPr>
            <w:tcW w:w="1104" w:type="dxa"/>
            <w:tcBorders>
              <w:top w:val="single" w:sz="4" w:space="0" w:color="auto"/>
              <w:left w:val="single" w:sz="4" w:space="0" w:color="auto"/>
            </w:tcBorders>
            <w:shd w:val="clear" w:color="auto" w:fill="FFFFFF"/>
            <w:vAlign w:val="center"/>
          </w:tcPr>
          <w:p w14:paraId="56190773"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lang w:val="en-US" w:eastAsia="en-US" w:bidi="en-US"/>
              </w:rPr>
              <w:t>1Z8</w:t>
            </w:r>
          </w:p>
        </w:tc>
        <w:tc>
          <w:tcPr>
            <w:tcW w:w="1099" w:type="dxa"/>
            <w:tcBorders>
              <w:top w:val="single" w:sz="4" w:space="0" w:color="auto"/>
              <w:left w:val="single" w:sz="4" w:space="0" w:color="auto"/>
            </w:tcBorders>
            <w:shd w:val="clear" w:color="auto" w:fill="FFFFFF"/>
            <w:vAlign w:val="center"/>
          </w:tcPr>
          <w:p w14:paraId="193F9F6C"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30.6</w:t>
            </w:r>
          </w:p>
        </w:tc>
        <w:tc>
          <w:tcPr>
            <w:tcW w:w="1094" w:type="dxa"/>
            <w:tcBorders>
              <w:top w:val="single" w:sz="4" w:space="0" w:color="auto"/>
              <w:left w:val="single" w:sz="4" w:space="0" w:color="auto"/>
            </w:tcBorders>
            <w:shd w:val="clear" w:color="auto" w:fill="FFFFFF"/>
            <w:vAlign w:val="center"/>
          </w:tcPr>
          <w:p w14:paraId="38D3A12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42,3</w:t>
            </w:r>
          </w:p>
        </w:tc>
        <w:tc>
          <w:tcPr>
            <w:tcW w:w="1099" w:type="dxa"/>
            <w:tcBorders>
              <w:top w:val="single" w:sz="4" w:space="0" w:color="auto"/>
              <w:left w:val="single" w:sz="4" w:space="0" w:color="auto"/>
            </w:tcBorders>
            <w:shd w:val="clear" w:color="auto" w:fill="FFFFFF"/>
            <w:vAlign w:val="center"/>
          </w:tcPr>
          <w:p w14:paraId="29D9B0AE"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119</w:t>
            </w:r>
          </w:p>
        </w:tc>
        <w:tc>
          <w:tcPr>
            <w:tcW w:w="638" w:type="dxa"/>
            <w:tcBorders>
              <w:top w:val="single" w:sz="4" w:space="0" w:color="auto"/>
              <w:left w:val="single" w:sz="4" w:space="0" w:color="auto"/>
            </w:tcBorders>
            <w:shd w:val="clear" w:color="auto" w:fill="FFFFFF"/>
            <w:vAlign w:val="center"/>
          </w:tcPr>
          <w:p w14:paraId="1F5BCB72"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15.3</w:t>
            </w:r>
          </w:p>
        </w:tc>
        <w:tc>
          <w:tcPr>
            <w:tcW w:w="638" w:type="dxa"/>
            <w:tcBorders>
              <w:top w:val="single" w:sz="4" w:space="0" w:color="auto"/>
              <w:left w:val="single" w:sz="4" w:space="0" w:color="auto"/>
            </w:tcBorders>
            <w:shd w:val="clear" w:color="auto" w:fill="FFFFFF"/>
            <w:vAlign w:val="center"/>
          </w:tcPr>
          <w:p w14:paraId="1F988BCA"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30.6</w:t>
            </w:r>
          </w:p>
        </w:tc>
        <w:tc>
          <w:tcPr>
            <w:tcW w:w="658" w:type="dxa"/>
            <w:tcBorders>
              <w:top w:val="single" w:sz="4" w:space="0" w:color="auto"/>
              <w:left w:val="single" w:sz="4" w:space="0" w:color="auto"/>
            </w:tcBorders>
            <w:shd w:val="clear" w:color="auto" w:fill="FFFFFF"/>
            <w:vAlign w:val="center"/>
          </w:tcPr>
          <w:p w14:paraId="3A3780C7"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54.2</w:t>
            </w:r>
          </w:p>
        </w:tc>
      </w:tr>
      <w:tr w:rsidR="009932F6" w:rsidRPr="009932F6" w14:paraId="0001B3FC" w14:textId="77777777" w:rsidTr="009932F6">
        <w:trPr>
          <w:trHeight w:hRule="exact" w:val="259"/>
          <w:jc w:val="center"/>
        </w:trPr>
        <w:tc>
          <w:tcPr>
            <w:tcW w:w="989" w:type="dxa"/>
            <w:tcBorders>
              <w:top w:val="single" w:sz="4" w:space="0" w:color="auto"/>
            </w:tcBorders>
            <w:shd w:val="clear" w:color="auto" w:fill="FFFFFF"/>
            <w:vAlign w:val="center"/>
          </w:tcPr>
          <w:p w14:paraId="7ABE4D98" w14:textId="6A384128"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71B3BB06"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1.5</w:t>
            </w:r>
          </w:p>
        </w:tc>
        <w:tc>
          <w:tcPr>
            <w:tcW w:w="1104" w:type="dxa"/>
            <w:tcBorders>
              <w:top w:val="single" w:sz="4" w:space="0" w:color="auto"/>
              <w:left w:val="single" w:sz="4" w:space="0" w:color="auto"/>
            </w:tcBorders>
            <w:shd w:val="clear" w:color="auto" w:fill="FFFFFF"/>
            <w:vAlign w:val="center"/>
          </w:tcPr>
          <w:p w14:paraId="171ACA4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120</w:t>
            </w:r>
          </w:p>
        </w:tc>
        <w:tc>
          <w:tcPr>
            <w:tcW w:w="1099" w:type="dxa"/>
            <w:tcBorders>
              <w:top w:val="single" w:sz="4" w:space="0" w:color="auto"/>
              <w:left w:val="single" w:sz="4" w:space="0" w:color="auto"/>
            </w:tcBorders>
            <w:shd w:val="clear" w:color="auto" w:fill="FFFFFF"/>
            <w:vAlign w:val="center"/>
          </w:tcPr>
          <w:p w14:paraId="79CF757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29.8</w:t>
            </w:r>
          </w:p>
        </w:tc>
        <w:tc>
          <w:tcPr>
            <w:tcW w:w="1094" w:type="dxa"/>
            <w:tcBorders>
              <w:top w:val="single" w:sz="4" w:space="0" w:color="auto"/>
              <w:left w:val="single" w:sz="4" w:space="0" w:color="auto"/>
            </w:tcBorders>
            <w:shd w:val="clear" w:color="auto" w:fill="FFFFFF"/>
            <w:vAlign w:val="center"/>
          </w:tcPr>
          <w:p w14:paraId="26DB18E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445</w:t>
            </w:r>
          </w:p>
        </w:tc>
        <w:tc>
          <w:tcPr>
            <w:tcW w:w="1099" w:type="dxa"/>
            <w:tcBorders>
              <w:top w:val="single" w:sz="4" w:space="0" w:color="auto"/>
              <w:left w:val="single" w:sz="4" w:space="0" w:color="auto"/>
            </w:tcBorders>
            <w:shd w:val="clear" w:color="auto" w:fill="FFFFFF"/>
            <w:vAlign w:val="center"/>
          </w:tcPr>
          <w:p w14:paraId="3E560265"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123</w:t>
            </w:r>
          </w:p>
        </w:tc>
        <w:tc>
          <w:tcPr>
            <w:tcW w:w="638" w:type="dxa"/>
            <w:tcBorders>
              <w:top w:val="single" w:sz="4" w:space="0" w:color="auto"/>
              <w:left w:val="single" w:sz="4" w:space="0" w:color="auto"/>
            </w:tcBorders>
            <w:shd w:val="clear" w:color="auto" w:fill="FFFFFF"/>
            <w:vAlign w:val="center"/>
          </w:tcPr>
          <w:p w14:paraId="04A6BF4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13.5</w:t>
            </w:r>
          </w:p>
        </w:tc>
        <w:tc>
          <w:tcPr>
            <w:tcW w:w="638" w:type="dxa"/>
            <w:tcBorders>
              <w:top w:val="single" w:sz="4" w:space="0" w:color="auto"/>
              <w:left w:val="single" w:sz="4" w:space="0" w:color="auto"/>
            </w:tcBorders>
            <w:shd w:val="clear" w:color="auto" w:fill="FFFFFF"/>
            <w:vAlign w:val="center"/>
          </w:tcPr>
          <w:p w14:paraId="0C05A1F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29.8</w:t>
            </w:r>
          </w:p>
        </w:tc>
        <w:tc>
          <w:tcPr>
            <w:tcW w:w="658" w:type="dxa"/>
            <w:tcBorders>
              <w:top w:val="single" w:sz="4" w:space="0" w:color="auto"/>
              <w:left w:val="single" w:sz="4" w:space="0" w:color="auto"/>
            </w:tcBorders>
            <w:shd w:val="clear" w:color="auto" w:fill="FFFFFF"/>
            <w:vAlign w:val="center"/>
          </w:tcPr>
          <w:p w14:paraId="4F22AAD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56.8</w:t>
            </w:r>
          </w:p>
        </w:tc>
      </w:tr>
      <w:tr w:rsidR="009932F6" w:rsidRPr="009932F6" w14:paraId="13E6764F" w14:textId="77777777" w:rsidTr="009932F6">
        <w:trPr>
          <w:trHeight w:hRule="exact" w:val="259"/>
          <w:jc w:val="center"/>
        </w:trPr>
        <w:tc>
          <w:tcPr>
            <w:tcW w:w="989" w:type="dxa"/>
            <w:tcBorders>
              <w:top w:val="single" w:sz="4" w:space="0" w:color="auto"/>
            </w:tcBorders>
            <w:shd w:val="clear" w:color="auto" w:fill="FFFFFF"/>
            <w:vAlign w:val="center"/>
          </w:tcPr>
          <w:p w14:paraId="5C6279E6" w14:textId="5C37D46F"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tcBorders>
            <w:shd w:val="clear" w:color="auto" w:fill="FFFFFF"/>
            <w:vAlign w:val="center"/>
          </w:tcPr>
          <w:p w14:paraId="48EB64F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3.5</w:t>
            </w:r>
          </w:p>
        </w:tc>
        <w:tc>
          <w:tcPr>
            <w:tcW w:w="1104" w:type="dxa"/>
            <w:tcBorders>
              <w:top w:val="single" w:sz="4" w:space="0" w:color="auto"/>
              <w:left w:val="single" w:sz="4" w:space="0" w:color="auto"/>
            </w:tcBorders>
            <w:shd w:val="clear" w:color="auto" w:fill="FFFFFF"/>
            <w:vAlign w:val="center"/>
          </w:tcPr>
          <w:p w14:paraId="098D3B7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13.5</w:t>
            </w:r>
          </w:p>
        </w:tc>
        <w:tc>
          <w:tcPr>
            <w:tcW w:w="1099" w:type="dxa"/>
            <w:tcBorders>
              <w:top w:val="single" w:sz="4" w:space="0" w:color="auto"/>
              <w:left w:val="single" w:sz="4" w:space="0" w:color="auto"/>
            </w:tcBorders>
            <w:shd w:val="clear" w:color="auto" w:fill="FFFFFF"/>
            <w:vAlign w:val="center"/>
          </w:tcPr>
          <w:p w14:paraId="0A2EEEA5"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31.5</w:t>
            </w:r>
          </w:p>
        </w:tc>
        <w:tc>
          <w:tcPr>
            <w:tcW w:w="1094" w:type="dxa"/>
            <w:tcBorders>
              <w:top w:val="single" w:sz="4" w:space="0" w:color="auto"/>
              <w:left w:val="single" w:sz="4" w:space="0" w:color="auto"/>
            </w:tcBorders>
            <w:shd w:val="clear" w:color="auto" w:fill="FFFFFF"/>
            <w:vAlign w:val="center"/>
          </w:tcPr>
          <w:p w14:paraId="4585DC1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40.0</w:t>
            </w:r>
          </w:p>
        </w:tc>
        <w:tc>
          <w:tcPr>
            <w:tcW w:w="1099" w:type="dxa"/>
            <w:tcBorders>
              <w:top w:val="single" w:sz="4" w:space="0" w:color="auto"/>
              <w:left w:val="single" w:sz="4" w:space="0" w:color="auto"/>
            </w:tcBorders>
            <w:shd w:val="clear" w:color="auto" w:fill="FFFFFF"/>
            <w:vAlign w:val="center"/>
          </w:tcPr>
          <w:p w14:paraId="3B589E38"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11.5</w:t>
            </w:r>
          </w:p>
        </w:tc>
        <w:tc>
          <w:tcPr>
            <w:tcW w:w="638" w:type="dxa"/>
            <w:tcBorders>
              <w:top w:val="single" w:sz="4" w:space="0" w:color="auto"/>
              <w:left w:val="single" w:sz="4" w:space="0" w:color="auto"/>
            </w:tcBorders>
            <w:shd w:val="clear" w:color="auto" w:fill="FFFFFF"/>
            <w:vAlign w:val="center"/>
          </w:tcPr>
          <w:p w14:paraId="51BA919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olor w:val="2F2E2E"/>
                <w:sz w:val="11"/>
                <w:szCs w:val="11"/>
              </w:rPr>
              <w:t>170</w:t>
            </w:r>
          </w:p>
        </w:tc>
        <w:tc>
          <w:tcPr>
            <w:tcW w:w="638" w:type="dxa"/>
            <w:tcBorders>
              <w:top w:val="single" w:sz="4" w:space="0" w:color="auto"/>
              <w:left w:val="single" w:sz="4" w:space="0" w:color="auto"/>
            </w:tcBorders>
            <w:shd w:val="clear" w:color="auto" w:fill="FFFFFF"/>
            <w:vAlign w:val="center"/>
          </w:tcPr>
          <w:p w14:paraId="7D7090D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31.5</w:t>
            </w:r>
          </w:p>
        </w:tc>
        <w:tc>
          <w:tcPr>
            <w:tcW w:w="658" w:type="dxa"/>
            <w:tcBorders>
              <w:top w:val="single" w:sz="4" w:space="0" w:color="auto"/>
              <w:left w:val="single" w:sz="4" w:space="0" w:color="auto"/>
            </w:tcBorders>
            <w:shd w:val="clear" w:color="auto" w:fill="FFFFFF"/>
            <w:vAlign w:val="center"/>
          </w:tcPr>
          <w:p w14:paraId="627093E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51.5</w:t>
            </w:r>
          </w:p>
        </w:tc>
      </w:tr>
      <w:tr w:rsidR="009932F6" w:rsidRPr="009932F6" w14:paraId="7242B283" w14:textId="77777777" w:rsidTr="00370C19">
        <w:trPr>
          <w:trHeight w:hRule="exact" w:val="250"/>
          <w:jc w:val="center"/>
        </w:trPr>
        <w:tc>
          <w:tcPr>
            <w:tcW w:w="989" w:type="dxa"/>
            <w:tcBorders>
              <w:top w:val="single" w:sz="4" w:space="0" w:color="auto"/>
            </w:tcBorders>
            <w:shd w:val="clear" w:color="auto" w:fill="FFFFFF"/>
            <w:vAlign w:val="center"/>
          </w:tcPr>
          <w:p w14:paraId="0B557E6F" w14:textId="77777777" w:rsidR="009932F6" w:rsidRPr="009932F6" w:rsidRDefault="009932F6" w:rsidP="009932F6">
            <w:pPr>
              <w:jc w:val="center"/>
              <w:rPr>
                <w:rFonts w:ascii="바탕" w:eastAsia="바탕" w:hAnsi="바탕"/>
                <w:sz w:val="11"/>
                <w:szCs w:val="11"/>
              </w:rPr>
            </w:pPr>
          </w:p>
        </w:tc>
        <w:tc>
          <w:tcPr>
            <w:tcW w:w="5486" w:type="dxa"/>
            <w:gridSpan w:val="5"/>
            <w:tcBorders>
              <w:top w:val="single" w:sz="4" w:space="0" w:color="auto"/>
              <w:left w:val="single" w:sz="4" w:space="0" w:color="auto"/>
            </w:tcBorders>
            <w:shd w:val="clear" w:color="auto" w:fill="FFFFFF"/>
            <w:vAlign w:val="center"/>
          </w:tcPr>
          <w:p w14:paraId="54106ABB" w14:textId="4AEB7CEB" w:rsidR="009932F6" w:rsidRPr="009932F6" w:rsidRDefault="009932F6" w:rsidP="009932F6">
            <w:pPr>
              <w:pStyle w:val="a6"/>
              <w:shd w:val="clear" w:color="auto" w:fill="auto"/>
              <w:rPr>
                <w:rFonts w:ascii="바탕" w:eastAsia="바탕" w:hAnsi="바탕"/>
                <w:sz w:val="11"/>
                <w:szCs w:val="11"/>
                <w:lang w:val="en-US"/>
              </w:rPr>
            </w:pPr>
            <w:r w:rsidRPr="009932F6">
              <w:rPr>
                <w:rFonts w:ascii="바탕" w:eastAsia="바탕" w:hAnsi="바탕" w:cs="바탕"/>
                <w:sz w:val="11"/>
                <w:szCs w:val="11"/>
                <w:lang w:val="en-US"/>
              </w:rPr>
              <w:t>My current neighborhood is safe and crime-free, with nighttime lighting, police patrols, etc.</w:t>
            </w:r>
          </w:p>
        </w:tc>
        <w:tc>
          <w:tcPr>
            <w:tcW w:w="638" w:type="dxa"/>
            <w:tcBorders>
              <w:top w:val="single" w:sz="4" w:space="0" w:color="auto"/>
              <w:left w:val="single" w:sz="4" w:space="0" w:color="auto"/>
            </w:tcBorders>
            <w:shd w:val="clear" w:color="auto" w:fill="FFFFFF"/>
            <w:vAlign w:val="center"/>
          </w:tcPr>
          <w:p w14:paraId="14DB78B4"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top w:val="single" w:sz="4" w:space="0" w:color="auto"/>
              <w:left w:val="single" w:sz="4" w:space="0" w:color="auto"/>
            </w:tcBorders>
            <w:shd w:val="clear" w:color="auto" w:fill="FFFFFF"/>
            <w:vAlign w:val="center"/>
          </w:tcPr>
          <w:p w14:paraId="42B25307" w14:textId="32D3CEB0"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lang w:val="en-US"/>
              </w:rPr>
              <w:t>Normal</w:t>
            </w:r>
          </w:p>
        </w:tc>
        <w:tc>
          <w:tcPr>
            <w:tcW w:w="658" w:type="dxa"/>
            <w:tcBorders>
              <w:top w:val="single" w:sz="4" w:space="0" w:color="auto"/>
              <w:left w:val="single" w:sz="4" w:space="0" w:color="auto"/>
            </w:tcBorders>
            <w:shd w:val="clear" w:color="auto" w:fill="FFFFFF"/>
            <w:vAlign w:val="center"/>
          </w:tcPr>
          <w:p w14:paraId="4E2811E1"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Positive</w:t>
            </w:r>
            <w:proofErr w:type="spellEnd"/>
          </w:p>
        </w:tc>
      </w:tr>
      <w:tr w:rsidR="004652D2" w:rsidRPr="009932F6" w14:paraId="6E600BAC" w14:textId="77777777" w:rsidTr="009932F6">
        <w:trPr>
          <w:trHeight w:hRule="exact" w:val="254"/>
          <w:jc w:val="center"/>
        </w:trPr>
        <w:tc>
          <w:tcPr>
            <w:tcW w:w="989" w:type="dxa"/>
            <w:tcBorders>
              <w:top w:val="single" w:sz="4" w:space="0" w:color="auto"/>
            </w:tcBorders>
            <w:shd w:val="clear" w:color="auto" w:fill="FFFFFF"/>
            <w:vAlign w:val="center"/>
          </w:tcPr>
          <w:p w14:paraId="03C73A43"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0D12DAC2"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1.1</w:t>
            </w:r>
          </w:p>
        </w:tc>
        <w:tc>
          <w:tcPr>
            <w:tcW w:w="1104" w:type="dxa"/>
            <w:tcBorders>
              <w:top w:val="single" w:sz="4" w:space="0" w:color="auto"/>
              <w:left w:val="single" w:sz="4" w:space="0" w:color="auto"/>
            </w:tcBorders>
            <w:shd w:val="clear" w:color="auto" w:fill="FFFFFF"/>
            <w:vAlign w:val="center"/>
          </w:tcPr>
          <w:p w14:paraId="275F03B8"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10.6</w:t>
            </w:r>
          </w:p>
        </w:tc>
        <w:tc>
          <w:tcPr>
            <w:tcW w:w="1099" w:type="dxa"/>
            <w:tcBorders>
              <w:top w:val="single" w:sz="4" w:space="0" w:color="auto"/>
              <w:left w:val="single" w:sz="4" w:space="0" w:color="auto"/>
            </w:tcBorders>
            <w:shd w:val="clear" w:color="auto" w:fill="FFFFFF"/>
            <w:vAlign w:val="center"/>
          </w:tcPr>
          <w:p w14:paraId="031E6903"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35,5</w:t>
            </w:r>
          </w:p>
        </w:tc>
        <w:tc>
          <w:tcPr>
            <w:tcW w:w="1094" w:type="dxa"/>
            <w:tcBorders>
              <w:top w:val="single" w:sz="4" w:space="0" w:color="auto"/>
              <w:left w:val="single" w:sz="4" w:space="0" w:color="auto"/>
            </w:tcBorders>
            <w:shd w:val="clear" w:color="auto" w:fill="FFFFFF"/>
            <w:vAlign w:val="center"/>
          </w:tcPr>
          <w:p w14:paraId="40AF504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42.9</w:t>
            </w:r>
          </w:p>
        </w:tc>
        <w:tc>
          <w:tcPr>
            <w:tcW w:w="1099" w:type="dxa"/>
            <w:tcBorders>
              <w:top w:val="single" w:sz="4" w:space="0" w:color="auto"/>
            </w:tcBorders>
            <w:shd w:val="clear" w:color="auto" w:fill="FFFFFF"/>
            <w:vAlign w:val="center"/>
          </w:tcPr>
          <w:p w14:paraId="20A7E33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9.9</w:t>
            </w:r>
          </w:p>
        </w:tc>
        <w:tc>
          <w:tcPr>
            <w:tcW w:w="638" w:type="dxa"/>
            <w:tcBorders>
              <w:top w:val="single" w:sz="4" w:space="0" w:color="auto"/>
              <w:left w:val="single" w:sz="4" w:space="0" w:color="auto"/>
            </w:tcBorders>
            <w:shd w:val="clear" w:color="auto" w:fill="FFFFFF"/>
            <w:vAlign w:val="center"/>
          </w:tcPr>
          <w:p w14:paraId="63C414D6"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11.7</w:t>
            </w:r>
          </w:p>
        </w:tc>
        <w:tc>
          <w:tcPr>
            <w:tcW w:w="638" w:type="dxa"/>
            <w:tcBorders>
              <w:top w:val="single" w:sz="4" w:space="0" w:color="auto"/>
              <w:left w:val="single" w:sz="4" w:space="0" w:color="auto"/>
            </w:tcBorders>
            <w:shd w:val="clear" w:color="auto" w:fill="FFFFFF"/>
            <w:vAlign w:val="center"/>
          </w:tcPr>
          <w:p w14:paraId="74603280"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35.5</w:t>
            </w:r>
          </w:p>
        </w:tc>
        <w:tc>
          <w:tcPr>
            <w:tcW w:w="658" w:type="dxa"/>
            <w:tcBorders>
              <w:top w:val="single" w:sz="4" w:space="0" w:color="auto"/>
              <w:left w:val="single" w:sz="4" w:space="0" w:color="auto"/>
            </w:tcBorders>
            <w:shd w:val="clear" w:color="auto" w:fill="FFFFFF"/>
            <w:vAlign w:val="center"/>
          </w:tcPr>
          <w:p w14:paraId="297E53C2"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52.8</w:t>
            </w:r>
          </w:p>
        </w:tc>
      </w:tr>
      <w:tr w:rsidR="009932F6" w:rsidRPr="009932F6" w14:paraId="2A2F2ACA" w14:textId="77777777" w:rsidTr="009932F6">
        <w:trPr>
          <w:trHeight w:hRule="exact" w:val="259"/>
          <w:jc w:val="center"/>
        </w:trPr>
        <w:tc>
          <w:tcPr>
            <w:tcW w:w="989" w:type="dxa"/>
            <w:tcBorders>
              <w:top w:val="single" w:sz="4" w:space="0" w:color="auto"/>
            </w:tcBorders>
            <w:shd w:val="clear" w:color="auto" w:fill="FFFFFF"/>
            <w:vAlign w:val="center"/>
          </w:tcPr>
          <w:p w14:paraId="75ACA949" w14:textId="195E4F78"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7BE7539F"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1.0</w:t>
            </w:r>
          </w:p>
        </w:tc>
        <w:tc>
          <w:tcPr>
            <w:tcW w:w="1104" w:type="dxa"/>
            <w:tcBorders>
              <w:top w:val="single" w:sz="4" w:space="0" w:color="auto"/>
              <w:left w:val="single" w:sz="4" w:space="0" w:color="auto"/>
            </w:tcBorders>
            <w:shd w:val="clear" w:color="auto" w:fill="FFFFFF"/>
            <w:vAlign w:val="center"/>
          </w:tcPr>
          <w:p w14:paraId="747FEF92"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10,0</w:t>
            </w:r>
          </w:p>
        </w:tc>
        <w:tc>
          <w:tcPr>
            <w:tcW w:w="1099" w:type="dxa"/>
            <w:tcBorders>
              <w:top w:val="single" w:sz="4" w:space="0" w:color="auto"/>
              <w:left w:val="single" w:sz="4" w:space="0" w:color="auto"/>
            </w:tcBorders>
            <w:shd w:val="clear" w:color="auto" w:fill="FFFFFF"/>
            <w:vAlign w:val="center"/>
          </w:tcPr>
          <w:p w14:paraId="6B16BB22"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36.0</w:t>
            </w:r>
          </w:p>
        </w:tc>
        <w:tc>
          <w:tcPr>
            <w:tcW w:w="1094" w:type="dxa"/>
            <w:tcBorders>
              <w:top w:val="single" w:sz="4" w:space="0" w:color="auto"/>
              <w:left w:val="single" w:sz="4" w:space="0" w:color="auto"/>
            </w:tcBorders>
            <w:shd w:val="clear" w:color="auto" w:fill="FFFFFF"/>
            <w:vAlign w:val="center"/>
          </w:tcPr>
          <w:p w14:paraId="6215F45F"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42.5</w:t>
            </w:r>
          </w:p>
        </w:tc>
        <w:tc>
          <w:tcPr>
            <w:tcW w:w="1099" w:type="dxa"/>
            <w:tcBorders>
              <w:top w:val="single" w:sz="4" w:space="0" w:color="auto"/>
            </w:tcBorders>
            <w:shd w:val="clear" w:color="auto" w:fill="FFFFFF"/>
            <w:vAlign w:val="center"/>
          </w:tcPr>
          <w:p w14:paraId="7F4CC57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10.5</w:t>
            </w:r>
          </w:p>
        </w:tc>
        <w:tc>
          <w:tcPr>
            <w:tcW w:w="638" w:type="dxa"/>
            <w:tcBorders>
              <w:top w:val="single" w:sz="4" w:space="0" w:color="auto"/>
              <w:left w:val="single" w:sz="4" w:space="0" w:color="auto"/>
            </w:tcBorders>
            <w:shd w:val="clear" w:color="auto" w:fill="FFFFFF"/>
            <w:vAlign w:val="center"/>
          </w:tcPr>
          <w:p w14:paraId="3F3F4D3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11.0</w:t>
            </w:r>
          </w:p>
        </w:tc>
        <w:tc>
          <w:tcPr>
            <w:tcW w:w="638" w:type="dxa"/>
            <w:tcBorders>
              <w:top w:val="single" w:sz="4" w:space="0" w:color="auto"/>
              <w:left w:val="single" w:sz="4" w:space="0" w:color="auto"/>
            </w:tcBorders>
            <w:shd w:val="clear" w:color="auto" w:fill="FFFFFF"/>
            <w:vAlign w:val="center"/>
          </w:tcPr>
          <w:p w14:paraId="7A82875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36.0</w:t>
            </w:r>
          </w:p>
        </w:tc>
        <w:tc>
          <w:tcPr>
            <w:tcW w:w="658" w:type="dxa"/>
            <w:tcBorders>
              <w:top w:val="single" w:sz="4" w:space="0" w:color="auto"/>
              <w:left w:val="single" w:sz="4" w:space="0" w:color="auto"/>
            </w:tcBorders>
            <w:shd w:val="clear" w:color="auto" w:fill="FFFFFF"/>
            <w:vAlign w:val="center"/>
          </w:tcPr>
          <w:p w14:paraId="7C8F8D5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53.0</w:t>
            </w:r>
          </w:p>
        </w:tc>
      </w:tr>
      <w:tr w:rsidR="009932F6" w:rsidRPr="009932F6" w14:paraId="60FF4446" w14:textId="77777777" w:rsidTr="009932F6">
        <w:trPr>
          <w:trHeight w:hRule="exact" w:val="259"/>
          <w:jc w:val="center"/>
        </w:trPr>
        <w:tc>
          <w:tcPr>
            <w:tcW w:w="989" w:type="dxa"/>
            <w:tcBorders>
              <w:top w:val="single" w:sz="4" w:space="0" w:color="auto"/>
            </w:tcBorders>
            <w:shd w:val="clear" w:color="auto" w:fill="FFFFFF"/>
            <w:vAlign w:val="center"/>
          </w:tcPr>
          <w:p w14:paraId="6E89408D" w14:textId="2309F978"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tcBorders>
            <w:shd w:val="clear" w:color="auto" w:fill="FFFFFF"/>
            <w:vAlign w:val="center"/>
          </w:tcPr>
          <w:p w14:paraId="227E51C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1.3</w:t>
            </w:r>
          </w:p>
        </w:tc>
        <w:tc>
          <w:tcPr>
            <w:tcW w:w="1104" w:type="dxa"/>
            <w:tcBorders>
              <w:top w:val="single" w:sz="4" w:space="0" w:color="auto"/>
              <w:left w:val="single" w:sz="4" w:space="0" w:color="auto"/>
            </w:tcBorders>
            <w:shd w:val="clear" w:color="auto" w:fill="FFFFFF"/>
            <w:vAlign w:val="center"/>
          </w:tcPr>
          <w:p w14:paraId="63139F4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113</w:t>
            </w:r>
          </w:p>
        </w:tc>
        <w:tc>
          <w:tcPr>
            <w:tcW w:w="1099" w:type="dxa"/>
            <w:tcBorders>
              <w:top w:val="single" w:sz="4" w:space="0" w:color="auto"/>
              <w:left w:val="single" w:sz="4" w:space="0" w:color="auto"/>
            </w:tcBorders>
            <w:shd w:val="clear" w:color="auto" w:fill="FFFFFF"/>
            <w:vAlign w:val="center"/>
          </w:tcPr>
          <w:p w14:paraId="02D3115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35.0</w:t>
            </w:r>
          </w:p>
        </w:tc>
        <w:tc>
          <w:tcPr>
            <w:tcW w:w="1094" w:type="dxa"/>
            <w:tcBorders>
              <w:top w:val="single" w:sz="4" w:space="0" w:color="auto"/>
              <w:left w:val="single" w:sz="4" w:space="0" w:color="auto"/>
            </w:tcBorders>
            <w:shd w:val="clear" w:color="auto" w:fill="FFFFFF"/>
            <w:vAlign w:val="center"/>
          </w:tcPr>
          <w:p w14:paraId="764BD059"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43.3</w:t>
            </w:r>
          </w:p>
        </w:tc>
        <w:tc>
          <w:tcPr>
            <w:tcW w:w="1099" w:type="dxa"/>
            <w:tcBorders>
              <w:top w:val="single" w:sz="4" w:space="0" w:color="auto"/>
            </w:tcBorders>
            <w:shd w:val="clear" w:color="auto" w:fill="FFFFFF"/>
            <w:vAlign w:val="center"/>
          </w:tcPr>
          <w:p w14:paraId="5584DF9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9.3</w:t>
            </w:r>
          </w:p>
        </w:tc>
        <w:tc>
          <w:tcPr>
            <w:tcW w:w="638" w:type="dxa"/>
            <w:tcBorders>
              <w:top w:val="single" w:sz="4" w:space="0" w:color="auto"/>
              <w:left w:val="single" w:sz="4" w:space="0" w:color="auto"/>
            </w:tcBorders>
            <w:shd w:val="clear" w:color="auto" w:fill="FFFFFF"/>
            <w:vAlign w:val="center"/>
          </w:tcPr>
          <w:p w14:paraId="6581AA65"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12.6</w:t>
            </w:r>
          </w:p>
        </w:tc>
        <w:tc>
          <w:tcPr>
            <w:tcW w:w="638" w:type="dxa"/>
            <w:tcBorders>
              <w:top w:val="single" w:sz="4" w:space="0" w:color="auto"/>
              <w:left w:val="single" w:sz="4" w:space="0" w:color="auto"/>
            </w:tcBorders>
            <w:shd w:val="clear" w:color="auto" w:fill="FFFFFF"/>
            <w:vAlign w:val="center"/>
          </w:tcPr>
          <w:p w14:paraId="3A72D409"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35.0</w:t>
            </w:r>
          </w:p>
        </w:tc>
        <w:tc>
          <w:tcPr>
            <w:tcW w:w="658" w:type="dxa"/>
            <w:tcBorders>
              <w:top w:val="single" w:sz="4" w:space="0" w:color="auto"/>
              <w:left w:val="single" w:sz="4" w:space="0" w:color="auto"/>
            </w:tcBorders>
            <w:shd w:val="clear" w:color="auto" w:fill="FFFFFF"/>
            <w:vAlign w:val="center"/>
          </w:tcPr>
          <w:p w14:paraId="623D33F6"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52.6</w:t>
            </w:r>
          </w:p>
        </w:tc>
      </w:tr>
      <w:tr w:rsidR="004652D2" w:rsidRPr="009932F6" w14:paraId="0664F803" w14:textId="77777777" w:rsidTr="009932F6">
        <w:trPr>
          <w:trHeight w:hRule="exact" w:val="254"/>
          <w:jc w:val="center"/>
        </w:trPr>
        <w:tc>
          <w:tcPr>
            <w:tcW w:w="989" w:type="dxa"/>
            <w:tcBorders>
              <w:top w:val="single" w:sz="4" w:space="0" w:color="auto"/>
            </w:tcBorders>
            <w:shd w:val="clear" w:color="auto" w:fill="FFFFFF"/>
            <w:vAlign w:val="center"/>
          </w:tcPr>
          <w:p w14:paraId="3BEB1E73" w14:textId="77777777" w:rsidR="004652D2" w:rsidRPr="009932F6" w:rsidRDefault="004652D2" w:rsidP="009932F6">
            <w:pPr>
              <w:jc w:val="center"/>
              <w:rPr>
                <w:rFonts w:ascii="바탕" w:eastAsia="바탕" w:hAnsi="바탕"/>
                <w:sz w:val="11"/>
                <w:szCs w:val="11"/>
              </w:rPr>
            </w:pPr>
          </w:p>
        </w:tc>
        <w:tc>
          <w:tcPr>
            <w:tcW w:w="5486" w:type="dxa"/>
            <w:gridSpan w:val="5"/>
            <w:tcBorders>
              <w:top w:val="single" w:sz="4" w:space="0" w:color="auto"/>
              <w:left w:val="single" w:sz="4" w:space="0" w:color="auto"/>
            </w:tcBorders>
            <w:shd w:val="clear" w:color="auto" w:fill="FFFFFF"/>
            <w:vAlign w:val="center"/>
          </w:tcPr>
          <w:p w14:paraId="45FC06A1" w14:textId="131C00C1" w:rsidR="004652D2" w:rsidRPr="009932F6" w:rsidRDefault="00000000" w:rsidP="009932F6">
            <w:pPr>
              <w:pStyle w:val="a6"/>
              <w:shd w:val="clear" w:color="auto" w:fill="auto"/>
              <w:rPr>
                <w:rFonts w:ascii="바탕" w:eastAsia="바탕" w:hAnsi="바탕"/>
                <w:sz w:val="11"/>
                <w:szCs w:val="11"/>
                <w:lang w:val="en-US"/>
              </w:rPr>
            </w:pPr>
            <w:r w:rsidRPr="009932F6">
              <w:rPr>
                <w:rFonts w:ascii="바탕" w:eastAsia="바탕" w:hAnsi="바탕" w:cs="바탕"/>
                <w:sz w:val="11"/>
                <w:szCs w:val="11"/>
                <w:lang w:val="en-US"/>
              </w:rPr>
              <w:t xml:space="preserve">There is a </w:t>
            </w:r>
            <w:r w:rsidR="009932F6">
              <w:rPr>
                <w:rFonts w:ascii="바탕" w:eastAsia="바탕" w:hAnsi="바탕" w:cs="바탕"/>
                <w:sz w:val="11"/>
                <w:szCs w:val="11"/>
                <w:lang w:val="en-US"/>
              </w:rPr>
              <w:t xml:space="preserve">priority service such as </w:t>
            </w:r>
            <w:r w:rsidRPr="009932F6">
              <w:rPr>
                <w:rFonts w:ascii="바탕" w:eastAsia="바탕" w:hAnsi="바탕" w:cs="바탕"/>
                <w:sz w:val="11"/>
                <w:szCs w:val="11"/>
                <w:lang w:val="en-US"/>
              </w:rPr>
              <w:t>reception desk for the elderly in public buildings</w:t>
            </w:r>
            <w:r w:rsidR="009932F6">
              <w:rPr>
                <w:rFonts w:ascii="바탕" w:eastAsia="바탕" w:hAnsi="바탕" w:cs="바탕"/>
                <w:sz w:val="11"/>
                <w:szCs w:val="11"/>
                <w:lang w:val="en-US"/>
              </w:rPr>
              <w:t>.</w:t>
            </w:r>
          </w:p>
        </w:tc>
        <w:tc>
          <w:tcPr>
            <w:tcW w:w="638" w:type="dxa"/>
            <w:tcBorders>
              <w:top w:val="single" w:sz="4" w:space="0" w:color="auto"/>
              <w:left w:val="single" w:sz="4" w:space="0" w:color="auto"/>
            </w:tcBorders>
            <w:shd w:val="clear" w:color="auto" w:fill="FFFFFF"/>
            <w:vAlign w:val="center"/>
          </w:tcPr>
          <w:p w14:paraId="70973B0F" w14:textId="77777777" w:rsidR="004652D2" w:rsidRPr="009932F6" w:rsidRDefault="00000000"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top w:val="single" w:sz="4" w:space="0" w:color="auto"/>
              <w:left w:val="single" w:sz="4" w:space="0" w:color="auto"/>
            </w:tcBorders>
            <w:shd w:val="clear" w:color="auto" w:fill="FFFFFF"/>
            <w:vAlign w:val="center"/>
          </w:tcPr>
          <w:p w14:paraId="74C18FDA" w14:textId="432963A4" w:rsidR="004652D2"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lang w:val="en-US"/>
              </w:rPr>
              <w:t>Normal</w:t>
            </w:r>
          </w:p>
        </w:tc>
        <w:tc>
          <w:tcPr>
            <w:tcW w:w="658" w:type="dxa"/>
            <w:tcBorders>
              <w:top w:val="single" w:sz="4" w:space="0" w:color="auto"/>
              <w:left w:val="single" w:sz="4" w:space="0" w:color="auto"/>
            </w:tcBorders>
            <w:shd w:val="clear" w:color="auto" w:fill="FFFFFF"/>
            <w:vAlign w:val="center"/>
          </w:tcPr>
          <w:p w14:paraId="40B8A37E"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5</w:t>
            </w:r>
            <w:r w:rsidRPr="009932F6">
              <w:rPr>
                <w:rFonts w:ascii="바탕" w:eastAsia="바탕" w:hAnsi="바탕"/>
                <w:sz w:val="11"/>
                <w:szCs w:val="11"/>
              </w:rPr>
              <w:t xml:space="preserve"> </w:t>
            </w:r>
            <w:proofErr w:type="spellStart"/>
            <w:r w:rsidRPr="009932F6">
              <w:rPr>
                <w:rFonts w:ascii="바탕" w:eastAsia="바탕" w:hAnsi="바탕"/>
                <w:sz w:val="11"/>
                <w:szCs w:val="11"/>
              </w:rPr>
              <w:t>tablets</w:t>
            </w:r>
            <w:proofErr w:type="spellEnd"/>
          </w:p>
        </w:tc>
      </w:tr>
      <w:tr w:rsidR="004652D2" w:rsidRPr="009932F6" w14:paraId="1CFEDCAD" w14:textId="77777777" w:rsidTr="009932F6">
        <w:trPr>
          <w:trHeight w:hRule="exact" w:val="254"/>
          <w:jc w:val="center"/>
        </w:trPr>
        <w:tc>
          <w:tcPr>
            <w:tcW w:w="989" w:type="dxa"/>
            <w:tcBorders>
              <w:top w:val="single" w:sz="4" w:space="0" w:color="auto"/>
            </w:tcBorders>
            <w:shd w:val="clear" w:color="auto" w:fill="FFFFFF"/>
            <w:vAlign w:val="center"/>
          </w:tcPr>
          <w:p w14:paraId="6A8B3965"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7A25BB45"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4.6</w:t>
            </w:r>
          </w:p>
        </w:tc>
        <w:tc>
          <w:tcPr>
            <w:tcW w:w="1104" w:type="dxa"/>
            <w:tcBorders>
              <w:top w:val="single" w:sz="4" w:space="0" w:color="auto"/>
              <w:left w:val="single" w:sz="4" w:space="0" w:color="auto"/>
            </w:tcBorders>
            <w:shd w:val="clear" w:color="auto" w:fill="FFFFFF"/>
            <w:vAlign w:val="center"/>
          </w:tcPr>
          <w:p w14:paraId="148E2F45"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248</w:t>
            </w:r>
          </w:p>
        </w:tc>
        <w:tc>
          <w:tcPr>
            <w:tcW w:w="1099" w:type="dxa"/>
            <w:tcBorders>
              <w:top w:val="single" w:sz="4" w:space="0" w:color="auto"/>
              <w:left w:val="single" w:sz="4" w:space="0" w:color="auto"/>
            </w:tcBorders>
            <w:shd w:val="clear" w:color="auto" w:fill="FFFFFF"/>
            <w:vAlign w:val="center"/>
          </w:tcPr>
          <w:p w14:paraId="2DB81E71"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42.0</w:t>
            </w:r>
          </w:p>
        </w:tc>
        <w:tc>
          <w:tcPr>
            <w:tcW w:w="1094" w:type="dxa"/>
            <w:tcBorders>
              <w:top w:val="single" w:sz="4" w:space="0" w:color="auto"/>
              <w:left w:val="single" w:sz="4" w:space="0" w:color="auto"/>
            </w:tcBorders>
            <w:shd w:val="clear" w:color="auto" w:fill="FFFFFF"/>
            <w:vAlign w:val="center"/>
          </w:tcPr>
          <w:p w14:paraId="0B74AD9F"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24.5</w:t>
            </w:r>
          </w:p>
        </w:tc>
        <w:tc>
          <w:tcPr>
            <w:tcW w:w="1099" w:type="dxa"/>
            <w:tcBorders>
              <w:top w:val="single" w:sz="4" w:space="0" w:color="auto"/>
              <w:left w:val="single" w:sz="4" w:space="0" w:color="auto"/>
            </w:tcBorders>
            <w:shd w:val="clear" w:color="auto" w:fill="FFFFFF"/>
            <w:vAlign w:val="center"/>
          </w:tcPr>
          <w:p w14:paraId="163554B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41</w:t>
            </w:r>
          </w:p>
        </w:tc>
        <w:tc>
          <w:tcPr>
            <w:tcW w:w="638" w:type="dxa"/>
            <w:tcBorders>
              <w:top w:val="single" w:sz="4" w:space="0" w:color="auto"/>
              <w:left w:val="single" w:sz="4" w:space="0" w:color="auto"/>
            </w:tcBorders>
            <w:shd w:val="clear" w:color="auto" w:fill="FFFFFF"/>
            <w:vAlign w:val="center"/>
          </w:tcPr>
          <w:p w14:paraId="16FF29C0"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294</w:t>
            </w:r>
          </w:p>
        </w:tc>
        <w:tc>
          <w:tcPr>
            <w:tcW w:w="638" w:type="dxa"/>
            <w:tcBorders>
              <w:top w:val="single" w:sz="4" w:space="0" w:color="auto"/>
              <w:left w:val="single" w:sz="4" w:space="0" w:color="auto"/>
            </w:tcBorders>
            <w:shd w:val="clear" w:color="auto" w:fill="FFFFFF"/>
            <w:vAlign w:val="center"/>
          </w:tcPr>
          <w:p w14:paraId="55F1729B"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410</w:t>
            </w:r>
          </w:p>
        </w:tc>
        <w:tc>
          <w:tcPr>
            <w:tcW w:w="658" w:type="dxa"/>
            <w:tcBorders>
              <w:top w:val="single" w:sz="4" w:space="0" w:color="auto"/>
              <w:left w:val="single" w:sz="4" w:space="0" w:color="auto"/>
            </w:tcBorders>
            <w:shd w:val="clear" w:color="auto" w:fill="FFFFFF"/>
            <w:vAlign w:val="center"/>
          </w:tcPr>
          <w:p w14:paraId="2AC68591"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28.6</w:t>
            </w:r>
          </w:p>
        </w:tc>
      </w:tr>
      <w:tr w:rsidR="009932F6" w:rsidRPr="009932F6" w14:paraId="10D0602E" w14:textId="77777777" w:rsidTr="009932F6">
        <w:trPr>
          <w:trHeight w:hRule="exact" w:val="254"/>
          <w:jc w:val="center"/>
        </w:trPr>
        <w:tc>
          <w:tcPr>
            <w:tcW w:w="989" w:type="dxa"/>
            <w:tcBorders>
              <w:top w:val="single" w:sz="4" w:space="0" w:color="auto"/>
            </w:tcBorders>
            <w:shd w:val="clear" w:color="auto" w:fill="FFFFFF"/>
            <w:vAlign w:val="center"/>
          </w:tcPr>
          <w:p w14:paraId="786499E2" w14:textId="07066DF9"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4670666B"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3.0</w:t>
            </w:r>
          </w:p>
        </w:tc>
        <w:tc>
          <w:tcPr>
            <w:tcW w:w="1104" w:type="dxa"/>
            <w:tcBorders>
              <w:top w:val="single" w:sz="4" w:space="0" w:color="auto"/>
              <w:left w:val="single" w:sz="4" w:space="0" w:color="auto"/>
            </w:tcBorders>
            <w:shd w:val="clear" w:color="auto" w:fill="FFFFFF"/>
            <w:vAlign w:val="center"/>
          </w:tcPr>
          <w:p w14:paraId="6115DF5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19.8</w:t>
            </w:r>
          </w:p>
        </w:tc>
        <w:tc>
          <w:tcPr>
            <w:tcW w:w="1099" w:type="dxa"/>
            <w:tcBorders>
              <w:top w:val="single" w:sz="4" w:space="0" w:color="auto"/>
              <w:left w:val="single" w:sz="4" w:space="0" w:color="auto"/>
            </w:tcBorders>
            <w:shd w:val="clear" w:color="auto" w:fill="FFFFFF"/>
            <w:vAlign w:val="center"/>
          </w:tcPr>
          <w:p w14:paraId="1F2565C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46.8</w:t>
            </w:r>
          </w:p>
        </w:tc>
        <w:tc>
          <w:tcPr>
            <w:tcW w:w="1094" w:type="dxa"/>
            <w:tcBorders>
              <w:top w:val="single" w:sz="4" w:space="0" w:color="auto"/>
              <w:left w:val="single" w:sz="4" w:space="0" w:color="auto"/>
            </w:tcBorders>
            <w:shd w:val="clear" w:color="auto" w:fill="FFFFFF"/>
            <w:vAlign w:val="center"/>
          </w:tcPr>
          <w:p w14:paraId="78BEF32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26.8</w:t>
            </w:r>
          </w:p>
        </w:tc>
        <w:tc>
          <w:tcPr>
            <w:tcW w:w="1099" w:type="dxa"/>
            <w:tcBorders>
              <w:top w:val="single" w:sz="4" w:space="0" w:color="auto"/>
              <w:left w:val="single" w:sz="4" w:space="0" w:color="auto"/>
            </w:tcBorders>
            <w:shd w:val="clear" w:color="auto" w:fill="FFFFFF"/>
            <w:vAlign w:val="center"/>
          </w:tcPr>
          <w:p w14:paraId="5082701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3.8</w:t>
            </w:r>
          </w:p>
        </w:tc>
        <w:tc>
          <w:tcPr>
            <w:tcW w:w="638" w:type="dxa"/>
            <w:tcBorders>
              <w:top w:val="single" w:sz="4" w:space="0" w:color="auto"/>
              <w:left w:val="single" w:sz="4" w:space="0" w:color="auto"/>
            </w:tcBorders>
            <w:shd w:val="clear" w:color="auto" w:fill="FFFFFF"/>
            <w:vAlign w:val="center"/>
          </w:tcPr>
          <w:p w14:paraId="3713DFA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22.8</w:t>
            </w:r>
          </w:p>
        </w:tc>
        <w:tc>
          <w:tcPr>
            <w:tcW w:w="638" w:type="dxa"/>
            <w:tcBorders>
              <w:top w:val="single" w:sz="4" w:space="0" w:color="auto"/>
              <w:left w:val="single" w:sz="4" w:space="0" w:color="auto"/>
            </w:tcBorders>
            <w:shd w:val="clear" w:color="auto" w:fill="FFFFFF"/>
            <w:vAlign w:val="center"/>
          </w:tcPr>
          <w:p w14:paraId="1078D335"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46.8</w:t>
            </w:r>
          </w:p>
        </w:tc>
        <w:tc>
          <w:tcPr>
            <w:tcW w:w="658" w:type="dxa"/>
            <w:tcBorders>
              <w:top w:val="single" w:sz="4" w:space="0" w:color="auto"/>
              <w:left w:val="single" w:sz="4" w:space="0" w:color="auto"/>
            </w:tcBorders>
            <w:shd w:val="clear" w:color="auto" w:fill="FFFFFF"/>
            <w:vAlign w:val="center"/>
          </w:tcPr>
          <w:p w14:paraId="064B463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30.6</w:t>
            </w:r>
          </w:p>
        </w:tc>
      </w:tr>
      <w:tr w:rsidR="009932F6" w:rsidRPr="009932F6" w14:paraId="62CD11E4" w14:textId="77777777" w:rsidTr="009932F6">
        <w:trPr>
          <w:trHeight w:hRule="exact" w:val="259"/>
          <w:jc w:val="center"/>
        </w:trPr>
        <w:tc>
          <w:tcPr>
            <w:tcW w:w="989" w:type="dxa"/>
            <w:tcBorders>
              <w:top w:val="single" w:sz="4" w:space="0" w:color="auto"/>
            </w:tcBorders>
            <w:shd w:val="clear" w:color="auto" w:fill="FFFFFF"/>
            <w:vAlign w:val="center"/>
          </w:tcPr>
          <w:p w14:paraId="250675CA" w14:textId="2B17EDFA"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tcBorders>
            <w:shd w:val="clear" w:color="auto" w:fill="FFFFFF"/>
            <w:vAlign w:val="center"/>
          </w:tcPr>
          <w:p w14:paraId="03E19F4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6.3</w:t>
            </w:r>
          </w:p>
        </w:tc>
        <w:tc>
          <w:tcPr>
            <w:tcW w:w="1104" w:type="dxa"/>
            <w:tcBorders>
              <w:top w:val="single" w:sz="4" w:space="0" w:color="auto"/>
              <w:left w:val="single" w:sz="4" w:space="0" w:color="auto"/>
            </w:tcBorders>
            <w:shd w:val="clear" w:color="auto" w:fill="FFFFFF"/>
            <w:vAlign w:val="center"/>
          </w:tcPr>
          <w:p w14:paraId="01A71E1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29.8</w:t>
            </w:r>
          </w:p>
        </w:tc>
        <w:tc>
          <w:tcPr>
            <w:tcW w:w="1099" w:type="dxa"/>
            <w:tcBorders>
              <w:top w:val="single" w:sz="4" w:space="0" w:color="auto"/>
              <w:left w:val="single" w:sz="4" w:space="0" w:color="auto"/>
            </w:tcBorders>
            <w:shd w:val="clear" w:color="auto" w:fill="FFFFFF"/>
            <w:vAlign w:val="center"/>
          </w:tcPr>
          <w:p w14:paraId="03390E0E"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373</w:t>
            </w:r>
          </w:p>
        </w:tc>
        <w:tc>
          <w:tcPr>
            <w:tcW w:w="1094" w:type="dxa"/>
            <w:tcBorders>
              <w:top w:val="single" w:sz="4" w:space="0" w:color="auto"/>
              <w:left w:val="single" w:sz="4" w:space="0" w:color="auto"/>
            </w:tcBorders>
            <w:shd w:val="clear" w:color="auto" w:fill="FFFFFF"/>
            <w:vAlign w:val="center"/>
          </w:tcPr>
          <w:p w14:paraId="3EDCD21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223</w:t>
            </w:r>
          </w:p>
        </w:tc>
        <w:tc>
          <w:tcPr>
            <w:tcW w:w="1099" w:type="dxa"/>
            <w:tcBorders>
              <w:top w:val="single" w:sz="4" w:space="0" w:color="auto"/>
              <w:left w:val="single" w:sz="4" w:space="0" w:color="auto"/>
            </w:tcBorders>
            <w:shd w:val="clear" w:color="auto" w:fill="FFFFFF"/>
            <w:vAlign w:val="center"/>
          </w:tcPr>
          <w:p w14:paraId="387427F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45</w:t>
            </w:r>
          </w:p>
        </w:tc>
        <w:tc>
          <w:tcPr>
            <w:tcW w:w="638" w:type="dxa"/>
            <w:tcBorders>
              <w:top w:val="single" w:sz="4" w:space="0" w:color="auto"/>
              <w:left w:val="single" w:sz="4" w:space="0" w:color="auto"/>
            </w:tcBorders>
            <w:shd w:val="clear" w:color="auto" w:fill="FFFFFF"/>
            <w:vAlign w:val="center"/>
          </w:tcPr>
          <w:p w14:paraId="5B2CE52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36.1</w:t>
            </w:r>
          </w:p>
        </w:tc>
        <w:tc>
          <w:tcPr>
            <w:tcW w:w="638" w:type="dxa"/>
            <w:tcBorders>
              <w:top w:val="single" w:sz="4" w:space="0" w:color="auto"/>
              <w:left w:val="single" w:sz="4" w:space="0" w:color="auto"/>
            </w:tcBorders>
            <w:shd w:val="clear" w:color="auto" w:fill="FFFFFF"/>
            <w:vAlign w:val="center"/>
          </w:tcPr>
          <w:p w14:paraId="6460B1A8"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37.3</w:t>
            </w:r>
          </w:p>
        </w:tc>
        <w:tc>
          <w:tcPr>
            <w:tcW w:w="658" w:type="dxa"/>
            <w:tcBorders>
              <w:top w:val="single" w:sz="4" w:space="0" w:color="auto"/>
              <w:left w:val="single" w:sz="4" w:space="0" w:color="auto"/>
            </w:tcBorders>
            <w:shd w:val="clear" w:color="auto" w:fill="FFFFFF"/>
            <w:vAlign w:val="center"/>
          </w:tcPr>
          <w:p w14:paraId="6C8C70B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26.8</w:t>
            </w:r>
          </w:p>
        </w:tc>
      </w:tr>
      <w:tr w:rsidR="009932F6" w:rsidRPr="009932F6" w14:paraId="6163E3DC" w14:textId="77777777" w:rsidTr="00C42092">
        <w:trPr>
          <w:trHeight w:hRule="exact" w:val="259"/>
          <w:jc w:val="center"/>
        </w:trPr>
        <w:tc>
          <w:tcPr>
            <w:tcW w:w="989" w:type="dxa"/>
            <w:tcBorders>
              <w:top w:val="single" w:sz="4" w:space="0" w:color="auto"/>
            </w:tcBorders>
            <w:shd w:val="clear" w:color="auto" w:fill="FFFFFF"/>
            <w:vAlign w:val="center"/>
          </w:tcPr>
          <w:p w14:paraId="703449F1" w14:textId="77777777" w:rsidR="009932F6" w:rsidRPr="009932F6" w:rsidRDefault="009932F6" w:rsidP="009932F6">
            <w:pPr>
              <w:jc w:val="center"/>
              <w:rPr>
                <w:rFonts w:ascii="바탕" w:eastAsia="바탕" w:hAnsi="바탕"/>
                <w:sz w:val="11"/>
                <w:szCs w:val="11"/>
              </w:rPr>
            </w:pPr>
          </w:p>
        </w:tc>
        <w:tc>
          <w:tcPr>
            <w:tcW w:w="5486" w:type="dxa"/>
            <w:gridSpan w:val="5"/>
            <w:tcBorders>
              <w:top w:val="single" w:sz="4" w:space="0" w:color="auto"/>
              <w:left w:val="single" w:sz="4" w:space="0" w:color="auto"/>
            </w:tcBorders>
            <w:shd w:val="clear" w:color="auto" w:fill="FFFFFF"/>
            <w:vAlign w:val="center"/>
          </w:tcPr>
          <w:p w14:paraId="6E2DCFB5" w14:textId="57E2C60D" w:rsidR="009932F6" w:rsidRPr="009932F6" w:rsidRDefault="009932F6" w:rsidP="009932F6">
            <w:pPr>
              <w:pStyle w:val="a6"/>
              <w:shd w:val="clear" w:color="auto" w:fill="auto"/>
              <w:rPr>
                <w:rFonts w:ascii="바탕" w:eastAsia="바탕" w:hAnsi="바탕"/>
                <w:sz w:val="11"/>
                <w:szCs w:val="11"/>
                <w:lang w:val="en-US"/>
              </w:rPr>
            </w:pPr>
            <w:r>
              <w:rPr>
                <w:rFonts w:ascii="바탕" w:eastAsia="바탕" w:hAnsi="바탕" w:cs="바탕"/>
                <w:sz w:val="11"/>
                <w:szCs w:val="11"/>
                <w:lang w:val="en-US"/>
              </w:rPr>
              <w:t>The public building has convenience facilities such as elevator and sufficient rest chair.</w:t>
            </w:r>
          </w:p>
        </w:tc>
        <w:tc>
          <w:tcPr>
            <w:tcW w:w="638" w:type="dxa"/>
            <w:tcBorders>
              <w:top w:val="single" w:sz="4" w:space="0" w:color="auto"/>
              <w:left w:val="single" w:sz="4" w:space="0" w:color="auto"/>
            </w:tcBorders>
            <w:shd w:val="clear" w:color="auto" w:fill="FFFFFF"/>
            <w:vAlign w:val="center"/>
          </w:tcPr>
          <w:p w14:paraId="6E864DA2"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top w:val="single" w:sz="4" w:space="0" w:color="auto"/>
              <w:left w:val="single" w:sz="4" w:space="0" w:color="auto"/>
            </w:tcBorders>
            <w:shd w:val="clear" w:color="auto" w:fill="FFFFFF"/>
            <w:vAlign w:val="center"/>
          </w:tcPr>
          <w:p w14:paraId="315D3BDC" w14:textId="29B0659F"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lang w:val="en-US"/>
              </w:rPr>
              <w:t>Normal</w:t>
            </w:r>
          </w:p>
        </w:tc>
        <w:tc>
          <w:tcPr>
            <w:tcW w:w="658" w:type="dxa"/>
            <w:tcBorders>
              <w:top w:val="single" w:sz="4" w:space="0" w:color="auto"/>
              <w:left w:val="single" w:sz="4" w:space="0" w:color="auto"/>
            </w:tcBorders>
            <w:shd w:val="clear" w:color="auto" w:fill="FFFFFF"/>
            <w:vAlign w:val="center"/>
          </w:tcPr>
          <w:p w14:paraId="60CE321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rPr>
              <w:t>3</w:t>
            </w:r>
            <w:r w:rsidRPr="009932F6">
              <w:rPr>
                <w:rFonts w:ascii="바탕" w:eastAsia="바탕" w:hAnsi="바탕"/>
                <w:sz w:val="11"/>
                <w:szCs w:val="11"/>
              </w:rPr>
              <w:t xml:space="preserve"> </w:t>
            </w:r>
            <w:proofErr w:type="spellStart"/>
            <w:r w:rsidRPr="009932F6">
              <w:rPr>
                <w:rFonts w:ascii="바탕" w:eastAsia="바탕" w:hAnsi="바탕"/>
                <w:sz w:val="11"/>
                <w:szCs w:val="11"/>
              </w:rPr>
              <w:t>tablets</w:t>
            </w:r>
            <w:proofErr w:type="spellEnd"/>
          </w:p>
        </w:tc>
      </w:tr>
      <w:tr w:rsidR="004652D2" w:rsidRPr="009932F6" w14:paraId="467032C8" w14:textId="77777777" w:rsidTr="009932F6">
        <w:trPr>
          <w:trHeight w:hRule="exact" w:val="250"/>
          <w:jc w:val="center"/>
        </w:trPr>
        <w:tc>
          <w:tcPr>
            <w:tcW w:w="989" w:type="dxa"/>
            <w:tcBorders>
              <w:top w:val="single" w:sz="4" w:space="0" w:color="auto"/>
            </w:tcBorders>
            <w:shd w:val="clear" w:color="auto" w:fill="FFFFFF"/>
            <w:vAlign w:val="center"/>
          </w:tcPr>
          <w:p w14:paraId="50294A6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5B186FAA"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2.1</w:t>
            </w:r>
          </w:p>
        </w:tc>
        <w:tc>
          <w:tcPr>
            <w:tcW w:w="1104" w:type="dxa"/>
            <w:tcBorders>
              <w:top w:val="single" w:sz="4" w:space="0" w:color="auto"/>
              <w:left w:val="single" w:sz="4" w:space="0" w:color="auto"/>
            </w:tcBorders>
            <w:shd w:val="clear" w:color="auto" w:fill="FFFFFF"/>
            <w:vAlign w:val="center"/>
          </w:tcPr>
          <w:p w14:paraId="5380BE93"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14.3</w:t>
            </w:r>
          </w:p>
        </w:tc>
        <w:tc>
          <w:tcPr>
            <w:tcW w:w="1099" w:type="dxa"/>
            <w:tcBorders>
              <w:top w:val="single" w:sz="4" w:space="0" w:color="auto"/>
              <w:left w:val="single" w:sz="4" w:space="0" w:color="auto"/>
            </w:tcBorders>
            <w:shd w:val="clear" w:color="auto" w:fill="FFFFFF"/>
            <w:vAlign w:val="center"/>
          </w:tcPr>
          <w:p w14:paraId="0D1BE3DF"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40.5</w:t>
            </w:r>
          </w:p>
        </w:tc>
        <w:tc>
          <w:tcPr>
            <w:tcW w:w="1094" w:type="dxa"/>
            <w:tcBorders>
              <w:top w:val="single" w:sz="4" w:space="0" w:color="auto"/>
              <w:left w:val="single" w:sz="4" w:space="0" w:color="auto"/>
            </w:tcBorders>
            <w:shd w:val="clear" w:color="auto" w:fill="FFFFFF"/>
            <w:vAlign w:val="center"/>
          </w:tcPr>
          <w:p w14:paraId="0201AD05"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35.8</w:t>
            </w:r>
          </w:p>
        </w:tc>
        <w:tc>
          <w:tcPr>
            <w:tcW w:w="1099" w:type="dxa"/>
            <w:tcBorders>
              <w:top w:val="single" w:sz="4" w:space="0" w:color="auto"/>
              <w:left w:val="single" w:sz="4" w:space="0" w:color="auto"/>
            </w:tcBorders>
            <w:shd w:val="clear" w:color="auto" w:fill="FFFFFF"/>
            <w:vAlign w:val="center"/>
          </w:tcPr>
          <w:p w14:paraId="1557457A"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7.4</w:t>
            </w:r>
          </w:p>
        </w:tc>
        <w:tc>
          <w:tcPr>
            <w:tcW w:w="638" w:type="dxa"/>
            <w:tcBorders>
              <w:top w:val="single" w:sz="4" w:space="0" w:color="auto"/>
              <w:left w:val="single" w:sz="4" w:space="0" w:color="auto"/>
            </w:tcBorders>
            <w:shd w:val="clear" w:color="auto" w:fill="FFFFFF"/>
            <w:vAlign w:val="center"/>
          </w:tcPr>
          <w:p w14:paraId="501116B0"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16.4</w:t>
            </w:r>
          </w:p>
        </w:tc>
        <w:tc>
          <w:tcPr>
            <w:tcW w:w="638" w:type="dxa"/>
            <w:tcBorders>
              <w:top w:val="single" w:sz="4" w:space="0" w:color="auto"/>
              <w:left w:val="single" w:sz="4" w:space="0" w:color="auto"/>
            </w:tcBorders>
            <w:shd w:val="clear" w:color="auto" w:fill="FFFFFF"/>
            <w:vAlign w:val="center"/>
          </w:tcPr>
          <w:p w14:paraId="3AA045B7"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40.5</w:t>
            </w:r>
          </w:p>
        </w:tc>
        <w:tc>
          <w:tcPr>
            <w:tcW w:w="658" w:type="dxa"/>
            <w:tcBorders>
              <w:top w:val="single" w:sz="4" w:space="0" w:color="auto"/>
              <w:left w:val="single" w:sz="4" w:space="0" w:color="auto"/>
            </w:tcBorders>
            <w:shd w:val="clear" w:color="auto" w:fill="FFFFFF"/>
            <w:vAlign w:val="center"/>
          </w:tcPr>
          <w:p w14:paraId="319F46E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43.2</w:t>
            </w:r>
          </w:p>
        </w:tc>
      </w:tr>
      <w:tr w:rsidR="009932F6" w:rsidRPr="009932F6" w14:paraId="7B0117B8" w14:textId="77777777" w:rsidTr="009932F6">
        <w:trPr>
          <w:trHeight w:hRule="exact" w:val="259"/>
          <w:jc w:val="center"/>
        </w:trPr>
        <w:tc>
          <w:tcPr>
            <w:tcW w:w="989" w:type="dxa"/>
            <w:tcBorders>
              <w:top w:val="single" w:sz="4" w:space="0" w:color="auto"/>
            </w:tcBorders>
            <w:shd w:val="clear" w:color="auto" w:fill="FFFFFF"/>
            <w:vAlign w:val="center"/>
          </w:tcPr>
          <w:p w14:paraId="59591033" w14:textId="3CABB57F"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48CF63C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2.0</w:t>
            </w:r>
          </w:p>
        </w:tc>
        <w:tc>
          <w:tcPr>
            <w:tcW w:w="1104" w:type="dxa"/>
            <w:tcBorders>
              <w:top w:val="single" w:sz="4" w:space="0" w:color="auto"/>
              <w:left w:val="single" w:sz="4" w:space="0" w:color="auto"/>
            </w:tcBorders>
            <w:shd w:val="clear" w:color="auto" w:fill="FFFFFF"/>
            <w:vAlign w:val="center"/>
          </w:tcPr>
          <w:p w14:paraId="573458D5"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8.0</w:t>
            </w:r>
          </w:p>
        </w:tc>
        <w:tc>
          <w:tcPr>
            <w:tcW w:w="1099" w:type="dxa"/>
            <w:tcBorders>
              <w:top w:val="single" w:sz="4" w:space="0" w:color="auto"/>
              <w:left w:val="single" w:sz="4" w:space="0" w:color="auto"/>
            </w:tcBorders>
            <w:shd w:val="clear" w:color="auto" w:fill="FFFFFF"/>
            <w:vAlign w:val="center"/>
          </w:tcPr>
          <w:p w14:paraId="0E40C769"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41.3</w:t>
            </w:r>
          </w:p>
        </w:tc>
        <w:tc>
          <w:tcPr>
            <w:tcW w:w="1094" w:type="dxa"/>
            <w:tcBorders>
              <w:top w:val="single" w:sz="4" w:space="0" w:color="auto"/>
              <w:left w:val="single" w:sz="4" w:space="0" w:color="auto"/>
            </w:tcBorders>
            <w:shd w:val="clear" w:color="auto" w:fill="FFFFFF"/>
            <w:vAlign w:val="center"/>
          </w:tcPr>
          <w:p w14:paraId="662ECD6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39.8</w:t>
            </w:r>
          </w:p>
        </w:tc>
        <w:tc>
          <w:tcPr>
            <w:tcW w:w="1099" w:type="dxa"/>
            <w:tcBorders>
              <w:top w:val="single" w:sz="4" w:space="0" w:color="auto"/>
              <w:left w:val="single" w:sz="4" w:space="0" w:color="auto"/>
            </w:tcBorders>
            <w:shd w:val="clear" w:color="auto" w:fill="FFFFFF"/>
            <w:vAlign w:val="center"/>
          </w:tcPr>
          <w:p w14:paraId="2C8BB6F9"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9.0</w:t>
            </w:r>
          </w:p>
        </w:tc>
        <w:tc>
          <w:tcPr>
            <w:tcW w:w="638" w:type="dxa"/>
            <w:tcBorders>
              <w:top w:val="single" w:sz="4" w:space="0" w:color="auto"/>
              <w:left w:val="single" w:sz="4" w:space="0" w:color="auto"/>
            </w:tcBorders>
            <w:shd w:val="clear" w:color="auto" w:fill="FFFFFF"/>
            <w:vAlign w:val="center"/>
          </w:tcPr>
          <w:p w14:paraId="06F74946"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10.0</w:t>
            </w:r>
          </w:p>
        </w:tc>
        <w:tc>
          <w:tcPr>
            <w:tcW w:w="638" w:type="dxa"/>
            <w:tcBorders>
              <w:top w:val="single" w:sz="4" w:space="0" w:color="auto"/>
              <w:left w:val="single" w:sz="4" w:space="0" w:color="auto"/>
            </w:tcBorders>
            <w:shd w:val="clear" w:color="auto" w:fill="FFFFFF"/>
            <w:vAlign w:val="center"/>
          </w:tcPr>
          <w:p w14:paraId="57C2BB99"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413</w:t>
            </w:r>
          </w:p>
        </w:tc>
        <w:tc>
          <w:tcPr>
            <w:tcW w:w="658" w:type="dxa"/>
            <w:tcBorders>
              <w:top w:val="single" w:sz="4" w:space="0" w:color="auto"/>
              <w:left w:val="single" w:sz="4" w:space="0" w:color="auto"/>
            </w:tcBorders>
            <w:shd w:val="clear" w:color="auto" w:fill="FFFFFF"/>
            <w:vAlign w:val="center"/>
          </w:tcPr>
          <w:p w14:paraId="64A3CD1F"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48.8</w:t>
            </w:r>
          </w:p>
        </w:tc>
      </w:tr>
      <w:tr w:rsidR="009932F6" w:rsidRPr="009932F6" w14:paraId="78F48AE7" w14:textId="77777777" w:rsidTr="009932F6">
        <w:trPr>
          <w:trHeight w:hRule="exact" w:val="254"/>
          <w:jc w:val="center"/>
        </w:trPr>
        <w:tc>
          <w:tcPr>
            <w:tcW w:w="989" w:type="dxa"/>
            <w:tcBorders>
              <w:top w:val="single" w:sz="4" w:space="0" w:color="auto"/>
            </w:tcBorders>
            <w:shd w:val="clear" w:color="auto" w:fill="FFFFFF"/>
            <w:vAlign w:val="center"/>
          </w:tcPr>
          <w:p w14:paraId="73F7D88A" w14:textId="66A445DD"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tcBorders>
            <w:shd w:val="clear" w:color="auto" w:fill="FFFFFF"/>
            <w:vAlign w:val="center"/>
          </w:tcPr>
          <w:p w14:paraId="063B192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2.3</w:t>
            </w:r>
          </w:p>
        </w:tc>
        <w:tc>
          <w:tcPr>
            <w:tcW w:w="1104" w:type="dxa"/>
            <w:tcBorders>
              <w:top w:val="single" w:sz="4" w:space="0" w:color="auto"/>
              <w:left w:val="single" w:sz="4" w:space="0" w:color="auto"/>
            </w:tcBorders>
            <w:shd w:val="clear" w:color="auto" w:fill="FFFFFF"/>
            <w:vAlign w:val="center"/>
          </w:tcPr>
          <w:p w14:paraId="244099C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20,5</w:t>
            </w:r>
          </w:p>
        </w:tc>
        <w:tc>
          <w:tcPr>
            <w:tcW w:w="1099" w:type="dxa"/>
            <w:tcBorders>
              <w:top w:val="single" w:sz="4" w:space="0" w:color="auto"/>
              <w:left w:val="single" w:sz="4" w:space="0" w:color="auto"/>
            </w:tcBorders>
            <w:shd w:val="clear" w:color="auto" w:fill="FFFFFF"/>
            <w:vAlign w:val="center"/>
          </w:tcPr>
          <w:p w14:paraId="5D573782"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39.8</w:t>
            </w:r>
          </w:p>
        </w:tc>
        <w:tc>
          <w:tcPr>
            <w:tcW w:w="1094" w:type="dxa"/>
            <w:tcBorders>
              <w:top w:val="single" w:sz="4" w:space="0" w:color="auto"/>
              <w:left w:val="single" w:sz="4" w:space="0" w:color="auto"/>
            </w:tcBorders>
            <w:shd w:val="clear" w:color="auto" w:fill="FFFFFF"/>
            <w:vAlign w:val="center"/>
          </w:tcPr>
          <w:p w14:paraId="75F9717B"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31.8</w:t>
            </w:r>
          </w:p>
        </w:tc>
        <w:tc>
          <w:tcPr>
            <w:tcW w:w="1099" w:type="dxa"/>
            <w:tcBorders>
              <w:top w:val="single" w:sz="4" w:space="0" w:color="auto"/>
              <w:left w:val="single" w:sz="4" w:space="0" w:color="auto"/>
            </w:tcBorders>
            <w:shd w:val="clear" w:color="auto" w:fill="FFFFFF"/>
            <w:vAlign w:val="center"/>
          </w:tcPr>
          <w:p w14:paraId="7D83742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5.8</w:t>
            </w:r>
          </w:p>
        </w:tc>
        <w:tc>
          <w:tcPr>
            <w:tcW w:w="638" w:type="dxa"/>
            <w:tcBorders>
              <w:top w:val="single" w:sz="4" w:space="0" w:color="auto"/>
              <w:left w:val="single" w:sz="4" w:space="0" w:color="auto"/>
            </w:tcBorders>
            <w:shd w:val="clear" w:color="auto" w:fill="FFFFFF"/>
            <w:vAlign w:val="center"/>
          </w:tcPr>
          <w:p w14:paraId="370C7275"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22.8</w:t>
            </w:r>
          </w:p>
        </w:tc>
        <w:tc>
          <w:tcPr>
            <w:tcW w:w="638" w:type="dxa"/>
            <w:tcBorders>
              <w:top w:val="single" w:sz="4" w:space="0" w:color="auto"/>
              <w:left w:val="single" w:sz="4" w:space="0" w:color="auto"/>
            </w:tcBorders>
            <w:shd w:val="clear" w:color="auto" w:fill="FFFFFF"/>
            <w:vAlign w:val="center"/>
          </w:tcPr>
          <w:p w14:paraId="738FCE7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39.8</w:t>
            </w:r>
          </w:p>
        </w:tc>
        <w:tc>
          <w:tcPr>
            <w:tcW w:w="658" w:type="dxa"/>
            <w:tcBorders>
              <w:top w:val="single" w:sz="4" w:space="0" w:color="auto"/>
              <w:left w:val="single" w:sz="4" w:space="0" w:color="auto"/>
            </w:tcBorders>
            <w:shd w:val="clear" w:color="auto" w:fill="FFFFFF"/>
            <w:vAlign w:val="center"/>
          </w:tcPr>
          <w:p w14:paraId="6EEF9A0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37.6</w:t>
            </w:r>
          </w:p>
        </w:tc>
      </w:tr>
      <w:tr w:rsidR="004652D2" w:rsidRPr="009932F6" w14:paraId="1BACC463" w14:textId="77777777" w:rsidTr="009932F6">
        <w:trPr>
          <w:trHeight w:hRule="exact" w:val="259"/>
          <w:jc w:val="center"/>
        </w:trPr>
        <w:tc>
          <w:tcPr>
            <w:tcW w:w="989" w:type="dxa"/>
            <w:tcBorders>
              <w:top w:val="single" w:sz="4" w:space="0" w:color="auto"/>
            </w:tcBorders>
            <w:shd w:val="clear" w:color="auto" w:fill="FFFFFF"/>
            <w:vAlign w:val="center"/>
          </w:tcPr>
          <w:p w14:paraId="5881BF12" w14:textId="77777777" w:rsidR="004652D2" w:rsidRPr="009932F6" w:rsidRDefault="004652D2" w:rsidP="009932F6">
            <w:pPr>
              <w:jc w:val="center"/>
              <w:rPr>
                <w:rFonts w:ascii="바탕" w:eastAsia="바탕" w:hAnsi="바탕"/>
                <w:sz w:val="11"/>
                <w:szCs w:val="11"/>
              </w:rPr>
            </w:pPr>
          </w:p>
        </w:tc>
        <w:tc>
          <w:tcPr>
            <w:tcW w:w="5486" w:type="dxa"/>
            <w:gridSpan w:val="5"/>
            <w:tcBorders>
              <w:top w:val="single" w:sz="4" w:space="0" w:color="auto"/>
              <w:left w:val="single" w:sz="4" w:space="0" w:color="auto"/>
            </w:tcBorders>
            <w:shd w:val="clear" w:color="auto" w:fill="FFFFFF"/>
            <w:vAlign w:val="center"/>
          </w:tcPr>
          <w:p w14:paraId="048BF8D3" w14:textId="10BEA084" w:rsidR="004652D2" w:rsidRPr="009932F6" w:rsidRDefault="009932F6" w:rsidP="009932F6">
            <w:pPr>
              <w:pStyle w:val="a6"/>
              <w:shd w:val="clear" w:color="auto" w:fill="auto"/>
              <w:rPr>
                <w:rFonts w:ascii="바탕" w:eastAsia="바탕" w:hAnsi="바탕"/>
                <w:sz w:val="11"/>
                <w:szCs w:val="11"/>
                <w:lang w:val="en-US"/>
              </w:rPr>
            </w:pPr>
            <w:r>
              <w:rPr>
                <w:rFonts w:ascii="바탕" w:eastAsia="바탕" w:hAnsi="바탕" w:cs="바탕"/>
                <w:sz w:val="11"/>
                <w:szCs w:val="11"/>
                <w:lang w:val="en-US"/>
              </w:rPr>
              <w:t>Public restrooms</w:t>
            </w:r>
            <w:r w:rsidR="00000000" w:rsidRPr="009932F6">
              <w:rPr>
                <w:rFonts w:ascii="바탕" w:eastAsia="바탕" w:hAnsi="바탕" w:cs="바탕"/>
                <w:sz w:val="11"/>
                <w:szCs w:val="11"/>
                <w:lang w:val="en-US"/>
              </w:rPr>
              <w:t xml:space="preserve"> are clean and well-equipped for safety.</w:t>
            </w:r>
          </w:p>
        </w:tc>
        <w:tc>
          <w:tcPr>
            <w:tcW w:w="638" w:type="dxa"/>
            <w:tcBorders>
              <w:top w:val="single" w:sz="4" w:space="0" w:color="auto"/>
              <w:left w:val="single" w:sz="4" w:space="0" w:color="auto"/>
            </w:tcBorders>
            <w:shd w:val="clear" w:color="auto" w:fill="FFFFFF"/>
            <w:vAlign w:val="center"/>
          </w:tcPr>
          <w:p w14:paraId="08D55D9E" w14:textId="77777777" w:rsidR="004652D2" w:rsidRPr="009932F6" w:rsidRDefault="00000000"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top w:val="single" w:sz="4" w:space="0" w:color="auto"/>
              <w:left w:val="single" w:sz="4" w:space="0" w:color="auto"/>
            </w:tcBorders>
            <w:shd w:val="clear" w:color="auto" w:fill="FFFFFF"/>
            <w:vAlign w:val="center"/>
          </w:tcPr>
          <w:p w14:paraId="7C753B41" w14:textId="36B713D7" w:rsidR="004652D2"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lang w:val="en-US"/>
              </w:rPr>
              <w:t>Normal</w:t>
            </w:r>
          </w:p>
        </w:tc>
        <w:tc>
          <w:tcPr>
            <w:tcW w:w="658" w:type="dxa"/>
            <w:tcBorders>
              <w:top w:val="single" w:sz="4" w:space="0" w:color="auto"/>
              <w:left w:val="single" w:sz="4" w:space="0" w:color="auto"/>
            </w:tcBorders>
            <w:shd w:val="clear" w:color="auto" w:fill="FFFFFF"/>
            <w:vAlign w:val="center"/>
          </w:tcPr>
          <w:p w14:paraId="386F2A0B" w14:textId="77777777" w:rsidR="004652D2" w:rsidRPr="009932F6" w:rsidRDefault="00000000"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Positive</w:t>
            </w:r>
            <w:proofErr w:type="spellEnd"/>
          </w:p>
        </w:tc>
      </w:tr>
      <w:tr w:rsidR="004652D2" w:rsidRPr="009932F6" w14:paraId="785EBFD1" w14:textId="77777777" w:rsidTr="009932F6">
        <w:trPr>
          <w:trHeight w:hRule="exact" w:val="254"/>
          <w:jc w:val="center"/>
        </w:trPr>
        <w:tc>
          <w:tcPr>
            <w:tcW w:w="989" w:type="dxa"/>
            <w:tcBorders>
              <w:top w:val="single" w:sz="4" w:space="0" w:color="auto"/>
            </w:tcBorders>
            <w:shd w:val="clear" w:color="auto" w:fill="FFFFFF"/>
            <w:vAlign w:val="center"/>
          </w:tcPr>
          <w:p w14:paraId="4DF6BC0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0D97CC2F"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2.9</w:t>
            </w:r>
          </w:p>
        </w:tc>
        <w:tc>
          <w:tcPr>
            <w:tcW w:w="1104" w:type="dxa"/>
            <w:tcBorders>
              <w:top w:val="single" w:sz="4" w:space="0" w:color="auto"/>
              <w:left w:val="single" w:sz="4" w:space="0" w:color="auto"/>
            </w:tcBorders>
            <w:shd w:val="clear" w:color="auto" w:fill="FFFFFF"/>
            <w:vAlign w:val="center"/>
          </w:tcPr>
          <w:p w14:paraId="1380DBAD"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134</w:t>
            </w:r>
          </w:p>
        </w:tc>
        <w:tc>
          <w:tcPr>
            <w:tcW w:w="1099" w:type="dxa"/>
            <w:tcBorders>
              <w:top w:val="single" w:sz="4" w:space="0" w:color="auto"/>
              <w:left w:val="single" w:sz="4" w:space="0" w:color="auto"/>
            </w:tcBorders>
            <w:shd w:val="clear" w:color="auto" w:fill="FFFFFF"/>
            <w:vAlign w:val="center"/>
          </w:tcPr>
          <w:p w14:paraId="517842F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401</w:t>
            </w:r>
          </w:p>
        </w:tc>
        <w:tc>
          <w:tcPr>
            <w:tcW w:w="1094" w:type="dxa"/>
            <w:tcBorders>
              <w:top w:val="single" w:sz="4" w:space="0" w:color="auto"/>
              <w:left w:val="single" w:sz="4" w:space="0" w:color="auto"/>
            </w:tcBorders>
            <w:shd w:val="clear" w:color="auto" w:fill="FFFFFF"/>
            <w:vAlign w:val="center"/>
          </w:tcPr>
          <w:p w14:paraId="0DAD72F2"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36.3</w:t>
            </w:r>
          </w:p>
        </w:tc>
        <w:tc>
          <w:tcPr>
            <w:tcW w:w="1099" w:type="dxa"/>
            <w:tcBorders>
              <w:top w:val="single" w:sz="4" w:space="0" w:color="auto"/>
              <w:left w:val="single" w:sz="4" w:space="0" w:color="auto"/>
            </w:tcBorders>
            <w:shd w:val="clear" w:color="auto" w:fill="FFFFFF"/>
            <w:vAlign w:val="center"/>
          </w:tcPr>
          <w:p w14:paraId="521F5B65"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7.4</w:t>
            </w:r>
          </w:p>
        </w:tc>
        <w:tc>
          <w:tcPr>
            <w:tcW w:w="638" w:type="dxa"/>
            <w:tcBorders>
              <w:top w:val="single" w:sz="4" w:space="0" w:color="auto"/>
              <w:left w:val="single" w:sz="4" w:space="0" w:color="auto"/>
            </w:tcBorders>
            <w:shd w:val="clear" w:color="auto" w:fill="FFFFFF"/>
            <w:vAlign w:val="center"/>
          </w:tcPr>
          <w:p w14:paraId="1802155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16.3</w:t>
            </w:r>
          </w:p>
        </w:tc>
        <w:tc>
          <w:tcPr>
            <w:tcW w:w="638" w:type="dxa"/>
            <w:tcBorders>
              <w:top w:val="single" w:sz="4" w:space="0" w:color="auto"/>
              <w:left w:val="single" w:sz="4" w:space="0" w:color="auto"/>
            </w:tcBorders>
            <w:shd w:val="clear" w:color="auto" w:fill="FFFFFF"/>
            <w:vAlign w:val="center"/>
          </w:tcPr>
          <w:p w14:paraId="22F9C123"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40.1</w:t>
            </w:r>
          </w:p>
        </w:tc>
        <w:tc>
          <w:tcPr>
            <w:tcW w:w="658" w:type="dxa"/>
            <w:tcBorders>
              <w:top w:val="single" w:sz="4" w:space="0" w:color="auto"/>
              <w:left w:val="single" w:sz="4" w:space="0" w:color="auto"/>
            </w:tcBorders>
            <w:shd w:val="clear" w:color="auto" w:fill="FFFFFF"/>
            <w:vAlign w:val="center"/>
          </w:tcPr>
          <w:p w14:paraId="62733255"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43.7</w:t>
            </w:r>
          </w:p>
        </w:tc>
      </w:tr>
      <w:tr w:rsidR="009932F6" w:rsidRPr="009932F6" w14:paraId="382481F2" w14:textId="77777777" w:rsidTr="009932F6">
        <w:trPr>
          <w:trHeight w:hRule="exact" w:val="254"/>
          <w:jc w:val="center"/>
        </w:trPr>
        <w:tc>
          <w:tcPr>
            <w:tcW w:w="989" w:type="dxa"/>
            <w:tcBorders>
              <w:top w:val="single" w:sz="4" w:space="0" w:color="auto"/>
            </w:tcBorders>
            <w:shd w:val="clear" w:color="auto" w:fill="FFFFFF"/>
            <w:vAlign w:val="center"/>
          </w:tcPr>
          <w:p w14:paraId="65F1A611" w14:textId="262E2B8C"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027CBEA9"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10</w:t>
            </w:r>
          </w:p>
        </w:tc>
        <w:tc>
          <w:tcPr>
            <w:tcW w:w="1104" w:type="dxa"/>
            <w:tcBorders>
              <w:top w:val="single" w:sz="4" w:space="0" w:color="auto"/>
              <w:left w:val="single" w:sz="4" w:space="0" w:color="auto"/>
            </w:tcBorders>
            <w:shd w:val="clear" w:color="auto" w:fill="FFFFFF"/>
            <w:vAlign w:val="center"/>
          </w:tcPr>
          <w:p w14:paraId="06AAFCC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11.0</w:t>
            </w:r>
          </w:p>
        </w:tc>
        <w:tc>
          <w:tcPr>
            <w:tcW w:w="1099" w:type="dxa"/>
            <w:tcBorders>
              <w:top w:val="single" w:sz="4" w:space="0" w:color="auto"/>
              <w:left w:val="single" w:sz="4" w:space="0" w:color="auto"/>
            </w:tcBorders>
            <w:shd w:val="clear" w:color="auto" w:fill="FFFFFF"/>
            <w:vAlign w:val="center"/>
          </w:tcPr>
          <w:p w14:paraId="68AF947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39.0</w:t>
            </w:r>
          </w:p>
        </w:tc>
        <w:tc>
          <w:tcPr>
            <w:tcW w:w="1094" w:type="dxa"/>
            <w:tcBorders>
              <w:top w:val="single" w:sz="4" w:space="0" w:color="auto"/>
              <w:left w:val="single" w:sz="4" w:space="0" w:color="auto"/>
            </w:tcBorders>
            <w:shd w:val="clear" w:color="auto" w:fill="FFFFFF"/>
            <w:vAlign w:val="center"/>
          </w:tcPr>
          <w:p w14:paraId="32E07378"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40.8</w:t>
            </w:r>
          </w:p>
        </w:tc>
        <w:tc>
          <w:tcPr>
            <w:tcW w:w="1099" w:type="dxa"/>
            <w:tcBorders>
              <w:top w:val="single" w:sz="4" w:space="0" w:color="auto"/>
              <w:left w:val="single" w:sz="4" w:space="0" w:color="auto"/>
            </w:tcBorders>
            <w:shd w:val="clear" w:color="auto" w:fill="FFFFFF"/>
            <w:vAlign w:val="center"/>
          </w:tcPr>
          <w:p w14:paraId="67BAA2A6"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8.3</w:t>
            </w:r>
          </w:p>
        </w:tc>
        <w:tc>
          <w:tcPr>
            <w:tcW w:w="638" w:type="dxa"/>
            <w:tcBorders>
              <w:top w:val="single" w:sz="4" w:space="0" w:color="auto"/>
              <w:left w:val="single" w:sz="4" w:space="0" w:color="auto"/>
            </w:tcBorders>
            <w:shd w:val="clear" w:color="auto" w:fill="FFFFFF"/>
            <w:vAlign w:val="center"/>
          </w:tcPr>
          <w:p w14:paraId="7DFEB542"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olor w:val="2F2E2E"/>
                <w:sz w:val="11"/>
                <w:szCs w:val="11"/>
              </w:rPr>
              <w:t>12.0</w:t>
            </w:r>
          </w:p>
        </w:tc>
        <w:tc>
          <w:tcPr>
            <w:tcW w:w="638" w:type="dxa"/>
            <w:tcBorders>
              <w:top w:val="single" w:sz="4" w:space="0" w:color="auto"/>
              <w:left w:val="single" w:sz="4" w:space="0" w:color="auto"/>
            </w:tcBorders>
            <w:shd w:val="clear" w:color="auto" w:fill="FFFFFF"/>
            <w:vAlign w:val="center"/>
          </w:tcPr>
          <w:p w14:paraId="2F7CA7F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39.0</w:t>
            </w:r>
          </w:p>
        </w:tc>
        <w:tc>
          <w:tcPr>
            <w:tcW w:w="658" w:type="dxa"/>
            <w:tcBorders>
              <w:top w:val="single" w:sz="4" w:space="0" w:color="auto"/>
              <w:left w:val="single" w:sz="4" w:space="0" w:color="auto"/>
            </w:tcBorders>
            <w:shd w:val="clear" w:color="auto" w:fill="FFFFFF"/>
            <w:vAlign w:val="center"/>
          </w:tcPr>
          <w:p w14:paraId="5C440299"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49.1</w:t>
            </w:r>
          </w:p>
        </w:tc>
      </w:tr>
      <w:tr w:rsidR="009932F6" w:rsidRPr="009932F6" w14:paraId="1743BD12" w14:textId="77777777" w:rsidTr="009932F6">
        <w:trPr>
          <w:trHeight w:hRule="exact" w:val="254"/>
          <w:jc w:val="center"/>
        </w:trPr>
        <w:tc>
          <w:tcPr>
            <w:tcW w:w="989" w:type="dxa"/>
            <w:tcBorders>
              <w:top w:val="single" w:sz="4" w:space="0" w:color="auto"/>
            </w:tcBorders>
            <w:shd w:val="clear" w:color="auto" w:fill="FFFFFF"/>
            <w:vAlign w:val="center"/>
          </w:tcPr>
          <w:p w14:paraId="6B99FD00" w14:textId="1AC27ED8"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tcBorders>
            <w:shd w:val="clear" w:color="auto" w:fill="FFFFFF"/>
            <w:vAlign w:val="center"/>
          </w:tcPr>
          <w:p w14:paraId="0D8BCBE9"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4.8</w:t>
            </w:r>
          </w:p>
        </w:tc>
        <w:tc>
          <w:tcPr>
            <w:tcW w:w="1104" w:type="dxa"/>
            <w:tcBorders>
              <w:top w:val="single" w:sz="4" w:space="0" w:color="auto"/>
              <w:left w:val="single" w:sz="4" w:space="0" w:color="auto"/>
            </w:tcBorders>
            <w:shd w:val="clear" w:color="auto" w:fill="FFFFFF"/>
            <w:vAlign w:val="center"/>
          </w:tcPr>
          <w:p w14:paraId="471A542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15.8</w:t>
            </w:r>
          </w:p>
        </w:tc>
        <w:tc>
          <w:tcPr>
            <w:tcW w:w="1099" w:type="dxa"/>
            <w:tcBorders>
              <w:top w:val="single" w:sz="4" w:space="0" w:color="auto"/>
              <w:left w:val="single" w:sz="4" w:space="0" w:color="auto"/>
            </w:tcBorders>
            <w:shd w:val="clear" w:color="auto" w:fill="FFFFFF"/>
            <w:vAlign w:val="center"/>
          </w:tcPr>
          <w:p w14:paraId="581A4F7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41.3</w:t>
            </w:r>
          </w:p>
        </w:tc>
        <w:tc>
          <w:tcPr>
            <w:tcW w:w="1094" w:type="dxa"/>
            <w:tcBorders>
              <w:top w:val="single" w:sz="4" w:space="0" w:color="auto"/>
              <w:left w:val="single" w:sz="4" w:space="0" w:color="auto"/>
            </w:tcBorders>
            <w:shd w:val="clear" w:color="auto" w:fill="FFFFFF"/>
            <w:vAlign w:val="center"/>
          </w:tcPr>
          <w:p w14:paraId="0466EA5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31.8</w:t>
            </w:r>
          </w:p>
        </w:tc>
        <w:tc>
          <w:tcPr>
            <w:tcW w:w="1099" w:type="dxa"/>
            <w:tcBorders>
              <w:top w:val="single" w:sz="4" w:space="0" w:color="auto"/>
              <w:left w:val="single" w:sz="4" w:space="0" w:color="auto"/>
            </w:tcBorders>
            <w:shd w:val="clear" w:color="auto" w:fill="FFFFFF"/>
            <w:vAlign w:val="center"/>
          </w:tcPr>
          <w:p w14:paraId="7B38ACDF"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6.5</w:t>
            </w:r>
          </w:p>
        </w:tc>
        <w:tc>
          <w:tcPr>
            <w:tcW w:w="638" w:type="dxa"/>
            <w:tcBorders>
              <w:top w:val="single" w:sz="4" w:space="0" w:color="auto"/>
              <w:left w:val="single" w:sz="4" w:space="0" w:color="auto"/>
            </w:tcBorders>
            <w:shd w:val="clear" w:color="auto" w:fill="FFFFFF"/>
            <w:vAlign w:val="center"/>
          </w:tcPr>
          <w:p w14:paraId="484CD9B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20.6</w:t>
            </w:r>
          </w:p>
        </w:tc>
        <w:tc>
          <w:tcPr>
            <w:tcW w:w="638" w:type="dxa"/>
            <w:tcBorders>
              <w:top w:val="single" w:sz="4" w:space="0" w:color="auto"/>
              <w:left w:val="single" w:sz="4" w:space="0" w:color="auto"/>
            </w:tcBorders>
            <w:shd w:val="clear" w:color="auto" w:fill="FFFFFF"/>
            <w:vAlign w:val="center"/>
          </w:tcPr>
          <w:p w14:paraId="4749920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41.3</w:t>
            </w:r>
          </w:p>
        </w:tc>
        <w:tc>
          <w:tcPr>
            <w:tcW w:w="658" w:type="dxa"/>
            <w:tcBorders>
              <w:top w:val="single" w:sz="4" w:space="0" w:color="auto"/>
              <w:left w:val="single" w:sz="4" w:space="0" w:color="auto"/>
            </w:tcBorders>
            <w:shd w:val="clear" w:color="auto" w:fill="FFFFFF"/>
            <w:vAlign w:val="center"/>
          </w:tcPr>
          <w:p w14:paraId="6C731D9B"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38.3</w:t>
            </w:r>
          </w:p>
        </w:tc>
      </w:tr>
      <w:tr w:rsidR="009932F6" w:rsidRPr="009932F6" w14:paraId="2C254CEC" w14:textId="77777777" w:rsidTr="00322F7F">
        <w:trPr>
          <w:trHeight w:hRule="exact" w:val="259"/>
          <w:jc w:val="center"/>
        </w:trPr>
        <w:tc>
          <w:tcPr>
            <w:tcW w:w="989" w:type="dxa"/>
            <w:tcBorders>
              <w:top w:val="single" w:sz="4" w:space="0" w:color="auto"/>
            </w:tcBorders>
            <w:shd w:val="clear" w:color="auto" w:fill="FFFFFF"/>
            <w:vAlign w:val="center"/>
          </w:tcPr>
          <w:p w14:paraId="1CB91576" w14:textId="77777777" w:rsidR="009932F6" w:rsidRPr="009932F6" w:rsidRDefault="009932F6" w:rsidP="009932F6">
            <w:pPr>
              <w:jc w:val="center"/>
              <w:rPr>
                <w:rFonts w:ascii="바탕" w:eastAsia="바탕" w:hAnsi="바탕"/>
                <w:sz w:val="11"/>
                <w:szCs w:val="11"/>
              </w:rPr>
            </w:pPr>
          </w:p>
        </w:tc>
        <w:tc>
          <w:tcPr>
            <w:tcW w:w="5486" w:type="dxa"/>
            <w:gridSpan w:val="5"/>
            <w:tcBorders>
              <w:top w:val="single" w:sz="4" w:space="0" w:color="auto"/>
              <w:left w:val="single" w:sz="4" w:space="0" w:color="auto"/>
            </w:tcBorders>
            <w:shd w:val="clear" w:color="auto" w:fill="FFFFFF"/>
            <w:vAlign w:val="center"/>
          </w:tcPr>
          <w:p w14:paraId="56DADD9C" w14:textId="09407ACA" w:rsidR="009932F6" w:rsidRPr="009932F6" w:rsidRDefault="009932F6" w:rsidP="009932F6">
            <w:pPr>
              <w:pStyle w:val="a6"/>
              <w:shd w:val="clear" w:color="auto" w:fill="auto"/>
              <w:rPr>
                <w:rFonts w:ascii="바탕" w:eastAsia="바탕" w:hAnsi="바탕"/>
                <w:sz w:val="11"/>
                <w:szCs w:val="11"/>
                <w:lang w:val="en-US"/>
              </w:rPr>
            </w:pPr>
            <w:r w:rsidRPr="009932F6">
              <w:rPr>
                <w:rFonts w:ascii="바탕" w:eastAsia="바탕" w:hAnsi="바탕" w:cs="바탕"/>
                <w:sz w:val="11"/>
                <w:szCs w:val="11"/>
                <w:lang w:val="en-US"/>
              </w:rPr>
              <w:t>Public places in my neighborhood are safe because they have non-slip floors.</w:t>
            </w:r>
          </w:p>
        </w:tc>
        <w:tc>
          <w:tcPr>
            <w:tcW w:w="638" w:type="dxa"/>
            <w:tcBorders>
              <w:top w:val="single" w:sz="4" w:space="0" w:color="auto"/>
              <w:left w:val="single" w:sz="4" w:space="0" w:color="auto"/>
            </w:tcBorders>
            <w:shd w:val="clear" w:color="auto" w:fill="FFFFFF"/>
            <w:vAlign w:val="center"/>
          </w:tcPr>
          <w:p w14:paraId="2574981E"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top w:val="single" w:sz="4" w:space="0" w:color="auto"/>
              <w:left w:val="single" w:sz="4" w:space="0" w:color="auto"/>
            </w:tcBorders>
            <w:shd w:val="clear" w:color="auto" w:fill="FFFFFF"/>
            <w:vAlign w:val="center"/>
          </w:tcPr>
          <w:p w14:paraId="04FC86B3" w14:textId="6C1C124F"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lang w:val="en-US"/>
              </w:rPr>
              <w:t>Normal</w:t>
            </w:r>
          </w:p>
        </w:tc>
        <w:tc>
          <w:tcPr>
            <w:tcW w:w="658" w:type="dxa"/>
            <w:tcBorders>
              <w:top w:val="single" w:sz="4" w:space="0" w:color="auto"/>
              <w:left w:val="single" w:sz="4" w:space="0" w:color="auto"/>
            </w:tcBorders>
            <w:shd w:val="clear" w:color="auto" w:fill="FFFFFF"/>
            <w:vAlign w:val="center"/>
          </w:tcPr>
          <w:p w14:paraId="66C845A9"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Positive</w:t>
            </w:r>
            <w:proofErr w:type="spellEnd"/>
          </w:p>
        </w:tc>
      </w:tr>
      <w:tr w:rsidR="004652D2" w:rsidRPr="009932F6" w14:paraId="75532D8E" w14:textId="77777777" w:rsidTr="009932F6">
        <w:trPr>
          <w:trHeight w:hRule="exact" w:val="259"/>
          <w:jc w:val="center"/>
        </w:trPr>
        <w:tc>
          <w:tcPr>
            <w:tcW w:w="989" w:type="dxa"/>
            <w:tcBorders>
              <w:top w:val="single" w:sz="4" w:space="0" w:color="auto"/>
            </w:tcBorders>
            <w:shd w:val="clear" w:color="auto" w:fill="FFFFFF"/>
            <w:vAlign w:val="center"/>
          </w:tcPr>
          <w:p w14:paraId="2E04BC1F"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06B1C88F"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2.6</w:t>
            </w:r>
          </w:p>
        </w:tc>
        <w:tc>
          <w:tcPr>
            <w:tcW w:w="1104" w:type="dxa"/>
            <w:tcBorders>
              <w:top w:val="single" w:sz="4" w:space="0" w:color="auto"/>
              <w:left w:val="single" w:sz="4" w:space="0" w:color="auto"/>
            </w:tcBorders>
            <w:shd w:val="clear" w:color="auto" w:fill="FFFFFF"/>
            <w:vAlign w:val="center"/>
          </w:tcPr>
          <w:p w14:paraId="6D67BA83"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13.1</w:t>
            </w:r>
          </w:p>
        </w:tc>
        <w:tc>
          <w:tcPr>
            <w:tcW w:w="1099" w:type="dxa"/>
            <w:tcBorders>
              <w:top w:val="single" w:sz="4" w:space="0" w:color="auto"/>
              <w:left w:val="single" w:sz="4" w:space="0" w:color="auto"/>
            </w:tcBorders>
            <w:shd w:val="clear" w:color="auto" w:fill="FFFFFF"/>
            <w:vAlign w:val="center"/>
          </w:tcPr>
          <w:p w14:paraId="3F6B2601"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41.3</w:t>
            </w:r>
          </w:p>
        </w:tc>
        <w:tc>
          <w:tcPr>
            <w:tcW w:w="1094" w:type="dxa"/>
            <w:tcBorders>
              <w:top w:val="single" w:sz="4" w:space="0" w:color="auto"/>
              <w:left w:val="single" w:sz="4" w:space="0" w:color="auto"/>
            </w:tcBorders>
            <w:shd w:val="clear" w:color="auto" w:fill="FFFFFF"/>
            <w:vAlign w:val="center"/>
          </w:tcPr>
          <w:p w14:paraId="0C9DDC4B"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37.1</w:t>
            </w:r>
          </w:p>
        </w:tc>
        <w:tc>
          <w:tcPr>
            <w:tcW w:w="1099" w:type="dxa"/>
            <w:tcBorders>
              <w:top w:val="single" w:sz="4" w:space="0" w:color="auto"/>
              <w:left w:val="single" w:sz="4" w:space="0" w:color="auto"/>
            </w:tcBorders>
            <w:shd w:val="clear" w:color="auto" w:fill="FFFFFF"/>
            <w:vAlign w:val="center"/>
          </w:tcPr>
          <w:p w14:paraId="1F18DA40"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5.9</w:t>
            </w:r>
          </w:p>
        </w:tc>
        <w:tc>
          <w:tcPr>
            <w:tcW w:w="638" w:type="dxa"/>
            <w:tcBorders>
              <w:top w:val="single" w:sz="4" w:space="0" w:color="auto"/>
              <w:left w:val="single" w:sz="4" w:space="0" w:color="auto"/>
            </w:tcBorders>
            <w:shd w:val="clear" w:color="auto" w:fill="FFFFFF"/>
            <w:vAlign w:val="center"/>
          </w:tcPr>
          <w:p w14:paraId="17799B26"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15.7</w:t>
            </w:r>
          </w:p>
        </w:tc>
        <w:tc>
          <w:tcPr>
            <w:tcW w:w="638" w:type="dxa"/>
            <w:tcBorders>
              <w:top w:val="single" w:sz="4" w:space="0" w:color="auto"/>
              <w:left w:val="single" w:sz="4" w:space="0" w:color="auto"/>
            </w:tcBorders>
            <w:shd w:val="clear" w:color="auto" w:fill="FFFFFF"/>
            <w:vAlign w:val="center"/>
          </w:tcPr>
          <w:p w14:paraId="2F41C8BD"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41.3</w:t>
            </w:r>
          </w:p>
        </w:tc>
        <w:tc>
          <w:tcPr>
            <w:tcW w:w="658" w:type="dxa"/>
            <w:tcBorders>
              <w:top w:val="single" w:sz="4" w:space="0" w:color="auto"/>
              <w:left w:val="single" w:sz="4" w:space="0" w:color="auto"/>
            </w:tcBorders>
            <w:shd w:val="clear" w:color="auto" w:fill="FFFFFF"/>
            <w:vAlign w:val="center"/>
          </w:tcPr>
          <w:p w14:paraId="09BEBC87"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43.0</w:t>
            </w:r>
          </w:p>
        </w:tc>
      </w:tr>
      <w:tr w:rsidR="009932F6" w:rsidRPr="009932F6" w14:paraId="68F44A1F" w14:textId="77777777" w:rsidTr="009932F6">
        <w:trPr>
          <w:trHeight w:hRule="exact" w:val="254"/>
          <w:jc w:val="center"/>
        </w:trPr>
        <w:tc>
          <w:tcPr>
            <w:tcW w:w="989" w:type="dxa"/>
            <w:tcBorders>
              <w:top w:val="single" w:sz="4" w:space="0" w:color="auto"/>
            </w:tcBorders>
            <w:shd w:val="clear" w:color="auto" w:fill="FFFFFF"/>
            <w:vAlign w:val="center"/>
          </w:tcPr>
          <w:p w14:paraId="1307885D" w14:textId="2407BE2B" w:rsidR="009932F6" w:rsidRPr="009932F6" w:rsidRDefault="009932F6" w:rsidP="009932F6">
            <w:pPr>
              <w:pStyle w:val="a6"/>
              <w:shd w:val="clear" w:color="auto" w:fill="auto"/>
              <w:ind w:right="160"/>
              <w:rPr>
                <w:rFonts w:ascii="바탕" w:eastAsia="바탕" w:hAnsi="바탕"/>
                <w:sz w:val="11"/>
                <w:szCs w:val="11"/>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2307214B"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1.0</w:t>
            </w:r>
          </w:p>
        </w:tc>
        <w:tc>
          <w:tcPr>
            <w:tcW w:w="1104" w:type="dxa"/>
            <w:tcBorders>
              <w:top w:val="single" w:sz="4" w:space="0" w:color="auto"/>
              <w:left w:val="single" w:sz="4" w:space="0" w:color="auto"/>
            </w:tcBorders>
            <w:shd w:val="clear" w:color="auto" w:fill="FFFFFF"/>
            <w:vAlign w:val="center"/>
          </w:tcPr>
          <w:p w14:paraId="6394F4F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9.5</w:t>
            </w:r>
          </w:p>
        </w:tc>
        <w:tc>
          <w:tcPr>
            <w:tcW w:w="1099" w:type="dxa"/>
            <w:tcBorders>
              <w:top w:val="single" w:sz="4" w:space="0" w:color="auto"/>
              <w:left w:val="single" w:sz="4" w:space="0" w:color="auto"/>
            </w:tcBorders>
            <w:shd w:val="clear" w:color="auto" w:fill="FFFFFF"/>
            <w:vAlign w:val="center"/>
          </w:tcPr>
          <w:p w14:paraId="64877755"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42.3</w:t>
            </w:r>
          </w:p>
        </w:tc>
        <w:tc>
          <w:tcPr>
            <w:tcW w:w="1094" w:type="dxa"/>
            <w:tcBorders>
              <w:top w:val="single" w:sz="4" w:space="0" w:color="auto"/>
              <w:left w:val="single" w:sz="4" w:space="0" w:color="auto"/>
            </w:tcBorders>
            <w:shd w:val="clear" w:color="auto" w:fill="FFFFFF"/>
            <w:vAlign w:val="center"/>
          </w:tcPr>
          <w:p w14:paraId="3BF9E786"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40.3</w:t>
            </w:r>
          </w:p>
        </w:tc>
        <w:tc>
          <w:tcPr>
            <w:tcW w:w="1099" w:type="dxa"/>
            <w:tcBorders>
              <w:top w:val="single" w:sz="4" w:space="0" w:color="auto"/>
              <w:left w:val="single" w:sz="4" w:space="0" w:color="auto"/>
            </w:tcBorders>
            <w:shd w:val="clear" w:color="auto" w:fill="FFFFFF"/>
            <w:vAlign w:val="center"/>
          </w:tcPr>
          <w:p w14:paraId="7D33CBE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7.0</w:t>
            </w:r>
          </w:p>
        </w:tc>
        <w:tc>
          <w:tcPr>
            <w:tcW w:w="638" w:type="dxa"/>
            <w:tcBorders>
              <w:top w:val="single" w:sz="4" w:space="0" w:color="auto"/>
              <w:left w:val="single" w:sz="4" w:space="0" w:color="auto"/>
            </w:tcBorders>
            <w:shd w:val="clear" w:color="auto" w:fill="FFFFFF"/>
            <w:vAlign w:val="center"/>
          </w:tcPr>
          <w:p w14:paraId="47216C8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10.5</w:t>
            </w:r>
          </w:p>
        </w:tc>
        <w:tc>
          <w:tcPr>
            <w:tcW w:w="638" w:type="dxa"/>
            <w:tcBorders>
              <w:top w:val="single" w:sz="4" w:space="0" w:color="auto"/>
              <w:left w:val="single" w:sz="4" w:space="0" w:color="auto"/>
            </w:tcBorders>
            <w:shd w:val="clear" w:color="auto" w:fill="FFFFFF"/>
            <w:vAlign w:val="center"/>
          </w:tcPr>
          <w:p w14:paraId="684D3F32"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423</w:t>
            </w:r>
          </w:p>
        </w:tc>
        <w:tc>
          <w:tcPr>
            <w:tcW w:w="658" w:type="dxa"/>
            <w:tcBorders>
              <w:top w:val="single" w:sz="4" w:space="0" w:color="auto"/>
              <w:left w:val="single" w:sz="4" w:space="0" w:color="auto"/>
            </w:tcBorders>
            <w:shd w:val="clear" w:color="auto" w:fill="FFFFFF"/>
            <w:vAlign w:val="center"/>
          </w:tcPr>
          <w:p w14:paraId="767E5E4B"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47.3</w:t>
            </w:r>
          </w:p>
        </w:tc>
      </w:tr>
      <w:tr w:rsidR="009932F6" w:rsidRPr="009932F6" w14:paraId="069E8668" w14:textId="77777777" w:rsidTr="009932F6">
        <w:trPr>
          <w:trHeight w:hRule="exact" w:val="254"/>
          <w:jc w:val="center"/>
        </w:trPr>
        <w:tc>
          <w:tcPr>
            <w:tcW w:w="989" w:type="dxa"/>
            <w:tcBorders>
              <w:top w:val="single" w:sz="4" w:space="0" w:color="auto"/>
            </w:tcBorders>
            <w:shd w:val="clear" w:color="auto" w:fill="FFFFFF"/>
            <w:vAlign w:val="center"/>
          </w:tcPr>
          <w:p w14:paraId="7ECC703C" w14:textId="018AC9A2"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tcBorders>
            <w:shd w:val="clear" w:color="auto" w:fill="FFFFFF"/>
            <w:vAlign w:val="center"/>
          </w:tcPr>
          <w:p w14:paraId="03FA99FF"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4.3</w:t>
            </w:r>
          </w:p>
        </w:tc>
        <w:tc>
          <w:tcPr>
            <w:tcW w:w="1104" w:type="dxa"/>
            <w:tcBorders>
              <w:top w:val="single" w:sz="4" w:space="0" w:color="auto"/>
              <w:left w:val="single" w:sz="4" w:space="0" w:color="auto"/>
            </w:tcBorders>
            <w:shd w:val="clear" w:color="auto" w:fill="FFFFFF"/>
            <w:vAlign w:val="center"/>
          </w:tcPr>
          <w:p w14:paraId="3FF28A3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16.8</w:t>
            </w:r>
          </w:p>
        </w:tc>
        <w:tc>
          <w:tcPr>
            <w:tcW w:w="1099" w:type="dxa"/>
            <w:tcBorders>
              <w:top w:val="single" w:sz="4" w:space="0" w:color="auto"/>
              <w:left w:val="single" w:sz="4" w:space="0" w:color="auto"/>
            </w:tcBorders>
            <w:shd w:val="clear" w:color="auto" w:fill="FFFFFF"/>
            <w:vAlign w:val="center"/>
          </w:tcPr>
          <w:p w14:paraId="56ACBA1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40.3</w:t>
            </w:r>
          </w:p>
        </w:tc>
        <w:tc>
          <w:tcPr>
            <w:tcW w:w="1094" w:type="dxa"/>
            <w:tcBorders>
              <w:top w:val="single" w:sz="4" w:space="0" w:color="auto"/>
              <w:left w:val="single" w:sz="4" w:space="0" w:color="auto"/>
            </w:tcBorders>
            <w:shd w:val="clear" w:color="auto" w:fill="FFFFFF"/>
            <w:vAlign w:val="center"/>
          </w:tcPr>
          <w:p w14:paraId="3B6AFB76"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34.0</w:t>
            </w:r>
          </w:p>
        </w:tc>
        <w:tc>
          <w:tcPr>
            <w:tcW w:w="1099" w:type="dxa"/>
            <w:tcBorders>
              <w:top w:val="single" w:sz="4" w:space="0" w:color="auto"/>
              <w:left w:val="single" w:sz="4" w:space="0" w:color="auto"/>
            </w:tcBorders>
            <w:shd w:val="clear" w:color="auto" w:fill="FFFFFF"/>
            <w:vAlign w:val="center"/>
          </w:tcPr>
          <w:p w14:paraId="123DBD2E"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4.8</w:t>
            </w:r>
          </w:p>
        </w:tc>
        <w:tc>
          <w:tcPr>
            <w:tcW w:w="638" w:type="dxa"/>
            <w:tcBorders>
              <w:top w:val="single" w:sz="4" w:space="0" w:color="auto"/>
              <w:left w:val="single" w:sz="4" w:space="0" w:color="auto"/>
            </w:tcBorders>
            <w:shd w:val="clear" w:color="auto" w:fill="FFFFFF"/>
            <w:vAlign w:val="center"/>
          </w:tcPr>
          <w:p w14:paraId="658F42F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21.1</w:t>
            </w:r>
          </w:p>
        </w:tc>
        <w:tc>
          <w:tcPr>
            <w:tcW w:w="638" w:type="dxa"/>
            <w:tcBorders>
              <w:top w:val="single" w:sz="4" w:space="0" w:color="auto"/>
              <w:left w:val="single" w:sz="4" w:space="0" w:color="auto"/>
            </w:tcBorders>
            <w:shd w:val="clear" w:color="auto" w:fill="FFFFFF"/>
            <w:vAlign w:val="center"/>
          </w:tcPr>
          <w:p w14:paraId="44099D0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40.3</w:t>
            </w:r>
          </w:p>
        </w:tc>
        <w:tc>
          <w:tcPr>
            <w:tcW w:w="658" w:type="dxa"/>
            <w:tcBorders>
              <w:top w:val="single" w:sz="4" w:space="0" w:color="auto"/>
              <w:left w:val="single" w:sz="4" w:space="0" w:color="auto"/>
            </w:tcBorders>
            <w:shd w:val="clear" w:color="auto" w:fill="FFFFFF"/>
            <w:vAlign w:val="center"/>
          </w:tcPr>
          <w:p w14:paraId="3FD918F0"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38.8</w:t>
            </w:r>
          </w:p>
        </w:tc>
      </w:tr>
      <w:tr w:rsidR="009932F6" w:rsidRPr="009932F6" w14:paraId="3095EFAC" w14:textId="77777777" w:rsidTr="007C3E18">
        <w:trPr>
          <w:trHeight w:hRule="exact" w:val="254"/>
          <w:jc w:val="center"/>
        </w:trPr>
        <w:tc>
          <w:tcPr>
            <w:tcW w:w="989" w:type="dxa"/>
            <w:tcBorders>
              <w:top w:val="single" w:sz="4" w:space="0" w:color="auto"/>
            </w:tcBorders>
            <w:shd w:val="clear" w:color="auto" w:fill="FFFFFF"/>
            <w:vAlign w:val="center"/>
          </w:tcPr>
          <w:p w14:paraId="0A9707BF" w14:textId="77777777" w:rsidR="009932F6" w:rsidRPr="009932F6" w:rsidRDefault="009932F6" w:rsidP="009932F6">
            <w:pPr>
              <w:jc w:val="center"/>
              <w:rPr>
                <w:rFonts w:ascii="바탕" w:eastAsia="바탕" w:hAnsi="바탕"/>
                <w:sz w:val="11"/>
                <w:szCs w:val="11"/>
              </w:rPr>
            </w:pPr>
          </w:p>
        </w:tc>
        <w:tc>
          <w:tcPr>
            <w:tcW w:w="5486" w:type="dxa"/>
            <w:gridSpan w:val="5"/>
            <w:tcBorders>
              <w:top w:val="single" w:sz="4" w:space="0" w:color="auto"/>
              <w:left w:val="single" w:sz="4" w:space="0" w:color="auto"/>
            </w:tcBorders>
            <w:shd w:val="clear" w:color="auto" w:fill="FFFFFF"/>
            <w:vAlign w:val="center"/>
          </w:tcPr>
          <w:p w14:paraId="23A969A4" w14:textId="14A2A566" w:rsidR="009932F6" w:rsidRPr="009932F6" w:rsidRDefault="009932F6" w:rsidP="009932F6">
            <w:pPr>
              <w:pStyle w:val="a6"/>
              <w:shd w:val="clear" w:color="auto" w:fill="auto"/>
              <w:rPr>
                <w:rFonts w:ascii="바탕" w:eastAsia="바탕" w:hAnsi="바탕"/>
                <w:sz w:val="11"/>
                <w:szCs w:val="11"/>
                <w:lang w:val="en-US"/>
              </w:rPr>
            </w:pPr>
            <w:r w:rsidRPr="009932F6">
              <w:rPr>
                <w:rFonts w:ascii="바탕" w:eastAsia="바탕" w:hAnsi="바탕" w:cs="바탕"/>
                <w:sz w:val="11"/>
                <w:szCs w:val="11"/>
                <w:lang w:val="en-US"/>
              </w:rPr>
              <w:t>In my neighborhood, there are enough signage to pinpoint the exact location in case of an unexpected event like an accident.</w:t>
            </w:r>
          </w:p>
        </w:tc>
        <w:tc>
          <w:tcPr>
            <w:tcW w:w="638" w:type="dxa"/>
            <w:tcBorders>
              <w:top w:val="single" w:sz="4" w:space="0" w:color="auto"/>
              <w:left w:val="single" w:sz="4" w:space="0" w:color="auto"/>
            </w:tcBorders>
            <w:shd w:val="clear" w:color="auto" w:fill="FFFFFF"/>
            <w:vAlign w:val="center"/>
          </w:tcPr>
          <w:p w14:paraId="35468C80"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Negative</w:t>
            </w:r>
            <w:proofErr w:type="spellEnd"/>
          </w:p>
        </w:tc>
        <w:tc>
          <w:tcPr>
            <w:tcW w:w="638" w:type="dxa"/>
            <w:tcBorders>
              <w:top w:val="single" w:sz="4" w:space="0" w:color="auto"/>
              <w:left w:val="single" w:sz="4" w:space="0" w:color="auto"/>
            </w:tcBorders>
            <w:shd w:val="clear" w:color="auto" w:fill="FFFFFF"/>
            <w:vAlign w:val="center"/>
          </w:tcPr>
          <w:p w14:paraId="6E88CEC2" w14:textId="29705092"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cs="바탕"/>
                <w:sz w:val="11"/>
                <w:szCs w:val="11"/>
                <w:lang w:val="en-US"/>
              </w:rPr>
              <w:t>Normal</w:t>
            </w:r>
          </w:p>
        </w:tc>
        <w:tc>
          <w:tcPr>
            <w:tcW w:w="658" w:type="dxa"/>
            <w:tcBorders>
              <w:top w:val="single" w:sz="4" w:space="0" w:color="auto"/>
              <w:left w:val="single" w:sz="4" w:space="0" w:color="auto"/>
            </w:tcBorders>
            <w:shd w:val="clear" w:color="auto" w:fill="FFFFFF"/>
            <w:vAlign w:val="center"/>
          </w:tcPr>
          <w:p w14:paraId="1170D487" w14:textId="77777777"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sz w:val="11"/>
                <w:szCs w:val="11"/>
              </w:rPr>
              <w:t>Positive</w:t>
            </w:r>
            <w:proofErr w:type="spellEnd"/>
          </w:p>
        </w:tc>
      </w:tr>
      <w:tr w:rsidR="004652D2" w:rsidRPr="009932F6" w14:paraId="79933B92" w14:textId="77777777" w:rsidTr="009932F6">
        <w:trPr>
          <w:trHeight w:hRule="exact" w:val="259"/>
          <w:jc w:val="center"/>
        </w:trPr>
        <w:tc>
          <w:tcPr>
            <w:tcW w:w="989" w:type="dxa"/>
            <w:tcBorders>
              <w:top w:val="single" w:sz="4" w:space="0" w:color="auto"/>
            </w:tcBorders>
            <w:shd w:val="clear" w:color="auto" w:fill="FFFFFF"/>
            <w:vAlign w:val="center"/>
          </w:tcPr>
          <w:p w14:paraId="03186EE8"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All</w:t>
            </w:r>
          </w:p>
        </w:tc>
        <w:tc>
          <w:tcPr>
            <w:tcW w:w="1090" w:type="dxa"/>
            <w:tcBorders>
              <w:top w:val="single" w:sz="4" w:space="0" w:color="auto"/>
              <w:left w:val="single" w:sz="4" w:space="0" w:color="auto"/>
            </w:tcBorders>
            <w:shd w:val="clear" w:color="auto" w:fill="FFFFFF"/>
            <w:vAlign w:val="center"/>
          </w:tcPr>
          <w:p w14:paraId="5B63707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4.5</w:t>
            </w:r>
          </w:p>
        </w:tc>
        <w:tc>
          <w:tcPr>
            <w:tcW w:w="1104" w:type="dxa"/>
            <w:tcBorders>
              <w:top w:val="single" w:sz="4" w:space="0" w:color="auto"/>
              <w:left w:val="single" w:sz="4" w:space="0" w:color="auto"/>
            </w:tcBorders>
            <w:shd w:val="clear" w:color="auto" w:fill="FFFFFF"/>
            <w:vAlign w:val="center"/>
          </w:tcPr>
          <w:p w14:paraId="10DDF880"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19.3</w:t>
            </w:r>
          </w:p>
        </w:tc>
        <w:tc>
          <w:tcPr>
            <w:tcW w:w="1099" w:type="dxa"/>
            <w:tcBorders>
              <w:top w:val="single" w:sz="4" w:space="0" w:color="auto"/>
              <w:left w:val="single" w:sz="4" w:space="0" w:color="auto"/>
            </w:tcBorders>
            <w:shd w:val="clear" w:color="auto" w:fill="FFFFFF"/>
            <w:vAlign w:val="center"/>
          </w:tcPr>
          <w:p w14:paraId="2E92EF43"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39.8</w:t>
            </w:r>
          </w:p>
        </w:tc>
        <w:tc>
          <w:tcPr>
            <w:tcW w:w="1094" w:type="dxa"/>
            <w:tcBorders>
              <w:top w:val="single" w:sz="4" w:space="0" w:color="auto"/>
              <w:left w:val="single" w:sz="4" w:space="0" w:color="auto"/>
            </w:tcBorders>
            <w:shd w:val="clear" w:color="auto" w:fill="FFFFFF"/>
            <w:vAlign w:val="center"/>
          </w:tcPr>
          <w:p w14:paraId="55F1AFFC"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cs="바탕"/>
                <w:sz w:val="11"/>
                <w:szCs w:val="11"/>
              </w:rPr>
              <w:t>公1.</w:t>
            </w:r>
            <w:r w:rsidRPr="009932F6">
              <w:rPr>
                <w:rFonts w:ascii="바탕" w:eastAsia="바탕" w:hAnsi="바탕"/>
                <w:sz w:val="11"/>
                <w:szCs w:val="11"/>
              </w:rPr>
              <w:t>8</w:t>
            </w:r>
          </w:p>
        </w:tc>
        <w:tc>
          <w:tcPr>
            <w:tcW w:w="1099" w:type="dxa"/>
            <w:tcBorders>
              <w:top w:val="single" w:sz="4" w:space="0" w:color="auto"/>
              <w:left w:val="single" w:sz="4" w:space="0" w:color="auto"/>
            </w:tcBorders>
            <w:shd w:val="clear" w:color="auto" w:fill="FFFFFF"/>
            <w:vAlign w:val="center"/>
          </w:tcPr>
          <w:p w14:paraId="33F93DCD"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4.8</w:t>
            </w:r>
          </w:p>
        </w:tc>
        <w:tc>
          <w:tcPr>
            <w:tcW w:w="638" w:type="dxa"/>
            <w:tcBorders>
              <w:top w:val="single" w:sz="4" w:space="0" w:color="auto"/>
              <w:left w:val="single" w:sz="4" w:space="0" w:color="auto"/>
            </w:tcBorders>
            <w:shd w:val="clear" w:color="auto" w:fill="FFFFFF"/>
            <w:vAlign w:val="center"/>
          </w:tcPr>
          <w:p w14:paraId="7BC4A07C"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23</w:t>
            </w:r>
            <w:r w:rsidRPr="009932F6">
              <w:rPr>
                <w:rFonts w:ascii="바탕" w:eastAsia="바탕" w:hAnsi="바탕" w:cs="바탕"/>
                <w:sz w:val="11"/>
                <w:szCs w:val="11"/>
              </w:rPr>
              <w:t xml:space="preserve"> </w:t>
            </w:r>
            <w:proofErr w:type="spellStart"/>
            <w:r w:rsidRPr="009932F6">
              <w:rPr>
                <w:rFonts w:ascii="바탕" w:eastAsia="바탕" w:hAnsi="바탕" w:cs="바탕"/>
                <w:sz w:val="11"/>
                <w:szCs w:val="11"/>
              </w:rPr>
              <w:t>石</w:t>
            </w:r>
            <w:proofErr w:type="spellEnd"/>
            <w:r w:rsidRPr="009932F6">
              <w:rPr>
                <w:rFonts w:ascii="바탕" w:eastAsia="바탕" w:hAnsi="바탕" w:cs="바탕"/>
                <w:sz w:val="11"/>
                <w:szCs w:val="11"/>
              </w:rPr>
              <w:t xml:space="preserve">% </w:t>
            </w:r>
            <w:proofErr w:type="spellStart"/>
            <w:r w:rsidRPr="009932F6">
              <w:rPr>
                <w:rFonts w:ascii="바탕" w:eastAsia="바탕" w:hAnsi="바탕" w:cs="바탕"/>
                <w:sz w:val="11"/>
                <w:szCs w:val="11"/>
              </w:rPr>
              <w:t>石</w:t>
            </w:r>
            <w:proofErr w:type="spellEnd"/>
          </w:p>
        </w:tc>
        <w:tc>
          <w:tcPr>
            <w:tcW w:w="638" w:type="dxa"/>
            <w:tcBorders>
              <w:top w:val="single" w:sz="4" w:space="0" w:color="auto"/>
              <w:left w:val="single" w:sz="4" w:space="0" w:color="auto"/>
            </w:tcBorders>
            <w:shd w:val="clear" w:color="auto" w:fill="FFFFFF"/>
            <w:vAlign w:val="center"/>
          </w:tcPr>
          <w:p w14:paraId="414DAC09"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39.8</w:t>
            </w:r>
          </w:p>
        </w:tc>
        <w:tc>
          <w:tcPr>
            <w:tcW w:w="658" w:type="dxa"/>
            <w:tcBorders>
              <w:top w:val="single" w:sz="4" w:space="0" w:color="auto"/>
              <w:left w:val="single" w:sz="4" w:space="0" w:color="auto"/>
            </w:tcBorders>
            <w:shd w:val="clear" w:color="auto" w:fill="FFFFFF"/>
            <w:vAlign w:val="center"/>
          </w:tcPr>
          <w:p w14:paraId="5BCD99D4" w14:textId="77777777" w:rsidR="004652D2" w:rsidRPr="009932F6" w:rsidRDefault="00000000" w:rsidP="009932F6">
            <w:pPr>
              <w:pStyle w:val="a6"/>
              <w:shd w:val="clear" w:color="auto" w:fill="auto"/>
              <w:rPr>
                <w:rFonts w:ascii="바탕" w:eastAsia="바탕" w:hAnsi="바탕"/>
                <w:sz w:val="11"/>
                <w:szCs w:val="11"/>
              </w:rPr>
            </w:pPr>
            <w:r w:rsidRPr="009932F6">
              <w:rPr>
                <w:rFonts w:ascii="바탕" w:eastAsia="바탕" w:hAnsi="바탕"/>
                <w:sz w:val="11"/>
                <w:szCs w:val="11"/>
              </w:rPr>
              <w:t>36,6</w:t>
            </w:r>
          </w:p>
        </w:tc>
      </w:tr>
      <w:tr w:rsidR="009932F6" w:rsidRPr="009932F6" w14:paraId="67BB2299" w14:textId="77777777" w:rsidTr="009932F6">
        <w:trPr>
          <w:trHeight w:hRule="exact" w:val="259"/>
          <w:jc w:val="center"/>
        </w:trPr>
        <w:tc>
          <w:tcPr>
            <w:tcW w:w="989" w:type="dxa"/>
            <w:tcBorders>
              <w:top w:val="single" w:sz="4" w:space="0" w:color="auto"/>
            </w:tcBorders>
            <w:shd w:val="clear" w:color="auto" w:fill="FFFFFF"/>
            <w:vAlign w:val="center"/>
          </w:tcPr>
          <w:p w14:paraId="20613CEA" w14:textId="1B7F2DAD"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cs="바탕" w:hint="eastAsia"/>
                <w:color w:val="2F2E2E"/>
                <w:sz w:val="11"/>
                <w:szCs w:val="11"/>
              </w:rPr>
              <w:t>A</w:t>
            </w:r>
            <w:r w:rsidRPr="009932F6">
              <w:rPr>
                <w:rFonts w:ascii="바탕" w:eastAsia="바탕" w:hAnsi="바탕" w:cs="바탕"/>
                <w:color w:val="2F2E2E"/>
                <w:sz w:val="11"/>
                <w:szCs w:val="11"/>
                <w:lang w:val="en-US"/>
              </w:rPr>
              <w:t>ge</w:t>
            </w:r>
            <w:proofErr w:type="spellEnd"/>
            <w:r w:rsidRPr="009932F6">
              <w:rPr>
                <w:rFonts w:ascii="바탕" w:eastAsia="바탕" w:hAnsi="바탕" w:cs="바탕"/>
                <w:color w:val="2F2E2E"/>
                <w:sz w:val="11"/>
                <w:szCs w:val="11"/>
                <w:lang w:val="en-US"/>
              </w:rPr>
              <w:t xml:space="preserve"> under 65</w:t>
            </w:r>
          </w:p>
        </w:tc>
        <w:tc>
          <w:tcPr>
            <w:tcW w:w="1090" w:type="dxa"/>
            <w:tcBorders>
              <w:top w:val="single" w:sz="4" w:space="0" w:color="auto"/>
              <w:left w:val="single" w:sz="4" w:space="0" w:color="auto"/>
            </w:tcBorders>
            <w:shd w:val="clear" w:color="auto" w:fill="FFFFFF"/>
            <w:vAlign w:val="center"/>
          </w:tcPr>
          <w:p w14:paraId="4D6A8DA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1.5</w:t>
            </w:r>
          </w:p>
        </w:tc>
        <w:tc>
          <w:tcPr>
            <w:tcW w:w="1104" w:type="dxa"/>
            <w:tcBorders>
              <w:top w:val="single" w:sz="4" w:space="0" w:color="auto"/>
              <w:left w:val="single" w:sz="4" w:space="0" w:color="auto"/>
            </w:tcBorders>
            <w:shd w:val="clear" w:color="auto" w:fill="FFFFFF"/>
            <w:vAlign w:val="center"/>
          </w:tcPr>
          <w:p w14:paraId="0BC87BA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17,0</w:t>
            </w:r>
          </w:p>
        </w:tc>
        <w:tc>
          <w:tcPr>
            <w:tcW w:w="1099" w:type="dxa"/>
            <w:tcBorders>
              <w:top w:val="single" w:sz="4" w:space="0" w:color="auto"/>
              <w:left w:val="single" w:sz="4" w:space="0" w:color="auto"/>
            </w:tcBorders>
            <w:shd w:val="clear" w:color="auto" w:fill="FFFFFF"/>
            <w:vAlign w:val="center"/>
          </w:tcPr>
          <w:p w14:paraId="253BD264"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43.0</w:t>
            </w:r>
          </w:p>
        </w:tc>
        <w:tc>
          <w:tcPr>
            <w:tcW w:w="1094" w:type="dxa"/>
            <w:tcBorders>
              <w:top w:val="single" w:sz="4" w:space="0" w:color="auto"/>
              <w:left w:val="single" w:sz="4" w:space="0" w:color="auto"/>
            </w:tcBorders>
            <w:shd w:val="clear" w:color="auto" w:fill="FFFFFF"/>
            <w:vAlign w:val="center"/>
          </w:tcPr>
          <w:p w14:paraId="03030652"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32.8</w:t>
            </w:r>
          </w:p>
        </w:tc>
        <w:tc>
          <w:tcPr>
            <w:tcW w:w="1099" w:type="dxa"/>
            <w:tcBorders>
              <w:top w:val="single" w:sz="4" w:space="0" w:color="auto"/>
              <w:left w:val="single" w:sz="4" w:space="0" w:color="auto"/>
            </w:tcBorders>
            <w:shd w:val="clear" w:color="auto" w:fill="FFFFFF"/>
            <w:vAlign w:val="center"/>
          </w:tcPr>
          <w:p w14:paraId="26162FEA"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5.8</w:t>
            </w:r>
          </w:p>
        </w:tc>
        <w:tc>
          <w:tcPr>
            <w:tcW w:w="638" w:type="dxa"/>
            <w:tcBorders>
              <w:top w:val="single" w:sz="4" w:space="0" w:color="auto"/>
              <w:left w:val="single" w:sz="4" w:space="0" w:color="auto"/>
            </w:tcBorders>
            <w:shd w:val="clear" w:color="auto" w:fill="FFFFFF"/>
            <w:vAlign w:val="center"/>
          </w:tcPr>
          <w:p w14:paraId="3C38D95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18.5</w:t>
            </w:r>
          </w:p>
        </w:tc>
        <w:tc>
          <w:tcPr>
            <w:tcW w:w="638" w:type="dxa"/>
            <w:tcBorders>
              <w:top w:val="single" w:sz="4" w:space="0" w:color="auto"/>
              <w:left w:val="single" w:sz="4" w:space="0" w:color="auto"/>
            </w:tcBorders>
            <w:shd w:val="clear" w:color="auto" w:fill="FFFFFF"/>
            <w:vAlign w:val="center"/>
          </w:tcPr>
          <w:p w14:paraId="6BF7757C"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43.0</w:t>
            </w:r>
          </w:p>
        </w:tc>
        <w:tc>
          <w:tcPr>
            <w:tcW w:w="658" w:type="dxa"/>
            <w:tcBorders>
              <w:top w:val="single" w:sz="4" w:space="0" w:color="auto"/>
              <w:left w:val="single" w:sz="4" w:space="0" w:color="auto"/>
            </w:tcBorders>
            <w:shd w:val="clear" w:color="auto" w:fill="FFFFFF"/>
            <w:vAlign w:val="center"/>
          </w:tcPr>
          <w:p w14:paraId="0F6318CD"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38.6</w:t>
            </w:r>
          </w:p>
        </w:tc>
      </w:tr>
      <w:tr w:rsidR="009932F6" w:rsidRPr="009932F6" w14:paraId="57307065" w14:textId="77777777" w:rsidTr="009932F6">
        <w:trPr>
          <w:trHeight w:hRule="exact" w:val="259"/>
          <w:jc w:val="center"/>
        </w:trPr>
        <w:tc>
          <w:tcPr>
            <w:tcW w:w="989" w:type="dxa"/>
            <w:tcBorders>
              <w:top w:val="single" w:sz="4" w:space="0" w:color="auto"/>
              <w:bottom w:val="single" w:sz="4" w:space="0" w:color="auto"/>
            </w:tcBorders>
            <w:shd w:val="clear" w:color="auto" w:fill="FFFFFF"/>
            <w:vAlign w:val="center"/>
          </w:tcPr>
          <w:p w14:paraId="112B3548" w14:textId="2C40FDCE" w:rsidR="009932F6" w:rsidRPr="009932F6" w:rsidRDefault="009932F6" w:rsidP="009932F6">
            <w:pPr>
              <w:pStyle w:val="a6"/>
              <w:shd w:val="clear" w:color="auto" w:fill="auto"/>
              <w:rPr>
                <w:rFonts w:ascii="바탕" w:eastAsia="바탕" w:hAnsi="바탕"/>
                <w:sz w:val="11"/>
                <w:szCs w:val="11"/>
              </w:rPr>
            </w:pPr>
            <w:proofErr w:type="spellStart"/>
            <w:r w:rsidRPr="009932F6">
              <w:rPr>
                <w:rFonts w:ascii="바탕" w:eastAsia="바탕" w:hAnsi="바탕"/>
                <w:sz w:val="11"/>
                <w:szCs w:val="11"/>
              </w:rPr>
              <w:t>Age</w:t>
            </w:r>
            <w:proofErr w:type="spellEnd"/>
            <w:r w:rsidRPr="009932F6">
              <w:rPr>
                <w:rFonts w:ascii="바탕" w:eastAsia="바탕" w:hAnsi="바탕"/>
                <w:sz w:val="11"/>
                <w:szCs w:val="11"/>
              </w:rPr>
              <w:t xml:space="preserve"> 65 </w:t>
            </w:r>
            <w:proofErr w:type="spellStart"/>
            <w:r w:rsidRPr="009932F6">
              <w:rPr>
                <w:rFonts w:ascii="바탕" w:eastAsia="바탕" w:hAnsi="바탕"/>
                <w:sz w:val="11"/>
                <w:szCs w:val="11"/>
              </w:rPr>
              <w:t>or</w:t>
            </w:r>
            <w:proofErr w:type="spellEnd"/>
            <w:r w:rsidRPr="009932F6">
              <w:rPr>
                <w:rFonts w:ascii="바탕" w:eastAsia="바탕" w:hAnsi="바탕"/>
                <w:sz w:val="11"/>
                <w:szCs w:val="11"/>
              </w:rPr>
              <w:t xml:space="preserve"> </w:t>
            </w:r>
            <w:proofErr w:type="spellStart"/>
            <w:r w:rsidRPr="009932F6">
              <w:rPr>
                <w:rFonts w:ascii="바탕" w:eastAsia="바탕" w:hAnsi="바탕" w:cs="바탕"/>
                <w:sz w:val="11"/>
                <w:szCs w:val="11"/>
              </w:rPr>
              <w:t>older</w:t>
            </w:r>
            <w:proofErr w:type="spellEnd"/>
          </w:p>
        </w:tc>
        <w:tc>
          <w:tcPr>
            <w:tcW w:w="1090" w:type="dxa"/>
            <w:tcBorders>
              <w:top w:val="single" w:sz="4" w:space="0" w:color="auto"/>
              <w:left w:val="single" w:sz="4" w:space="0" w:color="auto"/>
              <w:bottom w:val="single" w:sz="4" w:space="0" w:color="auto"/>
            </w:tcBorders>
            <w:shd w:val="clear" w:color="auto" w:fill="FFFFFF"/>
            <w:vAlign w:val="center"/>
          </w:tcPr>
          <w:p w14:paraId="41A7BBA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7.5</w:t>
            </w:r>
          </w:p>
        </w:tc>
        <w:tc>
          <w:tcPr>
            <w:tcW w:w="1104" w:type="dxa"/>
            <w:tcBorders>
              <w:top w:val="single" w:sz="4" w:space="0" w:color="auto"/>
              <w:left w:val="single" w:sz="4" w:space="0" w:color="auto"/>
              <w:bottom w:val="single" w:sz="4" w:space="0" w:color="auto"/>
            </w:tcBorders>
            <w:shd w:val="clear" w:color="auto" w:fill="FFFFFF"/>
            <w:vAlign w:val="center"/>
          </w:tcPr>
          <w:p w14:paraId="5AD623B2"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215</w:t>
            </w:r>
          </w:p>
        </w:tc>
        <w:tc>
          <w:tcPr>
            <w:tcW w:w="1099" w:type="dxa"/>
            <w:tcBorders>
              <w:top w:val="single" w:sz="4" w:space="0" w:color="auto"/>
              <w:left w:val="single" w:sz="4" w:space="0" w:color="auto"/>
              <w:bottom w:val="single" w:sz="4" w:space="0" w:color="auto"/>
            </w:tcBorders>
            <w:shd w:val="clear" w:color="auto" w:fill="FFFFFF"/>
            <w:vAlign w:val="center"/>
          </w:tcPr>
          <w:p w14:paraId="64244871"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36.5</w:t>
            </w:r>
          </w:p>
        </w:tc>
        <w:tc>
          <w:tcPr>
            <w:tcW w:w="1094" w:type="dxa"/>
            <w:tcBorders>
              <w:top w:val="single" w:sz="4" w:space="0" w:color="auto"/>
              <w:left w:val="single" w:sz="4" w:space="0" w:color="auto"/>
              <w:bottom w:val="single" w:sz="4" w:space="0" w:color="auto"/>
            </w:tcBorders>
            <w:shd w:val="clear" w:color="auto" w:fill="FFFFFF"/>
            <w:vAlign w:val="center"/>
          </w:tcPr>
          <w:p w14:paraId="5EFBFCA7"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30.8</w:t>
            </w:r>
          </w:p>
        </w:tc>
        <w:tc>
          <w:tcPr>
            <w:tcW w:w="1099" w:type="dxa"/>
            <w:tcBorders>
              <w:top w:val="single" w:sz="4" w:space="0" w:color="auto"/>
              <w:left w:val="single" w:sz="4" w:space="0" w:color="auto"/>
              <w:bottom w:val="single" w:sz="4" w:space="0" w:color="auto"/>
            </w:tcBorders>
            <w:shd w:val="clear" w:color="auto" w:fill="FFFFFF"/>
            <w:vAlign w:val="center"/>
          </w:tcPr>
          <w:p w14:paraId="0418783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3.8</w:t>
            </w:r>
          </w:p>
        </w:tc>
        <w:tc>
          <w:tcPr>
            <w:tcW w:w="638" w:type="dxa"/>
            <w:tcBorders>
              <w:top w:val="single" w:sz="4" w:space="0" w:color="auto"/>
              <w:left w:val="single" w:sz="4" w:space="0" w:color="auto"/>
              <w:bottom w:val="single" w:sz="4" w:space="0" w:color="auto"/>
            </w:tcBorders>
            <w:shd w:val="clear" w:color="auto" w:fill="FFFFFF"/>
            <w:vAlign w:val="center"/>
          </w:tcPr>
          <w:p w14:paraId="39C7F4B9"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29.0</w:t>
            </w:r>
          </w:p>
        </w:tc>
        <w:tc>
          <w:tcPr>
            <w:tcW w:w="638" w:type="dxa"/>
            <w:tcBorders>
              <w:top w:val="single" w:sz="4" w:space="0" w:color="auto"/>
              <w:left w:val="single" w:sz="4" w:space="0" w:color="auto"/>
              <w:bottom w:val="single" w:sz="4" w:space="0" w:color="auto"/>
            </w:tcBorders>
            <w:shd w:val="clear" w:color="auto" w:fill="FFFFFF"/>
            <w:vAlign w:val="center"/>
          </w:tcPr>
          <w:p w14:paraId="47043FE3"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36.5</w:t>
            </w:r>
          </w:p>
        </w:tc>
        <w:tc>
          <w:tcPr>
            <w:tcW w:w="658" w:type="dxa"/>
            <w:tcBorders>
              <w:top w:val="single" w:sz="4" w:space="0" w:color="auto"/>
              <w:left w:val="single" w:sz="4" w:space="0" w:color="auto"/>
              <w:bottom w:val="single" w:sz="4" w:space="0" w:color="auto"/>
            </w:tcBorders>
            <w:shd w:val="clear" w:color="auto" w:fill="FFFFFF"/>
            <w:vAlign w:val="center"/>
          </w:tcPr>
          <w:p w14:paraId="0913C9C6" w14:textId="77777777" w:rsidR="009932F6" w:rsidRPr="009932F6" w:rsidRDefault="009932F6" w:rsidP="009932F6">
            <w:pPr>
              <w:pStyle w:val="a6"/>
              <w:shd w:val="clear" w:color="auto" w:fill="auto"/>
              <w:rPr>
                <w:rFonts w:ascii="바탕" w:eastAsia="바탕" w:hAnsi="바탕"/>
                <w:sz w:val="11"/>
                <w:szCs w:val="11"/>
              </w:rPr>
            </w:pPr>
            <w:r w:rsidRPr="009932F6">
              <w:rPr>
                <w:rFonts w:ascii="바탕" w:eastAsia="바탕" w:hAnsi="바탕"/>
                <w:sz w:val="11"/>
                <w:szCs w:val="11"/>
              </w:rPr>
              <w:t>34.6</w:t>
            </w:r>
          </w:p>
        </w:tc>
      </w:tr>
    </w:tbl>
    <w:p w14:paraId="7854A6C2" w14:textId="77777777" w:rsidR="004652D2" w:rsidRPr="00BF73B8" w:rsidRDefault="004652D2">
      <w:pPr>
        <w:spacing w:after="246" w:line="14" w:lineRule="exact"/>
        <w:rPr>
          <w:rFonts w:ascii="바탕" w:eastAsia="바탕" w:hAnsi="바탕"/>
        </w:rPr>
      </w:pPr>
    </w:p>
    <w:p w14:paraId="628E5909" w14:textId="77777777" w:rsidR="004652D2" w:rsidRPr="00BF73B8" w:rsidRDefault="00000000">
      <w:pPr>
        <w:pStyle w:val="40"/>
        <w:keepNext/>
        <w:keepLines/>
        <w:shd w:val="clear" w:color="auto" w:fill="auto"/>
        <w:spacing w:after="0" w:line="389" w:lineRule="exact"/>
        <w:ind w:left="0"/>
        <w:rPr>
          <w:sz w:val="20"/>
          <w:szCs w:val="20"/>
        </w:rPr>
      </w:pPr>
      <w:bookmarkStart w:id="38" w:name="bookmark41"/>
      <w:r w:rsidRPr="00BF73B8">
        <w:rPr>
          <w:rFonts w:cs="Arial"/>
          <w:color w:val="2F2E2E"/>
        </w:rPr>
        <w:t xml:space="preserve">(2) </w:t>
      </w:r>
      <w:r w:rsidRPr="00BF73B8">
        <w:rPr>
          <w:color w:val="2F2E2E"/>
          <w:sz w:val="20"/>
          <w:szCs w:val="20"/>
        </w:rPr>
        <w:t>Transportation</w:t>
      </w:r>
      <w:bookmarkEnd w:id="38"/>
    </w:p>
    <w:p w14:paraId="09FA9227" w14:textId="77777777" w:rsidR="004652D2" w:rsidRPr="00BF73B8" w:rsidRDefault="00000000">
      <w:pPr>
        <w:pStyle w:val="a8"/>
        <w:shd w:val="clear" w:color="auto" w:fill="auto"/>
        <w:spacing w:after="0" w:line="389" w:lineRule="exact"/>
        <w:jc w:val="right"/>
        <w:rPr>
          <w:sz w:val="19"/>
          <w:szCs w:val="19"/>
          <w:lang w:val="en-US"/>
        </w:rPr>
        <w:sectPr w:rsidR="004652D2" w:rsidRPr="00BF73B8" w:rsidSect="002E4D84">
          <w:footnotePr>
            <w:numStart w:val="2"/>
          </w:footnotePr>
          <w:pgSz w:w="11900" w:h="16840"/>
          <w:pgMar w:top="1974" w:right="1755" w:bottom="1724" w:left="1587" w:header="0" w:footer="3" w:gutter="0"/>
          <w:pgBorders w:offsetFrom="page">
            <w:top w:val="single" w:sz="4" w:space="24" w:color="auto"/>
          </w:pgBorders>
          <w:cols w:space="720"/>
          <w:noEndnote/>
          <w:docGrid w:linePitch="360"/>
        </w:sectPr>
      </w:pPr>
      <w:r w:rsidRPr="00BF73B8">
        <w:rPr>
          <w:color w:val="727171"/>
          <w:lang w:val="en-US" w:eastAsia="en-US" w:bidi="en-US"/>
        </w:rPr>
        <w:t xml:space="preserve">o </w:t>
      </w:r>
      <w:proofErr w:type="gramStart"/>
      <w:r w:rsidRPr="00BF73B8">
        <w:rPr>
          <w:color w:val="727171"/>
          <w:lang w:val="en-US" w:eastAsia="en-US" w:bidi="en-US"/>
        </w:rPr>
        <w:t>For</w:t>
      </w:r>
      <w:proofErr w:type="gramEnd"/>
      <w:r w:rsidRPr="00BF73B8">
        <w:rPr>
          <w:color w:val="727171"/>
          <w:lang w:val="en-US" w:eastAsia="en-US" w:bidi="en-US"/>
        </w:rPr>
        <w:t xml:space="preserve"> the statement "I </w:t>
      </w:r>
      <w:r w:rsidRPr="00BF73B8">
        <w:rPr>
          <w:lang w:val="en-US"/>
        </w:rPr>
        <w:t>can easily get to my desired destination using city buses", the results were 1.3% not at all, 7.3% not at all, 27.3% somewhat, 48.0% yes</w:t>
      </w:r>
      <w:r w:rsidRPr="00BF73B8">
        <w:rPr>
          <w:sz w:val="19"/>
          <w:szCs w:val="19"/>
          <w:lang w:val="en-US"/>
        </w:rPr>
        <w:t xml:space="preserve">, and </w:t>
      </w:r>
      <w:r w:rsidRPr="00BF73B8">
        <w:rPr>
          <w:lang w:val="en-US"/>
        </w:rPr>
        <w:t xml:space="preserve">48.0% </w:t>
      </w:r>
      <w:r w:rsidRPr="00BF73B8">
        <w:rPr>
          <w:lang w:val="en-US"/>
        </w:rPr>
        <w:lastRenderedPageBreak/>
        <w:t>very much.</w:t>
      </w:r>
    </w:p>
    <w:p w14:paraId="6CC59A83" w14:textId="77777777" w:rsidR="004652D2" w:rsidRPr="00BF73B8" w:rsidRDefault="00000000">
      <w:pPr>
        <w:pStyle w:val="a8"/>
        <w:shd w:val="clear" w:color="auto" w:fill="auto"/>
        <w:spacing w:after="0" w:line="389" w:lineRule="exact"/>
        <w:ind w:left="300"/>
        <w:jc w:val="both"/>
        <w:rPr>
          <w:lang w:val="en-US"/>
        </w:rPr>
      </w:pPr>
      <w:r w:rsidRPr="00BF73B8">
        <w:rPr>
          <w:lang w:val="en-US"/>
        </w:rPr>
        <w:lastRenderedPageBreak/>
        <w:t>Yes, 16</w:t>
      </w:r>
      <w:r w:rsidRPr="00BF73B8">
        <w:rPr>
          <w:sz w:val="19"/>
          <w:szCs w:val="19"/>
          <w:lang w:val="en-US"/>
        </w:rPr>
        <w:t>.</w:t>
      </w:r>
      <w:r w:rsidRPr="00BF73B8">
        <w:rPr>
          <w:lang w:val="en-US"/>
        </w:rPr>
        <w:t xml:space="preserve">3%. When analyzed on a scale (out of 5), the average score for those under 65 was </w:t>
      </w:r>
      <w:r w:rsidRPr="00BF73B8">
        <w:rPr>
          <w:lang w:val="en-US" w:eastAsia="en-US" w:bidi="en-US"/>
        </w:rPr>
        <w:t>3.</w:t>
      </w:r>
      <w:r w:rsidRPr="00BF73B8">
        <w:rPr>
          <w:lang w:val="en-US"/>
        </w:rPr>
        <w:t xml:space="preserve">74, and the average score for those over </w:t>
      </w:r>
      <w:r w:rsidRPr="00BF73B8">
        <w:rPr>
          <w:lang w:val="en-US" w:eastAsia="en-US" w:bidi="en-US"/>
        </w:rPr>
        <w:t>65 was 3.</w:t>
      </w:r>
      <w:r w:rsidRPr="00BF73B8">
        <w:rPr>
          <w:lang w:val="en-US"/>
        </w:rPr>
        <w:t>68.</w:t>
      </w:r>
    </w:p>
    <w:p w14:paraId="73C58434" w14:textId="77777777"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 xml:space="preserve">o </w:t>
      </w:r>
      <w:r w:rsidRPr="00BF73B8">
        <w:rPr>
          <w:lang w:val="en-US"/>
        </w:rPr>
        <w:t xml:space="preserve">"There are a sufficient number of seats for the elderly on city buses": 2.0% not at all, 12.0% not at all, 32.4% usually, 44.6% yes, 9.0% very much, </w:t>
      </w:r>
      <w:r w:rsidRPr="00BF73B8">
        <w:rPr>
          <w:sz w:val="19"/>
          <w:szCs w:val="19"/>
          <w:lang w:val="en-US"/>
        </w:rPr>
        <w:t xml:space="preserve">and the analysis </w:t>
      </w:r>
      <w:r w:rsidRPr="00BF73B8">
        <w:rPr>
          <w:lang w:val="en-US"/>
        </w:rPr>
        <w:t xml:space="preserve">showed that 14.0% of the </w:t>
      </w:r>
      <w:r w:rsidRPr="00BF73B8">
        <w:rPr>
          <w:sz w:val="19"/>
          <w:szCs w:val="19"/>
          <w:lang w:val="en-US"/>
        </w:rPr>
        <w:t xml:space="preserve">respondents rated it </w:t>
      </w:r>
      <w:r w:rsidRPr="00BF73B8">
        <w:rPr>
          <w:lang w:val="en-US"/>
        </w:rPr>
        <w:t xml:space="preserve">negatively, 32.4% rated it moderately, and </w:t>
      </w:r>
      <w:r w:rsidRPr="00BF73B8">
        <w:rPr>
          <w:lang w:val="en-US" w:eastAsia="en-US" w:bidi="en-US"/>
        </w:rPr>
        <w:t>53.</w:t>
      </w:r>
      <w:r w:rsidRPr="00BF73B8">
        <w:rPr>
          <w:lang w:val="en-US"/>
        </w:rPr>
        <w:t>6% rated it positively. Based on the scale (</w:t>
      </w:r>
      <w:r w:rsidRPr="00BF73B8">
        <w:rPr>
          <w:i/>
          <w:iCs/>
          <w:lang w:val="en-US"/>
        </w:rPr>
        <w:t xml:space="preserve">out of </w:t>
      </w:r>
      <w:r w:rsidRPr="00BF73B8">
        <w:rPr>
          <w:lang w:val="en-US"/>
        </w:rPr>
        <w:t xml:space="preserve">5), the average score for those under 65 was </w:t>
      </w:r>
      <w:r w:rsidRPr="00BF73B8">
        <w:rPr>
          <w:lang w:val="en-US" w:eastAsia="en-US" w:bidi="en-US"/>
        </w:rPr>
        <w:t>3.</w:t>
      </w:r>
      <w:r w:rsidRPr="00BF73B8">
        <w:rPr>
          <w:lang w:val="en-US"/>
        </w:rPr>
        <w:t>55</w:t>
      </w:r>
      <w:r w:rsidRPr="00BF73B8">
        <w:rPr>
          <w:lang w:val="en-US" w:eastAsia="en-US" w:bidi="en-US"/>
        </w:rPr>
        <w:t xml:space="preserve">, and the </w:t>
      </w:r>
      <w:r w:rsidRPr="00BF73B8">
        <w:rPr>
          <w:lang w:val="en-US"/>
        </w:rPr>
        <w:t xml:space="preserve">average score for those over </w:t>
      </w:r>
      <w:r w:rsidRPr="00BF73B8">
        <w:rPr>
          <w:lang w:val="en-US" w:eastAsia="en-US" w:bidi="en-US"/>
        </w:rPr>
        <w:t>65 was 3.</w:t>
      </w:r>
      <w:r w:rsidRPr="00BF73B8">
        <w:rPr>
          <w:lang w:val="en-US"/>
        </w:rPr>
        <w:t>39.</w:t>
      </w:r>
    </w:p>
    <w:p w14:paraId="7B6DBF64" w14:textId="77777777"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o "</w:t>
      </w:r>
      <w:r w:rsidRPr="00BF73B8">
        <w:rPr>
          <w:lang w:val="en-US"/>
        </w:rPr>
        <w:t>Free shuttle buses are available in places where it is difficult to use city buses": 22.0% not at all, 36.0% not at all, 26.6% moderately, 12.3% yes, and 3.</w:t>
      </w:r>
      <w:r w:rsidRPr="00BF73B8">
        <w:rPr>
          <w:sz w:val="19"/>
          <w:szCs w:val="19"/>
          <w:lang w:val="en-US"/>
        </w:rPr>
        <w:t xml:space="preserve">1% strongly </w:t>
      </w:r>
      <w:r w:rsidRPr="00BF73B8">
        <w:rPr>
          <w:lang w:val="en-US"/>
        </w:rPr>
        <w:t xml:space="preserve">yes. When analyzed on a scale (out of 5), the mean for those under 65 was </w:t>
      </w:r>
      <w:r w:rsidRPr="00BF73B8">
        <w:rPr>
          <w:lang w:val="en-US" w:eastAsia="en-US" w:bidi="en-US"/>
        </w:rPr>
        <w:t>2.</w:t>
      </w:r>
      <w:r w:rsidRPr="00BF73B8">
        <w:rPr>
          <w:lang w:val="en-US"/>
        </w:rPr>
        <w:t>45</w:t>
      </w:r>
      <w:r w:rsidRPr="00BF73B8">
        <w:rPr>
          <w:lang w:val="en-US" w:eastAsia="en-US" w:bidi="en-US"/>
        </w:rPr>
        <w:t xml:space="preserve">, and the </w:t>
      </w:r>
      <w:r w:rsidRPr="00BF73B8">
        <w:rPr>
          <w:lang w:val="en-US"/>
        </w:rPr>
        <w:t xml:space="preserve">mean for those over </w:t>
      </w:r>
      <w:r w:rsidRPr="00BF73B8">
        <w:rPr>
          <w:lang w:val="en-US" w:eastAsia="en-US" w:bidi="en-US"/>
        </w:rPr>
        <w:t>65 was 2.</w:t>
      </w:r>
      <w:r w:rsidRPr="00BF73B8">
        <w:rPr>
          <w:lang w:val="en-US"/>
        </w:rPr>
        <w:t>33.</w:t>
      </w:r>
    </w:p>
    <w:p w14:paraId="3C544CF3" w14:textId="77777777"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 xml:space="preserve">o </w:t>
      </w:r>
      <w:proofErr w:type="gramStart"/>
      <w:r w:rsidRPr="00BF73B8">
        <w:rPr>
          <w:lang w:val="en-US" w:eastAsia="en-US" w:bidi="en-US"/>
        </w:rPr>
        <w:t>For</w:t>
      </w:r>
      <w:proofErr w:type="gramEnd"/>
      <w:r w:rsidRPr="00BF73B8">
        <w:rPr>
          <w:lang w:val="en-US" w:eastAsia="en-US" w:bidi="en-US"/>
        </w:rPr>
        <w:t xml:space="preserve"> the statement "There are </w:t>
      </w:r>
      <w:r w:rsidRPr="00BF73B8">
        <w:rPr>
          <w:lang w:val="en-US"/>
        </w:rPr>
        <w:t xml:space="preserve">chairs and sunshades at city bus stops to make waiting comfortable", the results were 2.3% not at all, 10.3% not at all, 31.4% moderately, 43.9% agree, and 12.3% strongly agree. When analyzed on a scale of 1 to 5, the average for those under the age of 65 was </w:t>
      </w:r>
      <w:r w:rsidRPr="00BF73B8">
        <w:rPr>
          <w:lang w:val="en-US" w:eastAsia="en-US" w:bidi="en-US"/>
        </w:rPr>
        <w:t>3.</w:t>
      </w:r>
      <w:r w:rsidRPr="00BF73B8">
        <w:rPr>
          <w:lang w:val="en-US"/>
        </w:rPr>
        <w:t>60</w:t>
      </w:r>
      <w:r w:rsidRPr="00BF73B8">
        <w:rPr>
          <w:lang w:val="en-US" w:eastAsia="en-US" w:bidi="en-US"/>
        </w:rPr>
        <w:t xml:space="preserve">, and the </w:t>
      </w:r>
      <w:r w:rsidRPr="00BF73B8">
        <w:rPr>
          <w:lang w:val="en-US"/>
        </w:rPr>
        <w:t xml:space="preserve">average for those over </w:t>
      </w:r>
      <w:r w:rsidRPr="00BF73B8">
        <w:rPr>
          <w:lang w:val="en-US" w:eastAsia="en-US" w:bidi="en-US"/>
        </w:rPr>
        <w:t>65 was 3.</w:t>
      </w:r>
      <w:r w:rsidRPr="00BF73B8">
        <w:rPr>
          <w:lang w:val="en-US"/>
        </w:rPr>
        <w:t>47.</w:t>
      </w:r>
    </w:p>
    <w:p w14:paraId="0918D63B" w14:textId="77777777"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o "</w:t>
      </w:r>
      <w:r w:rsidRPr="00BF73B8">
        <w:rPr>
          <w:lang w:val="en-US"/>
        </w:rPr>
        <w:t xml:space="preserve">The bus driver waits for passengers to get off and on the bus in consideration of their safety when leaving and entering the bus": 4.3% not at all, 14.6% not at all, 39.5% usually, 33.6% agree, and 8.0% strongly agree. Based on the scale (out of 5), the average score for those under 65 was </w:t>
      </w:r>
      <w:r w:rsidRPr="00BF73B8">
        <w:rPr>
          <w:lang w:val="en-US" w:eastAsia="en-US" w:bidi="en-US"/>
        </w:rPr>
        <w:t>3.</w:t>
      </w:r>
      <w:r w:rsidRPr="00BF73B8">
        <w:rPr>
          <w:lang w:val="en-US"/>
        </w:rPr>
        <w:t>24</w:t>
      </w:r>
      <w:r w:rsidRPr="00BF73B8">
        <w:rPr>
          <w:lang w:val="en-US" w:eastAsia="en-US" w:bidi="en-US"/>
        </w:rPr>
        <w:t xml:space="preserve">, and </w:t>
      </w:r>
      <w:r w:rsidRPr="00BF73B8">
        <w:rPr>
          <w:lang w:val="en-US"/>
        </w:rPr>
        <w:t xml:space="preserve">the average score for those over </w:t>
      </w:r>
      <w:r w:rsidRPr="00BF73B8">
        <w:rPr>
          <w:lang w:val="en-US" w:eastAsia="en-US" w:bidi="en-US"/>
        </w:rPr>
        <w:t>65 was 3.</w:t>
      </w:r>
      <w:r w:rsidRPr="00BF73B8">
        <w:rPr>
          <w:lang w:val="en-US"/>
        </w:rPr>
        <w:t>29.</w:t>
      </w:r>
    </w:p>
    <w:p w14:paraId="18DF41A5" w14:textId="77777777"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o "</w:t>
      </w:r>
      <w:r w:rsidRPr="00BF73B8">
        <w:rPr>
          <w:lang w:val="en-US"/>
        </w:rPr>
        <w:t xml:space="preserve">City buses are regularly scheduled": 3.0% did not agree, 15.4% disagreed, 41.4% agreed, 35.3% agreed, and 5.0% strongly agreed. Based on the scale (out of 5), the mean for those under the age of 65 was </w:t>
      </w:r>
      <w:r w:rsidRPr="00BF73B8">
        <w:rPr>
          <w:lang w:val="en-US" w:eastAsia="en-US" w:bidi="en-US"/>
        </w:rPr>
        <w:t>3.</w:t>
      </w:r>
      <w:r w:rsidRPr="00BF73B8">
        <w:rPr>
          <w:lang w:val="en-US"/>
        </w:rPr>
        <w:t xml:space="preserve">28, and the mean for those over 65 was </w:t>
      </w:r>
      <w:r w:rsidRPr="00BF73B8">
        <w:rPr>
          <w:lang w:val="en-US" w:eastAsia="en-US" w:bidi="en-US"/>
        </w:rPr>
        <w:t>3.</w:t>
      </w:r>
      <w:r w:rsidRPr="00BF73B8">
        <w:rPr>
          <w:lang w:val="en-US"/>
        </w:rPr>
        <w:t>20.</w:t>
      </w:r>
    </w:p>
    <w:p w14:paraId="47E610DC" w14:textId="77777777"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 xml:space="preserve">o </w:t>
      </w:r>
      <w:r w:rsidRPr="00BF73B8">
        <w:rPr>
          <w:lang w:val="en-US"/>
        </w:rPr>
        <w:t xml:space="preserve">"City bus route maps and schedules are </w:t>
      </w:r>
      <w:r w:rsidRPr="00BF73B8">
        <w:rPr>
          <w:sz w:val="19"/>
          <w:szCs w:val="19"/>
          <w:lang w:val="en-US"/>
        </w:rPr>
        <w:t xml:space="preserve">large, clearly </w:t>
      </w:r>
      <w:r w:rsidRPr="00BF73B8">
        <w:rPr>
          <w:lang w:val="en-US"/>
        </w:rPr>
        <w:t xml:space="preserve">labeled, and easy to read": 0.9% did not agree, 10.6% disagreed, 37.3% agreed, 41.5% agreed, and 9.8% strongly agreed. When analyzed on a scale (out of 5), the average for those under 65 was </w:t>
      </w:r>
      <w:r w:rsidRPr="00BF73B8">
        <w:rPr>
          <w:lang w:val="en-US" w:eastAsia="en-US" w:bidi="en-US"/>
        </w:rPr>
        <w:t>3.</w:t>
      </w:r>
      <w:r w:rsidRPr="00BF73B8">
        <w:rPr>
          <w:lang w:val="en-US"/>
        </w:rPr>
        <w:t>55</w:t>
      </w:r>
      <w:r w:rsidRPr="00BF73B8">
        <w:rPr>
          <w:lang w:val="en-US" w:eastAsia="en-US" w:bidi="en-US"/>
        </w:rPr>
        <w:t xml:space="preserve">, and the </w:t>
      </w:r>
      <w:r w:rsidRPr="00BF73B8">
        <w:rPr>
          <w:lang w:val="en-US"/>
        </w:rPr>
        <w:t xml:space="preserve">average for those </w:t>
      </w:r>
      <w:r w:rsidRPr="00BF73B8">
        <w:rPr>
          <w:lang w:val="en-US" w:eastAsia="en-US" w:bidi="en-US"/>
        </w:rPr>
        <w:t xml:space="preserve">65 and </w:t>
      </w:r>
      <w:r w:rsidRPr="00BF73B8">
        <w:rPr>
          <w:lang w:val="en-US"/>
        </w:rPr>
        <w:t xml:space="preserve">older was </w:t>
      </w:r>
      <w:r w:rsidRPr="00BF73B8">
        <w:rPr>
          <w:lang w:val="en-US" w:eastAsia="en-US" w:bidi="en-US"/>
        </w:rPr>
        <w:t>3.</w:t>
      </w:r>
      <w:r w:rsidRPr="00BF73B8">
        <w:rPr>
          <w:lang w:val="en-US"/>
        </w:rPr>
        <w:t>43.</w:t>
      </w:r>
    </w:p>
    <w:p w14:paraId="6021B16B" w14:textId="77777777" w:rsidR="004652D2" w:rsidRPr="00BF73B8" w:rsidRDefault="00000000">
      <w:pPr>
        <w:pStyle w:val="a8"/>
        <w:shd w:val="clear" w:color="auto" w:fill="auto"/>
        <w:spacing w:after="0" w:line="401" w:lineRule="exact"/>
        <w:ind w:left="300" w:hanging="300"/>
        <w:jc w:val="both"/>
        <w:rPr>
          <w:lang w:val="en-US"/>
        </w:rPr>
      </w:pPr>
      <w:r w:rsidRPr="00BF73B8">
        <w:rPr>
          <w:lang w:val="en-US" w:eastAsia="en-US" w:bidi="en-US"/>
        </w:rPr>
        <w:t xml:space="preserve">o "There </w:t>
      </w:r>
      <w:r w:rsidRPr="00BF73B8">
        <w:rPr>
          <w:lang w:val="en-US"/>
        </w:rPr>
        <w:t>are enough low-floor buses that are convenient for seniors with physical disabilities to use": 3.0% did not agree, 20.4% disagreed, 43.5% agreed, 30.0% agreed, and 3.</w:t>
      </w:r>
      <w:r w:rsidRPr="00BF73B8">
        <w:rPr>
          <w:sz w:val="19"/>
          <w:szCs w:val="19"/>
          <w:lang w:val="en-US"/>
        </w:rPr>
        <w:t xml:space="preserve">1% strongly </w:t>
      </w:r>
      <w:r w:rsidRPr="00BF73B8">
        <w:rPr>
          <w:lang w:val="en-US"/>
        </w:rPr>
        <w:t xml:space="preserve">agreed. When analyzed on a scale of 1 to 5, the average score for those under 65 was </w:t>
      </w:r>
      <w:r w:rsidRPr="00BF73B8">
        <w:rPr>
          <w:lang w:val="en-US" w:eastAsia="en-US" w:bidi="en-US"/>
        </w:rPr>
        <w:t xml:space="preserve">3.11, and the </w:t>
      </w:r>
      <w:r w:rsidRPr="00BF73B8">
        <w:rPr>
          <w:lang w:val="en-US"/>
        </w:rPr>
        <w:t xml:space="preserve">average score for those over 65 was </w:t>
      </w:r>
      <w:r w:rsidRPr="00BF73B8">
        <w:rPr>
          <w:lang w:val="en-US" w:eastAsia="en-US" w:bidi="en-US"/>
        </w:rPr>
        <w:t>3.</w:t>
      </w:r>
      <w:r w:rsidRPr="00BF73B8">
        <w:rPr>
          <w:lang w:val="en-US"/>
        </w:rPr>
        <w:t>09.</w:t>
      </w:r>
    </w:p>
    <w:p w14:paraId="07A04C7D" w14:textId="77777777" w:rsidR="004652D2" w:rsidRPr="00BF73B8" w:rsidRDefault="00000000">
      <w:pPr>
        <w:pStyle w:val="a8"/>
        <w:shd w:val="clear" w:color="auto" w:fill="auto"/>
        <w:spacing w:after="0" w:line="401" w:lineRule="exact"/>
        <w:ind w:left="300" w:hanging="300"/>
        <w:jc w:val="both"/>
        <w:rPr>
          <w:lang w:val="en-US"/>
        </w:rPr>
        <w:sectPr w:rsidR="004652D2" w:rsidRPr="00BF73B8" w:rsidSect="002E4D84">
          <w:footnotePr>
            <w:numStart w:val="2"/>
          </w:footnotePr>
          <w:pgSz w:w="11900" w:h="16840"/>
          <w:pgMar w:top="1825" w:right="1580" w:bottom="1825" w:left="1752" w:header="0" w:footer="3" w:gutter="0"/>
          <w:pgBorders w:offsetFrom="page">
            <w:top w:val="single" w:sz="4" w:space="24" w:color="auto"/>
          </w:pgBorders>
          <w:cols w:space="720"/>
          <w:noEndnote/>
          <w:docGrid w:linePitch="360"/>
        </w:sectPr>
      </w:pPr>
      <w:r w:rsidRPr="00BF73B8">
        <w:rPr>
          <w:lang w:val="en-US" w:eastAsia="en-US" w:bidi="en-US"/>
        </w:rPr>
        <w:t xml:space="preserve">o </w:t>
      </w:r>
      <w:r w:rsidRPr="00BF73B8">
        <w:rPr>
          <w:lang w:val="en-US"/>
        </w:rPr>
        <w:t>"Taxis are comfortable and accessible, with room for a wheelchair or walker": 8.3% not at all, 30.8% not at all, and 39.6% usually,</w:t>
      </w:r>
    </w:p>
    <w:p w14:paraId="2BA2F921" w14:textId="77777777" w:rsidR="004652D2" w:rsidRPr="00BF73B8" w:rsidRDefault="00000000">
      <w:pPr>
        <w:pStyle w:val="a8"/>
        <w:shd w:val="clear" w:color="auto" w:fill="auto"/>
        <w:spacing w:after="0" w:line="398" w:lineRule="exact"/>
        <w:ind w:left="300"/>
        <w:jc w:val="both"/>
        <w:rPr>
          <w:lang w:val="en-US"/>
        </w:rPr>
      </w:pPr>
      <w:r w:rsidRPr="00BF73B8">
        <w:rPr>
          <w:lang w:val="en-US"/>
        </w:rPr>
        <w:lastRenderedPageBreak/>
        <w:t xml:space="preserve">19.3% agree and 2.1% strongly agree. On a scale of 1 to 5, the mean for those under 65 was </w:t>
      </w:r>
      <w:r w:rsidRPr="00BF73B8">
        <w:rPr>
          <w:lang w:val="en-US" w:eastAsia="en-US" w:bidi="en-US"/>
        </w:rPr>
        <w:t xml:space="preserve">2.75 </w:t>
      </w:r>
      <w:r w:rsidRPr="00BF73B8">
        <w:rPr>
          <w:lang w:val="en-US"/>
        </w:rPr>
        <w:t xml:space="preserve">and the mean for those 65 and older was </w:t>
      </w:r>
      <w:r w:rsidRPr="00BF73B8">
        <w:rPr>
          <w:lang w:val="en-US" w:eastAsia="en-US" w:bidi="en-US"/>
        </w:rPr>
        <w:t>2.</w:t>
      </w:r>
      <w:r w:rsidRPr="00BF73B8">
        <w:rPr>
          <w:lang w:val="en-US"/>
        </w:rPr>
        <w:t>78.</w:t>
      </w:r>
    </w:p>
    <w:p w14:paraId="263C36CA" w14:textId="77777777" w:rsidR="004652D2" w:rsidRPr="00BF73B8" w:rsidRDefault="00000000">
      <w:pPr>
        <w:pStyle w:val="a8"/>
        <w:shd w:val="clear" w:color="auto" w:fill="auto"/>
        <w:spacing w:after="0" w:line="398" w:lineRule="exact"/>
        <w:ind w:left="300" w:hanging="300"/>
        <w:jc w:val="both"/>
        <w:rPr>
          <w:lang w:val="en-US"/>
        </w:rPr>
      </w:pPr>
      <w:r w:rsidRPr="00BF73B8">
        <w:rPr>
          <w:color w:val="595757"/>
          <w:lang w:val="en-US" w:eastAsia="en-US" w:bidi="en-US"/>
        </w:rPr>
        <w:t xml:space="preserve">o </w:t>
      </w:r>
      <w:r w:rsidRPr="00BF73B8">
        <w:rPr>
          <w:lang w:val="en-US"/>
        </w:rPr>
        <w:t>"Taxi drivers are friendly and helpful when needed": 3.6% not at all, 25.1% not at all, 43.3% usually, 25.0% yes, and 3.</w:t>
      </w:r>
      <w:r w:rsidRPr="00BF73B8">
        <w:rPr>
          <w:sz w:val="19"/>
          <w:szCs w:val="19"/>
          <w:lang w:val="en-US"/>
        </w:rPr>
        <w:t xml:space="preserve">0% strongly </w:t>
      </w:r>
      <w:r w:rsidRPr="00BF73B8">
        <w:rPr>
          <w:lang w:val="en-US"/>
        </w:rPr>
        <w:t xml:space="preserve">yes. When analyzed on a scale (out of 5) by age group, the average for those under 65 was </w:t>
      </w:r>
      <w:r w:rsidRPr="00BF73B8">
        <w:rPr>
          <w:lang w:val="en-US" w:eastAsia="en-US" w:bidi="en-US"/>
        </w:rPr>
        <w:t>2.</w:t>
      </w:r>
      <w:r w:rsidRPr="00BF73B8">
        <w:rPr>
          <w:lang w:val="en-US"/>
        </w:rPr>
        <w:t>99</w:t>
      </w:r>
      <w:r w:rsidRPr="00BF73B8">
        <w:rPr>
          <w:lang w:val="en-US" w:eastAsia="en-US" w:bidi="en-US"/>
        </w:rPr>
        <w:t xml:space="preserve">, and the </w:t>
      </w:r>
      <w:r w:rsidRPr="00BF73B8">
        <w:rPr>
          <w:lang w:val="en-US"/>
        </w:rPr>
        <w:t xml:space="preserve">average for those over </w:t>
      </w:r>
      <w:r w:rsidRPr="00BF73B8">
        <w:rPr>
          <w:lang w:val="en-US" w:eastAsia="en-US" w:bidi="en-US"/>
        </w:rPr>
        <w:t>65 was 2.</w:t>
      </w:r>
      <w:r w:rsidRPr="00BF73B8">
        <w:rPr>
          <w:lang w:val="en-US"/>
        </w:rPr>
        <w:t>98.</w:t>
      </w:r>
    </w:p>
    <w:p w14:paraId="6F0EA804" w14:textId="77777777" w:rsidR="004652D2" w:rsidRPr="00BF73B8" w:rsidRDefault="00000000">
      <w:pPr>
        <w:pStyle w:val="a8"/>
        <w:shd w:val="clear" w:color="auto" w:fill="auto"/>
        <w:spacing w:after="0" w:line="398" w:lineRule="exact"/>
        <w:ind w:left="300" w:hanging="300"/>
        <w:jc w:val="both"/>
        <w:rPr>
          <w:lang w:val="en-US"/>
        </w:rPr>
      </w:pPr>
      <w:r w:rsidRPr="00BF73B8">
        <w:rPr>
          <w:color w:val="595757"/>
          <w:lang w:val="en-US" w:eastAsia="en-US" w:bidi="en-US"/>
        </w:rPr>
        <w:t xml:space="preserve">o </w:t>
      </w:r>
      <w:r w:rsidRPr="00BF73B8">
        <w:rPr>
          <w:lang w:val="en-US"/>
        </w:rPr>
        <w:t xml:space="preserve">"Parking is available at a low cost": 10.3% not at all, 33.5% not </w:t>
      </w:r>
      <w:r w:rsidRPr="00BF73B8">
        <w:rPr>
          <w:sz w:val="19"/>
          <w:szCs w:val="19"/>
          <w:lang w:val="en-US"/>
        </w:rPr>
        <w:t xml:space="preserve">much, </w:t>
      </w:r>
      <w:r w:rsidRPr="00BF73B8">
        <w:rPr>
          <w:lang w:val="en-US"/>
        </w:rPr>
        <w:t xml:space="preserve">37.4% moderately, 14.3% yes, and 4.6% very much. When analyzed on a scale of 1 to 5, the mean for those under 65 was </w:t>
      </w:r>
      <w:r w:rsidRPr="00BF73B8">
        <w:rPr>
          <w:lang w:val="en-US" w:eastAsia="en-US" w:bidi="en-US"/>
        </w:rPr>
        <w:t>2.</w:t>
      </w:r>
      <w:r w:rsidRPr="00BF73B8">
        <w:rPr>
          <w:lang w:val="en-US"/>
        </w:rPr>
        <w:t>69</w:t>
      </w:r>
      <w:r w:rsidRPr="00BF73B8">
        <w:rPr>
          <w:lang w:val="en-US" w:eastAsia="en-US" w:bidi="en-US"/>
        </w:rPr>
        <w:t xml:space="preserve">, and the </w:t>
      </w:r>
      <w:r w:rsidRPr="00BF73B8">
        <w:rPr>
          <w:lang w:val="en-US"/>
        </w:rPr>
        <w:t xml:space="preserve">mean for those over </w:t>
      </w:r>
      <w:r w:rsidRPr="00BF73B8">
        <w:rPr>
          <w:lang w:val="en-US" w:eastAsia="en-US" w:bidi="en-US"/>
        </w:rPr>
        <w:t>65 was 2.</w:t>
      </w:r>
      <w:r w:rsidRPr="00BF73B8">
        <w:rPr>
          <w:lang w:val="en-US"/>
        </w:rPr>
        <w:t>70.</w:t>
      </w:r>
    </w:p>
    <w:p w14:paraId="205089FB" w14:textId="77777777" w:rsidR="004652D2" w:rsidRPr="00BF73B8" w:rsidRDefault="00000000">
      <w:pPr>
        <w:pStyle w:val="a8"/>
        <w:shd w:val="clear" w:color="auto" w:fill="auto"/>
        <w:spacing w:after="500" w:line="398" w:lineRule="exact"/>
        <w:ind w:left="300" w:hanging="300"/>
        <w:jc w:val="both"/>
        <w:rPr>
          <w:lang w:val="en-US"/>
        </w:rPr>
      </w:pPr>
      <w:r w:rsidRPr="00BF73B8">
        <w:rPr>
          <w:color w:val="595757"/>
          <w:lang w:val="en-US" w:eastAsia="en-US" w:bidi="en-US"/>
        </w:rPr>
        <w:t xml:space="preserve">o </w:t>
      </w:r>
      <w:proofErr w:type="gramStart"/>
      <w:r w:rsidRPr="00BF73B8">
        <w:rPr>
          <w:color w:val="595757"/>
          <w:lang w:val="en-US" w:eastAsia="en-US" w:bidi="en-US"/>
        </w:rPr>
        <w:t>For</w:t>
      </w:r>
      <w:proofErr w:type="gramEnd"/>
      <w:r w:rsidRPr="00BF73B8">
        <w:rPr>
          <w:color w:val="595757"/>
          <w:lang w:val="en-US" w:eastAsia="en-US" w:bidi="en-US"/>
        </w:rPr>
        <w:t xml:space="preserve"> the </w:t>
      </w:r>
      <w:r w:rsidRPr="00BF73B8">
        <w:rPr>
          <w:lang w:val="en-US"/>
        </w:rPr>
        <w:t xml:space="preserve">item "Provide seniors with a priority parking area to park close to buildings or stops", the results were 18.6% not at all, 37.8% not at all, 28.0% fairly, 13.4% agree, and 2.3% strongly agree. On a scale of 1 to 5, the mean for those under the age of 65 was </w:t>
      </w:r>
      <w:r w:rsidRPr="00BF73B8">
        <w:rPr>
          <w:lang w:val="en-US" w:eastAsia="en-US" w:bidi="en-US"/>
        </w:rPr>
        <w:t xml:space="preserve">2.44 </w:t>
      </w:r>
      <w:r w:rsidRPr="00BF73B8">
        <w:rPr>
          <w:lang w:val="en-US"/>
        </w:rPr>
        <w:t xml:space="preserve">and the mean for those over 65 was </w:t>
      </w:r>
      <w:r w:rsidRPr="00BF73B8">
        <w:rPr>
          <w:lang w:val="en-US" w:eastAsia="en-US" w:bidi="en-US"/>
        </w:rPr>
        <w:t>2.</w:t>
      </w:r>
      <w:r w:rsidRPr="00BF73B8">
        <w:rPr>
          <w:lang w:val="en-US"/>
        </w:rPr>
        <w:t>42.</w:t>
      </w:r>
    </w:p>
    <w:p w14:paraId="4CCA24A5" w14:textId="41C498E3" w:rsidR="004652D2" w:rsidRPr="00BF73B8" w:rsidRDefault="00000000" w:rsidP="009932F6">
      <w:pPr>
        <w:pStyle w:val="ac"/>
        <w:shd w:val="clear" w:color="auto" w:fill="auto"/>
        <w:ind w:left="2141"/>
        <w:jc w:val="center"/>
        <w:rPr>
          <w:sz w:val="19"/>
          <w:szCs w:val="19"/>
          <w:lang w:val="en-US"/>
        </w:rPr>
      </w:pPr>
      <w:r w:rsidRPr="00BF73B8">
        <w:rPr>
          <w:sz w:val="19"/>
          <w:szCs w:val="19"/>
          <w:lang w:val="en-US"/>
        </w:rPr>
        <w:t xml:space="preserve">&lt;Table </w:t>
      </w:r>
      <w:r w:rsidR="009932F6">
        <w:rPr>
          <w:rFonts w:cs="Arial"/>
          <w:sz w:val="22"/>
          <w:szCs w:val="22"/>
          <w:lang w:val="en-US"/>
        </w:rPr>
        <w:t>III</w:t>
      </w:r>
      <w:r w:rsidRPr="00BF73B8">
        <w:rPr>
          <w:rFonts w:cs="Arial"/>
          <w:sz w:val="22"/>
          <w:szCs w:val="22"/>
          <w:lang w:val="en-US"/>
        </w:rPr>
        <w:t xml:space="preserve">-3&gt; </w:t>
      </w:r>
      <w:r w:rsidRPr="00BF73B8">
        <w:rPr>
          <w:sz w:val="19"/>
          <w:szCs w:val="19"/>
          <w:lang w:val="en-US"/>
        </w:rPr>
        <w:t>Age-friendly conditions-transportation area analysis results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4"/>
        <w:gridCol w:w="1090"/>
        <w:gridCol w:w="1080"/>
        <w:gridCol w:w="1090"/>
        <w:gridCol w:w="1090"/>
        <w:gridCol w:w="1085"/>
        <w:gridCol w:w="638"/>
        <w:gridCol w:w="638"/>
        <w:gridCol w:w="658"/>
      </w:tblGrid>
      <w:tr w:rsidR="004652D2" w:rsidRPr="009932F6" w14:paraId="6F970DB2" w14:textId="77777777" w:rsidTr="009932F6">
        <w:trPr>
          <w:trHeight w:hRule="exact" w:val="446"/>
          <w:jc w:val="center"/>
        </w:trPr>
        <w:tc>
          <w:tcPr>
            <w:tcW w:w="8353" w:type="dxa"/>
            <w:gridSpan w:val="9"/>
            <w:shd w:val="clear" w:color="auto" w:fill="427AB7"/>
            <w:vAlign w:val="center"/>
          </w:tcPr>
          <w:p w14:paraId="01ECAC35" w14:textId="4A6D8674" w:rsidR="004652D2" w:rsidRPr="009932F6" w:rsidRDefault="009932F6" w:rsidP="009932F6">
            <w:pPr>
              <w:pStyle w:val="a6"/>
              <w:shd w:val="clear" w:color="auto" w:fill="auto"/>
              <w:ind w:left="3360"/>
              <w:rPr>
                <w:rFonts w:ascii="바탕" w:eastAsia="바탕" w:hAnsi="바탕"/>
                <w:color w:val="FFFFFF" w:themeColor="background1"/>
                <w:sz w:val="13"/>
                <w:szCs w:val="13"/>
                <w:lang w:val="en-US"/>
              </w:rPr>
            </w:pPr>
            <w:r w:rsidRPr="009932F6">
              <w:rPr>
                <w:rFonts w:ascii="바탕" w:eastAsia="바탕" w:hAnsi="바탕" w:cs="바탕"/>
                <w:color w:val="FFFFFF" w:themeColor="background1"/>
                <w:sz w:val="13"/>
                <w:szCs w:val="13"/>
                <w:lang w:val="en-US"/>
              </w:rPr>
              <w:t>Survey Results</w:t>
            </w:r>
          </w:p>
        </w:tc>
      </w:tr>
      <w:tr w:rsidR="004652D2" w:rsidRPr="009932F6" w14:paraId="505A3181" w14:textId="77777777" w:rsidTr="009932F6">
        <w:trPr>
          <w:trHeight w:hRule="exact" w:val="614"/>
          <w:jc w:val="center"/>
        </w:trPr>
        <w:tc>
          <w:tcPr>
            <w:tcW w:w="984" w:type="dxa"/>
            <w:shd w:val="clear" w:color="auto" w:fill="427AB7"/>
            <w:vAlign w:val="center"/>
          </w:tcPr>
          <w:p w14:paraId="10F55876" w14:textId="0FEAFCDB" w:rsidR="004652D2" w:rsidRPr="009932F6" w:rsidRDefault="009932F6" w:rsidP="009932F6">
            <w:pPr>
              <w:pStyle w:val="a6"/>
              <w:shd w:val="clear" w:color="auto" w:fill="auto"/>
              <w:rPr>
                <w:rFonts w:ascii="바탕" w:eastAsia="바탕" w:hAnsi="바탕" w:hint="eastAsia"/>
                <w:color w:val="FFFFFF" w:themeColor="background1"/>
                <w:sz w:val="13"/>
                <w:szCs w:val="13"/>
                <w:lang w:val="en-US"/>
              </w:rPr>
            </w:pPr>
            <w:r w:rsidRPr="009932F6">
              <w:rPr>
                <w:rFonts w:ascii="바탕" w:eastAsia="바탕" w:hAnsi="바탕" w:cs="바탕" w:hint="eastAsia"/>
                <w:color w:val="FFFFFF" w:themeColor="background1"/>
                <w:sz w:val="13"/>
                <w:szCs w:val="13"/>
              </w:rPr>
              <w:t>C</w:t>
            </w:r>
            <w:proofErr w:type="spellStart"/>
            <w:r w:rsidRPr="009932F6">
              <w:rPr>
                <w:rFonts w:ascii="바탕" w:eastAsia="바탕" w:hAnsi="바탕" w:cs="바탕"/>
                <w:color w:val="FFFFFF" w:themeColor="background1"/>
                <w:sz w:val="13"/>
                <w:szCs w:val="13"/>
                <w:lang w:val="en-US"/>
              </w:rPr>
              <w:t>lassification</w:t>
            </w:r>
            <w:proofErr w:type="spellEnd"/>
          </w:p>
        </w:tc>
        <w:tc>
          <w:tcPr>
            <w:tcW w:w="1090" w:type="dxa"/>
            <w:shd w:val="clear" w:color="auto" w:fill="427AB7"/>
            <w:vAlign w:val="center"/>
          </w:tcPr>
          <w:p w14:paraId="4256272F" w14:textId="26A5A8F8" w:rsidR="004652D2" w:rsidRPr="009932F6" w:rsidRDefault="009932F6" w:rsidP="009932F6">
            <w:pPr>
              <w:pStyle w:val="a6"/>
              <w:shd w:val="clear" w:color="auto" w:fill="auto"/>
              <w:rPr>
                <w:rFonts w:ascii="바탕" w:eastAsia="바탕" w:hAnsi="바탕"/>
                <w:color w:val="FFFFFF" w:themeColor="background1"/>
                <w:sz w:val="13"/>
                <w:szCs w:val="13"/>
                <w:lang w:val="en-US"/>
              </w:rPr>
            </w:pPr>
            <w:r w:rsidRPr="009932F6">
              <w:rPr>
                <w:rFonts w:ascii="바탕" w:eastAsia="바탕" w:hAnsi="바탕" w:cs="바탕"/>
                <w:color w:val="FFFFFF" w:themeColor="background1"/>
                <w:sz w:val="13"/>
                <w:szCs w:val="13"/>
                <w:lang w:val="en-US"/>
              </w:rPr>
              <w:t>Extremely no</w:t>
            </w:r>
          </w:p>
        </w:tc>
        <w:tc>
          <w:tcPr>
            <w:tcW w:w="1080" w:type="dxa"/>
            <w:shd w:val="clear" w:color="auto" w:fill="427AB7"/>
            <w:vAlign w:val="center"/>
          </w:tcPr>
          <w:p w14:paraId="2EFEF230" w14:textId="2AEBD8C1" w:rsidR="004652D2" w:rsidRPr="009932F6" w:rsidRDefault="009932F6" w:rsidP="009932F6">
            <w:pPr>
              <w:pStyle w:val="a6"/>
              <w:shd w:val="clear" w:color="auto" w:fill="auto"/>
              <w:rPr>
                <w:rFonts w:ascii="바탕" w:eastAsia="바탕" w:hAnsi="바탕"/>
                <w:color w:val="FFFFFF" w:themeColor="background1"/>
                <w:sz w:val="13"/>
                <w:szCs w:val="13"/>
                <w:lang w:val="en-US"/>
              </w:rPr>
            </w:pPr>
            <w:r w:rsidRPr="009932F6">
              <w:rPr>
                <w:rFonts w:ascii="바탕" w:eastAsia="바탕" w:hAnsi="바탕" w:cs="바탕"/>
                <w:color w:val="FFFFFF" w:themeColor="background1"/>
                <w:sz w:val="13"/>
                <w:szCs w:val="13"/>
                <w:lang w:val="en-US"/>
              </w:rPr>
              <w:t>No</w:t>
            </w:r>
          </w:p>
        </w:tc>
        <w:tc>
          <w:tcPr>
            <w:tcW w:w="1090" w:type="dxa"/>
            <w:shd w:val="clear" w:color="auto" w:fill="427AB7"/>
            <w:vAlign w:val="center"/>
          </w:tcPr>
          <w:p w14:paraId="059DF8BA" w14:textId="0EB6732B" w:rsidR="004652D2" w:rsidRPr="009932F6" w:rsidRDefault="009932F6" w:rsidP="009932F6">
            <w:pPr>
              <w:pStyle w:val="a6"/>
              <w:shd w:val="clear" w:color="auto" w:fill="auto"/>
              <w:rPr>
                <w:rFonts w:ascii="바탕" w:eastAsia="바탕" w:hAnsi="바탕" w:hint="eastAsia"/>
                <w:color w:val="FFFFFF" w:themeColor="background1"/>
                <w:sz w:val="13"/>
                <w:szCs w:val="13"/>
                <w:lang w:val="en-US"/>
              </w:rPr>
            </w:pPr>
            <w:r w:rsidRPr="009932F6">
              <w:rPr>
                <w:rFonts w:ascii="바탕" w:eastAsia="바탕" w:hAnsi="바탕" w:cs="바탕"/>
                <w:color w:val="FFFFFF" w:themeColor="background1"/>
                <w:sz w:val="13"/>
                <w:szCs w:val="13"/>
                <w:lang w:val="en-US"/>
              </w:rPr>
              <w:t>Moderate</w:t>
            </w:r>
          </w:p>
        </w:tc>
        <w:tc>
          <w:tcPr>
            <w:tcW w:w="1090" w:type="dxa"/>
            <w:shd w:val="clear" w:color="auto" w:fill="427AB7"/>
            <w:vAlign w:val="center"/>
          </w:tcPr>
          <w:p w14:paraId="185BB085" w14:textId="086CF0AC" w:rsidR="004652D2" w:rsidRPr="009932F6" w:rsidRDefault="00000000" w:rsidP="009932F6">
            <w:pPr>
              <w:pStyle w:val="a6"/>
              <w:shd w:val="clear" w:color="auto" w:fill="auto"/>
              <w:rPr>
                <w:rFonts w:ascii="바탕" w:eastAsia="바탕" w:hAnsi="바탕" w:hint="eastAsia"/>
                <w:color w:val="FFFFFF" w:themeColor="background1"/>
                <w:sz w:val="13"/>
                <w:szCs w:val="13"/>
              </w:rPr>
            </w:pPr>
            <w:proofErr w:type="spellStart"/>
            <w:r w:rsidRPr="009932F6">
              <w:rPr>
                <w:rFonts w:ascii="바탕" w:eastAsia="바탕" w:hAnsi="바탕" w:cs="바탕"/>
                <w:color w:val="FFFFFF" w:themeColor="background1"/>
                <w:sz w:val="13"/>
                <w:szCs w:val="13"/>
              </w:rPr>
              <w:t>Yes</w:t>
            </w:r>
            <w:proofErr w:type="spellEnd"/>
          </w:p>
        </w:tc>
        <w:tc>
          <w:tcPr>
            <w:tcW w:w="1085" w:type="dxa"/>
            <w:shd w:val="clear" w:color="auto" w:fill="427AB7"/>
            <w:vAlign w:val="center"/>
          </w:tcPr>
          <w:p w14:paraId="108F9398" w14:textId="756AEE89" w:rsidR="009932F6" w:rsidRPr="009932F6" w:rsidRDefault="009932F6" w:rsidP="009932F6">
            <w:pPr>
              <w:tabs>
                <w:tab w:val="left" w:pos="454"/>
              </w:tabs>
              <w:jc w:val="center"/>
              <w:rPr>
                <w:rFonts w:ascii="바탕" w:eastAsia="바탕" w:hAnsi="바탕"/>
                <w:color w:val="FFFFFF" w:themeColor="background1"/>
                <w:sz w:val="13"/>
                <w:szCs w:val="13"/>
              </w:rPr>
            </w:pPr>
            <w:r w:rsidRPr="009932F6">
              <w:rPr>
                <w:rFonts w:ascii="바탕" w:eastAsia="바탕" w:hAnsi="바탕"/>
                <w:color w:val="FFFFFF" w:themeColor="background1"/>
                <w:sz w:val="13"/>
                <w:szCs w:val="13"/>
              </w:rPr>
              <w:t>Extremely Yes</w:t>
            </w:r>
          </w:p>
        </w:tc>
        <w:tc>
          <w:tcPr>
            <w:tcW w:w="1276" w:type="dxa"/>
            <w:gridSpan w:val="2"/>
            <w:shd w:val="clear" w:color="auto" w:fill="427AB7"/>
            <w:vAlign w:val="center"/>
          </w:tcPr>
          <w:p w14:paraId="6F1DE750" w14:textId="77777777" w:rsidR="004652D2" w:rsidRPr="009932F6" w:rsidRDefault="00000000" w:rsidP="009932F6">
            <w:pPr>
              <w:pStyle w:val="a6"/>
              <w:shd w:val="clear" w:color="auto" w:fill="auto"/>
              <w:ind w:right="140"/>
              <w:rPr>
                <w:rFonts w:ascii="바탕" w:eastAsia="바탕" w:hAnsi="바탕"/>
                <w:color w:val="FFFFFF" w:themeColor="background1"/>
                <w:sz w:val="13"/>
                <w:szCs w:val="13"/>
              </w:rPr>
            </w:pPr>
            <w:proofErr w:type="spellStart"/>
            <w:r w:rsidRPr="009932F6">
              <w:rPr>
                <w:rFonts w:ascii="바탕" w:eastAsia="바탕" w:hAnsi="바탕" w:cs="바탕"/>
                <w:color w:val="FFFFFF" w:themeColor="background1"/>
                <w:sz w:val="13"/>
                <w:szCs w:val="13"/>
              </w:rPr>
              <w:t>Evaluation</w:t>
            </w:r>
            <w:proofErr w:type="spellEnd"/>
          </w:p>
        </w:tc>
        <w:tc>
          <w:tcPr>
            <w:tcW w:w="658" w:type="dxa"/>
            <w:shd w:val="clear" w:color="auto" w:fill="427AB7"/>
            <w:vAlign w:val="center"/>
          </w:tcPr>
          <w:p w14:paraId="693FD1A2" w14:textId="77777777" w:rsidR="004652D2" w:rsidRPr="009932F6" w:rsidRDefault="004652D2" w:rsidP="009932F6">
            <w:pPr>
              <w:jc w:val="center"/>
              <w:rPr>
                <w:rFonts w:ascii="바탕" w:eastAsia="바탕" w:hAnsi="바탕"/>
                <w:sz w:val="13"/>
                <w:szCs w:val="13"/>
              </w:rPr>
            </w:pPr>
          </w:p>
        </w:tc>
      </w:tr>
      <w:tr w:rsidR="004E1B40" w:rsidRPr="009932F6" w14:paraId="1662B560" w14:textId="77777777" w:rsidTr="00AC0805">
        <w:trPr>
          <w:trHeight w:hRule="exact" w:val="259"/>
          <w:jc w:val="center"/>
        </w:trPr>
        <w:tc>
          <w:tcPr>
            <w:tcW w:w="984" w:type="dxa"/>
            <w:shd w:val="clear" w:color="auto" w:fill="FFFFFF"/>
            <w:vAlign w:val="center"/>
          </w:tcPr>
          <w:p w14:paraId="2F2A1328" w14:textId="77777777" w:rsidR="004E1B40" w:rsidRPr="009932F6" w:rsidRDefault="004E1B40" w:rsidP="009932F6">
            <w:pPr>
              <w:jc w:val="center"/>
              <w:rPr>
                <w:rFonts w:ascii="바탕" w:eastAsia="바탕" w:hAnsi="바탕"/>
                <w:sz w:val="13"/>
                <w:szCs w:val="13"/>
              </w:rPr>
            </w:pPr>
          </w:p>
        </w:tc>
        <w:tc>
          <w:tcPr>
            <w:tcW w:w="5435" w:type="dxa"/>
            <w:gridSpan w:val="5"/>
            <w:tcBorders>
              <w:left w:val="single" w:sz="4" w:space="0" w:color="auto"/>
            </w:tcBorders>
            <w:shd w:val="clear" w:color="auto" w:fill="FFFFFF"/>
            <w:vAlign w:val="center"/>
          </w:tcPr>
          <w:p w14:paraId="000288FC" w14:textId="6A5A91B0" w:rsidR="004E1B40" w:rsidRPr="009932F6" w:rsidRDefault="004E1B40" w:rsidP="009932F6">
            <w:pPr>
              <w:jc w:val="center"/>
              <w:rPr>
                <w:rFonts w:ascii="바탕" w:eastAsia="바탕" w:hAnsi="바탕"/>
                <w:sz w:val="13"/>
                <w:szCs w:val="13"/>
              </w:rPr>
            </w:pPr>
            <w:r w:rsidRPr="009932F6">
              <w:rPr>
                <w:rFonts w:ascii="바탕" w:eastAsia="바탕" w:hAnsi="바탕" w:cs="바탕"/>
                <w:sz w:val="13"/>
                <w:szCs w:val="13"/>
              </w:rPr>
              <w:t>You can easily get to your destination</w:t>
            </w:r>
            <w:r>
              <w:rPr>
                <w:rFonts w:ascii="바탕" w:eastAsia="바탕" w:hAnsi="바탕" w:cs="바탕"/>
                <w:sz w:val="13"/>
                <w:szCs w:val="13"/>
              </w:rPr>
              <w:t xml:space="preserve"> </w:t>
            </w:r>
            <w:r w:rsidRPr="009932F6">
              <w:rPr>
                <w:rFonts w:ascii="바탕" w:eastAsia="바탕" w:hAnsi="바탕" w:cs="바탕"/>
                <w:sz w:val="13"/>
                <w:szCs w:val="13"/>
              </w:rPr>
              <w:t>by taking a city bus</w:t>
            </w:r>
          </w:p>
        </w:tc>
        <w:tc>
          <w:tcPr>
            <w:tcW w:w="638" w:type="dxa"/>
            <w:tcBorders>
              <w:left w:val="single" w:sz="4" w:space="0" w:color="auto"/>
            </w:tcBorders>
            <w:shd w:val="clear" w:color="auto" w:fill="FFFFFF"/>
            <w:vAlign w:val="center"/>
          </w:tcPr>
          <w:p w14:paraId="7C4DD594" w14:textId="77777777" w:rsidR="004E1B40" w:rsidRPr="009932F6" w:rsidRDefault="004E1B40" w:rsidP="009932F6">
            <w:pPr>
              <w:pStyle w:val="a6"/>
              <w:shd w:val="clear" w:color="auto" w:fill="auto"/>
              <w:ind w:firstLine="140"/>
              <w:rPr>
                <w:rFonts w:ascii="바탕" w:eastAsia="바탕" w:hAnsi="바탕"/>
                <w:sz w:val="13"/>
                <w:szCs w:val="13"/>
              </w:rPr>
            </w:pPr>
            <w:proofErr w:type="spellStart"/>
            <w:r w:rsidRPr="009932F6">
              <w:rPr>
                <w:rFonts w:ascii="바탕" w:eastAsia="바탕" w:hAnsi="바탕" w:cs="바탕"/>
                <w:sz w:val="13"/>
                <w:szCs w:val="13"/>
              </w:rPr>
              <w:t>Negative</w:t>
            </w:r>
            <w:proofErr w:type="spellEnd"/>
          </w:p>
        </w:tc>
        <w:tc>
          <w:tcPr>
            <w:tcW w:w="638" w:type="dxa"/>
            <w:tcBorders>
              <w:left w:val="single" w:sz="4" w:space="0" w:color="auto"/>
            </w:tcBorders>
            <w:shd w:val="clear" w:color="auto" w:fill="FFFFFF"/>
            <w:vAlign w:val="center"/>
          </w:tcPr>
          <w:p w14:paraId="51078B26" w14:textId="40656691" w:rsidR="004E1B40" w:rsidRPr="009932F6" w:rsidRDefault="004E1B40" w:rsidP="009932F6">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658" w:type="dxa"/>
            <w:tcBorders>
              <w:left w:val="single" w:sz="4" w:space="0" w:color="auto"/>
            </w:tcBorders>
            <w:shd w:val="clear" w:color="auto" w:fill="FFFFFF"/>
            <w:vAlign w:val="center"/>
          </w:tcPr>
          <w:p w14:paraId="29720626" w14:textId="77777777" w:rsidR="004E1B40" w:rsidRPr="009932F6" w:rsidRDefault="004E1B40" w:rsidP="009932F6">
            <w:pPr>
              <w:pStyle w:val="a6"/>
              <w:shd w:val="clear" w:color="auto" w:fill="auto"/>
              <w:rPr>
                <w:rFonts w:ascii="바탕" w:eastAsia="바탕" w:hAnsi="바탕"/>
                <w:sz w:val="13"/>
                <w:szCs w:val="13"/>
              </w:rPr>
            </w:pPr>
            <w:proofErr w:type="spellStart"/>
            <w:r w:rsidRPr="009932F6">
              <w:rPr>
                <w:rFonts w:ascii="바탕" w:eastAsia="바탕" w:hAnsi="바탕" w:cs="바탕"/>
                <w:sz w:val="13"/>
                <w:szCs w:val="13"/>
              </w:rPr>
              <w:t>Positive</w:t>
            </w:r>
            <w:proofErr w:type="spellEnd"/>
          </w:p>
        </w:tc>
      </w:tr>
      <w:tr w:rsidR="004652D2" w:rsidRPr="009932F6" w14:paraId="2EF6FD51" w14:textId="77777777" w:rsidTr="009932F6">
        <w:trPr>
          <w:trHeight w:hRule="exact" w:val="317"/>
          <w:jc w:val="center"/>
        </w:trPr>
        <w:tc>
          <w:tcPr>
            <w:tcW w:w="984" w:type="dxa"/>
            <w:tcBorders>
              <w:top w:val="single" w:sz="4" w:space="0" w:color="auto"/>
            </w:tcBorders>
            <w:shd w:val="clear" w:color="auto" w:fill="FFFFFF"/>
            <w:vAlign w:val="center"/>
          </w:tcPr>
          <w:p w14:paraId="63D4E7FC"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79D48CA7"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13</w:t>
            </w:r>
          </w:p>
        </w:tc>
        <w:tc>
          <w:tcPr>
            <w:tcW w:w="1080" w:type="dxa"/>
            <w:tcBorders>
              <w:top w:val="single" w:sz="4" w:space="0" w:color="auto"/>
              <w:left w:val="single" w:sz="4" w:space="0" w:color="auto"/>
            </w:tcBorders>
            <w:shd w:val="clear" w:color="auto" w:fill="FFFFFF"/>
            <w:vAlign w:val="center"/>
          </w:tcPr>
          <w:p w14:paraId="6A24E843"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7.3</w:t>
            </w:r>
          </w:p>
        </w:tc>
        <w:tc>
          <w:tcPr>
            <w:tcW w:w="1090" w:type="dxa"/>
            <w:tcBorders>
              <w:top w:val="single" w:sz="4" w:space="0" w:color="auto"/>
              <w:left w:val="single" w:sz="4" w:space="0" w:color="auto"/>
            </w:tcBorders>
            <w:shd w:val="clear" w:color="auto" w:fill="FFFFFF"/>
            <w:vAlign w:val="center"/>
          </w:tcPr>
          <w:p w14:paraId="24EF4D73"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27.3</w:t>
            </w:r>
          </w:p>
        </w:tc>
        <w:tc>
          <w:tcPr>
            <w:tcW w:w="1090" w:type="dxa"/>
            <w:tcBorders>
              <w:top w:val="single" w:sz="4" w:space="0" w:color="auto"/>
              <w:left w:val="single" w:sz="4" w:space="0" w:color="auto"/>
            </w:tcBorders>
            <w:shd w:val="clear" w:color="auto" w:fill="FFFFFF"/>
            <w:vAlign w:val="center"/>
          </w:tcPr>
          <w:p w14:paraId="0B7AF8F7"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48.0</w:t>
            </w:r>
          </w:p>
        </w:tc>
        <w:tc>
          <w:tcPr>
            <w:tcW w:w="1085" w:type="dxa"/>
            <w:tcBorders>
              <w:top w:val="single" w:sz="4" w:space="0" w:color="auto"/>
              <w:left w:val="single" w:sz="4" w:space="0" w:color="auto"/>
            </w:tcBorders>
            <w:shd w:val="clear" w:color="auto" w:fill="FFFFFF"/>
            <w:vAlign w:val="center"/>
          </w:tcPr>
          <w:p w14:paraId="07ADDA73"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16.3</w:t>
            </w:r>
          </w:p>
        </w:tc>
        <w:tc>
          <w:tcPr>
            <w:tcW w:w="638" w:type="dxa"/>
            <w:tcBorders>
              <w:top w:val="single" w:sz="4" w:space="0" w:color="auto"/>
              <w:left w:val="single" w:sz="4" w:space="0" w:color="auto"/>
            </w:tcBorders>
            <w:shd w:val="clear" w:color="auto" w:fill="FFFFFF"/>
            <w:vAlign w:val="center"/>
          </w:tcPr>
          <w:p w14:paraId="33A22287" w14:textId="77777777" w:rsidR="004652D2" w:rsidRPr="009932F6" w:rsidRDefault="00000000" w:rsidP="009932F6">
            <w:pPr>
              <w:pStyle w:val="a6"/>
              <w:shd w:val="clear" w:color="auto" w:fill="auto"/>
              <w:ind w:firstLine="140"/>
              <w:rPr>
                <w:rFonts w:ascii="바탕" w:eastAsia="바탕" w:hAnsi="바탕"/>
                <w:sz w:val="13"/>
                <w:szCs w:val="13"/>
              </w:rPr>
            </w:pPr>
            <w:r w:rsidRPr="009932F6">
              <w:rPr>
                <w:rFonts w:ascii="바탕" w:eastAsia="바탕" w:hAnsi="바탕"/>
                <w:sz w:val="13"/>
                <w:szCs w:val="13"/>
              </w:rPr>
              <w:t>&amp;6</w:t>
            </w:r>
          </w:p>
        </w:tc>
        <w:tc>
          <w:tcPr>
            <w:tcW w:w="638" w:type="dxa"/>
            <w:tcBorders>
              <w:top w:val="single" w:sz="4" w:space="0" w:color="auto"/>
              <w:left w:val="single" w:sz="4" w:space="0" w:color="auto"/>
            </w:tcBorders>
            <w:shd w:val="clear" w:color="auto" w:fill="FFFFFF"/>
            <w:vAlign w:val="center"/>
          </w:tcPr>
          <w:p w14:paraId="6E136A16"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27.3</w:t>
            </w:r>
          </w:p>
        </w:tc>
        <w:tc>
          <w:tcPr>
            <w:tcW w:w="658" w:type="dxa"/>
            <w:tcBorders>
              <w:top w:val="single" w:sz="4" w:space="0" w:color="auto"/>
              <w:left w:val="single" w:sz="4" w:space="0" w:color="auto"/>
            </w:tcBorders>
            <w:shd w:val="clear" w:color="auto" w:fill="FFFFFF"/>
            <w:vAlign w:val="center"/>
          </w:tcPr>
          <w:p w14:paraId="79D9AE0C"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64.3</w:t>
            </w:r>
          </w:p>
        </w:tc>
      </w:tr>
      <w:tr w:rsidR="004652D2" w:rsidRPr="009932F6" w14:paraId="78B37DF1" w14:textId="77777777" w:rsidTr="009932F6">
        <w:trPr>
          <w:trHeight w:hRule="exact" w:val="312"/>
          <w:jc w:val="center"/>
        </w:trPr>
        <w:tc>
          <w:tcPr>
            <w:tcW w:w="984" w:type="dxa"/>
            <w:tcBorders>
              <w:top w:val="single" w:sz="4" w:space="0" w:color="auto"/>
            </w:tcBorders>
            <w:shd w:val="clear" w:color="auto" w:fill="FFFFFF"/>
            <w:vAlign w:val="center"/>
          </w:tcPr>
          <w:p w14:paraId="5460E91C" w14:textId="77777777" w:rsidR="004652D2" w:rsidRPr="009932F6" w:rsidRDefault="00000000" w:rsidP="009932F6">
            <w:pPr>
              <w:pStyle w:val="a6"/>
              <w:shd w:val="clear" w:color="auto" w:fill="auto"/>
              <w:rPr>
                <w:rFonts w:ascii="바탕" w:eastAsia="바탕" w:hAnsi="바탕"/>
                <w:sz w:val="13"/>
                <w:szCs w:val="13"/>
              </w:rPr>
            </w:pPr>
            <w:proofErr w:type="spellStart"/>
            <w:r w:rsidRPr="009932F6">
              <w:rPr>
                <w:rFonts w:ascii="바탕" w:eastAsia="바탕" w:hAnsi="바탕" w:cs="바탕"/>
                <w:color w:val="2F2E2E"/>
                <w:sz w:val="13"/>
                <w:szCs w:val="13"/>
              </w:rPr>
              <w:t>Under</w:t>
            </w:r>
            <w:proofErr w:type="spellEnd"/>
            <w:r w:rsidRPr="009932F6">
              <w:rPr>
                <w:rFonts w:ascii="바탕" w:eastAsia="바탕" w:hAnsi="바탕" w:cs="바탕"/>
                <w:color w:val="2F2E2E"/>
                <w:sz w:val="13"/>
                <w:szCs w:val="13"/>
              </w:rPr>
              <w:t xml:space="preserve"> </w:t>
            </w:r>
            <w:r w:rsidRPr="009932F6">
              <w:rPr>
                <w:rFonts w:ascii="바탕" w:eastAsia="바탕" w:hAnsi="바탕" w:cs="바탕"/>
                <w:sz w:val="13"/>
                <w:szCs w:val="13"/>
              </w:rPr>
              <w:t>65</w:t>
            </w:r>
          </w:p>
        </w:tc>
        <w:tc>
          <w:tcPr>
            <w:tcW w:w="1090" w:type="dxa"/>
            <w:tcBorders>
              <w:top w:val="single" w:sz="4" w:space="0" w:color="auto"/>
              <w:left w:val="single" w:sz="4" w:space="0" w:color="auto"/>
            </w:tcBorders>
            <w:shd w:val="clear" w:color="auto" w:fill="FFFFFF"/>
            <w:vAlign w:val="center"/>
          </w:tcPr>
          <w:p w14:paraId="24DBCB76"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color w:val="2F2E2E"/>
                <w:sz w:val="13"/>
                <w:szCs w:val="13"/>
              </w:rPr>
              <w:t>1.3</w:t>
            </w:r>
          </w:p>
        </w:tc>
        <w:tc>
          <w:tcPr>
            <w:tcW w:w="1080" w:type="dxa"/>
            <w:tcBorders>
              <w:top w:val="single" w:sz="4" w:space="0" w:color="auto"/>
              <w:left w:val="single" w:sz="4" w:space="0" w:color="auto"/>
            </w:tcBorders>
            <w:shd w:val="clear" w:color="auto" w:fill="FFFFFF"/>
            <w:vAlign w:val="center"/>
          </w:tcPr>
          <w:p w14:paraId="1F19441D"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7.3</w:t>
            </w:r>
          </w:p>
        </w:tc>
        <w:tc>
          <w:tcPr>
            <w:tcW w:w="1090" w:type="dxa"/>
            <w:tcBorders>
              <w:top w:val="single" w:sz="4" w:space="0" w:color="auto"/>
              <w:left w:val="single" w:sz="4" w:space="0" w:color="auto"/>
            </w:tcBorders>
            <w:shd w:val="clear" w:color="auto" w:fill="FFFFFF"/>
            <w:vAlign w:val="center"/>
          </w:tcPr>
          <w:p w14:paraId="2756C2A3"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25.8</w:t>
            </w:r>
          </w:p>
        </w:tc>
        <w:tc>
          <w:tcPr>
            <w:tcW w:w="1090" w:type="dxa"/>
            <w:tcBorders>
              <w:top w:val="single" w:sz="4" w:space="0" w:color="auto"/>
              <w:left w:val="single" w:sz="4" w:space="0" w:color="auto"/>
            </w:tcBorders>
            <w:shd w:val="clear" w:color="auto" w:fill="FFFFFF"/>
            <w:vAlign w:val="center"/>
          </w:tcPr>
          <w:p w14:paraId="4675A03C"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47.8</w:t>
            </w:r>
          </w:p>
        </w:tc>
        <w:tc>
          <w:tcPr>
            <w:tcW w:w="1085" w:type="dxa"/>
            <w:tcBorders>
              <w:top w:val="single" w:sz="4" w:space="0" w:color="auto"/>
              <w:left w:val="single" w:sz="4" w:space="0" w:color="auto"/>
            </w:tcBorders>
            <w:shd w:val="clear" w:color="auto" w:fill="FFFFFF"/>
            <w:vAlign w:val="center"/>
          </w:tcPr>
          <w:p w14:paraId="29910067"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18.0</w:t>
            </w:r>
          </w:p>
        </w:tc>
        <w:tc>
          <w:tcPr>
            <w:tcW w:w="638" w:type="dxa"/>
            <w:tcBorders>
              <w:top w:val="single" w:sz="4" w:space="0" w:color="auto"/>
              <w:left w:val="single" w:sz="4" w:space="0" w:color="auto"/>
            </w:tcBorders>
            <w:shd w:val="clear" w:color="auto" w:fill="FFFFFF"/>
            <w:vAlign w:val="center"/>
          </w:tcPr>
          <w:p w14:paraId="3AC94AC2" w14:textId="77777777" w:rsidR="004652D2" w:rsidRPr="009932F6" w:rsidRDefault="00000000" w:rsidP="009932F6">
            <w:pPr>
              <w:pStyle w:val="a6"/>
              <w:shd w:val="clear" w:color="auto" w:fill="auto"/>
              <w:ind w:firstLine="140"/>
              <w:rPr>
                <w:rFonts w:ascii="바탕" w:eastAsia="바탕" w:hAnsi="바탕"/>
                <w:sz w:val="13"/>
                <w:szCs w:val="13"/>
              </w:rPr>
            </w:pPr>
            <w:r w:rsidRPr="009932F6">
              <w:rPr>
                <w:rFonts w:ascii="바탕" w:eastAsia="바탕" w:hAnsi="바탕"/>
                <w:sz w:val="13"/>
                <w:szCs w:val="13"/>
              </w:rPr>
              <w:t>8.6</w:t>
            </w:r>
          </w:p>
        </w:tc>
        <w:tc>
          <w:tcPr>
            <w:tcW w:w="638" w:type="dxa"/>
            <w:tcBorders>
              <w:top w:val="single" w:sz="4" w:space="0" w:color="auto"/>
              <w:left w:val="single" w:sz="4" w:space="0" w:color="auto"/>
            </w:tcBorders>
            <w:shd w:val="clear" w:color="auto" w:fill="FFFFFF"/>
            <w:vAlign w:val="center"/>
          </w:tcPr>
          <w:p w14:paraId="5745B810"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25.8</w:t>
            </w:r>
          </w:p>
        </w:tc>
        <w:tc>
          <w:tcPr>
            <w:tcW w:w="658" w:type="dxa"/>
            <w:tcBorders>
              <w:top w:val="single" w:sz="4" w:space="0" w:color="auto"/>
              <w:left w:val="single" w:sz="4" w:space="0" w:color="auto"/>
            </w:tcBorders>
            <w:shd w:val="clear" w:color="auto" w:fill="FFFFFF"/>
            <w:vAlign w:val="center"/>
          </w:tcPr>
          <w:p w14:paraId="28B31182"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65.8</w:t>
            </w:r>
          </w:p>
        </w:tc>
      </w:tr>
      <w:tr w:rsidR="004652D2" w:rsidRPr="009932F6" w14:paraId="53990591" w14:textId="77777777" w:rsidTr="009932F6">
        <w:trPr>
          <w:trHeight w:hRule="exact" w:val="312"/>
          <w:jc w:val="center"/>
        </w:trPr>
        <w:tc>
          <w:tcPr>
            <w:tcW w:w="984" w:type="dxa"/>
            <w:tcBorders>
              <w:top w:val="single" w:sz="4" w:space="0" w:color="auto"/>
            </w:tcBorders>
            <w:shd w:val="clear" w:color="auto" w:fill="FFFFFF"/>
            <w:vAlign w:val="center"/>
          </w:tcPr>
          <w:p w14:paraId="18F37EF7" w14:textId="2050046A" w:rsidR="004652D2" w:rsidRPr="004E1B40" w:rsidRDefault="004E1B40" w:rsidP="009932F6">
            <w:pPr>
              <w:pStyle w:val="a6"/>
              <w:shd w:val="clear" w:color="auto" w:fill="auto"/>
              <w:rPr>
                <w:rFonts w:ascii="바탕" w:eastAsia="바탕" w:hAnsi="바탕"/>
                <w:sz w:val="13"/>
                <w:szCs w:val="13"/>
                <w:lang w:val="en-US"/>
              </w:rPr>
            </w:pPr>
            <w:r>
              <w:rPr>
                <w:rFonts w:ascii="바탕" w:eastAsia="바탕" w:hAnsi="바탕" w:cs="바탕"/>
                <w:sz w:val="13"/>
                <w:szCs w:val="13"/>
                <w:lang w:val="en-US"/>
              </w:rPr>
              <w:t>65 or older</w:t>
            </w:r>
          </w:p>
        </w:tc>
        <w:tc>
          <w:tcPr>
            <w:tcW w:w="1090" w:type="dxa"/>
            <w:tcBorders>
              <w:top w:val="single" w:sz="4" w:space="0" w:color="auto"/>
              <w:left w:val="single" w:sz="4" w:space="0" w:color="auto"/>
            </w:tcBorders>
            <w:shd w:val="clear" w:color="auto" w:fill="FFFFFF"/>
            <w:vAlign w:val="center"/>
          </w:tcPr>
          <w:p w14:paraId="505A794F"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1.3</w:t>
            </w:r>
          </w:p>
        </w:tc>
        <w:tc>
          <w:tcPr>
            <w:tcW w:w="1080" w:type="dxa"/>
            <w:tcBorders>
              <w:top w:val="single" w:sz="4" w:space="0" w:color="auto"/>
              <w:left w:val="single" w:sz="4" w:space="0" w:color="auto"/>
            </w:tcBorders>
            <w:shd w:val="clear" w:color="auto" w:fill="FFFFFF"/>
            <w:vAlign w:val="center"/>
          </w:tcPr>
          <w:p w14:paraId="39ECB2A7"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7.3</w:t>
            </w:r>
          </w:p>
        </w:tc>
        <w:tc>
          <w:tcPr>
            <w:tcW w:w="1090" w:type="dxa"/>
            <w:tcBorders>
              <w:top w:val="single" w:sz="4" w:space="0" w:color="auto"/>
              <w:left w:val="single" w:sz="4" w:space="0" w:color="auto"/>
            </w:tcBorders>
            <w:shd w:val="clear" w:color="auto" w:fill="FFFFFF"/>
            <w:vAlign w:val="center"/>
          </w:tcPr>
          <w:p w14:paraId="488E7A2C"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28.8</w:t>
            </w:r>
          </w:p>
        </w:tc>
        <w:tc>
          <w:tcPr>
            <w:tcW w:w="1090" w:type="dxa"/>
            <w:tcBorders>
              <w:top w:val="single" w:sz="4" w:space="0" w:color="auto"/>
              <w:left w:val="single" w:sz="4" w:space="0" w:color="auto"/>
            </w:tcBorders>
            <w:shd w:val="clear" w:color="auto" w:fill="FFFFFF"/>
            <w:vAlign w:val="center"/>
          </w:tcPr>
          <w:p w14:paraId="1CF1CB18"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48.3</w:t>
            </w:r>
          </w:p>
        </w:tc>
        <w:tc>
          <w:tcPr>
            <w:tcW w:w="1085" w:type="dxa"/>
            <w:tcBorders>
              <w:top w:val="single" w:sz="4" w:space="0" w:color="auto"/>
              <w:left w:val="single" w:sz="4" w:space="0" w:color="auto"/>
            </w:tcBorders>
            <w:shd w:val="clear" w:color="auto" w:fill="FFFFFF"/>
            <w:vAlign w:val="center"/>
          </w:tcPr>
          <w:p w14:paraId="03091AC9"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14.5</w:t>
            </w:r>
          </w:p>
        </w:tc>
        <w:tc>
          <w:tcPr>
            <w:tcW w:w="638" w:type="dxa"/>
            <w:tcBorders>
              <w:top w:val="single" w:sz="4" w:space="0" w:color="auto"/>
              <w:left w:val="single" w:sz="4" w:space="0" w:color="auto"/>
            </w:tcBorders>
            <w:shd w:val="clear" w:color="auto" w:fill="FFFFFF"/>
            <w:vAlign w:val="center"/>
          </w:tcPr>
          <w:p w14:paraId="0F5533F0" w14:textId="77777777" w:rsidR="004652D2" w:rsidRPr="009932F6" w:rsidRDefault="00000000" w:rsidP="009932F6">
            <w:pPr>
              <w:pStyle w:val="a6"/>
              <w:shd w:val="clear" w:color="auto" w:fill="auto"/>
              <w:ind w:firstLine="140"/>
              <w:rPr>
                <w:rFonts w:ascii="바탕" w:eastAsia="바탕" w:hAnsi="바탕"/>
                <w:sz w:val="13"/>
                <w:szCs w:val="13"/>
              </w:rPr>
            </w:pPr>
            <w:r w:rsidRPr="009932F6">
              <w:rPr>
                <w:rFonts w:ascii="바탕" w:eastAsia="바탕" w:hAnsi="바탕"/>
                <w:sz w:val="13"/>
                <w:szCs w:val="13"/>
              </w:rPr>
              <w:t>8.6</w:t>
            </w:r>
          </w:p>
        </w:tc>
        <w:tc>
          <w:tcPr>
            <w:tcW w:w="638" w:type="dxa"/>
            <w:tcBorders>
              <w:top w:val="single" w:sz="4" w:space="0" w:color="auto"/>
              <w:left w:val="single" w:sz="4" w:space="0" w:color="auto"/>
            </w:tcBorders>
            <w:shd w:val="clear" w:color="auto" w:fill="FFFFFF"/>
            <w:vAlign w:val="center"/>
          </w:tcPr>
          <w:p w14:paraId="52B64A64"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28.8</w:t>
            </w:r>
          </w:p>
        </w:tc>
        <w:tc>
          <w:tcPr>
            <w:tcW w:w="658" w:type="dxa"/>
            <w:tcBorders>
              <w:top w:val="single" w:sz="4" w:space="0" w:color="auto"/>
              <w:left w:val="single" w:sz="4" w:space="0" w:color="auto"/>
            </w:tcBorders>
            <w:shd w:val="clear" w:color="auto" w:fill="FFFFFF"/>
            <w:vAlign w:val="center"/>
          </w:tcPr>
          <w:p w14:paraId="3650C4C2"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62.8</w:t>
            </w:r>
          </w:p>
        </w:tc>
      </w:tr>
      <w:tr w:rsidR="004E1B40" w:rsidRPr="009932F6" w14:paraId="5CAF6798" w14:textId="77777777" w:rsidTr="0033121B">
        <w:trPr>
          <w:trHeight w:hRule="exact" w:val="254"/>
          <w:jc w:val="center"/>
        </w:trPr>
        <w:tc>
          <w:tcPr>
            <w:tcW w:w="984" w:type="dxa"/>
            <w:tcBorders>
              <w:top w:val="single" w:sz="4" w:space="0" w:color="auto"/>
            </w:tcBorders>
            <w:shd w:val="clear" w:color="auto" w:fill="FFFFFF"/>
            <w:vAlign w:val="center"/>
          </w:tcPr>
          <w:p w14:paraId="30776345" w14:textId="77777777" w:rsidR="004E1B40" w:rsidRPr="009932F6" w:rsidRDefault="004E1B40" w:rsidP="009932F6">
            <w:pPr>
              <w:jc w:val="center"/>
              <w:rPr>
                <w:rFonts w:ascii="바탕" w:eastAsia="바탕" w:hAnsi="바탕"/>
                <w:sz w:val="13"/>
                <w:szCs w:val="13"/>
              </w:rPr>
            </w:pPr>
          </w:p>
        </w:tc>
        <w:tc>
          <w:tcPr>
            <w:tcW w:w="5435" w:type="dxa"/>
            <w:gridSpan w:val="5"/>
            <w:tcBorders>
              <w:top w:val="single" w:sz="4" w:space="0" w:color="auto"/>
              <w:left w:val="single" w:sz="4" w:space="0" w:color="auto"/>
            </w:tcBorders>
            <w:shd w:val="clear" w:color="auto" w:fill="FFFFFF"/>
            <w:vAlign w:val="center"/>
          </w:tcPr>
          <w:p w14:paraId="6EC14CCB" w14:textId="68777FA2" w:rsidR="004E1B40" w:rsidRPr="004E1B40" w:rsidRDefault="004E1B40" w:rsidP="009932F6">
            <w:pPr>
              <w:pStyle w:val="a6"/>
              <w:shd w:val="clear" w:color="auto" w:fill="auto"/>
              <w:rPr>
                <w:rFonts w:ascii="바탕" w:eastAsia="바탕" w:hAnsi="바탕"/>
                <w:sz w:val="13"/>
                <w:szCs w:val="13"/>
                <w:lang w:val="en-US"/>
              </w:rPr>
            </w:pPr>
            <w:r>
              <w:rPr>
                <w:rFonts w:ascii="바탕" w:eastAsia="바탕" w:hAnsi="바탕" w:cs="바탕"/>
                <w:sz w:val="13"/>
                <w:szCs w:val="13"/>
                <w:lang w:val="en-US"/>
              </w:rPr>
              <w:t xml:space="preserve">City bus has </w:t>
            </w:r>
            <w:proofErr w:type="gramStart"/>
            <w:r>
              <w:rPr>
                <w:rFonts w:ascii="바탕" w:eastAsia="바탕" w:hAnsi="바탕" w:cs="바탕"/>
                <w:sz w:val="13"/>
                <w:szCs w:val="13"/>
                <w:lang w:val="en-US"/>
              </w:rPr>
              <w:t>sufficient number of</w:t>
            </w:r>
            <w:proofErr w:type="gramEnd"/>
            <w:r>
              <w:rPr>
                <w:rFonts w:ascii="바탕" w:eastAsia="바탕" w:hAnsi="바탕" w:cs="바탕"/>
                <w:sz w:val="13"/>
                <w:szCs w:val="13"/>
                <w:lang w:val="en-US"/>
              </w:rPr>
              <w:t xml:space="preserve"> priority seats.</w:t>
            </w:r>
          </w:p>
        </w:tc>
        <w:tc>
          <w:tcPr>
            <w:tcW w:w="638" w:type="dxa"/>
            <w:tcBorders>
              <w:top w:val="single" w:sz="4" w:space="0" w:color="auto"/>
              <w:left w:val="single" w:sz="4" w:space="0" w:color="auto"/>
            </w:tcBorders>
            <w:shd w:val="clear" w:color="auto" w:fill="FFFFFF"/>
            <w:vAlign w:val="center"/>
          </w:tcPr>
          <w:p w14:paraId="08ABF12D" w14:textId="77777777" w:rsidR="004E1B40" w:rsidRPr="009932F6" w:rsidRDefault="004E1B40" w:rsidP="009932F6">
            <w:pPr>
              <w:pStyle w:val="a6"/>
              <w:shd w:val="clear" w:color="auto" w:fill="auto"/>
              <w:ind w:firstLine="140"/>
              <w:rPr>
                <w:rFonts w:ascii="바탕" w:eastAsia="바탕" w:hAnsi="바탕"/>
                <w:sz w:val="13"/>
                <w:szCs w:val="13"/>
              </w:rPr>
            </w:pPr>
            <w:proofErr w:type="spellStart"/>
            <w:r w:rsidRPr="009932F6">
              <w:rPr>
                <w:rFonts w:ascii="바탕" w:eastAsia="바탕" w:hAnsi="바탕" w:cs="바탕"/>
                <w:sz w:val="13"/>
                <w:szCs w:val="13"/>
              </w:rPr>
              <w:t>Negative</w:t>
            </w:r>
            <w:proofErr w:type="spellEnd"/>
          </w:p>
        </w:tc>
        <w:tc>
          <w:tcPr>
            <w:tcW w:w="638" w:type="dxa"/>
            <w:tcBorders>
              <w:top w:val="single" w:sz="4" w:space="0" w:color="auto"/>
              <w:left w:val="single" w:sz="4" w:space="0" w:color="auto"/>
            </w:tcBorders>
            <w:shd w:val="clear" w:color="auto" w:fill="FFFFFF"/>
            <w:vAlign w:val="center"/>
          </w:tcPr>
          <w:p w14:paraId="474FEE57" w14:textId="3FD2DACC" w:rsidR="004E1B40" w:rsidRPr="009932F6" w:rsidRDefault="004E1B40" w:rsidP="009932F6">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607752C6" w14:textId="77777777" w:rsidR="004E1B40" w:rsidRPr="009932F6" w:rsidRDefault="004E1B40" w:rsidP="009932F6">
            <w:pPr>
              <w:pStyle w:val="a6"/>
              <w:shd w:val="clear" w:color="auto" w:fill="auto"/>
              <w:rPr>
                <w:rFonts w:ascii="바탕" w:eastAsia="바탕" w:hAnsi="바탕"/>
                <w:sz w:val="13"/>
                <w:szCs w:val="13"/>
              </w:rPr>
            </w:pPr>
            <w:proofErr w:type="spellStart"/>
            <w:r w:rsidRPr="009932F6">
              <w:rPr>
                <w:rFonts w:ascii="바탕" w:eastAsia="바탕" w:hAnsi="바탕" w:cs="바탕"/>
                <w:sz w:val="13"/>
                <w:szCs w:val="13"/>
              </w:rPr>
              <w:t>Positive</w:t>
            </w:r>
            <w:proofErr w:type="spellEnd"/>
          </w:p>
        </w:tc>
      </w:tr>
      <w:tr w:rsidR="004652D2" w:rsidRPr="009932F6" w14:paraId="2B039198" w14:textId="77777777" w:rsidTr="009932F6">
        <w:trPr>
          <w:trHeight w:hRule="exact" w:val="317"/>
          <w:jc w:val="center"/>
        </w:trPr>
        <w:tc>
          <w:tcPr>
            <w:tcW w:w="984" w:type="dxa"/>
            <w:tcBorders>
              <w:top w:val="single" w:sz="4" w:space="0" w:color="auto"/>
            </w:tcBorders>
            <w:shd w:val="clear" w:color="auto" w:fill="FFFFFF"/>
            <w:vAlign w:val="center"/>
          </w:tcPr>
          <w:p w14:paraId="5026211D"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61D128C7"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2.0</w:t>
            </w:r>
          </w:p>
        </w:tc>
        <w:tc>
          <w:tcPr>
            <w:tcW w:w="1080" w:type="dxa"/>
            <w:tcBorders>
              <w:top w:val="single" w:sz="4" w:space="0" w:color="auto"/>
              <w:left w:val="single" w:sz="4" w:space="0" w:color="auto"/>
            </w:tcBorders>
            <w:shd w:val="clear" w:color="auto" w:fill="FFFFFF"/>
            <w:vAlign w:val="center"/>
          </w:tcPr>
          <w:p w14:paraId="301652EE"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12.0</w:t>
            </w:r>
          </w:p>
        </w:tc>
        <w:tc>
          <w:tcPr>
            <w:tcW w:w="1090" w:type="dxa"/>
            <w:tcBorders>
              <w:top w:val="single" w:sz="4" w:space="0" w:color="auto"/>
              <w:left w:val="single" w:sz="4" w:space="0" w:color="auto"/>
            </w:tcBorders>
            <w:shd w:val="clear" w:color="auto" w:fill="FFFFFF"/>
            <w:vAlign w:val="center"/>
          </w:tcPr>
          <w:p w14:paraId="637838DE"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i/>
                <w:iCs/>
                <w:sz w:val="13"/>
                <w:szCs w:val="13"/>
              </w:rPr>
              <w:t>32.4</w:t>
            </w:r>
          </w:p>
        </w:tc>
        <w:tc>
          <w:tcPr>
            <w:tcW w:w="1090" w:type="dxa"/>
            <w:tcBorders>
              <w:top w:val="single" w:sz="4" w:space="0" w:color="auto"/>
              <w:left w:val="single" w:sz="4" w:space="0" w:color="auto"/>
            </w:tcBorders>
            <w:shd w:val="clear" w:color="auto" w:fill="FFFFFF"/>
            <w:vAlign w:val="center"/>
          </w:tcPr>
          <w:p w14:paraId="162A96A2"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44.6</w:t>
            </w:r>
          </w:p>
        </w:tc>
        <w:tc>
          <w:tcPr>
            <w:tcW w:w="1085" w:type="dxa"/>
            <w:tcBorders>
              <w:top w:val="single" w:sz="4" w:space="0" w:color="auto"/>
              <w:left w:val="single" w:sz="4" w:space="0" w:color="auto"/>
            </w:tcBorders>
            <w:shd w:val="clear" w:color="auto" w:fill="FFFFFF"/>
            <w:vAlign w:val="center"/>
          </w:tcPr>
          <w:p w14:paraId="7AE19399"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9.0</w:t>
            </w:r>
          </w:p>
        </w:tc>
        <w:tc>
          <w:tcPr>
            <w:tcW w:w="638" w:type="dxa"/>
            <w:tcBorders>
              <w:top w:val="single" w:sz="4" w:space="0" w:color="auto"/>
              <w:left w:val="single" w:sz="4" w:space="0" w:color="auto"/>
            </w:tcBorders>
            <w:shd w:val="clear" w:color="auto" w:fill="FFFFFF"/>
            <w:vAlign w:val="center"/>
          </w:tcPr>
          <w:p w14:paraId="3AE8511D" w14:textId="77777777" w:rsidR="004652D2" w:rsidRPr="009932F6" w:rsidRDefault="00000000" w:rsidP="009932F6">
            <w:pPr>
              <w:pStyle w:val="a6"/>
              <w:shd w:val="clear" w:color="auto" w:fill="auto"/>
              <w:ind w:firstLine="140"/>
              <w:rPr>
                <w:rFonts w:ascii="바탕" w:eastAsia="바탕" w:hAnsi="바탕"/>
                <w:sz w:val="13"/>
                <w:szCs w:val="13"/>
              </w:rPr>
            </w:pPr>
            <w:r w:rsidRPr="009932F6">
              <w:rPr>
                <w:rFonts w:ascii="바탕" w:eastAsia="바탕" w:hAnsi="바탕"/>
                <w:sz w:val="13"/>
                <w:szCs w:val="13"/>
              </w:rPr>
              <w:t>140</w:t>
            </w:r>
          </w:p>
        </w:tc>
        <w:tc>
          <w:tcPr>
            <w:tcW w:w="638" w:type="dxa"/>
            <w:tcBorders>
              <w:top w:val="single" w:sz="4" w:space="0" w:color="auto"/>
              <w:left w:val="single" w:sz="4" w:space="0" w:color="auto"/>
            </w:tcBorders>
            <w:shd w:val="clear" w:color="auto" w:fill="FFFFFF"/>
            <w:vAlign w:val="center"/>
          </w:tcPr>
          <w:p w14:paraId="7D7C9B06"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324</w:t>
            </w:r>
          </w:p>
        </w:tc>
        <w:tc>
          <w:tcPr>
            <w:tcW w:w="658" w:type="dxa"/>
            <w:tcBorders>
              <w:top w:val="single" w:sz="4" w:space="0" w:color="auto"/>
              <w:left w:val="single" w:sz="4" w:space="0" w:color="auto"/>
            </w:tcBorders>
            <w:shd w:val="clear" w:color="auto" w:fill="FFFFFF"/>
            <w:vAlign w:val="center"/>
          </w:tcPr>
          <w:p w14:paraId="30543F0D"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53.6</w:t>
            </w:r>
          </w:p>
        </w:tc>
      </w:tr>
      <w:tr w:rsidR="004652D2" w:rsidRPr="009932F6" w14:paraId="718362D0" w14:textId="77777777" w:rsidTr="009932F6">
        <w:trPr>
          <w:trHeight w:hRule="exact" w:val="312"/>
          <w:jc w:val="center"/>
        </w:trPr>
        <w:tc>
          <w:tcPr>
            <w:tcW w:w="984" w:type="dxa"/>
            <w:tcBorders>
              <w:top w:val="single" w:sz="4" w:space="0" w:color="auto"/>
            </w:tcBorders>
            <w:shd w:val="clear" w:color="auto" w:fill="FFFFFF"/>
            <w:vAlign w:val="center"/>
          </w:tcPr>
          <w:p w14:paraId="42F52CB7" w14:textId="77777777" w:rsidR="004652D2" w:rsidRPr="009932F6" w:rsidRDefault="00000000" w:rsidP="009932F6">
            <w:pPr>
              <w:pStyle w:val="a6"/>
              <w:shd w:val="clear" w:color="auto" w:fill="auto"/>
              <w:rPr>
                <w:rFonts w:ascii="바탕" w:eastAsia="바탕" w:hAnsi="바탕"/>
                <w:sz w:val="13"/>
                <w:szCs w:val="13"/>
              </w:rPr>
            </w:pPr>
            <w:proofErr w:type="spellStart"/>
            <w:r w:rsidRPr="009932F6">
              <w:rPr>
                <w:rFonts w:ascii="바탕" w:eastAsia="바탕" w:hAnsi="바탕" w:cs="바탕"/>
                <w:color w:val="2F2E2E"/>
                <w:sz w:val="13"/>
                <w:szCs w:val="13"/>
              </w:rPr>
              <w:t>Under</w:t>
            </w:r>
            <w:proofErr w:type="spellEnd"/>
            <w:r w:rsidRPr="009932F6">
              <w:rPr>
                <w:rFonts w:ascii="바탕" w:eastAsia="바탕" w:hAnsi="바탕" w:cs="바탕"/>
                <w:color w:val="2F2E2E"/>
                <w:sz w:val="13"/>
                <w:szCs w:val="13"/>
              </w:rPr>
              <w:t xml:space="preserve"> </w:t>
            </w:r>
            <w:r w:rsidRPr="009932F6">
              <w:rPr>
                <w:rFonts w:ascii="바탕" w:eastAsia="바탕" w:hAnsi="바탕" w:cs="바탕"/>
                <w:sz w:val="13"/>
                <w:szCs w:val="13"/>
              </w:rPr>
              <w:t>65</w:t>
            </w:r>
          </w:p>
        </w:tc>
        <w:tc>
          <w:tcPr>
            <w:tcW w:w="1090" w:type="dxa"/>
            <w:tcBorders>
              <w:top w:val="single" w:sz="4" w:space="0" w:color="auto"/>
              <w:left w:val="single" w:sz="4" w:space="0" w:color="auto"/>
            </w:tcBorders>
            <w:shd w:val="clear" w:color="auto" w:fill="FFFFFF"/>
            <w:vAlign w:val="center"/>
          </w:tcPr>
          <w:p w14:paraId="52C140AC"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color w:val="2F2E2E"/>
                <w:sz w:val="13"/>
                <w:szCs w:val="13"/>
              </w:rPr>
              <w:t>1.0</w:t>
            </w:r>
          </w:p>
        </w:tc>
        <w:tc>
          <w:tcPr>
            <w:tcW w:w="1080" w:type="dxa"/>
            <w:tcBorders>
              <w:top w:val="single" w:sz="4" w:space="0" w:color="auto"/>
              <w:left w:val="single" w:sz="4" w:space="0" w:color="auto"/>
            </w:tcBorders>
            <w:shd w:val="clear" w:color="auto" w:fill="FFFFFF"/>
            <w:vAlign w:val="center"/>
          </w:tcPr>
          <w:p w14:paraId="5ADAD84E"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10,0</w:t>
            </w:r>
          </w:p>
        </w:tc>
        <w:tc>
          <w:tcPr>
            <w:tcW w:w="1090" w:type="dxa"/>
            <w:tcBorders>
              <w:top w:val="single" w:sz="4" w:space="0" w:color="auto"/>
              <w:left w:val="single" w:sz="4" w:space="0" w:color="auto"/>
            </w:tcBorders>
            <w:shd w:val="clear" w:color="auto" w:fill="FFFFFF"/>
            <w:vAlign w:val="center"/>
          </w:tcPr>
          <w:p w14:paraId="18A90FAA"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32.0</w:t>
            </w:r>
          </w:p>
        </w:tc>
        <w:tc>
          <w:tcPr>
            <w:tcW w:w="1090" w:type="dxa"/>
            <w:tcBorders>
              <w:top w:val="single" w:sz="4" w:space="0" w:color="auto"/>
              <w:left w:val="single" w:sz="4" w:space="0" w:color="auto"/>
            </w:tcBorders>
            <w:shd w:val="clear" w:color="auto" w:fill="FFFFFF"/>
            <w:vAlign w:val="center"/>
          </w:tcPr>
          <w:p w14:paraId="28CAB2BE"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47.3</w:t>
            </w:r>
          </w:p>
        </w:tc>
        <w:tc>
          <w:tcPr>
            <w:tcW w:w="1085" w:type="dxa"/>
            <w:tcBorders>
              <w:top w:val="single" w:sz="4" w:space="0" w:color="auto"/>
              <w:left w:val="single" w:sz="4" w:space="0" w:color="auto"/>
            </w:tcBorders>
            <w:shd w:val="clear" w:color="auto" w:fill="FFFFFF"/>
            <w:vAlign w:val="center"/>
          </w:tcPr>
          <w:p w14:paraId="0337EF87"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9.8</w:t>
            </w:r>
          </w:p>
        </w:tc>
        <w:tc>
          <w:tcPr>
            <w:tcW w:w="638" w:type="dxa"/>
            <w:tcBorders>
              <w:top w:val="single" w:sz="4" w:space="0" w:color="auto"/>
              <w:left w:val="single" w:sz="4" w:space="0" w:color="auto"/>
            </w:tcBorders>
            <w:shd w:val="clear" w:color="auto" w:fill="FFFFFF"/>
            <w:vAlign w:val="center"/>
          </w:tcPr>
          <w:p w14:paraId="13ECD2FB" w14:textId="77777777" w:rsidR="004652D2" w:rsidRPr="009932F6" w:rsidRDefault="00000000" w:rsidP="009932F6">
            <w:pPr>
              <w:pStyle w:val="a6"/>
              <w:shd w:val="clear" w:color="auto" w:fill="auto"/>
              <w:ind w:firstLine="140"/>
              <w:rPr>
                <w:rFonts w:ascii="바탕" w:eastAsia="바탕" w:hAnsi="바탕"/>
                <w:sz w:val="13"/>
                <w:szCs w:val="13"/>
              </w:rPr>
            </w:pPr>
            <w:r w:rsidRPr="009932F6">
              <w:rPr>
                <w:rFonts w:ascii="바탕" w:eastAsia="바탕" w:hAnsi="바탕"/>
                <w:sz w:val="13"/>
                <w:szCs w:val="13"/>
              </w:rPr>
              <w:t>11.0</w:t>
            </w:r>
          </w:p>
        </w:tc>
        <w:tc>
          <w:tcPr>
            <w:tcW w:w="638" w:type="dxa"/>
            <w:tcBorders>
              <w:top w:val="single" w:sz="4" w:space="0" w:color="auto"/>
              <w:left w:val="single" w:sz="4" w:space="0" w:color="auto"/>
            </w:tcBorders>
            <w:shd w:val="clear" w:color="auto" w:fill="FFFFFF"/>
            <w:vAlign w:val="center"/>
          </w:tcPr>
          <w:p w14:paraId="7F669EDB"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32.0</w:t>
            </w:r>
          </w:p>
        </w:tc>
        <w:tc>
          <w:tcPr>
            <w:tcW w:w="658" w:type="dxa"/>
            <w:tcBorders>
              <w:top w:val="single" w:sz="4" w:space="0" w:color="auto"/>
              <w:left w:val="single" w:sz="4" w:space="0" w:color="auto"/>
            </w:tcBorders>
            <w:shd w:val="clear" w:color="auto" w:fill="FFFFFF"/>
            <w:vAlign w:val="center"/>
          </w:tcPr>
          <w:p w14:paraId="1EE926D4"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color w:val="2F2E2E"/>
                <w:sz w:val="13"/>
                <w:szCs w:val="13"/>
              </w:rPr>
              <w:t>57.1</w:t>
            </w:r>
          </w:p>
        </w:tc>
      </w:tr>
      <w:tr w:rsidR="004E1B40" w:rsidRPr="009932F6" w14:paraId="1E6C7DBF" w14:textId="77777777" w:rsidTr="009932F6">
        <w:trPr>
          <w:trHeight w:hRule="exact" w:val="307"/>
          <w:jc w:val="center"/>
        </w:trPr>
        <w:tc>
          <w:tcPr>
            <w:tcW w:w="984" w:type="dxa"/>
            <w:tcBorders>
              <w:top w:val="single" w:sz="4" w:space="0" w:color="auto"/>
            </w:tcBorders>
            <w:shd w:val="clear" w:color="auto" w:fill="FFFFFF"/>
            <w:vAlign w:val="center"/>
          </w:tcPr>
          <w:p w14:paraId="5872B08F" w14:textId="0E7B95D7" w:rsidR="004E1B40" w:rsidRPr="009932F6"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90" w:type="dxa"/>
            <w:tcBorders>
              <w:top w:val="single" w:sz="4" w:space="0" w:color="auto"/>
              <w:left w:val="single" w:sz="4" w:space="0" w:color="auto"/>
            </w:tcBorders>
            <w:shd w:val="clear" w:color="auto" w:fill="FFFFFF"/>
            <w:vAlign w:val="center"/>
          </w:tcPr>
          <w:p w14:paraId="42EC4679"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3.0</w:t>
            </w:r>
          </w:p>
        </w:tc>
        <w:tc>
          <w:tcPr>
            <w:tcW w:w="1080" w:type="dxa"/>
            <w:tcBorders>
              <w:top w:val="single" w:sz="4" w:space="0" w:color="auto"/>
              <w:left w:val="single" w:sz="4" w:space="0" w:color="auto"/>
            </w:tcBorders>
            <w:shd w:val="clear" w:color="auto" w:fill="FFFFFF"/>
            <w:vAlign w:val="center"/>
          </w:tcPr>
          <w:p w14:paraId="7D5878B4"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14.0</w:t>
            </w:r>
          </w:p>
        </w:tc>
        <w:tc>
          <w:tcPr>
            <w:tcW w:w="1090" w:type="dxa"/>
            <w:tcBorders>
              <w:top w:val="single" w:sz="4" w:space="0" w:color="auto"/>
              <w:left w:val="single" w:sz="4" w:space="0" w:color="auto"/>
            </w:tcBorders>
            <w:shd w:val="clear" w:color="auto" w:fill="FFFFFF"/>
            <w:vAlign w:val="center"/>
          </w:tcPr>
          <w:p w14:paraId="461B8F0C"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32.8</w:t>
            </w:r>
          </w:p>
        </w:tc>
        <w:tc>
          <w:tcPr>
            <w:tcW w:w="1090" w:type="dxa"/>
            <w:tcBorders>
              <w:top w:val="single" w:sz="4" w:space="0" w:color="auto"/>
              <w:left w:val="single" w:sz="4" w:space="0" w:color="auto"/>
            </w:tcBorders>
            <w:shd w:val="clear" w:color="auto" w:fill="FFFFFF"/>
            <w:vAlign w:val="center"/>
          </w:tcPr>
          <w:p w14:paraId="2A4B8A5D"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42.0</w:t>
            </w:r>
          </w:p>
        </w:tc>
        <w:tc>
          <w:tcPr>
            <w:tcW w:w="1085" w:type="dxa"/>
            <w:tcBorders>
              <w:top w:val="single" w:sz="4" w:space="0" w:color="auto"/>
              <w:left w:val="single" w:sz="4" w:space="0" w:color="auto"/>
            </w:tcBorders>
            <w:shd w:val="clear" w:color="auto" w:fill="FFFFFF"/>
            <w:vAlign w:val="center"/>
          </w:tcPr>
          <w:p w14:paraId="2F07E4CF"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8.3</w:t>
            </w:r>
          </w:p>
        </w:tc>
        <w:tc>
          <w:tcPr>
            <w:tcW w:w="638" w:type="dxa"/>
            <w:tcBorders>
              <w:top w:val="single" w:sz="4" w:space="0" w:color="auto"/>
              <w:left w:val="single" w:sz="4" w:space="0" w:color="auto"/>
            </w:tcBorders>
            <w:shd w:val="clear" w:color="auto" w:fill="FFFFFF"/>
            <w:vAlign w:val="center"/>
          </w:tcPr>
          <w:p w14:paraId="5CE19690" w14:textId="4E6CC1F3" w:rsidR="004E1B40" w:rsidRPr="009932F6" w:rsidRDefault="004E1B40" w:rsidP="004E1B40">
            <w:pPr>
              <w:pStyle w:val="a6"/>
              <w:shd w:val="clear" w:color="auto" w:fill="auto"/>
              <w:ind w:firstLine="140"/>
              <w:rPr>
                <w:rFonts w:ascii="바탕" w:eastAsia="바탕" w:hAnsi="바탕"/>
                <w:sz w:val="13"/>
                <w:szCs w:val="13"/>
              </w:rPr>
            </w:pPr>
            <w:r w:rsidRPr="009932F6">
              <w:rPr>
                <w:rFonts w:ascii="바탕" w:eastAsia="바탕" w:hAnsi="바탕"/>
                <w:color w:val="2F2E2E"/>
                <w:sz w:val="13"/>
                <w:szCs w:val="13"/>
              </w:rPr>
              <w:t>17</w:t>
            </w:r>
            <w:r>
              <w:rPr>
                <w:rFonts w:ascii="바탕" w:eastAsia="바탕" w:hAnsi="바탕"/>
                <w:color w:val="2F2E2E"/>
                <w:sz w:val="13"/>
                <w:szCs w:val="13"/>
              </w:rPr>
              <w:t>.</w:t>
            </w:r>
            <w:r w:rsidRPr="009932F6">
              <w:rPr>
                <w:rFonts w:ascii="바탕" w:eastAsia="바탕" w:hAnsi="바탕"/>
                <w:color w:val="2F2E2E"/>
                <w:sz w:val="13"/>
                <w:szCs w:val="13"/>
              </w:rPr>
              <w:t>0</w:t>
            </w:r>
          </w:p>
        </w:tc>
        <w:tc>
          <w:tcPr>
            <w:tcW w:w="638" w:type="dxa"/>
            <w:tcBorders>
              <w:top w:val="single" w:sz="4" w:space="0" w:color="auto"/>
              <w:left w:val="single" w:sz="4" w:space="0" w:color="auto"/>
            </w:tcBorders>
            <w:shd w:val="clear" w:color="auto" w:fill="FFFFFF"/>
            <w:vAlign w:val="center"/>
          </w:tcPr>
          <w:p w14:paraId="555A0973"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32.8</w:t>
            </w:r>
          </w:p>
        </w:tc>
        <w:tc>
          <w:tcPr>
            <w:tcW w:w="658" w:type="dxa"/>
            <w:tcBorders>
              <w:top w:val="single" w:sz="4" w:space="0" w:color="auto"/>
              <w:left w:val="single" w:sz="4" w:space="0" w:color="auto"/>
            </w:tcBorders>
            <w:shd w:val="clear" w:color="auto" w:fill="FFFFFF"/>
            <w:vAlign w:val="center"/>
          </w:tcPr>
          <w:p w14:paraId="7A295345" w14:textId="3D596490"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50</w:t>
            </w:r>
            <w:r>
              <w:rPr>
                <w:rFonts w:ascii="바탕" w:eastAsia="바탕" w:hAnsi="바탕"/>
                <w:sz w:val="13"/>
                <w:szCs w:val="13"/>
              </w:rPr>
              <w:t>.</w:t>
            </w:r>
            <w:r w:rsidRPr="009932F6">
              <w:rPr>
                <w:rFonts w:ascii="바탕" w:eastAsia="바탕" w:hAnsi="바탕"/>
                <w:sz w:val="13"/>
                <w:szCs w:val="13"/>
              </w:rPr>
              <w:t>3</w:t>
            </w:r>
          </w:p>
        </w:tc>
      </w:tr>
      <w:tr w:rsidR="004652D2" w:rsidRPr="009932F6" w14:paraId="034B2BE8" w14:textId="77777777" w:rsidTr="009932F6">
        <w:trPr>
          <w:trHeight w:hRule="exact" w:val="317"/>
          <w:jc w:val="center"/>
        </w:trPr>
        <w:tc>
          <w:tcPr>
            <w:tcW w:w="984" w:type="dxa"/>
            <w:tcBorders>
              <w:top w:val="single" w:sz="4" w:space="0" w:color="auto"/>
            </w:tcBorders>
            <w:shd w:val="clear" w:color="auto" w:fill="FFFFFF"/>
            <w:vAlign w:val="center"/>
          </w:tcPr>
          <w:p w14:paraId="4320CFA5" w14:textId="77777777" w:rsidR="004652D2" w:rsidRPr="009932F6" w:rsidRDefault="004652D2" w:rsidP="009932F6">
            <w:pPr>
              <w:jc w:val="center"/>
              <w:rPr>
                <w:rFonts w:ascii="바탕" w:eastAsia="바탕" w:hAnsi="바탕"/>
                <w:sz w:val="13"/>
                <w:szCs w:val="13"/>
              </w:rPr>
            </w:pPr>
          </w:p>
        </w:tc>
        <w:tc>
          <w:tcPr>
            <w:tcW w:w="5435" w:type="dxa"/>
            <w:gridSpan w:val="5"/>
            <w:tcBorders>
              <w:top w:val="single" w:sz="4" w:space="0" w:color="auto"/>
              <w:left w:val="single" w:sz="4" w:space="0" w:color="auto"/>
            </w:tcBorders>
            <w:shd w:val="clear" w:color="auto" w:fill="FFFFFF"/>
            <w:vAlign w:val="center"/>
          </w:tcPr>
          <w:p w14:paraId="5CCABCD0" w14:textId="12115B04" w:rsidR="004652D2" w:rsidRPr="009932F6" w:rsidRDefault="004E1B40" w:rsidP="009932F6">
            <w:pPr>
              <w:pStyle w:val="a6"/>
              <w:shd w:val="clear" w:color="auto" w:fill="auto"/>
              <w:rPr>
                <w:rFonts w:ascii="바탕" w:eastAsia="바탕" w:hAnsi="바탕"/>
                <w:sz w:val="13"/>
                <w:szCs w:val="13"/>
                <w:lang w:val="en-US"/>
              </w:rPr>
            </w:pPr>
            <w:r>
              <w:rPr>
                <w:rFonts w:ascii="바탕" w:eastAsia="바탕" w:hAnsi="바탕" w:cs="바탕"/>
                <w:sz w:val="13"/>
                <w:szCs w:val="13"/>
                <w:lang w:val="en-US"/>
              </w:rPr>
              <w:t>It is available to use free shuttle bus in place where it is hard use city bus.</w:t>
            </w:r>
          </w:p>
        </w:tc>
        <w:tc>
          <w:tcPr>
            <w:tcW w:w="638" w:type="dxa"/>
            <w:tcBorders>
              <w:top w:val="single" w:sz="4" w:space="0" w:color="auto"/>
              <w:left w:val="single" w:sz="4" w:space="0" w:color="auto"/>
            </w:tcBorders>
            <w:shd w:val="clear" w:color="auto" w:fill="FFFFFF"/>
            <w:vAlign w:val="center"/>
          </w:tcPr>
          <w:p w14:paraId="68BA6987" w14:textId="77777777" w:rsidR="004652D2" w:rsidRPr="009932F6" w:rsidRDefault="00000000" w:rsidP="009932F6">
            <w:pPr>
              <w:pStyle w:val="a6"/>
              <w:shd w:val="clear" w:color="auto" w:fill="auto"/>
              <w:ind w:firstLine="140"/>
              <w:rPr>
                <w:rFonts w:ascii="바탕" w:eastAsia="바탕" w:hAnsi="바탕"/>
                <w:sz w:val="13"/>
                <w:szCs w:val="13"/>
              </w:rPr>
            </w:pPr>
            <w:proofErr w:type="spellStart"/>
            <w:r w:rsidRPr="009932F6">
              <w:rPr>
                <w:rFonts w:ascii="바탕" w:eastAsia="바탕" w:hAnsi="바탕" w:cs="바탕"/>
                <w:sz w:val="13"/>
                <w:szCs w:val="13"/>
              </w:rPr>
              <w:t>Negative</w:t>
            </w:r>
            <w:proofErr w:type="spellEnd"/>
          </w:p>
        </w:tc>
        <w:tc>
          <w:tcPr>
            <w:tcW w:w="638" w:type="dxa"/>
            <w:tcBorders>
              <w:top w:val="single" w:sz="4" w:space="0" w:color="auto"/>
              <w:left w:val="single" w:sz="4" w:space="0" w:color="auto"/>
            </w:tcBorders>
            <w:shd w:val="clear" w:color="auto" w:fill="FFFFFF"/>
            <w:vAlign w:val="center"/>
          </w:tcPr>
          <w:p w14:paraId="526F4472" w14:textId="57921962" w:rsidR="004652D2" w:rsidRPr="009932F6" w:rsidRDefault="009932F6" w:rsidP="009932F6">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11A1B28B" w14:textId="77777777" w:rsidR="004652D2" w:rsidRPr="009932F6" w:rsidRDefault="00000000" w:rsidP="009932F6">
            <w:pPr>
              <w:pStyle w:val="a6"/>
              <w:shd w:val="clear" w:color="auto" w:fill="auto"/>
              <w:rPr>
                <w:rFonts w:ascii="바탕" w:eastAsia="바탕" w:hAnsi="바탕"/>
                <w:sz w:val="13"/>
                <w:szCs w:val="13"/>
              </w:rPr>
            </w:pPr>
            <w:proofErr w:type="spellStart"/>
            <w:r w:rsidRPr="009932F6">
              <w:rPr>
                <w:rFonts w:ascii="바탕" w:eastAsia="바탕" w:hAnsi="바탕" w:cs="바탕"/>
                <w:sz w:val="13"/>
                <w:szCs w:val="13"/>
              </w:rPr>
              <w:t>Positive</w:t>
            </w:r>
            <w:proofErr w:type="spellEnd"/>
          </w:p>
        </w:tc>
      </w:tr>
      <w:tr w:rsidR="004652D2" w:rsidRPr="009932F6" w14:paraId="018617D5" w14:textId="77777777" w:rsidTr="009932F6">
        <w:trPr>
          <w:trHeight w:hRule="exact" w:val="312"/>
          <w:jc w:val="center"/>
        </w:trPr>
        <w:tc>
          <w:tcPr>
            <w:tcW w:w="984" w:type="dxa"/>
            <w:tcBorders>
              <w:top w:val="single" w:sz="4" w:space="0" w:color="auto"/>
            </w:tcBorders>
            <w:shd w:val="clear" w:color="auto" w:fill="FFFFFF"/>
            <w:vAlign w:val="center"/>
          </w:tcPr>
          <w:p w14:paraId="75E0199A"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31431D3D"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220</w:t>
            </w:r>
          </w:p>
        </w:tc>
        <w:tc>
          <w:tcPr>
            <w:tcW w:w="1080" w:type="dxa"/>
            <w:tcBorders>
              <w:top w:val="single" w:sz="4" w:space="0" w:color="auto"/>
              <w:left w:val="single" w:sz="4" w:space="0" w:color="auto"/>
            </w:tcBorders>
            <w:shd w:val="clear" w:color="auto" w:fill="FFFFFF"/>
            <w:vAlign w:val="center"/>
          </w:tcPr>
          <w:p w14:paraId="76C573F7"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36.0</w:t>
            </w:r>
          </w:p>
        </w:tc>
        <w:tc>
          <w:tcPr>
            <w:tcW w:w="1090" w:type="dxa"/>
            <w:tcBorders>
              <w:top w:val="single" w:sz="4" w:space="0" w:color="auto"/>
              <w:left w:val="single" w:sz="4" w:space="0" w:color="auto"/>
            </w:tcBorders>
            <w:shd w:val="clear" w:color="auto" w:fill="FFFFFF"/>
            <w:vAlign w:val="center"/>
          </w:tcPr>
          <w:p w14:paraId="0FFEBD86"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26.6</w:t>
            </w:r>
          </w:p>
        </w:tc>
        <w:tc>
          <w:tcPr>
            <w:tcW w:w="1090" w:type="dxa"/>
            <w:tcBorders>
              <w:top w:val="single" w:sz="4" w:space="0" w:color="auto"/>
              <w:left w:val="single" w:sz="4" w:space="0" w:color="auto"/>
            </w:tcBorders>
            <w:shd w:val="clear" w:color="auto" w:fill="FFFFFF"/>
            <w:vAlign w:val="center"/>
          </w:tcPr>
          <w:p w14:paraId="3AB97BA5"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12.3</w:t>
            </w:r>
          </w:p>
        </w:tc>
        <w:tc>
          <w:tcPr>
            <w:tcW w:w="1085" w:type="dxa"/>
            <w:tcBorders>
              <w:top w:val="single" w:sz="4" w:space="0" w:color="auto"/>
              <w:left w:val="single" w:sz="4" w:space="0" w:color="auto"/>
            </w:tcBorders>
            <w:shd w:val="clear" w:color="auto" w:fill="FFFFFF"/>
            <w:vAlign w:val="center"/>
          </w:tcPr>
          <w:p w14:paraId="78C94B18"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3.1</w:t>
            </w:r>
          </w:p>
        </w:tc>
        <w:tc>
          <w:tcPr>
            <w:tcW w:w="638" w:type="dxa"/>
            <w:tcBorders>
              <w:top w:val="single" w:sz="4" w:space="0" w:color="auto"/>
              <w:left w:val="single" w:sz="4" w:space="0" w:color="auto"/>
            </w:tcBorders>
            <w:shd w:val="clear" w:color="auto" w:fill="FFFFFF"/>
            <w:vAlign w:val="center"/>
          </w:tcPr>
          <w:p w14:paraId="5D52D5F9" w14:textId="552A2F7D" w:rsidR="004652D2" w:rsidRPr="009932F6" w:rsidRDefault="004E1B40" w:rsidP="009932F6">
            <w:pPr>
              <w:pStyle w:val="a6"/>
              <w:shd w:val="clear" w:color="auto" w:fill="auto"/>
              <w:rPr>
                <w:rFonts w:ascii="바탕" w:eastAsia="바탕" w:hAnsi="바탕"/>
                <w:sz w:val="13"/>
                <w:szCs w:val="13"/>
              </w:rPr>
            </w:pPr>
            <w:r>
              <w:rPr>
                <w:rFonts w:ascii="바탕" w:eastAsia="바탕" w:hAnsi="바탕" w:cs="바탕" w:hint="eastAsia"/>
                <w:sz w:val="13"/>
                <w:szCs w:val="13"/>
              </w:rPr>
              <w:t>2</w:t>
            </w:r>
            <w:r>
              <w:rPr>
                <w:rFonts w:ascii="바탕" w:eastAsia="바탕" w:hAnsi="바탕" w:cs="바탕"/>
                <w:sz w:val="13"/>
                <w:szCs w:val="13"/>
              </w:rPr>
              <w:t>3.4</w:t>
            </w:r>
          </w:p>
        </w:tc>
        <w:tc>
          <w:tcPr>
            <w:tcW w:w="638" w:type="dxa"/>
            <w:tcBorders>
              <w:top w:val="single" w:sz="4" w:space="0" w:color="auto"/>
              <w:left w:val="single" w:sz="4" w:space="0" w:color="auto"/>
            </w:tcBorders>
            <w:shd w:val="clear" w:color="auto" w:fill="FFFFFF"/>
            <w:vAlign w:val="center"/>
          </w:tcPr>
          <w:p w14:paraId="4DE78DD8"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26.6</w:t>
            </w:r>
          </w:p>
        </w:tc>
        <w:tc>
          <w:tcPr>
            <w:tcW w:w="658" w:type="dxa"/>
            <w:tcBorders>
              <w:top w:val="single" w:sz="4" w:space="0" w:color="auto"/>
              <w:left w:val="single" w:sz="4" w:space="0" w:color="auto"/>
            </w:tcBorders>
            <w:shd w:val="clear" w:color="auto" w:fill="FFFFFF"/>
            <w:vAlign w:val="center"/>
          </w:tcPr>
          <w:p w14:paraId="47396FE2"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15.4</w:t>
            </w:r>
          </w:p>
        </w:tc>
      </w:tr>
      <w:tr w:rsidR="004652D2" w:rsidRPr="009932F6" w14:paraId="5508E783" w14:textId="77777777" w:rsidTr="009932F6">
        <w:trPr>
          <w:trHeight w:hRule="exact" w:val="312"/>
          <w:jc w:val="center"/>
        </w:trPr>
        <w:tc>
          <w:tcPr>
            <w:tcW w:w="984" w:type="dxa"/>
            <w:tcBorders>
              <w:top w:val="single" w:sz="4" w:space="0" w:color="auto"/>
            </w:tcBorders>
            <w:shd w:val="clear" w:color="auto" w:fill="FFFFFF"/>
            <w:vAlign w:val="center"/>
          </w:tcPr>
          <w:p w14:paraId="104CFAFB" w14:textId="77777777" w:rsidR="004652D2" w:rsidRPr="009932F6" w:rsidRDefault="00000000" w:rsidP="009932F6">
            <w:pPr>
              <w:pStyle w:val="a6"/>
              <w:shd w:val="clear" w:color="auto" w:fill="auto"/>
              <w:rPr>
                <w:rFonts w:ascii="바탕" w:eastAsia="바탕" w:hAnsi="바탕"/>
                <w:sz w:val="13"/>
                <w:szCs w:val="13"/>
              </w:rPr>
            </w:pPr>
            <w:proofErr w:type="spellStart"/>
            <w:r w:rsidRPr="009932F6">
              <w:rPr>
                <w:rFonts w:ascii="바탕" w:eastAsia="바탕" w:hAnsi="바탕" w:cs="바탕"/>
                <w:color w:val="2F2E2E"/>
                <w:sz w:val="13"/>
                <w:szCs w:val="13"/>
              </w:rPr>
              <w:t>Under</w:t>
            </w:r>
            <w:proofErr w:type="spellEnd"/>
            <w:r w:rsidRPr="009932F6">
              <w:rPr>
                <w:rFonts w:ascii="바탕" w:eastAsia="바탕" w:hAnsi="바탕" w:cs="바탕"/>
                <w:color w:val="2F2E2E"/>
                <w:sz w:val="13"/>
                <w:szCs w:val="13"/>
              </w:rPr>
              <w:t xml:space="preserve"> </w:t>
            </w:r>
            <w:r w:rsidRPr="009932F6">
              <w:rPr>
                <w:rFonts w:ascii="바탕" w:eastAsia="바탕" w:hAnsi="바탕" w:cs="바탕"/>
                <w:sz w:val="13"/>
                <w:szCs w:val="13"/>
              </w:rPr>
              <w:t>65</w:t>
            </w:r>
          </w:p>
        </w:tc>
        <w:tc>
          <w:tcPr>
            <w:tcW w:w="1090" w:type="dxa"/>
            <w:tcBorders>
              <w:top w:val="single" w:sz="4" w:space="0" w:color="auto"/>
              <w:left w:val="single" w:sz="4" w:space="0" w:color="auto"/>
            </w:tcBorders>
            <w:shd w:val="clear" w:color="auto" w:fill="FFFFFF"/>
            <w:vAlign w:val="center"/>
          </w:tcPr>
          <w:p w14:paraId="7445364A"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19.3</w:t>
            </w:r>
          </w:p>
        </w:tc>
        <w:tc>
          <w:tcPr>
            <w:tcW w:w="1080" w:type="dxa"/>
            <w:tcBorders>
              <w:top w:val="single" w:sz="4" w:space="0" w:color="auto"/>
              <w:left w:val="single" w:sz="4" w:space="0" w:color="auto"/>
            </w:tcBorders>
            <w:shd w:val="clear" w:color="auto" w:fill="FFFFFF"/>
            <w:vAlign w:val="center"/>
          </w:tcPr>
          <w:p w14:paraId="1E40A8B0"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37.0</w:t>
            </w:r>
          </w:p>
        </w:tc>
        <w:tc>
          <w:tcPr>
            <w:tcW w:w="1090" w:type="dxa"/>
            <w:tcBorders>
              <w:top w:val="single" w:sz="4" w:space="0" w:color="auto"/>
              <w:left w:val="single" w:sz="4" w:space="0" w:color="auto"/>
            </w:tcBorders>
            <w:shd w:val="clear" w:color="auto" w:fill="FFFFFF"/>
            <w:vAlign w:val="center"/>
          </w:tcPr>
          <w:p w14:paraId="3194241B"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27.5</w:t>
            </w:r>
          </w:p>
        </w:tc>
        <w:tc>
          <w:tcPr>
            <w:tcW w:w="1090" w:type="dxa"/>
            <w:tcBorders>
              <w:top w:val="single" w:sz="4" w:space="0" w:color="auto"/>
              <w:left w:val="single" w:sz="4" w:space="0" w:color="auto"/>
            </w:tcBorders>
            <w:shd w:val="clear" w:color="auto" w:fill="FFFFFF"/>
            <w:vAlign w:val="center"/>
          </w:tcPr>
          <w:p w14:paraId="1B39F42E"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12.5</w:t>
            </w:r>
          </w:p>
        </w:tc>
        <w:tc>
          <w:tcPr>
            <w:tcW w:w="1085" w:type="dxa"/>
            <w:tcBorders>
              <w:top w:val="single" w:sz="4" w:space="0" w:color="auto"/>
              <w:left w:val="single" w:sz="4" w:space="0" w:color="auto"/>
            </w:tcBorders>
            <w:shd w:val="clear" w:color="auto" w:fill="FFFFFF"/>
            <w:vAlign w:val="center"/>
          </w:tcPr>
          <w:p w14:paraId="1959506C"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3.8</w:t>
            </w:r>
          </w:p>
        </w:tc>
        <w:tc>
          <w:tcPr>
            <w:tcW w:w="638" w:type="dxa"/>
            <w:tcBorders>
              <w:top w:val="single" w:sz="4" w:space="0" w:color="auto"/>
              <w:left w:val="single" w:sz="4" w:space="0" w:color="auto"/>
            </w:tcBorders>
            <w:shd w:val="clear" w:color="auto" w:fill="FFFFFF"/>
            <w:vAlign w:val="center"/>
          </w:tcPr>
          <w:p w14:paraId="126EEC32" w14:textId="1FF6ABD1" w:rsidR="004652D2" w:rsidRPr="009932F6" w:rsidRDefault="004E1B40" w:rsidP="009932F6">
            <w:pPr>
              <w:pStyle w:val="a6"/>
              <w:shd w:val="clear" w:color="auto" w:fill="auto"/>
              <w:rPr>
                <w:rFonts w:ascii="바탕" w:eastAsia="바탕" w:hAnsi="바탕"/>
                <w:sz w:val="13"/>
                <w:szCs w:val="13"/>
              </w:rPr>
            </w:pPr>
            <w:r>
              <w:rPr>
                <w:rFonts w:ascii="바탕" w:eastAsia="바탕" w:hAnsi="바탕"/>
                <w:sz w:val="13"/>
                <w:szCs w:val="13"/>
              </w:rPr>
              <w:t>56.3</w:t>
            </w:r>
          </w:p>
        </w:tc>
        <w:tc>
          <w:tcPr>
            <w:tcW w:w="638" w:type="dxa"/>
            <w:tcBorders>
              <w:top w:val="single" w:sz="4" w:space="0" w:color="auto"/>
              <w:left w:val="single" w:sz="4" w:space="0" w:color="auto"/>
            </w:tcBorders>
            <w:shd w:val="clear" w:color="auto" w:fill="FFFFFF"/>
            <w:vAlign w:val="center"/>
          </w:tcPr>
          <w:p w14:paraId="4467ED0A"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27.5</w:t>
            </w:r>
          </w:p>
        </w:tc>
        <w:tc>
          <w:tcPr>
            <w:tcW w:w="658" w:type="dxa"/>
            <w:tcBorders>
              <w:top w:val="single" w:sz="4" w:space="0" w:color="auto"/>
              <w:left w:val="single" w:sz="4" w:space="0" w:color="auto"/>
            </w:tcBorders>
            <w:shd w:val="clear" w:color="auto" w:fill="FFFFFF"/>
            <w:vAlign w:val="center"/>
          </w:tcPr>
          <w:p w14:paraId="61FD7F48"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16.3</w:t>
            </w:r>
          </w:p>
        </w:tc>
      </w:tr>
      <w:tr w:rsidR="004E1B40" w:rsidRPr="009932F6" w14:paraId="7795DB17" w14:textId="77777777" w:rsidTr="009932F6">
        <w:trPr>
          <w:trHeight w:hRule="exact" w:val="312"/>
          <w:jc w:val="center"/>
        </w:trPr>
        <w:tc>
          <w:tcPr>
            <w:tcW w:w="984" w:type="dxa"/>
            <w:tcBorders>
              <w:top w:val="single" w:sz="4" w:space="0" w:color="auto"/>
            </w:tcBorders>
            <w:shd w:val="clear" w:color="auto" w:fill="FFFFFF"/>
            <w:vAlign w:val="center"/>
          </w:tcPr>
          <w:p w14:paraId="51A67E2E" w14:textId="20BC102F" w:rsidR="004E1B40" w:rsidRPr="009932F6"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90" w:type="dxa"/>
            <w:tcBorders>
              <w:top w:val="single" w:sz="4" w:space="0" w:color="auto"/>
              <w:left w:val="single" w:sz="4" w:space="0" w:color="auto"/>
            </w:tcBorders>
            <w:shd w:val="clear" w:color="auto" w:fill="FFFFFF"/>
            <w:vAlign w:val="center"/>
          </w:tcPr>
          <w:p w14:paraId="7B4392A2"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24.8</w:t>
            </w:r>
          </w:p>
        </w:tc>
        <w:tc>
          <w:tcPr>
            <w:tcW w:w="1080" w:type="dxa"/>
            <w:tcBorders>
              <w:top w:val="single" w:sz="4" w:space="0" w:color="auto"/>
              <w:left w:val="single" w:sz="4" w:space="0" w:color="auto"/>
            </w:tcBorders>
            <w:shd w:val="clear" w:color="auto" w:fill="FFFFFF"/>
            <w:vAlign w:val="center"/>
          </w:tcPr>
          <w:p w14:paraId="6A5D4E94"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35.0</w:t>
            </w:r>
          </w:p>
        </w:tc>
        <w:tc>
          <w:tcPr>
            <w:tcW w:w="1090" w:type="dxa"/>
            <w:tcBorders>
              <w:top w:val="single" w:sz="4" w:space="0" w:color="auto"/>
              <w:left w:val="single" w:sz="4" w:space="0" w:color="auto"/>
            </w:tcBorders>
            <w:shd w:val="clear" w:color="auto" w:fill="FFFFFF"/>
            <w:vAlign w:val="center"/>
          </w:tcPr>
          <w:p w14:paraId="189C7C07"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25.8</w:t>
            </w:r>
          </w:p>
        </w:tc>
        <w:tc>
          <w:tcPr>
            <w:tcW w:w="1090" w:type="dxa"/>
            <w:tcBorders>
              <w:top w:val="single" w:sz="4" w:space="0" w:color="auto"/>
              <w:left w:val="single" w:sz="4" w:space="0" w:color="auto"/>
            </w:tcBorders>
            <w:shd w:val="clear" w:color="auto" w:fill="FFFFFF"/>
            <w:vAlign w:val="center"/>
          </w:tcPr>
          <w:p w14:paraId="464EE079"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12.0</w:t>
            </w:r>
          </w:p>
        </w:tc>
        <w:tc>
          <w:tcPr>
            <w:tcW w:w="1085" w:type="dxa"/>
            <w:tcBorders>
              <w:top w:val="single" w:sz="4" w:space="0" w:color="auto"/>
              <w:left w:val="single" w:sz="4" w:space="0" w:color="auto"/>
            </w:tcBorders>
            <w:shd w:val="clear" w:color="auto" w:fill="FFFFFF"/>
            <w:vAlign w:val="center"/>
          </w:tcPr>
          <w:p w14:paraId="5B066A2E"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2.5</w:t>
            </w:r>
          </w:p>
        </w:tc>
        <w:tc>
          <w:tcPr>
            <w:tcW w:w="638" w:type="dxa"/>
            <w:tcBorders>
              <w:top w:val="single" w:sz="4" w:space="0" w:color="auto"/>
              <w:left w:val="single" w:sz="4" w:space="0" w:color="auto"/>
            </w:tcBorders>
            <w:shd w:val="clear" w:color="auto" w:fill="FFFFFF"/>
            <w:vAlign w:val="center"/>
          </w:tcPr>
          <w:p w14:paraId="202459F4" w14:textId="1941C02E" w:rsidR="004E1B40" w:rsidRPr="009932F6" w:rsidRDefault="004E1B40" w:rsidP="004E1B40">
            <w:pPr>
              <w:pStyle w:val="a6"/>
              <w:shd w:val="clear" w:color="auto" w:fill="auto"/>
              <w:ind w:firstLine="140"/>
              <w:rPr>
                <w:rFonts w:ascii="바탕" w:eastAsia="바탕" w:hAnsi="바탕"/>
                <w:sz w:val="13"/>
                <w:szCs w:val="13"/>
              </w:rPr>
            </w:pPr>
            <w:r>
              <w:rPr>
                <w:rFonts w:ascii="바탕" w:eastAsia="바탕" w:hAnsi="바탕" w:cs="바탕"/>
                <w:sz w:val="13"/>
                <w:szCs w:val="13"/>
              </w:rPr>
              <w:t>59.8</w:t>
            </w:r>
          </w:p>
        </w:tc>
        <w:tc>
          <w:tcPr>
            <w:tcW w:w="638" w:type="dxa"/>
            <w:tcBorders>
              <w:top w:val="single" w:sz="4" w:space="0" w:color="auto"/>
              <w:left w:val="single" w:sz="4" w:space="0" w:color="auto"/>
            </w:tcBorders>
            <w:shd w:val="clear" w:color="auto" w:fill="FFFFFF"/>
            <w:vAlign w:val="center"/>
          </w:tcPr>
          <w:p w14:paraId="2D9BA70E"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25.8</w:t>
            </w:r>
          </w:p>
        </w:tc>
        <w:tc>
          <w:tcPr>
            <w:tcW w:w="658" w:type="dxa"/>
            <w:tcBorders>
              <w:top w:val="single" w:sz="4" w:space="0" w:color="auto"/>
              <w:left w:val="single" w:sz="4" w:space="0" w:color="auto"/>
            </w:tcBorders>
            <w:shd w:val="clear" w:color="auto" w:fill="FFFFFF"/>
            <w:vAlign w:val="center"/>
          </w:tcPr>
          <w:p w14:paraId="47648D84"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145</w:t>
            </w:r>
          </w:p>
        </w:tc>
      </w:tr>
      <w:tr w:rsidR="004E1B40" w:rsidRPr="009932F6" w14:paraId="7C7E78C0" w14:textId="77777777" w:rsidTr="00761D5D">
        <w:trPr>
          <w:trHeight w:hRule="exact" w:val="317"/>
          <w:jc w:val="center"/>
        </w:trPr>
        <w:tc>
          <w:tcPr>
            <w:tcW w:w="984" w:type="dxa"/>
            <w:tcBorders>
              <w:top w:val="single" w:sz="4" w:space="0" w:color="auto"/>
            </w:tcBorders>
            <w:shd w:val="clear" w:color="auto" w:fill="FFFFFF"/>
            <w:vAlign w:val="center"/>
          </w:tcPr>
          <w:p w14:paraId="4B02EEE6" w14:textId="77777777" w:rsidR="004E1B40" w:rsidRPr="009932F6" w:rsidRDefault="004E1B40" w:rsidP="009932F6">
            <w:pPr>
              <w:jc w:val="center"/>
              <w:rPr>
                <w:rFonts w:ascii="바탕" w:eastAsia="바탕" w:hAnsi="바탕"/>
                <w:sz w:val="13"/>
                <w:szCs w:val="13"/>
              </w:rPr>
            </w:pPr>
          </w:p>
        </w:tc>
        <w:tc>
          <w:tcPr>
            <w:tcW w:w="5435" w:type="dxa"/>
            <w:gridSpan w:val="5"/>
            <w:tcBorders>
              <w:top w:val="single" w:sz="4" w:space="0" w:color="auto"/>
              <w:left w:val="single" w:sz="4" w:space="0" w:color="auto"/>
            </w:tcBorders>
            <w:shd w:val="clear" w:color="auto" w:fill="FFFFFF"/>
            <w:vAlign w:val="center"/>
          </w:tcPr>
          <w:p w14:paraId="258B5A61" w14:textId="72802165" w:rsidR="004E1B40" w:rsidRPr="004E1B40" w:rsidRDefault="004E1B40" w:rsidP="009932F6">
            <w:pPr>
              <w:pStyle w:val="a6"/>
              <w:shd w:val="clear" w:color="auto" w:fill="auto"/>
              <w:rPr>
                <w:rFonts w:ascii="바탕" w:eastAsia="바탕" w:hAnsi="바탕"/>
                <w:sz w:val="13"/>
                <w:szCs w:val="13"/>
                <w:lang w:val="en-US"/>
              </w:rPr>
            </w:pPr>
            <w:r w:rsidRPr="004E1B40">
              <w:rPr>
                <w:rFonts w:ascii="바탕" w:eastAsia="바탕" w:hAnsi="바탕" w:cs="바탕"/>
                <w:sz w:val="13"/>
                <w:szCs w:val="13"/>
                <w:lang w:val="en-US"/>
              </w:rPr>
              <w:t>City bus stops are equipped with chairs and sunshades to make waiting comfortable.</w:t>
            </w:r>
          </w:p>
        </w:tc>
        <w:tc>
          <w:tcPr>
            <w:tcW w:w="638" w:type="dxa"/>
            <w:tcBorders>
              <w:top w:val="single" w:sz="4" w:space="0" w:color="auto"/>
              <w:left w:val="single" w:sz="4" w:space="0" w:color="auto"/>
            </w:tcBorders>
            <w:shd w:val="clear" w:color="auto" w:fill="FFFFFF"/>
            <w:vAlign w:val="center"/>
          </w:tcPr>
          <w:p w14:paraId="6E16F8E7" w14:textId="77777777" w:rsidR="004E1B40" w:rsidRPr="009932F6" w:rsidRDefault="004E1B40" w:rsidP="009932F6">
            <w:pPr>
              <w:pStyle w:val="a6"/>
              <w:shd w:val="clear" w:color="auto" w:fill="auto"/>
              <w:ind w:firstLine="140"/>
              <w:rPr>
                <w:rFonts w:ascii="바탕" w:eastAsia="바탕" w:hAnsi="바탕"/>
                <w:sz w:val="13"/>
                <w:szCs w:val="13"/>
              </w:rPr>
            </w:pPr>
            <w:proofErr w:type="spellStart"/>
            <w:r w:rsidRPr="009932F6">
              <w:rPr>
                <w:rFonts w:ascii="바탕" w:eastAsia="바탕" w:hAnsi="바탕" w:cs="바탕"/>
                <w:sz w:val="13"/>
                <w:szCs w:val="13"/>
              </w:rPr>
              <w:t>Negative</w:t>
            </w:r>
            <w:proofErr w:type="spellEnd"/>
          </w:p>
        </w:tc>
        <w:tc>
          <w:tcPr>
            <w:tcW w:w="638" w:type="dxa"/>
            <w:tcBorders>
              <w:top w:val="single" w:sz="4" w:space="0" w:color="auto"/>
              <w:left w:val="single" w:sz="4" w:space="0" w:color="auto"/>
            </w:tcBorders>
            <w:shd w:val="clear" w:color="auto" w:fill="FFFFFF"/>
            <w:vAlign w:val="center"/>
          </w:tcPr>
          <w:p w14:paraId="0257A291" w14:textId="4F65A94F" w:rsidR="004E1B40" w:rsidRPr="009932F6" w:rsidRDefault="004E1B40" w:rsidP="009932F6">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770456AF" w14:textId="77777777" w:rsidR="004E1B40" w:rsidRPr="009932F6" w:rsidRDefault="004E1B40" w:rsidP="009932F6">
            <w:pPr>
              <w:pStyle w:val="a6"/>
              <w:shd w:val="clear" w:color="auto" w:fill="auto"/>
              <w:rPr>
                <w:rFonts w:ascii="바탕" w:eastAsia="바탕" w:hAnsi="바탕"/>
                <w:sz w:val="13"/>
                <w:szCs w:val="13"/>
              </w:rPr>
            </w:pPr>
            <w:proofErr w:type="spellStart"/>
            <w:r w:rsidRPr="009932F6">
              <w:rPr>
                <w:rFonts w:ascii="바탕" w:eastAsia="바탕" w:hAnsi="바탕" w:cs="바탕"/>
                <w:sz w:val="13"/>
                <w:szCs w:val="13"/>
              </w:rPr>
              <w:t>Positive</w:t>
            </w:r>
            <w:proofErr w:type="spellEnd"/>
          </w:p>
        </w:tc>
      </w:tr>
      <w:tr w:rsidR="004652D2" w:rsidRPr="009932F6" w14:paraId="4A0F24D0" w14:textId="77777777" w:rsidTr="009932F6">
        <w:trPr>
          <w:trHeight w:hRule="exact" w:val="312"/>
          <w:jc w:val="center"/>
        </w:trPr>
        <w:tc>
          <w:tcPr>
            <w:tcW w:w="984" w:type="dxa"/>
            <w:tcBorders>
              <w:top w:val="single" w:sz="4" w:space="0" w:color="auto"/>
            </w:tcBorders>
            <w:shd w:val="clear" w:color="auto" w:fill="FFFFFF"/>
            <w:vAlign w:val="center"/>
          </w:tcPr>
          <w:p w14:paraId="1AEB5437"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510A7C33"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2.3</w:t>
            </w:r>
          </w:p>
        </w:tc>
        <w:tc>
          <w:tcPr>
            <w:tcW w:w="1080" w:type="dxa"/>
            <w:tcBorders>
              <w:top w:val="single" w:sz="4" w:space="0" w:color="auto"/>
              <w:left w:val="single" w:sz="4" w:space="0" w:color="auto"/>
            </w:tcBorders>
            <w:shd w:val="clear" w:color="auto" w:fill="FFFFFF"/>
            <w:vAlign w:val="center"/>
          </w:tcPr>
          <w:p w14:paraId="1A4B8F8A"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10.3</w:t>
            </w:r>
          </w:p>
        </w:tc>
        <w:tc>
          <w:tcPr>
            <w:tcW w:w="1090" w:type="dxa"/>
            <w:tcBorders>
              <w:top w:val="single" w:sz="4" w:space="0" w:color="auto"/>
              <w:left w:val="single" w:sz="4" w:space="0" w:color="auto"/>
            </w:tcBorders>
            <w:shd w:val="clear" w:color="auto" w:fill="FFFFFF"/>
            <w:vAlign w:val="center"/>
          </w:tcPr>
          <w:p w14:paraId="5FCE60E5"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31.4</w:t>
            </w:r>
          </w:p>
        </w:tc>
        <w:tc>
          <w:tcPr>
            <w:tcW w:w="1090" w:type="dxa"/>
            <w:tcBorders>
              <w:top w:val="single" w:sz="4" w:space="0" w:color="auto"/>
              <w:left w:val="single" w:sz="4" w:space="0" w:color="auto"/>
            </w:tcBorders>
            <w:shd w:val="clear" w:color="auto" w:fill="FFFFFF"/>
            <w:vAlign w:val="center"/>
          </w:tcPr>
          <w:p w14:paraId="0B682123"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43.9</w:t>
            </w:r>
          </w:p>
        </w:tc>
        <w:tc>
          <w:tcPr>
            <w:tcW w:w="1085" w:type="dxa"/>
            <w:tcBorders>
              <w:top w:val="single" w:sz="4" w:space="0" w:color="auto"/>
              <w:left w:val="single" w:sz="4" w:space="0" w:color="auto"/>
            </w:tcBorders>
            <w:shd w:val="clear" w:color="auto" w:fill="FFFFFF"/>
            <w:vAlign w:val="center"/>
          </w:tcPr>
          <w:p w14:paraId="34CBFD6E"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12.3</w:t>
            </w:r>
          </w:p>
        </w:tc>
        <w:tc>
          <w:tcPr>
            <w:tcW w:w="638" w:type="dxa"/>
            <w:tcBorders>
              <w:top w:val="single" w:sz="4" w:space="0" w:color="auto"/>
              <w:left w:val="single" w:sz="4" w:space="0" w:color="auto"/>
            </w:tcBorders>
            <w:shd w:val="clear" w:color="auto" w:fill="FFFFFF"/>
            <w:vAlign w:val="center"/>
          </w:tcPr>
          <w:p w14:paraId="10C623E7" w14:textId="77777777" w:rsidR="004652D2" w:rsidRPr="009932F6" w:rsidRDefault="00000000" w:rsidP="009932F6">
            <w:pPr>
              <w:pStyle w:val="a6"/>
              <w:shd w:val="clear" w:color="auto" w:fill="auto"/>
              <w:ind w:firstLine="140"/>
              <w:rPr>
                <w:rFonts w:ascii="바탕" w:eastAsia="바탕" w:hAnsi="바탕"/>
                <w:sz w:val="13"/>
                <w:szCs w:val="13"/>
              </w:rPr>
            </w:pPr>
            <w:r w:rsidRPr="009932F6">
              <w:rPr>
                <w:rFonts w:ascii="바탕" w:eastAsia="바탕" w:hAnsi="바탕"/>
                <w:sz w:val="13"/>
                <w:szCs w:val="13"/>
              </w:rPr>
              <w:t>12.6</w:t>
            </w:r>
          </w:p>
        </w:tc>
        <w:tc>
          <w:tcPr>
            <w:tcW w:w="638" w:type="dxa"/>
            <w:tcBorders>
              <w:top w:val="single" w:sz="4" w:space="0" w:color="auto"/>
              <w:left w:val="single" w:sz="4" w:space="0" w:color="auto"/>
            </w:tcBorders>
            <w:shd w:val="clear" w:color="auto" w:fill="FFFFFF"/>
            <w:vAlign w:val="center"/>
          </w:tcPr>
          <w:p w14:paraId="1C5C1E93"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31.4</w:t>
            </w:r>
          </w:p>
        </w:tc>
        <w:tc>
          <w:tcPr>
            <w:tcW w:w="658" w:type="dxa"/>
            <w:tcBorders>
              <w:top w:val="single" w:sz="4" w:space="0" w:color="auto"/>
              <w:left w:val="single" w:sz="4" w:space="0" w:color="auto"/>
            </w:tcBorders>
            <w:shd w:val="clear" w:color="auto" w:fill="FFFFFF"/>
            <w:vAlign w:val="center"/>
          </w:tcPr>
          <w:p w14:paraId="150DB616"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562</w:t>
            </w:r>
          </w:p>
        </w:tc>
      </w:tr>
      <w:tr w:rsidR="004652D2" w:rsidRPr="009932F6" w14:paraId="5EB75BA8" w14:textId="77777777" w:rsidTr="009932F6">
        <w:trPr>
          <w:trHeight w:hRule="exact" w:val="307"/>
          <w:jc w:val="center"/>
        </w:trPr>
        <w:tc>
          <w:tcPr>
            <w:tcW w:w="984" w:type="dxa"/>
            <w:tcBorders>
              <w:top w:val="single" w:sz="4" w:space="0" w:color="auto"/>
            </w:tcBorders>
            <w:shd w:val="clear" w:color="auto" w:fill="FFFFFF"/>
            <w:vAlign w:val="center"/>
          </w:tcPr>
          <w:p w14:paraId="42040998" w14:textId="77777777" w:rsidR="004652D2" w:rsidRPr="009932F6" w:rsidRDefault="00000000" w:rsidP="009932F6">
            <w:pPr>
              <w:pStyle w:val="a6"/>
              <w:shd w:val="clear" w:color="auto" w:fill="auto"/>
              <w:rPr>
                <w:rFonts w:ascii="바탕" w:eastAsia="바탕" w:hAnsi="바탕"/>
                <w:sz w:val="13"/>
                <w:szCs w:val="13"/>
              </w:rPr>
            </w:pPr>
            <w:proofErr w:type="spellStart"/>
            <w:r w:rsidRPr="009932F6">
              <w:rPr>
                <w:rFonts w:ascii="바탕" w:eastAsia="바탕" w:hAnsi="바탕" w:cs="바탕"/>
                <w:color w:val="2F2E2E"/>
                <w:sz w:val="13"/>
                <w:szCs w:val="13"/>
              </w:rPr>
              <w:t>Under</w:t>
            </w:r>
            <w:proofErr w:type="spellEnd"/>
            <w:r w:rsidRPr="009932F6">
              <w:rPr>
                <w:rFonts w:ascii="바탕" w:eastAsia="바탕" w:hAnsi="바탕" w:cs="바탕"/>
                <w:color w:val="2F2E2E"/>
                <w:sz w:val="13"/>
                <w:szCs w:val="13"/>
              </w:rPr>
              <w:t xml:space="preserve"> </w:t>
            </w:r>
            <w:r w:rsidRPr="009932F6">
              <w:rPr>
                <w:rFonts w:ascii="바탕" w:eastAsia="바탕" w:hAnsi="바탕" w:cs="바탕"/>
                <w:sz w:val="13"/>
                <w:szCs w:val="13"/>
              </w:rPr>
              <w:t>65</w:t>
            </w:r>
          </w:p>
        </w:tc>
        <w:tc>
          <w:tcPr>
            <w:tcW w:w="1090" w:type="dxa"/>
            <w:tcBorders>
              <w:top w:val="single" w:sz="4" w:space="0" w:color="auto"/>
              <w:left w:val="single" w:sz="4" w:space="0" w:color="auto"/>
            </w:tcBorders>
            <w:shd w:val="clear" w:color="auto" w:fill="FFFFFF"/>
            <w:vAlign w:val="center"/>
          </w:tcPr>
          <w:p w14:paraId="2FF0D161"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2.3</w:t>
            </w:r>
          </w:p>
        </w:tc>
        <w:tc>
          <w:tcPr>
            <w:tcW w:w="1080" w:type="dxa"/>
            <w:tcBorders>
              <w:top w:val="single" w:sz="4" w:space="0" w:color="auto"/>
              <w:left w:val="single" w:sz="4" w:space="0" w:color="auto"/>
            </w:tcBorders>
            <w:shd w:val="clear" w:color="auto" w:fill="FFFFFF"/>
            <w:vAlign w:val="center"/>
          </w:tcPr>
          <w:p w14:paraId="449D42D1"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7.8</w:t>
            </w:r>
          </w:p>
        </w:tc>
        <w:tc>
          <w:tcPr>
            <w:tcW w:w="1090" w:type="dxa"/>
            <w:tcBorders>
              <w:top w:val="single" w:sz="4" w:space="0" w:color="auto"/>
              <w:left w:val="single" w:sz="4" w:space="0" w:color="auto"/>
            </w:tcBorders>
            <w:shd w:val="clear" w:color="auto" w:fill="FFFFFF"/>
            <w:vAlign w:val="center"/>
          </w:tcPr>
          <w:p w14:paraId="601917D4"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32.8</w:t>
            </w:r>
          </w:p>
        </w:tc>
        <w:tc>
          <w:tcPr>
            <w:tcW w:w="1090" w:type="dxa"/>
            <w:tcBorders>
              <w:top w:val="single" w:sz="4" w:space="0" w:color="auto"/>
              <w:left w:val="single" w:sz="4" w:space="0" w:color="auto"/>
            </w:tcBorders>
            <w:shd w:val="clear" w:color="auto" w:fill="FFFFFF"/>
            <w:vAlign w:val="center"/>
          </w:tcPr>
          <w:p w14:paraId="3DB3F9EE"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42.3</w:t>
            </w:r>
          </w:p>
        </w:tc>
        <w:tc>
          <w:tcPr>
            <w:tcW w:w="1085" w:type="dxa"/>
            <w:tcBorders>
              <w:top w:val="single" w:sz="4" w:space="0" w:color="auto"/>
              <w:left w:val="single" w:sz="4" w:space="0" w:color="auto"/>
            </w:tcBorders>
            <w:shd w:val="clear" w:color="auto" w:fill="FFFFFF"/>
            <w:vAlign w:val="center"/>
          </w:tcPr>
          <w:p w14:paraId="3C87F81A"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15.0</w:t>
            </w:r>
          </w:p>
        </w:tc>
        <w:tc>
          <w:tcPr>
            <w:tcW w:w="638" w:type="dxa"/>
            <w:tcBorders>
              <w:top w:val="single" w:sz="4" w:space="0" w:color="auto"/>
              <w:left w:val="single" w:sz="4" w:space="0" w:color="auto"/>
            </w:tcBorders>
            <w:shd w:val="clear" w:color="auto" w:fill="FFFFFF"/>
            <w:vAlign w:val="center"/>
          </w:tcPr>
          <w:p w14:paraId="4745D2B7" w14:textId="77777777" w:rsidR="004652D2" w:rsidRPr="009932F6" w:rsidRDefault="00000000" w:rsidP="009932F6">
            <w:pPr>
              <w:pStyle w:val="a6"/>
              <w:shd w:val="clear" w:color="auto" w:fill="auto"/>
              <w:ind w:firstLine="140"/>
              <w:rPr>
                <w:rFonts w:ascii="바탕" w:eastAsia="바탕" w:hAnsi="바탕"/>
                <w:sz w:val="13"/>
                <w:szCs w:val="13"/>
              </w:rPr>
            </w:pPr>
            <w:r w:rsidRPr="009932F6">
              <w:rPr>
                <w:rFonts w:ascii="바탕" w:eastAsia="바탕" w:hAnsi="바탕"/>
                <w:color w:val="2F2E2E"/>
                <w:sz w:val="13"/>
                <w:szCs w:val="13"/>
              </w:rPr>
              <w:t>10.1</w:t>
            </w:r>
          </w:p>
        </w:tc>
        <w:tc>
          <w:tcPr>
            <w:tcW w:w="638" w:type="dxa"/>
            <w:tcBorders>
              <w:top w:val="single" w:sz="4" w:space="0" w:color="auto"/>
              <w:left w:val="single" w:sz="4" w:space="0" w:color="auto"/>
            </w:tcBorders>
            <w:shd w:val="clear" w:color="auto" w:fill="FFFFFF"/>
            <w:vAlign w:val="center"/>
          </w:tcPr>
          <w:p w14:paraId="5CB18514"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32.8</w:t>
            </w:r>
          </w:p>
        </w:tc>
        <w:tc>
          <w:tcPr>
            <w:tcW w:w="658" w:type="dxa"/>
            <w:tcBorders>
              <w:top w:val="single" w:sz="4" w:space="0" w:color="auto"/>
              <w:left w:val="single" w:sz="4" w:space="0" w:color="auto"/>
            </w:tcBorders>
            <w:shd w:val="clear" w:color="auto" w:fill="FFFFFF"/>
            <w:vAlign w:val="center"/>
          </w:tcPr>
          <w:p w14:paraId="214B3EDD"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57.3</w:t>
            </w:r>
          </w:p>
        </w:tc>
      </w:tr>
      <w:tr w:rsidR="004E1B40" w:rsidRPr="009932F6" w14:paraId="355A7723" w14:textId="77777777" w:rsidTr="009932F6">
        <w:trPr>
          <w:trHeight w:hRule="exact" w:val="317"/>
          <w:jc w:val="center"/>
        </w:trPr>
        <w:tc>
          <w:tcPr>
            <w:tcW w:w="984" w:type="dxa"/>
            <w:tcBorders>
              <w:top w:val="single" w:sz="4" w:space="0" w:color="auto"/>
            </w:tcBorders>
            <w:shd w:val="clear" w:color="auto" w:fill="FFFFFF"/>
            <w:vAlign w:val="center"/>
          </w:tcPr>
          <w:p w14:paraId="3B441ECA" w14:textId="38F75B6D" w:rsidR="004E1B40" w:rsidRPr="009932F6"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90" w:type="dxa"/>
            <w:tcBorders>
              <w:top w:val="single" w:sz="4" w:space="0" w:color="auto"/>
              <w:left w:val="single" w:sz="4" w:space="0" w:color="auto"/>
            </w:tcBorders>
            <w:shd w:val="clear" w:color="auto" w:fill="FFFFFF"/>
            <w:vAlign w:val="center"/>
          </w:tcPr>
          <w:p w14:paraId="3F5DEE4B"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2,3</w:t>
            </w:r>
          </w:p>
        </w:tc>
        <w:tc>
          <w:tcPr>
            <w:tcW w:w="1080" w:type="dxa"/>
            <w:tcBorders>
              <w:top w:val="single" w:sz="4" w:space="0" w:color="auto"/>
              <w:left w:val="single" w:sz="4" w:space="0" w:color="auto"/>
            </w:tcBorders>
            <w:shd w:val="clear" w:color="auto" w:fill="FFFFFF"/>
            <w:vAlign w:val="center"/>
          </w:tcPr>
          <w:p w14:paraId="118B94F5"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12,8</w:t>
            </w:r>
          </w:p>
        </w:tc>
        <w:tc>
          <w:tcPr>
            <w:tcW w:w="1090" w:type="dxa"/>
            <w:tcBorders>
              <w:top w:val="single" w:sz="4" w:space="0" w:color="auto"/>
              <w:left w:val="single" w:sz="4" w:space="0" w:color="auto"/>
            </w:tcBorders>
            <w:shd w:val="clear" w:color="auto" w:fill="FFFFFF"/>
            <w:vAlign w:val="center"/>
          </w:tcPr>
          <w:p w14:paraId="32DE2916"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30.0</w:t>
            </w:r>
          </w:p>
        </w:tc>
        <w:tc>
          <w:tcPr>
            <w:tcW w:w="1090" w:type="dxa"/>
            <w:tcBorders>
              <w:top w:val="single" w:sz="4" w:space="0" w:color="auto"/>
              <w:left w:val="single" w:sz="4" w:space="0" w:color="auto"/>
            </w:tcBorders>
            <w:shd w:val="clear" w:color="auto" w:fill="FFFFFF"/>
            <w:vAlign w:val="center"/>
          </w:tcPr>
          <w:p w14:paraId="0FDAFFAC"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45.5</w:t>
            </w:r>
          </w:p>
        </w:tc>
        <w:tc>
          <w:tcPr>
            <w:tcW w:w="1085" w:type="dxa"/>
            <w:tcBorders>
              <w:top w:val="single" w:sz="4" w:space="0" w:color="auto"/>
              <w:left w:val="single" w:sz="4" w:space="0" w:color="auto"/>
            </w:tcBorders>
            <w:shd w:val="clear" w:color="auto" w:fill="FFFFFF"/>
            <w:vAlign w:val="center"/>
          </w:tcPr>
          <w:p w14:paraId="5F8F1252"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9.5</w:t>
            </w:r>
          </w:p>
        </w:tc>
        <w:tc>
          <w:tcPr>
            <w:tcW w:w="638" w:type="dxa"/>
            <w:tcBorders>
              <w:top w:val="single" w:sz="4" w:space="0" w:color="auto"/>
              <w:left w:val="single" w:sz="4" w:space="0" w:color="auto"/>
            </w:tcBorders>
            <w:shd w:val="clear" w:color="auto" w:fill="FFFFFF"/>
            <w:vAlign w:val="center"/>
          </w:tcPr>
          <w:p w14:paraId="0EBEAD68" w14:textId="2973C79F" w:rsidR="004E1B40" w:rsidRPr="009932F6" w:rsidRDefault="004E1B40" w:rsidP="004E1B40">
            <w:pPr>
              <w:pStyle w:val="a6"/>
              <w:shd w:val="clear" w:color="auto" w:fill="auto"/>
              <w:ind w:firstLine="140"/>
              <w:rPr>
                <w:rFonts w:ascii="바탕" w:eastAsia="바탕" w:hAnsi="바탕"/>
                <w:sz w:val="13"/>
                <w:szCs w:val="13"/>
              </w:rPr>
            </w:pPr>
            <w:r w:rsidRPr="009932F6">
              <w:rPr>
                <w:rFonts w:ascii="바탕" w:eastAsia="바탕" w:hAnsi="바탕"/>
                <w:color w:val="2F2E2E"/>
                <w:sz w:val="13"/>
                <w:szCs w:val="13"/>
              </w:rPr>
              <w:t>15</w:t>
            </w:r>
            <w:r>
              <w:rPr>
                <w:rFonts w:ascii="바탕" w:eastAsia="바탕" w:hAnsi="바탕"/>
                <w:color w:val="2F2E2E"/>
                <w:sz w:val="13"/>
                <w:szCs w:val="13"/>
              </w:rPr>
              <w:t>.</w:t>
            </w:r>
            <w:r w:rsidRPr="009932F6">
              <w:rPr>
                <w:rFonts w:ascii="바탕" w:eastAsia="바탕" w:hAnsi="바탕"/>
                <w:color w:val="2F2E2E"/>
                <w:sz w:val="13"/>
                <w:szCs w:val="13"/>
              </w:rPr>
              <w:t>1</w:t>
            </w:r>
          </w:p>
        </w:tc>
        <w:tc>
          <w:tcPr>
            <w:tcW w:w="638" w:type="dxa"/>
            <w:tcBorders>
              <w:top w:val="single" w:sz="4" w:space="0" w:color="auto"/>
              <w:left w:val="single" w:sz="4" w:space="0" w:color="auto"/>
            </w:tcBorders>
            <w:shd w:val="clear" w:color="auto" w:fill="FFFFFF"/>
            <w:vAlign w:val="center"/>
          </w:tcPr>
          <w:p w14:paraId="440F2B8C"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30.0</w:t>
            </w:r>
          </w:p>
        </w:tc>
        <w:tc>
          <w:tcPr>
            <w:tcW w:w="658" w:type="dxa"/>
            <w:tcBorders>
              <w:top w:val="single" w:sz="4" w:space="0" w:color="auto"/>
              <w:left w:val="single" w:sz="4" w:space="0" w:color="auto"/>
            </w:tcBorders>
            <w:shd w:val="clear" w:color="auto" w:fill="FFFFFF"/>
            <w:vAlign w:val="center"/>
          </w:tcPr>
          <w:p w14:paraId="15067F9D" w14:textId="77777777" w:rsidR="004E1B40" w:rsidRPr="009932F6" w:rsidRDefault="004E1B40" w:rsidP="004E1B40">
            <w:pPr>
              <w:pStyle w:val="a6"/>
              <w:shd w:val="clear" w:color="auto" w:fill="auto"/>
              <w:rPr>
                <w:rFonts w:ascii="바탕" w:eastAsia="바탕" w:hAnsi="바탕"/>
                <w:sz w:val="13"/>
                <w:szCs w:val="13"/>
              </w:rPr>
            </w:pPr>
            <w:r w:rsidRPr="009932F6">
              <w:rPr>
                <w:rFonts w:ascii="바탕" w:eastAsia="바탕" w:hAnsi="바탕"/>
                <w:sz w:val="13"/>
                <w:szCs w:val="13"/>
              </w:rPr>
              <w:t>55.0</w:t>
            </w:r>
          </w:p>
        </w:tc>
      </w:tr>
      <w:tr w:rsidR="004652D2" w:rsidRPr="009932F6" w14:paraId="34684EDD" w14:textId="77777777" w:rsidTr="009932F6">
        <w:trPr>
          <w:trHeight w:hRule="exact" w:val="456"/>
          <w:jc w:val="center"/>
        </w:trPr>
        <w:tc>
          <w:tcPr>
            <w:tcW w:w="984" w:type="dxa"/>
            <w:tcBorders>
              <w:top w:val="single" w:sz="4" w:space="0" w:color="auto"/>
            </w:tcBorders>
            <w:shd w:val="clear" w:color="auto" w:fill="FFFFFF"/>
            <w:vAlign w:val="center"/>
          </w:tcPr>
          <w:p w14:paraId="6A995008" w14:textId="77777777" w:rsidR="004652D2" w:rsidRPr="009932F6" w:rsidRDefault="004652D2" w:rsidP="009932F6">
            <w:pPr>
              <w:jc w:val="center"/>
              <w:rPr>
                <w:rFonts w:ascii="바탕" w:eastAsia="바탕" w:hAnsi="바탕"/>
                <w:sz w:val="13"/>
                <w:szCs w:val="13"/>
              </w:rPr>
            </w:pPr>
          </w:p>
        </w:tc>
        <w:tc>
          <w:tcPr>
            <w:tcW w:w="5435" w:type="dxa"/>
            <w:gridSpan w:val="5"/>
            <w:tcBorders>
              <w:top w:val="single" w:sz="4" w:space="0" w:color="auto"/>
              <w:left w:val="single" w:sz="4" w:space="0" w:color="auto"/>
            </w:tcBorders>
            <w:shd w:val="clear" w:color="auto" w:fill="FFFFFF"/>
            <w:vAlign w:val="center"/>
          </w:tcPr>
          <w:p w14:paraId="16A02657" w14:textId="63972F32" w:rsidR="004652D2" w:rsidRPr="009932F6" w:rsidRDefault="00000000" w:rsidP="009932F6">
            <w:pPr>
              <w:pStyle w:val="a6"/>
              <w:shd w:val="clear" w:color="auto" w:fill="auto"/>
              <w:rPr>
                <w:rFonts w:ascii="바탕" w:eastAsia="바탕" w:hAnsi="바탕"/>
                <w:sz w:val="13"/>
                <w:szCs w:val="13"/>
                <w:lang w:val="en-US"/>
              </w:rPr>
            </w:pPr>
            <w:r w:rsidRPr="009932F6">
              <w:rPr>
                <w:rFonts w:ascii="바탕" w:eastAsia="바탕" w:hAnsi="바탕" w:cs="바탕"/>
                <w:sz w:val="13"/>
                <w:szCs w:val="13"/>
                <w:lang w:val="en-US"/>
              </w:rPr>
              <w:t xml:space="preserve">Bus </w:t>
            </w:r>
            <w:r w:rsidR="004E1B40">
              <w:rPr>
                <w:rFonts w:ascii="바탕" w:eastAsia="바탕" w:hAnsi="바탕" w:cs="바탕"/>
                <w:sz w:val="13"/>
                <w:szCs w:val="13"/>
                <w:lang w:val="en-US"/>
              </w:rPr>
              <w:t>driver</w:t>
            </w:r>
            <w:r w:rsidRPr="009932F6">
              <w:rPr>
                <w:rFonts w:ascii="바탕" w:eastAsia="바탕" w:hAnsi="바탕" w:cs="바탕"/>
                <w:sz w:val="13"/>
                <w:szCs w:val="13"/>
                <w:lang w:val="en-US"/>
              </w:rPr>
              <w:t xml:space="preserve"> </w:t>
            </w:r>
            <w:r w:rsidR="004E1B40">
              <w:rPr>
                <w:rFonts w:ascii="바탕" w:eastAsia="바탕" w:hAnsi="바탕" w:cs="바탕"/>
                <w:sz w:val="13"/>
                <w:szCs w:val="13"/>
                <w:lang w:val="en-US"/>
              </w:rPr>
              <w:t>waits with</w:t>
            </w:r>
            <w:r w:rsidRPr="009932F6">
              <w:rPr>
                <w:rFonts w:ascii="바탕" w:eastAsia="바탕" w:hAnsi="바탕" w:cs="바탕"/>
                <w:sz w:val="13"/>
                <w:szCs w:val="13"/>
                <w:lang w:val="en-US"/>
              </w:rPr>
              <w:t xml:space="preserve"> respect the safety of passengers when departing and arriving on the bus.</w:t>
            </w:r>
          </w:p>
        </w:tc>
        <w:tc>
          <w:tcPr>
            <w:tcW w:w="638" w:type="dxa"/>
            <w:tcBorders>
              <w:top w:val="single" w:sz="4" w:space="0" w:color="auto"/>
              <w:left w:val="single" w:sz="4" w:space="0" w:color="auto"/>
            </w:tcBorders>
            <w:shd w:val="clear" w:color="auto" w:fill="FFFFFF"/>
            <w:vAlign w:val="center"/>
          </w:tcPr>
          <w:p w14:paraId="18EB8C82" w14:textId="77777777" w:rsidR="004652D2" w:rsidRPr="009932F6" w:rsidRDefault="00000000" w:rsidP="009932F6">
            <w:pPr>
              <w:pStyle w:val="a6"/>
              <w:shd w:val="clear" w:color="auto" w:fill="auto"/>
              <w:ind w:firstLine="140"/>
              <w:rPr>
                <w:rFonts w:ascii="바탕" w:eastAsia="바탕" w:hAnsi="바탕"/>
                <w:sz w:val="13"/>
                <w:szCs w:val="13"/>
              </w:rPr>
            </w:pPr>
            <w:proofErr w:type="spellStart"/>
            <w:r w:rsidRPr="009932F6">
              <w:rPr>
                <w:rFonts w:ascii="바탕" w:eastAsia="바탕" w:hAnsi="바탕" w:cs="바탕"/>
                <w:sz w:val="13"/>
                <w:szCs w:val="13"/>
              </w:rPr>
              <w:t>Negative</w:t>
            </w:r>
            <w:proofErr w:type="spellEnd"/>
          </w:p>
        </w:tc>
        <w:tc>
          <w:tcPr>
            <w:tcW w:w="638" w:type="dxa"/>
            <w:tcBorders>
              <w:top w:val="single" w:sz="4" w:space="0" w:color="auto"/>
              <w:left w:val="single" w:sz="4" w:space="0" w:color="auto"/>
            </w:tcBorders>
            <w:shd w:val="clear" w:color="auto" w:fill="FFFFFF"/>
            <w:vAlign w:val="center"/>
          </w:tcPr>
          <w:p w14:paraId="1F7A13D9" w14:textId="199957C1" w:rsidR="004652D2" w:rsidRPr="009932F6" w:rsidRDefault="009932F6" w:rsidP="009932F6">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29581D49" w14:textId="77777777" w:rsidR="004652D2" w:rsidRPr="009932F6" w:rsidRDefault="00000000" w:rsidP="009932F6">
            <w:pPr>
              <w:pStyle w:val="a6"/>
              <w:shd w:val="clear" w:color="auto" w:fill="auto"/>
              <w:rPr>
                <w:rFonts w:ascii="바탕" w:eastAsia="바탕" w:hAnsi="바탕"/>
                <w:sz w:val="13"/>
                <w:szCs w:val="13"/>
              </w:rPr>
            </w:pPr>
            <w:proofErr w:type="spellStart"/>
            <w:r w:rsidRPr="009932F6">
              <w:rPr>
                <w:rFonts w:ascii="바탕" w:eastAsia="바탕" w:hAnsi="바탕" w:cs="바탕"/>
                <w:sz w:val="13"/>
                <w:szCs w:val="13"/>
              </w:rPr>
              <w:t>Positive</w:t>
            </w:r>
            <w:proofErr w:type="spellEnd"/>
          </w:p>
        </w:tc>
      </w:tr>
      <w:tr w:rsidR="004652D2" w:rsidRPr="009932F6" w14:paraId="2A8BE091" w14:textId="77777777" w:rsidTr="009932F6">
        <w:trPr>
          <w:trHeight w:hRule="exact" w:val="317"/>
          <w:jc w:val="center"/>
        </w:trPr>
        <w:tc>
          <w:tcPr>
            <w:tcW w:w="984" w:type="dxa"/>
            <w:tcBorders>
              <w:top w:val="single" w:sz="4" w:space="0" w:color="auto"/>
              <w:bottom w:val="single" w:sz="4" w:space="0" w:color="auto"/>
            </w:tcBorders>
            <w:shd w:val="clear" w:color="auto" w:fill="FFFFFF"/>
            <w:vAlign w:val="center"/>
          </w:tcPr>
          <w:p w14:paraId="20A649DB"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cs="바탕"/>
                <w:sz w:val="13"/>
                <w:szCs w:val="13"/>
              </w:rPr>
              <w:t>All</w:t>
            </w:r>
          </w:p>
        </w:tc>
        <w:tc>
          <w:tcPr>
            <w:tcW w:w="2170" w:type="dxa"/>
            <w:gridSpan w:val="2"/>
            <w:tcBorders>
              <w:top w:val="single" w:sz="4" w:space="0" w:color="auto"/>
              <w:left w:val="single" w:sz="4" w:space="0" w:color="auto"/>
              <w:bottom w:val="single" w:sz="4" w:space="0" w:color="auto"/>
            </w:tcBorders>
            <w:shd w:val="clear" w:color="auto" w:fill="FFFFFF"/>
            <w:vAlign w:val="center"/>
          </w:tcPr>
          <w:p w14:paraId="266C1AAC" w14:textId="77777777" w:rsidR="004652D2" w:rsidRPr="009932F6" w:rsidRDefault="00000000" w:rsidP="009932F6">
            <w:pPr>
              <w:pStyle w:val="a6"/>
              <w:shd w:val="clear" w:color="auto" w:fill="auto"/>
              <w:tabs>
                <w:tab w:val="left" w:pos="1406"/>
              </w:tabs>
              <w:ind w:left="360"/>
              <w:rPr>
                <w:rFonts w:ascii="바탕" w:eastAsia="바탕" w:hAnsi="바탕"/>
                <w:sz w:val="13"/>
                <w:szCs w:val="13"/>
              </w:rPr>
            </w:pPr>
            <w:r w:rsidRPr="009932F6">
              <w:rPr>
                <w:rFonts w:ascii="바탕" w:eastAsia="바탕" w:hAnsi="바탕"/>
                <w:sz w:val="13"/>
                <w:szCs w:val="13"/>
              </w:rPr>
              <w:t>4.3%</w:t>
            </w:r>
            <w:r w:rsidRPr="009932F6">
              <w:rPr>
                <w:rFonts w:ascii="바탕" w:eastAsia="바탕" w:hAnsi="바탕"/>
                <w:sz w:val="13"/>
                <w:szCs w:val="13"/>
              </w:rPr>
              <w:tab/>
              <w:t>146%</w:t>
            </w:r>
          </w:p>
        </w:tc>
        <w:tc>
          <w:tcPr>
            <w:tcW w:w="3265" w:type="dxa"/>
            <w:gridSpan w:val="3"/>
            <w:tcBorders>
              <w:top w:val="single" w:sz="4" w:space="0" w:color="auto"/>
              <w:bottom w:val="single" w:sz="4" w:space="0" w:color="auto"/>
            </w:tcBorders>
            <w:shd w:val="clear" w:color="auto" w:fill="FFFFFF"/>
            <w:vAlign w:val="center"/>
          </w:tcPr>
          <w:p w14:paraId="1C47F03C" w14:textId="77777777" w:rsidR="004652D2" w:rsidRPr="009932F6" w:rsidRDefault="00000000" w:rsidP="009932F6">
            <w:pPr>
              <w:pStyle w:val="a6"/>
              <w:shd w:val="clear" w:color="auto" w:fill="auto"/>
              <w:tabs>
                <w:tab w:val="left" w:pos="1405"/>
                <w:tab w:val="left" w:pos="2542"/>
              </w:tabs>
              <w:ind w:left="320"/>
              <w:rPr>
                <w:rFonts w:ascii="바탕" w:eastAsia="바탕" w:hAnsi="바탕"/>
                <w:sz w:val="13"/>
                <w:szCs w:val="13"/>
              </w:rPr>
            </w:pPr>
            <w:r w:rsidRPr="009932F6">
              <w:rPr>
                <w:rFonts w:ascii="바탕" w:eastAsia="바탕" w:hAnsi="바탕"/>
                <w:sz w:val="13"/>
                <w:szCs w:val="13"/>
              </w:rPr>
              <w:t>39.5%</w:t>
            </w:r>
            <w:r w:rsidRPr="009932F6">
              <w:rPr>
                <w:rFonts w:ascii="바탕" w:eastAsia="바탕" w:hAnsi="바탕"/>
                <w:sz w:val="13"/>
                <w:szCs w:val="13"/>
              </w:rPr>
              <w:tab/>
              <w:t>33.6%</w:t>
            </w:r>
            <w:r w:rsidRPr="009932F6">
              <w:rPr>
                <w:rFonts w:ascii="바탕" w:eastAsia="바탕" w:hAnsi="바탕"/>
                <w:sz w:val="13"/>
                <w:szCs w:val="13"/>
              </w:rPr>
              <w:tab/>
              <w:t>0%</w:t>
            </w:r>
          </w:p>
        </w:tc>
        <w:tc>
          <w:tcPr>
            <w:tcW w:w="638" w:type="dxa"/>
            <w:tcBorders>
              <w:top w:val="single" w:sz="4" w:space="0" w:color="auto"/>
              <w:left w:val="single" w:sz="4" w:space="0" w:color="auto"/>
              <w:bottom w:val="single" w:sz="4" w:space="0" w:color="auto"/>
            </w:tcBorders>
            <w:shd w:val="clear" w:color="auto" w:fill="FFFFFF"/>
            <w:vAlign w:val="center"/>
          </w:tcPr>
          <w:p w14:paraId="0ED7E6AC" w14:textId="77777777" w:rsidR="004652D2" w:rsidRPr="009932F6" w:rsidRDefault="00000000" w:rsidP="009932F6">
            <w:pPr>
              <w:pStyle w:val="a6"/>
              <w:shd w:val="clear" w:color="auto" w:fill="auto"/>
              <w:ind w:firstLine="140"/>
              <w:rPr>
                <w:rFonts w:ascii="바탕" w:eastAsia="바탕" w:hAnsi="바탕"/>
                <w:sz w:val="13"/>
                <w:szCs w:val="13"/>
              </w:rPr>
            </w:pPr>
            <w:r w:rsidRPr="009932F6">
              <w:rPr>
                <w:rFonts w:ascii="바탕" w:eastAsia="바탕" w:hAnsi="바탕"/>
                <w:sz w:val="13"/>
                <w:szCs w:val="13"/>
              </w:rPr>
              <w:t>18.9</w:t>
            </w:r>
          </w:p>
        </w:tc>
        <w:tc>
          <w:tcPr>
            <w:tcW w:w="638" w:type="dxa"/>
            <w:tcBorders>
              <w:top w:val="single" w:sz="4" w:space="0" w:color="auto"/>
              <w:left w:val="single" w:sz="4" w:space="0" w:color="auto"/>
              <w:bottom w:val="single" w:sz="4" w:space="0" w:color="auto"/>
            </w:tcBorders>
            <w:shd w:val="clear" w:color="auto" w:fill="FFFFFF"/>
            <w:vAlign w:val="center"/>
          </w:tcPr>
          <w:p w14:paraId="0BB902CB"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39.5</w:t>
            </w:r>
          </w:p>
        </w:tc>
        <w:tc>
          <w:tcPr>
            <w:tcW w:w="658" w:type="dxa"/>
            <w:tcBorders>
              <w:top w:val="single" w:sz="4" w:space="0" w:color="auto"/>
              <w:left w:val="single" w:sz="4" w:space="0" w:color="auto"/>
              <w:bottom w:val="single" w:sz="4" w:space="0" w:color="auto"/>
            </w:tcBorders>
            <w:shd w:val="clear" w:color="auto" w:fill="FFFFFF"/>
            <w:vAlign w:val="center"/>
          </w:tcPr>
          <w:p w14:paraId="53ACE2F6" w14:textId="77777777" w:rsidR="004652D2" w:rsidRPr="009932F6" w:rsidRDefault="00000000" w:rsidP="009932F6">
            <w:pPr>
              <w:pStyle w:val="a6"/>
              <w:shd w:val="clear" w:color="auto" w:fill="auto"/>
              <w:rPr>
                <w:rFonts w:ascii="바탕" w:eastAsia="바탕" w:hAnsi="바탕"/>
                <w:sz w:val="13"/>
                <w:szCs w:val="13"/>
              </w:rPr>
            </w:pPr>
            <w:r w:rsidRPr="009932F6">
              <w:rPr>
                <w:rFonts w:ascii="바탕" w:eastAsia="바탕" w:hAnsi="바탕"/>
                <w:sz w:val="13"/>
                <w:szCs w:val="13"/>
              </w:rPr>
              <w:t>41.6</w:t>
            </w:r>
          </w:p>
        </w:tc>
      </w:tr>
    </w:tbl>
    <w:p w14:paraId="5332F56A"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20" w:right="1745" w:bottom="1810" w:left="1587" w:header="0" w:footer="3" w:gutter="0"/>
          <w:pgBorders w:offsetFrom="page">
            <w:top w:val="single" w:sz="4" w:space="24" w:color="auto"/>
          </w:pgBorders>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83"/>
        <w:gridCol w:w="1087"/>
        <w:gridCol w:w="1087"/>
        <w:gridCol w:w="1087"/>
        <w:gridCol w:w="1087"/>
        <w:gridCol w:w="1084"/>
        <w:gridCol w:w="641"/>
        <w:gridCol w:w="637"/>
        <w:gridCol w:w="652"/>
      </w:tblGrid>
      <w:tr w:rsidR="004652D2" w:rsidRPr="004E1B40" w14:paraId="0F5922E5" w14:textId="77777777" w:rsidTr="004E1B40">
        <w:trPr>
          <w:trHeight w:hRule="exact" w:val="446"/>
          <w:jc w:val="center"/>
        </w:trPr>
        <w:tc>
          <w:tcPr>
            <w:tcW w:w="983" w:type="dxa"/>
            <w:vMerge w:val="restart"/>
            <w:shd w:val="clear" w:color="auto" w:fill="427AB7"/>
            <w:vAlign w:val="center"/>
          </w:tcPr>
          <w:p w14:paraId="64FDBC12" w14:textId="67041163" w:rsidR="004652D2" w:rsidRPr="004E1B40" w:rsidRDefault="004E1B40" w:rsidP="004E1B40">
            <w:pPr>
              <w:pStyle w:val="a6"/>
              <w:shd w:val="clear" w:color="auto" w:fill="auto"/>
              <w:rPr>
                <w:rFonts w:ascii="바탕" w:eastAsia="바탕" w:hAnsi="바탕"/>
                <w:sz w:val="13"/>
                <w:szCs w:val="13"/>
              </w:rPr>
            </w:pPr>
            <w:r>
              <w:rPr>
                <w:rFonts w:ascii="바탕" w:eastAsia="바탕" w:hAnsi="바탕"/>
                <w:color w:val="FFFFFF"/>
                <w:sz w:val="13"/>
                <w:szCs w:val="13"/>
                <w:lang w:val="en-US" w:eastAsia="en-US" w:bidi="en-US"/>
              </w:rPr>
              <w:lastRenderedPageBreak/>
              <w:t xml:space="preserve"> v</w:t>
            </w:r>
          </w:p>
        </w:tc>
        <w:tc>
          <w:tcPr>
            <w:tcW w:w="5432" w:type="dxa"/>
            <w:gridSpan w:val="5"/>
            <w:shd w:val="clear" w:color="auto" w:fill="427AB7"/>
            <w:vAlign w:val="center"/>
          </w:tcPr>
          <w:p w14:paraId="7524F333" w14:textId="4C6AF649" w:rsidR="004652D2" w:rsidRPr="004E1B40" w:rsidRDefault="004E1B40" w:rsidP="004E1B40">
            <w:pPr>
              <w:pStyle w:val="a6"/>
              <w:shd w:val="clear" w:color="auto" w:fill="auto"/>
              <w:rPr>
                <w:rFonts w:ascii="바탕" w:eastAsia="바탕" w:hAnsi="바탕"/>
                <w:sz w:val="13"/>
                <w:szCs w:val="13"/>
                <w:lang w:val="en-US"/>
              </w:rPr>
            </w:pPr>
            <w:proofErr w:type="spellStart"/>
            <w:r>
              <w:rPr>
                <w:rFonts w:ascii="바탕" w:eastAsia="바탕" w:hAnsi="바탕" w:cs="바탕"/>
                <w:color w:val="FFFFFF"/>
                <w:sz w:val="13"/>
                <w:szCs w:val="13"/>
                <w:lang w:val="en-US"/>
              </w:rPr>
              <w:t>Surevey</w:t>
            </w:r>
            <w:proofErr w:type="spellEnd"/>
            <w:r>
              <w:rPr>
                <w:rFonts w:ascii="바탕" w:eastAsia="바탕" w:hAnsi="바탕" w:cs="바탕"/>
                <w:color w:val="FFFFFF"/>
                <w:sz w:val="13"/>
                <w:szCs w:val="13"/>
                <w:lang w:val="en-US"/>
              </w:rPr>
              <w:t xml:space="preserve"> Results</w:t>
            </w:r>
          </w:p>
        </w:tc>
        <w:tc>
          <w:tcPr>
            <w:tcW w:w="1930" w:type="dxa"/>
            <w:gridSpan w:val="3"/>
            <w:vMerge w:val="restart"/>
            <w:shd w:val="clear" w:color="auto" w:fill="427AB7"/>
            <w:vAlign w:val="center"/>
          </w:tcPr>
          <w:p w14:paraId="2592E49D"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color w:val="FFFFFF"/>
                <w:sz w:val="13"/>
                <w:szCs w:val="13"/>
              </w:rPr>
              <w:t>Evaluation</w:t>
            </w:r>
            <w:proofErr w:type="spellEnd"/>
          </w:p>
        </w:tc>
      </w:tr>
      <w:tr w:rsidR="004652D2" w:rsidRPr="004E1B40" w14:paraId="1A47293D" w14:textId="77777777" w:rsidTr="004E1B40">
        <w:trPr>
          <w:trHeight w:hRule="exact" w:val="619"/>
          <w:jc w:val="center"/>
        </w:trPr>
        <w:tc>
          <w:tcPr>
            <w:tcW w:w="983" w:type="dxa"/>
            <w:vMerge/>
            <w:shd w:val="clear" w:color="auto" w:fill="427AB7"/>
            <w:vAlign w:val="center"/>
          </w:tcPr>
          <w:p w14:paraId="699C6615" w14:textId="77777777" w:rsidR="004652D2" w:rsidRPr="004E1B40" w:rsidRDefault="004652D2" w:rsidP="004E1B40">
            <w:pPr>
              <w:jc w:val="center"/>
              <w:rPr>
                <w:rFonts w:ascii="바탕" w:eastAsia="바탕" w:hAnsi="바탕"/>
                <w:sz w:val="13"/>
                <w:szCs w:val="13"/>
              </w:rPr>
            </w:pPr>
          </w:p>
        </w:tc>
        <w:tc>
          <w:tcPr>
            <w:tcW w:w="1087" w:type="dxa"/>
            <w:shd w:val="clear" w:color="auto" w:fill="427AB7"/>
            <w:vAlign w:val="center"/>
          </w:tcPr>
          <w:p w14:paraId="61A4B103" w14:textId="08A58CFF" w:rsidR="004652D2" w:rsidRPr="004E1B40" w:rsidRDefault="004E1B40" w:rsidP="004E1B40">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Extremely no</w:t>
            </w:r>
          </w:p>
        </w:tc>
        <w:tc>
          <w:tcPr>
            <w:tcW w:w="1087" w:type="dxa"/>
            <w:shd w:val="clear" w:color="auto" w:fill="427AB7"/>
            <w:vAlign w:val="center"/>
          </w:tcPr>
          <w:p w14:paraId="0627AED6" w14:textId="1E5D91E0" w:rsidR="004652D2" w:rsidRPr="004E1B40" w:rsidRDefault="004E1B40" w:rsidP="004E1B40">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No</w:t>
            </w:r>
          </w:p>
        </w:tc>
        <w:tc>
          <w:tcPr>
            <w:tcW w:w="1087" w:type="dxa"/>
            <w:shd w:val="clear" w:color="auto" w:fill="427AB7"/>
            <w:vAlign w:val="center"/>
          </w:tcPr>
          <w:p w14:paraId="3B6B0D0D" w14:textId="7B76E296" w:rsidR="004652D2" w:rsidRPr="004E1B40" w:rsidRDefault="004E1B40" w:rsidP="004E1B40">
            <w:pPr>
              <w:pStyle w:val="a6"/>
              <w:shd w:val="clear" w:color="auto" w:fill="auto"/>
              <w:rPr>
                <w:rFonts w:ascii="바탕" w:eastAsia="바탕" w:hAnsi="바탕"/>
                <w:sz w:val="13"/>
                <w:szCs w:val="13"/>
                <w:lang w:val="en-US"/>
              </w:rPr>
            </w:pPr>
            <w:r>
              <w:rPr>
                <w:rFonts w:ascii="바탕" w:eastAsia="바탕" w:hAnsi="바탕" w:cs="바탕"/>
                <w:color w:val="FFFFFF"/>
                <w:sz w:val="13"/>
                <w:szCs w:val="13"/>
                <w:lang w:val="en-US"/>
              </w:rPr>
              <w:t>Moderate</w:t>
            </w:r>
          </w:p>
        </w:tc>
        <w:tc>
          <w:tcPr>
            <w:tcW w:w="1087" w:type="dxa"/>
            <w:shd w:val="clear" w:color="auto" w:fill="427AB7"/>
            <w:vAlign w:val="center"/>
          </w:tcPr>
          <w:p w14:paraId="14E0863D"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color w:val="FFFFFF"/>
                <w:sz w:val="13"/>
                <w:szCs w:val="13"/>
              </w:rPr>
              <w:t>Yes</w:t>
            </w:r>
            <w:proofErr w:type="spellEnd"/>
            <w:r w:rsidRPr="004E1B40">
              <w:rPr>
                <w:rFonts w:ascii="바탕" w:eastAsia="바탕" w:hAnsi="바탕" w:cs="바탕"/>
                <w:color w:val="FFFFFF"/>
                <w:sz w:val="13"/>
                <w:szCs w:val="13"/>
              </w:rPr>
              <w:t>.</w:t>
            </w:r>
          </w:p>
        </w:tc>
        <w:tc>
          <w:tcPr>
            <w:tcW w:w="1084" w:type="dxa"/>
            <w:shd w:val="clear" w:color="auto" w:fill="427AB7"/>
            <w:vAlign w:val="center"/>
          </w:tcPr>
          <w:p w14:paraId="048A95D3" w14:textId="21AC8D0B" w:rsidR="004652D2" w:rsidRPr="004E1B40" w:rsidRDefault="004E1B40" w:rsidP="004E1B40">
            <w:pPr>
              <w:pStyle w:val="a6"/>
              <w:shd w:val="clear" w:color="auto" w:fill="auto"/>
              <w:rPr>
                <w:rFonts w:ascii="바탕" w:eastAsia="바탕" w:hAnsi="바탕" w:hint="eastAsia"/>
                <w:sz w:val="13"/>
                <w:szCs w:val="13"/>
                <w:lang w:val="en-US"/>
              </w:rPr>
            </w:pPr>
            <w:proofErr w:type="spellStart"/>
            <w:r>
              <w:rPr>
                <w:rFonts w:ascii="바탕" w:eastAsia="바탕" w:hAnsi="바탕" w:cs="바탕" w:hint="eastAsia"/>
                <w:color w:val="FFFFFF"/>
                <w:sz w:val="13"/>
                <w:szCs w:val="13"/>
              </w:rPr>
              <w:t>E</w:t>
            </w:r>
            <w:r>
              <w:rPr>
                <w:rFonts w:ascii="바탕" w:eastAsia="바탕" w:hAnsi="바탕" w:cs="바탕"/>
                <w:color w:val="FFFFFF"/>
                <w:sz w:val="13"/>
                <w:szCs w:val="13"/>
                <w:lang w:val="en-US"/>
              </w:rPr>
              <w:t>xtremely</w:t>
            </w:r>
            <w:proofErr w:type="spellEnd"/>
            <w:r>
              <w:rPr>
                <w:rFonts w:ascii="바탕" w:eastAsia="바탕" w:hAnsi="바탕" w:cs="바탕"/>
                <w:color w:val="FFFFFF"/>
                <w:sz w:val="13"/>
                <w:szCs w:val="13"/>
                <w:lang w:val="en-US"/>
              </w:rPr>
              <w:t xml:space="preserve"> yes</w:t>
            </w:r>
          </w:p>
        </w:tc>
        <w:tc>
          <w:tcPr>
            <w:tcW w:w="1930" w:type="dxa"/>
            <w:gridSpan w:val="3"/>
            <w:vMerge/>
            <w:shd w:val="clear" w:color="auto" w:fill="427AB7"/>
            <w:vAlign w:val="center"/>
          </w:tcPr>
          <w:p w14:paraId="53A273F4" w14:textId="77777777" w:rsidR="004652D2" w:rsidRPr="004E1B40" w:rsidRDefault="004652D2" w:rsidP="004E1B40">
            <w:pPr>
              <w:jc w:val="center"/>
              <w:rPr>
                <w:rFonts w:ascii="바탕" w:eastAsia="바탕" w:hAnsi="바탕"/>
                <w:sz w:val="13"/>
                <w:szCs w:val="13"/>
              </w:rPr>
            </w:pPr>
          </w:p>
        </w:tc>
      </w:tr>
      <w:tr w:rsidR="004652D2" w:rsidRPr="004E1B40" w14:paraId="2DC6189D" w14:textId="77777777" w:rsidTr="004E1B40">
        <w:trPr>
          <w:trHeight w:hRule="exact" w:val="313"/>
          <w:jc w:val="center"/>
        </w:trPr>
        <w:tc>
          <w:tcPr>
            <w:tcW w:w="983" w:type="dxa"/>
            <w:shd w:val="clear" w:color="auto" w:fill="FFFFFF"/>
            <w:vAlign w:val="center"/>
          </w:tcPr>
          <w:p w14:paraId="3705DB95"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sz w:val="13"/>
                <w:szCs w:val="13"/>
              </w:rPr>
              <w:t>65</w:t>
            </w:r>
          </w:p>
        </w:tc>
        <w:tc>
          <w:tcPr>
            <w:tcW w:w="1087" w:type="dxa"/>
            <w:tcBorders>
              <w:left w:val="single" w:sz="4" w:space="0" w:color="auto"/>
            </w:tcBorders>
            <w:shd w:val="clear" w:color="auto" w:fill="FFFFFF"/>
            <w:vAlign w:val="center"/>
          </w:tcPr>
          <w:p w14:paraId="76C5B57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4.5</w:t>
            </w:r>
          </w:p>
        </w:tc>
        <w:tc>
          <w:tcPr>
            <w:tcW w:w="1087" w:type="dxa"/>
            <w:tcBorders>
              <w:left w:val="single" w:sz="4" w:space="0" w:color="auto"/>
            </w:tcBorders>
            <w:shd w:val="clear" w:color="auto" w:fill="FFFFFF"/>
            <w:vAlign w:val="center"/>
          </w:tcPr>
          <w:p w14:paraId="19CFD4B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15.0</w:t>
            </w:r>
          </w:p>
        </w:tc>
        <w:tc>
          <w:tcPr>
            <w:tcW w:w="1087" w:type="dxa"/>
            <w:tcBorders>
              <w:left w:val="single" w:sz="4" w:space="0" w:color="auto"/>
            </w:tcBorders>
            <w:shd w:val="clear" w:color="auto" w:fill="FFFFFF"/>
            <w:vAlign w:val="center"/>
          </w:tcPr>
          <w:p w14:paraId="551FA686"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40.5</w:t>
            </w:r>
          </w:p>
        </w:tc>
        <w:tc>
          <w:tcPr>
            <w:tcW w:w="1087" w:type="dxa"/>
            <w:tcBorders>
              <w:left w:val="single" w:sz="4" w:space="0" w:color="auto"/>
            </w:tcBorders>
            <w:shd w:val="clear" w:color="auto" w:fill="FFFFFF"/>
            <w:vAlign w:val="center"/>
          </w:tcPr>
          <w:p w14:paraId="3A44582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32.0</w:t>
            </w:r>
          </w:p>
        </w:tc>
        <w:tc>
          <w:tcPr>
            <w:tcW w:w="1084" w:type="dxa"/>
            <w:tcBorders>
              <w:left w:val="single" w:sz="4" w:space="0" w:color="auto"/>
            </w:tcBorders>
            <w:shd w:val="clear" w:color="auto" w:fill="FFFFFF"/>
            <w:vAlign w:val="center"/>
          </w:tcPr>
          <w:p w14:paraId="6AF73C4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8.0</w:t>
            </w:r>
          </w:p>
        </w:tc>
        <w:tc>
          <w:tcPr>
            <w:tcW w:w="641" w:type="dxa"/>
            <w:tcBorders>
              <w:left w:val="single" w:sz="4" w:space="0" w:color="auto"/>
            </w:tcBorders>
            <w:shd w:val="clear" w:color="auto" w:fill="FFFFFF"/>
            <w:vAlign w:val="center"/>
          </w:tcPr>
          <w:p w14:paraId="29CFE3F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19.5</w:t>
            </w:r>
          </w:p>
        </w:tc>
        <w:tc>
          <w:tcPr>
            <w:tcW w:w="637" w:type="dxa"/>
            <w:tcBorders>
              <w:left w:val="single" w:sz="4" w:space="0" w:color="auto"/>
            </w:tcBorders>
            <w:shd w:val="clear" w:color="auto" w:fill="FFFFFF"/>
            <w:vAlign w:val="center"/>
          </w:tcPr>
          <w:p w14:paraId="2768ED0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40.5</w:t>
            </w:r>
          </w:p>
        </w:tc>
        <w:tc>
          <w:tcPr>
            <w:tcW w:w="652" w:type="dxa"/>
            <w:tcBorders>
              <w:left w:val="single" w:sz="4" w:space="0" w:color="auto"/>
            </w:tcBorders>
            <w:shd w:val="clear" w:color="auto" w:fill="FFFFFF"/>
            <w:vAlign w:val="center"/>
          </w:tcPr>
          <w:p w14:paraId="7F59A97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40.0</w:t>
            </w:r>
          </w:p>
        </w:tc>
      </w:tr>
      <w:tr w:rsidR="004E1B40" w:rsidRPr="004E1B40" w14:paraId="1DD8381C" w14:textId="77777777" w:rsidTr="004E1B40">
        <w:trPr>
          <w:trHeight w:hRule="exact" w:val="317"/>
          <w:jc w:val="center"/>
        </w:trPr>
        <w:tc>
          <w:tcPr>
            <w:tcW w:w="983" w:type="dxa"/>
            <w:tcBorders>
              <w:top w:val="single" w:sz="4" w:space="0" w:color="auto"/>
            </w:tcBorders>
            <w:shd w:val="clear" w:color="auto" w:fill="FFFFFF"/>
            <w:vAlign w:val="center"/>
          </w:tcPr>
          <w:p w14:paraId="23AAFA4E" w14:textId="66874F04"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87" w:type="dxa"/>
            <w:tcBorders>
              <w:top w:val="single" w:sz="4" w:space="0" w:color="auto"/>
              <w:left w:val="single" w:sz="4" w:space="0" w:color="auto"/>
            </w:tcBorders>
            <w:shd w:val="clear" w:color="auto" w:fill="FFFFFF"/>
            <w:vAlign w:val="center"/>
          </w:tcPr>
          <w:p w14:paraId="71514FC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4.0</w:t>
            </w:r>
          </w:p>
        </w:tc>
        <w:tc>
          <w:tcPr>
            <w:tcW w:w="1087" w:type="dxa"/>
            <w:tcBorders>
              <w:top w:val="single" w:sz="4" w:space="0" w:color="auto"/>
              <w:left w:val="single" w:sz="4" w:space="0" w:color="auto"/>
            </w:tcBorders>
            <w:shd w:val="clear" w:color="auto" w:fill="FFFFFF"/>
            <w:vAlign w:val="center"/>
          </w:tcPr>
          <w:p w14:paraId="576FB15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14.3</w:t>
            </w:r>
          </w:p>
        </w:tc>
        <w:tc>
          <w:tcPr>
            <w:tcW w:w="1087" w:type="dxa"/>
            <w:tcBorders>
              <w:top w:val="single" w:sz="4" w:space="0" w:color="auto"/>
              <w:left w:val="single" w:sz="4" w:space="0" w:color="auto"/>
            </w:tcBorders>
            <w:shd w:val="clear" w:color="auto" w:fill="FFFFFF"/>
            <w:vAlign w:val="center"/>
          </w:tcPr>
          <w:p w14:paraId="72F3E55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38.5</w:t>
            </w:r>
          </w:p>
        </w:tc>
        <w:tc>
          <w:tcPr>
            <w:tcW w:w="1087" w:type="dxa"/>
            <w:tcBorders>
              <w:top w:val="single" w:sz="4" w:space="0" w:color="auto"/>
              <w:left w:val="single" w:sz="4" w:space="0" w:color="auto"/>
            </w:tcBorders>
            <w:shd w:val="clear" w:color="auto" w:fill="FFFFFF"/>
            <w:vAlign w:val="center"/>
          </w:tcPr>
          <w:p w14:paraId="11B15EE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35.3</w:t>
            </w:r>
          </w:p>
        </w:tc>
        <w:tc>
          <w:tcPr>
            <w:tcW w:w="1084" w:type="dxa"/>
            <w:tcBorders>
              <w:top w:val="single" w:sz="4" w:space="0" w:color="auto"/>
              <w:left w:val="single" w:sz="4" w:space="0" w:color="auto"/>
            </w:tcBorders>
            <w:shd w:val="clear" w:color="auto" w:fill="FFFFFF"/>
            <w:vAlign w:val="center"/>
          </w:tcPr>
          <w:p w14:paraId="5C92447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8.0</w:t>
            </w:r>
          </w:p>
        </w:tc>
        <w:tc>
          <w:tcPr>
            <w:tcW w:w="641" w:type="dxa"/>
            <w:tcBorders>
              <w:top w:val="single" w:sz="4" w:space="0" w:color="auto"/>
              <w:left w:val="single" w:sz="4" w:space="0" w:color="auto"/>
            </w:tcBorders>
            <w:shd w:val="clear" w:color="auto" w:fill="FFFFFF"/>
            <w:vAlign w:val="center"/>
          </w:tcPr>
          <w:p w14:paraId="7258874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18.3</w:t>
            </w:r>
          </w:p>
        </w:tc>
        <w:tc>
          <w:tcPr>
            <w:tcW w:w="637" w:type="dxa"/>
            <w:tcBorders>
              <w:top w:val="single" w:sz="4" w:space="0" w:color="auto"/>
              <w:left w:val="single" w:sz="4" w:space="0" w:color="auto"/>
            </w:tcBorders>
            <w:shd w:val="clear" w:color="auto" w:fill="FFFFFF"/>
            <w:vAlign w:val="center"/>
          </w:tcPr>
          <w:p w14:paraId="494B968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38.5</w:t>
            </w:r>
          </w:p>
        </w:tc>
        <w:tc>
          <w:tcPr>
            <w:tcW w:w="652" w:type="dxa"/>
            <w:tcBorders>
              <w:top w:val="single" w:sz="4" w:space="0" w:color="auto"/>
              <w:left w:val="single" w:sz="4" w:space="0" w:color="auto"/>
            </w:tcBorders>
            <w:shd w:val="clear" w:color="auto" w:fill="FFFFFF"/>
            <w:vAlign w:val="center"/>
          </w:tcPr>
          <w:p w14:paraId="73DA6EC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43.3</w:t>
            </w:r>
          </w:p>
        </w:tc>
      </w:tr>
      <w:tr w:rsidR="004E1B40" w:rsidRPr="004E1B40" w14:paraId="46192A01" w14:textId="77777777" w:rsidTr="003030C5">
        <w:trPr>
          <w:trHeight w:hRule="exact" w:val="256"/>
          <w:jc w:val="center"/>
        </w:trPr>
        <w:tc>
          <w:tcPr>
            <w:tcW w:w="983" w:type="dxa"/>
            <w:tcBorders>
              <w:top w:val="single" w:sz="4" w:space="0" w:color="auto"/>
            </w:tcBorders>
            <w:shd w:val="clear" w:color="auto" w:fill="FFFFFF"/>
            <w:vAlign w:val="center"/>
          </w:tcPr>
          <w:p w14:paraId="0AED5B06" w14:textId="77777777" w:rsidR="004E1B40" w:rsidRPr="004E1B40" w:rsidRDefault="004E1B40" w:rsidP="004E1B40">
            <w:pPr>
              <w:jc w:val="center"/>
              <w:rPr>
                <w:rFonts w:ascii="바탕" w:eastAsia="바탕" w:hAnsi="바탕"/>
                <w:sz w:val="13"/>
                <w:szCs w:val="13"/>
              </w:rPr>
            </w:pPr>
          </w:p>
        </w:tc>
        <w:tc>
          <w:tcPr>
            <w:tcW w:w="5432" w:type="dxa"/>
            <w:gridSpan w:val="5"/>
            <w:tcBorders>
              <w:top w:val="single" w:sz="4" w:space="0" w:color="auto"/>
              <w:left w:val="single" w:sz="4" w:space="0" w:color="auto"/>
            </w:tcBorders>
            <w:shd w:val="clear" w:color="auto" w:fill="FFFFFF"/>
            <w:vAlign w:val="center"/>
          </w:tcPr>
          <w:p w14:paraId="2949A75A" w14:textId="47D39553" w:rsidR="004E1B40" w:rsidRPr="004E1B40" w:rsidRDefault="004E1B40" w:rsidP="004E1B40">
            <w:pPr>
              <w:pStyle w:val="a6"/>
              <w:shd w:val="clear" w:color="auto" w:fill="auto"/>
              <w:rPr>
                <w:rFonts w:ascii="바탕" w:eastAsia="바탕" w:hAnsi="바탕" w:hint="eastAsia"/>
                <w:sz w:val="13"/>
                <w:szCs w:val="13"/>
                <w:lang w:val="en-US"/>
              </w:rPr>
            </w:pPr>
            <w:r w:rsidRPr="004E1B40">
              <w:rPr>
                <w:rFonts w:ascii="바탕" w:eastAsia="바탕" w:hAnsi="바탕" w:cs="바탕"/>
                <w:sz w:val="13"/>
                <w:szCs w:val="13"/>
                <w:lang w:val="en-US"/>
              </w:rPr>
              <w:t>City buses are spaced at regular intervals</w:t>
            </w:r>
            <w:r>
              <w:rPr>
                <w:rFonts w:ascii="바탕" w:eastAsia="바탕" w:hAnsi="바탕" w:cs="바탕"/>
                <w:sz w:val="13"/>
                <w:szCs w:val="13"/>
                <w:lang w:val="en-US"/>
              </w:rPr>
              <w:t>.</w:t>
            </w:r>
          </w:p>
        </w:tc>
        <w:tc>
          <w:tcPr>
            <w:tcW w:w="641" w:type="dxa"/>
            <w:tcBorders>
              <w:top w:val="single" w:sz="4" w:space="0" w:color="auto"/>
              <w:left w:val="single" w:sz="4" w:space="0" w:color="auto"/>
            </w:tcBorders>
            <w:shd w:val="clear" w:color="auto" w:fill="FFFFFF"/>
            <w:vAlign w:val="center"/>
          </w:tcPr>
          <w:p w14:paraId="09A5EF55"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3DDB35DE" w14:textId="612E657D"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바탕"/>
                <w:sz w:val="13"/>
                <w:szCs w:val="13"/>
                <w:lang w:val="en-US"/>
              </w:rPr>
              <w:t>Moderate</w:t>
            </w:r>
          </w:p>
        </w:tc>
        <w:tc>
          <w:tcPr>
            <w:tcW w:w="652" w:type="dxa"/>
            <w:tcBorders>
              <w:top w:val="single" w:sz="4" w:space="0" w:color="auto"/>
              <w:left w:val="single" w:sz="4" w:space="0" w:color="auto"/>
            </w:tcBorders>
            <w:shd w:val="clear" w:color="auto" w:fill="FFFFFF"/>
            <w:vAlign w:val="center"/>
          </w:tcPr>
          <w:p w14:paraId="1DAE6303"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1464C555" w14:textId="77777777" w:rsidTr="004E1B40">
        <w:trPr>
          <w:trHeight w:hRule="exact" w:val="310"/>
          <w:jc w:val="center"/>
        </w:trPr>
        <w:tc>
          <w:tcPr>
            <w:tcW w:w="983" w:type="dxa"/>
            <w:tcBorders>
              <w:top w:val="single" w:sz="4" w:space="0" w:color="auto"/>
            </w:tcBorders>
            <w:shd w:val="clear" w:color="auto" w:fill="FFFFFF"/>
            <w:vAlign w:val="center"/>
          </w:tcPr>
          <w:p w14:paraId="4E6D3FE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50387A9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3.0</w:t>
            </w:r>
          </w:p>
        </w:tc>
        <w:tc>
          <w:tcPr>
            <w:tcW w:w="1087" w:type="dxa"/>
            <w:tcBorders>
              <w:top w:val="single" w:sz="4" w:space="0" w:color="auto"/>
              <w:left w:val="single" w:sz="4" w:space="0" w:color="auto"/>
            </w:tcBorders>
            <w:shd w:val="clear" w:color="auto" w:fill="FFFFFF"/>
            <w:vAlign w:val="center"/>
          </w:tcPr>
          <w:p w14:paraId="21C3191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15.4</w:t>
            </w:r>
          </w:p>
        </w:tc>
        <w:tc>
          <w:tcPr>
            <w:tcW w:w="1087" w:type="dxa"/>
            <w:tcBorders>
              <w:top w:val="single" w:sz="4" w:space="0" w:color="auto"/>
              <w:left w:val="single" w:sz="4" w:space="0" w:color="auto"/>
            </w:tcBorders>
            <w:shd w:val="clear" w:color="auto" w:fill="FFFFFF"/>
            <w:vAlign w:val="center"/>
          </w:tcPr>
          <w:p w14:paraId="54A6705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41.4</w:t>
            </w:r>
          </w:p>
        </w:tc>
        <w:tc>
          <w:tcPr>
            <w:tcW w:w="1087" w:type="dxa"/>
            <w:tcBorders>
              <w:top w:val="single" w:sz="4" w:space="0" w:color="auto"/>
              <w:left w:val="single" w:sz="4" w:space="0" w:color="auto"/>
            </w:tcBorders>
            <w:shd w:val="clear" w:color="auto" w:fill="FFFFFF"/>
            <w:vAlign w:val="center"/>
          </w:tcPr>
          <w:p w14:paraId="103032B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35.3</w:t>
            </w:r>
          </w:p>
        </w:tc>
        <w:tc>
          <w:tcPr>
            <w:tcW w:w="1084" w:type="dxa"/>
            <w:tcBorders>
              <w:top w:val="single" w:sz="4" w:space="0" w:color="auto"/>
              <w:left w:val="single" w:sz="4" w:space="0" w:color="auto"/>
            </w:tcBorders>
            <w:shd w:val="clear" w:color="auto" w:fill="FFFFFF"/>
            <w:vAlign w:val="center"/>
          </w:tcPr>
          <w:p w14:paraId="2416550C"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5.0</w:t>
            </w:r>
          </w:p>
        </w:tc>
        <w:tc>
          <w:tcPr>
            <w:tcW w:w="641" w:type="dxa"/>
            <w:tcBorders>
              <w:top w:val="single" w:sz="4" w:space="0" w:color="auto"/>
              <w:left w:val="single" w:sz="4" w:space="0" w:color="auto"/>
            </w:tcBorders>
            <w:shd w:val="clear" w:color="auto" w:fill="FFFFFF"/>
            <w:vAlign w:val="center"/>
          </w:tcPr>
          <w:p w14:paraId="07C97A8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18.4</w:t>
            </w:r>
          </w:p>
        </w:tc>
        <w:tc>
          <w:tcPr>
            <w:tcW w:w="637" w:type="dxa"/>
            <w:tcBorders>
              <w:top w:val="single" w:sz="4" w:space="0" w:color="auto"/>
              <w:left w:val="single" w:sz="4" w:space="0" w:color="auto"/>
            </w:tcBorders>
            <w:shd w:val="clear" w:color="auto" w:fill="FFFFFF"/>
            <w:vAlign w:val="center"/>
          </w:tcPr>
          <w:p w14:paraId="576EB70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41.4</w:t>
            </w:r>
          </w:p>
        </w:tc>
        <w:tc>
          <w:tcPr>
            <w:tcW w:w="652" w:type="dxa"/>
            <w:tcBorders>
              <w:top w:val="single" w:sz="4" w:space="0" w:color="auto"/>
              <w:left w:val="single" w:sz="4" w:space="0" w:color="auto"/>
            </w:tcBorders>
            <w:shd w:val="clear" w:color="auto" w:fill="FFFFFF"/>
            <w:vAlign w:val="center"/>
          </w:tcPr>
          <w:p w14:paraId="4D71736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40.3</w:t>
            </w:r>
          </w:p>
        </w:tc>
      </w:tr>
      <w:tr w:rsidR="004652D2" w:rsidRPr="004E1B40" w14:paraId="28319AB1" w14:textId="77777777" w:rsidTr="004E1B40">
        <w:trPr>
          <w:trHeight w:hRule="exact" w:val="313"/>
          <w:jc w:val="center"/>
        </w:trPr>
        <w:tc>
          <w:tcPr>
            <w:tcW w:w="983" w:type="dxa"/>
            <w:tcBorders>
              <w:top w:val="single" w:sz="4" w:space="0" w:color="auto"/>
            </w:tcBorders>
            <w:shd w:val="clear" w:color="auto" w:fill="FFFFFF"/>
            <w:vAlign w:val="center"/>
          </w:tcPr>
          <w:p w14:paraId="78F306F9"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sz w:val="13"/>
                <w:szCs w:val="13"/>
              </w:rPr>
              <w:t>65</w:t>
            </w:r>
          </w:p>
        </w:tc>
        <w:tc>
          <w:tcPr>
            <w:tcW w:w="1087" w:type="dxa"/>
            <w:tcBorders>
              <w:top w:val="single" w:sz="4" w:space="0" w:color="auto"/>
              <w:left w:val="single" w:sz="4" w:space="0" w:color="auto"/>
            </w:tcBorders>
            <w:shd w:val="clear" w:color="auto" w:fill="FFFFFF"/>
            <w:vAlign w:val="center"/>
          </w:tcPr>
          <w:p w14:paraId="1E5F680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3.0</w:t>
            </w:r>
          </w:p>
        </w:tc>
        <w:tc>
          <w:tcPr>
            <w:tcW w:w="1087" w:type="dxa"/>
            <w:tcBorders>
              <w:top w:val="single" w:sz="4" w:space="0" w:color="auto"/>
              <w:left w:val="single" w:sz="4" w:space="0" w:color="auto"/>
            </w:tcBorders>
            <w:shd w:val="clear" w:color="auto" w:fill="FFFFFF"/>
            <w:vAlign w:val="center"/>
          </w:tcPr>
          <w:p w14:paraId="4D26D23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14.3</w:t>
            </w:r>
          </w:p>
        </w:tc>
        <w:tc>
          <w:tcPr>
            <w:tcW w:w="1087" w:type="dxa"/>
            <w:tcBorders>
              <w:top w:val="single" w:sz="4" w:space="0" w:color="auto"/>
              <w:left w:val="single" w:sz="4" w:space="0" w:color="auto"/>
            </w:tcBorders>
            <w:shd w:val="clear" w:color="auto" w:fill="FFFFFF"/>
            <w:vAlign w:val="center"/>
          </w:tcPr>
          <w:p w14:paraId="655AB97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41.3</w:t>
            </w:r>
          </w:p>
        </w:tc>
        <w:tc>
          <w:tcPr>
            <w:tcW w:w="1087" w:type="dxa"/>
            <w:tcBorders>
              <w:top w:val="single" w:sz="4" w:space="0" w:color="auto"/>
              <w:left w:val="single" w:sz="4" w:space="0" w:color="auto"/>
            </w:tcBorders>
            <w:shd w:val="clear" w:color="auto" w:fill="FFFFFF"/>
            <w:vAlign w:val="center"/>
          </w:tcPr>
          <w:p w14:paraId="6489898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35.0</w:t>
            </w:r>
          </w:p>
        </w:tc>
        <w:tc>
          <w:tcPr>
            <w:tcW w:w="1084" w:type="dxa"/>
            <w:tcBorders>
              <w:top w:val="single" w:sz="4" w:space="0" w:color="auto"/>
              <w:left w:val="single" w:sz="4" w:space="0" w:color="auto"/>
            </w:tcBorders>
            <w:shd w:val="clear" w:color="auto" w:fill="FFFFFF"/>
            <w:vAlign w:val="center"/>
          </w:tcPr>
          <w:p w14:paraId="0B6EF47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6.5</w:t>
            </w:r>
          </w:p>
        </w:tc>
        <w:tc>
          <w:tcPr>
            <w:tcW w:w="641" w:type="dxa"/>
            <w:tcBorders>
              <w:top w:val="single" w:sz="4" w:space="0" w:color="auto"/>
              <w:left w:val="single" w:sz="4" w:space="0" w:color="auto"/>
            </w:tcBorders>
            <w:shd w:val="clear" w:color="auto" w:fill="FFFFFF"/>
            <w:vAlign w:val="center"/>
          </w:tcPr>
          <w:p w14:paraId="3AA43D16"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17.3</w:t>
            </w:r>
          </w:p>
        </w:tc>
        <w:tc>
          <w:tcPr>
            <w:tcW w:w="637" w:type="dxa"/>
            <w:tcBorders>
              <w:top w:val="single" w:sz="4" w:space="0" w:color="auto"/>
              <w:left w:val="single" w:sz="4" w:space="0" w:color="auto"/>
            </w:tcBorders>
            <w:shd w:val="clear" w:color="auto" w:fill="FFFFFF"/>
            <w:vAlign w:val="center"/>
          </w:tcPr>
          <w:p w14:paraId="49C84B0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41.3</w:t>
            </w:r>
          </w:p>
        </w:tc>
        <w:tc>
          <w:tcPr>
            <w:tcW w:w="652" w:type="dxa"/>
            <w:tcBorders>
              <w:top w:val="single" w:sz="4" w:space="0" w:color="auto"/>
              <w:left w:val="single" w:sz="4" w:space="0" w:color="auto"/>
            </w:tcBorders>
            <w:shd w:val="clear" w:color="auto" w:fill="FFFFFF"/>
            <w:vAlign w:val="center"/>
          </w:tcPr>
          <w:p w14:paraId="23F279A6"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41.5</w:t>
            </w:r>
          </w:p>
        </w:tc>
      </w:tr>
      <w:tr w:rsidR="004E1B40" w:rsidRPr="004E1B40" w14:paraId="185F7B7E" w14:textId="77777777" w:rsidTr="004E1B40">
        <w:trPr>
          <w:trHeight w:hRule="exact" w:val="317"/>
          <w:jc w:val="center"/>
        </w:trPr>
        <w:tc>
          <w:tcPr>
            <w:tcW w:w="983" w:type="dxa"/>
            <w:tcBorders>
              <w:top w:val="single" w:sz="4" w:space="0" w:color="auto"/>
            </w:tcBorders>
            <w:shd w:val="clear" w:color="auto" w:fill="FFFFFF"/>
            <w:vAlign w:val="center"/>
          </w:tcPr>
          <w:p w14:paraId="1208336C" w14:textId="6BD33CB2"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87" w:type="dxa"/>
            <w:tcBorders>
              <w:top w:val="single" w:sz="4" w:space="0" w:color="auto"/>
              <w:left w:val="single" w:sz="4" w:space="0" w:color="auto"/>
            </w:tcBorders>
            <w:shd w:val="clear" w:color="auto" w:fill="FFFFFF"/>
            <w:vAlign w:val="center"/>
          </w:tcPr>
          <w:p w14:paraId="5FA975C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3.0</w:t>
            </w:r>
          </w:p>
        </w:tc>
        <w:tc>
          <w:tcPr>
            <w:tcW w:w="1087" w:type="dxa"/>
            <w:tcBorders>
              <w:top w:val="single" w:sz="4" w:space="0" w:color="auto"/>
              <w:left w:val="single" w:sz="4" w:space="0" w:color="auto"/>
            </w:tcBorders>
            <w:shd w:val="clear" w:color="auto" w:fill="FFFFFF"/>
            <w:vAlign w:val="center"/>
          </w:tcPr>
          <w:p w14:paraId="031807F9"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16.5</w:t>
            </w:r>
          </w:p>
        </w:tc>
        <w:tc>
          <w:tcPr>
            <w:tcW w:w="1087" w:type="dxa"/>
            <w:tcBorders>
              <w:top w:val="single" w:sz="4" w:space="0" w:color="auto"/>
              <w:left w:val="single" w:sz="4" w:space="0" w:color="auto"/>
            </w:tcBorders>
            <w:shd w:val="clear" w:color="auto" w:fill="FFFFFF"/>
            <w:vAlign w:val="center"/>
          </w:tcPr>
          <w:p w14:paraId="4BF6832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41.5</w:t>
            </w:r>
          </w:p>
        </w:tc>
        <w:tc>
          <w:tcPr>
            <w:tcW w:w="1087" w:type="dxa"/>
            <w:tcBorders>
              <w:top w:val="single" w:sz="4" w:space="0" w:color="auto"/>
              <w:left w:val="single" w:sz="4" w:space="0" w:color="auto"/>
            </w:tcBorders>
            <w:shd w:val="clear" w:color="auto" w:fill="FFFFFF"/>
            <w:vAlign w:val="center"/>
          </w:tcPr>
          <w:p w14:paraId="4B12ECC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35.5</w:t>
            </w:r>
          </w:p>
        </w:tc>
        <w:tc>
          <w:tcPr>
            <w:tcW w:w="1084" w:type="dxa"/>
            <w:tcBorders>
              <w:top w:val="single" w:sz="4" w:space="0" w:color="auto"/>
              <w:left w:val="single" w:sz="4" w:space="0" w:color="auto"/>
            </w:tcBorders>
            <w:shd w:val="clear" w:color="auto" w:fill="FFFFFF"/>
            <w:vAlign w:val="center"/>
          </w:tcPr>
          <w:p w14:paraId="30135FB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3.5</w:t>
            </w:r>
          </w:p>
        </w:tc>
        <w:tc>
          <w:tcPr>
            <w:tcW w:w="641" w:type="dxa"/>
            <w:tcBorders>
              <w:top w:val="single" w:sz="4" w:space="0" w:color="auto"/>
              <w:left w:val="single" w:sz="4" w:space="0" w:color="auto"/>
            </w:tcBorders>
            <w:shd w:val="clear" w:color="auto" w:fill="FFFFFF"/>
            <w:vAlign w:val="center"/>
          </w:tcPr>
          <w:p w14:paraId="724B06B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19.5</w:t>
            </w:r>
          </w:p>
        </w:tc>
        <w:tc>
          <w:tcPr>
            <w:tcW w:w="637" w:type="dxa"/>
            <w:tcBorders>
              <w:top w:val="single" w:sz="4" w:space="0" w:color="auto"/>
              <w:left w:val="single" w:sz="4" w:space="0" w:color="auto"/>
            </w:tcBorders>
            <w:shd w:val="clear" w:color="auto" w:fill="FFFFFF"/>
            <w:vAlign w:val="center"/>
          </w:tcPr>
          <w:p w14:paraId="434E105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41.5</w:t>
            </w:r>
          </w:p>
        </w:tc>
        <w:tc>
          <w:tcPr>
            <w:tcW w:w="652" w:type="dxa"/>
            <w:tcBorders>
              <w:top w:val="single" w:sz="4" w:space="0" w:color="auto"/>
              <w:left w:val="single" w:sz="4" w:space="0" w:color="auto"/>
            </w:tcBorders>
            <w:shd w:val="clear" w:color="auto" w:fill="FFFFFF"/>
            <w:vAlign w:val="center"/>
          </w:tcPr>
          <w:p w14:paraId="24D4F248"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39.0</w:t>
            </w:r>
          </w:p>
        </w:tc>
      </w:tr>
      <w:tr w:rsidR="004E1B40" w:rsidRPr="004E1B40" w14:paraId="68FCAFFF" w14:textId="77777777" w:rsidTr="004E1B40">
        <w:trPr>
          <w:trHeight w:hRule="exact" w:val="252"/>
          <w:jc w:val="center"/>
        </w:trPr>
        <w:tc>
          <w:tcPr>
            <w:tcW w:w="983" w:type="dxa"/>
            <w:tcBorders>
              <w:top w:val="single" w:sz="4" w:space="0" w:color="auto"/>
            </w:tcBorders>
            <w:shd w:val="clear" w:color="auto" w:fill="FFFFFF"/>
            <w:vAlign w:val="center"/>
          </w:tcPr>
          <w:p w14:paraId="22114141" w14:textId="77777777" w:rsidR="004E1B40" w:rsidRPr="004E1B40" w:rsidRDefault="004E1B40" w:rsidP="004E1B40">
            <w:pPr>
              <w:jc w:val="center"/>
              <w:rPr>
                <w:rFonts w:ascii="바탕" w:eastAsia="바탕" w:hAnsi="바탕"/>
                <w:sz w:val="13"/>
                <w:szCs w:val="13"/>
              </w:rPr>
            </w:pPr>
          </w:p>
        </w:tc>
        <w:tc>
          <w:tcPr>
            <w:tcW w:w="5432" w:type="dxa"/>
            <w:gridSpan w:val="5"/>
            <w:tcBorders>
              <w:top w:val="single" w:sz="4" w:space="0" w:color="auto"/>
              <w:left w:val="single" w:sz="4" w:space="0" w:color="auto"/>
            </w:tcBorders>
            <w:shd w:val="clear" w:color="auto" w:fill="FFFFFF"/>
            <w:vAlign w:val="center"/>
          </w:tcPr>
          <w:p w14:paraId="0B012219" w14:textId="0B5A6D40" w:rsidR="004E1B40" w:rsidRPr="004E1B40" w:rsidRDefault="004E1B40" w:rsidP="004E1B40">
            <w:pPr>
              <w:pStyle w:val="a6"/>
              <w:shd w:val="clear" w:color="auto" w:fill="auto"/>
              <w:rPr>
                <w:rFonts w:ascii="바탕" w:eastAsia="바탕" w:hAnsi="바탕"/>
                <w:sz w:val="13"/>
                <w:szCs w:val="13"/>
                <w:lang w:val="en-US"/>
              </w:rPr>
            </w:pPr>
            <w:r w:rsidRPr="004E1B40">
              <w:rPr>
                <w:rFonts w:ascii="바탕" w:eastAsia="바탕" w:hAnsi="바탕" w:cs="바탕"/>
                <w:sz w:val="13"/>
                <w:szCs w:val="13"/>
                <w:lang w:val="en-US"/>
              </w:rPr>
              <w:t>City bus maps and schedules are large, clear, and easy to read.</w:t>
            </w:r>
          </w:p>
        </w:tc>
        <w:tc>
          <w:tcPr>
            <w:tcW w:w="641" w:type="dxa"/>
            <w:tcBorders>
              <w:top w:val="single" w:sz="4" w:space="0" w:color="auto"/>
              <w:left w:val="single" w:sz="4" w:space="0" w:color="auto"/>
            </w:tcBorders>
            <w:shd w:val="clear" w:color="auto" w:fill="FFFFFF"/>
            <w:vAlign w:val="center"/>
          </w:tcPr>
          <w:p w14:paraId="4585D77F"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3AA908BD" w14:textId="0FDC893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바탕"/>
                <w:sz w:val="13"/>
                <w:szCs w:val="13"/>
                <w:lang w:val="en-US"/>
              </w:rPr>
              <w:t>Moderate</w:t>
            </w:r>
          </w:p>
        </w:tc>
        <w:tc>
          <w:tcPr>
            <w:tcW w:w="652" w:type="dxa"/>
            <w:tcBorders>
              <w:top w:val="single" w:sz="4" w:space="0" w:color="auto"/>
              <w:left w:val="single" w:sz="4" w:space="0" w:color="auto"/>
            </w:tcBorders>
            <w:shd w:val="clear" w:color="auto" w:fill="FFFFFF"/>
            <w:vAlign w:val="center"/>
          </w:tcPr>
          <w:p w14:paraId="01C12031"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130C6B48" w14:textId="77777777" w:rsidTr="004E1B40">
        <w:trPr>
          <w:trHeight w:hRule="exact" w:val="256"/>
          <w:jc w:val="center"/>
        </w:trPr>
        <w:tc>
          <w:tcPr>
            <w:tcW w:w="983" w:type="dxa"/>
            <w:tcBorders>
              <w:top w:val="single" w:sz="4" w:space="0" w:color="auto"/>
            </w:tcBorders>
            <w:shd w:val="clear" w:color="auto" w:fill="FFFFFF"/>
            <w:vAlign w:val="center"/>
          </w:tcPr>
          <w:p w14:paraId="40F8AC5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1EF798B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0.9</w:t>
            </w:r>
          </w:p>
        </w:tc>
        <w:tc>
          <w:tcPr>
            <w:tcW w:w="1087" w:type="dxa"/>
            <w:tcBorders>
              <w:top w:val="single" w:sz="4" w:space="0" w:color="auto"/>
              <w:left w:val="single" w:sz="4" w:space="0" w:color="auto"/>
            </w:tcBorders>
            <w:shd w:val="clear" w:color="auto" w:fill="FFFFFF"/>
            <w:vAlign w:val="center"/>
          </w:tcPr>
          <w:p w14:paraId="1BAB411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10.6</w:t>
            </w:r>
          </w:p>
        </w:tc>
        <w:tc>
          <w:tcPr>
            <w:tcW w:w="1087" w:type="dxa"/>
            <w:tcBorders>
              <w:top w:val="single" w:sz="4" w:space="0" w:color="auto"/>
              <w:left w:val="single" w:sz="4" w:space="0" w:color="auto"/>
            </w:tcBorders>
            <w:shd w:val="clear" w:color="auto" w:fill="FFFFFF"/>
            <w:vAlign w:val="center"/>
          </w:tcPr>
          <w:p w14:paraId="13EBB15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37.3</w:t>
            </w:r>
          </w:p>
        </w:tc>
        <w:tc>
          <w:tcPr>
            <w:tcW w:w="1087" w:type="dxa"/>
            <w:tcBorders>
              <w:top w:val="single" w:sz="4" w:space="0" w:color="auto"/>
              <w:left w:val="single" w:sz="4" w:space="0" w:color="auto"/>
            </w:tcBorders>
            <w:shd w:val="clear" w:color="auto" w:fill="FFFFFF"/>
            <w:vAlign w:val="center"/>
          </w:tcPr>
          <w:p w14:paraId="53FF4F1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41.5</w:t>
            </w:r>
          </w:p>
        </w:tc>
        <w:tc>
          <w:tcPr>
            <w:tcW w:w="1084" w:type="dxa"/>
            <w:tcBorders>
              <w:top w:val="single" w:sz="4" w:space="0" w:color="auto"/>
              <w:left w:val="single" w:sz="4" w:space="0" w:color="auto"/>
            </w:tcBorders>
            <w:shd w:val="clear" w:color="auto" w:fill="FFFFFF"/>
            <w:vAlign w:val="center"/>
          </w:tcPr>
          <w:p w14:paraId="048A023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9.8</w:t>
            </w:r>
          </w:p>
        </w:tc>
        <w:tc>
          <w:tcPr>
            <w:tcW w:w="641" w:type="dxa"/>
            <w:tcBorders>
              <w:top w:val="single" w:sz="4" w:space="0" w:color="auto"/>
              <w:left w:val="single" w:sz="4" w:space="0" w:color="auto"/>
            </w:tcBorders>
            <w:shd w:val="clear" w:color="auto" w:fill="FFFFFF"/>
            <w:vAlign w:val="center"/>
          </w:tcPr>
          <w:p w14:paraId="3D82EDA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11.5</w:t>
            </w:r>
          </w:p>
        </w:tc>
        <w:tc>
          <w:tcPr>
            <w:tcW w:w="637" w:type="dxa"/>
            <w:tcBorders>
              <w:top w:val="single" w:sz="4" w:space="0" w:color="auto"/>
              <w:left w:val="single" w:sz="4" w:space="0" w:color="auto"/>
            </w:tcBorders>
            <w:shd w:val="clear" w:color="auto" w:fill="FFFFFF"/>
            <w:vAlign w:val="center"/>
          </w:tcPr>
          <w:p w14:paraId="62E460C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37.3</w:t>
            </w:r>
          </w:p>
        </w:tc>
        <w:tc>
          <w:tcPr>
            <w:tcW w:w="652" w:type="dxa"/>
            <w:tcBorders>
              <w:top w:val="single" w:sz="4" w:space="0" w:color="auto"/>
              <w:left w:val="single" w:sz="4" w:space="0" w:color="auto"/>
            </w:tcBorders>
            <w:shd w:val="clear" w:color="auto" w:fill="FFFFFF"/>
            <w:vAlign w:val="center"/>
          </w:tcPr>
          <w:p w14:paraId="6E60CFA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51.3</w:t>
            </w:r>
          </w:p>
        </w:tc>
      </w:tr>
      <w:tr w:rsidR="004652D2" w:rsidRPr="004E1B40" w14:paraId="62FDA5CF" w14:textId="77777777" w:rsidTr="004E1B40">
        <w:trPr>
          <w:trHeight w:hRule="exact" w:val="328"/>
          <w:jc w:val="center"/>
        </w:trPr>
        <w:tc>
          <w:tcPr>
            <w:tcW w:w="983" w:type="dxa"/>
            <w:tcBorders>
              <w:top w:val="single" w:sz="4" w:space="0" w:color="auto"/>
            </w:tcBorders>
            <w:shd w:val="clear" w:color="auto" w:fill="FFFFFF"/>
            <w:vAlign w:val="center"/>
          </w:tcPr>
          <w:p w14:paraId="5E7C62A0"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sz w:val="13"/>
                <w:szCs w:val="13"/>
              </w:rPr>
              <w:t>65</w:t>
            </w:r>
          </w:p>
        </w:tc>
        <w:tc>
          <w:tcPr>
            <w:tcW w:w="1087" w:type="dxa"/>
            <w:tcBorders>
              <w:top w:val="single" w:sz="4" w:space="0" w:color="auto"/>
              <w:left w:val="single" w:sz="4" w:space="0" w:color="auto"/>
            </w:tcBorders>
            <w:shd w:val="clear" w:color="auto" w:fill="FFFFFF"/>
            <w:vAlign w:val="center"/>
          </w:tcPr>
          <w:p w14:paraId="64E07A2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1.0</w:t>
            </w:r>
          </w:p>
        </w:tc>
        <w:tc>
          <w:tcPr>
            <w:tcW w:w="1087" w:type="dxa"/>
            <w:tcBorders>
              <w:top w:val="single" w:sz="4" w:space="0" w:color="auto"/>
              <w:left w:val="single" w:sz="4" w:space="0" w:color="auto"/>
            </w:tcBorders>
            <w:shd w:val="clear" w:color="auto" w:fill="FFFFFF"/>
            <w:vAlign w:val="center"/>
          </w:tcPr>
          <w:p w14:paraId="12BBF95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8.5</w:t>
            </w:r>
          </w:p>
        </w:tc>
        <w:tc>
          <w:tcPr>
            <w:tcW w:w="1087" w:type="dxa"/>
            <w:tcBorders>
              <w:top w:val="single" w:sz="4" w:space="0" w:color="auto"/>
              <w:left w:val="single" w:sz="4" w:space="0" w:color="auto"/>
            </w:tcBorders>
            <w:shd w:val="clear" w:color="auto" w:fill="FFFFFF"/>
            <w:vAlign w:val="center"/>
          </w:tcPr>
          <w:p w14:paraId="5058AAFC"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36.5</w:t>
            </w:r>
          </w:p>
        </w:tc>
        <w:tc>
          <w:tcPr>
            <w:tcW w:w="1087" w:type="dxa"/>
            <w:tcBorders>
              <w:top w:val="single" w:sz="4" w:space="0" w:color="auto"/>
              <w:left w:val="single" w:sz="4" w:space="0" w:color="auto"/>
            </w:tcBorders>
            <w:shd w:val="clear" w:color="auto" w:fill="FFFFFF"/>
            <w:vAlign w:val="center"/>
          </w:tcPr>
          <w:p w14:paraId="74A46A7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42.8</w:t>
            </w:r>
          </w:p>
        </w:tc>
        <w:tc>
          <w:tcPr>
            <w:tcW w:w="1084" w:type="dxa"/>
            <w:tcBorders>
              <w:top w:val="single" w:sz="4" w:space="0" w:color="auto"/>
              <w:left w:val="single" w:sz="4" w:space="0" w:color="auto"/>
            </w:tcBorders>
            <w:shd w:val="clear" w:color="auto" w:fill="FFFFFF"/>
            <w:vAlign w:val="center"/>
          </w:tcPr>
          <w:p w14:paraId="6295977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11.3</w:t>
            </w:r>
          </w:p>
        </w:tc>
        <w:tc>
          <w:tcPr>
            <w:tcW w:w="641" w:type="dxa"/>
            <w:tcBorders>
              <w:top w:val="single" w:sz="4" w:space="0" w:color="auto"/>
              <w:left w:val="single" w:sz="4" w:space="0" w:color="auto"/>
            </w:tcBorders>
            <w:shd w:val="clear" w:color="auto" w:fill="FFFFFF"/>
            <w:vAlign w:val="center"/>
          </w:tcPr>
          <w:p w14:paraId="1FE1C06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9.5</w:t>
            </w:r>
          </w:p>
        </w:tc>
        <w:tc>
          <w:tcPr>
            <w:tcW w:w="637" w:type="dxa"/>
            <w:tcBorders>
              <w:top w:val="single" w:sz="4" w:space="0" w:color="auto"/>
              <w:left w:val="single" w:sz="4" w:space="0" w:color="auto"/>
            </w:tcBorders>
            <w:shd w:val="clear" w:color="auto" w:fill="FFFFFF"/>
            <w:vAlign w:val="center"/>
          </w:tcPr>
          <w:p w14:paraId="329FCE8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36.5</w:t>
            </w:r>
          </w:p>
        </w:tc>
        <w:tc>
          <w:tcPr>
            <w:tcW w:w="652" w:type="dxa"/>
            <w:tcBorders>
              <w:top w:val="single" w:sz="4" w:space="0" w:color="auto"/>
              <w:left w:val="single" w:sz="4" w:space="0" w:color="auto"/>
            </w:tcBorders>
            <w:shd w:val="clear" w:color="auto" w:fill="FFFFFF"/>
            <w:vAlign w:val="center"/>
          </w:tcPr>
          <w:p w14:paraId="37C3862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sz w:val="13"/>
                <w:szCs w:val="13"/>
              </w:rPr>
              <w:t>54.1</w:t>
            </w:r>
          </w:p>
        </w:tc>
      </w:tr>
      <w:tr w:rsidR="004E1B40" w:rsidRPr="004E1B40" w14:paraId="55DB9578" w14:textId="77777777" w:rsidTr="004E1B40">
        <w:trPr>
          <w:trHeight w:hRule="exact" w:val="259"/>
          <w:jc w:val="center"/>
        </w:trPr>
        <w:tc>
          <w:tcPr>
            <w:tcW w:w="983" w:type="dxa"/>
            <w:tcBorders>
              <w:top w:val="single" w:sz="4" w:space="0" w:color="auto"/>
            </w:tcBorders>
            <w:shd w:val="clear" w:color="auto" w:fill="FFFFFF"/>
            <w:vAlign w:val="center"/>
          </w:tcPr>
          <w:p w14:paraId="37CEDFC6" w14:textId="0EFE537A"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87" w:type="dxa"/>
            <w:tcBorders>
              <w:top w:val="single" w:sz="4" w:space="0" w:color="auto"/>
              <w:left w:val="single" w:sz="4" w:space="0" w:color="auto"/>
            </w:tcBorders>
            <w:shd w:val="clear" w:color="auto" w:fill="FFFFFF"/>
            <w:vAlign w:val="center"/>
          </w:tcPr>
          <w:p w14:paraId="166B862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0.8</w:t>
            </w:r>
          </w:p>
        </w:tc>
        <w:tc>
          <w:tcPr>
            <w:tcW w:w="1087" w:type="dxa"/>
            <w:tcBorders>
              <w:top w:val="single" w:sz="4" w:space="0" w:color="auto"/>
              <w:left w:val="single" w:sz="4" w:space="0" w:color="auto"/>
            </w:tcBorders>
            <w:shd w:val="clear" w:color="auto" w:fill="FFFFFF"/>
            <w:vAlign w:val="center"/>
          </w:tcPr>
          <w:p w14:paraId="360623C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12.8</w:t>
            </w:r>
          </w:p>
        </w:tc>
        <w:tc>
          <w:tcPr>
            <w:tcW w:w="1087" w:type="dxa"/>
            <w:tcBorders>
              <w:top w:val="single" w:sz="4" w:space="0" w:color="auto"/>
              <w:left w:val="single" w:sz="4" w:space="0" w:color="auto"/>
            </w:tcBorders>
            <w:shd w:val="clear" w:color="auto" w:fill="FFFFFF"/>
            <w:vAlign w:val="center"/>
          </w:tcPr>
          <w:p w14:paraId="2496E66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38.0</w:t>
            </w:r>
          </w:p>
        </w:tc>
        <w:tc>
          <w:tcPr>
            <w:tcW w:w="1087" w:type="dxa"/>
            <w:tcBorders>
              <w:top w:val="single" w:sz="4" w:space="0" w:color="auto"/>
              <w:left w:val="single" w:sz="4" w:space="0" w:color="auto"/>
            </w:tcBorders>
            <w:shd w:val="clear" w:color="auto" w:fill="FFFFFF"/>
            <w:vAlign w:val="center"/>
          </w:tcPr>
          <w:p w14:paraId="4C10D85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40.3</w:t>
            </w:r>
          </w:p>
        </w:tc>
        <w:tc>
          <w:tcPr>
            <w:tcW w:w="1084" w:type="dxa"/>
            <w:tcBorders>
              <w:top w:val="single" w:sz="4" w:space="0" w:color="auto"/>
              <w:left w:val="single" w:sz="4" w:space="0" w:color="auto"/>
            </w:tcBorders>
            <w:shd w:val="clear" w:color="auto" w:fill="FFFFFF"/>
            <w:vAlign w:val="center"/>
          </w:tcPr>
          <w:p w14:paraId="3D48C89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8.3</w:t>
            </w:r>
          </w:p>
        </w:tc>
        <w:tc>
          <w:tcPr>
            <w:tcW w:w="641" w:type="dxa"/>
            <w:tcBorders>
              <w:top w:val="single" w:sz="4" w:space="0" w:color="auto"/>
              <w:left w:val="single" w:sz="4" w:space="0" w:color="auto"/>
            </w:tcBorders>
            <w:shd w:val="clear" w:color="auto" w:fill="FFFFFF"/>
            <w:vAlign w:val="center"/>
          </w:tcPr>
          <w:p w14:paraId="2C4519A9"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13.6</w:t>
            </w:r>
          </w:p>
        </w:tc>
        <w:tc>
          <w:tcPr>
            <w:tcW w:w="637" w:type="dxa"/>
            <w:tcBorders>
              <w:top w:val="single" w:sz="4" w:space="0" w:color="auto"/>
              <w:left w:val="single" w:sz="4" w:space="0" w:color="auto"/>
            </w:tcBorders>
            <w:shd w:val="clear" w:color="auto" w:fill="FFFFFF"/>
            <w:vAlign w:val="center"/>
          </w:tcPr>
          <w:p w14:paraId="71F62E1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38.0</w:t>
            </w:r>
          </w:p>
        </w:tc>
        <w:tc>
          <w:tcPr>
            <w:tcW w:w="652" w:type="dxa"/>
            <w:tcBorders>
              <w:top w:val="single" w:sz="4" w:space="0" w:color="auto"/>
              <w:left w:val="single" w:sz="4" w:space="0" w:color="auto"/>
            </w:tcBorders>
            <w:shd w:val="clear" w:color="auto" w:fill="FFFFFF"/>
            <w:vAlign w:val="center"/>
          </w:tcPr>
          <w:p w14:paraId="0C528C4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48.6</w:t>
            </w:r>
          </w:p>
        </w:tc>
      </w:tr>
      <w:tr w:rsidR="004E1B40" w:rsidRPr="004E1B40" w14:paraId="095E1D04" w14:textId="77777777" w:rsidTr="00325DF9">
        <w:trPr>
          <w:trHeight w:hRule="exact" w:val="252"/>
          <w:jc w:val="center"/>
        </w:trPr>
        <w:tc>
          <w:tcPr>
            <w:tcW w:w="983" w:type="dxa"/>
            <w:tcBorders>
              <w:top w:val="single" w:sz="4" w:space="0" w:color="auto"/>
            </w:tcBorders>
            <w:shd w:val="clear" w:color="auto" w:fill="FFFFFF"/>
            <w:vAlign w:val="center"/>
          </w:tcPr>
          <w:p w14:paraId="64020019" w14:textId="77777777" w:rsidR="004E1B40" w:rsidRPr="004E1B40" w:rsidRDefault="004E1B40" w:rsidP="004E1B40">
            <w:pPr>
              <w:jc w:val="center"/>
              <w:rPr>
                <w:rFonts w:ascii="바탕" w:eastAsia="바탕" w:hAnsi="바탕"/>
                <w:sz w:val="13"/>
                <w:szCs w:val="13"/>
              </w:rPr>
            </w:pPr>
          </w:p>
        </w:tc>
        <w:tc>
          <w:tcPr>
            <w:tcW w:w="5432" w:type="dxa"/>
            <w:gridSpan w:val="5"/>
            <w:tcBorders>
              <w:top w:val="single" w:sz="4" w:space="0" w:color="auto"/>
              <w:left w:val="single" w:sz="4" w:space="0" w:color="auto"/>
            </w:tcBorders>
            <w:shd w:val="clear" w:color="auto" w:fill="FFFFFF"/>
            <w:vAlign w:val="center"/>
          </w:tcPr>
          <w:p w14:paraId="679B58EB" w14:textId="667DE8D0" w:rsidR="004E1B40" w:rsidRPr="004E1B40" w:rsidRDefault="004E1B40" w:rsidP="004E1B40">
            <w:pPr>
              <w:pStyle w:val="a6"/>
              <w:shd w:val="clear" w:color="auto" w:fill="auto"/>
              <w:rPr>
                <w:rFonts w:ascii="바탕" w:eastAsia="바탕" w:hAnsi="바탕"/>
                <w:sz w:val="13"/>
                <w:szCs w:val="13"/>
                <w:lang w:val="en-US"/>
              </w:rPr>
            </w:pPr>
            <w:r w:rsidRPr="004E1B40">
              <w:rPr>
                <w:rFonts w:ascii="바탕" w:eastAsia="바탕" w:hAnsi="바탕" w:cs="바탕"/>
                <w:sz w:val="13"/>
                <w:szCs w:val="13"/>
                <w:lang w:val="en-US"/>
              </w:rPr>
              <w:t>There are enough low-floor buses to accommodate seniors with physical disabilities.</w:t>
            </w:r>
          </w:p>
        </w:tc>
        <w:tc>
          <w:tcPr>
            <w:tcW w:w="641" w:type="dxa"/>
            <w:tcBorders>
              <w:top w:val="single" w:sz="4" w:space="0" w:color="auto"/>
              <w:left w:val="single" w:sz="4" w:space="0" w:color="auto"/>
            </w:tcBorders>
            <w:shd w:val="clear" w:color="auto" w:fill="FFFFFF"/>
            <w:vAlign w:val="center"/>
          </w:tcPr>
          <w:p w14:paraId="4DAF2DED"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5481AEEB"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Usually</w:t>
            </w:r>
            <w:proofErr w:type="spellEnd"/>
          </w:p>
        </w:tc>
        <w:tc>
          <w:tcPr>
            <w:tcW w:w="652" w:type="dxa"/>
            <w:tcBorders>
              <w:top w:val="single" w:sz="4" w:space="0" w:color="auto"/>
              <w:left w:val="single" w:sz="4" w:space="0" w:color="auto"/>
            </w:tcBorders>
            <w:shd w:val="clear" w:color="auto" w:fill="FFFFFF"/>
            <w:vAlign w:val="center"/>
          </w:tcPr>
          <w:p w14:paraId="0E2054B3"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E1B40" w:rsidRPr="004E1B40" w14:paraId="400B996C" w14:textId="77777777" w:rsidTr="004E1B40">
        <w:trPr>
          <w:trHeight w:hRule="exact" w:val="256"/>
          <w:jc w:val="center"/>
        </w:trPr>
        <w:tc>
          <w:tcPr>
            <w:tcW w:w="983" w:type="dxa"/>
            <w:tcBorders>
              <w:top w:val="single" w:sz="4" w:space="0" w:color="auto"/>
            </w:tcBorders>
            <w:shd w:val="clear" w:color="auto" w:fill="FFFFFF"/>
            <w:vAlign w:val="center"/>
          </w:tcPr>
          <w:p w14:paraId="7A8BC89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5F9B342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3.0</w:t>
            </w:r>
          </w:p>
        </w:tc>
        <w:tc>
          <w:tcPr>
            <w:tcW w:w="1087" w:type="dxa"/>
            <w:tcBorders>
              <w:top w:val="single" w:sz="4" w:space="0" w:color="auto"/>
              <w:left w:val="single" w:sz="4" w:space="0" w:color="auto"/>
            </w:tcBorders>
            <w:shd w:val="clear" w:color="auto" w:fill="FFFFFF"/>
            <w:vAlign w:val="center"/>
          </w:tcPr>
          <w:p w14:paraId="602C9A3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20.4</w:t>
            </w:r>
          </w:p>
        </w:tc>
        <w:tc>
          <w:tcPr>
            <w:tcW w:w="1087" w:type="dxa"/>
            <w:tcBorders>
              <w:top w:val="single" w:sz="4" w:space="0" w:color="auto"/>
              <w:left w:val="single" w:sz="4" w:space="0" w:color="auto"/>
            </w:tcBorders>
            <w:shd w:val="clear" w:color="auto" w:fill="FFFFFF"/>
            <w:vAlign w:val="center"/>
          </w:tcPr>
          <w:p w14:paraId="2A249528"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43.5</w:t>
            </w:r>
          </w:p>
        </w:tc>
        <w:tc>
          <w:tcPr>
            <w:tcW w:w="1087" w:type="dxa"/>
            <w:tcBorders>
              <w:top w:val="single" w:sz="4" w:space="0" w:color="auto"/>
              <w:left w:val="single" w:sz="4" w:space="0" w:color="auto"/>
            </w:tcBorders>
            <w:shd w:val="clear" w:color="auto" w:fill="FFFFFF"/>
            <w:vAlign w:val="center"/>
          </w:tcPr>
          <w:p w14:paraId="587AF85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30.0</w:t>
            </w:r>
          </w:p>
        </w:tc>
        <w:tc>
          <w:tcPr>
            <w:tcW w:w="1084" w:type="dxa"/>
            <w:tcBorders>
              <w:top w:val="single" w:sz="4" w:space="0" w:color="auto"/>
              <w:left w:val="single" w:sz="4" w:space="0" w:color="auto"/>
            </w:tcBorders>
            <w:shd w:val="clear" w:color="auto" w:fill="FFFFFF"/>
            <w:vAlign w:val="center"/>
          </w:tcPr>
          <w:p w14:paraId="0095450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3.1</w:t>
            </w:r>
          </w:p>
        </w:tc>
        <w:tc>
          <w:tcPr>
            <w:tcW w:w="641" w:type="dxa"/>
            <w:tcBorders>
              <w:top w:val="single" w:sz="4" w:space="0" w:color="auto"/>
              <w:left w:val="single" w:sz="4" w:space="0" w:color="auto"/>
            </w:tcBorders>
            <w:shd w:val="clear" w:color="auto" w:fill="FFFFFF"/>
            <w:vAlign w:val="center"/>
          </w:tcPr>
          <w:p w14:paraId="7984B0F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23.4</w:t>
            </w:r>
          </w:p>
        </w:tc>
        <w:tc>
          <w:tcPr>
            <w:tcW w:w="637" w:type="dxa"/>
            <w:tcBorders>
              <w:top w:val="single" w:sz="4" w:space="0" w:color="auto"/>
              <w:left w:val="single" w:sz="4" w:space="0" w:color="auto"/>
            </w:tcBorders>
            <w:shd w:val="clear" w:color="auto" w:fill="FFFFFF"/>
            <w:vAlign w:val="center"/>
          </w:tcPr>
          <w:p w14:paraId="7286EF9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43.5</w:t>
            </w:r>
          </w:p>
        </w:tc>
        <w:tc>
          <w:tcPr>
            <w:tcW w:w="652" w:type="dxa"/>
            <w:tcBorders>
              <w:top w:val="single" w:sz="4" w:space="0" w:color="auto"/>
              <w:left w:val="single" w:sz="4" w:space="0" w:color="auto"/>
            </w:tcBorders>
            <w:shd w:val="clear" w:color="auto" w:fill="FFFFFF"/>
            <w:vAlign w:val="center"/>
          </w:tcPr>
          <w:p w14:paraId="3DA362A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33.1</w:t>
            </w:r>
          </w:p>
        </w:tc>
      </w:tr>
      <w:tr w:rsidR="004E1B40" w:rsidRPr="004E1B40" w14:paraId="26B281B6" w14:textId="77777777" w:rsidTr="004E1B40">
        <w:trPr>
          <w:trHeight w:hRule="exact" w:val="259"/>
          <w:jc w:val="center"/>
        </w:trPr>
        <w:tc>
          <w:tcPr>
            <w:tcW w:w="983" w:type="dxa"/>
            <w:tcBorders>
              <w:top w:val="single" w:sz="4" w:space="0" w:color="auto"/>
            </w:tcBorders>
            <w:shd w:val="clear" w:color="auto" w:fill="FFFFFF"/>
            <w:vAlign w:val="center"/>
          </w:tcPr>
          <w:p w14:paraId="1809A365"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sz w:val="13"/>
                <w:szCs w:val="13"/>
              </w:rPr>
              <w:t>65</w:t>
            </w:r>
          </w:p>
        </w:tc>
        <w:tc>
          <w:tcPr>
            <w:tcW w:w="1087" w:type="dxa"/>
            <w:tcBorders>
              <w:top w:val="single" w:sz="4" w:space="0" w:color="auto"/>
              <w:left w:val="single" w:sz="4" w:space="0" w:color="auto"/>
            </w:tcBorders>
            <w:shd w:val="clear" w:color="auto" w:fill="FFFFFF"/>
            <w:vAlign w:val="center"/>
          </w:tcPr>
          <w:p w14:paraId="44CE276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2.8</w:t>
            </w:r>
          </w:p>
        </w:tc>
        <w:tc>
          <w:tcPr>
            <w:tcW w:w="1087" w:type="dxa"/>
            <w:tcBorders>
              <w:top w:val="single" w:sz="4" w:space="0" w:color="auto"/>
              <w:left w:val="single" w:sz="4" w:space="0" w:color="auto"/>
            </w:tcBorders>
            <w:shd w:val="clear" w:color="auto" w:fill="FFFFFF"/>
            <w:vAlign w:val="center"/>
          </w:tcPr>
          <w:p w14:paraId="33CA0F08"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18.3</w:t>
            </w:r>
          </w:p>
        </w:tc>
        <w:tc>
          <w:tcPr>
            <w:tcW w:w="1087" w:type="dxa"/>
            <w:tcBorders>
              <w:top w:val="single" w:sz="4" w:space="0" w:color="auto"/>
              <w:left w:val="single" w:sz="4" w:space="0" w:color="auto"/>
            </w:tcBorders>
            <w:shd w:val="clear" w:color="auto" w:fill="FFFFFF"/>
            <w:vAlign w:val="center"/>
          </w:tcPr>
          <w:p w14:paraId="69AF685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48.5</w:t>
            </w:r>
          </w:p>
        </w:tc>
        <w:tc>
          <w:tcPr>
            <w:tcW w:w="1087" w:type="dxa"/>
            <w:tcBorders>
              <w:top w:val="single" w:sz="4" w:space="0" w:color="auto"/>
              <w:left w:val="single" w:sz="4" w:space="0" w:color="auto"/>
            </w:tcBorders>
            <w:shd w:val="clear" w:color="auto" w:fill="FFFFFF"/>
            <w:vAlign w:val="center"/>
          </w:tcPr>
          <w:p w14:paraId="0943BC69"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26.3</w:t>
            </w:r>
          </w:p>
        </w:tc>
        <w:tc>
          <w:tcPr>
            <w:tcW w:w="1084" w:type="dxa"/>
            <w:tcBorders>
              <w:top w:val="single" w:sz="4" w:space="0" w:color="auto"/>
              <w:left w:val="single" w:sz="4" w:space="0" w:color="auto"/>
            </w:tcBorders>
            <w:shd w:val="clear" w:color="auto" w:fill="FFFFFF"/>
            <w:vAlign w:val="center"/>
          </w:tcPr>
          <w:p w14:paraId="069FCEF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4.3</w:t>
            </w:r>
          </w:p>
        </w:tc>
        <w:tc>
          <w:tcPr>
            <w:tcW w:w="641" w:type="dxa"/>
            <w:tcBorders>
              <w:top w:val="single" w:sz="4" w:space="0" w:color="auto"/>
              <w:left w:val="single" w:sz="4" w:space="0" w:color="auto"/>
            </w:tcBorders>
            <w:shd w:val="clear" w:color="auto" w:fill="FFFFFF"/>
            <w:vAlign w:val="center"/>
          </w:tcPr>
          <w:p w14:paraId="3BD3331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21.1</w:t>
            </w:r>
          </w:p>
        </w:tc>
        <w:tc>
          <w:tcPr>
            <w:tcW w:w="637" w:type="dxa"/>
            <w:tcBorders>
              <w:top w:val="single" w:sz="4" w:space="0" w:color="auto"/>
              <w:left w:val="single" w:sz="4" w:space="0" w:color="auto"/>
            </w:tcBorders>
            <w:shd w:val="clear" w:color="auto" w:fill="FFFFFF"/>
            <w:vAlign w:val="center"/>
          </w:tcPr>
          <w:p w14:paraId="305AF78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48.5</w:t>
            </w:r>
          </w:p>
        </w:tc>
        <w:tc>
          <w:tcPr>
            <w:tcW w:w="652" w:type="dxa"/>
            <w:tcBorders>
              <w:top w:val="single" w:sz="4" w:space="0" w:color="auto"/>
              <w:left w:val="single" w:sz="4" w:space="0" w:color="auto"/>
            </w:tcBorders>
            <w:shd w:val="clear" w:color="auto" w:fill="FFFFFF"/>
            <w:vAlign w:val="center"/>
          </w:tcPr>
          <w:p w14:paraId="2CD5F20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30.6</w:t>
            </w:r>
          </w:p>
        </w:tc>
      </w:tr>
      <w:tr w:rsidR="004E1B40" w:rsidRPr="004E1B40" w14:paraId="775CB894" w14:textId="77777777" w:rsidTr="004E1B40">
        <w:trPr>
          <w:trHeight w:hRule="exact" w:val="256"/>
          <w:jc w:val="center"/>
        </w:trPr>
        <w:tc>
          <w:tcPr>
            <w:tcW w:w="983" w:type="dxa"/>
            <w:tcBorders>
              <w:top w:val="single" w:sz="4" w:space="0" w:color="auto"/>
            </w:tcBorders>
            <w:shd w:val="clear" w:color="auto" w:fill="FFFFFF"/>
            <w:vAlign w:val="center"/>
          </w:tcPr>
          <w:p w14:paraId="2926D911" w14:textId="45D9F8C8"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87" w:type="dxa"/>
            <w:tcBorders>
              <w:top w:val="single" w:sz="4" w:space="0" w:color="auto"/>
              <w:left w:val="single" w:sz="4" w:space="0" w:color="auto"/>
            </w:tcBorders>
            <w:shd w:val="clear" w:color="auto" w:fill="FFFFFF"/>
            <w:vAlign w:val="center"/>
          </w:tcPr>
          <w:p w14:paraId="5262329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3.3</w:t>
            </w:r>
          </w:p>
        </w:tc>
        <w:tc>
          <w:tcPr>
            <w:tcW w:w="1087" w:type="dxa"/>
            <w:tcBorders>
              <w:top w:val="single" w:sz="4" w:space="0" w:color="auto"/>
              <w:left w:val="single" w:sz="4" w:space="0" w:color="auto"/>
            </w:tcBorders>
            <w:shd w:val="clear" w:color="auto" w:fill="FFFFFF"/>
            <w:vAlign w:val="center"/>
          </w:tcPr>
          <w:p w14:paraId="1C3CE89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22.5</w:t>
            </w:r>
          </w:p>
        </w:tc>
        <w:tc>
          <w:tcPr>
            <w:tcW w:w="1087" w:type="dxa"/>
            <w:tcBorders>
              <w:top w:val="single" w:sz="4" w:space="0" w:color="auto"/>
              <w:left w:val="single" w:sz="4" w:space="0" w:color="auto"/>
            </w:tcBorders>
            <w:shd w:val="clear" w:color="auto" w:fill="FFFFFF"/>
            <w:vAlign w:val="center"/>
          </w:tcPr>
          <w:p w14:paraId="67B4834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38.5</w:t>
            </w:r>
          </w:p>
        </w:tc>
        <w:tc>
          <w:tcPr>
            <w:tcW w:w="1087" w:type="dxa"/>
            <w:tcBorders>
              <w:top w:val="single" w:sz="4" w:space="0" w:color="auto"/>
              <w:left w:val="single" w:sz="4" w:space="0" w:color="auto"/>
            </w:tcBorders>
            <w:shd w:val="clear" w:color="auto" w:fill="FFFFFF"/>
            <w:vAlign w:val="center"/>
          </w:tcPr>
          <w:p w14:paraId="131C6BF9"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33.8</w:t>
            </w:r>
          </w:p>
        </w:tc>
        <w:tc>
          <w:tcPr>
            <w:tcW w:w="1084" w:type="dxa"/>
            <w:tcBorders>
              <w:top w:val="single" w:sz="4" w:space="0" w:color="auto"/>
              <w:left w:val="single" w:sz="4" w:space="0" w:color="auto"/>
            </w:tcBorders>
            <w:shd w:val="clear" w:color="auto" w:fill="FFFFFF"/>
            <w:vAlign w:val="center"/>
          </w:tcPr>
          <w:p w14:paraId="4466DFA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2.0</w:t>
            </w:r>
          </w:p>
        </w:tc>
        <w:tc>
          <w:tcPr>
            <w:tcW w:w="641" w:type="dxa"/>
            <w:tcBorders>
              <w:top w:val="single" w:sz="4" w:space="0" w:color="auto"/>
              <w:left w:val="single" w:sz="4" w:space="0" w:color="auto"/>
            </w:tcBorders>
            <w:shd w:val="clear" w:color="auto" w:fill="FFFFFF"/>
            <w:vAlign w:val="center"/>
          </w:tcPr>
          <w:p w14:paraId="399E423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25.8</w:t>
            </w:r>
          </w:p>
        </w:tc>
        <w:tc>
          <w:tcPr>
            <w:tcW w:w="637" w:type="dxa"/>
            <w:tcBorders>
              <w:top w:val="single" w:sz="4" w:space="0" w:color="auto"/>
              <w:left w:val="single" w:sz="4" w:space="0" w:color="auto"/>
            </w:tcBorders>
            <w:shd w:val="clear" w:color="auto" w:fill="FFFFFF"/>
            <w:vAlign w:val="center"/>
          </w:tcPr>
          <w:p w14:paraId="075DFA5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38.5</w:t>
            </w:r>
          </w:p>
        </w:tc>
        <w:tc>
          <w:tcPr>
            <w:tcW w:w="652" w:type="dxa"/>
            <w:tcBorders>
              <w:top w:val="single" w:sz="4" w:space="0" w:color="auto"/>
              <w:left w:val="single" w:sz="4" w:space="0" w:color="auto"/>
            </w:tcBorders>
            <w:shd w:val="clear" w:color="auto" w:fill="FFFFFF"/>
            <w:vAlign w:val="center"/>
          </w:tcPr>
          <w:p w14:paraId="3B599959"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35.8</w:t>
            </w:r>
          </w:p>
        </w:tc>
      </w:tr>
      <w:tr w:rsidR="004E1B40" w:rsidRPr="004E1B40" w14:paraId="6E53EF97" w14:textId="77777777" w:rsidTr="004E1B40">
        <w:trPr>
          <w:trHeight w:hRule="exact" w:val="259"/>
          <w:jc w:val="center"/>
        </w:trPr>
        <w:tc>
          <w:tcPr>
            <w:tcW w:w="983" w:type="dxa"/>
            <w:tcBorders>
              <w:top w:val="single" w:sz="4" w:space="0" w:color="auto"/>
            </w:tcBorders>
            <w:shd w:val="clear" w:color="auto" w:fill="FFFFFF"/>
            <w:vAlign w:val="center"/>
          </w:tcPr>
          <w:p w14:paraId="3B221062" w14:textId="77777777" w:rsidR="004E1B40" w:rsidRPr="004E1B40" w:rsidRDefault="004E1B40" w:rsidP="004E1B40">
            <w:pPr>
              <w:jc w:val="center"/>
              <w:rPr>
                <w:rFonts w:ascii="바탕" w:eastAsia="바탕" w:hAnsi="바탕"/>
                <w:sz w:val="13"/>
                <w:szCs w:val="13"/>
              </w:rPr>
            </w:pPr>
          </w:p>
        </w:tc>
        <w:tc>
          <w:tcPr>
            <w:tcW w:w="5432" w:type="dxa"/>
            <w:gridSpan w:val="5"/>
            <w:tcBorders>
              <w:top w:val="single" w:sz="4" w:space="0" w:color="auto"/>
              <w:left w:val="single" w:sz="4" w:space="0" w:color="auto"/>
            </w:tcBorders>
            <w:shd w:val="clear" w:color="auto" w:fill="FFFFFF"/>
            <w:vAlign w:val="center"/>
          </w:tcPr>
          <w:p w14:paraId="24DB5ACB" w14:textId="737A17CB" w:rsidR="004E1B40" w:rsidRPr="004E1B40" w:rsidRDefault="004E1B40" w:rsidP="004E1B40">
            <w:pPr>
              <w:pStyle w:val="a6"/>
              <w:shd w:val="clear" w:color="auto" w:fill="auto"/>
              <w:rPr>
                <w:rFonts w:ascii="바탕" w:eastAsia="바탕" w:hAnsi="바탕"/>
                <w:sz w:val="13"/>
                <w:szCs w:val="13"/>
                <w:lang w:val="en-US"/>
              </w:rPr>
            </w:pPr>
            <w:r w:rsidRPr="004E1B40">
              <w:rPr>
                <w:rFonts w:ascii="바탕" w:eastAsia="바탕" w:hAnsi="바탕" w:cs="바탕"/>
                <w:sz w:val="13"/>
                <w:szCs w:val="13"/>
                <w:lang w:val="en-US"/>
              </w:rPr>
              <w:t>Taxi cabs are easy to reach</w:t>
            </w:r>
            <w:r>
              <w:rPr>
                <w:rFonts w:ascii="바탕" w:eastAsia="바탕" w:hAnsi="바탕" w:cs="바탕"/>
                <w:sz w:val="13"/>
                <w:szCs w:val="13"/>
                <w:lang w:val="en-US"/>
              </w:rPr>
              <w:t xml:space="preserve"> and </w:t>
            </w:r>
            <w:r w:rsidRPr="004E1B40">
              <w:rPr>
                <w:rFonts w:ascii="바탕" w:eastAsia="바탕" w:hAnsi="바탕" w:cs="바탕"/>
                <w:sz w:val="13"/>
                <w:szCs w:val="13"/>
                <w:lang w:val="en-US"/>
              </w:rPr>
              <w:t xml:space="preserve">have space for a </w:t>
            </w:r>
            <w:r>
              <w:rPr>
                <w:rFonts w:ascii="바탕" w:eastAsia="바탕" w:hAnsi="바탕" w:cs="바탕"/>
                <w:sz w:val="13"/>
                <w:szCs w:val="13"/>
                <w:lang w:val="en-US"/>
              </w:rPr>
              <w:t>wheelchair and support device.</w:t>
            </w:r>
          </w:p>
        </w:tc>
        <w:tc>
          <w:tcPr>
            <w:tcW w:w="641" w:type="dxa"/>
            <w:tcBorders>
              <w:top w:val="single" w:sz="4" w:space="0" w:color="auto"/>
              <w:left w:val="single" w:sz="4" w:space="0" w:color="auto"/>
            </w:tcBorders>
            <w:shd w:val="clear" w:color="auto" w:fill="FFFFFF"/>
            <w:vAlign w:val="center"/>
          </w:tcPr>
          <w:p w14:paraId="0E36D366"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6858A5A0"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Usually</w:t>
            </w:r>
            <w:proofErr w:type="spellEnd"/>
          </w:p>
        </w:tc>
        <w:tc>
          <w:tcPr>
            <w:tcW w:w="652" w:type="dxa"/>
            <w:tcBorders>
              <w:top w:val="single" w:sz="4" w:space="0" w:color="auto"/>
              <w:left w:val="single" w:sz="4" w:space="0" w:color="auto"/>
            </w:tcBorders>
            <w:shd w:val="clear" w:color="auto" w:fill="FFFFFF"/>
            <w:vAlign w:val="center"/>
          </w:tcPr>
          <w:p w14:paraId="2BD6E675"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E1B40" w:rsidRPr="004E1B40" w14:paraId="5E72ECDE" w14:textId="77777777" w:rsidTr="004E1B40">
        <w:trPr>
          <w:trHeight w:hRule="exact" w:val="256"/>
          <w:jc w:val="center"/>
        </w:trPr>
        <w:tc>
          <w:tcPr>
            <w:tcW w:w="983" w:type="dxa"/>
            <w:tcBorders>
              <w:top w:val="single" w:sz="4" w:space="0" w:color="auto"/>
            </w:tcBorders>
            <w:shd w:val="clear" w:color="auto" w:fill="FFFFFF"/>
            <w:vAlign w:val="center"/>
          </w:tcPr>
          <w:p w14:paraId="251B72F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2915171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8.3</w:t>
            </w:r>
          </w:p>
        </w:tc>
        <w:tc>
          <w:tcPr>
            <w:tcW w:w="1087" w:type="dxa"/>
            <w:tcBorders>
              <w:top w:val="single" w:sz="4" w:space="0" w:color="auto"/>
              <w:left w:val="single" w:sz="4" w:space="0" w:color="auto"/>
            </w:tcBorders>
            <w:shd w:val="clear" w:color="auto" w:fill="FFFFFF"/>
            <w:vAlign w:val="center"/>
          </w:tcPr>
          <w:p w14:paraId="29228B4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30.8</w:t>
            </w:r>
          </w:p>
        </w:tc>
        <w:tc>
          <w:tcPr>
            <w:tcW w:w="1087" w:type="dxa"/>
            <w:tcBorders>
              <w:top w:val="single" w:sz="4" w:space="0" w:color="auto"/>
              <w:left w:val="single" w:sz="4" w:space="0" w:color="auto"/>
            </w:tcBorders>
            <w:shd w:val="clear" w:color="auto" w:fill="FFFFFF"/>
            <w:vAlign w:val="center"/>
          </w:tcPr>
          <w:p w14:paraId="2D4684D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39.6</w:t>
            </w:r>
          </w:p>
        </w:tc>
        <w:tc>
          <w:tcPr>
            <w:tcW w:w="1087" w:type="dxa"/>
            <w:tcBorders>
              <w:top w:val="single" w:sz="4" w:space="0" w:color="auto"/>
              <w:left w:val="single" w:sz="4" w:space="0" w:color="auto"/>
            </w:tcBorders>
            <w:shd w:val="clear" w:color="auto" w:fill="FFFFFF"/>
            <w:vAlign w:val="center"/>
          </w:tcPr>
          <w:p w14:paraId="0563796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19.3</w:t>
            </w:r>
          </w:p>
        </w:tc>
        <w:tc>
          <w:tcPr>
            <w:tcW w:w="1084" w:type="dxa"/>
            <w:tcBorders>
              <w:top w:val="single" w:sz="4" w:space="0" w:color="auto"/>
              <w:left w:val="single" w:sz="4" w:space="0" w:color="auto"/>
            </w:tcBorders>
            <w:shd w:val="clear" w:color="auto" w:fill="FFFFFF"/>
            <w:vAlign w:val="center"/>
          </w:tcPr>
          <w:p w14:paraId="54357F4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2.1</w:t>
            </w:r>
          </w:p>
        </w:tc>
        <w:tc>
          <w:tcPr>
            <w:tcW w:w="641" w:type="dxa"/>
            <w:tcBorders>
              <w:top w:val="single" w:sz="4" w:space="0" w:color="auto"/>
              <w:left w:val="single" w:sz="4" w:space="0" w:color="auto"/>
            </w:tcBorders>
            <w:shd w:val="clear" w:color="auto" w:fill="FFFFFF"/>
            <w:vAlign w:val="center"/>
          </w:tcPr>
          <w:p w14:paraId="23614B6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39.1</w:t>
            </w:r>
          </w:p>
        </w:tc>
        <w:tc>
          <w:tcPr>
            <w:tcW w:w="637" w:type="dxa"/>
            <w:tcBorders>
              <w:top w:val="single" w:sz="4" w:space="0" w:color="auto"/>
              <w:left w:val="single" w:sz="4" w:space="0" w:color="auto"/>
            </w:tcBorders>
            <w:shd w:val="clear" w:color="auto" w:fill="FFFFFF"/>
            <w:vAlign w:val="center"/>
          </w:tcPr>
          <w:p w14:paraId="669631C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39.6</w:t>
            </w:r>
          </w:p>
        </w:tc>
        <w:tc>
          <w:tcPr>
            <w:tcW w:w="652" w:type="dxa"/>
            <w:tcBorders>
              <w:top w:val="single" w:sz="4" w:space="0" w:color="auto"/>
              <w:left w:val="single" w:sz="4" w:space="0" w:color="auto"/>
            </w:tcBorders>
            <w:shd w:val="clear" w:color="auto" w:fill="FFFFFF"/>
            <w:vAlign w:val="center"/>
          </w:tcPr>
          <w:p w14:paraId="2B00F2E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21.4</w:t>
            </w:r>
          </w:p>
        </w:tc>
      </w:tr>
      <w:tr w:rsidR="004E1B40" w:rsidRPr="004E1B40" w14:paraId="468D4D0C" w14:textId="77777777" w:rsidTr="004E1B40">
        <w:trPr>
          <w:trHeight w:hRule="exact" w:val="252"/>
          <w:jc w:val="center"/>
        </w:trPr>
        <w:tc>
          <w:tcPr>
            <w:tcW w:w="983" w:type="dxa"/>
            <w:tcBorders>
              <w:top w:val="single" w:sz="4" w:space="0" w:color="auto"/>
            </w:tcBorders>
            <w:shd w:val="clear" w:color="auto" w:fill="FFFFFF"/>
            <w:vAlign w:val="center"/>
          </w:tcPr>
          <w:p w14:paraId="79F5EAE5"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sz w:val="13"/>
                <w:szCs w:val="13"/>
              </w:rPr>
              <w:t>65</w:t>
            </w:r>
          </w:p>
        </w:tc>
        <w:tc>
          <w:tcPr>
            <w:tcW w:w="1087" w:type="dxa"/>
            <w:tcBorders>
              <w:top w:val="single" w:sz="4" w:space="0" w:color="auto"/>
              <w:left w:val="single" w:sz="4" w:space="0" w:color="auto"/>
            </w:tcBorders>
            <w:shd w:val="clear" w:color="auto" w:fill="FFFFFF"/>
            <w:vAlign w:val="center"/>
          </w:tcPr>
          <w:p w14:paraId="6A4142C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8.0</w:t>
            </w:r>
          </w:p>
        </w:tc>
        <w:tc>
          <w:tcPr>
            <w:tcW w:w="1087" w:type="dxa"/>
            <w:tcBorders>
              <w:top w:val="single" w:sz="4" w:space="0" w:color="auto"/>
              <w:left w:val="single" w:sz="4" w:space="0" w:color="auto"/>
            </w:tcBorders>
            <w:shd w:val="clear" w:color="auto" w:fill="FFFFFF"/>
            <w:vAlign w:val="center"/>
          </w:tcPr>
          <w:p w14:paraId="64AAF82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33.8</w:t>
            </w:r>
          </w:p>
        </w:tc>
        <w:tc>
          <w:tcPr>
            <w:tcW w:w="1087" w:type="dxa"/>
            <w:tcBorders>
              <w:top w:val="single" w:sz="4" w:space="0" w:color="auto"/>
              <w:left w:val="single" w:sz="4" w:space="0" w:color="auto"/>
            </w:tcBorders>
            <w:shd w:val="clear" w:color="auto" w:fill="FFFFFF"/>
            <w:vAlign w:val="center"/>
          </w:tcPr>
          <w:p w14:paraId="0DFEA45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37.0</w:t>
            </w:r>
          </w:p>
        </w:tc>
        <w:tc>
          <w:tcPr>
            <w:tcW w:w="1087" w:type="dxa"/>
            <w:tcBorders>
              <w:top w:val="single" w:sz="4" w:space="0" w:color="auto"/>
              <w:left w:val="single" w:sz="4" w:space="0" w:color="auto"/>
            </w:tcBorders>
            <w:shd w:val="clear" w:color="auto" w:fill="FFFFFF"/>
            <w:vAlign w:val="center"/>
          </w:tcPr>
          <w:p w14:paraId="7CF2A17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18.0</w:t>
            </w:r>
          </w:p>
        </w:tc>
        <w:tc>
          <w:tcPr>
            <w:tcW w:w="1084" w:type="dxa"/>
            <w:tcBorders>
              <w:top w:val="single" w:sz="4" w:space="0" w:color="auto"/>
              <w:left w:val="single" w:sz="4" w:space="0" w:color="auto"/>
            </w:tcBorders>
            <w:shd w:val="clear" w:color="auto" w:fill="FFFFFF"/>
            <w:vAlign w:val="center"/>
          </w:tcPr>
          <w:p w14:paraId="0328937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3.3</w:t>
            </w:r>
          </w:p>
        </w:tc>
        <w:tc>
          <w:tcPr>
            <w:tcW w:w="641" w:type="dxa"/>
            <w:tcBorders>
              <w:top w:val="single" w:sz="4" w:space="0" w:color="auto"/>
              <w:left w:val="single" w:sz="4" w:space="0" w:color="auto"/>
            </w:tcBorders>
            <w:shd w:val="clear" w:color="auto" w:fill="FFFFFF"/>
            <w:vAlign w:val="center"/>
          </w:tcPr>
          <w:p w14:paraId="46AD27A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41.8</w:t>
            </w:r>
          </w:p>
        </w:tc>
        <w:tc>
          <w:tcPr>
            <w:tcW w:w="637" w:type="dxa"/>
            <w:tcBorders>
              <w:top w:val="single" w:sz="4" w:space="0" w:color="auto"/>
              <w:left w:val="single" w:sz="4" w:space="0" w:color="auto"/>
            </w:tcBorders>
            <w:shd w:val="clear" w:color="auto" w:fill="FFFFFF"/>
            <w:vAlign w:val="center"/>
          </w:tcPr>
          <w:p w14:paraId="7BD6DDB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37.0</w:t>
            </w:r>
          </w:p>
        </w:tc>
        <w:tc>
          <w:tcPr>
            <w:tcW w:w="652" w:type="dxa"/>
            <w:tcBorders>
              <w:top w:val="single" w:sz="4" w:space="0" w:color="auto"/>
              <w:left w:val="single" w:sz="4" w:space="0" w:color="auto"/>
            </w:tcBorders>
            <w:shd w:val="clear" w:color="auto" w:fill="FFFFFF"/>
            <w:vAlign w:val="center"/>
          </w:tcPr>
          <w:p w14:paraId="7D0511E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21.3</w:t>
            </w:r>
          </w:p>
        </w:tc>
      </w:tr>
      <w:tr w:rsidR="004E1B40" w:rsidRPr="004E1B40" w14:paraId="5E41B4AD" w14:textId="77777777" w:rsidTr="004E1B40">
        <w:trPr>
          <w:trHeight w:hRule="exact" w:val="256"/>
          <w:jc w:val="center"/>
        </w:trPr>
        <w:tc>
          <w:tcPr>
            <w:tcW w:w="983" w:type="dxa"/>
            <w:tcBorders>
              <w:top w:val="single" w:sz="4" w:space="0" w:color="auto"/>
            </w:tcBorders>
            <w:shd w:val="clear" w:color="auto" w:fill="FFFFFF"/>
            <w:vAlign w:val="center"/>
          </w:tcPr>
          <w:p w14:paraId="35D195C2" w14:textId="1531675E"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87" w:type="dxa"/>
            <w:tcBorders>
              <w:top w:val="single" w:sz="4" w:space="0" w:color="auto"/>
              <w:left w:val="single" w:sz="4" w:space="0" w:color="auto"/>
            </w:tcBorders>
            <w:shd w:val="clear" w:color="auto" w:fill="FFFFFF"/>
            <w:vAlign w:val="center"/>
          </w:tcPr>
          <w:p w14:paraId="446B097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8.5</w:t>
            </w:r>
          </w:p>
        </w:tc>
        <w:tc>
          <w:tcPr>
            <w:tcW w:w="1087" w:type="dxa"/>
            <w:tcBorders>
              <w:top w:val="single" w:sz="4" w:space="0" w:color="auto"/>
              <w:left w:val="single" w:sz="4" w:space="0" w:color="auto"/>
            </w:tcBorders>
            <w:shd w:val="clear" w:color="auto" w:fill="FFFFFF"/>
            <w:vAlign w:val="center"/>
          </w:tcPr>
          <w:p w14:paraId="595814B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27.8</w:t>
            </w:r>
          </w:p>
        </w:tc>
        <w:tc>
          <w:tcPr>
            <w:tcW w:w="1087" w:type="dxa"/>
            <w:tcBorders>
              <w:top w:val="single" w:sz="4" w:space="0" w:color="auto"/>
              <w:left w:val="single" w:sz="4" w:space="0" w:color="auto"/>
            </w:tcBorders>
            <w:shd w:val="clear" w:color="auto" w:fill="FFFFFF"/>
            <w:vAlign w:val="center"/>
          </w:tcPr>
          <w:p w14:paraId="231EB60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42.3</w:t>
            </w:r>
          </w:p>
        </w:tc>
        <w:tc>
          <w:tcPr>
            <w:tcW w:w="1087" w:type="dxa"/>
            <w:tcBorders>
              <w:top w:val="single" w:sz="4" w:space="0" w:color="auto"/>
              <w:left w:val="single" w:sz="4" w:space="0" w:color="auto"/>
            </w:tcBorders>
            <w:shd w:val="clear" w:color="auto" w:fill="FFFFFF"/>
            <w:vAlign w:val="center"/>
          </w:tcPr>
          <w:p w14:paraId="6C3ACBD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20.5</w:t>
            </w:r>
          </w:p>
        </w:tc>
        <w:tc>
          <w:tcPr>
            <w:tcW w:w="1084" w:type="dxa"/>
            <w:tcBorders>
              <w:top w:val="single" w:sz="4" w:space="0" w:color="auto"/>
              <w:left w:val="single" w:sz="4" w:space="0" w:color="auto"/>
            </w:tcBorders>
            <w:shd w:val="clear" w:color="auto" w:fill="FFFFFF"/>
            <w:vAlign w:val="center"/>
          </w:tcPr>
          <w:p w14:paraId="26AADD0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1.0</w:t>
            </w:r>
          </w:p>
        </w:tc>
        <w:tc>
          <w:tcPr>
            <w:tcW w:w="641" w:type="dxa"/>
            <w:tcBorders>
              <w:top w:val="single" w:sz="4" w:space="0" w:color="auto"/>
              <w:left w:val="single" w:sz="4" w:space="0" w:color="auto"/>
            </w:tcBorders>
            <w:shd w:val="clear" w:color="auto" w:fill="FFFFFF"/>
            <w:vAlign w:val="center"/>
          </w:tcPr>
          <w:p w14:paraId="03ED70C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36.3</w:t>
            </w:r>
          </w:p>
        </w:tc>
        <w:tc>
          <w:tcPr>
            <w:tcW w:w="637" w:type="dxa"/>
            <w:tcBorders>
              <w:top w:val="single" w:sz="4" w:space="0" w:color="auto"/>
              <w:left w:val="single" w:sz="4" w:space="0" w:color="auto"/>
            </w:tcBorders>
            <w:shd w:val="clear" w:color="auto" w:fill="FFFFFF"/>
            <w:vAlign w:val="center"/>
          </w:tcPr>
          <w:p w14:paraId="470BDD4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423</w:t>
            </w:r>
          </w:p>
        </w:tc>
        <w:tc>
          <w:tcPr>
            <w:tcW w:w="652" w:type="dxa"/>
            <w:tcBorders>
              <w:top w:val="single" w:sz="4" w:space="0" w:color="auto"/>
              <w:left w:val="single" w:sz="4" w:space="0" w:color="auto"/>
            </w:tcBorders>
            <w:shd w:val="clear" w:color="auto" w:fill="FFFFFF"/>
            <w:vAlign w:val="center"/>
          </w:tcPr>
          <w:p w14:paraId="2D34D0F9"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21.5</w:t>
            </w:r>
          </w:p>
        </w:tc>
      </w:tr>
      <w:tr w:rsidR="004E1B40" w:rsidRPr="004E1B40" w14:paraId="323A4069" w14:textId="77777777" w:rsidTr="007157E7">
        <w:trPr>
          <w:trHeight w:hRule="exact" w:val="259"/>
          <w:jc w:val="center"/>
        </w:trPr>
        <w:tc>
          <w:tcPr>
            <w:tcW w:w="983" w:type="dxa"/>
            <w:tcBorders>
              <w:top w:val="single" w:sz="4" w:space="0" w:color="auto"/>
            </w:tcBorders>
            <w:shd w:val="clear" w:color="auto" w:fill="FFFFFF"/>
            <w:vAlign w:val="center"/>
          </w:tcPr>
          <w:p w14:paraId="19BD30FC" w14:textId="77777777" w:rsidR="004E1B40" w:rsidRPr="004E1B40" w:rsidRDefault="004E1B40" w:rsidP="004E1B40">
            <w:pPr>
              <w:jc w:val="center"/>
              <w:rPr>
                <w:rFonts w:ascii="바탕" w:eastAsia="바탕" w:hAnsi="바탕"/>
                <w:sz w:val="13"/>
                <w:szCs w:val="13"/>
              </w:rPr>
            </w:pPr>
          </w:p>
        </w:tc>
        <w:tc>
          <w:tcPr>
            <w:tcW w:w="5432" w:type="dxa"/>
            <w:gridSpan w:val="5"/>
            <w:tcBorders>
              <w:top w:val="single" w:sz="4" w:space="0" w:color="auto"/>
              <w:left w:val="single" w:sz="4" w:space="0" w:color="auto"/>
            </w:tcBorders>
            <w:shd w:val="clear" w:color="auto" w:fill="FFFFFF"/>
            <w:vAlign w:val="center"/>
          </w:tcPr>
          <w:p w14:paraId="2C49BFE1" w14:textId="09FCDFFD" w:rsidR="004E1B40" w:rsidRPr="004E1B40" w:rsidRDefault="004E1B40" w:rsidP="004E1B40">
            <w:pPr>
              <w:pStyle w:val="a6"/>
              <w:shd w:val="clear" w:color="auto" w:fill="auto"/>
              <w:rPr>
                <w:rFonts w:ascii="바탕" w:eastAsia="바탕" w:hAnsi="바탕" w:hint="eastAsia"/>
                <w:sz w:val="13"/>
                <w:szCs w:val="13"/>
                <w:lang w:val="en-US"/>
              </w:rPr>
            </w:pPr>
            <w:r w:rsidRPr="004E1B40">
              <w:rPr>
                <w:rFonts w:ascii="바탕" w:eastAsia="바탕" w:hAnsi="바탕" w:cs="바탕"/>
                <w:sz w:val="13"/>
                <w:szCs w:val="13"/>
                <w:lang w:val="en-US"/>
              </w:rPr>
              <w:t>Taxi drivers are friendly</w:t>
            </w:r>
            <w:r>
              <w:rPr>
                <w:rFonts w:ascii="바탕" w:eastAsia="바탕" w:hAnsi="바탕" w:cs="바탕"/>
                <w:sz w:val="13"/>
                <w:szCs w:val="13"/>
                <w:lang w:val="en-US"/>
              </w:rPr>
              <w:t xml:space="preserve"> and helpful.</w:t>
            </w:r>
          </w:p>
        </w:tc>
        <w:tc>
          <w:tcPr>
            <w:tcW w:w="641" w:type="dxa"/>
            <w:tcBorders>
              <w:top w:val="single" w:sz="4" w:space="0" w:color="auto"/>
              <w:left w:val="single" w:sz="4" w:space="0" w:color="auto"/>
            </w:tcBorders>
            <w:shd w:val="clear" w:color="auto" w:fill="FFFFFF"/>
            <w:vAlign w:val="center"/>
          </w:tcPr>
          <w:p w14:paraId="2452E212"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1AB7A362"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Usually</w:t>
            </w:r>
            <w:proofErr w:type="spellEnd"/>
          </w:p>
        </w:tc>
        <w:tc>
          <w:tcPr>
            <w:tcW w:w="652" w:type="dxa"/>
            <w:tcBorders>
              <w:top w:val="single" w:sz="4" w:space="0" w:color="auto"/>
              <w:left w:val="single" w:sz="4" w:space="0" w:color="auto"/>
            </w:tcBorders>
            <w:shd w:val="clear" w:color="auto" w:fill="FFFFFF"/>
            <w:vAlign w:val="center"/>
          </w:tcPr>
          <w:p w14:paraId="1203AE16"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E1B40" w:rsidRPr="004E1B40" w14:paraId="4C5F21B2" w14:textId="77777777" w:rsidTr="004E1B40">
        <w:trPr>
          <w:trHeight w:hRule="exact" w:val="256"/>
          <w:jc w:val="center"/>
        </w:trPr>
        <w:tc>
          <w:tcPr>
            <w:tcW w:w="983" w:type="dxa"/>
            <w:tcBorders>
              <w:top w:val="single" w:sz="4" w:space="0" w:color="auto"/>
            </w:tcBorders>
            <w:shd w:val="clear" w:color="auto" w:fill="FFFFFF"/>
            <w:vAlign w:val="center"/>
          </w:tcPr>
          <w:p w14:paraId="7FC5BB6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5FB2842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3.6</w:t>
            </w:r>
          </w:p>
        </w:tc>
        <w:tc>
          <w:tcPr>
            <w:tcW w:w="1087" w:type="dxa"/>
            <w:tcBorders>
              <w:top w:val="single" w:sz="4" w:space="0" w:color="auto"/>
              <w:left w:val="single" w:sz="4" w:space="0" w:color="auto"/>
            </w:tcBorders>
            <w:shd w:val="clear" w:color="auto" w:fill="FFFFFF"/>
            <w:vAlign w:val="center"/>
          </w:tcPr>
          <w:p w14:paraId="5E83C49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25.1</w:t>
            </w:r>
          </w:p>
        </w:tc>
        <w:tc>
          <w:tcPr>
            <w:tcW w:w="1087" w:type="dxa"/>
            <w:tcBorders>
              <w:top w:val="single" w:sz="4" w:space="0" w:color="auto"/>
              <w:left w:val="single" w:sz="4" w:space="0" w:color="auto"/>
            </w:tcBorders>
            <w:shd w:val="clear" w:color="auto" w:fill="FFFFFF"/>
            <w:vAlign w:val="center"/>
          </w:tcPr>
          <w:p w14:paraId="001AF16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43.3</w:t>
            </w:r>
          </w:p>
        </w:tc>
        <w:tc>
          <w:tcPr>
            <w:tcW w:w="1087" w:type="dxa"/>
            <w:tcBorders>
              <w:top w:val="single" w:sz="4" w:space="0" w:color="auto"/>
              <w:left w:val="single" w:sz="4" w:space="0" w:color="auto"/>
            </w:tcBorders>
            <w:shd w:val="clear" w:color="auto" w:fill="FFFFFF"/>
            <w:vAlign w:val="center"/>
          </w:tcPr>
          <w:p w14:paraId="24AC275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25.0</w:t>
            </w:r>
          </w:p>
        </w:tc>
        <w:tc>
          <w:tcPr>
            <w:tcW w:w="1084" w:type="dxa"/>
            <w:tcBorders>
              <w:top w:val="single" w:sz="4" w:space="0" w:color="auto"/>
              <w:left w:val="single" w:sz="4" w:space="0" w:color="auto"/>
            </w:tcBorders>
            <w:shd w:val="clear" w:color="auto" w:fill="FFFFFF"/>
            <w:vAlign w:val="center"/>
          </w:tcPr>
          <w:p w14:paraId="7B6DA7B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3.0</w:t>
            </w:r>
          </w:p>
        </w:tc>
        <w:tc>
          <w:tcPr>
            <w:tcW w:w="641" w:type="dxa"/>
            <w:tcBorders>
              <w:top w:val="single" w:sz="4" w:space="0" w:color="auto"/>
              <w:left w:val="single" w:sz="4" w:space="0" w:color="auto"/>
            </w:tcBorders>
            <w:shd w:val="clear" w:color="auto" w:fill="FFFFFF"/>
            <w:vAlign w:val="center"/>
          </w:tcPr>
          <w:p w14:paraId="38C81CC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28.7</w:t>
            </w:r>
          </w:p>
        </w:tc>
        <w:tc>
          <w:tcPr>
            <w:tcW w:w="637" w:type="dxa"/>
            <w:tcBorders>
              <w:top w:val="single" w:sz="4" w:space="0" w:color="auto"/>
              <w:left w:val="single" w:sz="4" w:space="0" w:color="auto"/>
            </w:tcBorders>
            <w:shd w:val="clear" w:color="auto" w:fill="FFFFFF"/>
            <w:vAlign w:val="center"/>
          </w:tcPr>
          <w:p w14:paraId="7004DD8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43.3</w:t>
            </w:r>
          </w:p>
        </w:tc>
        <w:tc>
          <w:tcPr>
            <w:tcW w:w="652" w:type="dxa"/>
            <w:tcBorders>
              <w:top w:val="single" w:sz="4" w:space="0" w:color="auto"/>
              <w:left w:val="single" w:sz="4" w:space="0" w:color="auto"/>
            </w:tcBorders>
            <w:shd w:val="clear" w:color="auto" w:fill="FFFFFF"/>
            <w:vAlign w:val="center"/>
          </w:tcPr>
          <w:p w14:paraId="05B358B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28.0</w:t>
            </w:r>
          </w:p>
        </w:tc>
      </w:tr>
      <w:tr w:rsidR="004E1B40" w:rsidRPr="004E1B40" w14:paraId="02FC8D0D" w14:textId="77777777" w:rsidTr="004E1B40">
        <w:trPr>
          <w:trHeight w:hRule="exact" w:val="256"/>
          <w:jc w:val="center"/>
        </w:trPr>
        <w:tc>
          <w:tcPr>
            <w:tcW w:w="983" w:type="dxa"/>
            <w:tcBorders>
              <w:top w:val="single" w:sz="4" w:space="0" w:color="auto"/>
            </w:tcBorders>
            <w:shd w:val="clear" w:color="auto" w:fill="FFFFFF"/>
            <w:vAlign w:val="center"/>
          </w:tcPr>
          <w:p w14:paraId="789C92DC"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sz w:val="13"/>
                <w:szCs w:val="13"/>
              </w:rPr>
              <w:t>65</w:t>
            </w:r>
          </w:p>
        </w:tc>
        <w:tc>
          <w:tcPr>
            <w:tcW w:w="1087" w:type="dxa"/>
            <w:tcBorders>
              <w:top w:val="single" w:sz="4" w:space="0" w:color="auto"/>
              <w:left w:val="single" w:sz="4" w:space="0" w:color="auto"/>
            </w:tcBorders>
            <w:shd w:val="clear" w:color="auto" w:fill="FFFFFF"/>
            <w:vAlign w:val="center"/>
          </w:tcPr>
          <w:p w14:paraId="29BB030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3.0</w:t>
            </w:r>
          </w:p>
        </w:tc>
        <w:tc>
          <w:tcPr>
            <w:tcW w:w="1087" w:type="dxa"/>
            <w:tcBorders>
              <w:top w:val="single" w:sz="4" w:space="0" w:color="auto"/>
              <w:left w:val="single" w:sz="4" w:space="0" w:color="auto"/>
            </w:tcBorders>
            <w:shd w:val="clear" w:color="auto" w:fill="FFFFFF"/>
            <w:vAlign w:val="center"/>
          </w:tcPr>
          <w:p w14:paraId="066FD5D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24.0</w:t>
            </w:r>
          </w:p>
        </w:tc>
        <w:tc>
          <w:tcPr>
            <w:tcW w:w="1087" w:type="dxa"/>
            <w:tcBorders>
              <w:top w:val="single" w:sz="4" w:space="0" w:color="auto"/>
              <w:left w:val="single" w:sz="4" w:space="0" w:color="auto"/>
            </w:tcBorders>
            <w:shd w:val="clear" w:color="auto" w:fill="FFFFFF"/>
            <w:vAlign w:val="center"/>
          </w:tcPr>
          <w:p w14:paraId="0B6AAE9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46.3</w:t>
            </w:r>
          </w:p>
        </w:tc>
        <w:tc>
          <w:tcPr>
            <w:tcW w:w="1087" w:type="dxa"/>
            <w:tcBorders>
              <w:top w:val="single" w:sz="4" w:space="0" w:color="auto"/>
              <w:left w:val="single" w:sz="4" w:space="0" w:color="auto"/>
            </w:tcBorders>
            <w:shd w:val="clear" w:color="auto" w:fill="FFFFFF"/>
            <w:vAlign w:val="center"/>
          </w:tcPr>
          <w:p w14:paraId="16B7728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24.5</w:t>
            </w:r>
          </w:p>
        </w:tc>
        <w:tc>
          <w:tcPr>
            <w:tcW w:w="1084" w:type="dxa"/>
            <w:tcBorders>
              <w:top w:val="single" w:sz="4" w:space="0" w:color="auto"/>
              <w:left w:val="single" w:sz="4" w:space="0" w:color="auto"/>
            </w:tcBorders>
            <w:shd w:val="clear" w:color="auto" w:fill="FFFFFF"/>
            <w:vAlign w:val="center"/>
          </w:tcPr>
          <w:p w14:paraId="16B2537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2.3</w:t>
            </w:r>
          </w:p>
        </w:tc>
        <w:tc>
          <w:tcPr>
            <w:tcW w:w="641" w:type="dxa"/>
            <w:tcBorders>
              <w:top w:val="single" w:sz="4" w:space="0" w:color="auto"/>
              <w:left w:val="single" w:sz="4" w:space="0" w:color="auto"/>
            </w:tcBorders>
            <w:shd w:val="clear" w:color="auto" w:fill="FFFFFF"/>
            <w:vAlign w:val="center"/>
          </w:tcPr>
          <w:p w14:paraId="523866E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27.0</w:t>
            </w:r>
          </w:p>
        </w:tc>
        <w:tc>
          <w:tcPr>
            <w:tcW w:w="637" w:type="dxa"/>
            <w:tcBorders>
              <w:top w:val="single" w:sz="4" w:space="0" w:color="auto"/>
              <w:left w:val="single" w:sz="4" w:space="0" w:color="auto"/>
            </w:tcBorders>
            <w:shd w:val="clear" w:color="auto" w:fill="FFFFFF"/>
            <w:vAlign w:val="center"/>
          </w:tcPr>
          <w:p w14:paraId="58CF822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46.3</w:t>
            </w:r>
          </w:p>
        </w:tc>
        <w:tc>
          <w:tcPr>
            <w:tcW w:w="652" w:type="dxa"/>
            <w:tcBorders>
              <w:top w:val="single" w:sz="4" w:space="0" w:color="auto"/>
              <w:left w:val="single" w:sz="4" w:space="0" w:color="auto"/>
            </w:tcBorders>
            <w:shd w:val="clear" w:color="auto" w:fill="FFFFFF"/>
            <w:vAlign w:val="center"/>
          </w:tcPr>
          <w:p w14:paraId="2BC0154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26.8</w:t>
            </w:r>
          </w:p>
        </w:tc>
      </w:tr>
      <w:tr w:rsidR="004E1B40" w:rsidRPr="004E1B40" w14:paraId="24D39005" w14:textId="77777777" w:rsidTr="004E1B40">
        <w:trPr>
          <w:trHeight w:hRule="exact" w:val="256"/>
          <w:jc w:val="center"/>
        </w:trPr>
        <w:tc>
          <w:tcPr>
            <w:tcW w:w="983" w:type="dxa"/>
            <w:tcBorders>
              <w:top w:val="single" w:sz="4" w:space="0" w:color="auto"/>
            </w:tcBorders>
            <w:shd w:val="clear" w:color="auto" w:fill="FFFFFF"/>
            <w:vAlign w:val="center"/>
          </w:tcPr>
          <w:p w14:paraId="2DBBD9CE" w14:textId="56D7A715"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87" w:type="dxa"/>
            <w:tcBorders>
              <w:top w:val="single" w:sz="4" w:space="0" w:color="auto"/>
              <w:left w:val="single" w:sz="4" w:space="0" w:color="auto"/>
            </w:tcBorders>
            <w:shd w:val="clear" w:color="auto" w:fill="FFFFFF"/>
            <w:vAlign w:val="center"/>
          </w:tcPr>
          <w:p w14:paraId="1A9F828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4.3</w:t>
            </w:r>
          </w:p>
        </w:tc>
        <w:tc>
          <w:tcPr>
            <w:tcW w:w="1087" w:type="dxa"/>
            <w:tcBorders>
              <w:top w:val="single" w:sz="4" w:space="0" w:color="auto"/>
              <w:left w:val="single" w:sz="4" w:space="0" w:color="auto"/>
            </w:tcBorders>
            <w:shd w:val="clear" w:color="auto" w:fill="FFFFFF"/>
            <w:vAlign w:val="center"/>
          </w:tcPr>
          <w:p w14:paraId="745EC1C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26.3</w:t>
            </w:r>
          </w:p>
        </w:tc>
        <w:tc>
          <w:tcPr>
            <w:tcW w:w="1087" w:type="dxa"/>
            <w:tcBorders>
              <w:top w:val="single" w:sz="4" w:space="0" w:color="auto"/>
              <w:left w:val="single" w:sz="4" w:space="0" w:color="auto"/>
            </w:tcBorders>
            <w:shd w:val="clear" w:color="auto" w:fill="FFFFFF"/>
            <w:vAlign w:val="center"/>
          </w:tcPr>
          <w:p w14:paraId="723D594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40.3</w:t>
            </w:r>
          </w:p>
        </w:tc>
        <w:tc>
          <w:tcPr>
            <w:tcW w:w="1087" w:type="dxa"/>
            <w:tcBorders>
              <w:top w:val="single" w:sz="4" w:space="0" w:color="auto"/>
              <w:left w:val="single" w:sz="4" w:space="0" w:color="auto"/>
            </w:tcBorders>
            <w:shd w:val="clear" w:color="auto" w:fill="FFFFFF"/>
            <w:vAlign w:val="center"/>
          </w:tcPr>
          <w:p w14:paraId="3697764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25.5</w:t>
            </w:r>
          </w:p>
        </w:tc>
        <w:tc>
          <w:tcPr>
            <w:tcW w:w="1084" w:type="dxa"/>
            <w:tcBorders>
              <w:top w:val="single" w:sz="4" w:space="0" w:color="auto"/>
              <w:left w:val="single" w:sz="4" w:space="0" w:color="auto"/>
            </w:tcBorders>
            <w:shd w:val="clear" w:color="auto" w:fill="FFFFFF"/>
            <w:vAlign w:val="center"/>
          </w:tcPr>
          <w:p w14:paraId="6BA1482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3.8</w:t>
            </w:r>
          </w:p>
        </w:tc>
        <w:tc>
          <w:tcPr>
            <w:tcW w:w="641" w:type="dxa"/>
            <w:tcBorders>
              <w:top w:val="single" w:sz="4" w:space="0" w:color="auto"/>
              <w:left w:val="single" w:sz="4" w:space="0" w:color="auto"/>
            </w:tcBorders>
            <w:shd w:val="clear" w:color="auto" w:fill="FFFFFF"/>
            <w:vAlign w:val="center"/>
          </w:tcPr>
          <w:p w14:paraId="2559C92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30.6</w:t>
            </w:r>
          </w:p>
        </w:tc>
        <w:tc>
          <w:tcPr>
            <w:tcW w:w="637" w:type="dxa"/>
            <w:tcBorders>
              <w:top w:val="single" w:sz="4" w:space="0" w:color="auto"/>
              <w:left w:val="single" w:sz="4" w:space="0" w:color="auto"/>
            </w:tcBorders>
            <w:shd w:val="clear" w:color="auto" w:fill="FFFFFF"/>
            <w:vAlign w:val="center"/>
          </w:tcPr>
          <w:p w14:paraId="00868D8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40.3</w:t>
            </w:r>
          </w:p>
        </w:tc>
        <w:tc>
          <w:tcPr>
            <w:tcW w:w="652" w:type="dxa"/>
            <w:tcBorders>
              <w:top w:val="single" w:sz="4" w:space="0" w:color="auto"/>
              <w:left w:val="single" w:sz="4" w:space="0" w:color="auto"/>
            </w:tcBorders>
            <w:shd w:val="clear" w:color="auto" w:fill="FFFFFF"/>
            <w:vAlign w:val="center"/>
          </w:tcPr>
          <w:p w14:paraId="44EF210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29.3</w:t>
            </w:r>
          </w:p>
        </w:tc>
      </w:tr>
      <w:tr w:rsidR="004E1B40" w:rsidRPr="004E1B40" w14:paraId="453AA743" w14:textId="77777777" w:rsidTr="004E1B40">
        <w:trPr>
          <w:trHeight w:hRule="exact" w:val="256"/>
          <w:jc w:val="center"/>
        </w:trPr>
        <w:tc>
          <w:tcPr>
            <w:tcW w:w="983" w:type="dxa"/>
            <w:tcBorders>
              <w:top w:val="single" w:sz="4" w:space="0" w:color="auto"/>
            </w:tcBorders>
            <w:shd w:val="clear" w:color="auto" w:fill="FFFFFF"/>
            <w:vAlign w:val="center"/>
          </w:tcPr>
          <w:p w14:paraId="6348D9C5" w14:textId="77777777" w:rsidR="004E1B40" w:rsidRPr="004E1B40" w:rsidRDefault="004E1B40" w:rsidP="004E1B40">
            <w:pPr>
              <w:jc w:val="center"/>
              <w:rPr>
                <w:rFonts w:ascii="바탕" w:eastAsia="바탕" w:hAnsi="바탕"/>
                <w:sz w:val="13"/>
                <w:szCs w:val="13"/>
              </w:rPr>
            </w:pPr>
          </w:p>
        </w:tc>
        <w:tc>
          <w:tcPr>
            <w:tcW w:w="5432" w:type="dxa"/>
            <w:gridSpan w:val="5"/>
            <w:tcBorders>
              <w:top w:val="single" w:sz="4" w:space="0" w:color="auto"/>
              <w:left w:val="single" w:sz="4" w:space="0" w:color="auto"/>
            </w:tcBorders>
            <w:shd w:val="clear" w:color="auto" w:fill="FFFFFF"/>
            <w:vAlign w:val="center"/>
          </w:tcPr>
          <w:p w14:paraId="7CD73F1E" w14:textId="05E77EAD" w:rsidR="004E1B40" w:rsidRPr="004E1B40" w:rsidRDefault="004E1B40" w:rsidP="004E1B40">
            <w:pPr>
              <w:pStyle w:val="a6"/>
              <w:shd w:val="clear" w:color="auto" w:fill="auto"/>
              <w:rPr>
                <w:rFonts w:ascii="바탕" w:eastAsia="바탕" w:hAnsi="바탕"/>
                <w:sz w:val="13"/>
                <w:szCs w:val="13"/>
                <w:lang w:val="en-US"/>
              </w:rPr>
            </w:pPr>
            <w:r>
              <w:rPr>
                <w:rFonts w:ascii="바탕" w:eastAsia="바탕" w:hAnsi="바탕" w:cs="바탕"/>
                <w:sz w:val="13"/>
                <w:szCs w:val="13"/>
                <w:lang w:val="en-US"/>
              </w:rPr>
              <w:t>Parking is available in low expense</w:t>
            </w:r>
          </w:p>
        </w:tc>
        <w:tc>
          <w:tcPr>
            <w:tcW w:w="641" w:type="dxa"/>
            <w:tcBorders>
              <w:top w:val="single" w:sz="4" w:space="0" w:color="auto"/>
              <w:left w:val="single" w:sz="4" w:space="0" w:color="auto"/>
            </w:tcBorders>
            <w:shd w:val="clear" w:color="auto" w:fill="FFFFFF"/>
            <w:vAlign w:val="center"/>
          </w:tcPr>
          <w:p w14:paraId="689D58F5"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776AA0F7"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Usually</w:t>
            </w:r>
            <w:proofErr w:type="spellEnd"/>
          </w:p>
        </w:tc>
        <w:tc>
          <w:tcPr>
            <w:tcW w:w="652" w:type="dxa"/>
            <w:tcBorders>
              <w:top w:val="single" w:sz="4" w:space="0" w:color="auto"/>
              <w:left w:val="single" w:sz="4" w:space="0" w:color="auto"/>
            </w:tcBorders>
            <w:shd w:val="clear" w:color="auto" w:fill="FFFFFF"/>
            <w:vAlign w:val="center"/>
          </w:tcPr>
          <w:p w14:paraId="50AE2E7F"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E1B40" w:rsidRPr="004E1B40" w14:paraId="60FC3FCA" w14:textId="77777777" w:rsidTr="004E1B40">
        <w:trPr>
          <w:trHeight w:hRule="exact" w:val="259"/>
          <w:jc w:val="center"/>
        </w:trPr>
        <w:tc>
          <w:tcPr>
            <w:tcW w:w="983" w:type="dxa"/>
            <w:tcBorders>
              <w:top w:val="single" w:sz="4" w:space="0" w:color="auto"/>
            </w:tcBorders>
            <w:shd w:val="clear" w:color="auto" w:fill="FFFFFF"/>
            <w:vAlign w:val="center"/>
          </w:tcPr>
          <w:p w14:paraId="762F891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18ABD3D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10.3</w:t>
            </w:r>
          </w:p>
        </w:tc>
        <w:tc>
          <w:tcPr>
            <w:tcW w:w="1087" w:type="dxa"/>
            <w:tcBorders>
              <w:top w:val="single" w:sz="4" w:space="0" w:color="auto"/>
              <w:left w:val="single" w:sz="4" w:space="0" w:color="auto"/>
            </w:tcBorders>
            <w:shd w:val="clear" w:color="auto" w:fill="FFFFFF"/>
            <w:vAlign w:val="center"/>
          </w:tcPr>
          <w:p w14:paraId="12EB6CE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33.5</w:t>
            </w:r>
          </w:p>
        </w:tc>
        <w:tc>
          <w:tcPr>
            <w:tcW w:w="1087" w:type="dxa"/>
            <w:tcBorders>
              <w:top w:val="single" w:sz="4" w:space="0" w:color="auto"/>
              <w:left w:val="single" w:sz="4" w:space="0" w:color="auto"/>
            </w:tcBorders>
            <w:shd w:val="clear" w:color="auto" w:fill="FFFFFF"/>
            <w:vAlign w:val="center"/>
          </w:tcPr>
          <w:p w14:paraId="6CBE76F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37.4</w:t>
            </w:r>
          </w:p>
        </w:tc>
        <w:tc>
          <w:tcPr>
            <w:tcW w:w="1087" w:type="dxa"/>
            <w:tcBorders>
              <w:top w:val="single" w:sz="4" w:space="0" w:color="auto"/>
              <w:left w:val="single" w:sz="4" w:space="0" w:color="auto"/>
            </w:tcBorders>
            <w:shd w:val="clear" w:color="auto" w:fill="FFFFFF"/>
            <w:vAlign w:val="center"/>
          </w:tcPr>
          <w:p w14:paraId="61E5FA4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143</w:t>
            </w:r>
          </w:p>
        </w:tc>
        <w:tc>
          <w:tcPr>
            <w:tcW w:w="1084" w:type="dxa"/>
            <w:tcBorders>
              <w:top w:val="single" w:sz="4" w:space="0" w:color="auto"/>
              <w:left w:val="single" w:sz="4" w:space="0" w:color="auto"/>
            </w:tcBorders>
            <w:shd w:val="clear" w:color="auto" w:fill="FFFFFF"/>
            <w:vAlign w:val="center"/>
          </w:tcPr>
          <w:p w14:paraId="4EBE6F7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4.6</w:t>
            </w:r>
          </w:p>
        </w:tc>
        <w:tc>
          <w:tcPr>
            <w:tcW w:w="641" w:type="dxa"/>
            <w:tcBorders>
              <w:top w:val="single" w:sz="4" w:space="0" w:color="auto"/>
              <w:left w:val="single" w:sz="4" w:space="0" w:color="auto"/>
            </w:tcBorders>
            <w:shd w:val="clear" w:color="auto" w:fill="FFFFFF"/>
            <w:vAlign w:val="center"/>
          </w:tcPr>
          <w:p w14:paraId="7AC64E7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43.8</w:t>
            </w:r>
          </w:p>
        </w:tc>
        <w:tc>
          <w:tcPr>
            <w:tcW w:w="637" w:type="dxa"/>
            <w:tcBorders>
              <w:top w:val="single" w:sz="4" w:space="0" w:color="auto"/>
              <w:left w:val="single" w:sz="4" w:space="0" w:color="auto"/>
            </w:tcBorders>
            <w:shd w:val="clear" w:color="auto" w:fill="FFFFFF"/>
            <w:vAlign w:val="center"/>
          </w:tcPr>
          <w:p w14:paraId="24BD143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37.4</w:t>
            </w:r>
          </w:p>
        </w:tc>
        <w:tc>
          <w:tcPr>
            <w:tcW w:w="652" w:type="dxa"/>
            <w:tcBorders>
              <w:top w:val="single" w:sz="4" w:space="0" w:color="auto"/>
              <w:left w:val="single" w:sz="4" w:space="0" w:color="auto"/>
            </w:tcBorders>
            <w:shd w:val="clear" w:color="auto" w:fill="FFFFFF"/>
            <w:vAlign w:val="center"/>
          </w:tcPr>
          <w:p w14:paraId="04BCFB2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18.9</w:t>
            </w:r>
          </w:p>
        </w:tc>
      </w:tr>
      <w:tr w:rsidR="004E1B40" w:rsidRPr="004E1B40" w14:paraId="64B8B551" w14:textId="77777777" w:rsidTr="004E1B40">
        <w:trPr>
          <w:trHeight w:hRule="exact" w:val="256"/>
          <w:jc w:val="center"/>
        </w:trPr>
        <w:tc>
          <w:tcPr>
            <w:tcW w:w="983" w:type="dxa"/>
            <w:tcBorders>
              <w:top w:val="single" w:sz="4" w:space="0" w:color="auto"/>
            </w:tcBorders>
            <w:shd w:val="clear" w:color="auto" w:fill="FFFFFF"/>
            <w:vAlign w:val="center"/>
          </w:tcPr>
          <w:p w14:paraId="482817CD"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sz w:val="13"/>
                <w:szCs w:val="13"/>
              </w:rPr>
              <w:t>65</w:t>
            </w:r>
          </w:p>
        </w:tc>
        <w:tc>
          <w:tcPr>
            <w:tcW w:w="1087" w:type="dxa"/>
            <w:tcBorders>
              <w:top w:val="single" w:sz="4" w:space="0" w:color="auto"/>
              <w:left w:val="single" w:sz="4" w:space="0" w:color="auto"/>
            </w:tcBorders>
            <w:shd w:val="clear" w:color="auto" w:fill="FFFFFF"/>
            <w:vAlign w:val="center"/>
          </w:tcPr>
          <w:p w14:paraId="4525F12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9.8</w:t>
            </w:r>
          </w:p>
        </w:tc>
        <w:tc>
          <w:tcPr>
            <w:tcW w:w="1087" w:type="dxa"/>
            <w:tcBorders>
              <w:top w:val="single" w:sz="4" w:space="0" w:color="auto"/>
              <w:left w:val="single" w:sz="4" w:space="0" w:color="auto"/>
            </w:tcBorders>
            <w:shd w:val="clear" w:color="auto" w:fill="FFFFFF"/>
            <w:vAlign w:val="center"/>
          </w:tcPr>
          <w:p w14:paraId="5BA0812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35.8</w:t>
            </w:r>
          </w:p>
        </w:tc>
        <w:tc>
          <w:tcPr>
            <w:tcW w:w="1087" w:type="dxa"/>
            <w:tcBorders>
              <w:top w:val="single" w:sz="4" w:space="0" w:color="auto"/>
              <w:left w:val="single" w:sz="4" w:space="0" w:color="auto"/>
            </w:tcBorders>
            <w:shd w:val="clear" w:color="auto" w:fill="FFFFFF"/>
            <w:vAlign w:val="center"/>
          </w:tcPr>
          <w:p w14:paraId="3787091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34.8</w:t>
            </w:r>
          </w:p>
        </w:tc>
        <w:tc>
          <w:tcPr>
            <w:tcW w:w="1087" w:type="dxa"/>
            <w:tcBorders>
              <w:top w:val="single" w:sz="4" w:space="0" w:color="auto"/>
              <w:left w:val="single" w:sz="4" w:space="0" w:color="auto"/>
            </w:tcBorders>
            <w:shd w:val="clear" w:color="auto" w:fill="FFFFFF"/>
            <w:vAlign w:val="center"/>
          </w:tcPr>
          <w:p w14:paraId="5275588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15.0</w:t>
            </w:r>
          </w:p>
        </w:tc>
        <w:tc>
          <w:tcPr>
            <w:tcW w:w="1084" w:type="dxa"/>
            <w:tcBorders>
              <w:top w:val="single" w:sz="4" w:space="0" w:color="auto"/>
              <w:left w:val="single" w:sz="4" w:space="0" w:color="auto"/>
            </w:tcBorders>
            <w:shd w:val="clear" w:color="auto" w:fill="FFFFFF"/>
            <w:vAlign w:val="center"/>
          </w:tcPr>
          <w:p w14:paraId="7AD124D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4.8</w:t>
            </w:r>
          </w:p>
        </w:tc>
        <w:tc>
          <w:tcPr>
            <w:tcW w:w="641" w:type="dxa"/>
            <w:tcBorders>
              <w:top w:val="single" w:sz="4" w:space="0" w:color="auto"/>
              <w:left w:val="single" w:sz="4" w:space="0" w:color="auto"/>
            </w:tcBorders>
            <w:shd w:val="clear" w:color="auto" w:fill="FFFFFF"/>
            <w:vAlign w:val="center"/>
          </w:tcPr>
          <w:p w14:paraId="447EBC4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45.6</w:t>
            </w:r>
          </w:p>
        </w:tc>
        <w:tc>
          <w:tcPr>
            <w:tcW w:w="637" w:type="dxa"/>
            <w:tcBorders>
              <w:top w:val="single" w:sz="4" w:space="0" w:color="auto"/>
              <w:left w:val="single" w:sz="4" w:space="0" w:color="auto"/>
            </w:tcBorders>
            <w:shd w:val="clear" w:color="auto" w:fill="FFFFFF"/>
            <w:vAlign w:val="center"/>
          </w:tcPr>
          <w:p w14:paraId="4D0A7D0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34.8</w:t>
            </w:r>
          </w:p>
        </w:tc>
        <w:tc>
          <w:tcPr>
            <w:tcW w:w="652" w:type="dxa"/>
            <w:tcBorders>
              <w:top w:val="single" w:sz="4" w:space="0" w:color="auto"/>
              <w:left w:val="single" w:sz="4" w:space="0" w:color="auto"/>
            </w:tcBorders>
            <w:shd w:val="clear" w:color="auto" w:fill="FFFFFF"/>
            <w:vAlign w:val="center"/>
          </w:tcPr>
          <w:p w14:paraId="266AA7E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19.8</w:t>
            </w:r>
          </w:p>
        </w:tc>
      </w:tr>
      <w:tr w:rsidR="004E1B40" w:rsidRPr="004E1B40" w14:paraId="4AABC26B" w14:textId="77777777" w:rsidTr="004E1B40">
        <w:trPr>
          <w:trHeight w:hRule="exact" w:val="252"/>
          <w:jc w:val="center"/>
        </w:trPr>
        <w:tc>
          <w:tcPr>
            <w:tcW w:w="983" w:type="dxa"/>
            <w:tcBorders>
              <w:top w:val="single" w:sz="4" w:space="0" w:color="auto"/>
            </w:tcBorders>
            <w:shd w:val="clear" w:color="auto" w:fill="FFFFFF"/>
            <w:vAlign w:val="center"/>
          </w:tcPr>
          <w:p w14:paraId="1D10C131" w14:textId="2A621FC3"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87" w:type="dxa"/>
            <w:tcBorders>
              <w:top w:val="single" w:sz="4" w:space="0" w:color="auto"/>
              <w:left w:val="single" w:sz="4" w:space="0" w:color="auto"/>
            </w:tcBorders>
            <w:shd w:val="clear" w:color="auto" w:fill="FFFFFF"/>
            <w:vAlign w:val="center"/>
          </w:tcPr>
          <w:p w14:paraId="26D0235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10.8</w:t>
            </w:r>
          </w:p>
        </w:tc>
        <w:tc>
          <w:tcPr>
            <w:tcW w:w="1087" w:type="dxa"/>
            <w:tcBorders>
              <w:top w:val="single" w:sz="4" w:space="0" w:color="auto"/>
              <w:left w:val="single" w:sz="4" w:space="0" w:color="auto"/>
            </w:tcBorders>
            <w:shd w:val="clear" w:color="auto" w:fill="FFFFFF"/>
            <w:vAlign w:val="center"/>
          </w:tcPr>
          <w:p w14:paraId="19E8460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31.3</w:t>
            </w:r>
          </w:p>
        </w:tc>
        <w:tc>
          <w:tcPr>
            <w:tcW w:w="1087" w:type="dxa"/>
            <w:tcBorders>
              <w:top w:val="single" w:sz="4" w:space="0" w:color="auto"/>
              <w:left w:val="single" w:sz="4" w:space="0" w:color="auto"/>
            </w:tcBorders>
            <w:shd w:val="clear" w:color="auto" w:fill="FFFFFF"/>
            <w:vAlign w:val="center"/>
          </w:tcPr>
          <w:p w14:paraId="7ED24AD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40.0</w:t>
            </w:r>
          </w:p>
        </w:tc>
        <w:tc>
          <w:tcPr>
            <w:tcW w:w="1087" w:type="dxa"/>
            <w:tcBorders>
              <w:top w:val="single" w:sz="4" w:space="0" w:color="auto"/>
              <w:left w:val="single" w:sz="4" w:space="0" w:color="auto"/>
            </w:tcBorders>
            <w:shd w:val="clear" w:color="auto" w:fill="FFFFFF"/>
            <w:vAlign w:val="center"/>
          </w:tcPr>
          <w:p w14:paraId="648DCF9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13.5</w:t>
            </w:r>
          </w:p>
        </w:tc>
        <w:tc>
          <w:tcPr>
            <w:tcW w:w="1084" w:type="dxa"/>
            <w:tcBorders>
              <w:top w:val="single" w:sz="4" w:space="0" w:color="auto"/>
              <w:left w:val="single" w:sz="4" w:space="0" w:color="auto"/>
            </w:tcBorders>
            <w:shd w:val="clear" w:color="auto" w:fill="FFFFFF"/>
            <w:vAlign w:val="center"/>
          </w:tcPr>
          <w:p w14:paraId="2F623B4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4.5</w:t>
            </w:r>
          </w:p>
        </w:tc>
        <w:tc>
          <w:tcPr>
            <w:tcW w:w="641" w:type="dxa"/>
            <w:tcBorders>
              <w:top w:val="single" w:sz="4" w:space="0" w:color="auto"/>
              <w:left w:val="single" w:sz="4" w:space="0" w:color="auto"/>
            </w:tcBorders>
            <w:shd w:val="clear" w:color="auto" w:fill="FFFFFF"/>
            <w:vAlign w:val="center"/>
          </w:tcPr>
          <w:p w14:paraId="668A22E8"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42.1</w:t>
            </w:r>
          </w:p>
        </w:tc>
        <w:tc>
          <w:tcPr>
            <w:tcW w:w="637" w:type="dxa"/>
            <w:tcBorders>
              <w:top w:val="single" w:sz="4" w:space="0" w:color="auto"/>
              <w:left w:val="single" w:sz="4" w:space="0" w:color="auto"/>
            </w:tcBorders>
            <w:shd w:val="clear" w:color="auto" w:fill="FFFFFF"/>
            <w:vAlign w:val="center"/>
          </w:tcPr>
          <w:p w14:paraId="5C6A1CF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40.0</w:t>
            </w:r>
          </w:p>
        </w:tc>
        <w:tc>
          <w:tcPr>
            <w:tcW w:w="652" w:type="dxa"/>
            <w:tcBorders>
              <w:top w:val="single" w:sz="4" w:space="0" w:color="auto"/>
              <w:left w:val="single" w:sz="4" w:space="0" w:color="auto"/>
            </w:tcBorders>
            <w:shd w:val="clear" w:color="auto" w:fill="FFFFFF"/>
            <w:vAlign w:val="center"/>
          </w:tcPr>
          <w:p w14:paraId="6DE6CF4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18.0</w:t>
            </w:r>
          </w:p>
        </w:tc>
      </w:tr>
      <w:tr w:rsidR="004E1B40" w:rsidRPr="004E1B40" w14:paraId="03074941" w14:textId="77777777" w:rsidTr="004E1B40">
        <w:trPr>
          <w:trHeight w:hRule="exact" w:val="544"/>
          <w:jc w:val="center"/>
        </w:trPr>
        <w:tc>
          <w:tcPr>
            <w:tcW w:w="983" w:type="dxa"/>
            <w:tcBorders>
              <w:top w:val="single" w:sz="4" w:space="0" w:color="auto"/>
            </w:tcBorders>
            <w:shd w:val="clear" w:color="auto" w:fill="FFFFFF"/>
            <w:vAlign w:val="center"/>
          </w:tcPr>
          <w:p w14:paraId="3A4E700B" w14:textId="77777777" w:rsidR="004E1B40" w:rsidRPr="004E1B40" w:rsidRDefault="004E1B40" w:rsidP="004E1B40">
            <w:pPr>
              <w:jc w:val="center"/>
              <w:rPr>
                <w:rFonts w:ascii="바탕" w:eastAsia="바탕" w:hAnsi="바탕"/>
                <w:sz w:val="13"/>
                <w:szCs w:val="13"/>
              </w:rPr>
            </w:pPr>
          </w:p>
        </w:tc>
        <w:tc>
          <w:tcPr>
            <w:tcW w:w="5432" w:type="dxa"/>
            <w:gridSpan w:val="5"/>
            <w:tcBorders>
              <w:top w:val="single" w:sz="4" w:space="0" w:color="auto"/>
              <w:left w:val="single" w:sz="4" w:space="0" w:color="auto"/>
            </w:tcBorders>
            <w:shd w:val="clear" w:color="auto" w:fill="FFFFFF"/>
            <w:vAlign w:val="center"/>
          </w:tcPr>
          <w:p w14:paraId="6E2D226C" w14:textId="7CE6F41F" w:rsidR="004E1B40" w:rsidRPr="004E1B40" w:rsidRDefault="004E1B40" w:rsidP="004E1B40">
            <w:pPr>
              <w:pStyle w:val="a6"/>
              <w:shd w:val="clear" w:color="auto" w:fill="auto"/>
              <w:rPr>
                <w:rFonts w:ascii="바탕" w:eastAsia="바탕" w:hAnsi="바탕"/>
                <w:sz w:val="13"/>
                <w:szCs w:val="13"/>
                <w:lang w:val="en-US"/>
              </w:rPr>
            </w:pPr>
            <w:r w:rsidRPr="004E1B40">
              <w:rPr>
                <w:rFonts w:ascii="바탕" w:eastAsia="바탕" w:hAnsi="바탕" w:cs="바탕"/>
                <w:sz w:val="13"/>
                <w:szCs w:val="13"/>
                <w:lang w:val="en-US"/>
              </w:rPr>
              <w:t xml:space="preserve">Provide parking spaces for seniors to park close to </w:t>
            </w:r>
            <w:proofErr w:type="spellStart"/>
            <w:r>
              <w:rPr>
                <w:rFonts w:ascii="바탕" w:eastAsia="바탕" w:hAnsi="바탕" w:cs="바탕"/>
                <w:sz w:val="13"/>
                <w:szCs w:val="13"/>
                <w:lang w:val="en-US"/>
              </w:rPr>
              <w:t>buldings</w:t>
            </w:r>
            <w:proofErr w:type="spellEnd"/>
            <w:r w:rsidRPr="004E1B40">
              <w:rPr>
                <w:rFonts w:ascii="바탕" w:eastAsia="바탕" w:hAnsi="바탕" w:cs="바탕"/>
                <w:sz w:val="13"/>
                <w:szCs w:val="13"/>
                <w:lang w:val="en-US"/>
              </w:rPr>
              <w:t xml:space="preserve"> and stops.</w:t>
            </w:r>
          </w:p>
        </w:tc>
        <w:tc>
          <w:tcPr>
            <w:tcW w:w="641" w:type="dxa"/>
            <w:tcBorders>
              <w:top w:val="single" w:sz="4" w:space="0" w:color="auto"/>
              <w:left w:val="single" w:sz="4" w:space="0" w:color="auto"/>
            </w:tcBorders>
            <w:shd w:val="clear" w:color="auto" w:fill="FFFFFF"/>
            <w:vAlign w:val="center"/>
          </w:tcPr>
          <w:p w14:paraId="548E6D90"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37" w:type="dxa"/>
            <w:tcBorders>
              <w:top w:val="single" w:sz="4" w:space="0" w:color="auto"/>
              <w:left w:val="single" w:sz="4" w:space="0" w:color="auto"/>
            </w:tcBorders>
            <w:shd w:val="clear" w:color="auto" w:fill="FFFFFF"/>
            <w:vAlign w:val="center"/>
          </w:tcPr>
          <w:p w14:paraId="770E0F8A"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Usually</w:t>
            </w:r>
            <w:proofErr w:type="spellEnd"/>
          </w:p>
        </w:tc>
        <w:tc>
          <w:tcPr>
            <w:tcW w:w="652" w:type="dxa"/>
            <w:tcBorders>
              <w:top w:val="single" w:sz="4" w:space="0" w:color="auto"/>
              <w:left w:val="single" w:sz="4" w:space="0" w:color="auto"/>
            </w:tcBorders>
            <w:shd w:val="clear" w:color="auto" w:fill="FFFFFF"/>
            <w:vAlign w:val="center"/>
          </w:tcPr>
          <w:p w14:paraId="7177265A"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E1B40" w:rsidRPr="004E1B40" w14:paraId="3287DAE8" w14:textId="77777777" w:rsidTr="004E1B40">
        <w:trPr>
          <w:trHeight w:hRule="exact" w:val="256"/>
          <w:jc w:val="center"/>
        </w:trPr>
        <w:tc>
          <w:tcPr>
            <w:tcW w:w="983" w:type="dxa"/>
            <w:tcBorders>
              <w:top w:val="single" w:sz="4" w:space="0" w:color="auto"/>
            </w:tcBorders>
            <w:shd w:val="clear" w:color="auto" w:fill="FFFFFF"/>
            <w:vAlign w:val="center"/>
          </w:tcPr>
          <w:p w14:paraId="4991EE2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7E69EFB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18.6</w:t>
            </w:r>
          </w:p>
        </w:tc>
        <w:tc>
          <w:tcPr>
            <w:tcW w:w="1087" w:type="dxa"/>
            <w:tcBorders>
              <w:top w:val="single" w:sz="4" w:space="0" w:color="auto"/>
              <w:left w:val="single" w:sz="4" w:space="0" w:color="auto"/>
            </w:tcBorders>
            <w:shd w:val="clear" w:color="auto" w:fill="FFFFFF"/>
            <w:vAlign w:val="center"/>
          </w:tcPr>
          <w:p w14:paraId="411EFE8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37.8</w:t>
            </w:r>
          </w:p>
        </w:tc>
        <w:tc>
          <w:tcPr>
            <w:tcW w:w="1087" w:type="dxa"/>
            <w:tcBorders>
              <w:top w:val="single" w:sz="4" w:space="0" w:color="auto"/>
              <w:left w:val="single" w:sz="4" w:space="0" w:color="auto"/>
            </w:tcBorders>
            <w:shd w:val="clear" w:color="auto" w:fill="FFFFFF"/>
            <w:vAlign w:val="center"/>
          </w:tcPr>
          <w:p w14:paraId="5D1744D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28.0</w:t>
            </w:r>
          </w:p>
        </w:tc>
        <w:tc>
          <w:tcPr>
            <w:tcW w:w="1087" w:type="dxa"/>
            <w:tcBorders>
              <w:top w:val="single" w:sz="4" w:space="0" w:color="auto"/>
              <w:left w:val="single" w:sz="4" w:space="0" w:color="auto"/>
            </w:tcBorders>
            <w:shd w:val="clear" w:color="auto" w:fill="FFFFFF"/>
            <w:vAlign w:val="center"/>
          </w:tcPr>
          <w:p w14:paraId="60B947C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13.4</w:t>
            </w:r>
          </w:p>
        </w:tc>
        <w:tc>
          <w:tcPr>
            <w:tcW w:w="1084" w:type="dxa"/>
            <w:tcBorders>
              <w:top w:val="single" w:sz="4" w:space="0" w:color="auto"/>
              <w:left w:val="single" w:sz="4" w:space="0" w:color="auto"/>
            </w:tcBorders>
            <w:shd w:val="clear" w:color="auto" w:fill="FFFFFF"/>
            <w:vAlign w:val="center"/>
          </w:tcPr>
          <w:p w14:paraId="3F04267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2.3</w:t>
            </w:r>
          </w:p>
        </w:tc>
        <w:tc>
          <w:tcPr>
            <w:tcW w:w="641" w:type="dxa"/>
            <w:tcBorders>
              <w:top w:val="single" w:sz="4" w:space="0" w:color="auto"/>
              <w:left w:val="single" w:sz="4" w:space="0" w:color="auto"/>
            </w:tcBorders>
            <w:shd w:val="clear" w:color="auto" w:fill="FFFFFF"/>
            <w:vAlign w:val="center"/>
          </w:tcPr>
          <w:p w14:paraId="1D44766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56.4</w:t>
            </w:r>
          </w:p>
        </w:tc>
        <w:tc>
          <w:tcPr>
            <w:tcW w:w="637" w:type="dxa"/>
            <w:tcBorders>
              <w:top w:val="single" w:sz="4" w:space="0" w:color="auto"/>
              <w:left w:val="single" w:sz="4" w:space="0" w:color="auto"/>
            </w:tcBorders>
            <w:shd w:val="clear" w:color="auto" w:fill="FFFFFF"/>
            <w:vAlign w:val="center"/>
          </w:tcPr>
          <w:p w14:paraId="667F18B8"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28.0</w:t>
            </w:r>
          </w:p>
        </w:tc>
        <w:tc>
          <w:tcPr>
            <w:tcW w:w="652" w:type="dxa"/>
            <w:tcBorders>
              <w:top w:val="single" w:sz="4" w:space="0" w:color="auto"/>
              <w:left w:val="single" w:sz="4" w:space="0" w:color="auto"/>
            </w:tcBorders>
            <w:shd w:val="clear" w:color="auto" w:fill="FFFFFF"/>
            <w:vAlign w:val="center"/>
          </w:tcPr>
          <w:p w14:paraId="34E439B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15.7</w:t>
            </w:r>
          </w:p>
        </w:tc>
      </w:tr>
      <w:tr w:rsidR="004E1B40" w:rsidRPr="004E1B40" w14:paraId="7BC4AFCB" w14:textId="77777777" w:rsidTr="004E1B40">
        <w:trPr>
          <w:trHeight w:hRule="exact" w:val="256"/>
          <w:jc w:val="center"/>
        </w:trPr>
        <w:tc>
          <w:tcPr>
            <w:tcW w:w="983" w:type="dxa"/>
            <w:tcBorders>
              <w:top w:val="single" w:sz="4" w:space="0" w:color="auto"/>
            </w:tcBorders>
            <w:shd w:val="clear" w:color="auto" w:fill="FFFFFF"/>
            <w:vAlign w:val="center"/>
          </w:tcPr>
          <w:p w14:paraId="20E5C88E" w14:textId="77777777"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sz w:val="13"/>
                <w:szCs w:val="13"/>
              </w:rPr>
              <w:t>65</w:t>
            </w:r>
          </w:p>
        </w:tc>
        <w:tc>
          <w:tcPr>
            <w:tcW w:w="1087" w:type="dxa"/>
            <w:tcBorders>
              <w:top w:val="single" w:sz="4" w:space="0" w:color="auto"/>
              <w:left w:val="single" w:sz="4" w:space="0" w:color="auto"/>
            </w:tcBorders>
            <w:shd w:val="clear" w:color="auto" w:fill="FFFFFF"/>
            <w:vAlign w:val="center"/>
          </w:tcPr>
          <w:p w14:paraId="2A4BB3F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19.3</w:t>
            </w:r>
          </w:p>
        </w:tc>
        <w:tc>
          <w:tcPr>
            <w:tcW w:w="1087" w:type="dxa"/>
            <w:tcBorders>
              <w:top w:val="single" w:sz="4" w:space="0" w:color="auto"/>
              <w:left w:val="single" w:sz="4" w:space="0" w:color="auto"/>
            </w:tcBorders>
            <w:shd w:val="clear" w:color="auto" w:fill="FFFFFF"/>
            <w:vAlign w:val="center"/>
          </w:tcPr>
          <w:p w14:paraId="3545114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37.5</w:t>
            </w:r>
          </w:p>
        </w:tc>
        <w:tc>
          <w:tcPr>
            <w:tcW w:w="1087" w:type="dxa"/>
            <w:tcBorders>
              <w:top w:val="single" w:sz="4" w:space="0" w:color="auto"/>
              <w:left w:val="single" w:sz="4" w:space="0" w:color="auto"/>
            </w:tcBorders>
            <w:shd w:val="clear" w:color="auto" w:fill="FFFFFF"/>
            <w:vAlign w:val="center"/>
          </w:tcPr>
          <w:p w14:paraId="35B3DFB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26.5</w:t>
            </w:r>
          </w:p>
        </w:tc>
        <w:tc>
          <w:tcPr>
            <w:tcW w:w="1087" w:type="dxa"/>
            <w:tcBorders>
              <w:top w:val="single" w:sz="4" w:space="0" w:color="auto"/>
              <w:left w:val="single" w:sz="4" w:space="0" w:color="auto"/>
            </w:tcBorders>
            <w:shd w:val="clear" w:color="auto" w:fill="FFFFFF"/>
            <w:vAlign w:val="center"/>
          </w:tcPr>
          <w:p w14:paraId="509AB8B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13.8</w:t>
            </w:r>
          </w:p>
        </w:tc>
        <w:tc>
          <w:tcPr>
            <w:tcW w:w="1084" w:type="dxa"/>
            <w:tcBorders>
              <w:top w:val="single" w:sz="4" w:space="0" w:color="auto"/>
              <w:left w:val="single" w:sz="4" w:space="0" w:color="auto"/>
            </w:tcBorders>
            <w:shd w:val="clear" w:color="auto" w:fill="FFFFFF"/>
            <w:vAlign w:val="center"/>
          </w:tcPr>
          <w:p w14:paraId="5AAE002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3.0</w:t>
            </w:r>
          </w:p>
        </w:tc>
        <w:tc>
          <w:tcPr>
            <w:tcW w:w="641" w:type="dxa"/>
            <w:tcBorders>
              <w:top w:val="single" w:sz="4" w:space="0" w:color="auto"/>
              <w:left w:val="single" w:sz="4" w:space="0" w:color="auto"/>
            </w:tcBorders>
            <w:shd w:val="clear" w:color="auto" w:fill="FFFFFF"/>
            <w:vAlign w:val="center"/>
          </w:tcPr>
          <w:p w14:paraId="6048BBA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56.8</w:t>
            </w:r>
          </w:p>
        </w:tc>
        <w:tc>
          <w:tcPr>
            <w:tcW w:w="637" w:type="dxa"/>
            <w:tcBorders>
              <w:top w:val="single" w:sz="4" w:space="0" w:color="auto"/>
              <w:left w:val="single" w:sz="4" w:space="0" w:color="auto"/>
            </w:tcBorders>
            <w:shd w:val="clear" w:color="auto" w:fill="FFFFFF"/>
            <w:vAlign w:val="center"/>
          </w:tcPr>
          <w:p w14:paraId="615497B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26.5</w:t>
            </w:r>
          </w:p>
        </w:tc>
        <w:tc>
          <w:tcPr>
            <w:tcW w:w="652" w:type="dxa"/>
            <w:tcBorders>
              <w:top w:val="single" w:sz="4" w:space="0" w:color="auto"/>
              <w:left w:val="single" w:sz="4" w:space="0" w:color="auto"/>
            </w:tcBorders>
            <w:shd w:val="clear" w:color="auto" w:fill="FFFFFF"/>
            <w:vAlign w:val="center"/>
          </w:tcPr>
          <w:p w14:paraId="054D2658"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16.8</w:t>
            </w:r>
          </w:p>
        </w:tc>
      </w:tr>
      <w:tr w:rsidR="004E1B40" w:rsidRPr="004E1B40" w14:paraId="5005A275" w14:textId="77777777" w:rsidTr="004E1B40">
        <w:trPr>
          <w:trHeight w:hRule="exact" w:val="263"/>
          <w:jc w:val="center"/>
        </w:trPr>
        <w:tc>
          <w:tcPr>
            <w:tcW w:w="983" w:type="dxa"/>
            <w:tcBorders>
              <w:top w:val="single" w:sz="4" w:space="0" w:color="auto"/>
              <w:bottom w:val="single" w:sz="4" w:space="0" w:color="auto"/>
            </w:tcBorders>
            <w:shd w:val="clear" w:color="auto" w:fill="FFFFFF"/>
            <w:vAlign w:val="center"/>
          </w:tcPr>
          <w:p w14:paraId="4398F6EE" w14:textId="1EBB20E2"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65 or older</w:t>
            </w:r>
          </w:p>
        </w:tc>
        <w:tc>
          <w:tcPr>
            <w:tcW w:w="1087" w:type="dxa"/>
            <w:tcBorders>
              <w:top w:val="single" w:sz="4" w:space="0" w:color="auto"/>
              <w:left w:val="single" w:sz="4" w:space="0" w:color="auto"/>
              <w:bottom w:val="single" w:sz="4" w:space="0" w:color="auto"/>
            </w:tcBorders>
            <w:shd w:val="clear" w:color="auto" w:fill="FFFFFF"/>
            <w:vAlign w:val="center"/>
          </w:tcPr>
          <w:p w14:paraId="5E45EFC9"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18.0</w:t>
            </w:r>
          </w:p>
        </w:tc>
        <w:tc>
          <w:tcPr>
            <w:tcW w:w="1087" w:type="dxa"/>
            <w:tcBorders>
              <w:top w:val="single" w:sz="4" w:space="0" w:color="auto"/>
              <w:left w:val="single" w:sz="4" w:space="0" w:color="auto"/>
              <w:bottom w:val="single" w:sz="4" w:space="0" w:color="auto"/>
            </w:tcBorders>
            <w:shd w:val="clear" w:color="auto" w:fill="FFFFFF"/>
            <w:vAlign w:val="center"/>
          </w:tcPr>
          <w:p w14:paraId="3C0CDE5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38.0</w:t>
            </w:r>
          </w:p>
        </w:tc>
        <w:tc>
          <w:tcPr>
            <w:tcW w:w="1087" w:type="dxa"/>
            <w:tcBorders>
              <w:top w:val="single" w:sz="4" w:space="0" w:color="auto"/>
              <w:left w:val="single" w:sz="4" w:space="0" w:color="auto"/>
              <w:bottom w:val="single" w:sz="4" w:space="0" w:color="auto"/>
            </w:tcBorders>
            <w:shd w:val="clear" w:color="auto" w:fill="FFFFFF"/>
            <w:vAlign w:val="center"/>
          </w:tcPr>
          <w:p w14:paraId="54BB88A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29.5</w:t>
            </w:r>
          </w:p>
        </w:tc>
        <w:tc>
          <w:tcPr>
            <w:tcW w:w="1087" w:type="dxa"/>
            <w:tcBorders>
              <w:top w:val="single" w:sz="4" w:space="0" w:color="auto"/>
              <w:left w:val="single" w:sz="4" w:space="0" w:color="auto"/>
              <w:bottom w:val="single" w:sz="4" w:space="0" w:color="auto"/>
            </w:tcBorders>
            <w:shd w:val="clear" w:color="auto" w:fill="FFFFFF"/>
            <w:vAlign w:val="center"/>
          </w:tcPr>
          <w:p w14:paraId="3976339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13.0</w:t>
            </w:r>
          </w:p>
        </w:tc>
        <w:tc>
          <w:tcPr>
            <w:tcW w:w="1084" w:type="dxa"/>
            <w:tcBorders>
              <w:top w:val="single" w:sz="4" w:space="0" w:color="auto"/>
              <w:left w:val="single" w:sz="4" w:space="0" w:color="auto"/>
              <w:bottom w:val="single" w:sz="4" w:space="0" w:color="auto"/>
            </w:tcBorders>
            <w:shd w:val="clear" w:color="auto" w:fill="FFFFFF"/>
            <w:vAlign w:val="center"/>
          </w:tcPr>
          <w:p w14:paraId="06A678F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1.5</w:t>
            </w:r>
          </w:p>
        </w:tc>
        <w:tc>
          <w:tcPr>
            <w:tcW w:w="641" w:type="dxa"/>
            <w:tcBorders>
              <w:top w:val="single" w:sz="4" w:space="0" w:color="auto"/>
              <w:left w:val="single" w:sz="4" w:space="0" w:color="auto"/>
              <w:bottom w:val="single" w:sz="4" w:space="0" w:color="auto"/>
            </w:tcBorders>
            <w:shd w:val="clear" w:color="auto" w:fill="FFFFFF"/>
            <w:vAlign w:val="center"/>
          </w:tcPr>
          <w:p w14:paraId="3B7C0D7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56.0</w:t>
            </w:r>
          </w:p>
        </w:tc>
        <w:tc>
          <w:tcPr>
            <w:tcW w:w="637" w:type="dxa"/>
            <w:tcBorders>
              <w:top w:val="single" w:sz="4" w:space="0" w:color="auto"/>
              <w:left w:val="single" w:sz="4" w:space="0" w:color="auto"/>
              <w:bottom w:val="single" w:sz="4" w:space="0" w:color="auto"/>
            </w:tcBorders>
            <w:shd w:val="clear" w:color="auto" w:fill="FFFFFF"/>
            <w:vAlign w:val="center"/>
          </w:tcPr>
          <w:p w14:paraId="211CCD9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29.5</w:t>
            </w:r>
          </w:p>
        </w:tc>
        <w:tc>
          <w:tcPr>
            <w:tcW w:w="652" w:type="dxa"/>
            <w:tcBorders>
              <w:top w:val="single" w:sz="4" w:space="0" w:color="auto"/>
              <w:left w:val="single" w:sz="4" w:space="0" w:color="auto"/>
              <w:bottom w:val="single" w:sz="4" w:space="0" w:color="auto"/>
            </w:tcBorders>
            <w:shd w:val="clear" w:color="auto" w:fill="FFFFFF"/>
            <w:vAlign w:val="center"/>
          </w:tcPr>
          <w:p w14:paraId="690716E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sz w:val="13"/>
                <w:szCs w:val="13"/>
              </w:rPr>
              <w:t>14.5</w:t>
            </w:r>
          </w:p>
        </w:tc>
      </w:tr>
    </w:tbl>
    <w:p w14:paraId="033651DA" w14:textId="77777777" w:rsidR="004652D2" w:rsidRPr="00BF73B8" w:rsidRDefault="004652D2">
      <w:pPr>
        <w:spacing w:after="586" w:line="14" w:lineRule="exact"/>
        <w:rPr>
          <w:rFonts w:ascii="바탕" w:eastAsia="바탕" w:hAnsi="바탕"/>
        </w:rPr>
      </w:pPr>
    </w:p>
    <w:p w14:paraId="55EEC886" w14:textId="77777777" w:rsidR="004652D2" w:rsidRPr="00BF73B8" w:rsidRDefault="00000000">
      <w:pPr>
        <w:pStyle w:val="a8"/>
        <w:shd w:val="clear" w:color="auto" w:fill="auto"/>
        <w:spacing w:after="0" w:line="397" w:lineRule="exact"/>
        <w:ind w:left="160"/>
        <w:jc w:val="left"/>
        <w:rPr>
          <w:lang w:val="en-US"/>
        </w:rPr>
      </w:pPr>
      <w:r w:rsidRPr="00BF73B8">
        <w:rPr>
          <w:sz w:val="22"/>
          <w:szCs w:val="22"/>
          <w:lang w:val="en-US"/>
        </w:rPr>
        <w:t xml:space="preserve">（3） </w:t>
      </w:r>
      <w:r w:rsidRPr="00BF73B8">
        <w:rPr>
          <w:lang w:val="en-US"/>
        </w:rPr>
        <w:t>Housing and living conditions</w:t>
      </w:r>
    </w:p>
    <w:p w14:paraId="448F9C97" w14:textId="77777777" w:rsidR="004652D2" w:rsidRPr="00BF73B8" w:rsidRDefault="00000000">
      <w:pPr>
        <w:pStyle w:val="a8"/>
        <w:shd w:val="clear" w:color="auto" w:fill="auto"/>
        <w:spacing w:after="0" w:line="397" w:lineRule="exact"/>
        <w:jc w:val="right"/>
        <w:rPr>
          <w:lang w:val="en-US"/>
        </w:rPr>
        <w:sectPr w:rsidR="004652D2" w:rsidRPr="00BF73B8" w:rsidSect="002E4D84">
          <w:footnotePr>
            <w:numStart w:val="2"/>
          </w:footnotePr>
          <w:pgSz w:w="11900" w:h="16840"/>
          <w:pgMar w:top="1972" w:right="1580" w:bottom="1673" w:left="1752" w:header="0" w:footer="3" w:gutter="0"/>
          <w:pgBorders w:offsetFrom="page">
            <w:top w:val="single" w:sz="4" w:space="24" w:color="auto"/>
          </w:pgBorders>
          <w:cols w:space="720"/>
          <w:noEndnote/>
          <w:docGrid w:linePitch="360"/>
        </w:sectPr>
      </w:pPr>
      <w:r w:rsidRPr="00BF73B8">
        <w:rPr>
          <w:lang w:val="en-US" w:eastAsia="en-US" w:bidi="en-US"/>
        </w:rPr>
        <w:t xml:space="preserve">o "My current home is </w:t>
      </w:r>
      <w:r w:rsidRPr="00BF73B8">
        <w:rPr>
          <w:lang w:val="en-US"/>
        </w:rPr>
        <w:t xml:space="preserve">adequately equipped with facilities necessary for daily living, such as running water, toilets, heating, etc.": 0.6% did not agree, 3.9% disagreed, 27.3% agreed, 48.0% agreed, and 203% strongly agreed. The average score for those under 65 was </w:t>
      </w:r>
      <w:r w:rsidRPr="00BF73B8">
        <w:rPr>
          <w:lang w:val="en-US" w:eastAsia="en-US" w:bidi="en-US"/>
        </w:rPr>
        <w:t>3.</w:t>
      </w:r>
      <w:r w:rsidRPr="00BF73B8">
        <w:rPr>
          <w:lang w:val="en-US"/>
        </w:rPr>
        <w:t>93</w:t>
      </w:r>
      <w:r w:rsidRPr="00BF73B8">
        <w:rPr>
          <w:lang w:val="en-US" w:eastAsia="en-US" w:bidi="en-US"/>
        </w:rPr>
        <w:t xml:space="preserve">, and </w:t>
      </w:r>
      <w:r w:rsidRPr="00BF73B8">
        <w:rPr>
          <w:lang w:val="en-US"/>
        </w:rPr>
        <w:t xml:space="preserve">the average score for those over </w:t>
      </w:r>
      <w:r w:rsidRPr="00BF73B8">
        <w:rPr>
          <w:lang w:val="en-US" w:eastAsia="en-US" w:bidi="en-US"/>
        </w:rPr>
        <w:t>65 was 3.</w:t>
      </w:r>
      <w:r w:rsidRPr="00BF73B8">
        <w:rPr>
          <w:lang w:val="en-US"/>
        </w:rPr>
        <w:t xml:space="preserve">74. </w:t>
      </w:r>
      <w:r w:rsidRPr="00BF73B8">
        <w:rPr>
          <w:lang w:val="en-US" w:eastAsia="en-US" w:bidi="en-US"/>
        </w:rPr>
        <w:t xml:space="preserve">o "I </w:t>
      </w:r>
      <w:r w:rsidRPr="00BF73B8">
        <w:rPr>
          <w:lang w:val="en-US"/>
        </w:rPr>
        <w:t>would like to modify my current home to prevent accidents and reduce physical discomfort": 7.9% disagree, 19.0% disagree, 30.1% agree, 30.4% agree, and 12.</w:t>
      </w:r>
      <w:r w:rsidRPr="00BF73B8">
        <w:rPr>
          <w:sz w:val="19"/>
          <w:szCs w:val="19"/>
          <w:lang w:val="en-US"/>
        </w:rPr>
        <w:t xml:space="preserve">6% strongly </w:t>
      </w:r>
      <w:r w:rsidRPr="00BF73B8">
        <w:rPr>
          <w:lang w:val="en-US"/>
        </w:rPr>
        <w:t>agree. Scale by Survey Subject (out of 5) Minutes</w:t>
      </w:r>
    </w:p>
    <w:p w14:paraId="54772A84" w14:textId="77777777" w:rsidR="004652D2" w:rsidRPr="00BF73B8" w:rsidRDefault="00000000">
      <w:pPr>
        <w:pStyle w:val="a8"/>
        <w:shd w:val="clear" w:color="auto" w:fill="auto"/>
        <w:spacing w:after="0" w:line="398" w:lineRule="exact"/>
        <w:ind w:firstLine="300"/>
        <w:jc w:val="left"/>
        <w:rPr>
          <w:lang w:val="en-US"/>
        </w:rPr>
      </w:pPr>
      <w:r w:rsidRPr="00BF73B8">
        <w:rPr>
          <w:lang w:val="en-US"/>
        </w:rPr>
        <w:lastRenderedPageBreak/>
        <w:t xml:space="preserve">The average for those under the age of 65 </w:t>
      </w:r>
      <w:r w:rsidRPr="00BF73B8">
        <w:rPr>
          <w:lang w:val="en-US" w:eastAsia="en-US" w:bidi="en-US"/>
        </w:rPr>
        <w:t>was 3.</w:t>
      </w:r>
      <w:r w:rsidRPr="00BF73B8">
        <w:rPr>
          <w:lang w:val="en-US"/>
        </w:rPr>
        <w:t xml:space="preserve">24 and the average for those over 65 </w:t>
      </w:r>
      <w:r w:rsidRPr="00BF73B8">
        <w:rPr>
          <w:lang w:val="en-US" w:eastAsia="en-US" w:bidi="en-US"/>
        </w:rPr>
        <w:t>was 3.</w:t>
      </w:r>
      <w:r w:rsidRPr="00BF73B8">
        <w:rPr>
          <w:lang w:val="en-US"/>
        </w:rPr>
        <w:t xml:space="preserve">18. </w:t>
      </w:r>
      <w:r w:rsidRPr="00BF73B8">
        <w:rPr>
          <w:color w:val="595757"/>
          <w:lang w:val="en-US" w:eastAsia="en-US" w:bidi="en-US"/>
        </w:rPr>
        <w:t xml:space="preserve">o </w:t>
      </w:r>
      <w:r w:rsidRPr="00BF73B8">
        <w:rPr>
          <w:lang w:val="en-US"/>
        </w:rPr>
        <w:t>"I feel safe inside my home because there are no thresholds that I could trip over.</w:t>
      </w:r>
    </w:p>
    <w:p w14:paraId="7AA6E5BD" w14:textId="77777777" w:rsidR="004652D2" w:rsidRPr="00BF73B8" w:rsidRDefault="00000000">
      <w:pPr>
        <w:pStyle w:val="a8"/>
        <w:shd w:val="clear" w:color="auto" w:fill="auto"/>
        <w:spacing w:after="0" w:line="398" w:lineRule="exact"/>
        <w:ind w:left="300"/>
        <w:jc w:val="both"/>
        <w:rPr>
          <w:lang w:val="en-US"/>
        </w:rPr>
      </w:pPr>
      <w:r w:rsidRPr="00BF73B8">
        <w:rPr>
          <w:lang w:val="en-US"/>
        </w:rPr>
        <w:t xml:space="preserve">The results were 6.3% not at all, 16.5% not at all, </w:t>
      </w:r>
      <w:r w:rsidRPr="00BF73B8">
        <w:rPr>
          <w:i/>
          <w:iCs/>
          <w:lang w:val="en-US"/>
        </w:rPr>
        <w:t>27.</w:t>
      </w:r>
      <w:r w:rsidRPr="00BF73B8">
        <w:rPr>
          <w:lang w:val="en-US"/>
        </w:rPr>
        <w:t xml:space="preserve">9% fairly, 37.6% somewhat, and </w:t>
      </w:r>
      <w:r w:rsidRPr="00BF73B8">
        <w:rPr>
          <w:lang w:val="en-US" w:eastAsia="en-US" w:bidi="en-US"/>
        </w:rPr>
        <w:t>11.</w:t>
      </w:r>
      <w:r w:rsidRPr="00BF73B8">
        <w:rPr>
          <w:lang w:val="en-US"/>
        </w:rPr>
        <w:t>8% very much</w:t>
      </w:r>
      <w:r w:rsidRPr="00BF73B8">
        <w:rPr>
          <w:sz w:val="19"/>
          <w:szCs w:val="19"/>
          <w:lang w:val="en-US"/>
        </w:rPr>
        <w:t xml:space="preserve">. When </w:t>
      </w:r>
      <w:r w:rsidRPr="00BF73B8">
        <w:rPr>
          <w:lang w:val="en-US"/>
        </w:rPr>
        <w:t xml:space="preserve">analyzed on a scale (out of 5) by age group, the average for those under 55 was </w:t>
      </w:r>
      <w:r w:rsidRPr="00BF73B8">
        <w:rPr>
          <w:lang w:val="en-US" w:eastAsia="en-US" w:bidi="en-US"/>
        </w:rPr>
        <w:t>3.</w:t>
      </w:r>
      <w:r w:rsidRPr="00BF73B8">
        <w:rPr>
          <w:lang w:val="en-US"/>
        </w:rPr>
        <w:t xml:space="preserve">54, and the average for those 65 and older was </w:t>
      </w:r>
      <w:r w:rsidRPr="00BF73B8">
        <w:rPr>
          <w:lang w:val="en-US" w:eastAsia="en-US" w:bidi="en-US"/>
        </w:rPr>
        <w:t>3.11.</w:t>
      </w:r>
    </w:p>
    <w:p w14:paraId="6FC8710E" w14:textId="77777777" w:rsidR="004652D2" w:rsidRPr="00BF73B8" w:rsidRDefault="00000000">
      <w:pPr>
        <w:pStyle w:val="a8"/>
        <w:shd w:val="clear" w:color="auto" w:fill="auto"/>
        <w:spacing w:after="0" w:line="398" w:lineRule="exact"/>
        <w:ind w:left="300" w:hanging="300"/>
        <w:jc w:val="both"/>
        <w:rPr>
          <w:lang w:val="en-US"/>
        </w:rPr>
      </w:pPr>
      <w:r w:rsidRPr="00BF73B8">
        <w:rPr>
          <w:color w:val="595757"/>
          <w:lang w:val="en-US" w:eastAsia="en-US" w:bidi="en-US"/>
        </w:rPr>
        <w:t xml:space="preserve">o </w:t>
      </w:r>
      <w:r w:rsidRPr="00BF73B8">
        <w:rPr>
          <w:lang w:val="en-US"/>
        </w:rPr>
        <w:t xml:space="preserve">"When I want to move to another home, I have difficulty finding a home that meets my financial capabilities": 5.1% not at all, 14.4% not at all, 34.5% moderately, 31.1% yes, and 14.9% strongly. On a scale of 1 to 5, the mean for those under 65 was </w:t>
      </w:r>
      <w:r w:rsidRPr="00BF73B8">
        <w:rPr>
          <w:lang w:val="en-US" w:eastAsia="en-US" w:bidi="en-US"/>
        </w:rPr>
        <w:t>3.</w:t>
      </w:r>
      <w:r w:rsidRPr="00BF73B8">
        <w:rPr>
          <w:lang w:val="en-US"/>
        </w:rPr>
        <w:t xml:space="preserve">53, and the mean for those 65 and older was </w:t>
      </w:r>
      <w:r w:rsidRPr="00BF73B8">
        <w:rPr>
          <w:lang w:val="en-US" w:eastAsia="en-US" w:bidi="en-US"/>
        </w:rPr>
        <w:t>3.</w:t>
      </w:r>
      <w:r w:rsidRPr="00BF73B8">
        <w:rPr>
          <w:lang w:val="en-US"/>
        </w:rPr>
        <w:t>20.</w:t>
      </w:r>
    </w:p>
    <w:p w14:paraId="77A6076A" w14:textId="77777777" w:rsidR="004652D2" w:rsidRPr="00BF73B8" w:rsidRDefault="00000000">
      <w:pPr>
        <w:pStyle w:val="a8"/>
        <w:shd w:val="clear" w:color="auto" w:fill="auto"/>
        <w:spacing w:after="0" w:line="398" w:lineRule="exact"/>
        <w:ind w:left="300" w:hanging="300"/>
        <w:jc w:val="both"/>
        <w:rPr>
          <w:lang w:val="en-US"/>
        </w:rPr>
      </w:pPr>
      <w:r w:rsidRPr="00BF73B8">
        <w:rPr>
          <w:color w:val="595757"/>
          <w:lang w:val="en-US" w:eastAsia="en-US" w:bidi="en-US"/>
        </w:rPr>
        <w:t xml:space="preserve">o "My </w:t>
      </w:r>
      <w:r w:rsidRPr="00BF73B8">
        <w:rPr>
          <w:lang w:val="en-US"/>
        </w:rPr>
        <w:t xml:space="preserve">current home is </w:t>
      </w:r>
      <w:r w:rsidRPr="00BF73B8">
        <w:rPr>
          <w:sz w:val="19"/>
          <w:szCs w:val="19"/>
          <w:lang w:val="en-US"/>
        </w:rPr>
        <w:t>designed</w:t>
      </w:r>
      <w:r w:rsidRPr="00BF73B8">
        <w:rPr>
          <w:lang w:val="en-US"/>
        </w:rPr>
        <w:t xml:space="preserve"> to allow me to evacuate in the event of a natural disaster, such as a fire or earthquake": 13.1% did not agree, 25.1% disagreed, 32.6% agreed, 24.0% agreed, and </w:t>
      </w:r>
      <w:r w:rsidRPr="00BF73B8">
        <w:rPr>
          <w:lang w:val="en-US" w:eastAsia="en-US" w:bidi="en-US"/>
        </w:rPr>
        <w:t xml:space="preserve">5.1% strongly </w:t>
      </w:r>
      <w:r w:rsidRPr="00BF73B8">
        <w:rPr>
          <w:lang w:val="en-US"/>
        </w:rPr>
        <w:t xml:space="preserve">agreed. Based on the scale (out of 5), the average score for those under 65 was </w:t>
      </w:r>
      <w:r w:rsidRPr="00BF73B8">
        <w:rPr>
          <w:lang w:val="en-US" w:eastAsia="en-US" w:bidi="en-US"/>
        </w:rPr>
        <w:t>3.</w:t>
      </w:r>
      <w:r w:rsidRPr="00BF73B8">
        <w:rPr>
          <w:lang w:val="en-US"/>
        </w:rPr>
        <w:t>05</w:t>
      </w:r>
      <w:r w:rsidRPr="00BF73B8">
        <w:rPr>
          <w:lang w:val="en-US" w:eastAsia="en-US" w:bidi="en-US"/>
        </w:rPr>
        <w:t xml:space="preserve">, and </w:t>
      </w:r>
      <w:r w:rsidRPr="00BF73B8">
        <w:rPr>
          <w:lang w:val="en-US"/>
        </w:rPr>
        <w:t xml:space="preserve">the average score for those over </w:t>
      </w:r>
      <w:r w:rsidRPr="00BF73B8">
        <w:rPr>
          <w:lang w:val="en-US" w:eastAsia="en-US" w:bidi="en-US"/>
        </w:rPr>
        <w:t>65 was 2.61.</w:t>
      </w:r>
    </w:p>
    <w:p w14:paraId="37776BEA" w14:textId="77777777" w:rsidR="004652D2" w:rsidRPr="00BF73B8" w:rsidRDefault="00000000">
      <w:pPr>
        <w:pStyle w:val="a8"/>
        <w:shd w:val="clear" w:color="auto" w:fill="auto"/>
        <w:spacing w:after="0" w:line="398" w:lineRule="exact"/>
        <w:ind w:left="300" w:hanging="300"/>
        <w:jc w:val="both"/>
        <w:rPr>
          <w:lang w:val="en-US"/>
        </w:rPr>
      </w:pPr>
      <w:r w:rsidRPr="00BF73B8">
        <w:rPr>
          <w:color w:val="595757"/>
          <w:lang w:val="en-US" w:eastAsia="en-US" w:bidi="en-US"/>
        </w:rPr>
        <w:t>o "</w:t>
      </w:r>
      <w:r w:rsidRPr="00BF73B8">
        <w:rPr>
          <w:lang w:val="en-US"/>
        </w:rPr>
        <w:t xml:space="preserve">Housing-related expenses are a large part of my living expenses": </w:t>
      </w:r>
      <w:r w:rsidRPr="00BF73B8">
        <w:rPr>
          <w:i/>
          <w:iCs/>
          <w:lang w:val="en-US"/>
        </w:rPr>
        <w:t xml:space="preserve">6.6% did not agree, </w:t>
      </w:r>
      <w:r w:rsidRPr="00BF73B8">
        <w:rPr>
          <w:lang w:val="en-US"/>
        </w:rPr>
        <w:t xml:space="preserve">18.4% disagreed, 40.3% agreed, 23.6% agreed, and 11.1% strongly agreed. When analyzed on a scale (out of 5), the average for those under 65 was </w:t>
      </w:r>
      <w:r w:rsidRPr="00BF73B8">
        <w:rPr>
          <w:lang w:val="en-US" w:eastAsia="en-US" w:bidi="en-US"/>
        </w:rPr>
        <w:t>3.</w:t>
      </w:r>
      <w:r w:rsidRPr="00BF73B8">
        <w:rPr>
          <w:lang w:val="en-US"/>
        </w:rPr>
        <w:t xml:space="preserve">25, and the average for those over 65 was </w:t>
      </w:r>
      <w:r w:rsidRPr="00BF73B8">
        <w:rPr>
          <w:lang w:val="en-US" w:eastAsia="en-US" w:bidi="en-US"/>
        </w:rPr>
        <w:t>3.</w:t>
      </w:r>
      <w:r w:rsidRPr="00BF73B8">
        <w:rPr>
          <w:lang w:val="en-US"/>
        </w:rPr>
        <w:t>04.</w:t>
      </w:r>
    </w:p>
    <w:p w14:paraId="7B73B3F7" w14:textId="77777777" w:rsidR="004652D2" w:rsidRPr="00BF73B8" w:rsidRDefault="00000000">
      <w:pPr>
        <w:pStyle w:val="a8"/>
        <w:shd w:val="clear" w:color="auto" w:fill="auto"/>
        <w:spacing w:after="0" w:line="399" w:lineRule="exact"/>
        <w:ind w:left="300" w:hanging="300"/>
        <w:jc w:val="both"/>
        <w:rPr>
          <w:lang w:val="en-US"/>
        </w:rPr>
      </w:pPr>
      <w:r w:rsidRPr="00BF73B8">
        <w:rPr>
          <w:color w:val="595757"/>
          <w:lang w:val="en-US" w:eastAsia="en-US" w:bidi="en-US"/>
        </w:rPr>
        <w:t xml:space="preserve">o "Elderly people who have </w:t>
      </w:r>
      <w:r w:rsidRPr="00BF73B8">
        <w:rPr>
          <w:lang w:val="en-US"/>
        </w:rPr>
        <w:t xml:space="preserve">difficulty performing daily activities on their own and those who live alone can receive elderly </w:t>
      </w:r>
      <w:r w:rsidRPr="00BF73B8">
        <w:rPr>
          <w:sz w:val="19"/>
          <w:szCs w:val="19"/>
          <w:lang w:val="en-US"/>
        </w:rPr>
        <w:t>care services"</w:t>
      </w:r>
      <w:r w:rsidRPr="00BF73B8">
        <w:rPr>
          <w:lang w:val="en-US"/>
        </w:rPr>
        <w:t xml:space="preserve">: 3.5% disagreed, 15.9% disagreed, 44.9% agreed, 31.5% agreed, and 4.3% strongly agreed. When analyzed on a scale (out of 5), the average for those under 65 was </w:t>
      </w:r>
      <w:r w:rsidRPr="00BF73B8">
        <w:rPr>
          <w:lang w:val="en-US" w:eastAsia="en-US" w:bidi="en-US"/>
        </w:rPr>
        <w:t>3.</w:t>
      </w:r>
      <w:r w:rsidRPr="00BF73B8">
        <w:rPr>
          <w:lang w:val="en-US"/>
        </w:rPr>
        <w:t xml:space="preserve">27, and the average for those over </w:t>
      </w:r>
      <w:r w:rsidRPr="00BF73B8">
        <w:rPr>
          <w:lang w:val="en-US" w:eastAsia="en-US" w:bidi="en-US"/>
        </w:rPr>
        <w:t>65 was 3.</w:t>
      </w:r>
      <w:r w:rsidRPr="00BF73B8">
        <w:rPr>
          <w:lang w:val="en-US"/>
        </w:rPr>
        <w:t>07.</w:t>
      </w:r>
    </w:p>
    <w:p w14:paraId="20CC0145" w14:textId="77777777" w:rsidR="004652D2" w:rsidRPr="00BF73B8" w:rsidRDefault="00000000">
      <w:pPr>
        <w:pStyle w:val="a8"/>
        <w:shd w:val="clear" w:color="auto" w:fill="auto"/>
        <w:spacing w:after="0" w:line="399" w:lineRule="exact"/>
        <w:jc w:val="right"/>
        <w:rPr>
          <w:lang w:val="en-US"/>
        </w:rPr>
      </w:pPr>
      <w:r w:rsidRPr="00BF73B8">
        <w:rPr>
          <w:color w:val="595757"/>
          <w:lang w:val="en-US" w:eastAsia="en-US" w:bidi="en-US"/>
        </w:rPr>
        <w:t xml:space="preserve">o "There is a </w:t>
      </w:r>
      <w:r w:rsidRPr="00BF73B8">
        <w:rPr>
          <w:lang w:val="en-US"/>
        </w:rPr>
        <w:t xml:space="preserve">good supply of housing options for the elderly, such as senior rental housing and senior group homes, that can be chosen in preparation for old age": 10.4% did not agree, 33.5% disagreed, 40.0% agreed, 14.1% agreed, and 2.0% strongly agreed. On a scale of 1 to 5, the mean for those under 65 was </w:t>
      </w:r>
      <w:r w:rsidRPr="00BF73B8">
        <w:rPr>
          <w:lang w:val="en-US" w:eastAsia="en-US" w:bidi="en-US"/>
        </w:rPr>
        <w:t xml:space="preserve">2.67 </w:t>
      </w:r>
      <w:r w:rsidRPr="00BF73B8">
        <w:rPr>
          <w:lang w:val="en-US"/>
        </w:rPr>
        <w:t xml:space="preserve">and the mean for those 65 and older was </w:t>
      </w:r>
      <w:r w:rsidRPr="00BF73B8">
        <w:rPr>
          <w:lang w:val="en-US" w:eastAsia="en-US" w:bidi="en-US"/>
        </w:rPr>
        <w:t xml:space="preserve">2.61. </w:t>
      </w:r>
      <w:r w:rsidRPr="00BF73B8">
        <w:rPr>
          <w:color w:val="595757"/>
          <w:lang w:val="en-US" w:eastAsia="en-US" w:bidi="en-US"/>
        </w:rPr>
        <w:t xml:space="preserve">o </w:t>
      </w:r>
      <w:proofErr w:type="gramStart"/>
      <w:r w:rsidRPr="00BF73B8">
        <w:rPr>
          <w:color w:val="595757"/>
          <w:lang w:val="en-US" w:eastAsia="en-US" w:bidi="en-US"/>
        </w:rPr>
        <w:t>For</w:t>
      </w:r>
      <w:proofErr w:type="gramEnd"/>
      <w:r w:rsidRPr="00BF73B8">
        <w:rPr>
          <w:color w:val="595757"/>
          <w:lang w:val="en-US" w:eastAsia="en-US" w:bidi="en-US"/>
        </w:rPr>
        <w:t xml:space="preserve"> </w:t>
      </w:r>
      <w:r w:rsidRPr="00BF73B8">
        <w:rPr>
          <w:lang w:val="en-US"/>
        </w:rPr>
        <w:t>"I have received services to help with home repairs or structural modifications for older adults," 57.1% disagreed, 21.0% disagreed, 12.8% agreed, 7.1% agreed, and 2.0% strongly agreed. Based on a scale of 1 to 5 (out of 5)</w:t>
      </w:r>
    </w:p>
    <w:p w14:paraId="4D59752E" w14:textId="77777777" w:rsidR="004652D2" w:rsidRPr="00BF73B8" w:rsidRDefault="00000000">
      <w:pPr>
        <w:pStyle w:val="a8"/>
        <w:shd w:val="clear" w:color="auto" w:fill="auto"/>
        <w:spacing w:after="0" w:line="399" w:lineRule="exact"/>
        <w:ind w:left="300"/>
        <w:jc w:val="both"/>
        <w:rPr>
          <w:lang w:val="en-US"/>
        </w:rPr>
        <w:sectPr w:rsidR="004652D2" w:rsidRPr="00BF73B8" w:rsidSect="002E4D84">
          <w:footnotePr>
            <w:numStart w:val="2"/>
          </w:footnotePr>
          <w:pgSz w:w="11900" w:h="16840"/>
          <w:pgMar w:top="1815" w:right="1745" w:bottom="1815" w:left="1587" w:header="0" w:footer="3" w:gutter="0"/>
          <w:pgBorders w:offsetFrom="page">
            <w:top w:val="single" w:sz="4" w:space="24" w:color="auto"/>
          </w:pgBorders>
          <w:cols w:space="720"/>
          <w:noEndnote/>
          <w:docGrid w:linePitch="360"/>
        </w:sectPr>
      </w:pPr>
      <w:r w:rsidRPr="00BF73B8">
        <w:rPr>
          <w:lang w:val="en-US"/>
        </w:rPr>
        <w:t xml:space="preserve">The average score for those under 65 was </w:t>
      </w:r>
      <w:r w:rsidRPr="00BF73B8">
        <w:rPr>
          <w:lang w:val="en-US" w:eastAsia="en-US" w:bidi="en-US"/>
        </w:rPr>
        <w:t xml:space="preserve">1.73, and the </w:t>
      </w:r>
      <w:r w:rsidRPr="00BF73B8">
        <w:rPr>
          <w:lang w:val="en-US"/>
        </w:rPr>
        <w:t xml:space="preserve">average for those over 65 </w:t>
      </w:r>
      <w:r w:rsidRPr="00BF73B8">
        <w:rPr>
          <w:lang w:val="en-US" w:eastAsia="en-US" w:bidi="en-US"/>
        </w:rPr>
        <w:t>was 1.</w:t>
      </w:r>
      <w:r w:rsidRPr="00BF73B8">
        <w:rPr>
          <w:lang w:val="en-US"/>
        </w:rPr>
        <w:t>79.</w:t>
      </w:r>
    </w:p>
    <w:p w14:paraId="7BF139A1" w14:textId="1D4BB915" w:rsidR="004652D2" w:rsidRPr="00BF73B8" w:rsidRDefault="00000000">
      <w:pPr>
        <w:pStyle w:val="a8"/>
        <w:shd w:val="clear" w:color="auto" w:fill="auto"/>
        <w:spacing w:after="120" w:line="240" w:lineRule="auto"/>
        <w:jc w:val="center"/>
        <w:rPr>
          <w:sz w:val="19"/>
          <w:szCs w:val="19"/>
          <w:lang w:val="en-US"/>
        </w:rPr>
      </w:pPr>
      <w:r w:rsidRPr="00BF73B8">
        <w:rPr>
          <w:sz w:val="17"/>
          <w:szCs w:val="17"/>
          <w:lang w:val="en-US"/>
        </w:rPr>
        <w:lastRenderedPageBreak/>
        <w:t xml:space="preserve">&lt;Table </w:t>
      </w:r>
      <w:r w:rsidR="004E1B40">
        <w:rPr>
          <w:rFonts w:cs="Arial"/>
          <w:sz w:val="22"/>
          <w:szCs w:val="22"/>
          <w:lang w:val="en-US"/>
        </w:rPr>
        <w:t>III</w:t>
      </w:r>
      <w:r w:rsidRPr="00BF73B8">
        <w:rPr>
          <w:rFonts w:cs="Arial"/>
          <w:sz w:val="22"/>
          <w:szCs w:val="22"/>
          <w:lang w:val="en-US"/>
        </w:rPr>
        <w:t xml:space="preserve">-4&gt; </w:t>
      </w:r>
      <w:r w:rsidRPr="00BF73B8">
        <w:rPr>
          <w:sz w:val="19"/>
          <w:szCs w:val="19"/>
          <w:lang w:val="en-US"/>
        </w:rPr>
        <w:t>Age-Friendly Conditions-Housing and Residential Environment Area Analysis Results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9"/>
        <w:gridCol w:w="1087"/>
        <w:gridCol w:w="1087"/>
        <w:gridCol w:w="1091"/>
        <w:gridCol w:w="1087"/>
        <w:gridCol w:w="1087"/>
        <w:gridCol w:w="623"/>
        <w:gridCol w:w="626"/>
        <w:gridCol w:w="637"/>
      </w:tblGrid>
      <w:tr w:rsidR="004E1B40" w:rsidRPr="004E1B40" w14:paraId="33A1BF6C" w14:textId="77777777" w:rsidTr="004E1B40">
        <w:trPr>
          <w:trHeight w:hRule="exact" w:val="490"/>
          <w:jc w:val="center"/>
        </w:trPr>
        <w:tc>
          <w:tcPr>
            <w:tcW w:w="1019" w:type="dxa"/>
            <w:vMerge w:val="restart"/>
            <w:shd w:val="clear" w:color="auto" w:fill="427AB7"/>
            <w:vAlign w:val="center"/>
          </w:tcPr>
          <w:p w14:paraId="703CC01C" w14:textId="3A28C690"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olor w:val="FFFFFF"/>
                <w:sz w:val="13"/>
                <w:szCs w:val="13"/>
                <w:lang w:val="en-US" w:eastAsia="en-US" w:bidi="en-US"/>
              </w:rPr>
              <w:t>Classification</w:t>
            </w:r>
          </w:p>
        </w:tc>
        <w:tc>
          <w:tcPr>
            <w:tcW w:w="5439" w:type="dxa"/>
            <w:gridSpan w:val="5"/>
            <w:shd w:val="clear" w:color="auto" w:fill="427AB7"/>
            <w:vAlign w:val="center"/>
          </w:tcPr>
          <w:p w14:paraId="65A2DE4B" w14:textId="3872A5BD"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바탕"/>
                <w:color w:val="FFFFFF"/>
                <w:sz w:val="13"/>
                <w:szCs w:val="13"/>
                <w:lang w:val="en-US"/>
              </w:rPr>
              <w:t>Surevey</w:t>
            </w:r>
            <w:proofErr w:type="spellEnd"/>
            <w:r w:rsidRPr="004E1B40">
              <w:rPr>
                <w:rFonts w:ascii="바탕" w:eastAsia="바탕" w:hAnsi="바탕" w:cs="바탕"/>
                <w:color w:val="FFFFFF"/>
                <w:sz w:val="13"/>
                <w:szCs w:val="13"/>
                <w:lang w:val="en-US"/>
              </w:rPr>
              <w:t xml:space="preserve"> Results</w:t>
            </w:r>
          </w:p>
        </w:tc>
        <w:tc>
          <w:tcPr>
            <w:tcW w:w="1886" w:type="dxa"/>
            <w:gridSpan w:val="3"/>
            <w:vMerge w:val="restart"/>
            <w:shd w:val="clear" w:color="auto" w:fill="427AB7"/>
            <w:vAlign w:val="center"/>
          </w:tcPr>
          <w:p w14:paraId="3436C148" w14:textId="49566824"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olor w:val="FFFFFF"/>
                <w:sz w:val="13"/>
                <w:szCs w:val="13"/>
                <w:lang w:val="en-US" w:eastAsia="en-US" w:bidi="en-US"/>
              </w:rPr>
              <w:t>Evaluation</w:t>
            </w:r>
          </w:p>
        </w:tc>
      </w:tr>
      <w:tr w:rsidR="004E1B40" w:rsidRPr="004E1B40" w14:paraId="40D1AB98" w14:textId="77777777" w:rsidTr="004E1B40">
        <w:trPr>
          <w:trHeight w:hRule="exact" w:val="623"/>
          <w:jc w:val="center"/>
        </w:trPr>
        <w:tc>
          <w:tcPr>
            <w:tcW w:w="1019" w:type="dxa"/>
            <w:vMerge/>
            <w:shd w:val="clear" w:color="auto" w:fill="427AB7"/>
            <w:vAlign w:val="center"/>
          </w:tcPr>
          <w:p w14:paraId="5F396B06" w14:textId="77777777" w:rsidR="004E1B40" w:rsidRPr="004E1B40" w:rsidRDefault="004E1B40" w:rsidP="004E1B40">
            <w:pPr>
              <w:jc w:val="center"/>
              <w:rPr>
                <w:rFonts w:ascii="바탕" w:eastAsia="바탕" w:hAnsi="바탕"/>
                <w:sz w:val="13"/>
                <w:szCs w:val="13"/>
              </w:rPr>
            </w:pPr>
          </w:p>
        </w:tc>
        <w:tc>
          <w:tcPr>
            <w:tcW w:w="1087" w:type="dxa"/>
            <w:shd w:val="clear" w:color="auto" w:fill="427AB7"/>
            <w:vAlign w:val="center"/>
          </w:tcPr>
          <w:p w14:paraId="5837CD22" w14:textId="243E2286" w:rsidR="004E1B40" w:rsidRPr="004E1B40" w:rsidRDefault="004E1B40" w:rsidP="004E1B40">
            <w:pPr>
              <w:pStyle w:val="a6"/>
              <w:shd w:val="clear" w:color="auto" w:fill="auto"/>
              <w:rPr>
                <w:rFonts w:ascii="바탕" w:eastAsia="바탕" w:hAnsi="바탕"/>
                <w:sz w:val="13"/>
                <w:szCs w:val="13"/>
                <w:lang w:val="en-US"/>
              </w:rPr>
            </w:pPr>
            <w:r w:rsidRPr="004E1B40">
              <w:rPr>
                <w:rFonts w:ascii="바탕" w:eastAsia="바탕" w:hAnsi="바탕" w:cs="바탕"/>
                <w:color w:val="FFFFFF"/>
                <w:sz w:val="13"/>
                <w:szCs w:val="13"/>
                <w:lang w:val="en-US"/>
              </w:rPr>
              <w:t>Extremely no</w:t>
            </w:r>
          </w:p>
        </w:tc>
        <w:tc>
          <w:tcPr>
            <w:tcW w:w="1087" w:type="dxa"/>
            <w:shd w:val="clear" w:color="auto" w:fill="427AB7"/>
            <w:vAlign w:val="center"/>
          </w:tcPr>
          <w:p w14:paraId="6FC5680A" w14:textId="18C798E4" w:rsidR="004E1B40" w:rsidRPr="004E1B40" w:rsidRDefault="004E1B40" w:rsidP="004E1B40">
            <w:pPr>
              <w:pStyle w:val="a6"/>
              <w:shd w:val="clear" w:color="auto" w:fill="auto"/>
              <w:rPr>
                <w:rFonts w:ascii="바탕" w:eastAsia="바탕" w:hAnsi="바탕"/>
                <w:sz w:val="13"/>
                <w:szCs w:val="13"/>
                <w:lang w:val="en-US"/>
              </w:rPr>
            </w:pPr>
            <w:r w:rsidRPr="004E1B40">
              <w:rPr>
                <w:rFonts w:ascii="바탕" w:eastAsia="바탕" w:hAnsi="바탕" w:cs="바탕"/>
                <w:color w:val="FFFFFF"/>
                <w:sz w:val="13"/>
                <w:szCs w:val="13"/>
                <w:lang w:val="en-US"/>
              </w:rPr>
              <w:t>no</w:t>
            </w:r>
          </w:p>
        </w:tc>
        <w:tc>
          <w:tcPr>
            <w:tcW w:w="1091" w:type="dxa"/>
            <w:shd w:val="clear" w:color="auto" w:fill="427AB7"/>
            <w:vAlign w:val="center"/>
          </w:tcPr>
          <w:p w14:paraId="03354DE9" w14:textId="44AB3192"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바탕"/>
                <w:color w:val="FFFFFF"/>
                <w:sz w:val="13"/>
                <w:szCs w:val="13"/>
                <w:lang w:val="en-US"/>
              </w:rPr>
              <w:t>moderate</w:t>
            </w:r>
          </w:p>
        </w:tc>
        <w:tc>
          <w:tcPr>
            <w:tcW w:w="1087" w:type="dxa"/>
            <w:shd w:val="clear" w:color="auto" w:fill="427AB7"/>
            <w:vAlign w:val="center"/>
          </w:tcPr>
          <w:p w14:paraId="2EFA83F1" w14:textId="35CB3F0A" w:rsidR="004E1B40" w:rsidRPr="004E1B40" w:rsidRDefault="004E1B40" w:rsidP="004E1B40">
            <w:pPr>
              <w:pStyle w:val="a6"/>
              <w:shd w:val="clear" w:color="auto" w:fill="auto"/>
              <w:rPr>
                <w:rFonts w:ascii="바탕" w:eastAsia="바탕" w:hAnsi="바탕" w:hint="eastAsia"/>
                <w:sz w:val="13"/>
                <w:szCs w:val="13"/>
              </w:rPr>
            </w:pPr>
            <w:r w:rsidRPr="004E1B40">
              <w:rPr>
                <w:rFonts w:ascii="바탕" w:eastAsia="바탕" w:hAnsi="바탕" w:cs="바탕"/>
                <w:color w:val="FFFFFF"/>
                <w:sz w:val="13"/>
                <w:szCs w:val="13"/>
                <w:lang w:val="en-US"/>
              </w:rPr>
              <w:t>yes</w:t>
            </w:r>
          </w:p>
        </w:tc>
        <w:tc>
          <w:tcPr>
            <w:tcW w:w="1087" w:type="dxa"/>
            <w:shd w:val="clear" w:color="auto" w:fill="427AB7"/>
            <w:vAlign w:val="center"/>
          </w:tcPr>
          <w:p w14:paraId="5BA4730B" w14:textId="273F93F5" w:rsidR="004E1B40" w:rsidRPr="004E1B40" w:rsidRDefault="004E1B40" w:rsidP="004E1B40">
            <w:pPr>
              <w:jc w:val="center"/>
              <w:rPr>
                <w:rFonts w:ascii="바탕" w:eastAsia="바탕" w:hAnsi="바탕"/>
                <w:sz w:val="13"/>
                <w:szCs w:val="13"/>
              </w:rPr>
            </w:pPr>
            <w:r w:rsidRPr="004E1B40">
              <w:rPr>
                <w:rFonts w:ascii="바탕" w:eastAsia="바탕" w:hAnsi="바탕" w:cs="바탕"/>
                <w:color w:val="FFFFFF"/>
                <w:sz w:val="13"/>
                <w:szCs w:val="13"/>
              </w:rPr>
              <w:t xml:space="preserve">Extremely </w:t>
            </w:r>
            <w:r w:rsidRPr="004E1B40">
              <w:rPr>
                <w:rFonts w:ascii="바탕" w:eastAsia="바탕" w:hAnsi="바탕" w:cs="바탕"/>
                <w:color w:val="FFFFFF"/>
                <w:sz w:val="13"/>
                <w:szCs w:val="13"/>
              </w:rPr>
              <w:t>yes</w:t>
            </w:r>
          </w:p>
        </w:tc>
        <w:tc>
          <w:tcPr>
            <w:tcW w:w="1886" w:type="dxa"/>
            <w:gridSpan w:val="3"/>
            <w:vMerge/>
            <w:shd w:val="clear" w:color="auto" w:fill="427AB7"/>
            <w:vAlign w:val="center"/>
          </w:tcPr>
          <w:p w14:paraId="4EDE4A35" w14:textId="77777777" w:rsidR="004E1B40" w:rsidRPr="004E1B40" w:rsidRDefault="004E1B40" w:rsidP="004E1B40">
            <w:pPr>
              <w:jc w:val="center"/>
              <w:rPr>
                <w:rFonts w:ascii="바탕" w:eastAsia="바탕" w:hAnsi="바탕"/>
                <w:sz w:val="13"/>
                <w:szCs w:val="13"/>
              </w:rPr>
            </w:pPr>
          </w:p>
        </w:tc>
      </w:tr>
      <w:tr w:rsidR="004652D2" w:rsidRPr="004E1B40" w14:paraId="4CCC4C5F" w14:textId="77777777" w:rsidTr="004E1B40">
        <w:trPr>
          <w:trHeight w:hRule="exact" w:val="497"/>
          <w:jc w:val="center"/>
        </w:trPr>
        <w:tc>
          <w:tcPr>
            <w:tcW w:w="1019" w:type="dxa"/>
            <w:shd w:val="clear" w:color="auto" w:fill="FFFFFF"/>
            <w:vAlign w:val="center"/>
          </w:tcPr>
          <w:p w14:paraId="46B0C5FA" w14:textId="77777777" w:rsidR="004652D2" w:rsidRPr="004E1B40" w:rsidRDefault="004652D2" w:rsidP="004E1B40">
            <w:pPr>
              <w:jc w:val="center"/>
              <w:rPr>
                <w:rFonts w:ascii="바탕" w:eastAsia="바탕" w:hAnsi="바탕"/>
                <w:sz w:val="13"/>
                <w:szCs w:val="13"/>
              </w:rPr>
            </w:pPr>
          </w:p>
        </w:tc>
        <w:tc>
          <w:tcPr>
            <w:tcW w:w="5439" w:type="dxa"/>
            <w:gridSpan w:val="5"/>
            <w:tcBorders>
              <w:left w:val="single" w:sz="4" w:space="0" w:color="auto"/>
            </w:tcBorders>
            <w:shd w:val="clear" w:color="auto" w:fill="FFFFFF"/>
            <w:vAlign w:val="center"/>
          </w:tcPr>
          <w:p w14:paraId="06A7E6E8" w14:textId="47DF7CFF" w:rsidR="004652D2" w:rsidRPr="004E1B40" w:rsidRDefault="004E1B40" w:rsidP="004E1B40">
            <w:pPr>
              <w:pStyle w:val="a6"/>
              <w:shd w:val="clear" w:color="auto" w:fill="auto"/>
              <w:tabs>
                <w:tab w:val="left" w:pos="4648"/>
              </w:tabs>
              <w:ind w:left="260"/>
              <w:rPr>
                <w:rFonts w:ascii="바탕" w:eastAsia="바탕" w:hAnsi="바탕" w:hint="eastAsia"/>
                <w:sz w:val="13"/>
                <w:szCs w:val="13"/>
                <w:lang w:val="en-US"/>
              </w:rPr>
            </w:pPr>
            <w:r w:rsidRPr="004E1B40">
              <w:rPr>
                <w:rFonts w:ascii="바탕" w:eastAsia="바탕" w:hAnsi="바탕" w:cs="바탕"/>
                <w:sz w:val="13"/>
                <w:szCs w:val="13"/>
                <w:lang w:val="en-US"/>
              </w:rPr>
              <w:t>The house you live in is well-equipped with the facilities you need to live in, such as running water, heat, and a toilet.</w:t>
            </w:r>
          </w:p>
        </w:tc>
        <w:tc>
          <w:tcPr>
            <w:tcW w:w="623" w:type="dxa"/>
            <w:tcBorders>
              <w:left w:val="single" w:sz="4" w:space="0" w:color="auto"/>
            </w:tcBorders>
            <w:shd w:val="clear" w:color="auto" w:fill="FFFFFF"/>
            <w:vAlign w:val="center"/>
          </w:tcPr>
          <w:p w14:paraId="72521903"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26" w:type="dxa"/>
            <w:tcBorders>
              <w:left w:val="single" w:sz="4" w:space="0" w:color="auto"/>
            </w:tcBorders>
            <w:shd w:val="clear" w:color="auto" w:fill="FFFFFF"/>
            <w:vAlign w:val="center"/>
          </w:tcPr>
          <w:p w14:paraId="529673E9" w14:textId="1EF3F897" w:rsidR="004652D2" w:rsidRPr="004E1B40" w:rsidRDefault="004E1B40" w:rsidP="004E1B40">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637" w:type="dxa"/>
            <w:tcBorders>
              <w:left w:val="single" w:sz="4" w:space="0" w:color="auto"/>
            </w:tcBorders>
            <w:shd w:val="clear" w:color="auto" w:fill="FFFFFF"/>
            <w:vAlign w:val="center"/>
          </w:tcPr>
          <w:p w14:paraId="70E99A2B"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0BB9B276" w14:textId="77777777" w:rsidTr="004E1B40">
        <w:trPr>
          <w:trHeight w:hRule="exact" w:val="274"/>
          <w:jc w:val="center"/>
        </w:trPr>
        <w:tc>
          <w:tcPr>
            <w:tcW w:w="1019" w:type="dxa"/>
            <w:tcBorders>
              <w:top w:val="single" w:sz="4" w:space="0" w:color="auto"/>
            </w:tcBorders>
            <w:shd w:val="clear" w:color="auto" w:fill="FFFFFF"/>
            <w:vAlign w:val="center"/>
          </w:tcPr>
          <w:p w14:paraId="549AAFC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4D573CC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0.6</w:t>
            </w:r>
          </w:p>
        </w:tc>
        <w:tc>
          <w:tcPr>
            <w:tcW w:w="1087" w:type="dxa"/>
            <w:tcBorders>
              <w:top w:val="single" w:sz="4" w:space="0" w:color="auto"/>
              <w:left w:val="single" w:sz="4" w:space="0" w:color="auto"/>
            </w:tcBorders>
            <w:shd w:val="clear" w:color="auto" w:fill="FFFFFF"/>
            <w:vAlign w:val="center"/>
          </w:tcPr>
          <w:p w14:paraId="26C2F74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3.9</w:t>
            </w:r>
          </w:p>
        </w:tc>
        <w:tc>
          <w:tcPr>
            <w:tcW w:w="1091" w:type="dxa"/>
            <w:tcBorders>
              <w:top w:val="single" w:sz="4" w:space="0" w:color="auto"/>
              <w:left w:val="single" w:sz="4" w:space="0" w:color="auto"/>
            </w:tcBorders>
            <w:shd w:val="clear" w:color="auto" w:fill="FFFFFF"/>
            <w:vAlign w:val="center"/>
          </w:tcPr>
          <w:p w14:paraId="2094607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27.3</w:t>
            </w:r>
          </w:p>
        </w:tc>
        <w:tc>
          <w:tcPr>
            <w:tcW w:w="1087" w:type="dxa"/>
            <w:tcBorders>
              <w:top w:val="single" w:sz="4" w:space="0" w:color="auto"/>
              <w:left w:val="single" w:sz="4" w:space="0" w:color="auto"/>
            </w:tcBorders>
            <w:shd w:val="clear" w:color="auto" w:fill="FFFFFF"/>
            <w:vAlign w:val="center"/>
          </w:tcPr>
          <w:p w14:paraId="774585A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48.0</w:t>
            </w:r>
          </w:p>
        </w:tc>
        <w:tc>
          <w:tcPr>
            <w:tcW w:w="1087" w:type="dxa"/>
            <w:tcBorders>
              <w:top w:val="single" w:sz="4" w:space="0" w:color="auto"/>
              <w:left w:val="single" w:sz="4" w:space="0" w:color="auto"/>
            </w:tcBorders>
            <w:shd w:val="clear" w:color="auto" w:fill="FFFFFF"/>
            <w:vAlign w:val="center"/>
          </w:tcPr>
          <w:p w14:paraId="4124478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20.3</w:t>
            </w:r>
          </w:p>
        </w:tc>
        <w:tc>
          <w:tcPr>
            <w:tcW w:w="623" w:type="dxa"/>
            <w:tcBorders>
              <w:top w:val="single" w:sz="4" w:space="0" w:color="auto"/>
              <w:left w:val="single" w:sz="4" w:space="0" w:color="auto"/>
            </w:tcBorders>
            <w:shd w:val="clear" w:color="auto" w:fill="FFFFFF"/>
            <w:vAlign w:val="center"/>
          </w:tcPr>
          <w:p w14:paraId="27D80DC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4.5</w:t>
            </w:r>
          </w:p>
        </w:tc>
        <w:tc>
          <w:tcPr>
            <w:tcW w:w="626" w:type="dxa"/>
            <w:tcBorders>
              <w:top w:val="single" w:sz="4" w:space="0" w:color="auto"/>
              <w:left w:val="single" w:sz="4" w:space="0" w:color="auto"/>
            </w:tcBorders>
            <w:shd w:val="clear" w:color="auto" w:fill="FFFFFF"/>
            <w:vAlign w:val="center"/>
          </w:tcPr>
          <w:p w14:paraId="26959D6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27.3</w:t>
            </w:r>
          </w:p>
        </w:tc>
        <w:tc>
          <w:tcPr>
            <w:tcW w:w="637" w:type="dxa"/>
            <w:tcBorders>
              <w:top w:val="single" w:sz="4" w:space="0" w:color="auto"/>
              <w:left w:val="single" w:sz="4" w:space="0" w:color="auto"/>
            </w:tcBorders>
            <w:shd w:val="clear" w:color="auto" w:fill="FFFFFF"/>
            <w:vAlign w:val="center"/>
          </w:tcPr>
          <w:p w14:paraId="54C459E6"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68.3</w:t>
            </w:r>
          </w:p>
        </w:tc>
      </w:tr>
      <w:tr w:rsidR="004652D2" w:rsidRPr="004E1B40" w14:paraId="7943CD23" w14:textId="77777777" w:rsidTr="004E1B40">
        <w:trPr>
          <w:trHeight w:hRule="exact" w:val="277"/>
          <w:jc w:val="center"/>
        </w:trPr>
        <w:tc>
          <w:tcPr>
            <w:tcW w:w="1019" w:type="dxa"/>
            <w:tcBorders>
              <w:top w:val="single" w:sz="4" w:space="0" w:color="auto"/>
            </w:tcBorders>
            <w:shd w:val="clear" w:color="auto" w:fill="FFFFFF"/>
            <w:vAlign w:val="center"/>
          </w:tcPr>
          <w:p w14:paraId="6E000D8A" w14:textId="5D93B1AC" w:rsidR="004652D2" w:rsidRPr="004E1B40" w:rsidRDefault="004E1B40" w:rsidP="004E1B40">
            <w:pPr>
              <w:pStyle w:val="a6"/>
              <w:shd w:val="clear" w:color="auto" w:fill="auto"/>
              <w:rPr>
                <w:rFonts w:ascii="바탕" w:eastAsia="바탕" w:hAnsi="바탕"/>
                <w:sz w:val="13"/>
                <w:szCs w:val="13"/>
                <w:lang w:val="en-US"/>
              </w:rPr>
            </w:pPr>
            <w:r>
              <w:rPr>
                <w:rFonts w:ascii="바탕" w:eastAsia="바탕" w:hAnsi="바탕" w:cs="바탕"/>
                <w:sz w:val="13"/>
                <w:szCs w:val="13"/>
                <w:lang w:val="en-US"/>
              </w:rPr>
              <w:t>Under 65</w:t>
            </w:r>
          </w:p>
        </w:tc>
        <w:tc>
          <w:tcPr>
            <w:tcW w:w="1087" w:type="dxa"/>
            <w:tcBorders>
              <w:top w:val="single" w:sz="4" w:space="0" w:color="auto"/>
              <w:left w:val="single" w:sz="4" w:space="0" w:color="auto"/>
            </w:tcBorders>
            <w:shd w:val="clear" w:color="auto" w:fill="FFFFFF"/>
            <w:vAlign w:val="center"/>
          </w:tcPr>
          <w:p w14:paraId="13145B9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0.8</w:t>
            </w:r>
          </w:p>
        </w:tc>
        <w:tc>
          <w:tcPr>
            <w:tcW w:w="1087" w:type="dxa"/>
            <w:tcBorders>
              <w:top w:val="single" w:sz="4" w:space="0" w:color="auto"/>
              <w:left w:val="single" w:sz="4" w:space="0" w:color="auto"/>
            </w:tcBorders>
            <w:shd w:val="clear" w:color="auto" w:fill="FFFFFF"/>
            <w:vAlign w:val="center"/>
          </w:tcPr>
          <w:p w14:paraId="0F09D43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1.8</w:t>
            </w:r>
          </w:p>
        </w:tc>
        <w:tc>
          <w:tcPr>
            <w:tcW w:w="1091" w:type="dxa"/>
            <w:tcBorders>
              <w:top w:val="single" w:sz="4" w:space="0" w:color="auto"/>
              <w:left w:val="single" w:sz="4" w:space="0" w:color="auto"/>
            </w:tcBorders>
            <w:shd w:val="clear" w:color="auto" w:fill="FFFFFF"/>
            <w:vAlign w:val="center"/>
          </w:tcPr>
          <w:p w14:paraId="071F3C9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23.8</w:t>
            </w:r>
          </w:p>
        </w:tc>
        <w:tc>
          <w:tcPr>
            <w:tcW w:w="1087" w:type="dxa"/>
            <w:tcBorders>
              <w:top w:val="single" w:sz="4" w:space="0" w:color="auto"/>
              <w:left w:val="single" w:sz="4" w:space="0" w:color="auto"/>
            </w:tcBorders>
            <w:shd w:val="clear" w:color="auto" w:fill="FFFFFF"/>
            <w:vAlign w:val="center"/>
          </w:tcPr>
          <w:p w14:paraId="5463407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51.0</w:t>
            </w:r>
          </w:p>
        </w:tc>
        <w:tc>
          <w:tcPr>
            <w:tcW w:w="1087" w:type="dxa"/>
            <w:tcBorders>
              <w:top w:val="single" w:sz="4" w:space="0" w:color="auto"/>
              <w:left w:val="single" w:sz="4" w:space="0" w:color="auto"/>
            </w:tcBorders>
            <w:shd w:val="clear" w:color="auto" w:fill="FFFFFF"/>
            <w:vAlign w:val="center"/>
          </w:tcPr>
          <w:p w14:paraId="7EAC30F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22.8</w:t>
            </w:r>
          </w:p>
        </w:tc>
        <w:tc>
          <w:tcPr>
            <w:tcW w:w="623" w:type="dxa"/>
            <w:tcBorders>
              <w:top w:val="single" w:sz="4" w:space="0" w:color="auto"/>
              <w:left w:val="single" w:sz="4" w:space="0" w:color="auto"/>
            </w:tcBorders>
            <w:shd w:val="clear" w:color="auto" w:fill="FFFFFF"/>
            <w:vAlign w:val="center"/>
          </w:tcPr>
          <w:p w14:paraId="2EDFBF5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2.6</w:t>
            </w:r>
          </w:p>
        </w:tc>
        <w:tc>
          <w:tcPr>
            <w:tcW w:w="626" w:type="dxa"/>
            <w:tcBorders>
              <w:top w:val="single" w:sz="4" w:space="0" w:color="auto"/>
              <w:left w:val="single" w:sz="4" w:space="0" w:color="auto"/>
            </w:tcBorders>
            <w:shd w:val="clear" w:color="auto" w:fill="FFFFFF"/>
            <w:vAlign w:val="center"/>
          </w:tcPr>
          <w:p w14:paraId="58BB277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23.8</w:t>
            </w:r>
          </w:p>
        </w:tc>
        <w:tc>
          <w:tcPr>
            <w:tcW w:w="637" w:type="dxa"/>
            <w:tcBorders>
              <w:top w:val="single" w:sz="4" w:space="0" w:color="auto"/>
              <w:left w:val="single" w:sz="4" w:space="0" w:color="auto"/>
            </w:tcBorders>
            <w:shd w:val="clear" w:color="auto" w:fill="FFFFFF"/>
            <w:vAlign w:val="center"/>
          </w:tcPr>
          <w:p w14:paraId="1EE6046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73.8</w:t>
            </w:r>
          </w:p>
        </w:tc>
      </w:tr>
      <w:tr w:rsidR="004652D2" w:rsidRPr="004E1B40" w14:paraId="322D891E" w14:textId="77777777" w:rsidTr="004E1B40">
        <w:trPr>
          <w:trHeight w:hRule="exact" w:val="277"/>
          <w:jc w:val="center"/>
        </w:trPr>
        <w:tc>
          <w:tcPr>
            <w:tcW w:w="1019" w:type="dxa"/>
            <w:tcBorders>
              <w:top w:val="single" w:sz="4" w:space="0" w:color="auto"/>
            </w:tcBorders>
            <w:shd w:val="clear" w:color="auto" w:fill="FFFFFF"/>
            <w:vAlign w:val="center"/>
          </w:tcPr>
          <w:p w14:paraId="3921C33B"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Times New Roman"/>
                <w:sz w:val="13"/>
                <w:szCs w:val="13"/>
              </w:rPr>
              <w:t>Age</w:t>
            </w:r>
            <w:proofErr w:type="spellEnd"/>
            <w:r w:rsidRPr="004E1B40">
              <w:rPr>
                <w:rFonts w:ascii="바탕" w:eastAsia="바탕" w:hAnsi="바탕" w:cs="Times New Roman"/>
                <w:sz w:val="13"/>
                <w:szCs w:val="13"/>
              </w:rPr>
              <w:t xml:space="preserve"> 65 </w:t>
            </w:r>
            <w:proofErr w:type="spellStart"/>
            <w:r w:rsidRPr="004E1B40">
              <w:rPr>
                <w:rFonts w:ascii="바탕" w:eastAsia="바탕" w:hAnsi="바탕" w:cs="Times New Roman"/>
                <w:sz w:val="13"/>
                <w:szCs w:val="13"/>
              </w:rPr>
              <w:t>or</w:t>
            </w:r>
            <w:proofErr w:type="spellEnd"/>
            <w:r w:rsidRPr="004E1B40">
              <w:rPr>
                <w:rFonts w:ascii="바탕" w:eastAsia="바탕" w:hAnsi="바탕" w:cs="Times New Roman"/>
                <w:sz w:val="13"/>
                <w:szCs w:val="13"/>
              </w:rPr>
              <w:t xml:space="preserve"> </w:t>
            </w:r>
            <w:proofErr w:type="spellStart"/>
            <w:r w:rsidRPr="004E1B40">
              <w:rPr>
                <w:rFonts w:ascii="바탕" w:eastAsia="바탕" w:hAnsi="바탕" w:cs="바탕"/>
                <w:sz w:val="13"/>
                <w:szCs w:val="13"/>
              </w:rPr>
              <w:t>older</w:t>
            </w:r>
            <w:proofErr w:type="spellEnd"/>
          </w:p>
        </w:tc>
        <w:tc>
          <w:tcPr>
            <w:tcW w:w="1087" w:type="dxa"/>
            <w:tcBorders>
              <w:top w:val="single" w:sz="4" w:space="0" w:color="auto"/>
              <w:left w:val="single" w:sz="4" w:space="0" w:color="auto"/>
            </w:tcBorders>
            <w:shd w:val="clear" w:color="auto" w:fill="FFFFFF"/>
            <w:vAlign w:val="center"/>
          </w:tcPr>
          <w:p w14:paraId="5F4B908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0.5</w:t>
            </w:r>
          </w:p>
        </w:tc>
        <w:tc>
          <w:tcPr>
            <w:tcW w:w="1087" w:type="dxa"/>
            <w:tcBorders>
              <w:top w:val="single" w:sz="4" w:space="0" w:color="auto"/>
              <w:left w:val="single" w:sz="4" w:space="0" w:color="auto"/>
            </w:tcBorders>
            <w:shd w:val="clear" w:color="auto" w:fill="FFFFFF"/>
            <w:vAlign w:val="center"/>
          </w:tcPr>
          <w:p w14:paraId="70F3E8D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6.0</w:t>
            </w:r>
          </w:p>
        </w:tc>
        <w:tc>
          <w:tcPr>
            <w:tcW w:w="1091" w:type="dxa"/>
            <w:tcBorders>
              <w:top w:val="single" w:sz="4" w:space="0" w:color="auto"/>
              <w:left w:val="single" w:sz="4" w:space="0" w:color="auto"/>
            </w:tcBorders>
            <w:shd w:val="clear" w:color="auto" w:fill="FFFFFF"/>
            <w:vAlign w:val="center"/>
          </w:tcPr>
          <w:p w14:paraId="5839B9C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30.8</w:t>
            </w:r>
          </w:p>
        </w:tc>
        <w:tc>
          <w:tcPr>
            <w:tcW w:w="1087" w:type="dxa"/>
            <w:tcBorders>
              <w:top w:val="single" w:sz="4" w:space="0" w:color="auto"/>
              <w:left w:val="single" w:sz="4" w:space="0" w:color="auto"/>
            </w:tcBorders>
            <w:shd w:val="clear" w:color="auto" w:fill="FFFFFF"/>
            <w:vAlign w:val="center"/>
          </w:tcPr>
          <w:p w14:paraId="399A0B5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45.0</w:t>
            </w:r>
          </w:p>
        </w:tc>
        <w:tc>
          <w:tcPr>
            <w:tcW w:w="1087" w:type="dxa"/>
            <w:tcBorders>
              <w:top w:val="single" w:sz="4" w:space="0" w:color="auto"/>
              <w:left w:val="single" w:sz="4" w:space="0" w:color="auto"/>
            </w:tcBorders>
            <w:shd w:val="clear" w:color="auto" w:fill="FFFFFF"/>
            <w:vAlign w:val="center"/>
          </w:tcPr>
          <w:p w14:paraId="65B2244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17.8</w:t>
            </w:r>
          </w:p>
        </w:tc>
        <w:tc>
          <w:tcPr>
            <w:tcW w:w="623" w:type="dxa"/>
            <w:tcBorders>
              <w:top w:val="single" w:sz="4" w:space="0" w:color="auto"/>
              <w:left w:val="single" w:sz="4" w:space="0" w:color="auto"/>
            </w:tcBorders>
            <w:shd w:val="clear" w:color="auto" w:fill="FFFFFF"/>
            <w:vAlign w:val="center"/>
          </w:tcPr>
          <w:p w14:paraId="7E27AF6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6.5</w:t>
            </w:r>
          </w:p>
        </w:tc>
        <w:tc>
          <w:tcPr>
            <w:tcW w:w="626" w:type="dxa"/>
            <w:tcBorders>
              <w:top w:val="single" w:sz="4" w:space="0" w:color="auto"/>
              <w:left w:val="single" w:sz="4" w:space="0" w:color="auto"/>
            </w:tcBorders>
            <w:shd w:val="clear" w:color="auto" w:fill="FFFFFF"/>
            <w:vAlign w:val="center"/>
          </w:tcPr>
          <w:p w14:paraId="53811846"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30.8</w:t>
            </w:r>
          </w:p>
        </w:tc>
        <w:tc>
          <w:tcPr>
            <w:tcW w:w="637" w:type="dxa"/>
            <w:tcBorders>
              <w:top w:val="single" w:sz="4" w:space="0" w:color="auto"/>
              <w:left w:val="single" w:sz="4" w:space="0" w:color="auto"/>
            </w:tcBorders>
            <w:shd w:val="clear" w:color="auto" w:fill="FFFFFF"/>
            <w:vAlign w:val="center"/>
          </w:tcPr>
          <w:p w14:paraId="1A8D1A1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62.8</w:t>
            </w:r>
          </w:p>
        </w:tc>
      </w:tr>
      <w:tr w:rsidR="00E637BC" w:rsidRPr="004E1B40" w14:paraId="0A69C5E8" w14:textId="77777777" w:rsidTr="00FD136D">
        <w:trPr>
          <w:trHeight w:hRule="exact" w:val="493"/>
          <w:jc w:val="center"/>
        </w:trPr>
        <w:tc>
          <w:tcPr>
            <w:tcW w:w="1019" w:type="dxa"/>
            <w:tcBorders>
              <w:top w:val="single" w:sz="4" w:space="0" w:color="auto"/>
            </w:tcBorders>
            <w:shd w:val="clear" w:color="auto" w:fill="FFFFFF"/>
            <w:vAlign w:val="center"/>
          </w:tcPr>
          <w:p w14:paraId="17F20B4F" w14:textId="77777777" w:rsidR="00E637BC" w:rsidRPr="004E1B40" w:rsidRDefault="00E637BC" w:rsidP="004E1B40">
            <w:pPr>
              <w:jc w:val="center"/>
              <w:rPr>
                <w:rFonts w:ascii="바탕" w:eastAsia="바탕" w:hAnsi="바탕"/>
                <w:sz w:val="13"/>
                <w:szCs w:val="13"/>
              </w:rPr>
            </w:pPr>
          </w:p>
        </w:tc>
        <w:tc>
          <w:tcPr>
            <w:tcW w:w="5439" w:type="dxa"/>
            <w:gridSpan w:val="5"/>
            <w:tcBorders>
              <w:top w:val="single" w:sz="4" w:space="0" w:color="auto"/>
              <w:left w:val="single" w:sz="4" w:space="0" w:color="auto"/>
            </w:tcBorders>
            <w:shd w:val="clear" w:color="auto" w:fill="FFFFFF"/>
            <w:vAlign w:val="center"/>
          </w:tcPr>
          <w:p w14:paraId="2895666A" w14:textId="1C814010" w:rsidR="00E637BC" w:rsidRPr="00E637BC" w:rsidRDefault="00E637BC" w:rsidP="004E1B40">
            <w:pPr>
              <w:pStyle w:val="a6"/>
              <w:shd w:val="clear" w:color="auto" w:fill="auto"/>
              <w:rPr>
                <w:rFonts w:ascii="바탕" w:eastAsia="바탕" w:hAnsi="바탕"/>
                <w:sz w:val="13"/>
                <w:szCs w:val="13"/>
                <w:lang w:val="en-US"/>
              </w:rPr>
            </w:pPr>
            <w:r w:rsidRPr="00E637BC">
              <w:rPr>
                <w:rFonts w:ascii="바탕" w:eastAsia="바탕" w:hAnsi="바탕" w:cs="바탕"/>
                <w:sz w:val="13"/>
                <w:szCs w:val="13"/>
                <w:lang w:val="en-US"/>
              </w:rPr>
              <w:t>I want to modify my home to prevent accidents and reduce physical discomfort</w:t>
            </w:r>
          </w:p>
        </w:tc>
        <w:tc>
          <w:tcPr>
            <w:tcW w:w="623" w:type="dxa"/>
            <w:tcBorders>
              <w:top w:val="single" w:sz="4" w:space="0" w:color="auto"/>
              <w:left w:val="single" w:sz="4" w:space="0" w:color="auto"/>
            </w:tcBorders>
            <w:shd w:val="clear" w:color="auto" w:fill="FFFFFF"/>
            <w:vAlign w:val="center"/>
          </w:tcPr>
          <w:p w14:paraId="0686AC3B"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7789FDFD" w14:textId="5AF0AA91" w:rsidR="00E637BC" w:rsidRPr="004E1B40" w:rsidRDefault="00E637BC" w:rsidP="004E1B40">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03E1D9B6"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2021DA6A" w14:textId="77777777" w:rsidTr="004E1B40">
        <w:trPr>
          <w:trHeight w:hRule="exact" w:val="274"/>
          <w:jc w:val="center"/>
        </w:trPr>
        <w:tc>
          <w:tcPr>
            <w:tcW w:w="1019" w:type="dxa"/>
            <w:tcBorders>
              <w:top w:val="single" w:sz="4" w:space="0" w:color="auto"/>
            </w:tcBorders>
            <w:shd w:val="clear" w:color="auto" w:fill="FFFFFF"/>
            <w:vAlign w:val="center"/>
          </w:tcPr>
          <w:p w14:paraId="16D9FDE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43EDFEE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7.9</w:t>
            </w:r>
          </w:p>
        </w:tc>
        <w:tc>
          <w:tcPr>
            <w:tcW w:w="1087" w:type="dxa"/>
            <w:tcBorders>
              <w:top w:val="single" w:sz="4" w:space="0" w:color="auto"/>
              <w:left w:val="single" w:sz="4" w:space="0" w:color="auto"/>
            </w:tcBorders>
            <w:shd w:val="clear" w:color="auto" w:fill="FFFFFF"/>
            <w:vAlign w:val="center"/>
          </w:tcPr>
          <w:p w14:paraId="1C58AD0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19.0</w:t>
            </w:r>
          </w:p>
        </w:tc>
        <w:tc>
          <w:tcPr>
            <w:tcW w:w="1091" w:type="dxa"/>
            <w:tcBorders>
              <w:top w:val="single" w:sz="4" w:space="0" w:color="auto"/>
              <w:left w:val="single" w:sz="4" w:space="0" w:color="auto"/>
            </w:tcBorders>
            <w:shd w:val="clear" w:color="auto" w:fill="FFFFFF"/>
            <w:vAlign w:val="center"/>
          </w:tcPr>
          <w:p w14:paraId="10F389F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30.1</w:t>
            </w:r>
          </w:p>
        </w:tc>
        <w:tc>
          <w:tcPr>
            <w:tcW w:w="1087" w:type="dxa"/>
            <w:tcBorders>
              <w:top w:val="single" w:sz="4" w:space="0" w:color="auto"/>
              <w:left w:val="single" w:sz="4" w:space="0" w:color="auto"/>
            </w:tcBorders>
            <w:shd w:val="clear" w:color="auto" w:fill="FFFFFF"/>
            <w:vAlign w:val="center"/>
          </w:tcPr>
          <w:p w14:paraId="6A01869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30.4</w:t>
            </w:r>
          </w:p>
        </w:tc>
        <w:tc>
          <w:tcPr>
            <w:tcW w:w="1087" w:type="dxa"/>
            <w:tcBorders>
              <w:top w:val="single" w:sz="4" w:space="0" w:color="auto"/>
              <w:left w:val="single" w:sz="4" w:space="0" w:color="auto"/>
            </w:tcBorders>
            <w:shd w:val="clear" w:color="auto" w:fill="FFFFFF"/>
            <w:vAlign w:val="center"/>
          </w:tcPr>
          <w:p w14:paraId="5794A32C"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12.6</w:t>
            </w:r>
          </w:p>
        </w:tc>
        <w:tc>
          <w:tcPr>
            <w:tcW w:w="623" w:type="dxa"/>
            <w:tcBorders>
              <w:top w:val="single" w:sz="4" w:space="0" w:color="auto"/>
              <w:left w:val="single" w:sz="4" w:space="0" w:color="auto"/>
            </w:tcBorders>
            <w:shd w:val="clear" w:color="auto" w:fill="FFFFFF"/>
            <w:vAlign w:val="center"/>
          </w:tcPr>
          <w:p w14:paraId="7C44ACC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26.9</w:t>
            </w:r>
          </w:p>
        </w:tc>
        <w:tc>
          <w:tcPr>
            <w:tcW w:w="626" w:type="dxa"/>
            <w:tcBorders>
              <w:top w:val="single" w:sz="4" w:space="0" w:color="auto"/>
              <w:left w:val="single" w:sz="4" w:space="0" w:color="auto"/>
            </w:tcBorders>
            <w:shd w:val="clear" w:color="auto" w:fill="FFFFFF"/>
            <w:vAlign w:val="center"/>
          </w:tcPr>
          <w:p w14:paraId="71A5D17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30.1</w:t>
            </w:r>
          </w:p>
        </w:tc>
        <w:tc>
          <w:tcPr>
            <w:tcW w:w="637" w:type="dxa"/>
            <w:tcBorders>
              <w:top w:val="single" w:sz="4" w:space="0" w:color="auto"/>
              <w:left w:val="single" w:sz="4" w:space="0" w:color="auto"/>
            </w:tcBorders>
            <w:shd w:val="clear" w:color="auto" w:fill="FFFFFF"/>
            <w:vAlign w:val="center"/>
          </w:tcPr>
          <w:p w14:paraId="0161CDD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43.0</w:t>
            </w:r>
          </w:p>
        </w:tc>
      </w:tr>
      <w:tr w:rsidR="004E1B40" w:rsidRPr="004E1B40" w14:paraId="15E89B44" w14:textId="77777777" w:rsidTr="004E1B40">
        <w:trPr>
          <w:trHeight w:hRule="exact" w:val="277"/>
          <w:jc w:val="center"/>
        </w:trPr>
        <w:tc>
          <w:tcPr>
            <w:tcW w:w="1019" w:type="dxa"/>
            <w:tcBorders>
              <w:top w:val="single" w:sz="4" w:space="0" w:color="auto"/>
            </w:tcBorders>
            <w:shd w:val="clear" w:color="auto" w:fill="FFFFFF"/>
            <w:vAlign w:val="center"/>
          </w:tcPr>
          <w:p w14:paraId="4DC4E847" w14:textId="612BC21A"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Under 65</w:t>
            </w:r>
          </w:p>
        </w:tc>
        <w:tc>
          <w:tcPr>
            <w:tcW w:w="1087" w:type="dxa"/>
            <w:tcBorders>
              <w:top w:val="single" w:sz="4" w:space="0" w:color="auto"/>
              <w:left w:val="single" w:sz="4" w:space="0" w:color="auto"/>
            </w:tcBorders>
            <w:shd w:val="clear" w:color="auto" w:fill="FFFFFF"/>
            <w:vAlign w:val="center"/>
          </w:tcPr>
          <w:p w14:paraId="160FD3F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7.0</w:t>
            </w:r>
          </w:p>
        </w:tc>
        <w:tc>
          <w:tcPr>
            <w:tcW w:w="1087" w:type="dxa"/>
            <w:tcBorders>
              <w:top w:val="single" w:sz="4" w:space="0" w:color="auto"/>
              <w:left w:val="single" w:sz="4" w:space="0" w:color="auto"/>
            </w:tcBorders>
            <w:shd w:val="clear" w:color="auto" w:fill="FFFFFF"/>
            <w:vAlign w:val="center"/>
          </w:tcPr>
          <w:p w14:paraId="784420C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18.8</w:t>
            </w:r>
          </w:p>
        </w:tc>
        <w:tc>
          <w:tcPr>
            <w:tcW w:w="1091" w:type="dxa"/>
            <w:tcBorders>
              <w:top w:val="single" w:sz="4" w:space="0" w:color="auto"/>
              <w:left w:val="single" w:sz="4" w:space="0" w:color="auto"/>
            </w:tcBorders>
            <w:shd w:val="clear" w:color="auto" w:fill="FFFFFF"/>
            <w:vAlign w:val="center"/>
          </w:tcPr>
          <w:p w14:paraId="68AAF91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30.5</w:t>
            </w:r>
          </w:p>
        </w:tc>
        <w:tc>
          <w:tcPr>
            <w:tcW w:w="1087" w:type="dxa"/>
            <w:tcBorders>
              <w:top w:val="single" w:sz="4" w:space="0" w:color="auto"/>
              <w:left w:val="single" w:sz="4" w:space="0" w:color="auto"/>
            </w:tcBorders>
            <w:shd w:val="clear" w:color="auto" w:fill="FFFFFF"/>
            <w:vAlign w:val="center"/>
          </w:tcPr>
          <w:p w14:paraId="0221DB9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30.5</w:t>
            </w:r>
          </w:p>
        </w:tc>
        <w:tc>
          <w:tcPr>
            <w:tcW w:w="1087" w:type="dxa"/>
            <w:tcBorders>
              <w:top w:val="single" w:sz="4" w:space="0" w:color="auto"/>
              <w:left w:val="single" w:sz="4" w:space="0" w:color="auto"/>
            </w:tcBorders>
            <w:shd w:val="clear" w:color="auto" w:fill="FFFFFF"/>
            <w:vAlign w:val="center"/>
          </w:tcPr>
          <w:p w14:paraId="67F2F91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13.3</w:t>
            </w:r>
          </w:p>
        </w:tc>
        <w:tc>
          <w:tcPr>
            <w:tcW w:w="623" w:type="dxa"/>
            <w:tcBorders>
              <w:top w:val="single" w:sz="4" w:space="0" w:color="auto"/>
              <w:left w:val="single" w:sz="4" w:space="0" w:color="auto"/>
            </w:tcBorders>
            <w:shd w:val="clear" w:color="auto" w:fill="FFFFFF"/>
            <w:vAlign w:val="center"/>
          </w:tcPr>
          <w:p w14:paraId="6F4AC62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25.8</w:t>
            </w:r>
          </w:p>
        </w:tc>
        <w:tc>
          <w:tcPr>
            <w:tcW w:w="626" w:type="dxa"/>
            <w:tcBorders>
              <w:top w:val="single" w:sz="4" w:space="0" w:color="auto"/>
              <w:left w:val="single" w:sz="4" w:space="0" w:color="auto"/>
            </w:tcBorders>
            <w:shd w:val="clear" w:color="auto" w:fill="FFFFFF"/>
            <w:vAlign w:val="center"/>
          </w:tcPr>
          <w:p w14:paraId="22A03B4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30.5</w:t>
            </w:r>
          </w:p>
        </w:tc>
        <w:tc>
          <w:tcPr>
            <w:tcW w:w="637" w:type="dxa"/>
            <w:tcBorders>
              <w:top w:val="single" w:sz="4" w:space="0" w:color="auto"/>
              <w:left w:val="single" w:sz="4" w:space="0" w:color="auto"/>
            </w:tcBorders>
            <w:shd w:val="clear" w:color="auto" w:fill="FFFFFF"/>
            <w:vAlign w:val="center"/>
          </w:tcPr>
          <w:p w14:paraId="780FEC49"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43.8</w:t>
            </w:r>
          </w:p>
        </w:tc>
      </w:tr>
      <w:tr w:rsidR="004652D2" w:rsidRPr="004E1B40" w14:paraId="40C93588" w14:textId="77777777" w:rsidTr="004E1B40">
        <w:trPr>
          <w:trHeight w:hRule="exact" w:val="277"/>
          <w:jc w:val="center"/>
        </w:trPr>
        <w:tc>
          <w:tcPr>
            <w:tcW w:w="1019" w:type="dxa"/>
            <w:tcBorders>
              <w:top w:val="single" w:sz="4" w:space="0" w:color="auto"/>
            </w:tcBorders>
            <w:shd w:val="clear" w:color="auto" w:fill="FFFFFF"/>
            <w:vAlign w:val="center"/>
          </w:tcPr>
          <w:p w14:paraId="17994504"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Times New Roman"/>
                <w:sz w:val="13"/>
                <w:szCs w:val="13"/>
              </w:rPr>
              <w:t>Age</w:t>
            </w:r>
            <w:proofErr w:type="spellEnd"/>
            <w:r w:rsidRPr="004E1B40">
              <w:rPr>
                <w:rFonts w:ascii="바탕" w:eastAsia="바탕" w:hAnsi="바탕" w:cs="Times New Roman"/>
                <w:sz w:val="13"/>
                <w:szCs w:val="13"/>
              </w:rPr>
              <w:t xml:space="preserve"> 65 </w:t>
            </w:r>
            <w:proofErr w:type="spellStart"/>
            <w:r w:rsidRPr="004E1B40">
              <w:rPr>
                <w:rFonts w:ascii="바탕" w:eastAsia="바탕" w:hAnsi="바탕" w:cs="Times New Roman"/>
                <w:sz w:val="13"/>
                <w:szCs w:val="13"/>
              </w:rPr>
              <w:t>or</w:t>
            </w:r>
            <w:proofErr w:type="spellEnd"/>
            <w:r w:rsidRPr="004E1B40">
              <w:rPr>
                <w:rFonts w:ascii="바탕" w:eastAsia="바탕" w:hAnsi="바탕" w:cs="Times New Roman"/>
                <w:sz w:val="13"/>
                <w:szCs w:val="13"/>
              </w:rPr>
              <w:t xml:space="preserve"> </w:t>
            </w:r>
            <w:proofErr w:type="spellStart"/>
            <w:r w:rsidRPr="004E1B40">
              <w:rPr>
                <w:rFonts w:ascii="바탕" w:eastAsia="바탕" w:hAnsi="바탕" w:cs="바탕"/>
                <w:sz w:val="13"/>
                <w:szCs w:val="13"/>
              </w:rPr>
              <w:t>older</w:t>
            </w:r>
            <w:proofErr w:type="spellEnd"/>
          </w:p>
        </w:tc>
        <w:tc>
          <w:tcPr>
            <w:tcW w:w="1087" w:type="dxa"/>
            <w:tcBorders>
              <w:top w:val="single" w:sz="4" w:space="0" w:color="auto"/>
              <w:left w:val="single" w:sz="4" w:space="0" w:color="auto"/>
            </w:tcBorders>
            <w:shd w:val="clear" w:color="auto" w:fill="FFFFFF"/>
            <w:vAlign w:val="center"/>
          </w:tcPr>
          <w:p w14:paraId="6DF95E9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8.8</w:t>
            </w:r>
          </w:p>
        </w:tc>
        <w:tc>
          <w:tcPr>
            <w:tcW w:w="1087" w:type="dxa"/>
            <w:tcBorders>
              <w:top w:val="single" w:sz="4" w:space="0" w:color="auto"/>
              <w:left w:val="single" w:sz="4" w:space="0" w:color="auto"/>
            </w:tcBorders>
            <w:shd w:val="clear" w:color="auto" w:fill="FFFFFF"/>
            <w:vAlign w:val="center"/>
          </w:tcPr>
          <w:p w14:paraId="12AF23F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19.3</w:t>
            </w:r>
          </w:p>
        </w:tc>
        <w:tc>
          <w:tcPr>
            <w:tcW w:w="1091" w:type="dxa"/>
            <w:tcBorders>
              <w:top w:val="single" w:sz="4" w:space="0" w:color="auto"/>
              <w:left w:val="single" w:sz="4" w:space="0" w:color="auto"/>
            </w:tcBorders>
            <w:shd w:val="clear" w:color="auto" w:fill="FFFFFF"/>
            <w:vAlign w:val="center"/>
          </w:tcPr>
          <w:p w14:paraId="6403BBD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29.8</w:t>
            </w:r>
          </w:p>
        </w:tc>
        <w:tc>
          <w:tcPr>
            <w:tcW w:w="1087" w:type="dxa"/>
            <w:tcBorders>
              <w:top w:val="single" w:sz="4" w:space="0" w:color="auto"/>
              <w:left w:val="single" w:sz="4" w:space="0" w:color="auto"/>
            </w:tcBorders>
            <w:shd w:val="clear" w:color="auto" w:fill="FFFFFF"/>
            <w:vAlign w:val="center"/>
          </w:tcPr>
          <w:p w14:paraId="7E49B2F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30.3</w:t>
            </w:r>
          </w:p>
        </w:tc>
        <w:tc>
          <w:tcPr>
            <w:tcW w:w="1087" w:type="dxa"/>
            <w:tcBorders>
              <w:top w:val="single" w:sz="4" w:space="0" w:color="auto"/>
              <w:left w:val="single" w:sz="4" w:space="0" w:color="auto"/>
            </w:tcBorders>
            <w:shd w:val="clear" w:color="auto" w:fill="FFFFFF"/>
            <w:vAlign w:val="center"/>
          </w:tcPr>
          <w:p w14:paraId="6C62BC36"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12.0</w:t>
            </w:r>
          </w:p>
        </w:tc>
        <w:tc>
          <w:tcPr>
            <w:tcW w:w="623" w:type="dxa"/>
            <w:tcBorders>
              <w:top w:val="single" w:sz="4" w:space="0" w:color="auto"/>
              <w:left w:val="single" w:sz="4" w:space="0" w:color="auto"/>
            </w:tcBorders>
            <w:shd w:val="clear" w:color="auto" w:fill="FFFFFF"/>
            <w:vAlign w:val="center"/>
          </w:tcPr>
          <w:p w14:paraId="22DB5CC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28.1</w:t>
            </w:r>
          </w:p>
        </w:tc>
        <w:tc>
          <w:tcPr>
            <w:tcW w:w="626" w:type="dxa"/>
            <w:tcBorders>
              <w:top w:val="single" w:sz="4" w:space="0" w:color="auto"/>
              <w:left w:val="single" w:sz="4" w:space="0" w:color="auto"/>
            </w:tcBorders>
            <w:shd w:val="clear" w:color="auto" w:fill="FFFFFF"/>
            <w:vAlign w:val="center"/>
          </w:tcPr>
          <w:p w14:paraId="54830D3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29.8</w:t>
            </w:r>
          </w:p>
        </w:tc>
        <w:tc>
          <w:tcPr>
            <w:tcW w:w="637" w:type="dxa"/>
            <w:tcBorders>
              <w:top w:val="single" w:sz="4" w:space="0" w:color="auto"/>
              <w:left w:val="single" w:sz="4" w:space="0" w:color="auto"/>
            </w:tcBorders>
            <w:shd w:val="clear" w:color="auto" w:fill="FFFFFF"/>
            <w:vAlign w:val="center"/>
          </w:tcPr>
          <w:p w14:paraId="429DF4E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42.3</w:t>
            </w:r>
          </w:p>
        </w:tc>
      </w:tr>
      <w:tr w:rsidR="00E637BC" w:rsidRPr="004E1B40" w14:paraId="7E94DE1D" w14:textId="77777777" w:rsidTr="00E8061D">
        <w:trPr>
          <w:trHeight w:hRule="exact" w:val="274"/>
          <w:jc w:val="center"/>
        </w:trPr>
        <w:tc>
          <w:tcPr>
            <w:tcW w:w="1019" w:type="dxa"/>
            <w:tcBorders>
              <w:top w:val="single" w:sz="4" w:space="0" w:color="auto"/>
            </w:tcBorders>
            <w:shd w:val="clear" w:color="auto" w:fill="FFFFFF"/>
            <w:vAlign w:val="center"/>
          </w:tcPr>
          <w:p w14:paraId="021786AA" w14:textId="77777777" w:rsidR="00E637BC" w:rsidRPr="004E1B40" w:rsidRDefault="00E637BC" w:rsidP="004E1B40">
            <w:pPr>
              <w:jc w:val="center"/>
              <w:rPr>
                <w:rFonts w:ascii="바탕" w:eastAsia="바탕" w:hAnsi="바탕"/>
                <w:sz w:val="13"/>
                <w:szCs w:val="13"/>
              </w:rPr>
            </w:pPr>
          </w:p>
        </w:tc>
        <w:tc>
          <w:tcPr>
            <w:tcW w:w="5439" w:type="dxa"/>
            <w:gridSpan w:val="5"/>
            <w:tcBorders>
              <w:top w:val="single" w:sz="4" w:space="0" w:color="auto"/>
              <w:left w:val="single" w:sz="4" w:space="0" w:color="auto"/>
            </w:tcBorders>
            <w:shd w:val="clear" w:color="auto" w:fill="FFFFFF"/>
            <w:vAlign w:val="center"/>
          </w:tcPr>
          <w:p w14:paraId="1F3C1C25" w14:textId="05357ACA" w:rsidR="00E637BC" w:rsidRPr="004E1B40" w:rsidRDefault="00E637BC" w:rsidP="004E1B40">
            <w:pPr>
              <w:pStyle w:val="a6"/>
              <w:shd w:val="clear" w:color="auto" w:fill="auto"/>
              <w:rPr>
                <w:rFonts w:ascii="바탕" w:eastAsia="바탕" w:hAnsi="바탕"/>
                <w:sz w:val="13"/>
                <w:szCs w:val="13"/>
                <w:lang w:val="en-US"/>
              </w:rPr>
            </w:pPr>
            <w:r w:rsidRPr="00E637BC">
              <w:rPr>
                <w:rFonts w:ascii="바탕" w:eastAsia="바탕" w:hAnsi="바탕" w:cs="바탕"/>
                <w:sz w:val="13"/>
                <w:szCs w:val="13"/>
                <w:lang w:val="en-US"/>
              </w:rPr>
              <w:t>Inside my house, I feel safe because there are no thresholds to trip over.</w:t>
            </w:r>
          </w:p>
        </w:tc>
        <w:tc>
          <w:tcPr>
            <w:tcW w:w="623" w:type="dxa"/>
            <w:tcBorders>
              <w:top w:val="single" w:sz="4" w:space="0" w:color="auto"/>
              <w:left w:val="single" w:sz="4" w:space="0" w:color="auto"/>
            </w:tcBorders>
            <w:shd w:val="clear" w:color="auto" w:fill="FFFFFF"/>
            <w:vAlign w:val="center"/>
          </w:tcPr>
          <w:p w14:paraId="60108404"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74A57FB7" w14:textId="037613C0" w:rsidR="00E637BC" w:rsidRPr="004E1B40" w:rsidRDefault="00E637BC" w:rsidP="004E1B40">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0C218FC3"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238F35F7" w14:textId="77777777" w:rsidTr="004E1B40">
        <w:trPr>
          <w:trHeight w:hRule="exact" w:val="281"/>
          <w:jc w:val="center"/>
        </w:trPr>
        <w:tc>
          <w:tcPr>
            <w:tcW w:w="1019" w:type="dxa"/>
            <w:tcBorders>
              <w:top w:val="single" w:sz="4" w:space="0" w:color="auto"/>
            </w:tcBorders>
            <w:shd w:val="clear" w:color="auto" w:fill="FFFFFF"/>
            <w:vAlign w:val="center"/>
          </w:tcPr>
          <w:p w14:paraId="3019FA2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6F9F123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6.3</w:t>
            </w:r>
          </w:p>
        </w:tc>
        <w:tc>
          <w:tcPr>
            <w:tcW w:w="1087" w:type="dxa"/>
            <w:tcBorders>
              <w:top w:val="single" w:sz="4" w:space="0" w:color="auto"/>
              <w:left w:val="single" w:sz="4" w:space="0" w:color="auto"/>
            </w:tcBorders>
            <w:shd w:val="clear" w:color="auto" w:fill="FFFFFF"/>
            <w:vAlign w:val="center"/>
          </w:tcPr>
          <w:p w14:paraId="448ADCF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16.5</w:t>
            </w:r>
          </w:p>
        </w:tc>
        <w:tc>
          <w:tcPr>
            <w:tcW w:w="1091" w:type="dxa"/>
            <w:tcBorders>
              <w:top w:val="single" w:sz="4" w:space="0" w:color="auto"/>
              <w:left w:val="single" w:sz="4" w:space="0" w:color="auto"/>
            </w:tcBorders>
            <w:shd w:val="clear" w:color="auto" w:fill="FFFFFF"/>
            <w:vAlign w:val="center"/>
          </w:tcPr>
          <w:p w14:paraId="1E4AC0E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27.9</w:t>
            </w:r>
          </w:p>
        </w:tc>
        <w:tc>
          <w:tcPr>
            <w:tcW w:w="1087" w:type="dxa"/>
            <w:tcBorders>
              <w:top w:val="single" w:sz="4" w:space="0" w:color="auto"/>
              <w:left w:val="single" w:sz="4" w:space="0" w:color="auto"/>
            </w:tcBorders>
            <w:shd w:val="clear" w:color="auto" w:fill="FFFFFF"/>
            <w:vAlign w:val="center"/>
          </w:tcPr>
          <w:p w14:paraId="34D8007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37.6</w:t>
            </w:r>
          </w:p>
        </w:tc>
        <w:tc>
          <w:tcPr>
            <w:tcW w:w="1087" w:type="dxa"/>
            <w:tcBorders>
              <w:top w:val="single" w:sz="4" w:space="0" w:color="auto"/>
              <w:left w:val="single" w:sz="4" w:space="0" w:color="auto"/>
            </w:tcBorders>
            <w:shd w:val="clear" w:color="auto" w:fill="FFFFFF"/>
            <w:vAlign w:val="center"/>
          </w:tcPr>
          <w:p w14:paraId="5D97A4A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11.8</w:t>
            </w:r>
          </w:p>
        </w:tc>
        <w:tc>
          <w:tcPr>
            <w:tcW w:w="623" w:type="dxa"/>
            <w:tcBorders>
              <w:top w:val="single" w:sz="4" w:space="0" w:color="auto"/>
              <w:left w:val="single" w:sz="4" w:space="0" w:color="auto"/>
            </w:tcBorders>
            <w:shd w:val="clear" w:color="auto" w:fill="FFFFFF"/>
            <w:vAlign w:val="center"/>
          </w:tcPr>
          <w:p w14:paraId="1D95AF4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22.8</w:t>
            </w:r>
          </w:p>
        </w:tc>
        <w:tc>
          <w:tcPr>
            <w:tcW w:w="626" w:type="dxa"/>
            <w:tcBorders>
              <w:top w:val="single" w:sz="4" w:space="0" w:color="auto"/>
              <w:left w:val="single" w:sz="4" w:space="0" w:color="auto"/>
            </w:tcBorders>
            <w:shd w:val="clear" w:color="auto" w:fill="FFFFFF"/>
            <w:vAlign w:val="center"/>
          </w:tcPr>
          <w:p w14:paraId="1272319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27.9</w:t>
            </w:r>
          </w:p>
        </w:tc>
        <w:tc>
          <w:tcPr>
            <w:tcW w:w="637" w:type="dxa"/>
            <w:tcBorders>
              <w:top w:val="single" w:sz="4" w:space="0" w:color="auto"/>
              <w:left w:val="single" w:sz="4" w:space="0" w:color="auto"/>
            </w:tcBorders>
            <w:shd w:val="clear" w:color="auto" w:fill="FFFFFF"/>
            <w:vAlign w:val="center"/>
          </w:tcPr>
          <w:p w14:paraId="41E5AF9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49.4</w:t>
            </w:r>
          </w:p>
        </w:tc>
      </w:tr>
      <w:tr w:rsidR="004E1B40" w:rsidRPr="004E1B40" w14:paraId="1FAB9921" w14:textId="77777777" w:rsidTr="004E1B40">
        <w:trPr>
          <w:trHeight w:hRule="exact" w:val="277"/>
          <w:jc w:val="center"/>
        </w:trPr>
        <w:tc>
          <w:tcPr>
            <w:tcW w:w="1019" w:type="dxa"/>
            <w:tcBorders>
              <w:top w:val="single" w:sz="4" w:space="0" w:color="auto"/>
            </w:tcBorders>
            <w:shd w:val="clear" w:color="auto" w:fill="FFFFFF"/>
            <w:vAlign w:val="center"/>
          </w:tcPr>
          <w:p w14:paraId="4815F7FB" w14:textId="7F35411B"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Under 65</w:t>
            </w:r>
          </w:p>
        </w:tc>
        <w:tc>
          <w:tcPr>
            <w:tcW w:w="1087" w:type="dxa"/>
            <w:tcBorders>
              <w:top w:val="single" w:sz="4" w:space="0" w:color="auto"/>
              <w:left w:val="single" w:sz="4" w:space="0" w:color="auto"/>
            </w:tcBorders>
            <w:shd w:val="clear" w:color="auto" w:fill="FFFFFF"/>
            <w:vAlign w:val="center"/>
          </w:tcPr>
          <w:p w14:paraId="0DD73B5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3.5</w:t>
            </w:r>
          </w:p>
        </w:tc>
        <w:tc>
          <w:tcPr>
            <w:tcW w:w="1087" w:type="dxa"/>
            <w:tcBorders>
              <w:top w:val="single" w:sz="4" w:space="0" w:color="auto"/>
              <w:left w:val="single" w:sz="4" w:space="0" w:color="auto"/>
            </w:tcBorders>
            <w:shd w:val="clear" w:color="auto" w:fill="FFFFFF"/>
            <w:vAlign w:val="center"/>
          </w:tcPr>
          <w:p w14:paraId="150B51D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12.3</w:t>
            </w:r>
          </w:p>
        </w:tc>
        <w:tc>
          <w:tcPr>
            <w:tcW w:w="1091" w:type="dxa"/>
            <w:tcBorders>
              <w:top w:val="single" w:sz="4" w:space="0" w:color="auto"/>
              <w:left w:val="single" w:sz="4" w:space="0" w:color="auto"/>
            </w:tcBorders>
            <w:shd w:val="clear" w:color="auto" w:fill="FFFFFF"/>
            <w:vAlign w:val="center"/>
          </w:tcPr>
          <w:p w14:paraId="6E4E8C0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26.3</w:t>
            </w:r>
          </w:p>
        </w:tc>
        <w:tc>
          <w:tcPr>
            <w:tcW w:w="1087" w:type="dxa"/>
            <w:tcBorders>
              <w:top w:val="single" w:sz="4" w:space="0" w:color="auto"/>
              <w:left w:val="single" w:sz="4" w:space="0" w:color="auto"/>
            </w:tcBorders>
            <w:shd w:val="clear" w:color="auto" w:fill="FFFFFF"/>
            <w:vAlign w:val="center"/>
          </w:tcPr>
          <w:p w14:paraId="565EBED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43.0</w:t>
            </w:r>
          </w:p>
        </w:tc>
        <w:tc>
          <w:tcPr>
            <w:tcW w:w="1087" w:type="dxa"/>
            <w:tcBorders>
              <w:top w:val="single" w:sz="4" w:space="0" w:color="auto"/>
              <w:left w:val="single" w:sz="4" w:space="0" w:color="auto"/>
            </w:tcBorders>
            <w:shd w:val="clear" w:color="auto" w:fill="FFFFFF"/>
            <w:vAlign w:val="center"/>
          </w:tcPr>
          <w:p w14:paraId="0BCCE15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15.0</w:t>
            </w:r>
          </w:p>
        </w:tc>
        <w:tc>
          <w:tcPr>
            <w:tcW w:w="623" w:type="dxa"/>
            <w:tcBorders>
              <w:top w:val="single" w:sz="4" w:space="0" w:color="auto"/>
              <w:left w:val="single" w:sz="4" w:space="0" w:color="auto"/>
            </w:tcBorders>
            <w:shd w:val="clear" w:color="auto" w:fill="FFFFFF"/>
            <w:vAlign w:val="center"/>
          </w:tcPr>
          <w:p w14:paraId="4DEE14F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15.8</w:t>
            </w:r>
          </w:p>
        </w:tc>
        <w:tc>
          <w:tcPr>
            <w:tcW w:w="626" w:type="dxa"/>
            <w:tcBorders>
              <w:top w:val="single" w:sz="4" w:space="0" w:color="auto"/>
              <w:left w:val="single" w:sz="4" w:space="0" w:color="auto"/>
            </w:tcBorders>
            <w:shd w:val="clear" w:color="auto" w:fill="FFFFFF"/>
            <w:vAlign w:val="center"/>
          </w:tcPr>
          <w:p w14:paraId="41A6DDF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26.3</w:t>
            </w:r>
          </w:p>
        </w:tc>
        <w:tc>
          <w:tcPr>
            <w:tcW w:w="637" w:type="dxa"/>
            <w:tcBorders>
              <w:top w:val="single" w:sz="4" w:space="0" w:color="auto"/>
              <w:left w:val="single" w:sz="4" w:space="0" w:color="auto"/>
            </w:tcBorders>
            <w:shd w:val="clear" w:color="auto" w:fill="FFFFFF"/>
            <w:vAlign w:val="center"/>
          </w:tcPr>
          <w:p w14:paraId="399EE45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58.0</w:t>
            </w:r>
          </w:p>
        </w:tc>
      </w:tr>
      <w:tr w:rsidR="004E1B40" w:rsidRPr="004E1B40" w14:paraId="460DF187" w14:textId="77777777" w:rsidTr="004E1B40">
        <w:trPr>
          <w:trHeight w:hRule="exact" w:val="274"/>
          <w:jc w:val="center"/>
        </w:trPr>
        <w:tc>
          <w:tcPr>
            <w:tcW w:w="1019" w:type="dxa"/>
            <w:tcBorders>
              <w:top w:val="single" w:sz="4" w:space="0" w:color="auto"/>
            </w:tcBorders>
            <w:shd w:val="clear" w:color="auto" w:fill="FFFFFF"/>
            <w:vAlign w:val="center"/>
          </w:tcPr>
          <w:p w14:paraId="151E5C8F" w14:textId="4C681F48"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Times New Roman"/>
                <w:sz w:val="13"/>
                <w:szCs w:val="13"/>
              </w:rPr>
              <w:t>Age</w:t>
            </w:r>
            <w:proofErr w:type="spellEnd"/>
            <w:r w:rsidRPr="004E1B40">
              <w:rPr>
                <w:rFonts w:ascii="바탕" w:eastAsia="바탕" w:hAnsi="바탕" w:cs="Times New Roman"/>
                <w:sz w:val="13"/>
                <w:szCs w:val="13"/>
              </w:rPr>
              <w:t xml:space="preserve"> 65 </w:t>
            </w:r>
            <w:proofErr w:type="spellStart"/>
            <w:r w:rsidRPr="004E1B40">
              <w:rPr>
                <w:rFonts w:ascii="바탕" w:eastAsia="바탕" w:hAnsi="바탕" w:cs="Times New Roman"/>
                <w:sz w:val="13"/>
                <w:szCs w:val="13"/>
              </w:rPr>
              <w:t>or</w:t>
            </w:r>
            <w:proofErr w:type="spellEnd"/>
            <w:r w:rsidRPr="004E1B40">
              <w:rPr>
                <w:rFonts w:ascii="바탕" w:eastAsia="바탕" w:hAnsi="바탕" w:cs="Times New Roman"/>
                <w:sz w:val="13"/>
                <w:szCs w:val="13"/>
              </w:rPr>
              <w:t xml:space="preserve"> </w:t>
            </w:r>
            <w:proofErr w:type="spellStart"/>
            <w:r w:rsidRPr="004E1B40">
              <w:rPr>
                <w:rFonts w:ascii="바탕" w:eastAsia="바탕" w:hAnsi="바탕" w:cs="바탕"/>
                <w:sz w:val="13"/>
                <w:szCs w:val="13"/>
              </w:rPr>
              <w:t>older</w:t>
            </w:r>
            <w:proofErr w:type="spellEnd"/>
          </w:p>
        </w:tc>
        <w:tc>
          <w:tcPr>
            <w:tcW w:w="1087" w:type="dxa"/>
            <w:tcBorders>
              <w:top w:val="single" w:sz="4" w:space="0" w:color="auto"/>
              <w:left w:val="single" w:sz="4" w:space="0" w:color="auto"/>
            </w:tcBorders>
            <w:shd w:val="clear" w:color="auto" w:fill="FFFFFF"/>
            <w:vAlign w:val="center"/>
          </w:tcPr>
          <w:p w14:paraId="48D19E0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9.0</w:t>
            </w:r>
          </w:p>
        </w:tc>
        <w:tc>
          <w:tcPr>
            <w:tcW w:w="1087" w:type="dxa"/>
            <w:tcBorders>
              <w:top w:val="single" w:sz="4" w:space="0" w:color="auto"/>
              <w:left w:val="single" w:sz="4" w:space="0" w:color="auto"/>
            </w:tcBorders>
            <w:shd w:val="clear" w:color="auto" w:fill="FFFFFF"/>
            <w:vAlign w:val="center"/>
          </w:tcPr>
          <w:p w14:paraId="2CA9839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20.8</w:t>
            </w:r>
          </w:p>
        </w:tc>
        <w:tc>
          <w:tcPr>
            <w:tcW w:w="1091" w:type="dxa"/>
            <w:tcBorders>
              <w:top w:val="single" w:sz="4" w:space="0" w:color="auto"/>
              <w:left w:val="single" w:sz="4" w:space="0" w:color="auto"/>
            </w:tcBorders>
            <w:shd w:val="clear" w:color="auto" w:fill="FFFFFF"/>
            <w:vAlign w:val="center"/>
          </w:tcPr>
          <w:p w14:paraId="7E28E42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29.5</w:t>
            </w:r>
          </w:p>
        </w:tc>
        <w:tc>
          <w:tcPr>
            <w:tcW w:w="1087" w:type="dxa"/>
            <w:tcBorders>
              <w:top w:val="single" w:sz="4" w:space="0" w:color="auto"/>
              <w:left w:val="single" w:sz="4" w:space="0" w:color="auto"/>
            </w:tcBorders>
            <w:shd w:val="clear" w:color="auto" w:fill="FFFFFF"/>
            <w:vAlign w:val="center"/>
          </w:tcPr>
          <w:p w14:paraId="01C6B3B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32.3</w:t>
            </w:r>
          </w:p>
        </w:tc>
        <w:tc>
          <w:tcPr>
            <w:tcW w:w="1087" w:type="dxa"/>
            <w:tcBorders>
              <w:top w:val="single" w:sz="4" w:space="0" w:color="auto"/>
              <w:left w:val="single" w:sz="4" w:space="0" w:color="auto"/>
            </w:tcBorders>
            <w:shd w:val="clear" w:color="auto" w:fill="FFFFFF"/>
            <w:vAlign w:val="center"/>
          </w:tcPr>
          <w:p w14:paraId="3EEA639B"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8.5</w:t>
            </w:r>
          </w:p>
        </w:tc>
        <w:tc>
          <w:tcPr>
            <w:tcW w:w="623" w:type="dxa"/>
            <w:tcBorders>
              <w:top w:val="single" w:sz="4" w:space="0" w:color="auto"/>
              <w:left w:val="single" w:sz="4" w:space="0" w:color="auto"/>
            </w:tcBorders>
            <w:shd w:val="clear" w:color="auto" w:fill="FFFFFF"/>
            <w:vAlign w:val="center"/>
          </w:tcPr>
          <w:p w14:paraId="40FBF42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29.8</w:t>
            </w:r>
          </w:p>
        </w:tc>
        <w:tc>
          <w:tcPr>
            <w:tcW w:w="626" w:type="dxa"/>
            <w:tcBorders>
              <w:top w:val="single" w:sz="4" w:space="0" w:color="auto"/>
              <w:left w:val="single" w:sz="4" w:space="0" w:color="auto"/>
            </w:tcBorders>
            <w:shd w:val="clear" w:color="auto" w:fill="FFFFFF"/>
            <w:vAlign w:val="center"/>
          </w:tcPr>
          <w:p w14:paraId="1CD2212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29.5</w:t>
            </w:r>
          </w:p>
        </w:tc>
        <w:tc>
          <w:tcPr>
            <w:tcW w:w="637" w:type="dxa"/>
            <w:tcBorders>
              <w:top w:val="single" w:sz="4" w:space="0" w:color="auto"/>
              <w:left w:val="single" w:sz="4" w:space="0" w:color="auto"/>
            </w:tcBorders>
            <w:shd w:val="clear" w:color="auto" w:fill="FFFFFF"/>
            <w:vAlign w:val="center"/>
          </w:tcPr>
          <w:p w14:paraId="444FD79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40.8</w:t>
            </w:r>
          </w:p>
        </w:tc>
      </w:tr>
      <w:tr w:rsidR="00E637BC" w:rsidRPr="004E1B40" w14:paraId="0C77B8B2" w14:textId="77777777" w:rsidTr="0029673C">
        <w:trPr>
          <w:trHeight w:hRule="exact" w:val="493"/>
          <w:jc w:val="center"/>
        </w:trPr>
        <w:tc>
          <w:tcPr>
            <w:tcW w:w="1019" w:type="dxa"/>
            <w:tcBorders>
              <w:top w:val="single" w:sz="4" w:space="0" w:color="auto"/>
            </w:tcBorders>
            <w:shd w:val="clear" w:color="auto" w:fill="FFFFFF"/>
            <w:vAlign w:val="center"/>
          </w:tcPr>
          <w:p w14:paraId="1FF79AB1" w14:textId="77777777" w:rsidR="00E637BC" w:rsidRPr="004E1B40" w:rsidRDefault="00E637BC" w:rsidP="004E1B40">
            <w:pPr>
              <w:jc w:val="center"/>
              <w:rPr>
                <w:rFonts w:ascii="바탕" w:eastAsia="바탕" w:hAnsi="바탕"/>
                <w:sz w:val="13"/>
                <w:szCs w:val="13"/>
              </w:rPr>
            </w:pPr>
          </w:p>
        </w:tc>
        <w:tc>
          <w:tcPr>
            <w:tcW w:w="5439" w:type="dxa"/>
            <w:gridSpan w:val="5"/>
            <w:tcBorders>
              <w:top w:val="single" w:sz="4" w:space="0" w:color="auto"/>
              <w:left w:val="single" w:sz="4" w:space="0" w:color="auto"/>
            </w:tcBorders>
            <w:shd w:val="clear" w:color="auto" w:fill="FFFFFF"/>
            <w:vAlign w:val="center"/>
          </w:tcPr>
          <w:p w14:paraId="18FCCBD1" w14:textId="48751481" w:rsidR="00E637BC" w:rsidRPr="004E1B40" w:rsidRDefault="00E637BC" w:rsidP="004E1B40">
            <w:pPr>
              <w:pStyle w:val="a6"/>
              <w:shd w:val="clear" w:color="auto" w:fill="auto"/>
              <w:rPr>
                <w:rFonts w:ascii="바탕" w:eastAsia="바탕" w:hAnsi="바탕"/>
                <w:sz w:val="13"/>
                <w:szCs w:val="13"/>
                <w:lang w:val="en-US"/>
              </w:rPr>
            </w:pPr>
            <w:r w:rsidRPr="00E637BC">
              <w:rPr>
                <w:rFonts w:ascii="바탕" w:eastAsia="바탕" w:hAnsi="바탕" w:cs="바탕"/>
                <w:sz w:val="13"/>
                <w:szCs w:val="13"/>
                <w:lang w:val="en-US"/>
              </w:rPr>
              <w:t>When you want to move to another home, you have trouble finding one that fits your budget.</w:t>
            </w:r>
          </w:p>
        </w:tc>
        <w:tc>
          <w:tcPr>
            <w:tcW w:w="623" w:type="dxa"/>
            <w:tcBorders>
              <w:top w:val="single" w:sz="4" w:space="0" w:color="auto"/>
              <w:left w:val="single" w:sz="4" w:space="0" w:color="auto"/>
            </w:tcBorders>
            <w:shd w:val="clear" w:color="auto" w:fill="FFFFFF"/>
            <w:vAlign w:val="center"/>
          </w:tcPr>
          <w:p w14:paraId="3523E1A0"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3C9382A7" w14:textId="307F7243" w:rsidR="00E637BC" w:rsidRPr="004E1B40" w:rsidRDefault="00E637BC" w:rsidP="004E1B40">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02081E1C"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2F1B83BC" w14:textId="77777777" w:rsidTr="004E1B40">
        <w:trPr>
          <w:trHeight w:hRule="exact" w:val="274"/>
          <w:jc w:val="center"/>
        </w:trPr>
        <w:tc>
          <w:tcPr>
            <w:tcW w:w="1019" w:type="dxa"/>
            <w:tcBorders>
              <w:top w:val="single" w:sz="4" w:space="0" w:color="auto"/>
            </w:tcBorders>
            <w:shd w:val="clear" w:color="auto" w:fill="FFFFFF"/>
            <w:vAlign w:val="center"/>
          </w:tcPr>
          <w:p w14:paraId="67F531B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448070D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5.1</w:t>
            </w:r>
          </w:p>
        </w:tc>
        <w:tc>
          <w:tcPr>
            <w:tcW w:w="1087" w:type="dxa"/>
            <w:tcBorders>
              <w:top w:val="single" w:sz="4" w:space="0" w:color="auto"/>
              <w:left w:val="single" w:sz="4" w:space="0" w:color="auto"/>
            </w:tcBorders>
            <w:shd w:val="clear" w:color="auto" w:fill="FFFFFF"/>
            <w:vAlign w:val="center"/>
          </w:tcPr>
          <w:p w14:paraId="0E76BED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14.4</w:t>
            </w:r>
          </w:p>
        </w:tc>
        <w:tc>
          <w:tcPr>
            <w:tcW w:w="1091" w:type="dxa"/>
            <w:tcBorders>
              <w:top w:val="single" w:sz="4" w:space="0" w:color="auto"/>
              <w:left w:val="single" w:sz="4" w:space="0" w:color="auto"/>
            </w:tcBorders>
            <w:shd w:val="clear" w:color="auto" w:fill="FFFFFF"/>
            <w:vAlign w:val="center"/>
          </w:tcPr>
          <w:p w14:paraId="7C839E1C"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34.5</w:t>
            </w:r>
          </w:p>
        </w:tc>
        <w:tc>
          <w:tcPr>
            <w:tcW w:w="1087" w:type="dxa"/>
            <w:tcBorders>
              <w:top w:val="single" w:sz="4" w:space="0" w:color="auto"/>
              <w:left w:val="single" w:sz="4" w:space="0" w:color="auto"/>
            </w:tcBorders>
            <w:shd w:val="clear" w:color="auto" w:fill="FFFFFF"/>
            <w:vAlign w:val="center"/>
          </w:tcPr>
          <w:p w14:paraId="605582D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31.1</w:t>
            </w:r>
          </w:p>
        </w:tc>
        <w:tc>
          <w:tcPr>
            <w:tcW w:w="1087" w:type="dxa"/>
            <w:tcBorders>
              <w:top w:val="single" w:sz="4" w:space="0" w:color="auto"/>
              <w:left w:val="single" w:sz="4" w:space="0" w:color="auto"/>
            </w:tcBorders>
            <w:shd w:val="clear" w:color="auto" w:fill="FFFFFF"/>
            <w:vAlign w:val="center"/>
          </w:tcPr>
          <w:p w14:paraId="4B8A71A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14.9</w:t>
            </w:r>
          </w:p>
        </w:tc>
        <w:tc>
          <w:tcPr>
            <w:tcW w:w="623" w:type="dxa"/>
            <w:tcBorders>
              <w:top w:val="single" w:sz="4" w:space="0" w:color="auto"/>
              <w:left w:val="single" w:sz="4" w:space="0" w:color="auto"/>
            </w:tcBorders>
            <w:shd w:val="clear" w:color="auto" w:fill="FFFFFF"/>
            <w:vAlign w:val="center"/>
          </w:tcPr>
          <w:p w14:paraId="193759A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19.5</w:t>
            </w:r>
          </w:p>
        </w:tc>
        <w:tc>
          <w:tcPr>
            <w:tcW w:w="626" w:type="dxa"/>
            <w:tcBorders>
              <w:top w:val="single" w:sz="4" w:space="0" w:color="auto"/>
              <w:left w:val="single" w:sz="4" w:space="0" w:color="auto"/>
            </w:tcBorders>
            <w:shd w:val="clear" w:color="auto" w:fill="FFFFFF"/>
            <w:vAlign w:val="center"/>
          </w:tcPr>
          <w:p w14:paraId="7B764B4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34,5</w:t>
            </w:r>
          </w:p>
        </w:tc>
        <w:tc>
          <w:tcPr>
            <w:tcW w:w="637" w:type="dxa"/>
            <w:tcBorders>
              <w:top w:val="single" w:sz="4" w:space="0" w:color="auto"/>
              <w:left w:val="single" w:sz="4" w:space="0" w:color="auto"/>
            </w:tcBorders>
            <w:shd w:val="clear" w:color="auto" w:fill="FFFFFF"/>
            <w:vAlign w:val="center"/>
          </w:tcPr>
          <w:p w14:paraId="0432E22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46.0</w:t>
            </w:r>
          </w:p>
        </w:tc>
      </w:tr>
      <w:tr w:rsidR="004E1B40" w:rsidRPr="004E1B40" w14:paraId="28B9D904" w14:textId="77777777" w:rsidTr="004E1B40">
        <w:trPr>
          <w:trHeight w:hRule="exact" w:val="277"/>
          <w:jc w:val="center"/>
        </w:trPr>
        <w:tc>
          <w:tcPr>
            <w:tcW w:w="1019" w:type="dxa"/>
            <w:tcBorders>
              <w:top w:val="single" w:sz="4" w:space="0" w:color="auto"/>
            </w:tcBorders>
            <w:shd w:val="clear" w:color="auto" w:fill="FFFFFF"/>
            <w:vAlign w:val="center"/>
          </w:tcPr>
          <w:p w14:paraId="4D997D4A" w14:textId="428B834F" w:rsidR="004E1B40"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Under 65</w:t>
            </w:r>
          </w:p>
        </w:tc>
        <w:tc>
          <w:tcPr>
            <w:tcW w:w="1087" w:type="dxa"/>
            <w:tcBorders>
              <w:top w:val="single" w:sz="4" w:space="0" w:color="auto"/>
              <w:left w:val="single" w:sz="4" w:space="0" w:color="auto"/>
            </w:tcBorders>
            <w:shd w:val="clear" w:color="auto" w:fill="FFFFFF"/>
            <w:vAlign w:val="center"/>
          </w:tcPr>
          <w:p w14:paraId="1468705A"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1.8</w:t>
            </w:r>
          </w:p>
        </w:tc>
        <w:tc>
          <w:tcPr>
            <w:tcW w:w="1087" w:type="dxa"/>
            <w:tcBorders>
              <w:top w:val="single" w:sz="4" w:space="0" w:color="auto"/>
              <w:left w:val="single" w:sz="4" w:space="0" w:color="auto"/>
            </w:tcBorders>
            <w:shd w:val="clear" w:color="auto" w:fill="FFFFFF"/>
            <w:vAlign w:val="center"/>
          </w:tcPr>
          <w:p w14:paraId="05AAF8D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12.8</w:t>
            </w:r>
          </w:p>
        </w:tc>
        <w:tc>
          <w:tcPr>
            <w:tcW w:w="1091" w:type="dxa"/>
            <w:tcBorders>
              <w:top w:val="single" w:sz="4" w:space="0" w:color="auto"/>
              <w:left w:val="single" w:sz="4" w:space="0" w:color="auto"/>
            </w:tcBorders>
            <w:shd w:val="clear" w:color="auto" w:fill="FFFFFF"/>
            <w:vAlign w:val="center"/>
          </w:tcPr>
          <w:p w14:paraId="0B187F1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34.3</w:t>
            </w:r>
          </w:p>
        </w:tc>
        <w:tc>
          <w:tcPr>
            <w:tcW w:w="1087" w:type="dxa"/>
            <w:tcBorders>
              <w:top w:val="single" w:sz="4" w:space="0" w:color="auto"/>
              <w:left w:val="single" w:sz="4" w:space="0" w:color="auto"/>
            </w:tcBorders>
            <w:shd w:val="clear" w:color="auto" w:fill="FFFFFF"/>
            <w:vAlign w:val="center"/>
          </w:tcPr>
          <w:p w14:paraId="45D1217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33.5</w:t>
            </w:r>
          </w:p>
        </w:tc>
        <w:tc>
          <w:tcPr>
            <w:tcW w:w="1087" w:type="dxa"/>
            <w:tcBorders>
              <w:top w:val="single" w:sz="4" w:space="0" w:color="auto"/>
              <w:left w:val="single" w:sz="4" w:space="0" w:color="auto"/>
            </w:tcBorders>
            <w:shd w:val="clear" w:color="auto" w:fill="FFFFFF"/>
            <w:vAlign w:val="center"/>
          </w:tcPr>
          <w:p w14:paraId="02FD0F2C"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17.8</w:t>
            </w:r>
          </w:p>
        </w:tc>
        <w:tc>
          <w:tcPr>
            <w:tcW w:w="623" w:type="dxa"/>
            <w:tcBorders>
              <w:top w:val="single" w:sz="4" w:space="0" w:color="auto"/>
              <w:left w:val="single" w:sz="4" w:space="0" w:color="auto"/>
            </w:tcBorders>
            <w:shd w:val="clear" w:color="auto" w:fill="FFFFFF"/>
            <w:vAlign w:val="center"/>
          </w:tcPr>
          <w:p w14:paraId="413BCF05"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14.6</w:t>
            </w:r>
          </w:p>
        </w:tc>
        <w:tc>
          <w:tcPr>
            <w:tcW w:w="626" w:type="dxa"/>
            <w:tcBorders>
              <w:top w:val="single" w:sz="4" w:space="0" w:color="auto"/>
              <w:left w:val="single" w:sz="4" w:space="0" w:color="auto"/>
            </w:tcBorders>
            <w:shd w:val="clear" w:color="auto" w:fill="FFFFFF"/>
            <w:vAlign w:val="center"/>
          </w:tcPr>
          <w:p w14:paraId="2E81C9F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34.3</w:t>
            </w:r>
          </w:p>
        </w:tc>
        <w:tc>
          <w:tcPr>
            <w:tcW w:w="637" w:type="dxa"/>
            <w:tcBorders>
              <w:top w:val="single" w:sz="4" w:space="0" w:color="auto"/>
              <w:left w:val="single" w:sz="4" w:space="0" w:color="auto"/>
            </w:tcBorders>
            <w:shd w:val="clear" w:color="auto" w:fill="FFFFFF"/>
            <w:vAlign w:val="center"/>
          </w:tcPr>
          <w:p w14:paraId="442DB65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51.3</w:t>
            </w:r>
          </w:p>
        </w:tc>
      </w:tr>
      <w:tr w:rsidR="004E1B40" w:rsidRPr="004E1B40" w14:paraId="3FD6A539" w14:textId="77777777" w:rsidTr="004E1B40">
        <w:trPr>
          <w:trHeight w:hRule="exact" w:val="281"/>
          <w:jc w:val="center"/>
        </w:trPr>
        <w:tc>
          <w:tcPr>
            <w:tcW w:w="1019" w:type="dxa"/>
            <w:tcBorders>
              <w:top w:val="single" w:sz="4" w:space="0" w:color="auto"/>
            </w:tcBorders>
            <w:shd w:val="clear" w:color="auto" w:fill="FFFFFF"/>
            <w:vAlign w:val="center"/>
          </w:tcPr>
          <w:p w14:paraId="7CC73003" w14:textId="01FD4F5C"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Times New Roman"/>
                <w:sz w:val="13"/>
                <w:szCs w:val="13"/>
              </w:rPr>
              <w:t>Age</w:t>
            </w:r>
            <w:proofErr w:type="spellEnd"/>
            <w:r w:rsidRPr="004E1B40">
              <w:rPr>
                <w:rFonts w:ascii="바탕" w:eastAsia="바탕" w:hAnsi="바탕" w:cs="Times New Roman"/>
                <w:sz w:val="13"/>
                <w:szCs w:val="13"/>
              </w:rPr>
              <w:t xml:space="preserve"> 65 </w:t>
            </w:r>
            <w:proofErr w:type="spellStart"/>
            <w:r w:rsidRPr="004E1B40">
              <w:rPr>
                <w:rFonts w:ascii="바탕" w:eastAsia="바탕" w:hAnsi="바탕" w:cs="Times New Roman"/>
                <w:sz w:val="13"/>
                <w:szCs w:val="13"/>
              </w:rPr>
              <w:t>or</w:t>
            </w:r>
            <w:proofErr w:type="spellEnd"/>
            <w:r w:rsidRPr="004E1B40">
              <w:rPr>
                <w:rFonts w:ascii="바탕" w:eastAsia="바탕" w:hAnsi="바탕" w:cs="Times New Roman"/>
                <w:sz w:val="13"/>
                <w:szCs w:val="13"/>
              </w:rPr>
              <w:t xml:space="preserve"> </w:t>
            </w:r>
            <w:proofErr w:type="spellStart"/>
            <w:r w:rsidRPr="004E1B40">
              <w:rPr>
                <w:rFonts w:ascii="바탕" w:eastAsia="바탕" w:hAnsi="바탕" w:cs="바탕"/>
                <w:sz w:val="13"/>
                <w:szCs w:val="13"/>
              </w:rPr>
              <w:t>older</w:t>
            </w:r>
            <w:proofErr w:type="spellEnd"/>
          </w:p>
        </w:tc>
        <w:tc>
          <w:tcPr>
            <w:tcW w:w="1087" w:type="dxa"/>
            <w:tcBorders>
              <w:top w:val="single" w:sz="4" w:space="0" w:color="auto"/>
              <w:left w:val="single" w:sz="4" w:space="0" w:color="auto"/>
            </w:tcBorders>
            <w:shd w:val="clear" w:color="auto" w:fill="FFFFFF"/>
            <w:vAlign w:val="center"/>
          </w:tcPr>
          <w:p w14:paraId="0089E0D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8.5</w:t>
            </w:r>
          </w:p>
        </w:tc>
        <w:tc>
          <w:tcPr>
            <w:tcW w:w="1087" w:type="dxa"/>
            <w:tcBorders>
              <w:top w:val="single" w:sz="4" w:space="0" w:color="auto"/>
              <w:left w:val="single" w:sz="4" w:space="0" w:color="auto"/>
            </w:tcBorders>
            <w:shd w:val="clear" w:color="auto" w:fill="FFFFFF"/>
            <w:vAlign w:val="center"/>
          </w:tcPr>
          <w:p w14:paraId="4482AA30"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16.0</w:t>
            </w:r>
          </w:p>
        </w:tc>
        <w:tc>
          <w:tcPr>
            <w:tcW w:w="1091" w:type="dxa"/>
            <w:tcBorders>
              <w:top w:val="single" w:sz="4" w:space="0" w:color="auto"/>
              <w:left w:val="single" w:sz="4" w:space="0" w:color="auto"/>
            </w:tcBorders>
            <w:shd w:val="clear" w:color="auto" w:fill="FFFFFF"/>
            <w:vAlign w:val="center"/>
          </w:tcPr>
          <w:p w14:paraId="63C7BB5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34.8</w:t>
            </w:r>
          </w:p>
        </w:tc>
        <w:tc>
          <w:tcPr>
            <w:tcW w:w="1087" w:type="dxa"/>
            <w:tcBorders>
              <w:top w:val="single" w:sz="4" w:space="0" w:color="auto"/>
              <w:left w:val="single" w:sz="4" w:space="0" w:color="auto"/>
            </w:tcBorders>
            <w:shd w:val="clear" w:color="auto" w:fill="FFFFFF"/>
            <w:vAlign w:val="center"/>
          </w:tcPr>
          <w:p w14:paraId="006BF8D8"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28.8</w:t>
            </w:r>
          </w:p>
        </w:tc>
        <w:tc>
          <w:tcPr>
            <w:tcW w:w="1087" w:type="dxa"/>
            <w:tcBorders>
              <w:top w:val="single" w:sz="4" w:space="0" w:color="auto"/>
              <w:left w:val="single" w:sz="4" w:space="0" w:color="auto"/>
            </w:tcBorders>
            <w:shd w:val="clear" w:color="auto" w:fill="FFFFFF"/>
            <w:vAlign w:val="center"/>
          </w:tcPr>
          <w:p w14:paraId="493614F7"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12.0</w:t>
            </w:r>
          </w:p>
        </w:tc>
        <w:tc>
          <w:tcPr>
            <w:tcW w:w="623" w:type="dxa"/>
            <w:tcBorders>
              <w:top w:val="single" w:sz="4" w:space="0" w:color="auto"/>
              <w:left w:val="single" w:sz="4" w:space="0" w:color="auto"/>
            </w:tcBorders>
            <w:shd w:val="clear" w:color="auto" w:fill="FFFFFF"/>
            <w:vAlign w:val="center"/>
          </w:tcPr>
          <w:p w14:paraId="3ACF1EC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24.5</w:t>
            </w:r>
          </w:p>
        </w:tc>
        <w:tc>
          <w:tcPr>
            <w:tcW w:w="626" w:type="dxa"/>
            <w:tcBorders>
              <w:top w:val="single" w:sz="4" w:space="0" w:color="auto"/>
              <w:left w:val="single" w:sz="4" w:space="0" w:color="auto"/>
            </w:tcBorders>
            <w:shd w:val="clear" w:color="auto" w:fill="FFFFFF"/>
            <w:vAlign w:val="center"/>
          </w:tcPr>
          <w:p w14:paraId="36DD5FF6"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34.8</w:t>
            </w:r>
          </w:p>
        </w:tc>
        <w:tc>
          <w:tcPr>
            <w:tcW w:w="637" w:type="dxa"/>
            <w:tcBorders>
              <w:top w:val="single" w:sz="4" w:space="0" w:color="auto"/>
              <w:left w:val="single" w:sz="4" w:space="0" w:color="auto"/>
            </w:tcBorders>
            <w:shd w:val="clear" w:color="auto" w:fill="FFFFFF"/>
            <w:vAlign w:val="center"/>
          </w:tcPr>
          <w:p w14:paraId="65B730C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40.8</w:t>
            </w:r>
          </w:p>
        </w:tc>
      </w:tr>
      <w:tr w:rsidR="00E637BC" w:rsidRPr="004E1B40" w14:paraId="2919DD1A" w14:textId="77777777" w:rsidTr="002737FF">
        <w:trPr>
          <w:trHeight w:hRule="exact" w:val="490"/>
          <w:jc w:val="center"/>
        </w:trPr>
        <w:tc>
          <w:tcPr>
            <w:tcW w:w="1019" w:type="dxa"/>
            <w:tcBorders>
              <w:top w:val="single" w:sz="4" w:space="0" w:color="auto"/>
            </w:tcBorders>
            <w:shd w:val="clear" w:color="auto" w:fill="FFFFFF"/>
            <w:vAlign w:val="center"/>
          </w:tcPr>
          <w:p w14:paraId="288D4344" w14:textId="77777777" w:rsidR="00E637BC" w:rsidRPr="004E1B40" w:rsidRDefault="00E637BC" w:rsidP="004E1B40">
            <w:pPr>
              <w:jc w:val="center"/>
              <w:rPr>
                <w:rFonts w:ascii="바탕" w:eastAsia="바탕" w:hAnsi="바탕"/>
                <w:sz w:val="13"/>
                <w:szCs w:val="13"/>
              </w:rPr>
            </w:pPr>
          </w:p>
        </w:tc>
        <w:tc>
          <w:tcPr>
            <w:tcW w:w="5439" w:type="dxa"/>
            <w:gridSpan w:val="5"/>
            <w:tcBorders>
              <w:top w:val="single" w:sz="4" w:space="0" w:color="auto"/>
              <w:left w:val="single" w:sz="4" w:space="0" w:color="auto"/>
            </w:tcBorders>
            <w:shd w:val="clear" w:color="auto" w:fill="FFFFFF"/>
            <w:vAlign w:val="center"/>
          </w:tcPr>
          <w:p w14:paraId="794C2679" w14:textId="46DCAC19" w:rsidR="00E637BC" w:rsidRPr="00E637BC" w:rsidRDefault="00E637BC" w:rsidP="004E1B40">
            <w:pPr>
              <w:pStyle w:val="a6"/>
              <w:shd w:val="clear" w:color="auto" w:fill="auto"/>
              <w:rPr>
                <w:rFonts w:ascii="바탕" w:eastAsia="바탕" w:hAnsi="바탕" w:hint="eastAsia"/>
                <w:sz w:val="13"/>
                <w:szCs w:val="13"/>
                <w:lang w:val="en-US"/>
              </w:rPr>
            </w:pPr>
            <w:r w:rsidRPr="00E637BC">
              <w:rPr>
                <w:rFonts w:ascii="바탕" w:eastAsia="바탕" w:hAnsi="바탕" w:cs="바탕"/>
                <w:sz w:val="13"/>
                <w:szCs w:val="13"/>
                <w:lang w:val="en-US"/>
              </w:rPr>
              <w:t>The house you live in is designed to be evacuated in the event of a natural disaster, such as an earthquake or fire.</w:t>
            </w:r>
          </w:p>
        </w:tc>
        <w:tc>
          <w:tcPr>
            <w:tcW w:w="623" w:type="dxa"/>
            <w:tcBorders>
              <w:top w:val="single" w:sz="4" w:space="0" w:color="auto"/>
              <w:left w:val="single" w:sz="4" w:space="0" w:color="auto"/>
            </w:tcBorders>
            <w:shd w:val="clear" w:color="auto" w:fill="FFFFFF"/>
            <w:vAlign w:val="center"/>
          </w:tcPr>
          <w:p w14:paraId="796CD5DB"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5F5533F5" w14:textId="10C4D467" w:rsidR="00E637BC" w:rsidRPr="004E1B40" w:rsidRDefault="00E637BC" w:rsidP="004E1B40">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62B73284"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3827B9E3" w14:textId="77777777" w:rsidTr="004E1B40">
        <w:trPr>
          <w:trHeight w:hRule="exact" w:val="277"/>
          <w:jc w:val="center"/>
        </w:trPr>
        <w:tc>
          <w:tcPr>
            <w:tcW w:w="1019" w:type="dxa"/>
            <w:tcBorders>
              <w:top w:val="single" w:sz="4" w:space="0" w:color="auto"/>
            </w:tcBorders>
            <w:shd w:val="clear" w:color="auto" w:fill="FFFFFF"/>
            <w:vAlign w:val="center"/>
          </w:tcPr>
          <w:p w14:paraId="6043FE8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2B88FB0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13.1</w:t>
            </w:r>
          </w:p>
        </w:tc>
        <w:tc>
          <w:tcPr>
            <w:tcW w:w="1087" w:type="dxa"/>
            <w:tcBorders>
              <w:top w:val="single" w:sz="4" w:space="0" w:color="auto"/>
              <w:left w:val="single" w:sz="4" w:space="0" w:color="auto"/>
            </w:tcBorders>
            <w:shd w:val="clear" w:color="auto" w:fill="FFFFFF"/>
            <w:vAlign w:val="center"/>
          </w:tcPr>
          <w:p w14:paraId="41122D6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25.1</w:t>
            </w:r>
          </w:p>
        </w:tc>
        <w:tc>
          <w:tcPr>
            <w:tcW w:w="1091" w:type="dxa"/>
            <w:tcBorders>
              <w:top w:val="single" w:sz="4" w:space="0" w:color="auto"/>
              <w:left w:val="single" w:sz="4" w:space="0" w:color="auto"/>
            </w:tcBorders>
            <w:shd w:val="clear" w:color="auto" w:fill="FFFFFF"/>
            <w:vAlign w:val="center"/>
          </w:tcPr>
          <w:p w14:paraId="7164B2A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32.6</w:t>
            </w:r>
          </w:p>
        </w:tc>
        <w:tc>
          <w:tcPr>
            <w:tcW w:w="1087" w:type="dxa"/>
            <w:tcBorders>
              <w:top w:val="single" w:sz="4" w:space="0" w:color="auto"/>
              <w:left w:val="single" w:sz="4" w:space="0" w:color="auto"/>
            </w:tcBorders>
            <w:shd w:val="clear" w:color="auto" w:fill="FFFFFF"/>
            <w:vAlign w:val="center"/>
          </w:tcPr>
          <w:p w14:paraId="3F27135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24.0</w:t>
            </w:r>
          </w:p>
        </w:tc>
        <w:tc>
          <w:tcPr>
            <w:tcW w:w="1087" w:type="dxa"/>
            <w:tcBorders>
              <w:top w:val="single" w:sz="4" w:space="0" w:color="auto"/>
              <w:left w:val="single" w:sz="4" w:space="0" w:color="auto"/>
            </w:tcBorders>
            <w:shd w:val="clear" w:color="auto" w:fill="FFFFFF"/>
            <w:vAlign w:val="center"/>
          </w:tcPr>
          <w:p w14:paraId="591D42D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5.1</w:t>
            </w:r>
          </w:p>
        </w:tc>
        <w:tc>
          <w:tcPr>
            <w:tcW w:w="623" w:type="dxa"/>
            <w:tcBorders>
              <w:top w:val="single" w:sz="4" w:space="0" w:color="auto"/>
              <w:left w:val="single" w:sz="4" w:space="0" w:color="auto"/>
            </w:tcBorders>
            <w:shd w:val="clear" w:color="auto" w:fill="FFFFFF"/>
            <w:vAlign w:val="center"/>
          </w:tcPr>
          <w:p w14:paraId="5299732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38.2</w:t>
            </w:r>
          </w:p>
        </w:tc>
        <w:tc>
          <w:tcPr>
            <w:tcW w:w="626" w:type="dxa"/>
            <w:tcBorders>
              <w:top w:val="single" w:sz="4" w:space="0" w:color="auto"/>
              <w:left w:val="single" w:sz="4" w:space="0" w:color="auto"/>
            </w:tcBorders>
            <w:shd w:val="clear" w:color="auto" w:fill="FFFFFF"/>
            <w:vAlign w:val="center"/>
          </w:tcPr>
          <w:p w14:paraId="63E3FC4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32.6</w:t>
            </w:r>
          </w:p>
        </w:tc>
        <w:tc>
          <w:tcPr>
            <w:tcW w:w="637" w:type="dxa"/>
            <w:tcBorders>
              <w:top w:val="single" w:sz="4" w:space="0" w:color="auto"/>
              <w:left w:val="single" w:sz="4" w:space="0" w:color="auto"/>
            </w:tcBorders>
            <w:shd w:val="clear" w:color="auto" w:fill="FFFFFF"/>
            <w:vAlign w:val="center"/>
          </w:tcPr>
          <w:p w14:paraId="3C5230D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29.1</w:t>
            </w:r>
          </w:p>
        </w:tc>
      </w:tr>
      <w:tr w:rsidR="004652D2" w:rsidRPr="004E1B40" w14:paraId="24BEFEB3" w14:textId="77777777" w:rsidTr="004E1B40">
        <w:trPr>
          <w:trHeight w:hRule="exact" w:val="277"/>
          <w:jc w:val="center"/>
        </w:trPr>
        <w:tc>
          <w:tcPr>
            <w:tcW w:w="1019" w:type="dxa"/>
            <w:tcBorders>
              <w:top w:val="single" w:sz="4" w:space="0" w:color="auto"/>
            </w:tcBorders>
            <w:shd w:val="clear" w:color="auto" w:fill="FFFFFF"/>
            <w:vAlign w:val="center"/>
          </w:tcPr>
          <w:p w14:paraId="67130BE2"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cs="Times New Roman"/>
                <w:sz w:val="13"/>
                <w:szCs w:val="13"/>
              </w:rPr>
              <w:t>65</w:t>
            </w:r>
          </w:p>
        </w:tc>
        <w:tc>
          <w:tcPr>
            <w:tcW w:w="1087" w:type="dxa"/>
            <w:tcBorders>
              <w:top w:val="single" w:sz="4" w:space="0" w:color="auto"/>
              <w:left w:val="single" w:sz="4" w:space="0" w:color="auto"/>
            </w:tcBorders>
            <w:shd w:val="clear" w:color="auto" w:fill="FFFFFF"/>
            <w:vAlign w:val="center"/>
          </w:tcPr>
          <w:p w14:paraId="60BBD5C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9.5</w:t>
            </w:r>
          </w:p>
        </w:tc>
        <w:tc>
          <w:tcPr>
            <w:tcW w:w="1087" w:type="dxa"/>
            <w:tcBorders>
              <w:top w:val="single" w:sz="4" w:space="0" w:color="auto"/>
              <w:left w:val="single" w:sz="4" w:space="0" w:color="auto"/>
            </w:tcBorders>
            <w:shd w:val="clear" w:color="auto" w:fill="FFFFFF"/>
            <w:vAlign w:val="center"/>
          </w:tcPr>
          <w:p w14:paraId="210657F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19.8</w:t>
            </w:r>
          </w:p>
        </w:tc>
        <w:tc>
          <w:tcPr>
            <w:tcW w:w="1091" w:type="dxa"/>
            <w:tcBorders>
              <w:top w:val="single" w:sz="4" w:space="0" w:color="auto"/>
              <w:left w:val="single" w:sz="4" w:space="0" w:color="auto"/>
            </w:tcBorders>
            <w:shd w:val="clear" w:color="auto" w:fill="FFFFFF"/>
            <w:vAlign w:val="center"/>
          </w:tcPr>
          <w:p w14:paraId="0B68880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34.0</w:t>
            </w:r>
          </w:p>
        </w:tc>
        <w:tc>
          <w:tcPr>
            <w:tcW w:w="1087" w:type="dxa"/>
            <w:tcBorders>
              <w:top w:val="single" w:sz="4" w:space="0" w:color="auto"/>
              <w:left w:val="single" w:sz="4" w:space="0" w:color="auto"/>
            </w:tcBorders>
            <w:shd w:val="clear" w:color="auto" w:fill="FFFFFF"/>
            <w:vAlign w:val="center"/>
          </w:tcPr>
          <w:p w14:paraId="443829D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30.0</w:t>
            </w:r>
          </w:p>
        </w:tc>
        <w:tc>
          <w:tcPr>
            <w:tcW w:w="1087" w:type="dxa"/>
            <w:tcBorders>
              <w:top w:val="single" w:sz="4" w:space="0" w:color="auto"/>
              <w:left w:val="single" w:sz="4" w:space="0" w:color="auto"/>
            </w:tcBorders>
            <w:shd w:val="clear" w:color="auto" w:fill="FFFFFF"/>
            <w:vAlign w:val="center"/>
          </w:tcPr>
          <w:p w14:paraId="39AA3C7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6.8</w:t>
            </w:r>
          </w:p>
        </w:tc>
        <w:tc>
          <w:tcPr>
            <w:tcW w:w="623" w:type="dxa"/>
            <w:tcBorders>
              <w:top w:val="single" w:sz="4" w:space="0" w:color="auto"/>
              <w:left w:val="single" w:sz="4" w:space="0" w:color="auto"/>
            </w:tcBorders>
            <w:shd w:val="clear" w:color="auto" w:fill="FFFFFF"/>
            <w:vAlign w:val="center"/>
          </w:tcPr>
          <w:p w14:paraId="52DEFB9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29.3</w:t>
            </w:r>
          </w:p>
        </w:tc>
        <w:tc>
          <w:tcPr>
            <w:tcW w:w="626" w:type="dxa"/>
            <w:tcBorders>
              <w:top w:val="single" w:sz="4" w:space="0" w:color="auto"/>
              <w:left w:val="single" w:sz="4" w:space="0" w:color="auto"/>
            </w:tcBorders>
            <w:shd w:val="clear" w:color="auto" w:fill="FFFFFF"/>
            <w:vAlign w:val="center"/>
          </w:tcPr>
          <w:p w14:paraId="4F65F56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34.0</w:t>
            </w:r>
          </w:p>
        </w:tc>
        <w:tc>
          <w:tcPr>
            <w:tcW w:w="637" w:type="dxa"/>
            <w:tcBorders>
              <w:top w:val="single" w:sz="4" w:space="0" w:color="auto"/>
              <w:left w:val="single" w:sz="4" w:space="0" w:color="auto"/>
            </w:tcBorders>
            <w:shd w:val="clear" w:color="auto" w:fill="FFFFFF"/>
            <w:vAlign w:val="center"/>
          </w:tcPr>
          <w:p w14:paraId="1584DA7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36.8</w:t>
            </w:r>
          </w:p>
        </w:tc>
      </w:tr>
      <w:tr w:rsidR="004652D2" w:rsidRPr="004E1B40" w14:paraId="67BE5CE8" w14:textId="77777777" w:rsidTr="004E1B40">
        <w:trPr>
          <w:trHeight w:hRule="exact" w:val="277"/>
          <w:jc w:val="center"/>
        </w:trPr>
        <w:tc>
          <w:tcPr>
            <w:tcW w:w="1019" w:type="dxa"/>
            <w:tcBorders>
              <w:top w:val="single" w:sz="4" w:space="0" w:color="auto"/>
            </w:tcBorders>
            <w:shd w:val="clear" w:color="auto" w:fill="FFFFFF"/>
            <w:vAlign w:val="center"/>
          </w:tcPr>
          <w:p w14:paraId="4E3DD438"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Times New Roman"/>
                <w:sz w:val="13"/>
                <w:szCs w:val="13"/>
              </w:rPr>
              <w:t>Age</w:t>
            </w:r>
            <w:proofErr w:type="spellEnd"/>
            <w:r w:rsidRPr="004E1B40">
              <w:rPr>
                <w:rFonts w:ascii="바탕" w:eastAsia="바탕" w:hAnsi="바탕" w:cs="Times New Roman"/>
                <w:sz w:val="13"/>
                <w:szCs w:val="13"/>
              </w:rPr>
              <w:t xml:space="preserve"> 65 </w:t>
            </w:r>
            <w:proofErr w:type="spellStart"/>
            <w:r w:rsidRPr="004E1B40">
              <w:rPr>
                <w:rFonts w:ascii="바탕" w:eastAsia="바탕" w:hAnsi="바탕" w:cs="Times New Roman"/>
                <w:sz w:val="13"/>
                <w:szCs w:val="13"/>
              </w:rPr>
              <w:t>or</w:t>
            </w:r>
            <w:proofErr w:type="spellEnd"/>
            <w:r w:rsidRPr="004E1B40">
              <w:rPr>
                <w:rFonts w:ascii="바탕" w:eastAsia="바탕" w:hAnsi="바탕" w:cs="Times New Roman"/>
                <w:sz w:val="13"/>
                <w:szCs w:val="13"/>
              </w:rPr>
              <w:t xml:space="preserve"> </w:t>
            </w:r>
            <w:proofErr w:type="spellStart"/>
            <w:r w:rsidRPr="004E1B40">
              <w:rPr>
                <w:rFonts w:ascii="바탕" w:eastAsia="바탕" w:hAnsi="바탕" w:cs="바탕"/>
                <w:sz w:val="13"/>
                <w:szCs w:val="13"/>
              </w:rPr>
              <w:t>older</w:t>
            </w:r>
            <w:proofErr w:type="spellEnd"/>
          </w:p>
        </w:tc>
        <w:tc>
          <w:tcPr>
            <w:tcW w:w="1087" w:type="dxa"/>
            <w:tcBorders>
              <w:top w:val="single" w:sz="4" w:space="0" w:color="auto"/>
              <w:left w:val="single" w:sz="4" w:space="0" w:color="auto"/>
            </w:tcBorders>
            <w:shd w:val="clear" w:color="auto" w:fill="FFFFFF"/>
            <w:vAlign w:val="center"/>
          </w:tcPr>
          <w:p w14:paraId="3503553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16.8</w:t>
            </w:r>
          </w:p>
        </w:tc>
        <w:tc>
          <w:tcPr>
            <w:tcW w:w="1087" w:type="dxa"/>
            <w:tcBorders>
              <w:top w:val="single" w:sz="4" w:space="0" w:color="auto"/>
              <w:left w:val="single" w:sz="4" w:space="0" w:color="auto"/>
            </w:tcBorders>
            <w:shd w:val="clear" w:color="auto" w:fill="FFFFFF"/>
            <w:vAlign w:val="center"/>
          </w:tcPr>
          <w:p w14:paraId="5BE8F5E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30.5</w:t>
            </w:r>
          </w:p>
        </w:tc>
        <w:tc>
          <w:tcPr>
            <w:tcW w:w="1091" w:type="dxa"/>
            <w:tcBorders>
              <w:top w:val="single" w:sz="4" w:space="0" w:color="auto"/>
              <w:left w:val="single" w:sz="4" w:space="0" w:color="auto"/>
            </w:tcBorders>
            <w:shd w:val="clear" w:color="auto" w:fill="FFFFFF"/>
            <w:vAlign w:val="center"/>
          </w:tcPr>
          <w:p w14:paraId="132E470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31.3</w:t>
            </w:r>
          </w:p>
        </w:tc>
        <w:tc>
          <w:tcPr>
            <w:tcW w:w="1087" w:type="dxa"/>
            <w:tcBorders>
              <w:top w:val="single" w:sz="4" w:space="0" w:color="auto"/>
              <w:left w:val="single" w:sz="4" w:space="0" w:color="auto"/>
            </w:tcBorders>
            <w:shd w:val="clear" w:color="auto" w:fill="FFFFFF"/>
            <w:vAlign w:val="center"/>
          </w:tcPr>
          <w:p w14:paraId="7166D20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18.0</w:t>
            </w:r>
          </w:p>
        </w:tc>
        <w:tc>
          <w:tcPr>
            <w:tcW w:w="1087" w:type="dxa"/>
            <w:tcBorders>
              <w:top w:val="single" w:sz="4" w:space="0" w:color="auto"/>
              <w:left w:val="single" w:sz="4" w:space="0" w:color="auto"/>
            </w:tcBorders>
            <w:shd w:val="clear" w:color="auto" w:fill="FFFFFF"/>
            <w:vAlign w:val="center"/>
          </w:tcPr>
          <w:p w14:paraId="1093EFCC"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3.5</w:t>
            </w:r>
          </w:p>
        </w:tc>
        <w:tc>
          <w:tcPr>
            <w:tcW w:w="623" w:type="dxa"/>
            <w:tcBorders>
              <w:top w:val="single" w:sz="4" w:space="0" w:color="auto"/>
              <w:left w:val="single" w:sz="4" w:space="0" w:color="auto"/>
            </w:tcBorders>
            <w:shd w:val="clear" w:color="auto" w:fill="FFFFFF"/>
            <w:vAlign w:val="center"/>
          </w:tcPr>
          <w:p w14:paraId="166320D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47.3</w:t>
            </w:r>
          </w:p>
        </w:tc>
        <w:tc>
          <w:tcPr>
            <w:tcW w:w="626" w:type="dxa"/>
            <w:tcBorders>
              <w:top w:val="single" w:sz="4" w:space="0" w:color="auto"/>
              <w:left w:val="single" w:sz="4" w:space="0" w:color="auto"/>
            </w:tcBorders>
            <w:shd w:val="clear" w:color="auto" w:fill="FFFFFF"/>
            <w:vAlign w:val="center"/>
          </w:tcPr>
          <w:p w14:paraId="73EF35E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31.3</w:t>
            </w:r>
          </w:p>
        </w:tc>
        <w:tc>
          <w:tcPr>
            <w:tcW w:w="637" w:type="dxa"/>
            <w:tcBorders>
              <w:top w:val="single" w:sz="4" w:space="0" w:color="auto"/>
              <w:left w:val="single" w:sz="4" w:space="0" w:color="auto"/>
            </w:tcBorders>
            <w:shd w:val="clear" w:color="auto" w:fill="FFFFFF"/>
            <w:vAlign w:val="center"/>
          </w:tcPr>
          <w:p w14:paraId="3AF5189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21.5</w:t>
            </w:r>
          </w:p>
        </w:tc>
      </w:tr>
      <w:tr w:rsidR="004652D2" w:rsidRPr="004E1B40" w14:paraId="3B93025E" w14:textId="77777777" w:rsidTr="004E1B40">
        <w:trPr>
          <w:trHeight w:hRule="exact" w:val="274"/>
          <w:jc w:val="center"/>
        </w:trPr>
        <w:tc>
          <w:tcPr>
            <w:tcW w:w="1019" w:type="dxa"/>
            <w:tcBorders>
              <w:top w:val="single" w:sz="4" w:space="0" w:color="auto"/>
            </w:tcBorders>
            <w:shd w:val="clear" w:color="auto" w:fill="FFFFFF"/>
            <w:vAlign w:val="center"/>
          </w:tcPr>
          <w:p w14:paraId="0CFF259F" w14:textId="77777777" w:rsidR="004652D2" w:rsidRPr="004E1B40" w:rsidRDefault="004652D2" w:rsidP="004E1B40">
            <w:pPr>
              <w:jc w:val="center"/>
              <w:rPr>
                <w:rFonts w:ascii="바탕" w:eastAsia="바탕" w:hAnsi="바탕"/>
                <w:sz w:val="13"/>
                <w:szCs w:val="13"/>
              </w:rPr>
            </w:pPr>
          </w:p>
        </w:tc>
        <w:tc>
          <w:tcPr>
            <w:tcW w:w="5439" w:type="dxa"/>
            <w:gridSpan w:val="5"/>
            <w:tcBorders>
              <w:top w:val="single" w:sz="4" w:space="0" w:color="auto"/>
              <w:left w:val="single" w:sz="4" w:space="0" w:color="auto"/>
            </w:tcBorders>
            <w:shd w:val="clear" w:color="auto" w:fill="FFFFFF"/>
            <w:vAlign w:val="center"/>
          </w:tcPr>
          <w:p w14:paraId="33530979" w14:textId="77777777" w:rsidR="004652D2" w:rsidRPr="004E1B40" w:rsidRDefault="00000000" w:rsidP="004E1B40">
            <w:pPr>
              <w:pStyle w:val="a6"/>
              <w:shd w:val="clear" w:color="auto" w:fill="auto"/>
              <w:rPr>
                <w:rFonts w:ascii="바탕" w:eastAsia="바탕" w:hAnsi="바탕"/>
                <w:sz w:val="13"/>
                <w:szCs w:val="13"/>
                <w:lang w:val="en-US"/>
              </w:rPr>
            </w:pPr>
            <w:r w:rsidRPr="004E1B40">
              <w:rPr>
                <w:rFonts w:ascii="바탕" w:eastAsia="바탕" w:hAnsi="바탕" w:cs="바탕"/>
                <w:sz w:val="13"/>
                <w:szCs w:val="13"/>
                <w:lang w:val="en-US"/>
              </w:rPr>
              <w:t>Housing is a big part of your current living expenses</w:t>
            </w:r>
          </w:p>
        </w:tc>
        <w:tc>
          <w:tcPr>
            <w:tcW w:w="623" w:type="dxa"/>
            <w:tcBorders>
              <w:top w:val="single" w:sz="4" w:space="0" w:color="auto"/>
              <w:left w:val="single" w:sz="4" w:space="0" w:color="auto"/>
            </w:tcBorders>
            <w:shd w:val="clear" w:color="auto" w:fill="FFFFFF"/>
            <w:vAlign w:val="center"/>
          </w:tcPr>
          <w:p w14:paraId="139F3017"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5D04A09F" w14:textId="0E3A87D0" w:rsidR="004652D2"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1592CB6E"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6A7C2550" w14:textId="77777777" w:rsidTr="004E1B40">
        <w:trPr>
          <w:trHeight w:hRule="exact" w:val="277"/>
          <w:jc w:val="center"/>
        </w:trPr>
        <w:tc>
          <w:tcPr>
            <w:tcW w:w="1019" w:type="dxa"/>
            <w:tcBorders>
              <w:top w:val="single" w:sz="4" w:space="0" w:color="auto"/>
            </w:tcBorders>
            <w:shd w:val="clear" w:color="auto" w:fill="FFFFFF"/>
            <w:vAlign w:val="center"/>
          </w:tcPr>
          <w:p w14:paraId="11CEADF6"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40F479B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6.6</w:t>
            </w:r>
          </w:p>
        </w:tc>
        <w:tc>
          <w:tcPr>
            <w:tcW w:w="1087" w:type="dxa"/>
            <w:tcBorders>
              <w:top w:val="single" w:sz="4" w:space="0" w:color="auto"/>
              <w:left w:val="single" w:sz="4" w:space="0" w:color="auto"/>
            </w:tcBorders>
            <w:shd w:val="clear" w:color="auto" w:fill="FFFFFF"/>
            <w:vAlign w:val="center"/>
          </w:tcPr>
          <w:p w14:paraId="7DEEB9B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18.4</w:t>
            </w:r>
          </w:p>
        </w:tc>
        <w:tc>
          <w:tcPr>
            <w:tcW w:w="1091" w:type="dxa"/>
            <w:tcBorders>
              <w:top w:val="single" w:sz="4" w:space="0" w:color="auto"/>
              <w:left w:val="single" w:sz="4" w:space="0" w:color="auto"/>
            </w:tcBorders>
            <w:shd w:val="clear" w:color="auto" w:fill="FFFFFF"/>
            <w:vAlign w:val="center"/>
          </w:tcPr>
          <w:p w14:paraId="4A57D04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40.3</w:t>
            </w:r>
          </w:p>
        </w:tc>
        <w:tc>
          <w:tcPr>
            <w:tcW w:w="1087" w:type="dxa"/>
            <w:tcBorders>
              <w:top w:val="single" w:sz="4" w:space="0" w:color="auto"/>
              <w:left w:val="single" w:sz="4" w:space="0" w:color="auto"/>
            </w:tcBorders>
            <w:shd w:val="clear" w:color="auto" w:fill="FFFFFF"/>
            <w:vAlign w:val="center"/>
          </w:tcPr>
          <w:p w14:paraId="25DE77E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23.6</w:t>
            </w:r>
          </w:p>
        </w:tc>
        <w:tc>
          <w:tcPr>
            <w:tcW w:w="1087" w:type="dxa"/>
            <w:tcBorders>
              <w:top w:val="single" w:sz="4" w:space="0" w:color="auto"/>
              <w:left w:val="single" w:sz="4" w:space="0" w:color="auto"/>
            </w:tcBorders>
            <w:shd w:val="clear" w:color="auto" w:fill="FFFFFF"/>
            <w:vAlign w:val="center"/>
          </w:tcPr>
          <w:p w14:paraId="62A9DA2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11.1</w:t>
            </w:r>
          </w:p>
        </w:tc>
        <w:tc>
          <w:tcPr>
            <w:tcW w:w="623" w:type="dxa"/>
            <w:tcBorders>
              <w:top w:val="single" w:sz="4" w:space="0" w:color="auto"/>
              <w:left w:val="single" w:sz="4" w:space="0" w:color="auto"/>
            </w:tcBorders>
            <w:shd w:val="clear" w:color="auto" w:fill="FFFFFF"/>
            <w:vAlign w:val="center"/>
          </w:tcPr>
          <w:p w14:paraId="2922640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25.0</w:t>
            </w:r>
          </w:p>
        </w:tc>
        <w:tc>
          <w:tcPr>
            <w:tcW w:w="626" w:type="dxa"/>
            <w:tcBorders>
              <w:top w:val="single" w:sz="4" w:space="0" w:color="auto"/>
              <w:left w:val="single" w:sz="4" w:space="0" w:color="auto"/>
            </w:tcBorders>
            <w:shd w:val="clear" w:color="auto" w:fill="FFFFFF"/>
            <w:vAlign w:val="center"/>
          </w:tcPr>
          <w:p w14:paraId="27644F4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40.3</w:t>
            </w:r>
          </w:p>
        </w:tc>
        <w:tc>
          <w:tcPr>
            <w:tcW w:w="637" w:type="dxa"/>
            <w:tcBorders>
              <w:top w:val="single" w:sz="4" w:space="0" w:color="auto"/>
              <w:left w:val="single" w:sz="4" w:space="0" w:color="auto"/>
            </w:tcBorders>
            <w:shd w:val="clear" w:color="auto" w:fill="FFFFFF"/>
            <w:vAlign w:val="center"/>
          </w:tcPr>
          <w:p w14:paraId="4E428F3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34.7</w:t>
            </w:r>
          </w:p>
        </w:tc>
      </w:tr>
      <w:tr w:rsidR="004652D2" w:rsidRPr="004E1B40" w14:paraId="133183E7" w14:textId="77777777" w:rsidTr="004E1B40">
        <w:trPr>
          <w:trHeight w:hRule="exact" w:val="277"/>
          <w:jc w:val="center"/>
        </w:trPr>
        <w:tc>
          <w:tcPr>
            <w:tcW w:w="1019" w:type="dxa"/>
            <w:tcBorders>
              <w:top w:val="single" w:sz="4" w:space="0" w:color="auto"/>
            </w:tcBorders>
            <w:shd w:val="clear" w:color="auto" w:fill="FFFFFF"/>
            <w:vAlign w:val="center"/>
          </w:tcPr>
          <w:p w14:paraId="37B05816"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cs="Times New Roman"/>
                <w:sz w:val="13"/>
                <w:szCs w:val="13"/>
              </w:rPr>
              <w:t>65</w:t>
            </w:r>
          </w:p>
        </w:tc>
        <w:tc>
          <w:tcPr>
            <w:tcW w:w="1087" w:type="dxa"/>
            <w:tcBorders>
              <w:top w:val="single" w:sz="4" w:space="0" w:color="auto"/>
              <w:left w:val="single" w:sz="4" w:space="0" w:color="auto"/>
            </w:tcBorders>
            <w:shd w:val="clear" w:color="auto" w:fill="FFFFFF"/>
            <w:vAlign w:val="center"/>
          </w:tcPr>
          <w:p w14:paraId="03301EA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w:t>
            </w:r>
          </w:p>
        </w:tc>
        <w:tc>
          <w:tcPr>
            <w:tcW w:w="1087" w:type="dxa"/>
            <w:tcBorders>
              <w:top w:val="single" w:sz="4" w:space="0" w:color="auto"/>
              <w:left w:val="single" w:sz="4" w:space="0" w:color="auto"/>
            </w:tcBorders>
            <w:shd w:val="clear" w:color="auto" w:fill="FFFFFF"/>
            <w:vAlign w:val="center"/>
          </w:tcPr>
          <w:p w14:paraId="6814E4A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17.5</w:t>
            </w:r>
          </w:p>
        </w:tc>
        <w:tc>
          <w:tcPr>
            <w:tcW w:w="1091" w:type="dxa"/>
            <w:tcBorders>
              <w:top w:val="single" w:sz="4" w:space="0" w:color="auto"/>
              <w:left w:val="single" w:sz="4" w:space="0" w:color="auto"/>
            </w:tcBorders>
            <w:shd w:val="clear" w:color="auto" w:fill="FFFFFF"/>
            <w:vAlign w:val="center"/>
          </w:tcPr>
          <w:p w14:paraId="0493C6E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41.0</w:t>
            </w:r>
          </w:p>
        </w:tc>
        <w:tc>
          <w:tcPr>
            <w:tcW w:w="1087" w:type="dxa"/>
            <w:tcBorders>
              <w:top w:val="single" w:sz="4" w:space="0" w:color="auto"/>
              <w:left w:val="single" w:sz="4" w:space="0" w:color="auto"/>
            </w:tcBorders>
            <w:shd w:val="clear" w:color="auto" w:fill="FFFFFF"/>
            <w:vAlign w:val="center"/>
          </w:tcPr>
          <w:p w14:paraId="3442C1F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23.8</w:t>
            </w:r>
          </w:p>
        </w:tc>
        <w:tc>
          <w:tcPr>
            <w:tcW w:w="1087" w:type="dxa"/>
            <w:tcBorders>
              <w:top w:val="single" w:sz="4" w:space="0" w:color="auto"/>
              <w:left w:val="single" w:sz="4" w:space="0" w:color="auto"/>
            </w:tcBorders>
            <w:shd w:val="clear" w:color="auto" w:fill="FFFFFF"/>
            <w:vAlign w:val="center"/>
          </w:tcPr>
          <w:p w14:paraId="001915F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13.5</w:t>
            </w:r>
          </w:p>
        </w:tc>
        <w:tc>
          <w:tcPr>
            <w:tcW w:w="623" w:type="dxa"/>
            <w:tcBorders>
              <w:top w:val="single" w:sz="4" w:space="0" w:color="auto"/>
              <w:left w:val="single" w:sz="4" w:space="0" w:color="auto"/>
            </w:tcBorders>
            <w:shd w:val="clear" w:color="auto" w:fill="FFFFFF"/>
            <w:vAlign w:val="center"/>
          </w:tcPr>
          <w:p w14:paraId="5D6BDB9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21.8</w:t>
            </w:r>
          </w:p>
        </w:tc>
        <w:tc>
          <w:tcPr>
            <w:tcW w:w="626" w:type="dxa"/>
            <w:tcBorders>
              <w:top w:val="single" w:sz="4" w:space="0" w:color="auto"/>
              <w:left w:val="single" w:sz="4" w:space="0" w:color="auto"/>
            </w:tcBorders>
            <w:shd w:val="clear" w:color="auto" w:fill="FFFFFF"/>
            <w:vAlign w:val="center"/>
          </w:tcPr>
          <w:p w14:paraId="0DD4720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41.0</w:t>
            </w:r>
          </w:p>
        </w:tc>
        <w:tc>
          <w:tcPr>
            <w:tcW w:w="637" w:type="dxa"/>
            <w:tcBorders>
              <w:top w:val="single" w:sz="4" w:space="0" w:color="auto"/>
              <w:left w:val="single" w:sz="4" w:space="0" w:color="auto"/>
            </w:tcBorders>
            <w:shd w:val="clear" w:color="auto" w:fill="FFFFFF"/>
            <w:vAlign w:val="center"/>
          </w:tcPr>
          <w:p w14:paraId="2A261CF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37.3</w:t>
            </w:r>
          </w:p>
        </w:tc>
      </w:tr>
      <w:tr w:rsidR="004652D2" w:rsidRPr="004E1B40" w14:paraId="652A37AF" w14:textId="77777777" w:rsidTr="004E1B40">
        <w:trPr>
          <w:trHeight w:hRule="exact" w:val="274"/>
          <w:jc w:val="center"/>
        </w:trPr>
        <w:tc>
          <w:tcPr>
            <w:tcW w:w="1019" w:type="dxa"/>
            <w:tcBorders>
              <w:top w:val="single" w:sz="4" w:space="0" w:color="auto"/>
            </w:tcBorders>
            <w:shd w:val="clear" w:color="auto" w:fill="FFFFFF"/>
            <w:vAlign w:val="center"/>
          </w:tcPr>
          <w:p w14:paraId="6D9DDE6D"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Times New Roman"/>
                <w:sz w:val="13"/>
                <w:szCs w:val="13"/>
              </w:rPr>
              <w:t>Age</w:t>
            </w:r>
            <w:proofErr w:type="spellEnd"/>
            <w:r w:rsidRPr="004E1B40">
              <w:rPr>
                <w:rFonts w:ascii="바탕" w:eastAsia="바탕" w:hAnsi="바탕" w:cs="Times New Roman"/>
                <w:sz w:val="13"/>
                <w:szCs w:val="13"/>
              </w:rPr>
              <w:t xml:space="preserve"> 65 </w:t>
            </w:r>
            <w:proofErr w:type="spellStart"/>
            <w:r w:rsidRPr="004E1B40">
              <w:rPr>
                <w:rFonts w:ascii="바탕" w:eastAsia="바탕" w:hAnsi="바탕" w:cs="Times New Roman"/>
                <w:sz w:val="13"/>
                <w:szCs w:val="13"/>
              </w:rPr>
              <w:t>or</w:t>
            </w:r>
            <w:proofErr w:type="spellEnd"/>
            <w:r w:rsidRPr="004E1B40">
              <w:rPr>
                <w:rFonts w:ascii="바탕" w:eastAsia="바탕" w:hAnsi="바탕" w:cs="Times New Roman"/>
                <w:sz w:val="13"/>
                <w:szCs w:val="13"/>
              </w:rPr>
              <w:t xml:space="preserve"> </w:t>
            </w:r>
            <w:proofErr w:type="spellStart"/>
            <w:r w:rsidRPr="004E1B40">
              <w:rPr>
                <w:rFonts w:ascii="바탕" w:eastAsia="바탕" w:hAnsi="바탕" w:cs="바탕"/>
                <w:sz w:val="13"/>
                <w:szCs w:val="13"/>
              </w:rPr>
              <w:t>older</w:t>
            </w:r>
            <w:proofErr w:type="spellEnd"/>
          </w:p>
        </w:tc>
        <w:tc>
          <w:tcPr>
            <w:tcW w:w="1087" w:type="dxa"/>
            <w:tcBorders>
              <w:top w:val="single" w:sz="4" w:space="0" w:color="auto"/>
              <w:left w:val="single" w:sz="4" w:space="0" w:color="auto"/>
            </w:tcBorders>
            <w:shd w:val="clear" w:color="auto" w:fill="FFFFFF"/>
            <w:vAlign w:val="center"/>
          </w:tcPr>
          <w:p w14:paraId="5C6AED9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9.0</w:t>
            </w:r>
          </w:p>
        </w:tc>
        <w:tc>
          <w:tcPr>
            <w:tcW w:w="1087" w:type="dxa"/>
            <w:tcBorders>
              <w:top w:val="single" w:sz="4" w:space="0" w:color="auto"/>
              <w:left w:val="single" w:sz="4" w:space="0" w:color="auto"/>
            </w:tcBorders>
            <w:shd w:val="clear" w:color="auto" w:fill="FFFFFF"/>
            <w:vAlign w:val="center"/>
          </w:tcPr>
          <w:p w14:paraId="0D2891C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19.3</w:t>
            </w:r>
          </w:p>
        </w:tc>
        <w:tc>
          <w:tcPr>
            <w:tcW w:w="1091" w:type="dxa"/>
            <w:tcBorders>
              <w:top w:val="single" w:sz="4" w:space="0" w:color="auto"/>
              <w:left w:val="single" w:sz="4" w:space="0" w:color="auto"/>
            </w:tcBorders>
            <w:shd w:val="clear" w:color="auto" w:fill="FFFFFF"/>
            <w:vAlign w:val="center"/>
          </w:tcPr>
          <w:p w14:paraId="686DE27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39.5</w:t>
            </w:r>
          </w:p>
        </w:tc>
        <w:tc>
          <w:tcPr>
            <w:tcW w:w="1087" w:type="dxa"/>
            <w:tcBorders>
              <w:top w:val="single" w:sz="4" w:space="0" w:color="auto"/>
              <w:left w:val="single" w:sz="4" w:space="0" w:color="auto"/>
            </w:tcBorders>
            <w:shd w:val="clear" w:color="auto" w:fill="FFFFFF"/>
            <w:vAlign w:val="center"/>
          </w:tcPr>
          <w:p w14:paraId="5A9631F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23.5</w:t>
            </w:r>
          </w:p>
        </w:tc>
        <w:tc>
          <w:tcPr>
            <w:tcW w:w="1087" w:type="dxa"/>
            <w:tcBorders>
              <w:top w:val="single" w:sz="4" w:space="0" w:color="auto"/>
              <w:left w:val="single" w:sz="4" w:space="0" w:color="auto"/>
            </w:tcBorders>
            <w:shd w:val="clear" w:color="auto" w:fill="FFFFFF"/>
            <w:vAlign w:val="center"/>
          </w:tcPr>
          <w:p w14:paraId="4F07D42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8.8</w:t>
            </w:r>
          </w:p>
        </w:tc>
        <w:tc>
          <w:tcPr>
            <w:tcW w:w="623" w:type="dxa"/>
            <w:tcBorders>
              <w:top w:val="single" w:sz="4" w:space="0" w:color="auto"/>
              <w:left w:val="single" w:sz="4" w:space="0" w:color="auto"/>
            </w:tcBorders>
            <w:shd w:val="clear" w:color="auto" w:fill="FFFFFF"/>
            <w:vAlign w:val="center"/>
          </w:tcPr>
          <w:p w14:paraId="7A62CCE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28.3</w:t>
            </w:r>
          </w:p>
        </w:tc>
        <w:tc>
          <w:tcPr>
            <w:tcW w:w="626" w:type="dxa"/>
            <w:tcBorders>
              <w:top w:val="single" w:sz="4" w:space="0" w:color="auto"/>
              <w:left w:val="single" w:sz="4" w:space="0" w:color="auto"/>
            </w:tcBorders>
            <w:shd w:val="clear" w:color="auto" w:fill="FFFFFF"/>
            <w:vAlign w:val="center"/>
          </w:tcPr>
          <w:p w14:paraId="3B5CD4D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39.5</w:t>
            </w:r>
          </w:p>
        </w:tc>
        <w:tc>
          <w:tcPr>
            <w:tcW w:w="637" w:type="dxa"/>
            <w:tcBorders>
              <w:top w:val="single" w:sz="4" w:space="0" w:color="auto"/>
              <w:left w:val="single" w:sz="4" w:space="0" w:color="auto"/>
            </w:tcBorders>
            <w:shd w:val="clear" w:color="auto" w:fill="FFFFFF"/>
            <w:vAlign w:val="center"/>
          </w:tcPr>
          <w:p w14:paraId="735D80FC"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32.3</w:t>
            </w:r>
          </w:p>
        </w:tc>
      </w:tr>
      <w:tr w:rsidR="004652D2" w:rsidRPr="004E1B40" w14:paraId="2EB2CD21" w14:textId="77777777" w:rsidTr="004E1B40">
        <w:trPr>
          <w:trHeight w:hRule="exact" w:val="558"/>
          <w:jc w:val="center"/>
        </w:trPr>
        <w:tc>
          <w:tcPr>
            <w:tcW w:w="1019" w:type="dxa"/>
            <w:tcBorders>
              <w:top w:val="single" w:sz="4" w:space="0" w:color="auto"/>
            </w:tcBorders>
            <w:shd w:val="clear" w:color="auto" w:fill="FFFFFF"/>
            <w:vAlign w:val="center"/>
          </w:tcPr>
          <w:p w14:paraId="1FA7233F" w14:textId="77777777" w:rsidR="004652D2" w:rsidRPr="004E1B40" w:rsidRDefault="004652D2" w:rsidP="004E1B40">
            <w:pPr>
              <w:jc w:val="center"/>
              <w:rPr>
                <w:rFonts w:ascii="바탕" w:eastAsia="바탕" w:hAnsi="바탕"/>
                <w:sz w:val="13"/>
                <w:szCs w:val="13"/>
              </w:rPr>
            </w:pPr>
          </w:p>
        </w:tc>
        <w:tc>
          <w:tcPr>
            <w:tcW w:w="5439" w:type="dxa"/>
            <w:gridSpan w:val="5"/>
            <w:tcBorders>
              <w:top w:val="single" w:sz="4" w:space="0" w:color="auto"/>
              <w:left w:val="single" w:sz="4" w:space="0" w:color="auto"/>
            </w:tcBorders>
            <w:shd w:val="clear" w:color="auto" w:fill="FFFFFF"/>
            <w:vAlign w:val="center"/>
          </w:tcPr>
          <w:p w14:paraId="69FFE63A" w14:textId="78A31539" w:rsidR="004652D2" w:rsidRPr="004E1B40" w:rsidRDefault="00E637BC" w:rsidP="004E1B40">
            <w:pPr>
              <w:pStyle w:val="a6"/>
              <w:shd w:val="clear" w:color="auto" w:fill="auto"/>
              <w:spacing w:before="80"/>
              <w:rPr>
                <w:rFonts w:ascii="바탕" w:eastAsia="바탕" w:hAnsi="바탕"/>
                <w:sz w:val="13"/>
                <w:szCs w:val="13"/>
                <w:lang w:val="en-US"/>
              </w:rPr>
            </w:pPr>
            <w:r w:rsidRPr="00E637BC">
              <w:rPr>
                <w:rFonts w:ascii="바탕" w:eastAsia="바탕" w:hAnsi="바탕" w:cs="바탕"/>
                <w:sz w:val="13"/>
                <w:szCs w:val="13"/>
                <w:lang w:val="en-US"/>
              </w:rPr>
              <w:t>Elderly people who have difficulty performing daily activities on their own and those who live alone can receive elderly care services.</w:t>
            </w:r>
          </w:p>
        </w:tc>
        <w:tc>
          <w:tcPr>
            <w:tcW w:w="623" w:type="dxa"/>
            <w:tcBorders>
              <w:top w:val="single" w:sz="4" w:space="0" w:color="auto"/>
              <w:left w:val="single" w:sz="4" w:space="0" w:color="auto"/>
            </w:tcBorders>
            <w:shd w:val="clear" w:color="auto" w:fill="FFFFFF"/>
            <w:vAlign w:val="center"/>
          </w:tcPr>
          <w:p w14:paraId="19301DB5"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65F06C0A" w14:textId="19708F75" w:rsidR="004652D2" w:rsidRPr="004E1B40" w:rsidRDefault="004E1B40" w:rsidP="004E1B40">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536D99D1"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0566C53F" w14:textId="77777777" w:rsidTr="004E1B40">
        <w:trPr>
          <w:trHeight w:hRule="exact" w:val="274"/>
          <w:jc w:val="center"/>
        </w:trPr>
        <w:tc>
          <w:tcPr>
            <w:tcW w:w="1019" w:type="dxa"/>
            <w:tcBorders>
              <w:top w:val="single" w:sz="4" w:space="0" w:color="auto"/>
            </w:tcBorders>
            <w:shd w:val="clear" w:color="auto" w:fill="FFFFFF"/>
            <w:vAlign w:val="center"/>
          </w:tcPr>
          <w:p w14:paraId="1C743B8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321CDAB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3.5</w:t>
            </w:r>
          </w:p>
        </w:tc>
        <w:tc>
          <w:tcPr>
            <w:tcW w:w="1087" w:type="dxa"/>
            <w:tcBorders>
              <w:top w:val="single" w:sz="4" w:space="0" w:color="auto"/>
              <w:left w:val="single" w:sz="4" w:space="0" w:color="auto"/>
            </w:tcBorders>
            <w:shd w:val="clear" w:color="auto" w:fill="FFFFFF"/>
            <w:vAlign w:val="center"/>
          </w:tcPr>
          <w:p w14:paraId="17FFD0E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15.9</w:t>
            </w:r>
          </w:p>
        </w:tc>
        <w:tc>
          <w:tcPr>
            <w:tcW w:w="1091" w:type="dxa"/>
            <w:tcBorders>
              <w:top w:val="single" w:sz="4" w:space="0" w:color="auto"/>
              <w:left w:val="single" w:sz="4" w:space="0" w:color="auto"/>
            </w:tcBorders>
            <w:shd w:val="clear" w:color="auto" w:fill="FFFFFF"/>
            <w:vAlign w:val="center"/>
          </w:tcPr>
          <w:p w14:paraId="4BFD5A9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44.9</w:t>
            </w:r>
          </w:p>
        </w:tc>
        <w:tc>
          <w:tcPr>
            <w:tcW w:w="1087" w:type="dxa"/>
            <w:tcBorders>
              <w:top w:val="single" w:sz="4" w:space="0" w:color="auto"/>
              <w:left w:val="single" w:sz="4" w:space="0" w:color="auto"/>
            </w:tcBorders>
            <w:shd w:val="clear" w:color="auto" w:fill="FFFFFF"/>
            <w:vAlign w:val="center"/>
          </w:tcPr>
          <w:p w14:paraId="51897A0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31.5</w:t>
            </w:r>
          </w:p>
        </w:tc>
        <w:tc>
          <w:tcPr>
            <w:tcW w:w="1087" w:type="dxa"/>
            <w:tcBorders>
              <w:top w:val="single" w:sz="4" w:space="0" w:color="auto"/>
              <w:left w:val="single" w:sz="4" w:space="0" w:color="auto"/>
            </w:tcBorders>
            <w:shd w:val="clear" w:color="auto" w:fill="FFFFFF"/>
            <w:vAlign w:val="center"/>
          </w:tcPr>
          <w:p w14:paraId="221AF4E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w:t>
            </w:r>
          </w:p>
        </w:tc>
        <w:tc>
          <w:tcPr>
            <w:tcW w:w="623" w:type="dxa"/>
            <w:tcBorders>
              <w:top w:val="single" w:sz="4" w:space="0" w:color="auto"/>
              <w:left w:val="single" w:sz="4" w:space="0" w:color="auto"/>
            </w:tcBorders>
            <w:shd w:val="clear" w:color="auto" w:fill="FFFFFF"/>
            <w:vAlign w:val="center"/>
          </w:tcPr>
          <w:p w14:paraId="7F30EDC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19.4</w:t>
            </w:r>
          </w:p>
        </w:tc>
        <w:tc>
          <w:tcPr>
            <w:tcW w:w="626" w:type="dxa"/>
            <w:tcBorders>
              <w:top w:val="single" w:sz="4" w:space="0" w:color="auto"/>
              <w:left w:val="single" w:sz="4" w:space="0" w:color="auto"/>
            </w:tcBorders>
            <w:shd w:val="clear" w:color="auto" w:fill="FFFFFF"/>
            <w:vAlign w:val="center"/>
          </w:tcPr>
          <w:p w14:paraId="131F7C56"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44.9</w:t>
            </w:r>
          </w:p>
        </w:tc>
        <w:tc>
          <w:tcPr>
            <w:tcW w:w="637" w:type="dxa"/>
            <w:tcBorders>
              <w:top w:val="single" w:sz="4" w:space="0" w:color="auto"/>
              <w:left w:val="single" w:sz="4" w:space="0" w:color="auto"/>
            </w:tcBorders>
            <w:shd w:val="clear" w:color="auto" w:fill="FFFFFF"/>
            <w:vAlign w:val="center"/>
          </w:tcPr>
          <w:p w14:paraId="39F19ED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35.8</w:t>
            </w:r>
          </w:p>
        </w:tc>
      </w:tr>
      <w:tr w:rsidR="004652D2" w:rsidRPr="004E1B40" w14:paraId="4B3DFB72" w14:textId="77777777" w:rsidTr="004E1B40">
        <w:trPr>
          <w:trHeight w:hRule="exact" w:val="292"/>
          <w:jc w:val="center"/>
        </w:trPr>
        <w:tc>
          <w:tcPr>
            <w:tcW w:w="1019" w:type="dxa"/>
            <w:tcBorders>
              <w:top w:val="single" w:sz="4" w:space="0" w:color="auto"/>
            </w:tcBorders>
            <w:shd w:val="clear" w:color="auto" w:fill="FFFFFF"/>
            <w:vAlign w:val="center"/>
          </w:tcPr>
          <w:p w14:paraId="52A9A507"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cs="Times New Roman"/>
                <w:sz w:val="13"/>
                <w:szCs w:val="13"/>
              </w:rPr>
              <w:t>65</w:t>
            </w:r>
          </w:p>
        </w:tc>
        <w:tc>
          <w:tcPr>
            <w:tcW w:w="1087" w:type="dxa"/>
            <w:tcBorders>
              <w:top w:val="single" w:sz="4" w:space="0" w:color="auto"/>
              <w:left w:val="single" w:sz="4" w:space="0" w:color="auto"/>
            </w:tcBorders>
            <w:shd w:val="clear" w:color="auto" w:fill="FFFFFF"/>
            <w:vAlign w:val="center"/>
          </w:tcPr>
          <w:p w14:paraId="512CDEA6"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1.0</w:t>
            </w:r>
          </w:p>
        </w:tc>
        <w:tc>
          <w:tcPr>
            <w:tcW w:w="1087" w:type="dxa"/>
            <w:tcBorders>
              <w:top w:val="single" w:sz="4" w:space="0" w:color="auto"/>
              <w:left w:val="single" w:sz="4" w:space="0" w:color="auto"/>
            </w:tcBorders>
            <w:shd w:val="clear" w:color="auto" w:fill="FFFFFF"/>
            <w:vAlign w:val="center"/>
          </w:tcPr>
          <w:p w14:paraId="41666FB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13.3</w:t>
            </w:r>
          </w:p>
        </w:tc>
        <w:tc>
          <w:tcPr>
            <w:tcW w:w="1091" w:type="dxa"/>
            <w:tcBorders>
              <w:top w:val="single" w:sz="4" w:space="0" w:color="auto"/>
              <w:left w:val="single" w:sz="4" w:space="0" w:color="auto"/>
            </w:tcBorders>
            <w:shd w:val="clear" w:color="auto" w:fill="FFFFFF"/>
            <w:vAlign w:val="center"/>
          </w:tcPr>
          <w:p w14:paraId="11D9223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47.8</w:t>
            </w:r>
          </w:p>
        </w:tc>
        <w:tc>
          <w:tcPr>
            <w:tcW w:w="1087" w:type="dxa"/>
            <w:tcBorders>
              <w:top w:val="single" w:sz="4" w:space="0" w:color="auto"/>
              <w:left w:val="single" w:sz="4" w:space="0" w:color="auto"/>
            </w:tcBorders>
            <w:shd w:val="clear" w:color="auto" w:fill="FFFFFF"/>
            <w:vAlign w:val="center"/>
          </w:tcPr>
          <w:p w14:paraId="5202642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33.8</w:t>
            </w:r>
          </w:p>
        </w:tc>
        <w:tc>
          <w:tcPr>
            <w:tcW w:w="1087" w:type="dxa"/>
            <w:tcBorders>
              <w:top w:val="single" w:sz="4" w:space="0" w:color="auto"/>
              <w:left w:val="single" w:sz="4" w:space="0" w:color="auto"/>
            </w:tcBorders>
            <w:shd w:val="clear" w:color="auto" w:fill="FFFFFF"/>
            <w:vAlign w:val="center"/>
          </w:tcPr>
          <w:p w14:paraId="40CA2E8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w:t>
            </w:r>
          </w:p>
        </w:tc>
        <w:tc>
          <w:tcPr>
            <w:tcW w:w="623" w:type="dxa"/>
            <w:tcBorders>
              <w:top w:val="single" w:sz="4" w:space="0" w:color="auto"/>
              <w:left w:val="single" w:sz="4" w:space="0" w:color="auto"/>
            </w:tcBorders>
            <w:shd w:val="clear" w:color="auto" w:fill="FFFFFF"/>
            <w:vAlign w:val="center"/>
          </w:tcPr>
          <w:p w14:paraId="2766ACA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14.3</w:t>
            </w:r>
          </w:p>
        </w:tc>
        <w:tc>
          <w:tcPr>
            <w:tcW w:w="626" w:type="dxa"/>
            <w:tcBorders>
              <w:top w:val="single" w:sz="4" w:space="0" w:color="auto"/>
              <w:left w:val="single" w:sz="4" w:space="0" w:color="auto"/>
            </w:tcBorders>
            <w:shd w:val="clear" w:color="auto" w:fill="FFFFFF"/>
            <w:vAlign w:val="center"/>
          </w:tcPr>
          <w:p w14:paraId="28FA7FC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47.8</w:t>
            </w:r>
          </w:p>
        </w:tc>
        <w:tc>
          <w:tcPr>
            <w:tcW w:w="637" w:type="dxa"/>
            <w:tcBorders>
              <w:top w:val="single" w:sz="4" w:space="0" w:color="auto"/>
              <w:left w:val="single" w:sz="4" w:space="0" w:color="auto"/>
            </w:tcBorders>
            <w:shd w:val="clear" w:color="auto" w:fill="FFFFFF"/>
            <w:vAlign w:val="center"/>
          </w:tcPr>
          <w:p w14:paraId="2D059BF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38.1</w:t>
            </w:r>
          </w:p>
        </w:tc>
      </w:tr>
      <w:tr w:rsidR="004652D2" w:rsidRPr="004E1B40" w14:paraId="3A2656F4" w14:textId="77777777" w:rsidTr="004E1B40">
        <w:trPr>
          <w:trHeight w:hRule="exact" w:val="277"/>
          <w:jc w:val="center"/>
        </w:trPr>
        <w:tc>
          <w:tcPr>
            <w:tcW w:w="1019" w:type="dxa"/>
            <w:tcBorders>
              <w:top w:val="single" w:sz="4" w:space="0" w:color="auto"/>
            </w:tcBorders>
            <w:shd w:val="clear" w:color="auto" w:fill="FFFFFF"/>
            <w:vAlign w:val="center"/>
          </w:tcPr>
          <w:p w14:paraId="23E429A5"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Times New Roman"/>
                <w:sz w:val="13"/>
                <w:szCs w:val="13"/>
              </w:rPr>
              <w:t>Age</w:t>
            </w:r>
            <w:proofErr w:type="spellEnd"/>
            <w:r w:rsidRPr="004E1B40">
              <w:rPr>
                <w:rFonts w:ascii="바탕" w:eastAsia="바탕" w:hAnsi="바탕" w:cs="Times New Roman"/>
                <w:sz w:val="13"/>
                <w:szCs w:val="13"/>
              </w:rPr>
              <w:t xml:space="preserve"> 65 </w:t>
            </w:r>
            <w:proofErr w:type="spellStart"/>
            <w:r w:rsidRPr="004E1B40">
              <w:rPr>
                <w:rFonts w:ascii="바탕" w:eastAsia="바탕" w:hAnsi="바탕" w:cs="Times New Roman"/>
                <w:sz w:val="13"/>
                <w:szCs w:val="13"/>
              </w:rPr>
              <w:t>or</w:t>
            </w:r>
            <w:proofErr w:type="spellEnd"/>
            <w:r w:rsidRPr="004E1B40">
              <w:rPr>
                <w:rFonts w:ascii="바탕" w:eastAsia="바탕" w:hAnsi="바탕" w:cs="Times New Roman"/>
                <w:sz w:val="13"/>
                <w:szCs w:val="13"/>
              </w:rPr>
              <w:t xml:space="preserve"> </w:t>
            </w:r>
            <w:proofErr w:type="spellStart"/>
            <w:r w:rsidRPr="004E1B40">
              <w:rPr>
                <w:rFonts w:ascii="바탕" w:eastAsia="바탕" w:hAnsi="바탕" w:cs="바탕"/>
                <w:sz w:val="13"/>
                <w:szCs w:val="13"/>
              </w:rPr>
              <w:t>older</w:t>
            </w:r>
            <w:proofErr w:type="spellEnd"/>
          </w:p>
        </w:tc>
        <w:tc>
          <w:tcPr>
            <w:tcW w:w="1087" w:type="dxa"/>
            <w:tcBorders>
              <w:top w:val="single" w:sz="4" w:space="0" w:color="auto"/>
              <w:left w:val="single" w:sz="4" w:space="0" w:color="auto"/>
            </w:tcBorders>
            <w:shd w:val="clear" w:color="auto" w:fill="FFFFFF"/>
            <w:vAlign w:val="center"/>
          </w:tcPr>
          <w:p w14:paraId="031E61A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6.0</w:t>
            </w:r>
          </w:p>
        </w:tc>
        <w:tc>
          <w:tcPr>
            <w:tcW w:w="1087" w:type="dxa"/>
            <w:tcBorders>
              <w:top w:val="single" w:sz="4" w:space="0" w:color="auto"/>
              <w:left w:val="single" w:sz="4" w:space="0" w:color="auto"/>
            </w:tcBorders>
            <w:shd w:val="clear" w:color="auto" w:fill="FFFFFF"/>
            <w:vAlign w:val="center"/>
          </w:tcPr>
          <w:p w14:paraId="3F942A4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18.5</w:t>
            </w:r>
          </w:p>
        </w:tc>
        <w:tc>
          <w:tcPr>
            <w:tcW w:w="1091" w:type="dxa"/>
            <w:tcBorders>
              <w:top w:val="single" w:sz="4" w:space="0" w:color="auto"/>
              <w:left w:val="single" w:sz="4" w:space="0" w:color="auto"/>
            </w:tcBorders>
            <w:shd w:val="clear" w:color="auto" w:fill="FFFFFF"/>
            <w:vAlign w:val="center"/>
          </w:tcPr>
          <w:p w14:paraId="322739B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42.0</w:t>
            </w:r>
          </w:p>
        </w:tc>
        <w:tc>
          <w:tcPr>
            <w:tcW w:w="1087" w:type="dxa"/>
            <w:tcBorders>
              <w:top w:val="single" w:sz="4" w:space="0" w:color="auto"/>
              <w:left w:val="single" w:sz="4" w:space="0" w:color="auto"/>
            </w:tcBorders>
            <w:shd w:val="clear" w:color="auto" w:fill="FFFFFF"/>
            <w:vAlign w:val="center"/>
          </w:tcPr>
          <w:p w14:paraId="25DD1FD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29.3</w:t>
            </w:r>
          </w:p>
        </w:tc>
        <w:tc>
          <w:tcPr>
            <w:tcW w:w="1087" w:type="dxa"/>
            <w:tcBorders>
              <w:top w:val="single" w:sz="4" w:space="0" w:color="auto"/>
              <w:left w:val="single" w:sz="4" w:space="0" w:color="auto"/>
            </w:tcBorders>
            <w:shd w:val="clear" w:color="auto" w:fill="FFFFFF"/>
            <w:vAlign w:val="center"/>
          </w:tcPr>
          <w:p w14:paraId="2F1BE54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w:t>
            </w:r>
          </w:p>
        </w:tc>
        <w:tc>
          <w:tcPr>
            <w:tcW w:w="623" w:type="dxa"/>
            <w:tcBorders>
              <w:top w:val="single" w:sz="4" w:space="0" w:color="auto"/>
              <w:left w:val="single" w:sz="4" w:space="0" w:color="auto"/>
            </w:tcBorders>
            <w:shd w:val="clear" w:color="auto" w:fill="FFFFFF"/>
            <w:vAlign w:val="center"/>
          </w:tcPr>
          <w:p w14:paraId="5C36E08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24.5</w:t>
            </w:r>
          </w:p>
        </w:tc>
        <w:tc>
          <w:tcPr>
            <w:tcW w:w="626" w:type="dxa"/>
            <w:tcBorders>
              <w:top w:val="single" w:sz="4" w:space="0" w:color="auto"/>
              <w:left w:val="single" w:sz="4" w:space="0" w:color="auto"/>
            </w:tcBorders>
            <w:shd w:val="clear" w:color="auto" w:fill="FFFFFF"/>
            <w:vAlign w:val="center"/>
          </w:tcPr>
          <w:p w14:paraId="404F924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42.0</w:t>
            </w:r>
          </w:p>
        </w:tc>
        <w:tc>
          <w:tcPr>
            <w:tcW w:w="637" w:type="dxa"/>
            <w:tcBorders>
              <w:top w:val="single" w:sz="4" w:space="0" w:color="auto"/>
              <w:left w:val="single" w:sz="4" w:space="0" w:color="auto"/>
            </w:tcBorders>
            <w:shd w:val="clear" w:color="auto" w:fill="FFFFFF"/>
            <w:vAlign w:val="center"/>
          </w:tcPr>
          <w:p w14:paraId="47AC5AD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33.6</w:t>
            </w:r>
          </w:p>
        </w:tc>
      </w:tr>
      <w:tr w:rsidR="00E637BC" w:rsidRPr="004E1B40" w14:paraId="519160F5" w14:textId="77777777" w:rsidTr="00314647">
        <w:trPr>
          <w:trHeight w:hRule="exact" w:val="493"/>
          <w:jc w:val="center"/>
        </w:trPr>
        <w:tc>
          <w:tcPr>
            <w:tcW w:w="1019" w:type="dxa"/>
            <w:tcBorders>
              <w:top w:val="single" w:sz="4" w:space="0" w:color="auto"/>
            </w:tcBorders>
            <w:shd w:val="clear" w:color="auto" w:fill="FFFFFF"/>
            <w:vAlign w:val="center"/>
          </w:tcPr>
          <w:p w14:paraId="6BE2AED9" w14:textId="77777777" w:rsidR="00E637BC" w:rsidRPr="004E1B40" w:rsidRDefault="00E637BC" w:rsidP="004E1B40">
            <w:pPr>
              <w:jc w:val="center"/>
              <w:rPr>
                <w:rFonts w:ascii="바탕" w:eastAsia="바탕" w:hAnsi="바탕"/>
                <w:sz w:val="13"/>
                <w:szCs w:val="13"/>
              </w:rPr>
            </w:pPr>
          </w:p>
        </w:tc>
        <w:tc>
          <w:tcPr>
            <w:tcW w:w="5439" w:type="dxa"/>
            <w:gridSpan w:val="5"/>
            <w:tcBorders>
              <w:top w:val="single" w:sz="4" w:space="0" w:color="auto"/>
              <w:left w:val="single" w:sz="4" w:space="0" w:color="auto"/>
            </w:tcBorders>
            <w:shd w:val="clear" w:color="auto" w:fill="FFFFFF"/>
            <w:vAlign w:val="center"/>
          </w:tcPr>
          <w:p w14:paraId="1953CD3B" w14:textId="7F085052" w:rsidR="00E637BC" w:rsidRPr="00E637BC" w:rsidRDefault="00E637BC" w:rsidP="004E1B40">
            <w:pPr>
              <w:pStyle w:val="a6"/>
              <w:shd w:val="clear" w:color="auto" w:fill="auto"/>
              <w:rPr>
                <w:rFonts w:ascii="바탕" w:eastAsia="바탕" w:hAnsi="바탕" w:hint="eastAsia"/>
                <w:sz w:val="13"/>
                <w:szCs w:val="13"/>
                <w:lang w:val="en-US"/>
              </w:rPr>
            </w:pPr>
            <w:r w:rsidRPr="00E637BC">
              <w:rPr>
                <w:rFonts w:ascii="바탕" w:eastAsia="바탕" w:hAnsi="바탕" w:cs="바탕"/>
                <w:sz w:val="13"/>
                <w:szCs w:val="13"/>
                <w:lang w:val="en-US"/>
              </w:rPr>
              <w:t>There is a good supply of housing options for seniors, including senior rental housing and senior group homes.</w:t>
            </w:r>
          </w:p>
        </w:tc>
        <w:tc>
          <w:tcPr>
            <w:tcW w:w="623" w:type="dxa"/>
            <w:tcBorders>
              <w:top w:val="single" w:sz="4" w:space="0" w:color="auto"/>
              <w:left w:val="single" w:sz="4" w:space="0" w:color="auto"/>
            </w:tcBorders>
            <w:shd w:val="clear" w:color="auto" w:fill="FFFFFF"/>
            <w:vAlign w:val="center"/>
          </w:tcPr>
          <w:p w14:paraId="3EF51F2F"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5CBA243E" w14:textId="35E324DB" w:rsidR="00E637BC" w:rsidRPr="004E1B40" w:rsidRDefault="00E637BC" w:rsidP="004E1B40">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6C0D3404" w14:textId="77777777" w:rsidR="00E637BC" w:rsidRPr="004E1B40" w:rsidRDefault="00E637BC"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79842363" w14:textId="77777777" w:rsidTr="004E1B40">
        <w:trPr>
          <w:trHeight w:hRule="exact" w:val="277"/>
          <w:jc w:val="center"/>
        </w:trPr>
        <w:tc>
          <w:tcPr>
            <w:tcW w:w="1019" w:type="dxa"/>
            <w:tcBorders>
              <w:top w:val="single" w:sz="4" w:space="0" w:color="auto"/>
            </w:tcBorders>
            <w:shd w:val="clear" w:color="auto" w:fill="FFFFFF"/>
            <w:vAlign w:val="center"/>
          </w:tcPr>
          <w:p w14:paraId="5141793C"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57D4D1A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10.4</w:t>
            </w:r>
          </w:p>
        </w:tc>
        <w:tc>
          <w:tcPr>
            <w:tcW w:w="1087" w:type="dxa"/>
            <w:tcBorders>
              <w:top w:val="single" w:sz="4" w:space="0" w:color="auto"/>
              <w:left w:val="single" w:sz="4" w:space="0" w:color="auto"/>
            </w:tcBorders>
            <w:shd w:val="clear" w:color="auto" w:fill="FFFFFF"/>
            <w:vAlign w:val="center"/>
          </w:tcPr>
          <w:p w14:paraId="1A7BF23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33.5</w:t>
            </w:r>
          </w:p>
        </w:tc>
        <w:tc>
          <w:tcPr>
            <w:tcW w:w="1091" w:type="dxa"/>
            <w:tcBorders>
              <w:top w:val="single" w:sz="4" w:space="0" w:color="auto"/>
              <w:left w:val="single" w:sz="4" w:space="0" w:color="auto"/>
            </w:tcBorders>
            <w:shd w:val="clear" w:color="auto" w:fill="FFFFFF"/>
            <w:vAlign w:val="center"/>
          </w:tcPr>
          <w:p w14:paraId="2008468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40.0</w:t>
            </w:r>
          </w:p>
        </w:tc>
        <w:tc>
          <w:tcPr>
            <w:tcW w:w="1087" w:type="dxa"/>
            <w:tcBorders>
              <w:top w:val="single" w:sz="4" w:space="0" w:color="auto"/>
              <w:left w:val="single" w:sz="4" w:space="0" w:color="auto"/>
            </w:tcBorders>
            <w:shd w:val="clear" w:color="auto" w:fill="FFFFFF"/>
            <w:vAlign w:val="center"/>
          </w:tcPr>
          <w:p w14:paraId="7886905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14.1</w:t>
            </w:r>
          </w:p>
        </w:tc>
        <w:tc>
          <w:tcPr>
            <w:tcW w:w="1087" w:type="dxa"/>
            <w:tcBorders>
              <w:top w:val="single" w:sz="4" w:space="0" w:color="auto"/>
              <w:left w:val="single" w:sz="4" w:space="0" w:color="auto"/>
            </w:tcBorders>
            <w:shd w:val="clear" w:color="auto" w:fill="FFFFFF"/>
            <w:vAlign w:val="center"/>
          </w:tcPr>
          <w:p w14:paraId="5D5D527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2.0</w:t>
            </w:r>
          </w:p>
        </w:tc>
        <w:tc>
          <w:tcPr>
            <w:tcW w:w="623" w:type="dxa"/>
            <w:tcBorders>
              <w:top w:val="single" w:sz="4" w:space="0" w:color="auto"/>
              <w:left w:val="single" w:sz="4" w:space="0" w:color="auto"/>
            </w:tcBorders>
            <w:shd w:val="clear" w:color="auto" w:fill="FFFFFF"/>
            <w:vAlign w:val="center"/>
          </w:tcPr>
          <w:p w14:paraId="60329EA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43.9</w:t>
            </w:r>
          </w:p>
        </w:tc>
        <w:tc>
          <w:tcPr>
            <w:tcW w:w="626" w:type="dxa"/>
            <w:tcBorders>
              <w:top w:val="single" w:sz="4" w:space="0" w:color="auto"/>
              <w:left w:val="single" w:sz="4" w:space="0" w:color="auto"/>
            </w:tcBorders>
            <w:shd w:val="clear" w:color="auto" w:fill="FFFFFF"/>
            <w:vAlign w:val="center"/>
          </w:tcPr>
          <w:p w14:paraId="10FCBE8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40.0</w:t>
            </w:r>
          </w:p>
        </w:tc>
        <w:tc>
          <w:tcPr>
            <w:tcW w:w="637" w:type="dxa"/>
            <w:tcBorders>
              <w:top w:val="single" w:sz="4" w:space="0" w:color="auto"/>
              <w:left w:val="single" w:sz="4" w:space="0" w:color="auto"/>
            </w:tcBorders>
            <w:shd w:val="clear" w:color="auto" w:fill="FFFFFF"/>
            <w:vAlign w:val="center"/>
          </w:tcPr>
          <w:p w14:paraId="4B2585A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16.1</w:t>
            </w:r>
          </w:p>
        </w:tc>
      </w:tr>
      <w:tr w:rsidR="004652D2" w:rsidRPr="004E1B40" w14:paraId="07BB81D1" w14:textId="77777777" w:rsidTr="004E1B40">
        <w:trPr>
          <w:trHeight w:hRule="exact" w:val="274"/>
          <w:jc w:val="center"/>
        </w:trPr>
        <w:tc>
          <w:tcPr>
            <w:tcW w:w="1019" w:type="dxa"/>
            <w:tcBorders>
              <w:top w:val="single" w:sz="4" w:space="0" w:color="auto"/>
            </w:tcBorders>
            <w:shd w:val="clear" w:color="auto" w:fill="FFFFFF"/>
            <w:vAlign w:val="center"/>
          </w:tcPr>
          <w:p w14:paraId="5D4E8C1E"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cs="Times New Roman"/>
                <w:sz w:val="13"/>
                <w:szCs w:val="13"/>
              </w:rPr>
              <w:t>65</w:t>
            </w:r>
          </w:p>
        </w:tc>
        <w:tc>
          <w:tcPr>
            <w:tcW w:w="1087" w:type="dxa"/>
            <w:tcBorders>
              <w:top w:val="single" w:sz="4" w:space="0" w:color="auto"/>
              <w:left w:val="single" w:sz="4" w:space="0" w:color="auto"/>
            </w:tcBorders>
            <w:shd w:val="clear" w:color="auto" w:fill="FFFFFF"/>
            <w:vAlign w:val="center"/>
          </w:tcPr>
          <w:p w14:paraId="29623E2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8.3</w:t>
            </w:r>
          </w:p>
        </w:tc>
        <w:tc>
          <w:tcPr>
            <w:tcW w:w="1087" w:type="dxa"/>
            <w:tcBorders>
              <w:top w:val="single" w:sz="4" w:space="0" w:color="auto"/>
              <w:left w:val="single" w:sz="4" w:space="0" w:color="auto"/>
            </w:tcBorders>
            <w:shd w:val="clear" w:color="auto" w:fill="FFFFFF"/>
            <w:vAlign w:val="center"/>
          </w:tcPr>
          <w:p w14:paraId="38F8380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33.8</w:t>
            </w:r>
          </w:p>
        </w:tc>
        <w:tc>
          <w:tcPr>
            <w:tcW w:w="1091" w:type="dxa"/>
            <w:tcBorders>
              <w:top w:val="single" w:sz="4" w:space="0" w:color="auto"/>
              <w:left w:val="single" w:sz="4" w:space="0" w:color="auto"/>
            </w:tcBorders>
            <w:shd w:val="clear" w:color="auto" w:fill="FFFFFF"/>
            <w:vAlign w:val="center"/>
          </w:tcPr>
          <w:p w14:paraId="258A9C7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43.3</w:t>
            </w:r>
          </w:p>
        </w:tc>
        <w:tc>
          <w:tcPr>
            <w:tcW w:w="1087" w:type="dxa"/>
            <w:tcBorders>
              <w:top w:val="single" w:sz="4" w:space="0" w:color="auto"/>
              <w:left w:val="single" w:sz="4" w:space="0" w:color="auto"/>
            </w:tcBorders>
            <w:shd w:val="clear" w:color="auto" w:fill="FFFFFF"/>
            <w:vAlign w:val="center"/>
          </w:tcPr>
          <w:p w14:paraId="51A264D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12.8</w:t>
            </w:r>
          </w:p>
        </w:tc>
        <w:tc>
          <w:tcPr>
            <w:tcW w:w="1087" w:type="dxa"/>
            <w:tcBorders>
              <w:top w:val="single" w:sz="4" w:space="0" w:color="auto"/>
              <w:left w:val="single" w:sz="4" w:space="0" w:color="auto"/>
            </w:tcBorders>
            <w:shd w:val="clear" w:color="auto" w:fill="FFFFFF"/>
            <w:vAlign w:val="center"/>
          </w:tcPr>
          <w:p w14:paraId="5E03687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2.0</w:t>
            </w:r>
          </w:p>
        </w:tc>
        <w:tc>
          <w:tcPr>
            <w:tcW w:w="623" w:type="dxa"/>
            <w:tcBorders>
              <w:top w:val="single" w:sz="4" w:space="0" w:color="auto"/>
              <w:left w:val="single" w:sz="4" w:space="0" w:color="auto"/>
            </w:tcBorders>
            <w:shd w:val="clear" w:color="auto" w:fill="FFFFFF"/>
            <w:vAlign w:val="center"/>
          </w:tcPr>
          <w:p w14:paraId="43CC823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42.1</w:t>
            </w:r>
          </w:p>
        </w:tc>
        <w:tc>
          <w:tcPr>
            <w:tcW w:w="626" w:type="dxa"/>
            <w:tcBorders>
              <w:top w:val="single" w:sz="4" w:space="0" w:color="auto"/>
              <w:left w:val="single" w:sz="4" w:space="0" w:color="auto"/>
            </w:tcBorders>
            <w:shd w:val="clear" w:color="auto" w:fill="FFFFFF"/>
            <w:vAlign w:val="center"/>
          </w:tcPr>
          <w:p w14:paraId="17AB522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43.3</w:t>
            </w:r>
          </w:p>
        </w:tc>
        <w:tc>
          <w:tcPr>
            <w:tcW w:w="637" w:type="dxa"/>
            <w:tcBorders>
              <w:top w:val="single" w:sz="4" w:space="0" w:color="auto"/>
              <w:left w:val="single" w:sz="4" w:space="0" w:color="auto"/>
            </w:tcBorders>
            <w:shd w:val="clear" w:color="auto" w:fill="FFFFFF"/>
            <w:vAlign w:val="center"/>
          </w:tcPr>
          <w:p w14:paraId="227BF03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14.8</w:t>
            </w:r>
          </w:p>
        </w:tc>
      </w:tr>
      <w:tr w:rsidR="004E1B40" w:rsidRPr="004E1B40" w14:paraId="158F30BA" w14:textId="77777777" w:rsidTr="004E1B40">
        <w:trPr>
          <w:trHeight w:hRule="exact" w:val="277"/>
          <w:jc w:val="center"/>
        </w:trPr>
        <w:tc>
          <w:tcPr>
            <w:tcW w:w="1019" w:type="dxa"/>
            <w:tcBorders>
              <w:top w:val="single" w:sz="4" w:space="0" w:color="auto"/>
            </w:tcBorders>
            <w:shd w:val="clear" w:color="auto" w:fill="FFFFFF"/>
            <w:vAlign w:val="center"/>
          </w:tcPr>
          <w:p w14:paraId="3F6FF0DD" w14:textId="5FECA5DB" w:rsidR="004E1B40" w:rsidRPr="004E1B40" w:rsidRDefault="004E1B40" w:rsidP="004E1B40">
            <w:pPr>
              <w:pStyle w:val="a6"/>
              <w:shd w:val="clear" w:color="auto" w:fill="auto"/>
              <w:rPr>
                <w:rFonts w:ascii="바탕" w:eastAsia="바탕" w:hAnsi="바탕"/>
                <w:sz w:val="13"/>
                <w:szCs w:val="13"/>
              </w:rPr>
            </w:pPr>
            <w:proofErr w:type="spellStart"/>
            <w:r w:rsidRPr="004E1B40">
              <w:rPr>
                <w:rFonts w:ascii="바탕" w:eastAsia="바탕" w:hAnsi="바탕" w:cs="Times New Roman"/>
                <w:sz w:val="13"/>
                <w:szCs w:val="13"/>
              </w:rPr>
              <w:t>Age</w:t>
            </w:r>
            <w:proofErr w:type="spellEnd"/>
            <w:r w:rsidRPr="004E1B40">
              <w:rPr>
                <w:rFonts w:ascii="바탕" w:eastAsia="바탕" w:hAnsi="바탕" w:cs="Times New Roman"/>
                <w:sz w:val="13"/>
                <w:szCs w:val="13"/>
              </w:rPr>
              <w:t xml:space="preserve"> 65 </w:t>
            </w:r>
            <w:proofErr w:type="spellStart"/>
            <w:r w:rsidRPr="004E1B40">
              <w:rPr>
                <w:rFonts w:ascii="바탕" w:eastAsia="바탕" w:hAnsi="바탕" w:cs="Times New Roman"/>
                <w:sz w:val="13"/>
                <w:szCs w:val="13"/>
              </w:rPr>
              <w:t>or</w:t>
            </w:r>
            <w:proofErr w:type="spellEnd"/>
            <w:r w:rsidRPr="004E1B40">
              <w:rPr>
                <w:rFonts w:ascii="바탕" w:eastAsia="바탕" w:hAnsi="바탕" w:cs="Times New Roman"/>
                <w:sz w:val="13"/>
                <w:szCs w:val="13"/>
              </w:rPr>
              <w:t xml:space="preserve"> </w:t>
            </w:r>
            <w:proofErr w:type="spellStart"/>
            <w:r w:rsidRPr="004E1B40">
              <w:rPr>
                <w:rFonts w:ascii="바탕" w:eastAsia="바탕" w:hAnsi="바탕" w:cs="바탕"/>
                <w:sz w:val="13"/>
                <w:szCs w:val="13"/>
              </w:rPr>
              <w:t>older</w:t>
            </w:r>
            <w:proofErr w:type="spellEnd"/>
          </w:p>
        </w:tc>
        <w:tc>
          <w:tcPr>
            <w:tcW w:w="1087" w:type="dxa"/>
            <w:tcBorders>
              <w:top w:val="single" w:sz="4" w:space="0" w:color="auto"/>
              <w:left w:val="single" w:sz="4" w:space="0" w:color="auto"/>
            </w:tcBorders>
            <w:shd w:val="clear" w:color="auto" w:fill="FFFFFF"/>
            <w:vAlign w:val="center"/>
          </w:tcPr>
          <w:p w14:paraId="44782221"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12.5</w:t>
            </w:r>
          </w:p>
        </w:tc>
        <w:tc>
          <w:tcPr>
            <w:tcW w:w="1087" w:type="dxa"/>
            <w:tcBorders>
              <w:top w:val="single" w:sz="4" w:space="0" w:color="auto"/>
              <w:left w:val="single" w:sz="4" w:space="0" w:color="auto"/>
            </w:tcBorders>
            <w:shd w:val="clear" w:color="auto" w:fill="FFFFFF"/>
            <w:vAlign w:val="center"/>
          </w:tcPr>
          <w:p w14:paraId="4FC22FA4"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33.3</w:t>
            </w:r>
          </w:p>
        </w:tc>
        <w:tc>
          <w:tcPr>
            <w:tcW w:w="1091" w:type="dxa"/>
            <w:tcBorders>
              <w:top w:val="single" w:sz="4" w:space="0" w:color="auto"/>
              <w:left w:val="single" w:sz="4" w:space="0" w:color="auto"/>
            </w:tcBorders>
            <w:shd w:val="clear" w:color="auto" w:fill="FFFFFF"/>
            <w:vAlign w:val="center"/>
          </w:tcPr>
          <w:p w14:paraId="67AA96BE"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36.8</w:t>
            </w:r>
          </w:p>
        </w:tc>
        <w:tc>
          <w:tcPr>
            <w:tcW w:w="1087" w:type="dxa"/>
            <w:tcBorders>
              <w:top w:val="single" w:sz="4" w:space="0" w:color="auto"/>
              <w:left w:val="single" w:sz="4" w:space="0" w:color="auto"/>
            </w:tcBorders>
            <w:shd w:val="clear" w:color="auto" w:fill="FFFFFF"/>
            <w:vAlign w:val="center"/>
          </w:tcPr>
          <w:p w14:paraId="1665F402"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15.5</w:t>
            </w:r>
          </w:p>
        </w:tc>
        <w:tc>
          <w:tcPr>
            <w:tcW w:w="1087" w:type="dxa"/>
            <w:tcBorders>
              <w:top w:val="single" w:sz="4" w:space="0" w:color="auto"/>
              <w:left w:val="single" w:sz="4" w:space="0" w:color="auto"/>
            </w:tcBorders>
            <w:shd w:val="clear" w:color="auto" w:fill="FFFFFF"/>
            <w:vAlign w:val="center"/>
          </w:tcPr>
          <w:p w14:paraId="604EA34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2.0</w:t>
            </w:r>
          </w:p>
        </w:tc>
        <w:tc>
          <w:tcPr>
            <w:tcW w:w="623" w:type="dxa"/>
            <w:tcBorders>
              <w:top w:val="single" w:sz="4" w:space="0" w:color="auto"/>
              <w:left w:val="single" w:sz="4" w:space="0" w:color="auto"/>
            </w:tcBorders>
            <w:shd w:val="clear" w:color="auto" w:fill="FFFFFF"/>
            <w:vAlign w:val="center"/>
          </w:tcPr>
          <w:p w14:paraId="43DBB21D"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45.8</w:t>
            </w:r>
          </w:p>
        </w:tc>
        <w:tc>
          <w:tcPr>
            <w:tcW w:w="626" w:type="dxa"/>
            <w:tcBorders>
              <w:top w:val="single" w:sz="4" w:space="0" w:color="auto"/>
              <w:left w:val="single" w:sz="4" w:space="0" w:color="auto"/>
            </w:tcBorders>
            <w:shd w:val="clear" w:color="auto" w:fill="FFFFFF"/>
            <w:vAlign w:val="center"/>
          </w:tcPr>
          <w:p w14:paraId="5E4CE703"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36.8</w:t>
            </w:r>
          </w:p>
        </w:tc>
        <w:tc>
          <w:tcPr>
            <w:tcW w:w="637" w:type="dxa"/>
            <w:tcBorders>
              <w:top w:val="single" w:sz="4" w:space="0" w:color="auto"/>
              <w:left w:val="single" w:sz="4" w:space="0" w:color="auto"/>
            </w:tcBorders>
            <w:shd w:val="clear" w:color="auto" w:fill="FFFFFF"/>
            <w:vAlign w:val="center"/>
          </w:tcPr>
          <w:p w14:paraId="47474E2F" w14:textId="77777777" w:rsidR="004E1B40" w:rsidRPr="004E1B40" w:rsidRDefault="004E1B4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17.5</w:t>
            </w:r>
          </w:p>
        </w:tc>
      </w:tr>
      <w:tr w:rsidR="004652D2" w:rsidRPr="004E1B40" w14:paraId="573CB3F6" w14:textId="77777777" w:rsidTr="004E1B40">
        <w:trPr>
          <w:trHeight w:hRule="exact" w:val="490"/>
          <w:jc w:val="center"/>
        </w:trPr>
        <w:tc>
          <w:tcPr>
            <w:tcW w:w="1019" w:type="dxa"/>
            <w:tcBorders>
              <w:top w:val="single" w:sz="4" w:space="0" w:color="auto"/>
            </w:tcBorders>
            <w:shd w:val="clear" w:color="auto" w:fill="FFFFFF"/>
            <w:vAlign w:val="center"/>
          </w:tcPr>
          <w:p w14:paraId="314D0645" w14:textId="77777777" w:rsidR="004652D2" w:rsidRPr="004E1B40" w:rsidRDefault="004652D2" w:rsidP="004E1B40">
            <w:pPr>
              <w:jc w:val="center"/>
              <w:rPr>
                <w:rFonts w:ascii="바탕" w:eastAsia="바탕" w:hAnsi="바탕"/>
                <w:sz w:val="13"/>
                <w:szCs w:val="13"/>
              </w:rPr>
            </w:pPr>
          </w:p>
        </w:tc>
        <w:tc>
          <w:tcPr>
            <w:tcW w:w="5439" w:type="dxa"/>
            <w:gridSpan w:val="5"/>
            <w:tcBorders>
              <w:top w:val="single" w:sz="4" w:space="0" w:color="auto"/>
              <w:left w:val="single" w:sz="4" w:space="0" w:color="auto"/>
            </w:tcBorders>
            <w:shd w:val="clear" w:color="auto" w:fill="FFFFFF"/>
            <w:vAlign w:val="center"/>
          </w:tcPr>
          <w:p w14:paraId="72F64F78" w14:textId="34DD6FB6" w:rsidR="004652D2" w:rsidRPr="004E1B40" w:rsidRDefault="00E637BC" w:rsidP="004E1B40">
            <w:pPr>
              <w:jc w:val="center"/>
              <w:rPr>
                <w:rFonts w:ascii="바탕" w:eastAsia="바탕" w:hAnsi="바탕"/>
                <w:sz w:val="13"/>
                <w:szCs w:val="13"/>
              </w:rPr>
            </w:pPr>
            <w:r w:rsidRPr="00E637BC">
              <w:rPr>
                <w:rFonts w:ascii="바탕" w:eastAsia="바탕" w:hAnsi="바탕"/>
                <w:sz w:val="13"/>
                <w:szCs w:val="13"/>
              </w:rPr>
              <w:t>I've used services to help seniors with home repairs and structural modifications.</w:t>
            </w:r>
          </w:p>
        </w:tc>
        <w:tc>
          <w:tcPr>
            <w:tcW w:w="623" w:type="dxa"/>
            <w:tcBorders>
              <w:top w:val="single" w:sz="4" w:space="0" w:color="auto"/>
              <w:left w:val="single" w:sz="4" w:space="0" w:color="auto"/>
            </w:tcBorders>
            <w:shd w:val="clear" w:color="auto" w:fill="FFFFFF"/>
            <w:vAlign w:val="center"/>
          </w:tcPr>
          <w:p w14:paraId="6E539697"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17C5238E" w14:textId="1EEF3E81" w:rsidR="004652D2" w:rsidRPr="004E1B40" w:rsidRDefault="004E1B40" w:rsidP="004E1B40">
            <w:pPr>
              <w:pStyle w:val="a6"/>
              <w:shd w:val="clear" w:color="auto" w:fill="auto"/>
              <w:rPr>
                <w:rFonts w:ascii="바탕" w:eastAsia="바탕" w:hAnsi="바탕" w:hint="eastAsia"/>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00F1CC71"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Positive</w:t>
            </w:r>
            <w:proofErr w:type="spellEnd"/>
          </w:p>
        </w:tc>
      </w:tr>
      <w:tr w:rsidR="004652D2" w:rsidRPr="004E1B40" w14:paraId="66CCE668" w14:textId="77777777" w:rsidTr="004E1B40">
        <w:trPr>
          <w:trHeight w:hRule="exact" w:val="277"/>
          <w:jc w:val="center"/>
        </w:trPr>
        <w:tc>
          <w:tcPr>
            <w:tcW w:w="1019" w:type="dxa"/>
            <w:tcBorders>
              <w:top w:val="single" w:sz="4" w:space="0" w:color="auto"/>
            </w:tcBorders>
            <w:shd w:val="clear" w:color="auto" w:fill="FFFFFF"/>
            <w:vAlign w:val="center"/>
          </w:tcPr>
          <w:p w14:paraId="4ED0C4F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바탕"/>
                <w:sz w:val="13"/>
                <w:szCs w:val="13"/>
              </w:rPr>
              <w:t>All</w:t>
            </w:r>
          </w:p>
        </w:tc>
        <w:tc>
          <w:tcPr>
            <w:tcW w:w="1087" w:type="dxa"/>
            <w:tcBorders>
              <w:top w:val="single" w:sz="4" w:space="0" w:color="auto"/>
              <w:left w:val="single" w:sz="4" w:space="0" w:color="auto"/>
            </w:tcBorders>
            <w:shd w:val="clear" w:color="auto" w:fill="FFFFFF"/>
            <w:vAlign w:val="center"/>
          </w:tcPr>
          <w:p w14:paraId="3A2088C0"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57.1</w:t>
            </w:r>
          </w:p>
        </w:tc>
        <w:tc>
          <w:tcPr>
            <w:tcW w:w="1087" w:type="dxa"/>
            <w:tcBorders>
              <w:top w:val="single" w:sz="4" w:space="0" w:color="auto"/>
              <w:left w:val="single" w:sz="4" w:space="0" w:color="auto"/>
            </w:tcBorders>
            <w:shd w:val="clear" w:color="auto" w:fill="FFFFFF"/>
            <w:vAlign w:val="center"/>
          </w:tcPr>
          <w:p w14:paraId="0D2B0BD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21.0</w:t>
            </w:r>
          </w:p>
        </w:tc>
        <w:tc>
          <w:tcPr>
            <w:tcW w:w="1091" w:type="dxa"/>
            <w:tcBorders>
              <w:top w:val="single" w:sz="4" w:space="0" w:color="auto"/>
              <w:left w:val="single" w:sz="4" w:space="0" w:color="auto"/>
            </w:tcBorders>
            <w:shd w:val="clear" w:color="auto" w:fill="FFFFFF"/>
            <w:vAlign w:val="center"/>
          </w:tcPr>
          <w:p w14:paraId="4772D628"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12.8</w:t>
            </w:r>
          </w:p>
        </w:tc>
        <w:tc>
          <w:tcPr>
            <w:tcW w:w="1087" w:type="dxa"/>
            <w:tcBorders>
              <w:top w:val="single" w:sz="4" w:space="0" w:color="auto"/>
              <w:left w:val="single" w:sz="4" w:space="0" w:color="auto"/>
            </w:tcBorders>
            <w:shd w:val="clear" w:color="auto" w:fill="FFFFFF"/>
            <w:vAlign w:val="center"/>
          </w:tcPr>
          <w:p w14:paraId="1B8E9134"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7.1</w:t>
            </w:r>
          </w:p>
        </w:tc>
        <w:tc>
          <w:tcPr>
            <w:tcW w:w="1087" w:type="dxa"/>
            <w:tcBorders>
              <w:top w:val="single" w:sz="4" w:space="0" w:color="auto"/>
              <w:left w:val="single" w:sz="4" w:space="0" w:color="auto"/>
            </w:tcBorders>
            <w:shd w:val="clear" w:color="auto" w:fill="FFFFFF"/>
            <w:vAlign w:val="center"/>
          </w:tcPr>
          <w:p w14:paraId="4765351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2.0</w:t>
            </w:r>
          </w:p>
        </w:tc>
        <w:tc>
          <w:tcPr>
            <w:tcW w:w="623" w:type="dxa"/>
            <w:tcBorders>
              <w:top w:val="single" w:sz="4" w:space="0" w:color="auto"/>
              <w:left w:val="single" w:sz="4" w:space="0" w:color="auto"/>
            </w:tcBorders>
            <w:shd w:val="clear" w:color="auto" w:fill="FFFFFF"/>
            <w:vAlign w:val="center"/>
          </w:tcPr>
          <w:p w14:paraId="10B3360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78.1</w:t>
            </w:r>
          </w:p>
        </w:tc>
        <w:tc>
          <w:tcPr>
            <w:tcW w:w="626" w:type="dxa"/>
            <w:tcBorders>
              <w:top w:val="single" w:sz="4" w:space="0" w:color="auto"/>
              <w:left w:val="single" w:sz="4" w:space="0" w:color="auto"/>
            </w:tcBorders>
            <w:shd w:val="clear" w:color="auto" w:fill="FFFFFF"/>
            <w:vAlign w:val="center"/>
          </w:tcPr>
          <w:p w14:paraId="462BC577"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12.8</w:t>
            </w:r>
          </w:p>
        </w:tc>
        <w:tc>
          <w:tcPr>
            <w:tcW w:w="637" w:type="dxa"/>
            <w:tcBorders>
              <w:top w:val="single" w:sz="4" w:space="0" w:color="auto"/>
              <w:left w:val="single" w:sz="4" w:space="0" w:color="auto"/>
            </w:tcBorders>
            <w:shd w:val="clear" w:color="auto" w:fill="FFFFFF"/>
            <w:vAlign w:val="center"/>
          </w:tcPr>
          <w:p w14:paraId="18433ECC"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9.1</w:t>
            </w:r>
          </w:p>
        </w:tc>
      </w:tr>
      <w:tr w:rsidR="004652D2" w:rsidRPr="004E1B40" w14:paraId="58C0A58F" w14:textId="77777777" w:rsidTr="004E1B40">
        <w:trPr>
          <w:trHeight w:hRule="exact" w:val="281"/>
          <w:jc w:val="center"/>
        </w:trPr>
        <w:tc>
          <w:tcPr>
            <w:tcW w:w="1019" w:type="dxa"/>
            <w:tcBorders>
              <w:top w:val="single" w:sz="4" w:space="0" w:color="auto"/>
            </w:tcBorders>
            <w:shd w:val="clear" w:color="auto" w:fill="FFFFFF"/>
            <w:vAlign w:val="center"/>
          </w:tcPr>
          <w:p w14:paraId="5DB01CDD"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바탕"/>
                <w:sz w:val="13"/>
                <w:szCs w:val="13"/>
              </w:rPr>
              <w:t>Under</w:t>
            </w:r>
            <w:proofErr w:type="spellEnd"/>
            <w:r w:rsidRPr="004E1B40">
              <w:rPr>
                <w:rFonts w:ascii="바탕" w:eastAsia="바탕" w:hAnsi="바탕" w:cs="바탕"/>
                <w:sz w:val="13"/>
                <w:szCs w:val="13"/>
              </w:rPr>
              <w:t xml:space="preserve"> </w:t>
            </w:r>
            <w:r w:rsidRPr="004E1B40">
              <w:rPr>
                <w:rFonts w:ascii="바탕" w:eastAsia="바탕" w:hAnsi="바탕" w:cs="Times New Roman"/>
                <w:sz w:val="13"/>
                <w:szCs w:val="13"/>
              </w:rPr>
              <w:t>65</w:t>
            </w:r>
          </w:p>
        </w:tc>
        <w:tc>
          <w:tcPr>
            <w:tcW w:w="1087" w:type="dxa"/>
            <w:tcBorders>
              <w:top w:val="single" w:sz="4" w:space="0" w:color="auto"/>
              <w:left w:val="single" w:sz="4" w:space="0" w:color="auto"/>
            </w:tcBorders>
            <w:shd w:val="clear" w:color="auto" w:fill="FFFFFF"/>
            <w:vAlign w:val="center"/>
          </w:tcPr>
          <w:p w14:paraId="4850388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61.0</w:t>
            </w:r>
          </w:p>
        </w:tc>
        <w:tc>
          <w:tcPr>
            <w:tcW w:w="1087" w:type="dxa"/>
            <w:tcBorders>
              <w:top w:val="single" w:sz="4" w:space="0" w:color="auto"/>
              <w:left w:val="single" w:sz="4" w:space="0" w:color="auto"/>
            </w:tcBorders>
            <w:shd w:val="clear" w:color="auto" w:fill="FFFFFF"/>
            <w:vAlign w:val="center"/>
          </w:tcPr>
          <w:p w14:paraId="48948E1F"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16.5</w:t>
            </w:r>
          </w:p>
        </w:tc>
        <w:tc>
          <w:tcPr>
            <w:tcW w:w="1091" w:type="dxa"/>
            <w:tcBorders>
              <w:top w:val="single" w:sz="4" w:space="0" w:color="auto"/>
              <w:left w:val="single" w:sz="4" w:space="0" w:color="auto"/>
            </w:tcBorders>
            <w:shd w:val="clear" w:color="auto" w:fill="FFFFFF"/>
            <w:vAlign w:val="center"/>
          </w:tcPr>
          <w:p w14:paraId="061D0C4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13.8</w:t>
            </w:r>
          </w:p>
        </w:tc>
        <w:tc>
          <w:tcPr>
            <w:tcW w:w="1087" w:type="dxa"/>
            <w:tcBorders>
              <w:top w:val="single" w:sz="4" w:space="0" w:color="auto"/>
              <w:left w:val="single" w:sz="4" w:space="0" w:color="auto"/>
            </w:tcBorders>
            <w:shd w:val="clear" w:color="auto" w:fill="FFFFFF"/>
            <w:vAlign w:val="center"/>
          </w:tcPr>
          <w:p w14:paraId="236C2761"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6.5</w:t>
            </w:r>
          </w:p>
        </w:tc>
        <w:tc>
          <w:tcPr>
            <w:tcW w:w="1087" w:type="dxa"/>
            <w:tcBorders>
              <w:top w:val="single" w:sz="4" w:space="0" w:color="auto"/>
              <w:left w:val="single" w:sz="4" w:space="0" w:color="auto"/>
            </w:tcBorders>
            <w:shd w:val="clear" w:color="auto" w:fill="FFFFFF"/>
            <w:vAlign w:val="center"/>
          </w:tcPr>
          <w:p w14:paraId="072F813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2.3</w:t>
            </w:r>
          </w:p>
        </w:tc>
        <w:tc>
          <w:tcPr>
            <w:tcW w:w="623" w:type="dxa"/>
            <w:tcBorders>
              <w:top w:val="single" w:sz="4" w:space="0" w:color="auto"/>
              <w:left w:val="single" w:sz="4" w:space="0" w:color="auto"/>
            </w:tcBorders>
            <w:shd w:val="clear" w:color="auto" w:fill="FFFFFF"/>
            <w:vAlign w:val="center"/>
          </w:tcPr>
          <w:p w14:paraId="447BFD2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77.5</w:t>
            </w:r>
          </w:p>
        </w:tc>
        <w:tc>
          <w:tcPr>
            <w:tcW w:w="626" w:type="dxa"/>
            <w:tcBorders>
              <w:top w:val="single" w:sz="4" w:space="0" w:color="auto"/>
              <w:left w:val="single" w:sz="4" w:space="0" w:color="auto"/>
            </w:tcBorders>
            <w:shd w:val="clear" w:color="auto" w:fill="FFFFFF"/>
            <w:vAlign w:val="center"/>
          </w:tcPr>
          <w:p w14:paraId="63ACB96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13.8</w:t>
            </w:r>
          </w:p>
        </w:tc>
        <w:tc>
          <w:tcPr>
            <w:tcW w:w="637" w:type="dxa"/>
            <w:tcBorders>
              <w:top w:val="single" w:sz="4" w:space="0" w:color="auto"/>
              <w:left w:val="single" w:sz="4" w:space="0" w:color="auto"/>
            </w:tcBorders>
            <w:shd w:val="clear" w:color="auto" w:fill="FFFFFF"/>
            <w:vAlign w:val="center"/>
          </w:tcPr>
          <w:p w14:paraId="7450BF1D"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8.8</w:t>
            </w:r>
          </w:p>
        </w:tc>
      </w:tr>
      <w:tr w:rsidR="004652D2" w:rsidRPr="004E1B40" w14:paraId="19999504" w14:textId="77777777" w:rsidTr="004E1B40">
        <w:trPr>
          <w:trHeight w:hRule="exact" w:val="281"/>
          <w:jc w:val="center"/>
        </w:trPr>
        <w:tc>
          <w:tcPr>
            <w:tcW w:w="1019" w:type="dxa"/>
            <w:tcBorders>
              <w:top w:val="single" w:sz="4" w:space="0" w:color="auto"/>
              <w:bottom w:val="single" w:sz="4" w:space="0" w:color="auto"/>
            </w:tcBorders>
            <w:shd w:val="clear" w:color="auto" w:fill="FFFFFF"/>
            <w:vAlign w:val="center"/>
          </w:tcPr>
          <w:p w14:paraId="719C39AF" w14:textId="77777777" w:rsidR="004652D2" w:rsidRPr="004E1B40" w:rsidRDefault="00000000" w:rsidP="004E1B40">
            <w:pPr>
              <w:pStyle w:val="a6"/>
              <w:shd w:val="clear" w:color="auto" w:fill="auto"/>
              <w:rPr>
                <w:rFonts w:ascii="바탕" w:eastAsia="바탕" w:hAnsi="바탕"/>
                <w:sz w:val="13"/>
                <w:szCs w:val="13"/>
              </w:rPr>
            </w:pPr>
            <w:proofErr w:type="spellStart"/>
            <w:r w:rsidRPr="004E1B40">
              <w:rPr>
                <w:rFonts w:ascii="바탕" w:eastAsia="바탕" w:hAnsi="바탕" w:cs="Times New Roman"/>
                <w:sz w:val="13"/>
                <w:szCs w:val="13"/>
              </w:rPr>
              <w:lastRenderedPageBreak/>
              <w:t>Age</w:t>
            </w:r>
            <w:proofErr w:type="spellEnd"/>
            <w:r w:rsidRPr="004E1B40">
              <w:rPr>
                <w:rFonts w:ascii="바탕" w:eastAsia="바탕" w:hAnsi="바탕" w:cs="Times New Roman"/>
                <w:sz w:val="13"/>
                <w:szCs w:val="13"/>
              </w:rPr>
              <w:t xml:space="preserve"> 65 </w:t>
            </w:r>
            <w:proofErr w:type="spellStart"/>
            <w:r w:rsidRPr="004E1B40">
              <w:rPr>
                <w:rFonts w:ascii="바탕" w:eastAsia="바탕" w:hAnsi="바탕" w:cs="Times New Roman"/>
                <w:sz w:val="13"/>
                <w:szCs w:val="13"/>
              </w:rPr>
              <w:t>or</w:t>
            </w:r>
            <w:proofErr w:type="spellEnd"/>
            <w:r w:rsidRPr="004E1B40">
              <w:rPr>
                <w:rFonts w:ascii="바탕" w:eastAsia="바탕" w:hAnsi="바탕" w:cs="Times New Roman"/>
                <w:sz w:val="13"/>
                <w:szCs w:val="13"/>
              </w:rPr>
              <w:t xml:space="preserve"> </w:t>
            </w:r>
            <w:proofErr w:type="spellStart"/>
            <w:r w:rsidRPr="004E1B40">
              <w:rPr>
                <w:rFonts w:ascii="바탕" w:eastAsia="바탕" w:hAnsi="바탕" w:cs="바탕"/>
                <w:sz w:val="13"/>
                <w:szCs w:val="13"/>
              </w:rPr>
              <w:t>older</w:t>
            </w:r>
            <w:proofErr w:type="spellEnd"/>
          </w:p>
        </w:tc>
        <w:tc>
          <w:tcPr>
            <w:tcW w:w="1087" w:type="dxa"/>
            <w:tcBorders>
              <w:top w:val="single" w:sz="4" w:space="0" w:color="auto"/>
              <w:left w:val="single" w:sz="4" w:space="0" w:color="auto"/>
              <w:bottom w:val="single" w:sz="4" w:space="0" w:color="auto"/>
            </w:tcBorders>
            <w:shd w:val="clear" w:color="auto" w:fill="FFFFFF"/>
            <w:vAlign w:val="center"/>
          </w:tcPr>
          <w:p w14:paraId="115DED82"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53.3</w:t>
            </w:r>
          </w:p>
        </w:tc>
        <w:tc>
          <w:tcPr>
            <w:tcW w:w="1087" w:type="dxa"/>
            <w:tcBorders>
              <w:top w:val="single" w:sz="4" w:space="0" w:color="auto"/>
              <w:left w:val="single" w:sz="4" w:space="0" w:color="auto"/>
              <w:bottom w:val="single" w:sz="4" w:space="0" w:color="auto"/>
            </w:tcBorders>
            <w:shd w:val="clear" w:color="auto" w:fill="FFFFFF"/>
            <w:vAlign w:val="center"/>
          </w:tcPr>
          <w:p w14:paraId="5B6D3C2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25.5</w:t>
            </w:r>
          </w:p>
        </w:tc>
        <w:tc>
          <w:tcPr>
            <w:tcW w:w="1091" w:type="dxa"/>
            <w:tcBorders>
              <w:top w:val="single" w:sz="4" w:space="0" w:color="auto"/>
              <w:left w:val="single" w:sz="4" w:space="0" w:color="auto"/>
              <w:bottom w:val="single" w:sz="4" w:space="0" w:color="auto"/>
            </w:tcBorders>
            <w:shd w:val="clear" w:color="auto" w:fill="FFFFFF"/>
            <w:vAlign w:val="center"/>
          </w:tcPr>
          <w:p w14:paraId="08A9E9FB"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11.8</w:t>
            </w:r>
          </w:p>
        </w:tc>
        <w:tc>
          <w:tcPr>
            <w:tcW w:w="1087" w:type="dxa"/>
            <w:tcBorders>
              <w:top w:val="single" w:sz="4" w:space="0" w:color="auto"/>
              <w:left w:val="single" w:sz="4" w:space="0" w:color="auto"/>
              <w:bottom w:val="single" w:sz="4" w:space="0" w:color="auto"/>
            </w:tcBorders>
            <w:shd w:val="clear" w:color="auto" w:fill="FFFFFF"/>
            <w:vAlign w:val="center"/>
          </w:tcPr>
          <w:p w14:paraId="79820A09"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7.8</w:t>
            </w:r>
          </w:p>
        </w:tc>
        <w:tc>
          <w:tcPr>
            <w:tcW w:w="1087" w:type="dxa"/>
            <w:tcBorders>
              <w:top w:val="single" w:sz="4" w:space="0" w:color="auto"/>
              <w:left w:val="single" w:sz="4" w:space="0" w:color="auto"/>
              <w:bottom w:val="single" w:sz="4" w:space="0" w:color="auto"/>
            </w:tcBorders>
            <w:shd w:val="clear" w:color="auto" w:fill="FFFFFF"/>
            <w:vAlign w:val="center"/>
          </w:tcPr>
          <w:p w14:paraId="0CC802E5"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1.8</w:t>
            </w:r>
          </w:p>
        </w:tc>
        <w:tc>
          <w:tcPr>
            <w:tcW w:w="623" w:type="dxa"/>
            <w:tcBorders>
              <w:top w:val="single" w:sz="4" w:space="0" w:color="auto"/>
              <w:left w:val="single" w:sz="4" w:space="0" w:color="auto"/>
              <w:bottom w:val="single" w:sz="4" w:space="0" w:color="auto"/>
            </w:tcBorders>
            <w:shd w:val="clear" w:color="auto" w:fill="FFFFFF"/>
            <w:vAlign w:val="center"/>
          </w:tcPr>
          <w:p w14:paraId="7023B5D3"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78.8</w:t>
            </w:r>
          </w:p>
        </w:tc>
        <w:tc>
          <w:tcPr>
            <w:tcW w:w="626" w:type="dxa"/>
            <w:tcBorders>
              <w:top w:val="single" w:sz="4" w:space="0" w:color="auto"/>
              <w:left w:val="single" w:sz="4" w:space="0" w:color="auto"/>
              <w:bottom w:val="single" w:sz="4" w:space="0" w:color="auto"/>
            </w:tcBorders>
            <w:shd w:val="clear" w:color="auto" w:fill="FFFFFF"/>
            <w:vAlign w:val="center"/>
          </w:tcPr>
          <w:p w14:paraId="2503470E"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11.8</w:t>
            </w:r>
          </w:p>
        </w:tc>
        <w:tc>
          <w:tcPr>
            <w:tcW w:w="637" w:type="dxa"/>
            <w:tcBorders>
              <w:top w:val="single" w:sz="4" w:space="0" w:color="auto"/>
              <w:left w:val="single" w:sz="4" w:space="0" w:color="auto"/>
              <w:bottom w:val="single" w:sz="4" w:space="0" w:color="auto"/>
            </w:tcBorders>
            <w:shd w:val="clear" w:color="auto" w:fill="FFFFFF"/>
            <w:vAlign w:val="center"/>
          </w:tcPr>
          <w:p w14:paraId="09C9B10A" w14:textId="77777777" w:rsidR="004652D2" w:rsidRPr="004E1B40" w:rsidRDefault="00000000" w:rsidP="004E1B40">
            <w:pPr>
              <w:pStyle w:val="a6"/>
              <w:shd w:val="clear" w:color="auto" w:fill="auto"/>
              <w:rPr>
                <w:rFonts w:ascii="바탕" w:eastAsia="바탕" w:hAnsi="바탕"/>
                <w:sz w:val="13"/>
                <w:szCs w:val="13"/>
              </w:rPr>
            </w:pPr>
            <w:r w:rsidRPr="004E1B40">
              <w:rPr>
                <w:rFonts w:ascii="바탕" w:eastAsia="바탕" w:hAnsi="바탕" w:cs="Times New Roman"/>
                <w:sz w:val="13"/>
                <w:szCs w:val="13"/>
              </w:rPr>
              <w:t>9.6</w:t>
            </w:r>
          </w:p>
        </w:tc>
      </w:tr>
    </w:tbl>
    <w:p w14:paraId="33F67FC3"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951" w:right="1626" w:bottom="1818" w:left="1928" w:header="0" w:footer="3" w:gutter="0"/>
          <w:pgBorders w:offsetFrom="page">
            <w:top w:val="single" w:sz="4" w:space="24" w:color="auto"/>
          </w:pgBorders>
          <w:cols w:space="720"/>
          <w:noEndnote/>
          <w:docGrid w:linePitch="360"/>
        </w:sectPr>
      </w:pPr>
    </w:p>
    <w:p w14:paraId="1290365B" w14:textId="77777777" w:rsidR="004652D2" w:rsidRPr="00BF73B8" w:rsidRDefault="00000000">
      <w:pPr>
        <w:pStyle w:val="a8"/>
        <w:shd w:val="clear" w:color="auto" w:fill="auto"/>
        <w:tabs>
          <w:tab w:val="left" w:pos="432"/>
        </w:tabs>
        <w:spacing w:after="0" w:line="399" w:lineRule="exact"/>
        <w:ind w:left="280" w:hanging="280"/>
        <w:jc w:val="both"/>
        <w:rPr>
          <w:lang w:val="en-US"/>
        </w:rPr>
      </w:pPr>
      <w:r w:rsidRPr="00BF73B8">
        <w:rPr>
          <w:color w:val="595757"/>
          <w:sz w:val="26"/>
          <w:szCs w:val="26"/>
          <w:lang w:val="en-US"/>
        </w:rPr>
        <w:lastRenderedPageBreak/>
        <w:t>（4）</w:t>
      </w:r>
      <w:r w:rsidRPr="00BF73B8">
        <w:rPr>
          <w:sz w:val="26"/>
          <w:szCs w:val="26"/>
          <w:lang w:val="en-US"/>
        </w:rPr>
        <w:tab/>
      </w:r>
      <w:r w:rsidRPr="00BF73B8">
        <w:rPr>
          <w:color w:val="595757"/>
          <w:lang w:val="en-US"/>
        </w:rPr>
        <w:t>Social Activities/Social Participation (for Seniors)</w:t>
      </w:r>
    </w:p>
    <w:p w14:paraId="418204B8" w14:textId="77777777" w:rsidR="004652D2" w:rsidRPr="00BF73B8" w:rsidRDefault="00000000" w:rsidP="007541F6">
      <w:pPr>
        <w:pStyle w:val="a8"/>
        <w:shd w:val="clear" w:color="auto" w:fill="auto"/>
        <w:spacing w:after="0" w:line="400" w:lineRule="exact"/>
        <w:ind w:left="280" w:hanging="280"/>
        <w:jc w:val="left"/>
        <w:rPr>
          <w:lang w:val="en-US"/>
        </w:rPr>
      </w:pPr>
      <w:r w:rsidRPr="00BF73B8">
        <w:rPr>
          <w:color w:val="595757"/>
          <w:lang w:val="en-US" w:eastAsia="en-US" w:bidi="en-US"/>
        </w:rPr>
        <w:t xml:space="preserve">o </w:t>
      </w:r>
      <w:r w:rsidRPr="00BF73B8">
        <w:rPr>
          <w:lang w:val="en-US"/>
        </w:rPr>
        <w:t xml:space="preserve">"There are senior centers, senior welfare centers, senior classes, walking and exercise facilities, etc. near my home where I can enjoy my leisure time": 2.3% not at all, 9.8% disagree, 31.5% agree, 48.8% agree, and 7.8% strongly agree, based on the scale (out of 5) for each respondent, the average score for those aged 65 and older </w:t>
      </w:r>
      <w:r w:rsidRPr="00BF73B8">
        <w:rPr>
          <w:lang w:val="en-US" w:eastAsia="en-US" w:bidi="en-US"/>
        </w:rPr>
        <w:t>was 3.</w:t>
      </w:r>
      <w:r w:rsidRPr="00BF73B8">
        <w:rPr>
          <w:lang w:val="en-US"/>
        </w:rPr>
        <w:t>50.</w:t>
      </w:r>
    </w:p>
    <w:p w14:paraId="33FBE182" w14:textId="77777777" w:rsidR="004652D2" w:rsidRPr="00BF73B8" w:rsidRDefault="00000000" w:rsidP="007541F6">
      <w:pPr>
        <w:pStyle w:val="a8"/>
        <w:shd w:val="clear" w:color="auto" w:fill="auto"/>
        <w:spacing w:after="0" w:line="399" w:lineRule="exact"/>
        <w:ind w:right="200"/>
        <w:jc w:val="left"/>
        <w:rPr>
          <w:lang w:val="en-US"/>
        </w:rPr>
      </w:pPr>
      <w:r w:rsidRPr="00BF73B8">
        <w:rPr>
          <w:color w:val="595757"/>
          <w:lang w:val="en-US" w:eastAsia="en-US" w:bidi="en-US"/>
        </w:rPr>
        <w:t xml:space="preserve">o "When I </w:t>
      </w:r>
      <w:r w:rsidRPr="00BF73B8">
        <w:rPr>
          <w:lang w:val="en-US"/>
        </w:rPr>
        <w:t xml:space="preserve">go to senior centers, welfare centers, senior classes, walking and exercise facilities, etc., there are many things to learn and play that I can participate in, which is fun and beneficial": 2.5% not at all, 15.8% disagree, 47.3% agree, 30.0% agree, and 4.5% strongly agree. </w:t>
      </w:r>
      <w:r w:rsidRPr="00BF73B8">
        <w:rPr>
          <w:color w:val="595757"/>
          <w:lang w:val="en-US" w:eastAsia="en-US" w:bidi="en-US"/>
        </w:rPr>
        <w:t xml:space="preserve">o </w:t>
      </w:r>
      <w:r w:rsidRPr="00BF73B8">
        <w:rPr>
          <w:lang w:val="en-US"/>
        </w:rPr>
        <w:t xml:space="preserve">"Leisure, entertainment, and sports events are held at times that are convenient for participation": 4.3% disagree, 24.5% disagree, 46.8% agree, 21.3% agree, 30.0% strongly agree, and </w:t>
      </w:r>
      <w:r w:rsidRPr="00BF73B8">
        <w:rPr>
          <w:lang w:val="en-US" w:eastAsia="en-US" w:bidi="en-US"/>
        </w:rPr>
        <w:t>3.</w:t>
      </w:r>
      <w:r w:rsidRPr="00BF73B8">
        <w:rPr>
          <w:lang w:val="en-US"/>
        </w:rPr>
        <w:t>3% strongly agree. Results of the analysis of the scale (out of 5) by survey target 65+ years old</w:t>
      </w:r>
    </w:p>
    <w:p w14:paraId="610709D2" w14:textId="77777777" w:rsidR="004652D2" w:rsidRPr="00BF73B8" w:rsidRDefault="00000000" w:rsidP="007541F6">
      <w:pPr>
        <w:pStyle w:val="a8"/>
        <w:shd w:val="clear" w:color="auto" w:fill="auto"/>
        <w:spacing w:after="0" w:line="399" w:lineRule="exact"/>
        <w:ind w:left="280" w:firstLine="20"/>
        <w:jc w:val="left"/>
        <w:rPr>
          <w:lang w:val="en-US"/>
        </w:rPr>
      </w:pPr>
      <w:r w:rsidRPr="00BF73B8">
        <w:rPr>
          <w:lang w:val="en-US"/>
        </w:rPr>
        <w:t xml:space="preserve">Fungus </w:t>
      </w:r>
      <w:r w:rsidRPr="00BF73B8">
        <w:rPr>
          <w:lang w:val="en-US" w:eastAsia="en-US" w:bidi="en-US"/>
        </w:rPr>
        <w:t xml:space="preserve">scored </w:t>
      </w:r>
      <w:proofErr w:type="gramStart"/>
      <w:r w:rsidRPr="00BF73B8">
        <w:rPr>
          <w:lang w:val="en-US" w:eastAsia="en-US" w:bidi="en-US"/>
        </w:rPr>
        <w:t>2.</w:t>
      </w:r>
      <w:r w:rsidRPr="00BF73B8">
        <w:rPr>
          <w:lang w:val="en-US"/>
        </w:rPr>
        <w:t>95</w:t>
      </w:r>
      <w:proofErr w:type="gramEnd"/>
    </w:p>
    <w:p w14:paraId="6610B612" w14:textId="77777777" w:rsidR="004652D2" w:rsidRPr="00BF73B8" w:rsidRDefault="00000000">
      <w:pPr>
        <w:pStyle w:val="a8"/>
        <w:shd w:val="clear" w:color="auto" w:fill="auto"/>
        <w:spacing w:after="0" w:line="399" w:lineRule="exact"/>
        <w:ind w:left="280" w:hanging="280"/>
        <w:jc w:val="both"/>
        <w:rPr>
          <w:lang w:val="en-US"/>
        </w:rPr>
      </w:pPr>
      <w:r w:rsidRPr="00BF73B8">
        <w:rPr>
          <w:color w:val="595757"/>
          <w:lang w:val="en-US" w:eastAsia="en-US" w:bidi="en-US"/>
        </w:rPr>
        <w:t xml:space="preserve">o "It is </w:t>
      </w:r>
      <w:r w:rsidRPr="00BF73B8">
        <w:rPr>
          <w:lang w:val="en-US"/>
        </w:rPr>
        <w:t xml:space="preserve">easy to get information about local events from government offices in Changwon City": 5.5% did not agree, 21.5% disagreed, 48.0% agreed, 23.3% agreed, and 1.8% strongly agreed. When analyzed on a scale of 1 to 5, the average for those aged 65 and older was </w:t>
      </w:r>
      <w:r w:rsidRPr="00BF73B8">
        <w:rPr>
          <w:lang w:val="en-US" w:eastAsia="en-US" w:bidi="en-US"/>
        </w:rPr>
        <w:t>2.</w:t>
      </w:r>
      <w:r w:rsidRPr="00BF73B8">
        <w:rPr>
          <w:lang w:val="en-US"/>
        </w:rPr>
        <w:t>94.</w:t>
      </w:r>
    </w:p>
    <w:p w14:paraId="2A25C940" w14:textId="77777777" w:rsidR="004652D2" w:rsidRPr="00BF73B8" w:rsidRDefault="00000000">
      <w:pPr>
        <w:pStyle w:val="a8"/>
        <w:shd w:val="clear" w:color="auto" w:fill="auto"/>
        <w:spacing w:after="0" w:line="399" w:lineRule="exact"/>
        <w:ind w:left="280" w:hanging="280"/>
        <w:jc w:val="both"/>
        <w:rPr>
          <w:lang w:val="en-US"/>
        </w:rPr>
      </w:pPr>
      <w:r w:rsidRPr="00BF73B8">
        <w:rPr>
          <w:color w:val="595757"/>
          <w:lang w:val="en-US" w:eastAsia="en-US" w:bidi="en-US"/>
        </w:rPr>
        <w:t xml:space="preserve">o </w:t>
      </w:r>
      <w:proofErr w:type="gramStart"/>
      <w:r w:rsidRPr="00BF73B8">
        <w:rPr>
          <w:color w:val="595757"/>
          <w:lang w:val="en-US" w:eastAsia="en-US" w:bidi="en-US"/>
        </w:rPr>
        <w:t>For</w:t>
      </w:r>
      <w:proofErr w:type="gramEnd"/>
      <w:r w:rsidRPr="00BF73B8">
        <w:rPr>
          <w:color w:val="595757"/>
          <w:lang w:val="en-US" w:eastAsia="en-US" w:bidi="en-US"/>
        </w:rPr>
        <w:t xml:space="preserve"> the </w:t>
      </w:r>
      <w:r w:rsidRPr="00BF73B8">
        <w:rPr>
          <w:lang w:val="en-US"/>
        </w:rPr>
        <w:t xml:space="preserve">item "I am satisfied with my current social life, excluding professional activities," the results were 4.5% not at all, 15.8% not at all, 49.5% fairly, 27.5% yes, and 2.8% very much. When analyzed on a scale of 1 to 5, the average for those aged 65 and older was </w:t>
      </w:r>
      <w:r w:rsidRPr="00BF73B8">
        <w:rPr>
          <w:lang w:val="en-US" w:eastAsia="en-US" w:bidi="en-US"/>
        </w:rPr>
        <w:t>3.</w:t>
      </w:r>
      <w:r w:rsidRPr="00BF73B8">
        <w:rPr>
          <w:lang w:val="en-US"/>
        </w:rPr>
        <w:t>08.</w:t>
      </w:r>
    </w:p>
    <w:p w14:paraId="06A667A2" w14:textId="77777777" w:rsidR="004652D2" w:rsidRPr="00BF73B8" w:rsidRDefault="00000000">
      <w:pPr>
        <w:pStyle w:val="a8"/>
        <w:shd w:val="clear" w:color="auto" w:fill="auto"/>
        <w:spacing w:after="0" w:line="399" w:lineRule="exact"/>
        <w:ind w:left="280" w:hanging="280"/>
        <w:jc w:val="both"/>
        <w:rPr>
          <w:lang w:val="en-US"/>
        </w:rPr>
      </w:pPr>
      <w:r w:rsidRPr="00BF73B8">
        <w:rPr>
          <w:color w:val="595757"/>
          <w:lang w:val="en-US" w:eastAsia="en-US" w:bidi="en-US"/>
        </w:rPr>
        <w:t xml:space="preserve">o </w:t>
      </w:r>
      <w:r w:rsidRPr="00BF73B8">
        <w:rPr>
          <w:lang w:val="en-US"/>
        </w:rPr>
        <w:t xml:space="preserve">"There is a wide range of social activities that take into account the interests of the elderly": 3.8% did not agree, 19.0% disagreed, 46.5% agreed, 27.3% agreed, and 3.5% strongly agreed. The average score for those aged 65 and older was </w:t>
      </w:r>
      <w:r w:rsidRPr="00BF73B8">
        <w:rPr>
          <w:lang w:val="en-US" w:eastAsia="en-US" w:bidi="en-US"/>
        </w:rPr>
        <w:t>3.</w:t>
      </w:r>
      <w:r w:rsidRPr="00BF73B8">
        <w:rPr>
          <w:lang w:val="en-US"/>
        </w:rPr>
        <w:t>08 on a scale of 1 to 5.</w:t>
      </w:r>
    </w:p>
    <w:p w14:paraId="38E25AFD" w14:textId="77777777" w:rsidR="004652D2" w:rsidRPr="00BF73B8" w:rsidRDefault="00000000">
      <w:pPr>
        <w:pStyle w:val="a8"/>
        <w:shd w:val="clear" w:color="auto" w:fill="auto"/>
        <w:spacing w:after="0" w:line="399" w:lineRule="exact"/>
        <w:ind w:left="280" w:hanging="280"/>
        <w:jc w:val="both"/>
        <w:rPr>
          <w:lang w:val="en-US"/>
        </w:rPr>
      </w:pPr>
      <w:r w:rsidRPr="00BF73B8">
        <w:rPr>
          <w:color w:val="595757"/>
          <w:lang w:val="en-US" w:eastAsia="en-US" w:bidi="en-US"/>
        </w:rPr>
        <w:t xml:space="preserve">o </w:t>
      </w:r>
      <w:r w:rsidRPr="00BF73B8">
        <w:rPr>
          <w:lang w:val="en-US"/>
        </w:rPr>
        <w:t xml:space="preserve">"Social activities for older adults are available in a variety of spaces": 4.0% not at all, 15.8% not at all, 45.8% fairly, 31.5% yes, and 3.0% very much. The average score for those aged 65 and over was </w:t>
      </w:r>
      <w:r w:rsidRPr="00BF73B8">
        <w:rPr>
          <w:lang w:val="en-US" w:eastAsia="en-US" w:bidi="en-US"/>
        </w:rPr>
        <w:t>3.</w:t>
      </w:r>
      <w:r w:rsidRPr="00BF73B8">
        <w:rPr>
          <w:lang w:val="en-US"/>
        </w:rPr>
        <w:t>14 on a scale of 1 to 5.</w:t>
      </w:r>
    </w:p>
    <w:p w14:paraId="5EC96B08" w14:textId="77777777" w:rsidR="004652D2" w:rsidRPr="00BF73B8" w:rsidRDefault="00000000">
      <w:pPr>
        <w:pStyle w:val="a8"/>
        <w:shd w:val="clear" w:color="auto" w:fill="auto"/>
        <w:spacing w:after="0" w:line="399" w:lineRule="exact"/>
        <w:ind w:left="280" w:hanging="280"/>
        <w:jc w:val="both"/>
        <w:rPr>
          <w:lang w:val="en-US"/>
        </w:rPr>
        <w:sectPr w:rsidR="004652D2" w:rsidRPr="00BF73B8" w:rsidSect="002E4D84">
          <w:footnotePr>
            <w:numStart w:val="2"/>
          </w:footnotePr>
          <w:pgSz w:w="11900" w:h="16840"/>
          <w:pgMar w:top="1820" w:right="1745" w:bottom="1820" w:left="1587" w:header="0" w:footer="3" w:gutter="0"/>
          <w:pgBorders w:offsetFrom="page">
            <w:top w:val="single" w:sz="4" w:space="24" w:color="auto"/>
          </w:pgBorders>
          <w:cols w:space="720"/>
          <w:noEndnote/>
          <w:docGrid w:linePitch="360"/>
        </w:sectPr>
      </w:pPr>
      <w:r w:rsidRPr="00BF73B8">
        <w:rPr>
          <w:color w:val="595757"/>
          <w:lang w:val="en-US" w:eastAsia="en-US" w:bidi="en-US"/>
        </w:rPr>
        <w:t>o "</w:t>
      </w:r>
      <w:r w:rsidRPr="00BF73B8">
        <w:rPr>
          <w:lang w:val="en-US"/>
        </w:rPr>
        <w:t xml:space="preserve">Methods and procedures for participating in social activities are easy and convenient for the elderly": 4.5% did not agree, 30.3% disagreed, 42.3% agreed, 20.5% agreed, and 2.5% strongly agreed. Based on the scale (out of 5), the average score for those aged 65 and older was </w:t>
      </w:r>
      <w:r w:rsidRPr="00BF73B8">
        <w:rPr>
          <w:lang w:val="en-US" w:eastAsia="en-US" w:bidi="en-US"/>
        </w:rPr>
        <w:t>2.</w:t>
      </w:r>
      <w:r w:rsidRPr="00BF73B8">
        <w:rPr>
          <w:lang w:val="en-US"/>
        </w:rPr>
        <w:t>86.</w:t>
      </w:r>
    </w:p>
    <w:p w14:paraId="701C0AEA" w14:textId="77777777" w:rsidR="004652D2" w:rsidRPr="00BF73B8" w:rsidRDefault="00000000">
      <w:pPr>
        <w:pStyle w:val="a8"/>
        <w:shd w:val="clear" w:color="auto" w:fill="auto"/>
        <w:spacing w:after="0" w:line="404" w:lineRule="exact"/>
        <w:ind w:left="300" w:hanging="300"/>
        <w:jc w:val="both"/>
        <w:rPr>
          <w:lang w:val="en-US"/>
        </w:rPr>
      </w:pPr>
      <w:r w:rsidRPr="00BF73B8">
        <w:rPr>
          <w:lang w:val="en-US" w:eastAsia="en-US" w:bidi="en-US"/>
        </w:rPr>
        <w:lastRenderedPageBreak/>
        <w:t xml:space="preserve">O "In my </w:t>
      </w:r>
      <w:r w:rsidRPr="00BF73B8">
        <w:rPr>
          <w:lang w:val="en-US"/>
        </w:rPr>
        <w:t xml:space="preserve">community, events are often organized to bring together younger and older generations," the results were 12.5% not at all, 38.0% not at all, 36.3% fairly, 11.8% yes, and 1.5% very much. On a scale of 1 to 5, the average score for those aged 65 and older was </w:t>
      </w:r>
      <w:r w:rsidRPr="00BF73B8">
        <w:rPr>
          <w:lang w:val="en-US" w:eastAsia="en-US" w:bidi="en-US"/>
        </w:rPr>
        <w:t>2.</w:t>
      </w:r>
      <w:r w:rsidRPr="00BF73B8">
        <w:rPr>
          <w:lang w:val="en-US"/>
        </w:rPr>
        <w:t>52.</w:t>
      </w:r>
    </w:p>
    <w:p w14:paraId="7EDB9A41" w14:textId="77777777" w:rsidR="004652D2" w:rsidRPr="00BF73B8" w:rsidRDefault="00000000">
      <w:pPr>
        <w:pStyle w:val="a8"/>
        <w:shd w:val="clear" w:color="auto" w:fill="auto"/>
        <w:spacing w:after="0" w:line="404" w:lineRule="exact"/>
        <w:ind w:left="300" w:hanging="300"/>
        <w:jc w:val="both"/>
        <w:rPr>
          <w:lang w:val="en-US"/>
        </w:rPr>
      </w:pPr>
      <w:r w:rsidRPr="00BF73B8">
        <w:rPr>
          <w:lang w:val="en-US" w:eastAsia="en-US" w:bidi="en-US"/>
        </w:rPr>
        <w:t xml:space="preserve">o </w:t>
      </w:r>
      <w:r w:rsidRPr="00BF73B8">
        <w:rPr>
          <w:lang w:val="en-US"/>
        </w:rPr>
        <w:t xml:space="preserve">"I can participate in a variety of leisure activities and attractions without having to pay for them": 9.8% not at all, 30.3% not at all, 40.8% fairly, 15.3% yes, and 4.0% very much. When analyzed on a scale of 1 to 5, the average score for those aged 65+ was </w:t>
      </w:r>
      <w:r w:rsidRPr="00BF73B8">
        <w:rPr>
          <w:lang w:val="en-US" w:eastAsia="en-US" w:bidi="en-US"/>
        </w:rPr>
        <w:t>2.</w:t>
      </w:r>
      <w:r w:rsidRPr="00BF73B8">
        <w:rPr>
          <w:lang w:val="en-US"/>
        </w:rPr>
        <w:t>74.</w:t>
      </w:r>
    </w:p>
    <w:p w14:paraId="49B9BB5B" w14:textId="77777777" w:rsidR="004652D2" w:rsidRPr="00BF73B8" w:rsidRDefault="00000000">
      <w:pPr>
        <w:pStyle w:val="a8"/>
        <w:shd w:val="clear" w:color="auto" w:fill="auto"/>
        <w:spacing w:after="700" w:line="404" w:lineRule="exact"/>
        <w:ind w:left="300" w:hanging="300"/>
        <w:jc w:val="both"/>
        <w:rPr>
          <w:lang w:val="en-US"/>
        </w:rPr>
      </w:pPr>
      <w:r w:rsidRPr="00BF73B8">
        <w:rPr>
          <w:lang w:val="en-US" w:eastAsia="en-US" w:bidi="en-US"/>
        </w:rPr>
        <w:t xml:space="preserve">o "I </w:t>
      </w:r>
      <w:r w:rsidRPr="00BF73B8">
        <w:rPr>
          <w:lang w:val="en-US"/>
        </w:rPr>
        <w:t xml:space="preserve">have friends, spouse, etc. that I can rely on physically and mentally": 4.8% not at all, 14.5% not at all, 28.0% somewhat, 43.8% yes, and 9.0% very much. On a scale of 1 to 5, the average score for those aged 65 and older was </w:t>
      </w:r>
      <w:r w:rsidRPr="00BF73B8">
        <w:rPr>
          <w:lang w:val="en-US" w:eastAsia="en-US" w:bidi="en-US"/>
        </w:rPr>
        <w:t>3.</w:t>
      </w:r>
      <w:r w:rsidRPr="00BF73B8">
        <w:rPr>
          <w:lang w:val="en-US"/>
        </w:rPr>
        <w:t>38.</w:t>
      </w:r>
    </w:p>
    <w:p w14:paraId="755562C1" w14:textId="3F14A1FE" w:rsidR="004652D2" w:rsidRPr="00BF73B8" w:rsidRDefault="00000000">
      <w:pPr>
        <w:pStyle w:val="ac"/>
        <w:shd w:val="clear" w:color="auto" w:fill="auto"/>
        <w:ind w:left="1544"/>
        <w:rPr>
          <w:sz w:val="19"/>
          <w:szCs w:val="19"/>
          <w:lang w:val="en-US"/>
        </w:rPr>
      </w:pPr>
      <w:r w:rsidRPr="00BF73B8">
        <w:rPr>
          <w:sz w:val="17"/>
          <w:szCs w:val="17"/>
          <w:lang w:val="en-US"/>
        </w:rPr>
        <w:t xml:space="preserve">&lt;Table </w:t>
      </w:r>
      <w:r w:rsidR="007541F6">
        <w:rPr>
          <w:rFonts w:cs="Arial"/>
          <w:sz w:val="22"/>
          <w:szCs w:val="22"/>
          <w:lang w:val="en-US"/>
        </w:rPr>
        <w:t>III</w:t>
      </w:r>
      <w:r w:rsidRPr="00BF73B8">
        <w:rPr>
          <w:rFonts w:cs="Arial"/>
          <w:sz w:val="22"/>
          <w:szCs w:val="22"/>
          <w:lang w:val="en-US"/>
        </w:rPr>
        <w:t xml:space="preserve">-5&gt; </w:t>
      </w:r>
      <w:r w:rsidRPr="00BF73B8">
        <w:rPr>
          <w:sz w:val="19"/>
          <w:szCs w:val="19"/>
          <w:lang w:val="en-US"/>
        </w:rPr>
        <w:t>Analysis Results of Age-Friendly Conditions-Social Activities/Social Participation Area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5"/>
        <w:gridCol w:w="1037"/>
        <w:gridCol w:w="1037"/>
        <w:gridCol w:w="1044"/>
        <w:gridCol w:w="1044"/>
        <w:gridCol w:w="1040"/>
        <w:gridCol w:w="1040"/>
        <w:gridCol w:w="1062"/>
      </w:tblGrid>
      <w:tr w:rsidR="007541F6" w:rsidRPr="007541F6" w14:paraId="0157CE5C" w14:textId="77777777" w:rsidTr="007541F6">
        <w:trPr>
          <w:trHeight w:hRule="exact" w:val="461"/>
          <w:jc w:val="center"/>
        </w:trPr>
        <w:tc>
          <w:tcPr>
            <w:tcW w:w="5217" w:type="dxa"/>
            <w:gridSpan w:val="5"/>
            <w:shd w:val="clear" w:color="auto" w:fill="427AB7"/>
            <w:vAlign w:val="center"/>
          </w:tcPr>
          <w:p w14:paraId="67BA7801" w14:textId="7EE10195" w:rsidR="004652D2" w:rsidRPr="007541F6" w:rsidRDefault="007541F6" w:rsidP="007541F6">
            <w:pPr>
              <w:pStyle w:val="a6"/>
              <w:shd w:val="clear" w:color="auto" w:fill="auto"/>
              <w:rPr>
                <w:rFonts w:ascii="바탕" w:eastAsia="바탕" w:hAnsi="바탕"/>
                <w:color w:val="FFFFFF" w:themeColor="background1"/>
                <w:sz w:val="15"/>
                <w:szCs w:val="15"/>
                <w:lang w:val="en-US"/>
              </w:rPr>
            </w:pPr>
            <w:r w:rsidRPr="007541F6">
              <w:rPr>
                <w:rFonts w:ascii="바탕" w:eastAsia="바탕" w:hAnsi="바탕" w:cs="바탕"/>
                <w:color w:val="FFFFFF" w:themeColor="background1"/>
                <w:sz w:val="15"/>
                <w:szCs w:val="15"/>
                <w:lang w:val="en-US"/>
              </w:rPr>
              <w:t>Survey Results</w:t>
            </w:r>
          </w:p>
        </w:tc>
        <w:tc>
          <w:tcPr>
            <w:tcW w:w="3142" w:type="dxa"/>
            <w:gridSpan w:val="3"/>
            <w:vMerge w:val="restart"/>
            <w:shd w:val="clear" w:color="auto" w:fill="427AB7"/>
            <w:vAlign w:val="center"/>
          </w:tcPr>
          <w:p w14:paraId="779A9BCC" w14:textId="77777777" w:rsidR="004652D2" w:rsidRPr="007541F6" w:rsidRDefault="00000000" w:rsidP="007541F6">
            <w:pPr>
              <w:pStyle w:val="a6"/>
              <w:shd w:val="clear" w:color="auto" w:fill="auto"/>
              <w:rPr>
                <w:rFonts w:ascii="바탕" w:eastAsia="바탕" w:hAnsi="바탕"/>
                <w:color w:val="FFFFFF" w:themeColor="background1"/>
                <w:sz w:val="15"/>
                <w:szCs w:val="15"/>
              </w:rPr>
            </w:pPr>
            <w:proofErr w:type="spellStart"/>
            <w:r w:rsidRPr="007541F6">
              <w:rPr>
                <w:rFonts w:ascii="바탕" w:eastAsia="바탕" w:hAnsi="바탕" w:cs="바탕"/>
                <w:color w:val="FFFFFF" w:themeColor="background1"/>
                <w:sz w:val="15"/>
                <w:szCs w:val="15"/>
              </w:rPr>
              <w:t>Evaluation</w:t>
            </w:r>
            <w:proofErr w:type="spellEnd"/>
          </w:p>
        </w:tc>
      </w:tr>
      <w:tr w:rsidR="007541F6" w:rsidRPr="007541F6" w14:paraId="36C3DAB7" w14:textId="77777777" w:rsidTr="007541F6">
        <w:trPr>
          <w:trHeight w:hRule="exact" w:val="616"/>
          <w:jc w:val="center"/>
        </w:trPr>
        <w:tc>
          <w:tcPr>
            <w:tcW w:w="1055" w:type="dxa"/>
            <w:shd w:val="clear" w:color="auto" w:fill="427AB7"/>
            <w:vAlign w:val="center"/>
          </w:tcPr>
          <w:p w14:paraId="376FEA5D" w14:textId="26C8A94F" w:rsidR="004652D2" w:rsidRPr="007541F6" w:rsidRDefault="007541F6" w:rsidP="007541F6">
            <w:pPr>
              <w:pStyle w:val="a6"/>
              <w:shd w:val="clear" w:color="auto" w:fill="auto"/>
              <w:rPr>
                <w:rFonts w:ascii="바탕" w:eastAsia="바탕" w:hAnsi="바탕"/>
                <w:color w:val="FFFFFF" w:themeColor="background1"/>
                <w:sz w:val="15"/>
                <w:szCs w:val="15"/>
                <w:lang w:val="en-US"/>
              </w:rPr>
            </w:pPr>
            <w:r w:rsidRPr="007541F6">
              <w:rPr>
                <w:rFonts w:ascii="바탕" w:eastAsia="바탕" w:hAnsi="바탕" w:cs="바탕"/>
                <w:color w:val="FFFFFF" w:themeColor="background1"/>
                <w:sz w:val="15"/>
                <w:szCs w:val="15"/>
                <w:lang w:val="en-US"/>
              </w:rPr>
              <w:t>Extremely no</w:t>
            </w:r>
          </w:p>
        </w:tc>
        <w:tc>
          <w:tcPr>
            <w:tcW w:w="1037" w:type="dxa"/>
            <w:shd w:val="clear" w:color="auto" w:fill="427AB7"/>
            <w:vAlign w:val="center"/>
          </w:tcPr>
          <w:p w14:paraId="5B7ED4C4" w14:textId="7B4C514E" w:rsidR="004652D2" w:rsidRPr="007541F6" w:rsidRDefault="007541F6" w:rsidP="007541F6">
            <w:pPr>
              <w:pStyle w:val="a6"/>
              <w:shd w:val="clear" w:color="auto" w:fill="auto"/>
              <w:rPr>
                <w:rFonts w:ascii="바탕" w:eastAsia="바탕" w:hAnsi="바탕"/>
                <w:color w:val="FFFFFF" w:themeColor="background1"/>
                <w:sz w:val="15"/>
                <w:szCs w:val="15"/>
                <w:lang w:val="en-US"/>
              </w:rPr>
            </w:pPr>
            <w:r w:rsidRPr="007541F6">
              <w:rPr>
                <w:rFonts w:ascii="바탕" w:eastAsia="바탕" w:hAnsi="바탕"/>
                <w:color w:val="FFFFFF" w:themeColor="background1"/>
                <w:sz w:val="15"/>
                <w:szCs w:val="15"/>
                <w:lang w:val="en-US"/>
              </w:rPr>
              <w:t>no</w:t>
            </w:r>
          </w:p>
        </w:tc>
        <w:tc>
          <w:tcPr>
            <w:tcW w:w="1037" w:type="dxa"/>
            <w:shd w:val="clear" w:color="auto" w:fill="427AB7"/>
            <w:vAlign w:val="center"/>
          </w:tcPr>
          <w:p w14:paraId="2BB53B05" w14:textId="71E1BE26" w:rsidR="004652D2" w:rsidRPr="007541F6" w:rsidRDefault="007541F6" w:rsidP="007541F6">
            <w:pPr>
              <w:pStyle w:val="a6"/>
              <w:shd w:val="clear" w:color="auto" w:fill="auto"/>
              <w:rPr>
                <w:rFonts w:ascii="바탕" w:eastAsia="바탕" w:hAnsi="바탕"/>
                <w:color w:val="FFFFFF" w:themeColor="background1"/>
                <w:sz w:val="15"/>
                <w:szCs w:val="15"/>
                <w:lang w:val="en-US"/>
              </w:rPr>
            </w:pPr>
            <w:r w:rsidRPr="007541F6">
              <w:rPr>
                <w:rFonts w:ascii="바탕" w:eastAsia="바탕" w:hAnsi="바탕" w:cs="바탕"/>
                <w:color w:val="FFFFFF" w:themeColor="background1"/>
                <w:sz w:val="15"/>
                <w:szCs w:val="15"/>
                <w:lang w:val="en-US"/>
              </w:rPr>
              <w:t>Moderate</w:t>
            </w:r>
          </w:p>
        </w:tc>
        <w:tc>
          <w:tcPr>
            <w:tcW w:w="1044" w:type="dxa"/>
            <w:shd w:val="clear" w:color="auto" w:fill="427AB7"/>
            <w:vAlign w:val="center"/>
          </w:tcPr>
          <w:p w14:paraId="62A60428" w14:textId="126CC78D" w:rsidR="004652D2" w:rsidRPr="007541F6" w:rsidRDefault="007541F6" w:rsidP="007541F6">
            <w:pPr>
              <w:pStyle w:val="a6"/>
              <w:shd w:val="clear" w:color="auto" w:fill="auto"/>
              <w:rPr>
                <w:rFonts w:ascii="바탕" w:eastAsia="바탕" w:hAnsi="바탕"/>
                <w:color w:val="FFFFFF" w:themeColor="background1"/>
                <w:sz w:val="15"/>
                <w:szCs w:val="15"/>
                <w:lang w:val="en-US"/>
              </w:rPr>
            </w:pPr>
            <w:r w:rsidRPr="007541F6">
              <w:rPr>
                <w:rFonts w:ascii="바탕" w:eastAsia="바탕" w:hAnsi="바탕" w:cs="바탕"/>
                <w:color w:val="FFFFFF" w:themeColor="background1"/>
                <w:sz w:val="15"/>
                <w:szCs w:val="15"/>
                <w:lang w:val="en-US"/>
              </w:rPr>
              <w:t>Yes</w:t>
            </w:r>
          </w:p>
        </w:tc>
        <w:tc>
          <w:tcPr>
            <w:tcW w:w="1044" w:type="dxa"/>
            <w:shd w:val="clear" w:color="auto" w:fill="427AB7"/>
            <w:vAlign w:val="center"/>
          </w:tcPr>
          <w:p w14:paraId="15FA6E77" w14:textId="28D7E204" w:rsidR="004652D2" w:rsidRPr="007541F6" w:rsidRDefault="007541F6" w:rsidP="007541F6">
            <w:pPr>
              <w:jc w:val="center"/>
              <w:rPr>
                <w:rFonts w:ascii="바탕" w:eastAsia="바탕" w:hAnsi="바탕"/>
                <w:color w:val="FFFFFF" w:themeColor="background1"/>
                <w:sz w:val="15"/>
                <w:szCs w:val="15"/>
              </w:rPr>
            </w:pPr>
            <w:r w:rsidRPr="007541F6">
              <w:rPr>
                <w:rFonts w:ascii="바탕" w:eastAsia="바탕" w:hAnsi="바탕" w:hint="eastAsia"/>
                <w:color w:val="FFFFFF" w:themeColor="background1"/>
                <w:sz w:val="15"/>
                <w:szCs w:val="15"/>
              </w:rPr>
              <w:t>E</w:t>
            </w:r>
            <w:r w:rsidRPr="007541F6">
              <w:rPr>
                <w:rFonts w:ascii="바탕" w:eastAsia="바탕" w:hAnsi="바탕"/>
                <w:color w:val="FFFFFF" w:themeColor="background1"/>
                <w:sz w:val="15"/>
                <w:szCs w:val="15"/>
              </w:rPr>
              <w:t>xtremely Yes</w:t>
            </w:r>
          </w:p>
        </w:tc>
        <w:tc>
          <w:tcPr>
            <w:tcW w:w="3142" w:type="dxa"/>
            <w:gridSpan w:val="3"/>
            <w:vMerge/>
            <w:shd w:val="clear" w:color="auto" w:fill="427AB7"/>
            <w:vAlign w:val="center"/>
          </w:tcPr>
          <w:p w14:paraId="436C8F57" w14:textId="77777777" w:rsidR="004652D2" w:rsidRPr="007541F6" w:rsidRDefault="004652D2" w:rsidP="007541F6">
            <w:pPr>
              <w:jc w:val="center"/>
              <w:rPr>
                <w:rFonts w:ascii="바탕" w:eastAsia="바탕" w:hAnsi="바탕"/>
                <w:color w:val="FFFFFF" w:themeColor="background1"/>
                <w:sz w:val="15"/>
                <w:szCs w:val="15"/>
              </w:rPr>
            </w:pPr>
          </w:p>
        </w:tc>
      </w:tr>
      <w:tr w:rsidR="004652D2" w:rsidRPr="007541F6" w14:paraId="34661A36" w14:textId="77777777" w:rsidTr="007541F6">
        <w:trPr>
          <w:trHeight w:hRule="exact" w:val="464"/>
          <w:jc w:val="center"/>
        </w:trPr>
        <w:tc>
          <w:tcPr>
            <w:tcW w:w="5217" w:type="dxa"/>
            <w:gridSpan w:val="5"/>
            <w:shd w:val="clear" w:color="auto" w:fill="FFFFFF"/>
            <w:vAlign w:val="center"/>
          </w:tcPr>
          <w:p w14:paraId="12AA7DB8" w14:textId="639891F8" w:rsidR="004652D2"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There are senior centers, senior centers, senior classes, and walking and exercise facilities around the neighborhood for leisure.</w:t>
            </w:r>
          </w:p>
        </w:tc>
        <w:tc>
          <w:tcPr>
            <w:tcW w:w="1040" w:type="dxa"/>
            <w:tcBorders>
              <w:left w:val="single" w:sz="4" w:space="0" w:color="auto"/>
            </w:tcBorders>
            <w:shd w:val="clear" w:color="auto" w:fill="FFFFFF"/>
            <w:vAlign w:val="center"/>
          </w:tcPr>
          <w:p w14:paraId="31A5AA27"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left w:val="single" w:sz="4" w:space="0" w:color="auto"/>
            </w:tcBorders>
            <w:shd w:val="clear" w:color="auto" w:fill="FFFFFF"/>
            <w:vAlign w:val="center"/>
          </w:tcPr>
          <w:p w14:paraId="3B7D5763" w14:textId="21A703FF" w:rsidR="004652D2"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Moderate</w:t>
            </w:r>
          </w:p>
        </w:tc>
        <w:tc>
          <w:tcPr>
            <w:tcW w:w="1062" w:type="dxa"/>
            <w:tcBorders>
              <w:left w:val="single" w:sz="4" w:space="0" w:color="auto"/>
            </w:tcBorders>
            <w:shd w:val="clear" w:color="auto" w:fill="FFFFFF"/>
            <w:vAlign w:val="center"/>
          </w:tcPr>
          <w:p w14:paraId="528E33CD"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73BDC671" w14:textId="77777777" w:rsidTr="007541F6">
        <w:trPr>
          <w:trHeight w:hRule="exact" w:val="256"/>
          <w:jc w:val="center"/>
        </w:trPr>
        <w:tc>
          <w:tcPr>
            <w:tcW w:w="1055" w:type="dxa"/>
            <w:tcBorders>
              <w:top w:val="single" w:sz="4" w:space="0" w:color="auto"/>
            </w:tcBorders>
            <w:shd w:val="clear" w:color="auto" w:fill="FFFFFF"/>
            <w:vAlign w:val="center"/>
          </w:tcPr>
          <w:p w14:paraId="4C08622F"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2.3</w:t>
            </w:r>
          </w:p>
        </w:tc>
        <w:tc>
          <w:tcPr>
            <w:tcW w:w="1037" w:type="dxa"/>
            <w:tcBorders>
              <w:top w:val="single" w:sz="4" w:space="0" w:color="auto"/>
            </w:tcBorders>
            <w:shd w:val="clear" w:color="auto" w:fill="FFFFFF"/>
            <w:vAlign w:val="center"/>
          </w:tcPr>
          <w:p w14:paraId="78AB735F"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9.8</w:t>
            </w:r>
          </w:p>
        </w:tc>
        <w:tc>
          <w:tcPr>
            <w:tcW w:w="1037" w:type="dxa"/>
            <w:tcBorders>
              <w:top w:val="single" w:sz="4" w:space="0" w:color="auto"/>
            </w:tcBorders>
            <w:shd w:val="clear" w:color="auto" w:fill="FFFFFF"/>
            <w:vAlign w:val="center"/>
          </w:tcPr>
          <w:p w14:paraId="6475FC98"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31.5</w:t>
            </w:r>
          </w:p>
        </w:tc>
        <w:tc>
          <w:tcPr>
            <w:tcW w:w="1044" w:type="dxa"/>
            <w:tcBorders>
              <w:top w:val="single" w:sz="4" w:space="0" w:color="auto"/>
            </w:tcBorders>
            <w:shd w:val="clear" w:color="auto" w:fill="FFFFFF"/>
            <w:vAlign w:val="center"/>
          </w:tcPr>
          <w:p w14:paraId="1D68417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48.8</w:t>
            </w:r>
          </w:p>
        </w:tc>
        <w:tc>
          <w:tcPr>
            <w:tcW w:w="1044" w:type="dxa"/>
            <w:tcBorders>
              <w:top w:val="single" w:sz="4" w:space="0" w:color="auto"/>
            </w:tcBorders>
            <w:shd w:val="clear" w:color="auto" w:fill="FFFFFF"/>
            <w:vAlign w:val="center"/>
          </w:tcPr>
          <w:p w14:paraId="43A346F2"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7.8</w:t>
            </w:r>
          </w:p>
        </w:tc>
        <w:tc>
          <w:tcPr>
            <w:tcW w:w="1040" w:type="dxa"/>
            <w:tcBorders>
              <w:top w:val="single" w:sz="4" w:space="0" w:color="auto"/>
              <w:left w:val="single" w:sz="4" w:space="0" w:color="auto"/>
            </w:tcBorders>
            <w:shd w:val="clear" w:color="auto" w:fill="FFFFFF"/>
            <w:vAlign w:val="center"/>
          </w:tcPr>
          <w:p w14:paraId="69E582E9"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12.1</w:t>
            </w:r>
          </w:p>
        </w:tc>
        <w:tc>
          <w:tcPr>
            <w:tcW w:w="1040" w:type="dxa"/>
            <w:tcBorders>
              <w:top w:val="single" w:sz="4" w:space="0" w:color="auto"/>
              <w:left w:val="single" w:sz="4" w:space="0" w:color="auto"/>
            </w:tcBorders>
            <w:shd w:val="clear" w:color="auto" w:fill="FFFFFF"/>
            <w:vAlign w:val="center"/>
          </w:tcPr>
          <w:p w14:paraId="24DC0C0C"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31.5</w:t>
            </w:r>
          </w:p>
        </w:tc>
        <w:tc>
          <w:tcPr>
            <w:tcW w:w="1062" w:type="dxa"/>
            <w:tcBorders>
              <w:top w:val="single" w:sz="4" w:space="0" w:color="auto"/>
              <w:left w:val="single" w:sz="4" w:space="0" w:color="auto"/>
            </w:tcBorders>
            <w:shd w:val="clear" w:color="auto" w:fill="FFFFFF"/>
            <w:vAlign w:val="center"/>
          </w:tcPr>
          <w:p w14:paraId="28C6F550"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56.6</w:t>
            </w:r>
          </w:p>
        </w:tc>
      </w:tr>
      <w:tr w:rsidR="004652D2" w:rsidRPr="007541F6" w14:paraId="72E5E4DC" w14:textId="77777777" w:rsidTr="007541F6">
        <w:trPr>
          <w:trHeight w:hRule="exact" w:val="454"/>
          <w:jc w:val="center"/>
        </w:trPr>
        <w:tc>
          <w:tcPr>
            <w:tcW w:w="5217" w:type="dxa"/>
            <w:gridSpan w:val="5"/>
            <w:tcBorders>
              <w:top w:val="single" w:sz="4" w:space="0" w:color="auto"/>
            </w:tcBorders>
            <w:shd w:val="clear" w:color="auto" w:fill="FFFFFF"/>
            <w:vAlign w:val="center"/>
          </w:tcPr>
          <w:p w14:paraId="5272C8B9" w14:textId="2260D44D" w:rsidR="004652D2" w:rsidRPr="007541F6" w:rsidRDefault="007541F6" w:rsidP="007541F6">
            <w:pPr>
              <w:pStyle w:val="a6"/>
              <w:shd w:val="clear" w:color="auto" w:fill="auto"/>
              <w:ind w:left="200" w:firstLine="20"/>
              <w:rPr>
                <w:rFonts w:ascii="바탕" w:eastAsia="바탕" w:hAnsi="바탕" w:hint="eastAsia"/>
                <w:sz w:val="15"/>
                <w:szCs w:val="15"/>
                <w:lang w:val="en-US"/>
              </w:rPr>
            </w:pPr>
            <w:r w:rsidRPr="007541F6">
              <w:rPr>
                <w:rFonts w:ascii="바탕" w:eastAsia="바탕" w:hAnsi="바탕" w:cs="바탕"/>
                <w:sz w:val="15"/>
                <w:szCs w:val="15"/>
                <w:lang w:val="en-US"/>
              </w:rPr>
              <w:t>Going to senior centers, senior centers, senior classes, walking and exercise facilities, etc. is fun and beneficial because there is so much to learn and share.</w:t>
            </w:r>
          </w:p>
        </w:tc>
        <w:tc>
          <w:tcPr>
            <w:tcW w:w="1040" w:type="dxa"/>
            <w:tcBorders>
              <w:top w:val="single" w:sz="4" w:space="0" w:color="auto"/>
              <w:left w:val="single" w:sz="4" w:space="0" w:color="auto"/>
            </w:tcBorders>
            <w:shd w:val="clear" w:color="auto" w:fill="FFFFFF"/>
            <w:vAlign w:val="center"/>
          </w:tcPr>
          <w:p w14:paraId="188B3BCC"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3081CBBD" w14:textId="42973020" w:rsidR="004652D2"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7E71E833"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39388325" w14:textId="77777777" w:rsidTr="007541F6">
        <w:trPr>
          <w:trHeight w:hRule="exact" w:val="256"/>
          <w:jc w:val="center"/>
        </w:trPr>
        <w:tc>
          <w:tcPr>
            <w:tcW w:w="1055" w:type="dxa"/>
            <w:tcBorders>
              <w:top w:val="single" w:sz="4" w:space="0" w:color="auto"/>
            </w:tcBorders>
            <w:shd w:val="clear" w:color="auto" w:fill="FFFFFF"/>
            <w:vAlign w:val="center"/>
          </w:tcPr>
          <w:p w14:paraId="7889C12E" w14:textId="2021485D"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w:t>
            </w:r>
            <w:r w:rsidR="007541F6" w:rsidRPr="007541F6">
              <w:rPr>
                <w:rFonts w:ascii="바탕" w:eastAsia="바탕" w:hAnsi="바탕"/>
                <w:sz w:val="15"/>
                <w:szCs w:val="15"/>
                <w:lang w:val="en-US"/>
              </w:rPr>
              <w:t>.</w:t>
            </w:r>
            <w:r w:rsidRPr="007541F6">
              <w:rPr>
                <w:rFonts w:ascii="바탕" w:eastAsia="바탕" w:hAnsi="바탕"/>
                <w:sz w:val="15"/>
                <w:szCs w:val="15"/>
              </w:rPr>
              <w:t>5</w:t>
            </w:r>
          </w:p>
        </w:tc>
        <w:tc>
          <w:tcPr>
            <w:tcW w:w="1037" w:type="dxa"/>
            <w:tcBorders>
              <w:top w:val="single" w:sz="4" w:space="0" w:color="auto"/>
              <w:left w:val="single" w:sz="4" w:space="0" w:color="auto"/>
            </w:tcBorders>
            <w:shd w:val="clear" w:color="auto" w:fill="FFFFFF"/>
            <w:vAlign w:val="center"/>
          </w:tcPr>
          <w:p w14:paraId="57C50C4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15.8</w:t>
            </w:r>
          </w:p>
        </w:tc>
        <w:tc>
          <w:tcPr>
            <w:tcW w:w="1037" w:type="dxa"/>
            <w:tcBorders>
              <w:top w:val="single" w:sz="4" w:space="0" w:color="auto"/>
            </w:tcBorders>
            <w:shd w:val="clear" w:color="auto" w:fill="FFFFFF"/>
            <w:vAlign w:val="center"/>
          </w:tcPr>
          <w:p w14:paraId="3D73EDE8"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47.3</w:t>
            </w:r>
          </w:p>
        </w:tc>
        <w:tc>
          <w:tcPr>
            <w:tcW w:w="1044" w:type="dxa"/>
            <w:tcBorders>
              <w:top w:val="single" w:sz="4" w:space="0" w:color="auto"/>
            </w:tcBorders>
            <w:shd w:val="clear" w:color="auto" w:fill="FFFFFF"/>
            <w:vAlign w:val="center"/>
          </w:tcPr>
          <w:p w14:paraId="237AC462"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30.0</w:t>
            </w:r>
          </w:p>
        </w:tc>
        <w:tc>
          <w:tcPr>
            <w:tcW w:w="1044" w:type="dxa"/>
            <w:tcBorders>
              <w:top w:val="single" w:sz="4" w:space="0" w:color="auto"/>
            </w:tcBorders>
            <w:shd w:val="clear" w:color="auto" w:fill="FFFFFF"/>
            <w:vAlign w:val="center"/>
          </w:tcPr>
          <w:p w14:paraId="37CCBB0B"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4.5</w:t>
            </w:r>
          </w:p>
        </w:tc>
        <w:tc>
          <w:tcPr>
            <w:tcW w:w="1040" w:type="dxa"/>
            <w:tcBorders>
              <w:top w:val="single" w:sz="4" w:space="0" w:color="auto"/>
              <w:left w:val="single" w:sz="4" w:space="0" w:color="auto"/>
            </w:tcBorders>
            <w:shd w:val="clear" w:color="auto" w:fill="FFFFFF"/>
            <w:vAlign w:val="center"/>
          </w:tcPr>
          <w:p w14:paraId="44306DDC"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18.3</w:t>
            </w:r>
          </w:p>
        </w:tc>
        <w:tc>
          <w:tcPr>
            <w:tcW w:w="1040" w:type="dxa"/>
            <w:tcBorders>
              <w:top w:val="single" w:sz="4" w:space="0" w:color="auto"/>
              <w:left w:val="single" w:sz="4" w:space="0" w:color="auto"/>
            </w:tcBorders>
            <w:shd w:val="clear" w:color="auto" w:fill="FFFFFF"/>
            <w:vAlign w:val="center"/>
          </w:tcPr>
          <w:p w14:paraId="10F37B19"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47.3</w:t>
            </w:r>
          </w:p>
        </w:tc>
        <w:tc>
          <w:tcPr>
            <w:tcW w:w="1062" w:type="dxa"/>
            <w:tcBorders>
              <w:top w:val="single" w:sz="4" w:space="0" w:color="auto"/>
              <w:left w:val="single" w:sz="4" w:space="0" w:color="auto"/>
            </w:tcBorders>
            <w:shd w:val="clear" w:color="auto" w:fill="FFFFFF"/>
            <w:vAlign w:val="center"/>
          </w:tcPr>
          <w:p w14:paraId="67C6305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34.5</w:t>
            </w:r>
          </w:p>
        </w:tc>
      </w:tr>
      <w:tr w:rsidR="007541F6" w:rsidRPr="007541F6" w14:paraId="192A5D88" w14:textId="77777777" w:rsidTr="007541F6">
        <w:trPr>
          <w:trHeight w:hRule="exact" w:val="259"/>
          <w:jc w:val="center"/>
        </w:trPr>
        <w:tc>
          <w:tcPr>
            <w:tcW w:w="5217" w:type="dxa"/>
            <w:gridSpan w:val="5"/>
            <w:tcBorders>
              <w:top w:val="single" w:sz="4" w:space="0" w:color="auto"/>
            </w:tcBorders>
            <w:shd w:val="clear" w:color="auto" w:fill="FFFFFF"/>
            <w:vAlign w:val="center"/>
          </w:tcPr>
          <w:p w14:paraId="0BBBF924" w14:textId="6EF892B8" w:rsidR="007541F6" w:rsidRPr="007541F6" w:rsidRDefault="007541F6" w:rsidP="007541F6">
            <w:pPr>
              <w:pStyle w:val="a6"/>
              <w:shd w:val="clear" w:color="auto" w:fill="auto"/>
              <w:rPr>
                <w:rFonts w:ascii="바탕" w:eastAsia="바탕" w:hAnsi="바탕" w:hint="eastAsia"/>
                <w:sz w:val="15"/>
                <w:szCs w:val="15"/>
                <w:lang w:val="en-US"/>
              </w:rPr>
            </w:pPr>
            <w:r w:rsidRPr="007541F6">
              <w:rPr>
                <w:rFonts w:ascii="바탕" w:eastAsia="바탕" w:hAnsi="바탕" w:cs="바탕"/>
                <w:sz w:val="15"/>
                <w:szCs w:val="15"/>
                <w:lang w:val="en-US"/>
              </w:rPr>
              <w:t>Leisure, entertainment, and athletic events are held at times that are convenient for you to participate.</w:t>
            </w:r>
          </w:p>
        </w:tc>
        <w:tc>
          <w:tcPr>
            <w:tcW w:w="1040" w:type="dxa"/>
            <w:tcBorders>
              <w:top w:val="single" w:sz="4" w:space="0" w:color="auto"/>
              <w:left w:val="single" w:sz="4" w:space="0" w:color="auto"/>
            </w:tcBorders>
            <w:shd w:val="clear" w:color="auto" w:fill="FFFFFF"/>
            <w:vAlign w:val="center"/>
          </w:tcPr>
          <w:p w14:paraId="455186F6"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63B35DA3" w14:textId="46EADF3D" w:rsidR="007541F6"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731C20FC"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5F540E2B" w14:textId="77777777" w:rsidTr="007541F6">
        <w:trPr>
          <w:trHeight w:hRule="exact" w:val="256"/>
          <w:jc w:val="center"/>
        </w:trPr>
        <w:tc>
          <w:tcPr>
            <w:tcW w:w="1055" w:type="dxa"/>
            <w:tcBorders>
              <w:top w:val="single" w:sz="4" w:space="0" w:color="auto"/>
            </w:tcBorders>
            <w:shd w:val="clear" w:color="auto" w:fill="FFFFFF"/>
            <w:vAlign w:val="center"/>
          </w:tcPr>
          <w:p w14:paraId="0952F929"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4.3</w:t>
            </w:r>
          </w:p>
        </w:tc>
        <w:tc>
          <w:tcPr>
            <w:tcW w:w="1037" w:type="dxa"/>
            <w:tcBorders>
              <w:top w:val="single" w:sz="4" w:space="0" w:color="auto"/>
              <w:left w:val="single" w:sz="4" w:space="0" w:color="auto"/>
            </w:tcBorders>
            <w:shd w:val="clear" w:color="auto" w:fill="FFFFFF"/>
            <w:vAlign w:val="center"/>
          </w:tcPr>
          <w:p w14:paraId="4F2D49B3"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24.5</w:t>
            </w:r>
          </w:p>
        </w:tc>
        <w:tc>
          <w:tcPr>
            <w:tcW w:w="1037" w:type="dxa"/>
            <w:tcBorders>
              <w:top w:val="single" w:sz="4" w:space="0" w:color="auto"/>
              <w:left w:val="single" w:sz="4" w:space="0" w:color="auto"/>
            </w:tcBorders>
            <w:shd w:val="clear" w:color="auto" w:fill="FFFFFF"/>
            <w:vAlign w:val="center"/>
          </w:tcPr>
          <w:p w14:paraId="17712D86"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46.8</w:t>
            </w:r>
          </w:p>
        </w:tc>
        <w:tc>
          <w:tcPr>
            <w:tcW w:w="1044" w:type="dxa"/>
            <w:tcBorders>
              <w:top w:val="single" w:sz="4" w:space="0" w:color="auto"/>
            </w:tcBorders>
            <w:shd w:val="clear" w:color="auto" w:fill="FFFFFF"/>
            <w:vAlign w:val="center"/>
          </w:tcPr>
          <w:p w14:paraId="6BEC2AD2"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21.3</w:t>
            </w:r>
          </w:p>
        </w:tc>
        <w:tc>
          <w:tcPr>
            <w:tcW w:w="1044" w:type="dxa"/>
            <w:tcBorders>
              <w:top w:val="single" w:sz="4" w:space="0" w:color="auto"/>
            </w:tcBorders>
            <w:shd w:val="clear" w:color="auto" w:fill="FFFFFF"/>
            <w:vAlign w:val="center"/>
          </w:tcPr>
          <w:p w14:paraId="5E339C85"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3.3</w:t>
            </w:r>
          </w:p>
        </w:tc>
        <w:tc>
          <w:tcPr>
            <w:tcW w:w="1040" w:type="dxa"/>
            <w:tcBorders>
              <w:top w:val="single" w:sz="4" w:space="0" w:color="auto"/>
              <w:left w:val="single" w:sz="4" w:space="0" w:color="auto"/>
            </w:tcBorders>
            <w:shd w:val="clear" w:color="auto" w:fill="FFFFFF"/>
            <w:vAlign w:val="center"/>
          </w:tcPr>
          <w:p w14:paraId="7D08793F"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28.8</w:t>
            </w:r>
          </w:p>
        </w:tc>
        <w:tc>
          <w:tcPr>
            <w:tcW w:w="1040" w:type="dxa"/>
            <w:tcBorders>
              <w:top w:val="single" w:sz="4" w:space="0" w:color="auto"/>
              <w:left w:val="single" w:sz="4" w:space="0" w:color="auto"/>
            </w:tcBorders>
            <w:shd w:val="clear" w:color="auto" w:fill="FFFFFF"/>
            <w:vAlign w:val="center"/>
          </w:tcPr>
          <w:p w14:paraId="49206B69"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46.8</w:t>
            </w:r>
          </w:p>
        </w:tc>
        <w:tc>
          <w:tcPr>
            <w:tcW w:w="1062" w:type="dxa"/>
            <w:tcBorders>
              <w:top w:val="single" w:sz="4" w:space="0" w:color="auto"/>
              <w:left w:val="single" w:sz="4" w:space="0" w:color="auto"/>
            </w:tcBorders>
            <w:shd w:val="clear" w:color="auto" w:fill="FFFFFF"/>
            <w:vAlign w:val="center"/>
          </w:tcPr>
          <w:p w14:paraId="7BC568D8"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24.6</w:t>
            </w:r>
          </w:p>
        </w:tc>
      </w:tr>
      <w:tr w:rsidR="007541F6" w:rsidRPr="007541F6" w14:paraId="24C08BAA" w14:textId="77777777" w:rsidTr="007541F6">
        <w:trPr>
          <w:trHeight w:hRule="exact" w:val="256"/>
          <w:jc w:val="center"/>
        </w:trPr>
        <w:tc>
          <w:tcPr>
            <w:tcW w:w="5217" w:type="dxa"/>
            <w:gridSpan w:val="5"/>
            <w:tcBorders>
              <w:top w:val="single" w:sz="4" w:space="0" w:color="auto"/>
            </w:tcBorders>
            <w:shd w:val="clear" w:color="auto" w:fill="FFFFFF"/>
            <w:vAlign w:val="center"/>
          </w:tcPr>
          <w:p w14:paraId="45E1F0AD" w14:textId="7F620CFD" w:rsidR="007541F6"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You can easily get information about local events from government offices in Changwon.</w:t>
            </w:r>
            <w:r w:rsidRPr="007541F6">
              <w:rPr>
                <w:rFonts w:ascii="바탕" w:eastAsia="바탕" w:hAnsi="바탕" w:cs="바탕"/>
                <w:sz w:val="15"/>
                <w:szCs w:val="15"/>
                <w:lang w:val="en-US"/>
              </w:rPr>
              <w:t xml:space="preserve"> My government office</w:t>
            </w:r>
            <w:r w:rsidRPr="007541F6">
              <w:rPr>
                <w:rFonts w:ascii="바탕" w:eastAsia="바탕" w:hAnsi="바탕" w:cs="바탕"/>
                <w:i/>
                <w:iCs/>
                <w:sz w:val="15"/>
                <w:szCs w:val="15"/>
                <w:lang w:val="en-US"/>
              </w:rPr>
              <w:t xml:space="preserve"> </w:t>
            </w:r>
            <w:proofErr w:type="spellStart"/>
            <w:r w:rsidRPr="007541F6">
              <w:rPr>
                <w:rFonts w:ascii="바탕" w:eastAsia="바탕" w:hAnsi="바탕" w:cs="바탕"/>
                <w:i/>
                <w:iCs/>
                <w:sz w:val="15"/>
                <w:szCs w:val="15"/>
              </w:rPr>
              <w:t>不</w:t>
            </w:r>
            <w:proofErr w:type="spellEnd"/>
          </w:p>
          <w:p w14:paraId="2A51EAA8" w14:textId="465F0224" w:rsidR="007541F6"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Easily get information about retrograde time</w:t>
            </w:r>
          </w:p>
        </w:tc>
        <w:tc>
          <w:tcPr>
            <w:tcW w:w="1040" w:type="dxa"/>
            <w:tcBorders>
              <w:top w:val="single" w:sz="4" w:space="0" w:color="auto"/>
              <w:left w:val="single" w:sz="4" w:space="0" w:color="auto"/>
            </w:tcBorders>
            <w:shd w:val="clear" w:color="auto" w:fill="FFFFFF"/>
            <w:vAlign w:val="center"/>
          </w:tcPr>
          <w:p w14:paraId="23A3FB76"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64F29BD5" w14:textId="2A969C83" w:rsidR="007541F6"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4A511C89"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56995590" w14:textId="77777777" w:rsidTr="007541F6">
        <w:trPr>
          <w:trHeight w:hRule="exact" w:val="256"/>
          <w:jc w:val="center"/>
        </w:trPr>
        <w:tc>
          <w:tcPr>
            <w:tcW w:w="1055" w:type="dxa"/>
            <w:tcBorders>
              <w:top w:val="single" w:sz="4" w:space="0" w:color="auto"/>
            </w:tcBorders>
            <w:shd w:val="clear" w:color="auto" w:fill="FFFFFF"/>
            <w:vAlign w:val="center"/>
          </w:tcPr>
          <w:p w14:paraId="09BAAEB6"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5.5</w:t>
            </w:r>
          </w:p>
        </w:tc>
        <w:tc>
          <w:tcPr>
            <w:tcW w:w="1037" w:type="dxa"/>
            <w:tcBorders>
              <w:top w:val="single" w:sz="4" w:space="0" w:color="auto"/>
              <w:left w:val="single" w:sz="4" w:space="0" w:color="auto"/>
            </w:tcBorders>
            <w:shd w:val="clear" w:color="auto" w:fill="FFFFFF"/>
            <w:vAlign w:val="center"/>
          </w:tcPr>
          <w:p w14:paraId="59CD2733"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21.5</w:t>
            </w:r>
          </w:p>
        </w:tc>
        <w:tc>
          <w:tcPr>
            <w:tcW w:w="1037" w:type="dxa"/>
            <w:tcBorders>
              <w:top w:val="single" w:sz="4" w:space="0" w:color="auto"/>
              <w:left w:val="single" w:sz="4" w:space="0" w:color="auto"/>
            </w:tcBorders>
            <w:shd w:val="clear" w:color="auto" w:fill="FFFFFF"/>
            <w:vAlign w:val="center"/>
          </w:tcPr>
          <w:p w14:paraId="2E65BA60"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48.0</w:t>
            </w:r>
          </w:p>
        </w:tc>
        <w:tc>
          <w:tcPr>
            <w:tcW w:w="1044" w:type="dxa"/>
            <w:tcBorders>
              <w:top w:val="single" w:sz="4" w:space="0" w:color="auto"/>
            </w:tcBorders>
            <w:shd w:val="clear" w:color="auto" w:fill="FFFFFF"/>
            <w:vAlign w:val="center"/>
          </w:tcPr>
          <w:p w14:paraId="0FABCF77"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23.3</w:t>
            </w:r>
          </w:p>
        </w:tc>
        <w:tc>
          <w:tcPr>
            <w:tcW w:w="1044" w:type="dxa"/>
            <w:tcBorders>
              <w:top w:val="single" w:sz="4" w:space="0" w:color="auto"/>
            </w:tcBorders>
            <w:shd w:val="clear" w:color="auto" w:fill="FFFFFF"/>
            <w:vAlign w:val="center"/>
          </w:tcPr>
          <w:p w14:paraId="4D42D2DC"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1.8</w:t>
            </w:r>
          </w:p>
        </w:tc>
        <w:tc>
          <w:tcPr>
            <w:tcW w:w="1040" w:type="dxa"/>
            <w:tcBorders>
              <w:top w:val="single" w:sz="4" w:space="0" w:color="auto"/>
              <w:left w:val="single" w:sz="4" w:space="0" w:color="auto"/>
            </w:tcBorders>
            <w:shd w:val="clear" w:color="auto" w:fill="FFFFFF"/>
            <w:vAlign w:val="center"/>
          </w:tcPr>
          <w:p w14:paraId="17A01878"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27.0</w:t>
            </w:r>
          </w:p>
        </w:tc>
        <w:tc>
          <w:tcPr>
            <w:tcW w:w="1040" w:type="dxa"/>
            <w:tcBorders>
              <w:top w:val="single" w:sz="4" w:space="0" w:color="auto"/>
              <w:left w:val="single" w:sz="4" w:space="0" w:color="auto"/>
            </w:tcBorders>
            <w:shd w:val="clear" w:color="auto" w:fill="FFFFFF"/>
            <w:vAlign w:val="center"/>
          </w:tcPr>
          <w:p w14:paraId="73D75F33"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48.0</w:t>
            </w:r>
          </w:p>
        </w:tc>
        <w:tc>
          <w:tcPr>
            <w:tcW w:w="1062" w:type="dxa"/>
            <w:tcBorders>
              <w:top w:val="single" w:sz="4" w:space="0" w:color="auto"/>
              <w:left w:val="single" w:sz="4" w:space="0" w:color="auto"/>
            </w:tcBorders>
            <w:shd w:val="clear" w:color="auto" w:fill="FFFFFF"/>
            <w:vAlign w:val="center"/>
          </w:tcPr>
          <w:p w14:paraId="286C1CCB"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25.1</w:t>
            </w:r>
          </w:p>
        </w:tc>
      </w:tr>
      <w:tr w:rsidR="007541F6" w:rsidRPr="007541F6" w14:paraId="76AD2778" w14:textId="77777777" w:rsidTr="007541F6">
        <w:trPr>
          <w:trHeight w:hRule="exact" w:val="256"/>
          <w:jc w:val="center"/>
        </w:trPr>
        <w:tc>
          <w:tcPr>
            <w:tcW w:w="5217" w:type="dxa"/>
            <w:gridSpan w:val="5"/>
            <w:tcBorders>
              <w:top w:val="single" w:sz="4" w:space="0" w:color="auto"/>
            </w:tcBorders>
            <w:shd w:val="clear" w:color="auto" w:fill="FFFFFF"/>
            <w:vAlign w:val="center"/>
          </w:tcPr>
          <w:p w14:paraId="3D0E77B2" w14:textId="3B4FF71B" w:rsidR="007541F6" w:rsidRPr="007541F6" w:rsidRDefault="007541F6" w:rsidP="007541F6">
            <w:pPr>
              <w:pStyle w:val="a6"/>
              <w:shd w:val="clear" w:color="auto" w:fill="auto"/>
              <w:rPr>
                <w:rFonts w:ascii="바탕" w:eastAsia="바탕" w:hAnsi="바탕" w:hint="eastAsia"/>
                <w:sz w:val="15"/>
                <w:szCs w:val="15"/>
                <w:lang w:val="en-US"/>
              </w:rPr>
            </w:pPr>
            <w:r w:rsidRPr="007541F6">
              <w:rPr>
                <w:rFonts w:ascii="바탕" w:eastAsia="바탕" w:hAnsi="바탕" w:cs="바탕"/>
                <w:sz w:val="15"/>
                <w:szCs w:val="15"/>
                <w:lang w:val="en-US"/>
              </w:rPr>
              <w:t>I am satisfied with my social life now that I am no longer professionally active.</w:t>
            </w:r>
          </w:p>
        </w:tc>
        <w:tc>
          <w:tcPr>
            <w:tcW w:w="1040" w:type="dxa"/>
            <w:tcBorders>
              <w:top w:val="single" w:sz="4" w:space="0" w:color="auto"/>
              <w:left w:val="single" w:sz="4" w:space="0" w:color="auto"/>
            </w:tcBorders>
            <w:shd w:val="clear" w:color="auto" w:fill="FFFFFF"/>
            <w:vAlign w:val="center"/>
          </w:tcPr>
          <w:p w14:paraId="6F12C027"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3D6285DD" w14:textId="4A9EBAE7" w:rsidR="007541F6"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07B64621"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7EEF2DCA" w14:textId="77777777" w:rsidTr="007541F6">
        <w:trPr>
          <w:trHeight w:hRule="exact" w:val="259"/>
          <w:jc w:val="center"/>
        </w:trPr>
        <w:tc>
          <w:tcPr>
            <w:tcW w:w="1055" w:type="dxa"/>
            <w:tcBorders>
              <w:top w:val="single" w:sz="4" w:space="0" w:color="auto"/>
            </w:tcBorders>
            <w:shd w:val="clear" w:color="auto" w:fill="FFFFFF"/>
            <w:vAlign w:val="center"/>
          </w:tcPr>
          <w:p w14:paraId="6BD00B5F"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4.5</w:t>
            </w:r>
          </w:p>
        </w:tc>
        <w:tc>
          <w:tcPr>
            <w:tcW w:w="1037" w:type="dxa"/>
            <w:tcBorders>
              <w:top w:val="single" w:sz="4" w:space="0" w:color="auto"/>
              <w:left w:val="single" w:sz="4" w:space="0" w:color="auto"/>
            </w:tcBorders>
            <w:shd w:val="clear" w:color="auto" w:fill="FFFFFF"/>
            <w:vAlign w:val="center"/>
          </w:tcPr>
          <w:p w14:paraId="2751213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15.8</w:t>
            </w:r>
          </w:p>
        </w:tc>
        <w:tc>
          <w:tcPr>
            <w:tcW w:w="1037" w:type="dxa"/>
            <w:tcBorders>
              <w:top w:val="single" w:sz="4" w:space="0" w:color="auto"/>
              <w:left w:val="single" w:sz="4" w:space="0" w:color="auto"/>
            </w:tcBorders>
            <w:shd w:val="clear" w:color="auto" w:fill="FFFFFF"/>
            <w:vAlign w:val="center"/>
          </w:tcPr>
          <w:p w14:paraId="6E731B02"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49.5</w:t>
            </w:r>
          </w:p>
        </w:tc>
        <w:tc>
          <w:tcPr>
            <w:tcW w:w="1044" w:type="dxa"/>
            <w:tcBorders>
              <w:top w:val="single" w:sz="4" w:space="0" w:color="auto"/>
            </w:tcBorders>
            <w:shd w:val="clear" w:color="auto" w:fill="FFFFFF"/>
            <w:vAlign w:val="center"/>
          </w:tcPr>
          <w:p w14:paraId="50DFFD22"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27.5</w:t>
            </w:r>
          </w:p>
        </w:tc>
        <w:tc>
          <w:tcPr>
            <w:tcW w:w="1044" w:type="dxa"/>
            <w:tcBorders>
              <w:top w:val="single" w:sz="4" w:space="0" w:color="auto"/>
            </w:tcBorders>
            <w:shd w:val="clear" w:color="auto" w:fill="FFFFFF"/>
            <w:vAlign w:val="center"/>
          </w:tcPr>
          <w:p w14:paraId="3BFEE049"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2.8</w:t>
            </w:r>
          </w:p>
        </w:tc>
        <w:tc>
          <w:tcPr>
            <w:tcW w:w="1040" w:type="dxa"/>
            <w:tcBorders>
              <w:top w:val="single" w:sz="4" w:space="0" w:color="auto"/>
              <w:left w:val="single" w:sz="4" w:space="0" w:color="auto"/>
            </w:tcBorders>
            <w:shd w:val="clear" w:color="auto" w:fill="FFFFFF"/>
            <w:vAlign w:val="center"/>
          </w:tcPr>
          <w:p w14:paraId="3BEF2FAE"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20.3</w:t>
            </w:r>
          </w:p>
        </w:tc>
        <w:tc>
          <w:tcPr>
            <w:tcW w:w="1040" w:type="dxa"/>
            <w:tcBorders>
              <w:top w:val="single" w:sz="4" w:space="0" w:color="auto"/>
              <w:left w:val="single" w:sz="4" w:space="0" w:color="auto"/>
            </w:tcBorders>
            <w:shd w:val="clear" w:color="auto" w:fill="FFFFFF"/>
            <w:vAlign w:val="center"/>
          </w:tcPr>
          <w:p w14:paraId="6204F3E9"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49.5</w:t>
            </w:r>
          </w:p>
        </w:tc>
        <w:tc>
          <w:tcPr>
            <w:tcW w:w="1062" w:type="dxa"/>
            <w:tcBorders>
              <w:top w:val="single" w:sz="4" w:space="0" w:color="auto"/>
              <w:left w:val="single" w:sz="4" w:space="0" w:color="auto"/>
            </w:tcBorders>
            <w:shd w:val="clear" w:color="auto" w:fill="FFFFFF"/>
            <w:vAlign w:val="center"/>
          </w:tcPr>
          <w:p w14:paraId="730E1958"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30.3</w:t>
            </w:r>
          </w:p>
        </w:tc>
      </w:tr>
      <w:tr w:rsidR="004652D2" w:rsidRPr="007541F6" w14:paraId="14DEEB81" w14:textId="77777777" w:rsidTr="007541F6">
        <w:trPr>
          <w:trHeight w:hRule="exact" w:val="256"/>
          <w:jc w:val="center"/>
        </w:trPr>
        <w:tc>
          <w:tcPr>
            <w:tcW w:w="5217" w:type="dxa"/>
            <w:gridSpan w:val="5"/>
            <w:tcBorders>
              <w:top w:val="single" w:sz="4" w:space="0" w:color="auto"/>
            </w:tcBorders>
            <w:shd w:val="clear" w:color="auto" w:fill="FFFFFF"/>
            <w:vAlign w:val="center"/>
          </w:tcPr>
          <w:p w14:paraId="38BCA315" w14:textId="1E9406C5" w:rsidR="004652D2"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 xml:space="preserve">There are a variety of social activities that </w:t>
            </w:r>
            <w:proofErr w:type="gramStart"/>
            <w:r w:rsidRPr="007541F6">
              <w:rPr>
                <w:rFonts w:ascii="바탕" w:eastAsia="바탕" w:hAnsi="바탕" w:cs="바탕"/>
                <w:sz w:val="15"/>
                <w:szCs w:val="15"/>
                <w:lang w:val="en-US"/>
              </w:rPr>
              <w:t>take into account</w:t>
            </w:r>
            <w:proofErr w:type="gramEnd"/>
            <w:r w:rsidRPr="007541F6">
              <w:rPr>
                <w:rFonts w:ascii="바탕" w:eastAsia="바탕" w:hAnsi="바탕" w:cs="바탕"/>
                <w:sz w:val="15"/>
                <w:szCs w:val="15"/>
                <w:lang w:val="en-US"/>
              </w:rPr>
              <w:t xml:space="preserve"> the interests of seniors.</w:t>
            </w:r>
          </w:p>
        </w:tc>
        <w:tc>
          <w:tcPr>
            <w:tcW w:w="1040" w:type="dxa"/>
            <w:tcBorders>
              <w:top w:val="single" w:sz="4" w:space="0" w:color="auto"/>
              <w:left w:val="single" w:sz="4" w:space="0" w:color="auto"/>
            </w:tcBorders>
            <w:shd w:val="clear" w:color="auto" w:fill="FFFFFF"/>
            <w:vAlign w:val="center"/>
          </w:tcPr>
          <w:p w14:paraId="37C92A7B"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3B6F7FF5" w14:textId="15A4CAE4" w:rsidR="004652D2"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3F8CBA96"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745C60FB" w14:textId="77777777" w:rsidTr="007541F6">
        <w:trPr>
          <w:trHeight w:hRule="exact" w:val="252"/>
          <w:jc w:val="center"/>
        </w:trPr>
        <w:tc>
          <w:tcPr>
            <w:tcW w:w="1055" w:type="dxa"/>
            <w:tcBorders>
              <w:top w:val="single" w:sz="4" w:space="0" w:color="auto"/>
            </w:tcBorders>
            <w:shd w:val="clear" w:color="auto" w:fill="FFFFFF"/>
            <w:vAlign w:val="center"/>
          </w:tcPr>
          <w:p w14:paraId="46FD73A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3.8</w:t>
            </w:r>
          </w:p>
        </w:tc>
        <w:tc>
          <w:tcPr>
            <w:tcW w:w="1037" w:type="dxa"/>
            <w:tcBorders>
              <w:top w:val="single" w:sz="4" w:space="0" w:color="auto"/>
            </w:tcBorders>
            <w:shd w:val="clear" w:color="auto" w:fill="FFFFFF"/>
            <w:vAlign w:val="center"/>
          </w:tcPr>
          <w:p w14:paraId="0449B112"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19.0</w:t>
            </w:r>
          </w:p>
        </w:tc>
        <w:tc>
          <w:tcPr>
            <w:tcW w:w="1037" w:type="dxa"/>
            <w:tcBorders>
              <w:top w:val="single" w:sz="4" w:space="0" w:color="auto"/>
            </w:tcBorders>
            <w:shd w:val="clear" w:color="auto" w:fill="FFFFFF"/>
            <w:vAlign w:val="center"/>
          </w:tcPr>
          <w:p w14:paraId="1A1AC14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46.5</w:t>
            </w:r>
          </w:p>
        </w:tc>
        <w:tc>
          <w:tcPr>
            <w:tcW w:w="1044" w:type="dxa"/>
            <w:tcBorders>
              <w:top w:val="single" w:sz="4" w:space="0" w:color="auto"/>
            </w:tcBorders>
            <w:shd w:val="clear" w:color="auto" w:fill="FFFFFF"/>
            <w:vAlign w:val="center"/>
          </w:tcPr>
          <w:p w14:paraId="0F74998E"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27.3</w:t>
            </w:r>
          </w:p>
        </w:tc>
        <w:tc>
          <w:tcPr>
            <w:tcW w:w="1044" w:type="dxa"/>
            <w:tcBorders>
              <w:top w:val="single" w:sz="4" w:space="0" w:color="auto"/>
            </w:tcBorders>
            <w:shd w:val="clear" w:color="auto" w:fill="FFFFFF"/>
            <w:vAlign w:val="center"/>
          </w:tcPr>
          <w:p w14:paraId="0733A63F"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3.5</w:t>
            </w:r>
          </w:p>
        </w:tc>
        <w:tc>
          <w:tcPr>
            <w:tcW w:w="1040" w:type="dxa"/>
            <w:tcBorders>
              <w:top w:val="single" w:sz="4" w:space="0" w:color="auto"/>
              <w:left w:val="single" w:sz="4" w:space="0" w:color="auto"/>
            </w:tcBorders>
            <w:shd w:val="clear" w:color="auto" w:fill="FFFFFF"/>
            <w:vAlign w:val="center"/>
          </w:tcPr>
          <w:p w14:paraId="637D6134"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22.8</w:t>
            </w:r>
          </w:p>
        </w:tc>
        <w:tc>
          <w:tcPr>
            <w:tcW w:w="1040" w:type="dxa"/>
            <w:tcBorders>
              <w:top w:val="single" w:sz="4" w:space="0" w:color="auto"/>
              <w:left w:val="single" w:sz="4" w:space="0" w:color="auto"/>
            </w:tcBorders>
            <w:shd w:val="clear" w:color="auto" w:fill="FFFFFF"/>
            <w:vAlign w:val="center"/>
          </w:tcPr>
          <w:p w14:paraId="5C06E912"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46.5</w:t>
            </w:r>
          </w:p>
        </w:tc>
        <w:tc>
          <w:tcPr>
            <w:tcW w:w="1062" w:type="dxa"/>
            <w:tcBorders>
              <w:top w:val="single" w:sz="4" w:space="0" w:color="auto"/>
              <w:left w:val="single" w:sz="4" w:space="0" w:color="auto"/>
            </w:tcBorders>
            <w:shd w:val="clear" w:color="auto" w:fill="FFFFFF"/>
            <w:vAlign w:val="center"/>
          </w:tcPr>
          <w:p w14:paraId="102847EF"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30.8</w:t>
            </w:r>
          </w:p>
        </w:tc>
      </w:tr>
      <w:tr w:rsidR="007541F6" w:rsidRPr="007541F6" w14:paraId="0FEEDB94" w14:textId="77777777" w:rsidTr="007541F6">
        <w:trPr>
          <w:trHeight w:hRule="exact" w:val="313"/>
          <w:jc w:val="center"/>
        </w:trPr>
        <w:tc>
          <w:tcPr>
            <w:tcW w:w="5217" w:type="dxa"/>
            <w:gridSpan w:val="5"/>
            <w:tcBorders>
              <w:top w:val="single" w:sz="4" w:space="0" w:color="auto"/>
            </w:tcBorders>
            <w:shd w:val="clear" w:color="auto" w:fill="FFFFFF"/>
            <w:vAlign w:val="center"/>
          </w:tcPr>
          <w:p w14:paraId="33D49BD3" w14:textId="77777777" w:rsidR="007541F6"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Older adults can participate in</w:t>
            </w:r>
          </w:p>
          <w:p w14:paraId="6E363D0C" w14:textId="31D0D6FE" w:rsidR="007541F6"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（Arranged in a lively space with many activities</w:t>
            </w:r>
          </w:p>
          <w:p w14:paraId="3CBFDFF5" w14:textId="73BB298F"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I</w:t>
            </w:r>
            <w:proofErr w:type="spellEnd"/>
            <w:r w:rsidRPr="007541F6">
              <w:rPr>
                <w:rFonts w:ascii="바탕" w:eastAsia="바탕" w:hAnsi="바탕" w:cs="바탕"/>
                <w:sz w:val="15"/>
                <w:szCs w:val="15"/>
              </w:rPr>
              <w:t xml:space="preserve"> </w:t>
            </w:r>
            <w:proofErr w:type="spellStart"/>
            <w:r w:rsidRPr="007541F6">
              <w:rPr>
                <w:rFonts w:ascii="바탕" w:eastAsia="바탕" w:hAnsi="바탕" w:cs="바탕"/>
                <w:sz w:val="15"/>
                <w:szCs w:val="15"/>
              </w:rPr>
              <w:t>am</w:t>
            </w:r>
            <w:proofErr w:type="spellEnd"/>
          </w:p>
        </w:tc>
        <w:tc>
          <w:tcPr>
            <w:tcW w:w="1040" w:type="dxa"/>
            <w:tcBorders>
              <w:top w:val="single" w:sz="4" w:space="0" w:color="auto"/>
              <w:left w:val="single" w:sz="4" w:space="0" w:color="auto"/>
            </w:tcBorders>
            <w:shd w:val="clear" w:color="auto" w:fill="FFFFFF"/>
            <w:vAlign w:val="center"/>
          </w:tcPr>
          <w:p w14:paraId="27FF92A5"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12A99937" w14:textId="4CBD4BD6" w:rsidR="007541F6"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0F677B38"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731C58E7" w14:textId="77777777" w:rsidTr="007541F6">
        <w:trPr>
          <w:trHeight w:hRule="exact" w:val="256"/>
          <w:jc w:val="center"/>
        </w:trPr>
        <w:tc>
          <w:tcPr>
            <w:tcW w:w="1055" w:type="dxa"/>
            <w:tcBorders>
              <w:top w:val="single" w:sz="4" w:space="0" w:color="auto"/>
            </w:tcBorders>
            <w:shd w:val="clear" w:color="auto" w:fill="FFFFFF"/>
            <w:vAlign w:val="center"/>
          </w:tcPr>
          <w:p w14:paraId="596A7423"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40</w:t>
            </w:r>
          </w:p>
        </w:tc>
        <w:tc>
          <w:tcPr>
            <w:tcW w:w="1037" w:type="dxa"/>
            <w:tcBorders>
              <w:top w:val="single" w:sz="4" w:space="0" w:color="auto"/>
            </w:tcBorders>
            <w:shd w:val="clear" w:color="auto" w:fill="FFFFFF"/>
            <w:vAlign w:val="center"/>
          </w:tcPr>
          <w:p w14:paraId="63F64578"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15.8</w:t>
            </w:r>
          </w:p>
        </w:tc>
        <w:tc>
          <w:tcPr>
            <w:tcW w:w="1037" w:type="dxa"/>
            <w:tcBorders>
              <w:top w:val="single" w:sz="4" w:space="0" w:color="auto"/>
              <w:left w:val="single" w:sz="4" w:space="0" w:color="auto"/>
            </w:tcBorders>
            <w:shd w:val="clear" w:color="auto" w:fill="FFFFFF"/>
            <w:vAlign w:val="center"/>
          </w:tcPr>
          <w:p w14:paraId="79D3F5DD"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45.8</w:t>
            </w:r>
          </w:p>
        </w:tc>
        <w:tc>
          <w:tcPr>
            <w:tcW w:w="1044" w:type="dxa"/>
            <w:tcBorders>
              <w:top w:val="single" w:sz="4" w:space="0" w:color="auto"/>
              <w:left w:val="single" w:sz="4" w:space="0" w:color="auto"/>
            </w:tcBorders>
            <w:shd w:val="clear" w:color="auto" w:fill="FFFFFF"/>
            <w:vAlign w:val="center"/>
          </w:tcPr>
          <w:p w14:paraId="538C275B"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31.5</w:t>
            </w:r>
          </w:p>
        </w:tc>
        <w:tc>
          <w:tcPr>
            <w:tcW w:w="1044" w:type="dxa"/>
            <w:tcBorders>
              <w:top w:val="single" w:sz="4" w:space="0" w:color="auto"/>
              <w:left w:val="single" w:sz="4" w:space="0" w:color="auto"/>
            </w:tcBorders>
            <w:shd w:val="clear" w:color="auto" w:fill="FFFFFF"/>
            <w:vAlign w:val="center"/>
          </w:tcPr>
          <w:p w14:paraId="42CEA28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3.0</w:t>
            </w:r>
          </w:p>
        </w:tc>
        <w:tc>
          <w:tcPr>
            <w:tcW w:w="1040" w:type="dxa"/>
            <w:tcBorders>
              <w:top w:val="single" w:sz="4" w:space="0" w:color="auto"/>
              <w:left w:val="single" w:sz="4" w:space="0" w:color="auto"/>
            </w:tcBorders>
            <w:shd w:val="clear" w:color="auto" w:fill="FFFFFF"/>
            <w:vAlign w:val="center"/>
          </w:tcPr>
          <w:p w14:paraId="0C3CFD8B"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19.8</w:t>
            </w:r>
          </w:p>
        </w:tc>
        <w:tc>
          <w:tcPr>
            <w:tcW w:w="1040" w:type="dxa"/>
            <w:tcBorders>
              <w:top w:val="single" w:sz="4" w:space="0" w:color="auto"/>
              <w:left w:val="single" w:sz="4" w:space="0" w:color="auto"/>
            </w:tcBorders>
            <w:shd w:val="clear" w:color="auto" w:fill="FFFFFF"/>
            <w:vAlign w:val="center"/>
          </w:tcPr>
          <w:p w14:paraId="1AD76656"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45.8</w:t>
            </w:r>
          </w:p>
        </w:tc>
        <w:tc>
          <w:tcPr>
            <w:tcW w:w="1062" w:type="dxa"/>
            <w:tcBorders>
              <w:top w:val="single" w:sz="4" w:space="0" w:color="auto"/>
              <w:left w:val="single" w:sz="4" w:space="0" w:color="auto"/>
            </w:tcBorders>
            <w:shd w:val="clear" w:color="auto" w:fill="FFFFFF"/>
            <w:vAlign w:val="center"/>
          </w:tcPr>
          <w:p w14:paraId="547DA47E"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34.5</w:t>
            </w:r>
          </w:p>
        </w:tc>
      </w:tr>
      <w:tr w:rsidR="007541F6" w:rsidRPr="007541F6" w14:paraId="33999D18" w14:textId="77777777" w:rsidTr="007541F6">
        <w:trPr>
          <w:trHeight w:hRule="exact" w:val="256"/>
          <w:jc w:val="center"/>
        </w:trPr>
        <w:tc>
          <w:tcPr>
            <w:tcW w:w="5217" w:type="dxa"/>
            <w:gridSpan w:val="5"/>
            <w:tcBorders>
              <w:top w:val="single" w:sz="4" w:space="0" w:color="auto"/>
            </w:tcBorders>
            <w:shd w:val="clear" w:color="auto" w:fill="FFFFFF"/>
            <w:vAlign w:val="center"/>
          </w:tcPr>
          <w:p w14:paraId="7493E0A7" w14:textId="77777777" w:rsidR="007541F6"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 xml:space="preserve">Participate in social </w:t>
            </w:r>
            <w:proofErr w:type="gramStart"/>
            <w:r w:rsidRPr="007541F6">
              <w:rPr>
                <w:rFonts w:ascii="바탕" w:eastAsia="바탕" w:hAnsi="바탕" w:cs="바탕"/>
                <w:sz w:val="15"/>
                <w:szCs w:val="15"/>
                <w:lang w:val="en-US"/>
              </w:rPr>
              <w:t>activities</w:t>
            </w:r>
            <w:proofErr w:type="gramEnd"/>
          </w:p>
          <w:p w14:paraId="681E6B10" w14:textId="77777777" w:rsidR="007541F6"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 xml:space="preserve">The par procedure is </w:t>
            </w:r>
            <w:proofErr w:type="gramStart"/>
            <w:r w:rsidRPr="007541F6">
              <w:rPr>
                <w:rFonts w:ascii="바탕" w:eastAsia="바탕" w:hAnsi="바탕" w:cs="바탕"/>
                <w:sz w:val="15"/>
                <w:szCs w:val="15"/>
                <w:lang w:val="en-US"/>
              </w:rPr>
              <w:t>old</w:t>
            </w:r>
            <w:proofErr w:type="gramEnd"/>
          </w:p>
          <w:p w14:paraId="2E81CAA1" w14:textId="71FE4383" w:rsidR="007541F6" w:rsidRPr="007541F6" w:rsidRDefault="007541F6" w:rsidP="007541F6">
            <w:pPr>
              <w:jc w:val="center"/>
              <w:rPr>
                <w:rFonts w:ascii="바탕" w:eastAsia="바탕" w:hAnsi="바탕"/>
                <w:sz w:val="15"/>
                <w:szCs w:val="15"/>
              </w:rPr>
            </w:pPr>
            <w:r w:rsidRPr="007541F6">
              <w:rPr>
                <w:rFonts w:ascii="바탕" w:eastAsia="바탕" w:hAnsi="바탕" w:cs="바탕"/>
                <w:sz w:val="15"/>
                <w:szCs w:val="15"/>
              </w:rPr>
              <w:t>Easy and convenient</w:t>
            </w:r>
          </w:p>
        </w:tc>
        <w:tc>
          <w:tcPr>
            <w:tcW w:w="1040" w:type="dxa"/>
            <w:tcBorders>
              <w:top w:val="single" w:sz="4" w:space="0" w:color="auto"/>
              <w:left w:val="single" w:sz="4" w:space="0" w:color="auto"/>
            </w:tcBorders>
            <w:shd w:val="clear" w:color="auto" w:fill="FFFFFF"/>
            <w:vAlign w:val="center"/>
          </w:tcPr>
          <w:p w14:paraId="44475DC0"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00E471BC" w14:textId="1C359DB7" w:rsidR="007541F6"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56EBEAC0"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4A3890EE" w14:textId="77777777" w:rsidTr="007541F6">
        <w:trPr>
          <w:trHeight w:hRule="exact" w:val="256"/>
          <w:jc w:val="center"/>
        </w:trPr>
        <w:tc>
          <w:tcPr>
            <w:tcW w:w="1055" w:type="dxa"/>
            <w:tcBorders>
              <w:top w:val="single" w:sz="4" w:space="0" w:color="auto"/>
            </w:tcBorders>
            <w:shd w:val="clear" w:color="auto" w:fill="FFFFFF"/>
            <w:vAlign w:val="center"/>
          </w:tcPr>
          <w:p w14:paraId="272C82C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4.5</w:t>
            </w:r>
          </w:p>
        </w:tc>
        <w:tc>
          <w:tcPr>
            <w:tcW w:w="1037" w:type="dxa"/>
            <w:tcBorders>
              <w:top w:val="single" w:sz="4" w:space="0" w:color="auto"/>
            </w:tcBorders>
            <w:shd w:val="clear" w:color="auto" w:fill="FFFFFF"/>
            <w:vAlign w:val="center"/>
          </w:tcPr>
          <w:p w14:paraId="71A0E234"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30.3</w:t>
            </w:r>
          </w:p>
        </w:tc>
        <w:tc>
          <w:tcPr>
            <w:tcW w:w="1037" w:type="dxa"/>
            <w:tcBorders>
              <w:top w:val="single" w:sz="4" w:space="0" w:color="auto"/>
            </w:tcBorders>
            <w:shd w:val="clear" w:color="auto" w:fill="FFFFFF"/>
            <w:vAlign w:val="center"/>
          </w:tcPr>
          <w:p w14:paraId="4412D8A8"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42.3</w:t>
            </w:r>
          </w:p>
        </w:tc>
        <w:tc>
          <w:tcPr>
            <w:tcW w:w="1044" w:type="dxa"/>
            <w:tcBorders>
              <w:top w:val="single" w:sz="4" w:space="0" w:color="auto"/>
              <w:left w:val="single" w:sz="4" w:space="0" w:color="auto"/>
            </w:tcBorders>
            <w:shd w:val="clear" w:color="auto" w:fill="FFFFFF"/>
            <w:vAlign w:val="center"/>
          </w:tcPr>
          <w:p w14:paraId="220E70F0"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20.5</w:t>
            </w:r>
          </w:p>
        </w:tc>
        <w:tc>
          <w:tcPr>
            <w:tcW w:w="1044" w:type="dxa"/>
            <w:tcBorders>
              <w:top w:val="single" w:sz="4" w:space="0" w:color="auto"/>
            </w:tcBorders>
            <w:shd w:val="clear" w:color="auto" w:fill="FFFFFF"/>
            <w:vAlign w:val="center"/>
          </w:tcPr>
          <w:p w14:paraId="1F0F5ABE"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2.5</w:t>
            </w:r>
          </w:p>
        </w:tc>
        <w:tc>
          <w:tcPr>
            <w:tcW w:w="1040" w:type="dxa"/>
            <w:tcBorders>
              <w:top w:val="single" w:sz="4" w:space="0" w:color="auto"/>
              <w:left w:val="single" w:sz="4" w:space="0" w:color="auto"/>
            </w:tcBorders>
            <w:shd w:val="clear" w:color="auto" w:fill="FFFFFF"/>
            <w:vAlign w:val="center"/>
          </w:tcPr>
          <w:p w14:paraId="2B18DD4D"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34.8</w:t>
            </w:r>
          </w:p>
        </w:tc>
        <w:tc>
          <w:tcPr>
            <w:tcW w:w="1040" w:type="dxa"/>
            <w:tcBorders>
              <w:top w:val="single" w:sz="4" w:space="0" w:color="auto"/>
              <w:left w:val="single" w:sz="4" w:space="0" w:color="auto"/>
            </w:tcBorders>
            <w:shd w:val="clear" w:color="auto" w:fill="FFFFFF"/>
            <w:vAlign w:val="center"/>
          </w:tcPr>
          <w:p w14:paraId="73EEA83D"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42.3</w:t>
            </w:r>
          </w:p>
        </w:tc>
        <w:tc>
          <w:tcPr>
            <w:tcW w:w="1062" w:type="dxa"/>
            <w:tcBorders>
              <w:top w:val="single" w:sz="4" w:space="0" w:color="auto"/>
              <w:left w:val="single" w:sz="4" w:space="0" w:color="auto"/>
            </w:tcBorders>
            <w:shd w:val="clear" w:color="auto" w:fill="FFFFFF"/>
            <w:vAlign w:val="center"/>
          </w:tcPr>
          <w:p w14:paraId="25B92120"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23.0</w:t>
            </w:r>
          </w:p>
        </w:tc>
      </w:tr>
      <w:tr w:rsidR="004652D2" w:rsidRPr="007541F6" w14:paraId="0FC902F6" w14:textId="77777777" w:rsidTr="007541F6">
        <w:trPr>
          <w:trHeight w:hRule="exact" w:val="313"/>
          <w:jc w:val="center"/>
        </w:trPr>
        <w:tc>
          <w:tcPr>
            <w:tcW w:w="5217" w:type="dxa"/>
            <w:gridSpan w:val="5"/>
            <w:tcBorders>
              <w:top w:val="single" w:sz="4" w:space="0" w:color="auto"/>
            </w:tcBorders>
            <w:shd w:val="clear" w:color="auto" w:fill="FFFFFF"/>
            <w:vAlign w:val="center"/>
          </w:tcPr>
          <w:p w14:paraId="771CDF29" w14:textId="77777777" w:rsidR="004652D2" w:rsidRPr="007541F6" w:rsidRDefault="00000000"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Events are often organized in the community to bring together younger and older generations.</w:t>
            </w:r>
          </w:p>
        </w:tc>
        <w:tc>
          <w:tcPr>
            <w:tcW w:w="1040" w:type="dxa"/>
            <w:tcBorders>
              <w:top w:val="single" w:sz="4" w:space="0" w:color="auto"/>
              <w:left w:val="single" w:sz="4" w:space="0" w:color="auto"/>
            </w:tcBorders>
            <w:shd w:val="clear" w:color="auto" w:fill="FFFFFF"/>
            <w:vAlign w:val="center"/>
          </w:tcPr>
          <w:p w14:paraId="29AA2CE5"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0089108E" w14:textId="4EE0E853" w:rsidR="004652D2"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254CD661"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470FA29C" w14:textId="77777777" w:rsidTr="007541F6">
        <w:trPr>
          <w:trHeight w:hRule="exact" w:val="256"/>
          <w:jc w:val="center"/>
        </w:trPr>
        <w:tc>
          <w:tcPr>
            <w:tcW w:w="1055" w:type="dxa"/>
            <w:tcBorders>
              <w:top w:val="single" w:sz="4" w:space="0" w:color="auto"/>
            </w:tcBorders>
            <w:shd w:val="clear" w:color="auto" w:fill="FFFFFF"/>
            <w:vAlign w:val="center"/>
          </w:tcPr>
          <w:p w14:paraId="2D834D6E"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12.5</w:t>
            </w:r>
          </w:p>
        </w:tc>
        <w:tc>
          <w:tcPr>
            <w:tcW w:w="1037" w:type="dxa"/>
            <w:tcBorders>
              <w:top w:val="single" w:sz="4" w:space="0" w:color="auto"/>
            </w:tcBorders>
            <w:shd w:val="clear" w:color="auto" w:fill="FFFFFF"/>
            <w:vAlign w:val="center"/>
          </w:tcPr>
          <w:p w14:paraId="213E3DAE"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38.0</w:t>
            </w:r>
          </w:p>
        </w:tc>
        <w:tc>
          <w:tcPr>
            <w:tcW w:w="1037" w:type="dxa"/>
            <w:tcBorders>
              <w:top w:val="single" w:sz="4" w:space="0" w:color="auto"/>
            </w:tcBorders>
            <w:shd w:val="clear" w:color="auto" w:fill="FFFFFF"/>
            <w:vAlign w:val="center"/>
          </w:tcPr>
          <w:p w14:paraId="6BD10DB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36.3</w:t>
            </w:r>
          </w:p>
        </w:tc>
        <w:tc>
          <w:tcPr>
            <w:tcW w:w="1044" w:type="dxa"/>
            <w:tcBorders>
              <w:top w:val="single" w:sz="4" w:space="0" w:color="auto"/>
            </w:tcBorders>
            <w:shd w:val="clear" w:color="auto" w:fill="FFFFFF"/>
            <w:vAlign w:val="center"/>
          </w:tcPr>
          <w:p w14:paraId="4E0740D0"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11.8</w:t>
            </w:r>
          </w:p>
        </w:tc>
        <w:tc>
          <w:tcPr>
            <w:tcW w:w="1044" w:type="dxa"/>
            <w:tcBorders>
              <w:top w:val="single" w:sz="4" w:space="0" w:color="auto"/>
            </w:tcBorders>
            <w:shd w:val="clear" w:color="auto" w:fill="FFFFFF"/>
            <w:vAlign w:val="center"/>
          </w:tcPr>
          <w:p w14:paraId="074E573D"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1.5</w:t>
            </w:r>
          </w:p>
        </w:tc>
        <w:tc>
          <w:tcPr>
            <w:tcW w:w="1040" w:type="dxa"/>
            <w:tcBorders>
              <w:top w:val="single" w:sz="4" w:space="0" w:color="auto"/>
              <w:left w:val="single" w:sz="4" w:space="0" w:color="auto"/>
            </w:tcBorders>
            <w:shd w:val="clear" w:color="auto" w:fill="FFFFFF"/>
            <w:vAlign w:val="center"/>
          </w:tcPr>
          <w:p w14:paraId="6375734F"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50.5</w:t>
            </w:r>
          </w:p>
        </w:tc>
        <w:tc>
          <w:tcPr>
            <w:tcW w:w="1040" w:type="dxa"/>
            <w:tcBorders>
              <w:top w:val="single" w:sz="4" w:space="0" w:color="auto"/>
              <w:left w:val="single" w:sz="4" w:space="0" w:color="auto"/>
            </w:tcBorders>
            <w:shd w:val="clear" w:color="auto" w:fill="FFFFFF"/>
            <w:vAlign w:val="center"/>
          </w:tcPr>
          <w:p w14:paraId="2BD587B9"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36.3</w:t>
            </w:r>
          </w:p>
        </w:tc>
        <w:tc>
          <w:tcPr>
            <w:tcW w:w="1062" w:type="dxa"/>
            <w:tcBorders>
              <w:top w:val="single" w:sz="4" w:space="0" w:color="auto"/>
              <w:left w:val="single" w:sz="4" w:space="0" w:color="auto"/>
            </w:tcBorders>
            <w:shd w:val="clear" w:color="auto" w:fill="FFFFFF"/>
            <w:vAlign w:val="center"/>
          </w:tcPr>
          <w:p w14:paraId="39C49EDF"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13.3</w:t>
            </w:r>
          </w:p>
        </w:tc>
      </w:tr>
      <w:tr w:rsidR="007541F6" w:rsidRPr="007541F6" w14:paraId="6F83468B" w14:textId="77777777" w:rsidTr="007541F6">
        <w:trPr>
          <w:trHeight w:hRule="exact" w:val="306"/>
          <w:jc w:val="center"/>
        </w:trPr>
        <w:tc>
          <w:tcPr>
            <w:tcW w:w="5217" w:type="dxa"/>
            <w:gridSpan w:val="5"/>
            <w:tcBorders>
              <w:top w:val="single" w:sz="4" w:space="0" w:color="auto"/>
            </w:tcBorders>
            <w:shd w:val="clear" w:color="auto" w:fill="FFFFFF"/>
            <w:vAlign w:val="center"/>
          </w:tcPr>
          <w:p w14:paraId="5330028C" w14:textId="77777777" w:rsidR="007541F6"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 xml:space="preserve">A lot of leisure activities can be done without the cost of </w:t>
            </w:r>
            <w:proofErr w:type="gramStart"/>
            <w:r w:rsidRPr="007541F6">
              <w:rPr>
                <w:rFonts w:ascii="바탕" w:eastAsia="바탕" w:hAnsi="바탕"/>
                <w:sz w:val="15"/>
                <w:szCs w:val="15"/>
                <w:lang w:val="en-US" w:eastAsia="en-US" w:bidi="en-US"/>
              </w:rPr>
              <w:t>L</w:t>
            </w:r>
            <w:proofErr w:type="gramEnd"/>
          </w:p>
          <w:p w14:paraId="0AA92412" w14:textId="652B8F94" w:rsidR="007541F6" w:rsidRPr="007541F6" w:rsidRDefault="007541F6"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Be part of the action</w:t>
            </w:r>
          </w:p>
        </w:tc>
        <w:tc>
          <w:tcPr>
            <w:tcW w:w="1040" w:type="dxa"/>
            <w:tcBorders>
              <w:top w:val="single" w:sz="4" w:space="0" w:color="auto"/>
              <w:left w:val="single" w:sz="4" w:space="0" w:color="auto"/>
            </w:tcBorders>
            <w:shd w:val="clear" w:color="auto" w:fill="FFFFFF"/>
            <w:vAlign w:val="center"/>
          </w:tcPr>
          <w:p w14:paraId="15D96B8E"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50FFF616" w14:textId="48CE2FA6" w:rsidR="007541F6"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0690791F" w14:textId="77777777" w:rsidR="007541F6" w:rsidRPr="007541F6" w:rsidRDefault="007541F6"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5ED5D453" w14:textId="77777777" w:rsidTr="007541F6">
        <w:trPr>
          <w:trHeight w:hRule="exact" w:val="259"/>
          <w:jc w:val="center"/>
        </w:trPr>
        <w:tc>
          <w:tcPr>
            <w:tcW w:w="1055" w:type="dxa"/>
            <w:tcBorders>
              <w:top w:val="single" w:sz="4" w:space="0" w:color="auto"/>
            </w:tcBorders>
            <w:shd w:val="clear" w:color="auto" w:fill="FFFFFF"/>
            <w:vAlign w:val="center"/>
          </w:tcPr>
          <w:p w14:paraId="1A3629C0"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9.8</w:t>
            </w:r>
          </w:p>
        </w:tc>
        <w:tc>
          <w:tcPr>
            <w:tcW w:w="1037" w:type="dxa"/>
            <w:tcBorders>
              <w:top w:val="single" w:sz="4" w:space="0" w:color="auto"/>
            </w:tcBorders>
            <w:shd w:val="clear" w:color="auto" w:fill="FFFFFF"/>
            <w:vAlign w:val="center"/>
          </w:tcPr>
          <w:p w14:paraId="2AEC69C4"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30.3</w:t>
            </w:r>
          </w:p>
        </w:tc>
        <w:tc>
          <w:tcPr>
            <w:tcW w:w="1037" w:type="dxa"/>
            <w:tcBorders>
              <w:top w:val="single" w:sz="4" w:space="0" w:color="auto"/>
            </w:tcBorders>
            <w:shd w:val="clear" w:color="auto" w:fill="FFFFFF"/>
            <w:vAlign w:val="center"/>
          </w:tcPr>
          <w:p w14:paraId="4AA254D3"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40.8</w:t>
            </w:r>
          </w:p>
        </w:tc>
        <w:tc>
          <w:tcPr>
            <w:tcW w:w="1044" w:type="dxa"/>
            <w:tcBorders>
              <w:top w:val="single" w:sz="4" w:space="0" w:color="auto"/>
              <w:left w:val="single" w:sz="4" w:space="0" w:color="auto"/>
            </w:tcBorders>
            <w:shd w:val="clear" w:color="auto" w:fill="FFFFFF"/>
            <w:vAlign w:val="center"/>
          </w:tcPr>
          <w:p w14:paraId="509D0D93"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15.3</w:t>
            </w:r>
          </w:p>
        </w:tc>
        <w:tc>
          <w:tcPr>
            <w:tcW w:w="1044" w:type="dxa"/>
            <w:tcBorders>
              <w:top w:val="single" w:sz="4" w:space="0" w:color="auto"/>
            </w:tcBorders>
            <w:shd w:val="clear" w:color="auto" w:fill="FFFFFF"/>
            <w:vAlign w:val="center"/>
          </w:tcPr>
          <w:p w14:paraId="341EA1F6"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4.0</w:t>
            </w:r>
          </w:p>
        </w:tc>
        <w:tc>
          <w:tcPr>
            <w:tcW w:w="1040" w:type="dxa"/>
            <w:tcBorders>
              <w:top w:val="single" w:sz="4" w:space="0" w:color="auto"/>
              <w:left w:val="single" w:sz="4" w:space="0" w:color="auto"/>
            </w:tcBorders>
            <w:shd w:val="clear" w:color="auto" w:fill="FFFFFF"/>
            <w:vAlign w:val="center"/>
          </w:tcPr>
          <w:p w14:paraId="163820E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40.1</w:t>
            </w:r>
          </w:p>
        </w:tc>
        <w:tc>
          <w:tcPr>
            <w:tcW w:w="1040" w:type="dxa"/>
            <w:tcBorders>
              <w:top w:val="single" w:sz="4" w:space="0" w:color="auto"/>
              <w:left w:val="single" w:sz="4" w:space="0" w:color="auto"/>
            </w:tcBorders>
            <w:shd w:val="clear" w:color="auto" w:fill="FFFFFF"/>
            <w:vAlign w:val="center"/>
          </w:tcPr>
          <w:p w14:paraId="0252084C"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40.8</w:t>
            </w:r>
          </w:p>
        </w:tc>
        <w:tc>
          <w:tcPr>
            <w:tcW w:w="1062" w:type="dxa"/>
            <w:tcBorders>
              <w:top w:val="single" w:sz="4" w:space="0" w:color="auto"/>
              <w:left w:val="single" w:sz="4" w:space="0" w:color="auto"/>
            </w:tcBorders>
            <w:shd w:val="clear" w:color="auto" w:fill="FFFFFF"/>
            <w:vAlign w:val="center"/>
          </w:tcPr>
          <w:p w14:paraId="2014F3B3"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19.3</w:t>
            </w:r>
          </w:p>
        </w:tc>
      </w:tr>
      <w:tr w:rsidR="004652D2" w:rsidRPr="007541F6" w14:paraId="4A200033" w14:textId="77777777" w:rsidTr="007541F6">
        <w:trPr>
          <w:trHeight w:hRule="exact" w:val="256"/>
          <w:jc w:val="center"/>
        </w:trPr>
        <w:tc>
          <w:tcPr>
            <w:tcW w:w="5217" w:type="dxa"/>
            <w:gridSpan w:val="5"/>
            <w:tcBorders>
              <w:top w:val="single" w:sz="4" w:space="0" w:color="auto"/>
            </w:tcBorders>
            <w:shd w:val="clear" w:color="auto" w:fill="FFFFFF"/>
            <w:vAlign w:val="center"/>
          </w:tcPr>
          <w:p w14:paraId="4C3F4AC5" w14:textId="77777777" w:rsidR="004652D2" w:rsidRPr="007541F6" w:rsidRDefault="00000000" w:rsidP="007541F6">
            <w:pPr>
              <w:pStyle w:val="a6"/>
              <w:shd w:val="clear" w:color="auto" w:fill="auto"/>
              <w:rPr>
                <w:rFonts w:ascii="바탕" w:eastAsia="바탕" w:hAnsi="바탕"/>
                <w:sz w:val="15"/>
                <w:szCs w:val="15"/>
                <w:lang w:val="en-US"/>
              </w:rPr>
            </w:pPr>
            <w:r w:rsidRPr="007541F6">
              <w:rPr>
                <w:rFonts w:ascii="바탕" w:eastAsia="바탕" w:hAnsi="바탕" w:cs="바탕"/>
                <w:sz w:val="15"/>
                <w:szCs w:val="15"/>
                <w:lang w:val="en-US"/>
              </w:rPr>
              <w:t>Have a physical and mental support system, such as a cheerleader or spouse.</w:t>
            </w:r>
          </w:p>
        </w:tc>
        <w:tc>
          <w:tcPr>
            <w:tcW w:w="1040" w:type="dxa"/>
            <w:tcBorders>
              <w:top w:val="single" w:sz="4" w:space="0" w:color="auto"/>
              <w:left w:val="single" w:sz="4" w:space="0" w:color="auto"/>
            </w:tcBorders>
            <w:shd w:val="clear" w:color="auto" w:fill="FFFFFF"/>
            <w:vAlign w:val="center"/>
          </w:tcPr>
          <w:p w14:paraId="33244082"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Negative</w:t>
            </w:r>
            <w:proofErr w:type="spellEnd"/>
          </w:p>
        </w:tc>
        <w:tc>
          <w:tcPr>
            <w:tcW w:w="1040" w:type="dxa"/>
            <w:tcBorders>
              <w:top w:val="single" w:sz="4" w:space="0" w:color="auto"/>
              <w:left w:val="single" w:sz="4" w:space="0" w:color="auto"/>
            </w:tcBorders>
            <w:shd w:val="clear" w:color="auto" w:fill="FFFFFF"/>
            <w:vAlign w:val="center"/>
          </w:tcPr>
          <w:p w14:paraId="10CB8602" w14:textId="04ED56A2" w:rsidR="004652D2" w:rsidRPr="007541F6" w:rsidRDefault="007541F6" w:rsidP="007541F6">
            <w:pPr>
              <w:pStyle w:val="a6"/>
              <w:shd w:val="clear" w:color="auto" w:fill="auto"/>
              <w:rPr>
                <w:rFonts w:ascii="바탕" w:eastAsia="바탕" w:hAnsi="바탕"/>
                <w:sz w:val="15"/>
                <w:szCs w:val="15"/>
              </w:rPr>
            </w:pPr>
            <w:r w:rsidRPr="007541F6">
              <w:rPr>
                <w:rFonts w:ascii="바탕" w:eastAsia="바탕" w:hAnsi="바탕" w:cs="바탕"/>
                <w:sz w:val="15"/>
                <w:szCs w:val="15"/>
                <w:lang w:val="en-US"/>
              </w:rPr>
              <w:t>Moderate</w:t>
            </w:r>
          </w:p>
        </w:tc>
        <w:tc>
          <w:tcPr>
            <w:tcW w:w="1062" w:type="dxa"/>
            <w:tcBorders>
              <w:top w:val="single" w:sz="4" w:space="0" w:color="auto"/>
              <w:left w:val="single" w:sz="4" w:space="0" w:color="auto"/>
            </w:tcBorders>
            <w:shd w:val="clear" w:color="auto" w:fill="FFFFFF"/>
            <w:vAlign w:val="center"/>
          </w:tcPr>
          <w:p w14:paraId="6AE0B8D7" w14:textId="77777777" w:rsidR="004652D2" w:rsidRPr="007541F6" w:rsidRDefault="00000000" w:rsidP="007541F6">
            <w:pPr>
              <w:pStyle w:val="a6"/>
              <w:shd w:val="clear" w:color="auto" w:fill="auto"/>
              <w:rPr>
                <w:rFonts w:ascii="바탕" w:eastAsia="바탕" w:hAnsi="바탕"/>
                <w:sz w:val="15"/>
                <w:szCs w:val="15"/>
              </w:rPr>
            </w:pPr>
            <w:proofErr w:type="spellStart"/>
            <w:r w:rsidRPr="007541F6">
              <w:rPr>
                <w:rFonts w:ascii="바탕" w:eastAsia="바탕" w:hAnsi="바탕" w:cs="바탕"/>
                <w:sz w:val="15"/>
                <w:szCs w:val="15"/>
              </w:rPr>
              <w:t>Positive</w:t>
            </w:r>
            <w:proofErr w:type="spellEnd"/>
          </w:p>
        </w:tc>
      </w:tr>
      <w:tr w:rsidR="004652D2" w:rsidRPr="007541F6" w14:paraId="51817909" w14:textId="77777777" w:rsidTr="007541F6">
        <w:trPr>
          <w:trHeight w:hRule="exact" w:val="266"/>
          <w:jc w:val="center"/>
        </w:trPr>
        <w:tc>
          <w:tcPr>
            <w:tcW w:w="1055" w:type="dxa"/>
            <w:tcBorders>
              <w:top w:val="single" w:sz="4" w:space="0" w:color="auto"/>
              <w:bottom w:val="single" w:sz="4" w:space="0" w:color="auto"/>
            </w:tcBorders>
            <w:shd w:val="clear" w:color="auto" w:fill="FFFFFF"/>
            <w:vAlign w:val="center"/>
          </w:tcPr>
          <w:p w14:paraId="48B4742D"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4.8</w:t>
            </w:r>
          </w:p>
        </w:tc>
        <w:tc>
          <w:tcPr>
            <w:tcW w:w="1037" w:type="dxa"/>
            <w:tcBorders>
              <w:top w:val="single" w:sz="4" w:space="0" w:color="auto"/>
              <w:bottom w:val="single" w:sz="4" w:space="0" w:color="auto"/>
            </w:tcBorders>
            <w:shd w:val="clear" w:color="auto" w:fill="FFFFFF"/>
            <w:vAlign w:val="center"/>
          </w:tcPr>
          <w:p w14:paraId="4DD9BF68"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14.5</w:t>
            </w:r>
          </w:p>
        </w:tc>
        <w:tc>
          <w:tcPr>
            <w:tcW w:w="1037" w:type="dxa"/>
            <w:tcBorders>
              <w:top w:val="single" w:sz="4" w:space="0" w:color="auto"/>
              <w:bottom w:val="single" w:sz="4" w:space="0" w:color="auto"/>
            </w:tcBorders>
            <w:shd w:val="clear" w:color="auto" w:fill="FFFFFF"/>
            <w:vAlign w:val="center"/>
          </w:tcPr>
          <w:p w14:paraId="3590E98D"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28.0</w:t>
            </w:r>
          </w:p>
        </w:tc>
        <w:tc>
          <w:tcPr>
            <w:tcW w:w="1044" w:type="dxa"/>
            <w:tcBorders>
              <w:top w:val="single" w:sz="4" w:space="0" w:color="auto"/>
              <w:bottom w:val="single" w:sz="4" w:space="0" w:color="auto"/>
            </w:tcBorders>
            <w:shd w:val="clear" w:color="auto" w:fill="FFFFFF"/>
            <w:vAlign w:val="center"/>
          </w:tcPr>
          <w:p w14:paraId="135C87DD"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43.8</w:t>
            </w:r>
          </w:p>
        </w:tc>
        <w:tc>
          <w:tcPr>
            <w:tcW w:w="1044" w:type="dxa"/>
            <w:tcBorders>
              <w:top w:val="single" w:sz="4" w:space="0" w:color="auto"/>
              <w:bottom w:val="single" w:sz="4" w:space="0" w:color="auto"/>
            </w:tcBorders>
            <w:shd w:val="clear" w:color="auto" w:fill="FFFFFF"/>
            <w:vAlign w:val="center"/>
          </w:tcPr>
          <w:p w14:paraId="5FD4E141"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9.0</w:t>
            </w:r>
          </w:p>
        </w:tc>
        <w:tc>
          <w:tcPr>
            <w:tcW w:w="1040" w:type="dxa"/>
            <w:tcBorders>
              <w:top w:val="single" w:sz="4" w:space="0" w:color="auto"/>
              <w:left w:val="single" w:sz="4" w:space="0" w:color="auto"/>
              <w:bottom w:val="single" w:sz="4" w:space="0" w:color="auto"/>
            </w:tcBorders>
            <w:shd w:val="clear" w:color="auto" w:fill="FFFFFF"/>
            <w:vAlign w:val="center"/>
          </w:tcPr>
          <w:p w14:paraId="04D26EC2"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19.3</w:t>
            </w:r>
          </w:p>
        </w:tc>
        <w:tc>
          <w:tcPr>
            <w:tcW w:w="1040" w:type="dxa"/>
            <w:tcBorders>
              <w:top w:val="single" w:sz="4" w:space="0" w:color="auto"/>
              <w:left w:val="single" w:sz="4" w:space="0" w:color="auto"/>
              <w:bottom w:val="single" w:sz="4" w:space="0" w:color="auto"/>
            </w:tcBorders>
            <w:shd w:val="clear" w:color="auto" w:fill="FFFFFF"/>
            <w:vAlign w:val="center"/>
          </w:tcPr>
          <w:p w14:paraId="17EFAA6C"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28.0</w:t>
            </w:r>
          </w:p>
        </w:tc>
        <w:tc>
          <w:tcPr>
            <w:tcW w:w="1062" w:type="dxa"/>
            <w:tcBorders>
              <w:top w:val="single" w:sz="4" w:space="0" w:color="auto"/>
              <w:left w:val="single" w:sz="4" w:space="0" w:color="auto"/>
              <w:bottom w:val="single" w:sz="4" w:space="0" w:color="auto"/>
            </w:tcBorders>
            <w:shd w:val="clear" w:color="auto" w:fill="FFFFFF"/>
            <w:vAlign w:val="center"/>
          </w:tcPr>
          <w:p w14:paraId="6069AF93" w14:textId="77777777" w:rsidR="004652D2" w:rsidRPr="007541F6" w:rsidRDefault="00000000" w:rsidP="007541F6">
            <w:pPr>
              <w:pStyle w:val="a6"/>
              <w:shd w:val="clear" w:color="auto" w:fill="auto"/>
              <w:rPr>
                <w:rFonts w:ascii="바탕" w:eastAsia="바탕" w:hAnsi="바탕"/>
                <w:sz w:val="15"/>
                <w:szCs w:val="15"/>
              </w:rPr>
            </w:pPr>
            <w:r w:rsidRPr="007541F6">
              <w:rPr>
                <w:rFonts w:ascii="바탕" w:eastAsia="바탕" w:hAnsi="바탕"/>
                <w:sz w:val="15"/>
                <w:szCs w:val="15"/>
              </w:rPr>
              <w:t>52.8</w:t>
            </w:r>
          </w:p>
        </w:tc>
      </w:tr>
    </w:tbl>
    <w:p w14:paraId="6F0D37EA"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764" w:right="1580" w:bottom="1764" w:left="1752" w:header="0" w:footer="3" w:gutter="0"/>
          <w:pgBorders w:offsetFrom="page">
            <w:top w:val="single" w:sz="4" w:space="24" w:color="auto"/>
          </w:pgBorders>
          <w:cols w:space="720"/>
          <w:noEndnote/>
          <w:docGrid w:linePitch="360"/>
        </w:sectPr>
      </w:pPr>
    </w:p>
    <w:p w14:paraId="6927108E" w14:textId="77777777" w:rsidR="004652D2" w:rsidRPr="00BF73B8" w:rsidRDefault="00000000">
      <w:pPr>
        <w:pStyle w:val="a8"/>
        <w:shd w:val="clear" w:color="auto" w:fill="auto"/>
        <w:tabs>
          <w:tab w:val="left" w:pos="722"/>
        </w:tabs>
        <w:spacing w:after="0" w:line="489" w:lineRule="exact"/>
        <w:ind w:left="280" w:firstLine="20"/>
        <w:jc w:val="both"/>
        <w:rPr>
          <w:lang w:val="en-US"/>
        </w:rPr>
      </w:pPr>
      <w:r w:rsidRPr="00BF73B8">
        <w:rPr>
          <w:color w:val="595757"/>
          <w:sz w:val="26"/>
          <w:szCs w:val="26"/>
          <w:lang w:val="en-US"/>
        </w:rPr>
        <w:lastRenderedPageBreak/>
        <w:t>（5）</w:t>
      </w:r>
      <w:r w:rsidRPr="00BF73B8">
        <w:rPr>
          <w:sz w:val="26"/>
          <w:szCs w:val="26"/>
          <w:lang w:val="en-US"/>
        </w:rPr>
        <w:tab/>
      </w:r>
      <w:r w:rsidRPr="00BF73B8">
        <w:rPr>
          <w:color w:val="595757"/>
          <w:lang w:val="en-US"/>
        </w:rPr>
        <w:t>Respect and consideration (for the elderly)</w:t>
      </w:r>
    </w:p>
    <w:p w14:paraId="1AB2FDDE" w14:textId="77777777" w:rsidR="004652D2" w:rsidRPr="00BF73B8" w:rsidRDefault="00000000">
      <w:pPr>
        <w:pStyle w:val="a8"/>
        <w:shd w:val="clear" w:color="auto" w:fill="auto"/>
        <w:spacing w:after="0" w:line="489" w:lineRule="exact"/>
        <w:ind w:left="280" w:hanging="280"/>
        <w:jc w:val="both"/>
        <w:rPr>
          <w:lang w:val="en-US"/>
        </w:rPr>
      </w:pPr>
      <w:r w:rsidRPr="00BF73B8">
        <w:rPr>
          <w:color w:val="595757"/>
          <w:sz w:val="22"/>
          <w:szCs w:val="22"/>
          <w:lang w:val="en-US"/>
        </w:rPr>
        <w:t xml:space="preserve">0 </w:t>
      </w:r>
      <w:r w:rsidRPr="00BF73B8">
        <w:rPr>
          <w:lang w:val="en-US"/>
        </w:rPr>
        <w:t xml:space="preserve">"Public organizations are constantly seeking the opinions of older adults to understand what they need": 4.8% not at all, 24.0% not at all, 39.0% moderately, 30.0% agree, and 2.3% strongly agree. When analyzed on a scale of 1 to 5, the average for those aged 65+ was </w:t>
      </w:r>
      <w:r w:rsidRPr="00BF73B8">
        <w:rPr>
          <w:lang w:val="en-US" w:eastAsia="en-US" w:bidi="en-US"/>
        </w:rPr>
        <w:t>3.01.</w:t>
      </w:r>
    </w:p>
    <w:p w14:paraId="5FC1DECD" w14:textId="77777777" w:rsidR="004652D2" w:rsidRPr="00BF73B8" w:rsidRDefault="00000000">
      <w:pPr>
        <w:pStyle w:val="a8"/>
        <w:shd w:val="clear" w:color="auto" w:fill="auto"/>
        <w:spacing w:after="0" w:line="489" w:lineRule="exact"/>
        <w:ind w:left="280" w:hanging="280"/>
        <w:jc w:val="both"/>
        <w:rPr>
          <w:lang w:val="en-US"/>
        </w:rPr>
      </w:pPr>
      <w:r w:rsidRPr="00BF73B8">
        <w:rPr>
          <w:color w:val="595757"/>
          <w:lang w:val="en-US" w:eastAsia="en-US" w:bidi="en-US"/>
        </w:rPr>
        <w:t xml:space="preserve">o </w:t>
      </w:r>
      <w:r w:rsidRPr="00BF73B8">
        <w:rPr>
          <w:lang w:val="en-US"/>
        </w:rPr>
        <w:t xml:space="preserve">"Employees of public institutions and healthcare organizations are generally polite and friendly to older people": 2.5% not at all, 13.0% not at all, 39.0% fairly, 38.5% agree, and 7.0% strongly agree. On a scale of 1 to 5, the average for those aged 65+ was </w:t>
      </w:r>
      <w:r w:rsidRPr="00BF73B8">
        <w:rPr>
          <w:lang w:val="en-US" w:eastAsia="en-US" w:bidi="en-US"/>
        </w:rPr>
        <w:t>3.</w:t>
      </w:r>
      <w:r w:rsidRPr="00BF73B8">
        <w:rPr>
          <w:lang w:val="en-US"/>
        </w:rPr>
        <w:t>35.</w:t>
      </w:r>
    </w:p>
    <w:p w14:paraId="2B8D3E4F" w14:textId="77777777" w:rsidR="004652D2" w:rsidRPr="00BF73B8" w:rsidRDefault="00000000">
      <w:pPr>
        <w:pStyle w:val="a8"/>
        <w:shd w:val="clear" w:color="auto" w:fill="auto"/>
        <w:spacing w:after="0" w:line="493" w:lineRule="exact"/>
        <w:ind w:left="280" w:hanging="280"/>
        <w:jc w:val="both"/>
        <w:rPr>
          <w:lang w:val="en-US"/>
        </w:rPr>
      </w:pPr>
      <w:r w:rsidRPr="00BF73B8">
        <w:rPr>
          <w:color w:val="595757"/>
          <w:lang w:val="en-US" w:eastAsia="en-US" w:bidi="en-US"/>
        </w:rPr>
        <w:t xml:space="preserve">o </w:t>
      </w:r>
      <w:proofErr w:type="gramStart"/>
      <w:r w:rsidRPr="00BF73B8">
        <w:rPr>
          <w:color w:val="595757"/>
          <w:lang w:val="en-US" w:eastAsia="en-US" w:bidi="en-US"/>
        </w:rPr>
        <w:t>The</w:t>
      </w:r>
      <w:proofErr w:type="gramEnd"/>
      <w:r w:rsidRPr="00BF73B8">
        <w:rPr>
          <w:color w:val="595757"/>
          <w:lang w:val="en-US" w:eastAsia="en-US" w:bidi="en-US"/>
        </w:rPr>
        <w:t xml:space="preserve"> </w:t>
      </w:r>
      <w:r w:rsidRPr="00BF73B8">
        <w:rPr>
          <w:lang w:val="en-US"/>
        </w:rPr>
        <w:t xml:space="preserve">results of the item "We </w:t>
      </w:r>
      <w:r w:rsidRPr="00BF73B8">
        <w:rPr>
          <w:sz w:val="19"/>
          <w:szCs w:val="19"/>
          <w:lang w:val="en-US"/>
        </w:rPr>
        <w:t xml:space="preserve">have a </w:t>
      </w:r>
      <w:r w:rsidRPr="00BF73B8">
        <w:rPr>
          <w:lang w:val="en-US"/>
        </w:rPr>
        <w:t xml:space="preserve">variety of policies that reflect the needs and preferences of the elderly" showed that 2.0% did not agree, 25.0% disagreed, 46.8% agreed, 24.8% agreed, and 1.5% strongly agreed. The average score for those aged 65 and older </w:t>
      </w:r>
      <w:r w:rsidRPr="00BF73B8">
        <w:rPr>
          <w:lang w:val="en-US" w:eastAsia="en-US" w:bidi="en-US"/>
        </w:rPr>
        <w:t>was 2.</w:t>
      </w:r>
      <w:r w:rsidRPr="00BF73B8">
        <w:rPr>
          <w:lang w:val="en-US"/>
        </w:rPr>
        <w:t>99 on a scale of 1 to 5.</w:t>
      </w:r>
    </w:p>
    <w:p w14:paraId="649C1C63" w14:textId="77777777" w:rsidR="004652D2" w:rsidRPr="00BF73B8" w:rsidRDefault="00000000">
      <w:pPr>
        <w:pStyle w:val="a8"/>
        <w:shd w:val="clear" w:color="auto" w:fill="auto"/>
        <w:spacing w:after="0" w:line="496" w:lineRule="exact"/>
        <w:ind w:left="280" w:hanging="280"/>
        <w:jc w:val="both"/>
        <w:rPr>
          <w:lang w:val="en-US"/>
        </w:rPr>
      </w:pPr>
      <w:r w:rsidRPr="00BF73B8">
        <w:rPr>
          <w:color w:val="595757"/>
          <w:lang w:val="en-US" w:eastAsia="en-US" w:bidi="en-US"/>
        </w:rPr>
        <w:t xml:space="preserve">o "There are more and more </w:t>
      </w:r>
      <w:r w:rsidRPr="00BF73B8">
        <w:rPr>
          <w:lang w:val="en-US"/>
        </w:rPr>
        <w:t xml:space="preserve">volunteer programs and services that are appropriate for older adults": 1.5% not at all, 13.3% not at all, 42.5% moderately, 38.8% yes, and 4.0% strongly yes. Based on the scale (out of 5), the average score for those aged 65 and over was </w:t>
      </w:r>
      <w:r w:rsidRPr="00BF73B8">
        <w:rPr>
          <w:lang w:val="en-US" w:eastAsia="en-US" w:bidi="en-US"/>
        </w:rPr>
        <w:t>3.31.</w:t>
      </w:r>
    </w:p>
    <w:p w14:paraId="53F9EAF0" w14:textId="77777777" w:rsidR="004652D2" w:rsidRPr="00BF73B8" w:rsidRDefault="00000000">
      <w:pPr>
        <w:pStyle w:val="a8"/>
        <w:shd w:val="clear" w:color="auto" w:fill="auto"/>
        <w:spacing w:after="0" w:line="486" w:lineRule="exact"/>
        <w:ind w:left="280" w:hanging="280"/>
        <w:jc w:val="both"/>
        <w:rPr>
          <w:lang w:val="en-US"/>
        </w:rPr>
      </w:pPr>
      <w:r w:rsidRPr="00BF73B8">
        <w:rPr>
          <w:color w:val="595757"/>
          <w:lang w:val="en-US" w:eastAsia="en-US" w:bidi="en-US"/>
        </w:rPr>
        <w:t xml:space="preserve">o "In </w:t>
      </w:r>
      <w:r w:rsidRPr="00BF73B8">
        <w:rPr>
          <w:lang w:val="en-US"/>
        </w:rPr>
        <w:t xml:space="preserve">my neighborhood, there is at least one event each year where I can socialize with neighbors, children, or young people": 15.3% did not agree, 32.0% disagreed, 34.8% agreed, 16.0% agreed, and 2.0% strongly agreed. When analyzed on a scale (out of 5), the average score for those aged 65 and older was </w:t>
      </w:r>
      <w:r w:rsidRPr="00BF73B8">
        <w:rPr>
          <w:lang w:val="en-US" w:eastAsia="en-US" w:bidi="en-US"/>
        </w:rPr>
        <w:t>2.</w:t>
      </w:r>
      <w:r w:rsidRPr="00BF73B8">
        <w:rPr>
          <w:lang w:val="en-US"/>
        </w:rPr>
        <w:t>58.</w:t>
      </w:r>
    </w:p>
    <w:p w14:paraId="35B6E563" w14:textId="77777777" w:rsidR="004652D2" w:rsidRPr="00BF73B8" w:rsidRDefault="00000000">
      <w:pPr>
        <w:pStyle w:val="a8"/>
        <w:shd w:val="clear" w:color="auto" w:fill="auto"/>
        <w:spacing w:after="0" w:line="486" w:lineRule="exact"/>
        <w:ind w:left="280" w:hanging="280"/>
        <w:jc w:val="both"/>
        <w:rPr>
          <w:lang w:val="en-US"/>
        </w:rPr>
        <w:sectPr w:rsidR="004652D2" w:rsidRPr="00BF73B8" w:rsidSect="002E4D84">
          <w:footnotePr>
            <w:numStart w:val="2"/>
          </w:footnotePr>
          <w:pgSz w:w="11900" w:h="16840"/>
          <w:pgMar w:top="1734" w:right="1745" w:bottom="1734" w:left="1587" w:header="0" w:footer="3" w:gutter="0"/>
          <w:pgBorders w:offsetFrom="page">
            <w:top w:val="single" w:sz="4" w:space="24" w:color="auto"/>
          </w:pgBorders>
          <w:cols w:space="720"/>
          <w:noEndnote/>
          <w:docGrid w:linePitch="360"/>
        </w:sectPr>
      </w:pPr>
      <w:r w:rsidRPr="00BF73B8">
        <w:rPr>
          <w:color w:val="727171"/>
          <w:lang w:val="en-US" w:eastAsia="en-US" w:bidi="en-US"/>
        </w:rPr>
        <w:t xml:space="preserve">o </w:t>
      </w:r>
      <w:proofErr w:type="gramStart"/>
      <w:r w:rsidRPr="00BF73B8">
        <w:rPr>
          <w:color w:val="727171"/>
          <w:lang w:val="en-US" w:eastAsia="en-US" w:bidi="en-US"/>
        </w:rPr>
        <w:t>For</w:t>
      </w:r>
      <w:proofErr w:type="gramEnd"/>
      <w:r w:rsidRPr="00BF73B8">
        <w:rPr>
          <w:color w:val="727171"/>
          <w:lang w:val="en-US" w:eastAsia="en-US" w:bidi="en-US"/>
        </w:rPr>
        <w:t xml:space="preserve"> </w:t>
      </w:r>
      <w:r w:rsidRPr="00BF73B8">
        <w:rPr>
          <w:lang w:val="en-US"/>
        </w:rPr>
        <w:t xml:space="preserve">"I feel socially respected," the results were 4.3% not at all, 19.0% not </w:t>
      </w:r>
      <w:r w:rsidRPr="00BF73B8">
        <w:rPr>
          <w:sz w:val="19"/>
          <w:szCs w:val="19"/>
          <w:lang w:val="en-US"/>
        </w:rPr>
        <w:t>much</w:t>
      </w:r>
      <w:r w:rsidRPr="00BF73B8">
        <w:rPr>
          <w:lang w:val="en-US"/>
        </w:rPr>
        <w:t xml:space="preserve">, 49.8% fairly, 24.3% yes, and 2.8% very much. When analyzed on a scale of 1 to 5, the average for those aged 65 and older was </w:t>
      </w:r>
      <w:r w:rsidRPr="00BF73B8">
        <w:rPr>
          <w:lang w:val="en-US" w:eastAsia="en-US" w:bidi="en-US"/>
        </w:rPr>
        <w:t>3.</w:t>
      </w:r>
      <w:r w:rsidRPr="00BF73B8">
        <w:rPr>
          <w:lang w:val="en-US"/>
        </w:rPr>
        <w:t>02.</w:t>
      </w:r>
    </w:p>
    <w:p w14:paraId="448AC588" w14:textId="42C287E3" w:rsidR="004652D2" w:rsidRPr="00BF73B8" w:rsidRDefault="00000000">
      <w:pPr>
        <w:pStyle w:val="ac"/>
        <w:shd w:val="clear" w:color="auto" w:fill="auto"/>
        <w:ind w:left="1811"/>
        <w:rPr>
          <w:sz w:val="19"/>
          <w:szCs w:val="19"/>
          <w:lang w:val="en-US"/>
        </w:rPr>
      </w:pPr>
      <w:r w:rsidRPr="00BF73B8">
        <w:rPr>
          <w:sz w:val="17"/>
          <w:szCs w:val="17"/>
          <w:lang w:val="en-US"/>
        </w:rPr>
        <w:lastRenderedPageBreak/>
        <w:t xml:space="preserve">&lt;Table </w:t>
      </w:r>
      <w:r w:rsidR="00051D9D">
        <w:rPr>
          <w:rFonts w:cs="Arial"/>
          <w:sz w:val="22"/>
          <w:szCs w:val="22"/>
          <w:lang w:val="en-US"/>
        </w:rPr>
        <w:t>III-</w:t>
      </w:r>
      <w:r w:rsidRPr="00BF73B8">
        <w:rPr>
          <w:rFonts w:cs="Arial"/>
          <w:sz w:val="22"/>
          <w:szCs w:val="22"/>
          <w:lang w:val="en-US"/>
        </w:rPr>
        <w:t xml:space="preserve">6&gt; </w:t>
      </w:r>
      <w:r w:rsidRPr="00BF73B8">
        <w:rPr>
          <w:sz w:val="19"/>
          <w:szCs w:val="19"/>
          <w:lang w:val="en-US"/>
        </w:rPr>
        <w:t>Analysis of Age-Friendly Conditions-Respect and Care Area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5"/>
        <w:gridCol w:w="1040"/>
        <w:gridCol w:w="1048"/>
        <w:gridCol w:w="1040"/>
        <w:gridCol w:w="1048"/>
        <w:gridCol w:w="1037"/>
        <w:gridCol w:w="1040"/>
        <w:gridCol w:w="1051"/>
      </w:tblGrid>
      <w:tr w:rsidR="004652D2" w:rsidRPr="00051D9D" w14:paraId="6DCC85D0" w14:textId="77777777" w:rsidTr="00051D9D">
        <w:trPr>
          <w:trHeight w:hRule="exact" w:val="374"/>
          <w:jc w:val="center"/>
        </w:trPr>
        <w:tc>
          <w:tcPr>
            <w:tcW w:w="5231" w:type="dxa"/>
            <w:gridSpan w:val="5"/>
            <w:shd w:val="clear" w:color="auto" w:fill="427AB7"/>
            <w:vAlign w:val="center"/>
          </w:tcPr>
          <w:p w14:paraId="1AC8BF96" w14:textId="310CEF5F" w:rsidR="004652D2"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color w:val="FFFFFF"/>
                <w:sz w:val="13"/>
                <w:szCs w:val="13"/>
                <w:lang w:val="en-US"/>
              </w:rPr>
              <w:t>Survey Results</w:t>
            </w:r>
          </w:p>
        </w:tc>
        <w:tc>
          <w:tcPr>
            <w:tcW w:w="3128" w:type="dxa"/>
            <w:gridSpan w:val="3"/>
            <w:vMerge w:val="restart"/>
            <w:shd w:val="clear" w:color="auto" w:fill="427AB7"/>
            <w:vAlign w:val="center"/>
          </w:tcPr>
          <w:p w14:paraId="226A946B"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color w:val="FFFFFF"/>
                <w:sz w:val="13"/>
                <w:szCs w:val="13"/>
              </w:rPr>
              <w:t>Evaluation</w:t>
            </w:r>
            <w:proofErr w:type="spellEnd"/>
          </w:p>
        </w:tc>
      </w:tr>
      <w:tr w:rsidR="004652D2" w:rsidRPr="00051D9D" w14:paraId="537DD3C3" w14:textId="77777777" w:rsidTr="00051D9D">
        <w:trPr>
          <w:trHeight w:hRule="exact" w:val="623"/>
          <w:jc w:val="center"/>
        </w:trPr>
        <w:tc>
          <w:tcPr>
            <w:tcW w:w="1055" w:type="dxa"/>
            <w:shd w:val="clear" w:color="auto" w:fill="427AB7"/>
            <w:vAlign w:val="center"/>
          </w:tcPr>
          <w:p w14:paraId="25920403" w14:textId="4859D67F" w:rsidR="004652D2"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color w:val="FFFFFF"/>
                <w:sz w:val="13"/>
                <w:szCs w:val="13"/>
                <w:lang w:val="en-US"/>
              </w:rPr>
              <w:t>Extremely no</w:t>
            </w:r>
          </w:p>
        </w:tc>
        <w:tc>
          <w:tcPr>
            <w:tcW w:w="1040" w:type="dxa"/>
            <w:shd w:val="clear" w:color="auto" w:fill="427AB7"/>
            <w:vAlign w:val="center"/>
          </w:tcPr>
          <w:p w14:paraId="6DB0BA2F" w14:textId="58BDC3DE" w:rsidR="004652D2" w:rsidRPr="00051D9D" w:rsidRDefault="00051D9D" w:rsidP="00051D9D">
            <w:pPr>
              <w:jc w:val="center"/>
              <w:rPr>
                <w:rFonts w:ascii="바탕" w:eastAsia="바탕" w:hAnsi="바탕"/>
                <w:sz w:val="13"/>
                <w:szCs w:val="13"/>
              </w:rPr>
            </w:pPr>
            <w:r w:rsidRPr="00051D9D">
              <w:rPr>
                <w:rFonts w:ascii="바탕" w:eastAsia="바탕" w:hAnsi="바탕" w:cs="바탕"/>
                <w:color w:val="FFFFFF"/>
                <w:sz w:val="13"/>
                <w:szCs w:val="13"/>
              </w:rPr>
              <w:t>no</w:t>
            </w:r>
          </w:p>
        </w:tc>
        <w:tc>
          <w:tcPr>
            <w:tcW w:w="1048" w:type="dxa"/>
            <w:shd w:val="clear" w:color="auto" w:fill="427AB7"/>
            <w:vAlign w:val="center"/>
          </w:tcPr>
          <w:p w14:paraId="2FE387C6" w14:textId="54AC1647" w:rsidR="004652D2"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color w:val="FFFFFF"/>
                <w:sz w:val="13"/>
                <w:szCs w:val="13"/>
                <w:lang w:val="en-US"/>
              </w:rPr>
              <w:t>Moderate</w:t>
            </w:r>
          </w:p>
        </w:tc>
        <w:tc>
          <w:tcPr>
            <w:tcW w:w="1040" w:type="dxa"/>
            <w:shd w:val="clear" w:color="auto" w:fill="427AB7"/>
            <w:vAlign w:val="center"/>
          </w:tcPr>
          <w:p w14:paraId="46DC8395" w14:textId="68DF9136" w:rsidR="004652D2" w:rsidRPr="00051D9D" w:rsidRDefault="00000000" w:rsidP="00051D9D">
            <w:pPr>
              <w:pStyle w:val="a6"/>
              <w:shd w:val="clear" w:color="auto" w:fill="auto"/>
              <w:rPr>
                <w:rFonts w:ascii="바탕" w:eastAsia="바탕" w:hAnsi="바탕" w:hint="eastAsia"/>
                <w:sz w:val="13"/>
                <w:szCs w:val="13"/>
              </w:rPr>
            </w:pPr>
            <w:proofErr w:type="spellStart"/>
            <w:r w:rsidRPr="00051D9D">
              <w:rPr>
                <w:rFonts w:ascii="바탕" w:eastAsia="바탕" w:hAnsi="바탕" w:cs="바탕"/>
                <w:color w:val="FFFFFF"/>
                <w:sz w:val="13"/>
                <w:szCs w:val="13"/>
              </w:rPr>
              <w:t>Yes</w:t>
            </w:r>
            <w:proofErr w:type="spellEnd"/>
          </w:p>
        </w:tc>
        <w:tc>
          <w:tcPr>
            <w:tcW w:w="1048" w:type="dxa"/>
            <w:shd w:val="clear" w:color="auto" w:fill="427AB7"/>
            <w:vAlign w:val="center"/>
          </w:tcPr>
          <w:p w14:paraId="14B0BE01" w14:textId="0761EBB3" w:rsidR="004652D2"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color w:val="FFFFFF"/>
                <w:sz w:val="13"/>
                <w:szCs w:val="13"/>
                <w:lang w:val="en-US"/>
              </w:rPr>
              <w:t xml:space="preserve">Extremely </w:t>
            </w:r>
            <w:r w:rsidRPr="00051D9D">
              <w:rPr>
                <w:rFonts w:ascii="바탕" w:eastAsia="바탕" w:hAnsi="바탕" w:cs="바탕"/>
                <w:color w:val="FFFFFF"/>
                <w:sz w:val="13"/>
                <w:szCs w:val="13"/>
                <w:lang w:val="en-US"/>
              </w:rPr>
              <w:t>yes</w:t>
            </w:r>
          </w:p>
        </w:tc>
        <w:tc>
          <w:tcPr>
            <w:tcW w:w="3128" w:type="dxa"/>
            <w:gridSpan w:val="3"/>
            <w:vMerge/>
            <w:shd w:val="clear" w:color="auto" w:fill="427AB7"/>
            <w:vAlign w:val="center"/>
          </w:tcPr>
          <w:p w14:paraId="5B75DBCB" w14:textId="77777777" w:rsidR="004652D2" w:rsidRPr="00051D9D" w:rsidRDefault="004652D2" w:rsidP="00051D9D">
            <w:pPr>
              <w:jc w:val="center"/>
              <w:rPr>
                <w:rFonts w:ascii="바탕" w:eastAsia="바탕" w:hAnsi="바탕"/>
                <w:sz w:val="13"/>
                <w:szCs w:val="13"/>
              </w:rPr>
            </w:pPr>
          </w:p>
        </w:tc>
      </w:tr>
      <w:tr w:rsidR="004652D2" w:rsidRPr="00051D9D" w14:paraId="08870BE8" w14:textId="77777777" w:rsidTr="00051D9D">
        <w:trPr>
          <w:trHeight w:hRule="exact" w:val="544"/>
          <w:jc w:val="center"/>
        </w:trPr>
        <w:tc>
          <w:tcPr>
            <w:tcW w:w="5231" w:type="dxa"/>
            <w:gridSpan w:val="5"/>
            <w:shd w:val="clear" w:color="auto" w:fill="FFFFFF"/>
            <w:vAlign w:val="center"/>
          </w:tcPr>
          <w:p w14:paraId="1D31B197" w14:textId="53D2A807" w:rsidR="004652D2" w:rsidRPr="00051D9D" w:rsidRDefault="00051D9D" w:rsidP="00051D9D">
            <w:pPr>
              <w:pStyle w:val="a6"/>
              <w:shd w:val="clear" w:color="auto" w:fill="auto"/>
              <w:spacing w:before="100"/>
              <w:ind w:left="240" w:firstLine="20"/>
              <w:rPr>
                <w:rFonts w:ascii="바탕" w:eastAsia="바탕" w:hAnsi="바탕"/>
                <w:sz w:val="13"/>
                <w:szCs w:val="13"/>
                <w:lang w:val="en-US"/>
              </w:rPr>
            </w:pPr>
            <w:r w:rsidRPr="00051D9D">
              <w:rPr>
                <w:rFonts w:ascii="바탕" w:eastAsia="바탕" w:hAnsi="바탕" w:cs="바탕"/>
                <w:sz w:val="13"/>
                <w:szCs w:val="13"/>
                <w:lang w:val="en-US"/>
              </w:rPr>
              <w:t xml:space="preserve">Public facilities are continuously seeking for </w:t>
            </w:r>
            <w:proofErr w:type="gramStart"/>
            <w:r w:rsidRPr="00051D9D">
              <w:rPr>
                <w:rFonts w:ascii="바탕" w:eastAsia="바탕" w:hAnsi="바탕" w:cs="바탕"/>
                <w:sz w:val="13"/>
                <w:szCs w:val="13"/>
                <w:lang w:val="en-US"/>
              </w:rPr>
              <w:t>seniors</w:t>
            </w:r>
            <w:proofErr w:type="gramEnd"/>
            <w:r w:rsidRPr="00051D9D">
              <w:rPr>
                <w:rFonts w:ascii="바탕" w:eastAsia="바탕" w:hAnsi="바탕" w:cs="바탕"/>
                <w:sz w:val="13"/>
                <w:szCs w:val="13"/>
                <w:lang w:val="en-US"/>
              </w:rPr>
              <w:t xml:space="preserve"> opinions to understand what does seniors in need</w:t>
            </w:r>
          </w:p>
        </w:tc>
        <w:tc>
          <w:tcPr>
            <w:tcW w:w="1037" w:type="dxa"/>
            <w:tcBorders>
              <w:left w:val="single" w:sz="4" w:space="0" w:color="auto"/>
            </w:tcBorders>
            <w:shd w:val="clear" w:color="auto" w:fill="FFFFFF"/>
            <w:vAlign w:val="center"/>
          </w:tcPr>
          <w:p w14:paraId="1676A7DA"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40" w:type="dxa"/>
            <w:tcBorders>
              <w:left w:val="single" w:sz="4" w:space="0" w:color="auto"/>
            </w:tcBorders>
            <w:shd w:val="clear" w:color="auto" w:fill="FFFFFF"/>
            <w:vAlign w:val="center"/>
          </w:tcPr>
          <w:p w14:paraId="6112204C" w14:textId="0F1D2F71" w:rsidR="004652D2"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Moderate</w:t>
            </w:r>
          </w:p>
        </w:tc>
        <w:tc>
          <w:tcPr>
            <w:tcW w:w="1051" w:type="dxa"/>
            <w:tcBorders>
              <w:left w:val="single" w:sz="4" w:space="0" w:color="auto"/>
            </w:tcBorders>
            <w:shd w:val="clear" w:color="auto" w:fill="FFFFFF"/>
            <w:vAlign w:val="center"/>
          </w:tcPr>
          <w:p w14:paraId="0F6DF61A"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4652D2" w:rsidRPr="00051D9D" w14:paraId="0C2CAB07" w14:textId="77777777" w:rsidTr="00051D9D">
        <w:trPr>
          <w:trHeight w:hRule="exact" w:val="313"/>
          <w:jc w:val="center"/>
        </w:trPr>
        <w:tc>
          <w:tcPr>
            <w:tcW w:w="1055" w:type="dxa"/>
            <w:tcBorders>
              <w:top w:val="single" w:sz="4" w:space="0" w:color="auto"/>
            </w:tcBorders>
            <w:shd w:val="clear" w:color="auto" w:fill="FFFFFF"/>
            <w:vAlign w:val="center"/>
          </w:tcPr>
          <w:p w14:paraId="3FE06932"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4.8</w:t>
            </w:r>
          </w:p>
        </w:tc>
        <w:tc>
          <w:tcPr>
            <w:tcW w:w="1040" w:type="dxa"/>
            <w:tcBorders>
              <w:top w:val="single" w:sz="4" w:space="0" w:color="auto"/>
              <w:left w:val="single" w:sz="4" w:space="0" w:color="auto"/>
            </w:tcBorders>
            <w:shd w:val="clear" w:color="auto" w:fill="FFFFFF"/>
            <w:vAlign w:val="center"/>
          </w:tcPr>
          <w:p w14:paraId="1F30798F"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24.0</w:t>
            </w:r>
          </w:p>
        </w:tc>
        <w:tc>
          <w:tcPr>
            <w:tcW w:w="1048" w:type="dxa"/>
            <w:tcBorders>
              <w:top w:val="single" w:sz="4" w:space="0" w:color="auto"/>
            </w:tcBorders>
            <w:shd w:val="clear" w:color="auto" w:fill="FFFFFF"/>
            <w:vAlign w:val="center"/>
          </w:tcPr>
          <w:p w14:paraId="21B426FC"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39.0</w:t>
            </w:r>
          </w:p>
        </w:tc>
        <w:tc>
          <w:tcPr>
            <w:tcW w:w="1040" w:type="dxa"/>
            <w:tcBorders>
              <w:top w:val="single" w:sz="4" w:space="0" w:color="auto"/>
              <w:left w:val="single" w:sz="4" w:space="0" w:color="auto"/>
            </w:tcBorders>
            <w:shd w:val="clear" w:color="auto" w:fill="FFFFFF"/>
            <w:vAlign w:val="center"/>
          </w:tcPr>
          <w:p w14:paraId="174868B1"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30.0</w:t>
            </w:r>
          </w:p>
        </w:tc>
        <w:tc>
          <w:tcPr>
            <w:tcW w:w="1048" w:type="dxa"/>
            <w:tcBorders>
              <w:top w:val="single" w:sz="4" w:space="0" w:color="auto"/>
              <w:left w:val="single" w:sz="4" w:space="0" w:color="auto"/>
            </w:tcBorders>
            <w:shd w:val="clear" w:color="auto" w:fill="FFFFFF"/>
            <w:vAlign w:val="center"/>
          </w:tcPr>
          <w:p w14:paraId="4FE50B4B"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2.3</w:t>
            </w:r>
          </w:p>
        </w:tc>
        <w:tc>
          <w:tcPr>
            <w:tcW w:w="1037" w:type="dxa"/>
            <w:tcBorders>
              <w:top w:val="single" w:sz="4" w:space="0" w:color="auto"/>
              <w:left w:val="single" w:sz="4" w:space="0" w:color="auto"/>
            </w:tcBorders>
            <w:shd w:val="clear" w:color="auto" w:fill="FFFFFF"/>
            <w:vAlign w:val="center"/>
          </w:tcPr>
          <w:p w14:paraId="20EF108B"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28.8</w:t>
            </w:r>
          </w:p>
        </w:tc>
        <w:tc>
          <w:tcPr>
            <w:tcW w:w="1040" w:type="dxa"/>
            <w:tcBorders>
              <w:top w:val="single" w:sz="4" w:space="0" w:color="auto"/>
              <w:left w:val="single" w:sz="4" w:space="0" w:color="auto"/>
            </w:tcBorders>
            <w:shd w:val="clear" w:color="auto" w:fill="FFFFFF"/>
            <w:vAlign w:val="center"/>
          </w:tcPr>
          <w:p w14:paraId="0E5A653D"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39.0</w:t>
            </w:r>
          </w:p>
        </w:tc>
        <w:tc>
          <w:tcPr>
            <w:tcW w:w="1051" w:type="dxa"/>
            <w:tcBorders>
              <w:top w:val="single" w:sz="4" w:space="0" w:color="auto"/>
              <w:left w:val="single" w:sz="4" w:space="0" w:color="auto"/>
            </w:tcBorders>
            <w:shd w:val="clear" w:color="auto" w:fill="FFFFFF"/>
            <w:vAlign w:val="center"/>
          </w:tcPr>
          <w:p w14:paraId="3CEA863D"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32.3</w:t>
            </w:r>
          </w:p>
        </w:tc>
      </w:tr>
      <w:tr w:rsidR="004652D2" w:rsidRPr="00051D9D" w14:paraId="2BD5CB39" w14:textId="77777777" w:rsidTr="00051D9D">
        <w:trPr>
          <w:trHeight w:hRule="exact" w:val="338"/>
          <w:jc w:val="center"/>
        </w:trPr>
        <w:tc>
          <w:tcPr>
            <w:tcW w:w="5231" w:type="dxa"/>
            <w:gridSpan w:val="5"/>
            <w:tcBorders>
              <w:top w:val="single" w:sz="4" w:space="0" w:color="auto"/>
            </w:tcBorders>
            <w:shd w:val="clear" w:color="auto" w:fill="FFFFFF"/>
            <w:vAlign w:val="center"/>
          </w:tcPr>
          <w:p w14:paraId="28A9EF5B" w14:textId="77777777" w:rsidR="004652D2" w:rsidRPr="00051D9D" w:rsidRDefault="00000000"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Employees in public and healthcare organizations are generally polite and friendly to older adults.</w:t>
            </w:r>
          </w:p>
        </w:tc>
        <w:tc>
          <w:tcPr>
            <w:tcW w:w="1037" w:type="dxa"/>
            <w:tcBorders>
              <w:top w:val="single" w:sz="4" w:space="0" w:color="auto"/>
              <w:left w:val="single" w:sz="4" w:space="0" w:color="auto"/>
            </w:tcBorders>
            <w:shd w:val="clear" w:color="auto" w:fill="FFFFFF"/>
            <w:vAlign w:val="center"/>
          </w:tcPr>
          <w:p w14:paraId="1A50384C"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40" w:type="dxa"/>
            <w:tcBorders>
              <w:top w:val="single" w:sz="4" w:space="0" w:color="auto"/>
              <w:left w:val="single" w:sz="4" w:space="0" w:color="auto"/>
            </w:tcBorders>
            <w:shd w:val="clear" w:color="auto" w:fill="FFFFFF"/>
            <w:vAlign w:val="center"/>
          </w:tcPr>
          <w:p w14:paraId="128C84F8" w14:textId="394C4DE0" w:rsidR="004652D2"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1" w:type="dxa"/>
            <w:tcBorders>
              <w:top w:val="single" w:sz="4" w:space="0" w:color="auto"/>
              <w:left w:val="single" w:sz="4" w:space="0" w:color="auto"/>
            </w:tcBorders>
            <w:shd w:val="clear" w:color="auto" w:fill="FFFFFF"/>
            <w:vAlign w:val="center"/>
          </w:tcPr>
          <w:p w14:paraId="33D5CAE7"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4652D2" w:rsidRPr="00051D9D" w14:paraId="4119E42D" w14:textId="77777777" w:rsidTr="00051D9D">
        <w:trPr>
          <w:trHeight w:hRule="exact" w:val="313"/>
          <w:jc w:val="center"/>
        </w:trPr>
        <w:tc>
          <w:tcPr>
            <w:tcW w:w="1055" w:type="dxa"/>
            <w:tcBorders>
              <w:top w:val="single" w:sz="4" w:space="0" w:color="auto"/>
            </w:tcBorders>
            <w:shd w:val="clear" w:color="auto" w:fill="FFFFFF"/>
            <w:vAlign w:val="center"/>
          </w:tcPr>
          <w:p w14:paraId="43E2123D"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2.5</w:t>
            </w:r>
          </w:p>
        </w:tc>
        <w:tc>
          <w:tcPr>
            <w:tcW w:w="1040" w:type="dxa"/>
            <w:tcBorders>
              <w:top w:val="single" w:sz="4" w:space="0" w:color="auto"/>
              <w:left w:val="single" w:sz="4" w:space="0" w:color="auto"/>
            </w:tcBorders>
            <w:shd w:val="clear" w:color="auto" w:fill="FFFFFF"/>
            <w:vAlign w:val="center"/>
          </w:tcPr>
          <w:p w14:paraId="52E28168"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13.0</w:t>
            </w:r>
          </w:p>
        </w:tc>
        <w:tc>
          <w:tcPr>
            <w:tcW w:w="1048" w:type="dxa"/>
            <w:tcBorders>
              <w:top w:val="single" w:sz="4" w:space="0" w:color="auto"/>
              <w:left w:val="single" w:sz="4" w:space="0" w:color="auto"/>
            </w:tcBorders>
            <w:shd w:val="clear" w:color="auto" w:fill="FFFFFF"/>
            <w:vAlign w:val="center"/>
          </w:tcPr>
          <w:p w14:paraId="568B450D"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39.0</w:t>
            </w:r>
          </w:p>
        </w:tc>
        <w:tc>
          <w:tcPr>
            <w:tcW w:w="1040" w:type="dxa"/>
            <w:tcBorders>
              <w:top w:val="single" w:sz="4" w:space="0" w:color="auto"/>
              <w:left w:val="single" w:sz="4" w:space="0" w:color="auto"/>
            </w:tcBorders>
            <w:shd w:val="clear" w:color="auto" w:fill="FFFFFF"/>
            <w:vAlign w:val="center"/>
          </w:tcPr>
          <w:p w14:paraId="37E4EE7F"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38.5</w:t>
            </w:r>
          </w:p>
        </w:tc>
        <w:tc>
          <w:tcPr>
            <w:tcW w:w="1048" w:type="dxa"/>
            <w:tcBorders>
              <w:top w:val="single" w:sz="4" w:space="0" w:color="auto"/>
              <w:left w:val="single" w:sz="4" w:space="0" w:color="auto"/>
            </w:tcBorders>
            <w:shd w:val="clear" w:color="auto" w:fill="FFFFFF"/>
            <w:vAlign w:val="center"/>
          </w:tcPr>
          <w:p w14:paraId="649E51C1"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7.0</w:t>
            </w:r>
          </w:p>
        </w:tc>
        <w:tc>
          <w:tcPr>
            <w:tcW w:w="1037" w:type="dxa"/>
            <w:tcBorders>
              <w:top w:val="single" w:sz="4" w:space="0" w:color="auto"/>
              <w:left w:val="single" w:sz="4" w:space="0" w:color="auto"/>
            </w:tcBorders>
            <w:shd w:val="clear" w:color="auto" w:fill="FFFFFF"/>
            <w:vAlign w:val="center"/>
          </w:tcPr>
          <w:p w14:paraId="28B34E3A"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15.5</w:t>
            </w:r>
          </w:p>
        </w:tc>
        <w:tc>
          <w:tcPr>
            <w:tcW w:w="1040" w:type="dxa"/>
            <w:tcBorders>
              <w:top w:val="single" w:sz="4" w:space="0" w:color="auto"/>
              <w:left w:val="single" w:sz="4" w:space="0" w:color="auto"/>
            </w:tcBorders>
            <w:shd w:val="clear" w:color="auto" w:fill="FFFFFF"/>
            <w:vAlign w:val="center"/>
          </w:tcPr>
          <w:p w14:paraId="01CCDD3E"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39.0</w:t>
            </w:r>
          </w:p>
        </w:tc>
        <w:tc>
          <w:tcPr>
            <w:tcW w:w="1051" w:type="dxa"/>
            <w:tcBorders>
              <w:top w:val="single" w:sz="4" w:space="0" w:color="auto"/>
              <w:left w:val="single" w:sz="4" w:space="0" w:color="auto"/>
            </w:tcBorders>
            <w:shd w:val="clear" w:color="auto" w:fill="FFFFFF"/>
            <w:vAlign w:val="center"/>
          </w:tcPr>
          <w:p w14:paraId="2B5042A8"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45.5</w:t>
            </w:r>
          </w:p>
        </w:tc>
      </w:tr>
      <w:tr w:rsidR="004652D2" w:rsidRPr="00051D9D" w14:paraId="1388B492" w14:textId="77777777" w:rsidTr="00051D9D">
        <w:trPr>
          <w:trHeight w:hRule="exact" w:val="313"/>
          <w:jc w:val="center"/>
        </w:trPr>
        <w:tc>
          <w:tcPr>
            <w:tcW w:w="5231" w:type="dxa"/>
            <w:gridSpan w:val="5"/>
            <w:tcBorders>
              <w:top w:val="single" w:sz="4" w:space="0" w:color="auto"/>
            </w:tcBorders>
            <w:shd w:val="clear" w:color="auto" w:fill="FFFFFF"/>
            <w:vAlign w:val="center"/>
          </w:tcPr>
          <w:p w14:paraId="19536539" w14:textId="77777777" w:rsidR="004652D2" w:rsidRPr="00051D9D" w:rsidRDefault="00000000"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Various policies are being implemented to reflect the needs and preferences of the elderly.</w:t>
            </w:r>
          </w:p>
        </w:tc>
        <w:tc>
          <w:tcPr>
            <w:tcW w:w="1037" w:type="dxa"/>
            <w:tcBorders>
              <w:top w:val="single" w:sz="4" w:space="0" w:color="auto"/>
              <w:left w:val="single" w:sz="4" w:space="0" w:color="auto"/>
            </w:tcBorders>
            <w:shd w:val="clear" w:color="auto" w:fill="FFFFFF"/>
            <w:vAlign w:val="center"/>
          </w:tcPr>
          <w:p w14:paraId="2F5EEB23"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40" w:type="dxa"/>
            <w:tcBorders>
              <w:top w:val="single" w:sz="4" w:space="0" w:color="auto"/>
              <w:left w:val="single" w:sz="4" w:space="0" w:color="auto"/>
            </w:tcBorders>
            <w:shd w:val="clear" w:color="auto" w:fill="FFFFFF"/>
            <w:vAlign w:val="center"/>
          </w:tcPr>
          <w:p w14:paraId="676F76BA" w14:textId="20D24378" w:rsidR="004652D2"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1" w:type="dxa"/>
            <w:tcBorders>
              <w:top w:val="single" w:sz="4" w:space="0" w:color="auto"/>
              <w:left w:val="single" w:sz="4" w:space="0" w:color="auto"/>
            </w:tcBorders>
            <w:shd w:val="clear" w:color="auto" w:fill="FFFFFF"/>
            <w:vAlign w:val="center"/>
          </w:tcPr>
          <w:p w14:paraId="3A2AB5AE"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4652D2" w:rsidRPr="00051D9D" w14:paraId="78348662" w14:textId="77777777" w:rsidTr="00051D9D">
        <w:trPr>
          <w:trHeight w:hRule="exact" w:val="313"/>
          <w:jc w:val="center"/>
        </w:trPr>
        <w:tc>
          <w:tcPr>
            <w:tcW w:w="1055" w:type="dxa"/>
            <w:tcBorders>
              <w:top w:val="single" w:sz="4" w:space="0" w:color="auto"/>
            </w:tcBorders>
            <w:shd w:val="clear" w:color="auto" w:fill="FFFFFF"/>
            <w:vAlign w:val="center"/>
          </w:tcPr>
          <w:p w14:paraId="7E840F24"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2.0</w:t>
            </w:r>
          </w:p>
        </w:tc>
        <w:tc>
          <w:tcPr>
            <w:tcW w:w="1040" w:type="dxa"/>
            <w:tcBorders>
              <w:top w:val="single" w:sz="4" w:space="0" w:color="auto"/>
              <w:left w:val="single" w:sz="4" w:space="0" w:color="auto"/>
            </w:tcBorders>
            <w:shd w:val="clear" w:color="auto" w:fill="FFFFFF"/>
            <w:vAlign w:val="center"/>
          </w:tcPr>
          <w:p w14:paraId="2B45CA92"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25.0</w:t>
            </w:r>
          </w:p>
        </w:tc>
        <w:tc>
          <w:tcPr>
            <w:tcW w:w="1048" w:type="dxa"/>
            <w:tcBorders>
              <w:top w:val="single" w:sz="4" w:space="0" w:color="auto"/>
              <w:left w:val="single" w:sz="4" w:space="0" w:color="auto"/>
            </w:tcBorders>
            <w:shd w:val="clear" w:color="auto" w:fill="FFFFFF"/>
            <w:vAlign w:val="center"/>
          </w:tcPr>
          <w:p w14:paraId="2F790B7F"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46.8</w:t>
            </w:r>
          </w:p>
        </w:tc>
        <w:tc>
          <w:tcPr>
            <w:tcW w:w="1040" w:type="dxa"/>
            <w:tcBorders>
              <w:top w:val="single" w:sz="4" w:space="0" w:color="auto"/>
              <w:left w:val="single" w:sz="4" w:space="0" w:color="auto"/>
            </w:tcBorders>
            <w:shd w:val="clear" w:color="auto" w:fill="FFFFFF"/>
            <w:vAlign w:val="center"/>
          </w:tcPr>
          <w:p w14:paraId="51BAD36A"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24.8</w:t>
            </w:r>
          </w:p>
        </w:tc>
        <w:tc>
          <w:tcPr>
            <w:tcW w:w="1048" w:type="dxa"/>
            <w:tcBorders>
              <w:top w:val="single" w:sz="4" w:space="0" w:color="auto"/>
            </w:tcBorders>
            <w:shd w:val="clear" w:color="auto" w:fill="FFFFFF"/>
            <w:vAlign w:val="center"/>
          </w:tcPr>
          <w:p w14:paraId="074D5FE7"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1.5</w:t>
            </w:r>
          </w:p>
        </w:tc>
        <w:tc>
          <w:tcPr>
            <w:tcW w:w="1037" w:type="dxa"/>
            <w:tcBorders>
              <w:top w:val="single" w:sz="4" w:space="0" w:color="auto"/>
              <w:left w:val="single" w:sz="4" w:space="0" w:color="auto"/>
            </w:tcBorders>
            <w:shd w:val="clear" w:color="auto" w:fill="FFFFFF"/>
            <w:vAlign w:val="center"/>
          </w:tcPr>
          <w:p w14:paraId="3E64E4F4"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27.0</w:t>
            </w:r>
          </w:p>
        </w:tc>
        <w:tc>
          <w:tcPr>
            <w:tcW w:w="1040" w:type="dxa"/>
            <w:tcBorders>
              <w:top w:val="single" w:sz="4" w:space="0" w:color="auto"/>
              <w:left w:val="single" w:sz="4" w:space="0" w:color="auto"/>
            </w:tcBorders>
            <w:shd w:val="clear" w:color="auto" w:fill="FFFFFF"/>
            <w:vAlign w:val="center"/>
          </w:tcPr>
          <w:p w14:paraId="3FB03BC8"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46.8</w:t>
            </w:r>
          </w:p>
        </w:tc>
        <w:tc>
          <w:tcPr>
            <w:tcW w:w="1051" w:type="dxa"/>
            <w:tcBorders>
              <w:top w:val="single" w:sz="4" w:space="0" w:color="auto"/>
              <w:left w:val="single" w:sz="4" w:space="0" w:color="auto"/>
            </w:tcBorders>
            <w:shd w:val="clear" w:color="auto" w:fill="FFFFFF"/>
            <w:vAlign w:val="center"/>
          </w:tcPr>
          <w:p w14:paraId="66F24B02"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26.3</w:t>
            </w:r>
          </w:p>
        </w:tc>
      </w:tr>
      <w:tr w:rsidR="004652D2" w:rsidRPr="00051D9D" w14:paraId="58F8F143" w14:textId="77777777" w:rsidTr="00051D9D">
        <w:trPr>
          <w:trHeight w:hRule="exact" w:val="310"/>
          <w:jc w:val="center"/>
        </w:trPr>
        <w:tc>
          <w:tcPr>
            <w:tcW w:w="5231" w:type="dxa"/>
            <w:gridSpan w:val="5"/>
            <w:tcBorders>
              <w:top w:val="single" w:sz="4" w:space="0" w:color="auto"/>
            </w:tcBorders>
            <w:shd w:val="clear" w:color="auto" w:fill="FFFFFF"/>
            <w:vAlign w:val="center"/>
          </w:tcPr>
          <w:p w14:paraId="121444B5" w14:textId="77777777" w:rsidR="004652D2" w:rsidRPr="00051D9D" w:rsidRDefault="00000000"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Planting the benefits of volunteering and providing services to seniors.</w:t>
            </w:r>
          </w:p>
        </w:tc>
        <w:tc>
          <w:tcPr>
            <w:tcW w:w="1037" w:type="dxa"/>
            <w:tcBorders>
              <w:top w:val="single" w:sz="4" w:space="0" w:color="auto"/>
              <w:left w:val="single" w:sz="4" w:space="0" w:color="auto"/>
            </w:tcBorders>
            <w:shd w:val="clear" w:color="auto" w:fill="FFFFFF"/>
            <w:vAlign w:val="center"/>
          </w:tcPr>
          <w:p w14:paraId="2E9C84D5"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40" w:type="dxa"/>
            <w:tcBorders>
              <w:top w:val="single" w:sz="4" w:space="0" w:color="auto"/>
              <w:left w:val="single" w:sz="4" w:space="0" w:color="auto"/>
            </w:tcBorders>
            <w:shd w:val="clear" w:color="auto" w:fill="FFFFFF"/>
            <w:vAlign w:val="center"/>
          </w:tcPr>
          <w:p w14:paraId="45A0B83E" w14:textId="031E16CC" w:rsidR="004652D2"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1" w:type="dxa"/>
            <w:tcBorders>
              <w:top w:val="single" w:sz="4" w:space="0" w:color="auto"/>
              <w:left w:val="single" w:sz="4" w:space="0" w:color="auto"/>
            </w:tcBorders>
            <w:shd w:val="clear" w:color="auto" w:fill="FFFFFF"/>
            <w:vAlign w:val="center"/>
          </w:tcPr>
          <w:p w14:paraId="41C90CB2"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4652D2" w:rsidRPr="00051D9D" w14:paraId="5390DF52" w14:textId="77777777" w:rsidTr="00051D9D">
        <w:trPr>
          <w:trHeight w:hRule="exact" w:val="313"/>
          <w:jc w:val="center"/>
        </w:trPr>
        <w:tc>
          <w:tcPr>
            <w:tcW w:w="1055" w:type="dxa"/>
            <w:tcBorders>
              <w:top w:val="single" w:sz="4" w:space="0" w:color="auto"/>
            </w:tcBorders>
            <w:shd w:val="clear" w:color="auto" w:fill="FFFFFF"/>
            <w:vAlign w:val="center"/>
          </w:tcPr>
          <w:p w14:paraId="614C870E"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1.5</w:t>
            </w:r>
          </w:p>
        </w:tc>
        <w:tc>
          <w:tcPr>
            <w:tcW w:w="1040" w:type="dxa"/>
            <w:tcBorders>
              <w:top w:val="single" w:sz="4" w:space="0" w:color="auto"/>
              <w:left w:val="single" w:sz="4" w:space="0" w:color="auto"/>
            </w:tcBorders>
            <w:shd w:val="clear" w:color="auto" w:fill="FFFFFF"/>
            <w:vAlign w:val="center"/>
          </w:tcPr>
          <w:p w14:paraId="4FE61D9E"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13.3</w:t>
            </w:r>
          </w:p>
        </w:tc>
        <w:tc>
          <w:tcPr>
            <w:tcW w:w="1048" w:type="dxa"/>
            <w:tcBorders>
              <w:top w:val="single" w:sz="4" w:space="0" w:color="auto"/>
              <w:left w:val="single" w:sz="4" w:space="0" w:color="auto"/>
            </w:tcBorders>
            <w:shd w:val="clear" w:color="auto" w:fill="FFFFFF"/>
            <w:vAlign w:val="center"/>
          </w:tcPr>
          <w:p w14:paraId="4A0B2810"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42.5</w:t>
            </w:r>
          </w:p>
        </w:tc>
        <w:tc>
          <w:tcPr>
            <w:tcW w:w="1040" w:type="dxa"/>
            <w:tcBorders>
              <w:top w:val="single" w:sz="4" w:space="0" w:color="auto"/>
              <w:left w:val="single" w:sz="4" w:space="0" w:color="auto"/>
            </w:tcBorders>
            <w:shd w:val="clear" w:color="auto" w:fill="FFFFFF"/>
            <w:vAlign w:val="center"/>
          </w:tcPr>
          <w:p w14:paraId="290CDCB5"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38.8</w:t>
            </w:r>
          </w:p>
        </w:tc>
        <w:tc>
          <w:tcPr>
            <w:tcW w:w="1048" w:type="dxa"/>
            <w:tcBorders>
              <w:top w:val="single" w:sz="4" w:space="0" w:color="auto"/>
              <w:left w:val="single" w:sz="4" w:space="0" w:color="auto"/>
            </w:tcBorders>
            <w:shd w:val="clear" w:color="auto" w:fill="FFFFFF"/>
            <w:vAlign w:val="center"/>
          </w:tcPr>
          <w:p w14:paraId="6D7BDEFF"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4.0</w:t>
            </w:r>
          </w:p>
        </w:tc>
        <w:tc>
          <w:tcPr>
            <w:tcW w:w="1037" w:type="dxa"/>
            <w:tcBorders>
              <w:top w:val="single" w:sz="4" w:space="0" w:color="auto"/>
              <w:left w:val="single" w:sz="4" w:space="0" w:color="auto"/>
            </w:tcBorders>
            <w:shd w:val="clear" w:color="auto" w:fill="FFFFFF"/>
            <w:vAlign w:val="center"/>
          </w:tcPr>
          <w:p w14:paraId="4426D545"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14.8</w:t>
            </w:r>
          </w:p>
        </w:tc>
        <w:tc>
          <w:tcPr>
            <w:tcW w:w="1040" w:type="dxa"/>
            <w:tcBorders>
              <w:top w:val="single" w:sz="4" w:space="0" w:color="auto"/>
              <w:left w:val="single" w:sz="4" w:space="0" w:color="auto"/>
            </w:tcBorders>
            <w:shd w:val="clear" w:color="auto" w:fill="FFFFFF"/>
            <w:vAlign w:val="center"/>
          </w:tcPr>
          <w:p w14:paraId="20D0A2D7"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42.5</w:t>
            </w:r>
          </w:p>
        </w:tc>
        <w:tc>
          <w:tcPr>
            <w:tcW w:w="1051" w:type="dxa"/>
            <w:tcBorders>
              <w:top w:val="single" w:sz="4" w:space="0" w:color="auto"/>
              <w:left w:val="single" w:sz="4" w:space="0" w:color="auto"/>
            </w:tcBorders>
            <w:shd w:val="clear" w:color="auto" w:fill="FFFFFF"/>
            <w:vAlign w:val="center"/>
          </w:tcPr>
          <w:p w14:paraId="7F03E5B9"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42.8</w:t>
            </w:r>
          </w:p>
        </w:tc>
      </w:tr>
      <w:tr w:rsidR="00051D9D" w:rsidRPr="00051D9D" w14:paraId="2863688C" w14:textId="77777777" w:rsidTr="00D61D49">
        <w:trPr>
          <w:trHeight w:hRule="exact" w:val="540"/>
          <w:jc w:val="center"/>
        </w:trPr>
        <w:tc>
          <w:tcPr>
            <w:tcW w:w="5231" w:type="dxa"/>
            <w:gridSpan w:val="5"/>
            <w:tcBorders>
              <w:top w:val="single" w:sz="4" w:space="0" w:color="auto"/>
            </w:tcBorders>
            <w:shd w:val="clear" w:color="auto" w:fill="FFFFFF"/>
            <w:vAlign w:val="center"/>
          </w:tcPr>
          <w:p w14:paraId="2050C65F" w14:textId="6A382F2C" w:rsidR="00051D9D" w:rsidRPr="00051D9D" w:rsidRDefault="00051D9D" w:rsidP="00051D9D">
            <w:pPr>
              <w:pStyle w:val="a6"/>
              <w:shd w:val="clear" w:color="auto" w:fill="auto"/>
              <w:spacing w:line="184" w:lineRule="exact"/>
              <w:rPr>
                <w:rFonts w:ascii="바탕" w:eastAsia="바탕" w:hAnsi="바탕"/>
                <w:sz w:val="13"/>
                <w:szCs w:val="13"/>
                <w:lang w:val="en-US"/>
              </w:rPr>
            </w:pPr>
            <w:r w:rsidRPr="00051D9D">
              <w:rPr>
                <w:rFonts w:ascii="바탕" w:eastAsia="바탕" w:hAnsi="바탕" w:cs="바탕"/>
                <w:sz w:val="13"/>
                <w:szCs w:val="13"/>
                <w:lang w:val="en-US"/>
              </w:rPr>
              <w:t>In my neighborhood,</w:t>
            </w:r>
            <w:r>
              <w:rPr>
                <w:rFonts w:ascii="바탕" w:eastAsia="바탕" w:hAnsi="바탕" w:cs="바탕"/>
                <w:sz w:val="13"/>
                <w:szCs w:val="13"/>
                <w:lang w:val="en-US"/>
              </w:rPr>
              <w:t xml:space="preserve"> the event that enable neighbors, children, or seniors to harmonize is held more than once a year.</w:t>
            </w:r>
          </w:p>
        </w:tc>
        <w:tc>
          <w:tcPr>
            <w:tcW w:w="1037" w:type="dxa"/>
            <w:tcBorders>
              <w:top w:val="single" w:sz="4" w:space="0" w:color="auto"/>
              <w:left w:val="single" w:sz="4" w:space="0" w:color="auto"/>
            </w:tcBorders>
            <w:shd w:val="clear" w:color="auto" w:fill="FFFFFF"/>
            <w:vAlign w:val="center"/>
          </w:tcPr>
          <w:p w14:paraId="55D6E388"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40" w:type="dxa"/>
            <w:tcBorders>
              <w:top w:val="single" w:sz="4" w:space="0" w:color="auto"/>
              <w:left w:val="single" w:sz="4" w:space="0" w:color="auto"/>
            </w:tcBorders>
            <w:shd w:val="clear" w:color="auto" w:fill="FFFFFF"/>
            <w:vAlign w:val="center"/>
          </w:tcPr>
          <w:p w14:paraId="2FE3BB03" w14:textId="7A32D4F0"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1" w:type="dxa"/>
            <w:tcBorders>
              <w:top w:val="single" w:sz="4" w:space="0" w:color="auto"/>
              <w:left w:val="single" w:sz="4" w:space="0" w:color="auto"/>
            </w:tcBorders>
            <w:shd w:val="clear" w:color="auto" w:fill="FFFFFF"/>
            <w:vAlign w:val="center"/>
          </w:tcPr>
          <w:p w14:paraId="4E8A3D6D"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4652D2" w:rsidRPr="00051D9D" w14:paraId="118BBD94" w14:textId="77777777" w:rsidTr="00051D9D">
        <w:trPr>
          <w:trHeight w:hRule="exact" w:val="313"/>
          <w:jc w:val="center"/>
        </w:trPr>
        <w:tc>
          <w:tcPr>
            <w:tcW w:w="1055" w:type="dxa"/>
            <w:tcBorders>
              <w:top w:val="single" w:sz="4" w:space="0" w:color="auto"/>
            </w:tcBorders>
            <w:shd w:val="clear" w:color="auto" w:fill="FFFFFF"/>
            <w:vAlign w:val="center"/>
          </w:tcPr>
          <w:p w14:paraId="08AE968F"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15.3</w:t>
            </w:r>
          </w:p>
        </w:tc>
        <w:tc>
          <w:tcPr>
            <w:tcW w:w="1040" w:type="dxa"/>
            <w:tcBorders>
              <w:top w:val="single" w:sz="4" w:space="0" w:color="auto"/>
              <w:left w:val="single" w:sz="4" w:space="0" w:color="auto"/>
            </w:tcBorders>
            <w:shd w:val="clear" w:color="auto" w:fill="FFFFFF"/>
            <w:vAlign w:val="center"/>
          </w:tcPr>
          <w:p w14:paraId="2CD29B4E"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32.0</w:t>
            </w:r>
          </w:p>
        </w:tc>
        <w:tc>
          <w:tcPr>
            <w:tcW w:w="1048" w:type="dxa"/>
            <w:tcBorders>
              <w:top w:val="single" w:sz="4" w:space="0" w:color="auto"/>
              <w:left w:val="single" w:sz="4" w:space="0" w:color="auto"/>
            </w:tcBorders>
            <w:shd w:val="clear" w:color="auto" w:fill="FFFFFF"/>
            <w:vAlign w:val="center"/>
          </w:tcPr>
          <w:p w14:paraId="269CD162"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34.8</w:t>
            </w:r>
          </w:p>
        </w:tc>
        <w:tc>
          <w:tcPr>
            <w:tcW w:w="1040" w:type="dxa"/>
            <w:tcBorders>
              <w:top w:val="single" w:sz="4" w:space="0" w:color="auto"/>
            </w:tcBorders>
            <w:shd w:val="clear" w:color="auto" w:fill="FFFFFF"/>
            <w:vAlign w:val="center"/>
          </w:tcPr>
          <w:p w14:paraId="69197278"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16.0</w:t>
            </w:r>
          </w:p>
        </w:tc>
        <w:tc>
          <w:tcPr>
            <w:tcW w:w="1048" w:type="dxa"/>
            <w:tcBorders>
              <w:top w:val="single" w:sz="4" w:space="0" w:color="auto"/>
              <w:left w:val="single" w:sz="4" w:space="0" w:color="auto"/>
            </w:tcBorders>
            <w:shd w:val="clear" w:color="auto" w:fill="FFFFFF"/>
            <w:vAlign w:val="center"/>
          </w:tcPr>
          <w:p w14:paraId="10494595"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2.0</w:t>
            </w:r>
          </w:p>
        </w:tc>
        <w:tc>
          <w:tcPr>
            <w:tcW w:w="1037" w:type="dxa"/>
            <w:tcBorders>
              <w:top w:val="single" w:sz="4" w:space="0" w:color="auto"/>
              <w:left w:val="single" w:sz="4" w:space="0" w:color="auto"/>
            </w:tcBorders>
            <w:shd w:val="clear" w:color="auto" w:fill="FFFFFF"/>
            <w:vAlign w:val="center"/>
          </w:tcPr>
          <w:p w14:paraId="65FF0C64"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47.3</w:t>
            </w:r>
          </w:p>
        </w:tc>
        <w:tc>
          <w:tcPr>
            <w:tcW w:w="1040" w:type="dxa"/>
            <w:tcBorders>
              <w:top w:val="single" w:sz="4" w:space="0" w:color="auto"/>
              <w:left w:val="single" w:sz="4" w:space="0" w:color="auto"/>
            </w:tcBorders>
            <w:shd w:val="clear" w:color="auto" w:fill="FFFFFF"/>
            <w:vAlign w:val="center"/>
          </w:tcPr>
          <w:p w14:paraId="048B3911"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34.8</w:t>
            </w:r>
          </w:p>
        </w:tc>
        <w:tc>
          <w:tcPr>
            <w:tcW w:w="1051" w:type="dxa"/>
            <w:tcBorders>
              <w:top w:val="single" w:sz="4" w:space="0" w:color="auto"/>
              <w:left w:val="single" w:sz="4" w:space="0" w:color="auto"/>
            </w:tcBorders>
            <w:shd w:val="clear" w:color="auto" w:fill="FFFFFF"/>
            <w:vAlign w:val="center"/>
          </w:tcPr>
          <w:p w14:paraId="6C18E165"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18.0</w:t>
            </w:r>
          </w:p>
        </w:tc>
      </w:tr>
      <w:tr w:rsidR="004652D2" w:rsidRPr="00051D9D" w14:paraId="26998C3B" w14:textId="77777777" w:rsidTr="00051D9D">
        <w:trPr>
          <w:trHeight w:hRule="exact" w:val="313"/>
          <w:jc w:val="center"/>
        </w:trPr>
        <w:tc>
          <w:tcPr>
            <w:tcW w:w="5231" w:type="dxa"/>
            <w:gridSpan w:val="5"/>
            <w:tcBorders>
              <w:top w:val="single" w:sz="4" w:space="0" w:color="auto"/>
            </w:tcBorders>
            <w:shd w:val="clear" w:color="auto" w:fill="FFFFFF"/>
            <w:vAlign w:val="center"/>
          </w:tcPr>
          <w:p w14:paraId="38F4A12C"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I</w:t>
            </w:r>
            <w:proofErr w:type="spellEnd"/>
            <w:r w:rsidRPr="00051D9D">
              <w:rPr>
                <w:rFonts w:ascii="바탕" w:eastAsia="바탕" w:hAnsi="바탕" w:cs="바탕"/>
                <w:sz w:val="13"/>
                <w:szCs w:val="13"/>
              </w:rPr>
              <w:t xml:space="preserve"> </w:t>
            </w:r>
            <w:proofErr w:type="spellStart"/>
            <w:r w:rsidRPr="00051D9D">
              <w:rPr>
                <w:rFonts w:ascii="바탕" w:eastAsia="바탕" w:hAnsi="바탕" w:cs="바탕"/>
                <w:sz w:val="13"/>
                <w:szCs w:val="13"/>
              </w:rPr>
              <w:t>feel</w:t>
            </w:r>
            <w:proofErr w:type="spellEnd"/>
            <w:r w:rsidRPr="00051D9D">
              <w:rPr>
                <w:rFonts w:ascii="바탕" w:eastAsia="바탕" w:hAnsi="바탕" w:cs="바탕"/>
                <w:sz w:val="13"/>
                <w:szCs w:val="13"/>
              </w:rPr>
              <w:t xml:space="preserve"> </w:t>
            </w:r>
            <w:proofErr w:type="spellStart"/>
            <w:r w:rsidRPr="00051D9D">
              <w:rPr>
                <w:rFonts w:ascii="바탕" w:eastAsia="바탕" w:hAnsi="바탕" w:cs="바탕"/>
                <w:sz w:val="13"/>
                <w:szCs w:val="13"/>
              </w:rPr>
              <w:t>socially</w:t>
            </w:r>
            <w:proofErr w:type="spellEnd"/>
            <w:r w:rsidRPr="00051D9D">
              <w:rPr>
                <w:rFonts w:ascii="바탕" w:eastAsia="바탕" w:hAnsi="바탕" w:cs="바탕"/>
                <w:sz w:val="13"/>
                <w:szCs w:val="13"/>
              </w:rPr>
              <w:t xml:space="preserve"> </w:t>
            </w:r>
            <w:proofErr w:type="spellStart"/>
            <w:r w:rsidRPr="00051D9D">
              <w:rPr>
                <w:rFonts w:ascii="바탕" w:eastAsia="바탕" w:hAnsi="바탕" w:cs="바탕"/>
                <w:sz w:val="13"/>
                <w:szCs w:val="13"/>
              </w:rPr>
              <w:t>respected</w:t>
            </w:r>
            <w:proofErr w:type="spellEnd"/>
          </w:p>
        </w:tc>
        <w:tc>
          <w:tcPr>
            <w:tcW w:w="1037" w:type="dxa"/>
            <w:tcBorders>
              <w:top w:val="single" w:sz="4" w:space="0" w:color="auto"/>
              <w:left w:val="single" w:sz="4" w:space="0" w:color="auto"/>
            </w:tcBorders>
            <w:shd w:val="clear" w:color="auto" w:fill="FFFFFF"/>
            <w:vAlign w:val="center"/>
          </w:tcPr>
          <w:p w14:paraId="1BD7D6A0"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40" w:type="dxa"/>
            <w:tcBorders>
              <w:top w:val="single" w:sz="4" w:space="0" w:color="auto"/>
              <w:left w:val="single" w:sz="4" w:space="0" w:color="auto"/>
            </w:tcBorders>
            <w:shd w:val="clear" w:color="auto" w:fill="FFFFFF"/>
            <w:vAlign w:val="center"/>
          </w:tcPr>
          <w:p w14:paraId="42517019" w14:textId="48AC02F1" w:rsidR="004652D2"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Moderate</w:t>
            </w:r>
          </w:p>
        </w:tc>
        <w:tc>
          <w:tcPr>
            <w:tcW w:w="1051" w:type="dxa"/>
            <w:tcBorders>
              <w:top w:val="single" w:sz="4" w:space="0" w:color="auto"/>
              <w:left w:val="single" w:sz="4" w:space="0" w:color="auto"/>
            </w:tcBorders>
            <w:shd w:val="clear" w:color="auto" w:fill="FFFFFF"/>
            <w:vAlign w:val="center"/>
          </w:tcPr>
          <w:p w14:paraId="49463CDB"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4652D2" w:rsidRPr="00051D9D" w14:paraId="7598FDCC" w14:textId="77777777" w:rsidTr="00051D9D">
        <w:trPr>
          <w:trHeight w:hRule="exact" w:val="320"/>
          <w:jc w:val="center"/>
        </w:trPr>
        <w:tc>
          <w:tcPr>
            <w:tcW w:w="1055" w:type="dxa"/>
            <w:tcBorders>
              <w:top w:val="single" w:sz="4" w:space="0" w:color="auto"/>
              <w:bottom w:val="single" w:sz="4" w:space="0" w:color="auto"/>
            </w:tcBorders>
            <w:shd w:val="clear" w:color="auto" w:fill="FFFFFF"/>
            <w:vAlign w:val="center"/>
          </w:tcPr>
          <w:p w14:paraId="6BA571C6"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4.3</w:t>
            </w:r>
          </w:p>
        </w:tc>
        <w:tc>
          <w:tcPr>
            <w:tcW w:w="1040" w:type="dxa"/>
            <w:tcBorders>
              <w:top w:val="single" w:sz="4" w:space="0" w:color="auto"/>
              <w:left w:val="single" w:sz="4" w:space="0" w:color="auto"/>
              <w:bottom w:val="single" w:sz="4" w:space="0" w:color="auto"/>
            </w:tcBorders>
            <w:shd w:val="clear" w:color="auto" w:fill="FFFFFF"/>
            <w:vAlign w:val="center"/>
          </w:tcPr>
          <w:p w14:paraId="450A9790"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19.0</w:t>
            </w:r>
          </w:p>
        </w:tc>
        <w:tc>
          <w:tcPr>
            <w:tcW w:w="1048" w:type="dxa"/>
            <w:tcBorders>
              <w:top w:val="single" w:sz="4" w:space="0" w:color="auto"/>
              <w:bottom w:val="single" w:sz="4" w:space="0" w:color="auto"/>
            </w:tcBorders>
            <w:shd w:val="clear" w:color="auto" w:fill="FFFFFF"/>
            <w:vAlign w:val="center"/>
          </w:tcPr>
          <w:p w14:paraId="42655909"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49.8</w:t>
            </w:r>
          </w:p>
        </w:tc>
        <w:tc>
          <w:tcPr>
            <w:tcW w:w="1040" w:type="dxa"/>
            <w:tcBorders>
              <w:top w:val="single" w:sz="4" w:space="0" w:color="auto"/>
              <w:bottom w:val="single" w:sz="4" w:space="0" w:color="auto"/>
            </w:tcBorders>
            <w:shd w:val="clear" w:color="auto" w:fill="FFFFFF"/>
            <w:vAlign w:val="center"/>
          </w:tcPr>
          <w:p w14:paraId="4515936C"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24.3</w:t>
            </w:r>
          </w:p>
        </w:tc>
        <w:tc>
          <w:tcPr>
            <w:tcW w:w="1048" w:type="dxa"/>
            <w:tcBorders>
              <w:top w:val="single" w:sz="4" w:space="0" w:color="auto"/>
              <w:left w:val="single" w:sz="4" w:space="0" w:color="auto"/>
              <w:bottom w:val="single" w:sz="4" w:space="0" w:color="auto"/>
            </w:tcBorders>
            <w:shd w:val="clear" w:color="auto" w:fill="FFFFFF"/>
            <w:vAlign w:val="center"/>
          </w:tcPr>
          <w:p w14:paraId="67C57850"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2.8</w:t>
            </w:r>
          </w:p>
        </w:tc>
        <w:tc>
          <w:tcPr>
            <w:tcW w:w="1037" w:type="dxa"/>
            <w:tcBorders>
              <w:top w:val="single" w:sz="4" w:space="0" w:color="auto"/>
              <w:left w:val="single" w:sz="4" w:space="0" w:color="auto"/>
              <w:bottom w:val="single" w:sz="4" w:space="0" w:color="auto"/>
            </w:tcBorders>
            <w:shd w:val="clear" w:color="auto" w:fill="FFFFFF"/>
            <w:vAlign w:val="center"/>
          </w:tcPr>
          <w:p w14:paraId="1DA58C5A"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23.3</w:t>
            </w:r>
          </w:p>
        </w:tc>
        <w:tc>
          <w:tcPr>
            <w:tcW w:w="1040" w:type="dxa"/>
            <w:tcBorders>
              <w:top w:val="single" w:sz="4" w:space="0" w:color="auto"/>
              <w:left w:val="single" w:sz="4" w:space="0" w:color="auto"/>
              <w:bottom w:val="single" w:sz="4" w:space="0" w:color="auto"/>
            </w:tcBorders>
            <w:shd w:val="clear" w:color="auto" w:fill="FFFFFF"/>
            <w:vAlign w:val="center"/>
          </w:tcPr>
          <w:p w14:paraId="730612C3"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49.8</w:t>
            </w:r>
          </w:p>
        </w:tc>
        <w:tc>
          <w:tcPr>
            <w:tcW w:w="1051" w:type="dxa"/>
            <w:tcBorders>
              <w:top w:val="single" w:sz="4" w:space="0" w:color="auto"/>
              <w:left w:val="single" w:sz="4" w:space="0" w:color="auto"/>
              <w:bottom w:val="single" w:sz="4" w:space="0" w:color="auto"/>
            </w:tcBorders>
            <w:shd w:val="clear" w:color="auto" w:fill="FFFFFF"/>
            <w:vAlign w:val="center"/>
          </w:tcPr>
          <w:p w14:paraId="4B0ABA46"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27.1</w:t>
            </w:r>
          </w:p>
        </w:tc>
      </w:tr>
    </w:tbl>
    <w:p w14:paraId="094D6A4E" w14:textId="77777777" w:rsidR="004652D2" w:rsidRPr="00BF73B8" w:rsidRDefault="004652D2">
      <w:pPr>
        <w:spacing w:after="206" w:line="14" w:lineRule="exact"/>
        <w:rPr>
          <w:rFonts w:ascii="바탕" w:eastAsia="바탕" w:hAnsi="바탕"/>
        </w:rPr>
      </w:pPr>
    </w:p>
    <w:p w14:paraId="79F3FB17" w14:textId="77777777" w:rsidR="004652D2" w:rsidRPr="00BF73B8" w:rsidRDefault="00000000">
      <w:pPr>
        <w:pStyle w:val="a8"/>
        <w:shd w:val="clear" w:color="auto" w:fill="auto"/>
        <w:tabs>
          <w:tab w:val="left" w:pos="732"/>
        </w:tabs>
        <w:spacing w:after="0" w:line="399" w:lineRule="exact"/>
        <w:ind w:left="280" w:firstLine="20"/>
        <w:jc w:val="both"/>
        <w:rPr>
          <w:lang w:val="en-US"/>
        </w:rPr>
      </w:pPr>
      <w:r w:rsidRPr="00BF73B8">
        <w:rPr>
          <w:sz w:val="26"/>
          <w:szCs w:val="26"/>
          <w:lang w:val="en-US"/>
        </w:rPr>
        <w:t xml:space="preserve">（6）Jobs (Civic Engagement </w:t>
      </w:r>
      <w:r w:rsidRPr="00BF73B8">
        <w:rPr>
          <w:sz w:val="26"/>
          <w:szCs w:val="26"/>
          <w:lang w:val="en-US"/>
        </w:rPr>
        <w:tab/>
      </w:r>
      <w:r w:rsidRPr="00BF73B8">
        <w:rPr>
          <w:lang w:val="en-US"/>
        </w:rPr>
        <w:t>and Employment) (for older adults)</w:t>
      </w:r>
    </w:p>
    <w:p w14:paraId="1FF48982" w14:textId="77777777" w:rsidR="004652D2" w:rsidRPr="00BF73B8" w:rsidRDefault="00000000">
      <w:pPr>
        <w:pStyle w:val="a8"/>
        <w:shd w:val="clear" w:color="auto" w:fill="auto"/>
        <w:spacing w:after="0" w:line="399" w:lineRule="exact"/>
        <w:ind w:left="280" w:hanging="280"/>
        <w:jc w:val="both"/>
        <w:rPr>
          <w:lang w:val="en-US"/>
        </w:rPr>
      </w:pPr>
      <w:r w:rsidRPr="00BF73B8">
        <w:rPr>
          <w:lang w:val="en-US" w:eastAsia="en-US" w:bidi="en-US"/>
        </w:rPr>
        <w:t xml:space="preserve">o "It's </w:t>
      </w:r>
      <w:r w:rsidRPr="00BF73B8">
        <w:rPr>
          <w:lang w:val="en-US"/>
        </w:rPr>
        <w:t>easy to get information about jobs and starting a business": 7.8% not at all, 34.3% not at all, 42.5% fairly, 12.8% yes, and 2.8% very much. When analyzed on a scale of 1 to 5, the average score for those aged 65 and older was 2.</w:t>
      </w:r>
    </w:p>
    <w:p w14:paraId="034C0624" w14:textId="77777777" w:rsidR="004652D2" w:rsidRPr="00BF73B8" w:rsidRDefault="00000000">
      <w:pPr>
        <w:pStyle w:val="a8"/>
        <w:shd w:val="clear" w:color="auto" w:fill="auto"/>
        <w:spacing w:after="0" w:line="399" w:lineRule="exact"/>
        <w:ind w:left="280" w:hanging="280"/>
        <w:jc w:val="both"/>
        <w:rPr>
          <w:lang w:val="en-US"/>
        </w:rPr>
      </w:pPr>
      <w:r w:rsidRPr="00BF73B8">
        <w:rPr>
          <w:lang w:val="en-US" w:eastAsia="en-US" w:bidi="en-US"/>
        </w:rPr>
        <w:t>o "</w:t>
      </w:r>
      <w:r w:rsidRPr="00BF73B8">
        <w:rPr>
          <w:lang w:val="en-US"/>
        </w:rPr>
        <w:t xml:space="preserve">There are vocational training programs that take into account the aptitudes of the elderly": 8.0% did not agree, 32.0% disagreed, 45.8% agreed, 12.5% agreed, and 1.8% strongly </w:t>
      </w:r>
      <w:r w:rsidRPr="00BF73B8">
        <w:rPr>
          <w:sz w:val="19"/>
          <w:szCs w:val="19"/>
          <w:lang w:val="en-US"/>
        </w:rPr>
        <w:t xml:space="preserve">agreed. On a </w:t>
      </w:r>
      <w:r w:rsidRPr="00BF73B8">
        <w:rPr>
          <w:lang w:val="en-US"/>
        </w:rPr>
        <w:t>scale of 1 to 5, the average score for those aged 65 and over was 2.</w:t>
      </w:r>
    </w:p>
    <w:p w14:paraId="16943240" w14:textId="77777777" w:rsidR="004652D2" w:rsidRPr="00BF73B8" w:rsidRDefault="00000000">
      <w:pPr>
        <w:pStyle w:val="a8"/>
        <w:shd w:val="clear" w:color="auto" w:fill="auto"/>
        <w:spacing w:after="0" w:line="399" w:lineRule="exact"/>
        <w:ind w:left="280" w:hanging="280"/>
        <w:jc w:val="both"/>
        <w:rPr>
          <w:lang w:val="en-US"/>
        </w:rPr>
      </w:pPr>
      <w:r w:rsidRPr="00BF73B8">
        <w:rPr>
          <w:lang w:val="en-US" w:eastAsia="en-US" w:bidi="en-US"/>
        </w:rPr>
        <w:t xml:space="preserve">o </w:t>
      </w:r>
      <w:proofErr w:type="gramStart"/>
      <w:r w:rsidRPr="00BF73B8">
        <w:rPr>
          <w:lang w:val="en-US" w:eastAsia="en-US" w:bidi="en-US"/>
        </w:rPr>
        <w:t>For</w:t>
      </w:r>
      <w:proofErr w:type="gramEnd"/>
      <w:r w:rsidRPr="00BF73B8">
        <w:rPr>
          <w:lang w:val="en-US" w:eastAsia="en-US" w:bidi="en-US"/>
        </w:rPr>
        <w:t xml:space="preserve"> the </w:t>
      </w:r>
      <w:r w:rsidRPr="00BF73B8">
        <w:rPr>
          <w:lang w:val="en-US"/>
        </w:rPr>
        <w:t xml:space="preserve">item "I can get counseling for re-entry into the workforce from a professional after retirement," the results were 9.5% not at all, 333% not at all, 45.3% fairly, 10.3% yes, and 1.8% very much. On a scale </w:t>
      </w:r>
      <w:r w:rsidRPr="00BF73B8">
        <w:rPr>
          <w:i/>
          <w:iCs/>
          <w:lang w:val="en-US"/>
        </w:rPr>
        <w:t>of</w:t>
      </w:r>
      <w:r w:rsidRPr="00BF73B8">
        <w:rPr>
          <w:lang w:val="en-US"/>
        </w:rPr>
        <w:t xml:space="preserve"> 1 to 5, the average score </w:t>
      </w:r>
      <w:r w:rsidRPr="00BF73B8">
        <w:rPr>
          <w:i/>
          <w:iCs/>
          <w:lang w:val="en-US"/>
        </w:rPr>
        <w:t xml:space="preserve">for those aged </w:t>
      </w:r>
      <w:r w:rsidRPr="00BF73B8">
        <w:rPr>
          <w:lang w:val="en-US"/>
        </w:rPr>
        <w:t>65 and over was 2.</w:t>
      </w:r>
    </w:p>
    <w:p w14:paraId="4E588A4F" w14:textId="77777777" w:rsidR="004652D2" w:rsidRPr="00BF73B8" w:rsidRDefault="00000000">
      <w:pPr>
        <w:pStyle w:val="a8"/>
        <w:shd w:val="clear" w:color="auto" w:fill="auto"/>
        <w:spacing w:after="0" w:line="399" w:lineRule="exact"/>
        <w:ind w:left="280" w:hanging="280"/>
        <w:jc w:val="both"/>
        <w:rPr>
          <w:lang w:val="en-US"/>
        </w:rPr>
      </w:pPr>
      <w:r w:rsidRPr="00BF73B8">
        <w:rPr>
          <w:lang w:val="en-US" w:eastAsia="en-US" w:bidi="en-US"/>
        </w:rPr>
        <w:t xml:space="preserve">o "I am </w:t>
      </w:r>
      <w:r w:rsidRPr="00BF73B8">
        <w:rPr>
          <w:lang w:val="en-US"/>
        </w:rPr>
        <w:t xml:space="preserve">willing to volunteer for people and organizations that need my help," with 7.5% not at all, 17.0% not at all, 46.5% somewhat, 23.3% yes, and 5.8% very much. On a scale of 1 to 5, the average score for those aged 65 and older was </w:t>
      </w:r>
      <w:r w:rsidRPr="00BF73B8">
        <w:rPr>
          <w:lang w:val="en-US" w:eastAsia="en-US" w:bidi="en-US"/>
        </w:rPr>
        <w:t>3.</w:t>
      </w:r>
      <w:r w:rsidRPr="00BF73B8">
        <w:rPr>
          <w:lang w:val="en-US"/>
        </w:rPr>
        <w:t>03.</w:t>
      </w:r>
    </w:p>
    <w:p w14:paraId="35BEC700" w14:textId="77777777" w:rsidR="004652D2" w:rsidRPr="00BF73B8" w:rsidRDefault="00000000">
      <w:pPr>
        <w:pStyle w:val="a8"/>
        <w:shd w:val="clear" w:color="auto" w:fill="auto"/>
        <w:spacing w:after="0" w:line="399" w:lineRule="exact"/>
        <w:ind w:left="280" w:hanging="280"/>
        <w:jc w:val="both"/>
        <w:rPr>
          <w:lang w:val="en-US"/>
        </w:rPr>
        <w:sectPr w:rsidR="004652D2" w:rsidRPr="00BF73B8" w:rsidSect="002E4D84">
          <w:footnotePr>
            <w:numStart w:val="2"/>
          </w:footnotePr>
          <w:pgSz w:w="11900" w:h="16840"/>
          <w:pgMar w:top="1958" w:right="1580" w:bottom="1882" w:left="1752" w:header="0" w:footer="3" w:gutter="0"/>
          <w:pgBorders w:offsetFrom="page">
            <w:top w:val="single" w:sz="4" w:space="24" w:color="auto"/>
          </w:pgBorders>
          <w:cols w:space="720"/>
          <w:noEndnote/>
          <w:docGrid w:linePitch="360"/>
        </w:sectPr>
      </w:pPr>
      <w:r w:rsidRPr="00BF73B8">
        <w:rPr>
          <w:lang w:val="en-US" w:eastAsia="en-US" w:bidi="en-US"/>
        </w:rPr>
        <w:t xml:space="preserve">o </w:t>
      </w:r>
      <w:r w:rsidRPr="00BF73B8">
        <w:rPr>
          <w:lang w:val="en-US"/>
        </w:rPr>
        <w:t>"In my neighborhood, there are many opportunities for social activities or public work for seniors" survey results</w:t>
      </w:r>
    </w:p>
    <w:p w14:paraId="72E51DB8" w14:textId="77777777" w:rsidR="004652D2" w:rsidRPr="00BF73B8" w:rsidRDefault="00000000">
      <w:pPr>
        <w:pStyle w:val="a8"/>
        <w:shd w:val="clear" w:color="auto" w:fill="auto"/>
        <w:spacing w:after="0" w:line="402" w:lineRule="exact"/>
        <w:ind w:left="280" w:firstLine="20"/>
        <w:jc w:val="both"/>
        <w:rPr>
          <w:lang w:val="en-US"/>
        </w:rPr>
      </w:pPr>
      <w:r w:rsidRPr="00BF73B8">
        <w:rPr>
          <w:lang w:val="en-US"/>
        </w:rPr>
        <w:lastRenderedPageBreak/>
        <w:t xml:space="preserve">4.8% not at all, 22.8% not at all, 44.8% fairly, 23.3% yes, and 4.5% very much. On a scale of 1 to 5, the average for those aged 65 and older </w:t>
      </w:r>
      <w:r w:rsidRPr="00BF73B8">
        <w:rPr>
          <w:lang w:val="en-US" w:eastAsia="en-US" w:bidi="en-US"/>
        </w:rPr>
        <w:t>was 3.</w:t>
      </w:r>
      <w:r w:rsidRPr="00BF73B8">
        <w:rPr>
          <w:lang w:val="en-US"/>
        </w:rPr>
        <w:t>00.</w:t>
      </w:r>
    </w:p>
    <w:p w14:paraId="5AB20A10" w14:textId="77777777" w:rsidR="004652D2" w:rsidRPr="00BF73B8" w:rsidRDefault="00000000">
      <w:pPr>
        <w:pStyle w:val="a8"/>
        <w:shd w:val="clear" w:color="auto" w:fill="auto"/>
        <w:spacing w:after="560" w:line="402" w:lineRule="exact"/>
        <w:ind w:left="280" w:hanging="280"/>
        <w:jc w:val="both"/>
        <w:rPr>
          <w:lang w:val="en-US"/>
        </w:rPr>
      </w:pPr>
      <w:r w:rsidRPr="00BF73B8">
        <w:rPr>
          <w:color w:val="595757"/>
          <w:lang w:val="en-US" w:eastAsia="en-US" w:bidi="en-US"/>
        </w:rPr>
        <w:t xml:space="preserve">o </w:t>
      </w:r>
      <w:r w:rsidRPr="00BF73B8">
        <w:rPr>
          <w:lang w:val="en-US"/>
        </w:rPr>
        <w:t xml:space="preserve">"I am satisfied with my current job" results were 6.5% not at all, 19.0% not at all, 47.8% fairly, 21.5% agree, and 5.3% strongly agree. When analyzed on a scale of 1 to 5, the average for those aged 65 and older was </w:t>
      </w:r>
      <w:r w:rsidRPr="00BF73B8">
        <w:rPr>
          <w:lang w:val="en-US" w:eastAsia="en-US" w:bidi="en-US"/>
        </w:rPr>
        <w:t>3.</w:t>
      </w:r>
      <w:r w:rsidRPr="00BF73B8">
        <w:rPr>
          <w:lang w:val="en-US"/>
        </w:rPr>
        <w:t>00.</w:t>
      </w:r>
    </w:p>
    <w:p w14:paraId="7B38E924" w14:textId="77777777" w:rsidR="004652D2" w:rsidRPr="00BF73B8" w:rsidRDefault="00000000">
      <w:pPr>
        <w:pStyle w:val="ac"/>
        <w:shd w:val="clear" w:color="auto" w:fill="auto"/>
        <w:ind w:left="1186"/>
        <w:rPr>
          <w:sz w:val="19"/>
          <w:szCs w:val="19"/>
          <w:lang w:val="en-US"/>
        </w:rPr>
      </w:pPr>
      <w:r w:rsidRPr="00BF73B8">
        <w:rPr>
          <w:sz w:val="19"/>
          <w:szCs w:val="19"/>
          <w:lang w:val="en-US"/>
        </w:rPr>
        <w:t xml:space="preserve">&lt;Table </w:t>
      </w:r>
      <w:r w:rsidRPr="00BF73B8">
        <w:rPr>
          <w:rFonts w:cs="Arial"/>
          <w:sz w:val="22"/>
          <w:szCs w:val="22"/>
          <w:lang w:val="en-US"/>
        </w:rPr>
        <w:t xml:space="preserve">111-7&gt; </w:t>
      </w:r>
      <w:r w:rsidRPr="00BF73B8">
        <w:rPr>
          <w:sz w:val="19"/>
          <w:szCs w:val="19"/>
          <w:lang w:val="en-US"/>
        </w:rPr>
        <w:t>Analysis Results of Age-Friendly Conditions and Workplace (Civic Participation and Employment)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42"/>
        <w:gridCol w:w="1032"/>
        <w:gridCol w:w="1042"/>
        <w:gridCol w:w="1037"/>
        <w:gridCol w:w="1032"/>
        <w:gridCol w:w="1037"/>
        <w:gridCol w:w="1037"/>
        <w:gridCol w:w="1046"/>
        <w:gridCol w:w="10"/>
      </w:tblGrid>
      <w:tr w:rsidR="00051D9D" w:rsidRPr="00051D9D" w14:paraId="3F288AC3" w14:textId="77777777" w:rsidTr="00051D9D">
        <w:trPr>
          <w:gridAfter w:val="1"/>
          <w:wAfter w:w="10" w:type="dxa"/>
          <w:trHeight w:hRule="exact" w:val="307"/>
          <w:jc w:val="center"/>
        </w:trPr>
        <w:tc>
          <w:tcPr>
            <w:tcW w:w="1042" w:type="dxa"/>
            <w:shd w:val="clear" w:color="auto" w:fill="427AB7"/>
            <w:vAlign w:val="center"/>
          </w:tcPr>
          <w:p w14:paraId="51550868" w14:textId="7CE86C5C" w:rsidR="00051D9D" w:rsidRPr="00051D9D" w:rsidRDefault="00051D9D" w:rsidP="00051D9D">
            <w:pPr>
              <w:jc w:val="center"/>
              <w:rPr>
                <w:rFonts w:ascii="바탕" w:eastAsia="바탕" w:hAnsi="바탕"/>
                <w:sz w:val="13"/>
                <w:szCs w:val="13"/>
              </w:rPr>
            </w:pPr>
          </w:p>
        </w:tc>
        <w:tc>
          <w:tcPr>
            <w:tcW w:w="1032" w:type="dxa"/>
            <w:shd w:val="clear" w:color="auto" w:fill="427AB7"/>
            <w:vAlign w:val="center"/>
          </w:tcPr>
          <w:p w14:paraId="46306110" w14:textId="227851D7" w:rsidR="00051D9D" w:rsidRPr="00051D9D" w:rsidRDefault="00051D9D" w:rsidP="00051D9D">
            <w:pPr>
              <w:jc w:val="center"/>
              <w:rPr>
                <w:rFonts w:ascii="바탕" w:eastAsia="바탕" w:hAnsi="바탕"/>
                <w:sz w:val="13"/>
                <w:szCs w:val="13"/>
              </w:rPr>
            </w:pPr>
          </w:p>
        </w:tc>
        <w:tc>
          <w:tcPr>
            <w:tcW w:w="1042" w:type="dxa"/>
            <w:shd w:val="clear" w:color="auto" w:fill="427AB7"/>
            <w:vAlign w:val="center"/>
          </w:tcPr>
          <w:p w14:paraId="49087023" w14:textId="11BA18F0" w:rsidR="00051D9D"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color w:val="FFFFFF"/>
                <w:sz w:val="13"/>
                <w:szCs w:val="13"/>
                <w:lang w:val="en-US"/>
              </w:rPr>
              <w:t>Survey Results</w:t>
            </w:r>
          </w:p>
        </w:tc>
        <w:tc>
          <w:tcPr>
            <w:tcW w:w="1037" w:type="dxa"/>
            <w:shd w:val="clear" w:color="auto" w:fill="427AB7"/>
            <w:vAlign w:val="center"/>
          </w:tcPr>
          <w:p w14:paraId="63C2D9EF" w14:textId="7B91FBA8" w:rsidR="00051D9D" w:rsidRPr="00051D9D" w:rsidRDefault="00051D9D" w:rsidP="00051D9D">
            <w:pPr>
              <w:jc w:val="center"/>
              <w:rPr>
                <w:rFonts w:ascii="바탕" w:eastAsia="바탕" w:hAnsi="바탕"/>
                <w:sz w:val="13"/>
                <w:szCs w:val="13"/>
              </w:rPr>
            </w:pPr>
          </w:p>
        </w:tc>
        <w:tc>
          <w:tcPr>
            <w:tcW w:w="1032" w:type="dxa"/>
            <w:shd w:val="clear" w:color="auto" w:fill="427AB7"/>
            <w:vAlign w:val="center"/>
          </w:tcPr>
          <w:p w14:paraId="452FA341" w14:textId="2A704E00" w:rsidR="00051D9D" w:rsidRPr="00051D9D" w:rsidRDefault="00051D9D" w:rsidP="00051D9D">
            <w:pPr>
              <w:jc w:val="center"/>
              <w:rPr>
                <w:rFonts w:ascii="바탕" w:eastAsia="바탕" w:hAnsi="바탕"/>
                <w:sz w:val="13"/>
                <w:szCs w:val="13"/>
              </w:rPr>
            </w:pPr>
          </w:p>
        </w:tc>
        <w:tc>
          <w:tcPr>
            <w:tcW w:w="1037" w:type="dxa"/>
            <w:shd w:val="clear" w:color="auto" w:fill="427AB7"/>
            <w:vAlign w:val="center"/>
          </w:tcPr>
          <w:p w14:paraId="4F96D100" w14:textId="77777777" w:rsidR="00051D9D" w:rsidRPr="00051D9D" w:rsidRDefault="00051D9D" w:rsidP="00051D9D">
            <w:pPr>
              <w:jc w:val="center"/>
              <w:rPr>
                <w:rFonts w:ascii="바탕" w:eastAsia="바탕" w:hAnsi="바탕"/>
                <w:sz w:val="13"/>
                <w:szCs w:val="13"/>
              </w:rPr>
            </w:pPr>
          </w:p>
        </w:tc>
        <w:tc>
          <w:tcPr>
            <w:tcW w:w="1037" w:type="dxa"/>
            <w:shd w:val="clear" w:color="auto" w:fill="427AB7"/>
            <w:vAlign w:val="center"/>
          </w:tcPr>
          <w:p w14:paraId="67DCC56A" w14:textId="77777777" w:rsidR="00051D9D" w:rsidRPr="00051D9D" w:rsidRDefault="00051D9D" w:rsidP="00051D9D">
            <w:pPr>
              <w:jc w:val="center"/>
              <w:rPr>
                <w:rFonts w:ascii="바탕" w:eastAsia="바탕" w:hAnsi="바탕"/>
                <w:sz w:val="13"/>
                <w:szCs w:val="13"/>
              </w:rPr>
            </w:pPr>
          </w:p>
        </w:tc>
        <w:tc>
          <w:tcPr>
            <w:tcW w:w="1046" w:type="dxa"/>
            <w:shd w:val="clear" w:color="auto" w:fill="427AB7"/>
            <w:vAlign w:val="center"/>
          </w:tcPr>
          <w:p w14:paraId="1B8E5A3D" w14:textId="77777777" w:rsidR="00051D9D" w:rsidRPr="00051D9D" w:rsidRDefault="00051D9D" w:rsidP="00051D9D">
            <w:pPr>
              <w:jc w:val="center"/>
              <w:rPr>
                <w:rFonts w:ascii="바탕" w:eastAsia="바탕" w:hAnsi="바탕"/>
                <w:sz w:val="13"/>
                <w:szCs w:val="13"/>
              </w:rPr>
            </w:pPr>
          </w:p>
        </w:tc>
      </w:tr>
      <w:tr w:rsidR="00051D9D" w:rsidRPr="00051D9D" w14:paraId="1FC44C66" w14:textId="77777777" w:rsidTr="00051D9D">
        <w:trPr>
          <w:trHeight w:hRule="exact" w:val="619"/>
          <w:jc w:val="center"/>
        </w:trPr>
        <w:tc>
          <w:tcPr>
            <w:tcW w:w="1042" w:type="dxa"/>
            <w:shd w:val="clear" w:color="auto" w:fill="427AB7"/>
            <w:vAlign w:val="center"/>
          </w:tcPr>
          <w:p w14:paraId="116021F3" w14:textId="7535BA29" w:rsidR="00051D9D" w:rsidRPr="00051D9D" w:rsidRDefault="00051D9D" w:rsidP="00051D9D">
            <w:pPr>
              <w:jc w:val="center"/>
              <w:rPr>
                <w:rFonts w:ascii="바탕" w:eastAsia="바탕" w:hAnsi="바탕"/>
                <w:sz w:val="13"/>
                <w:szCs w:val="13"/>
              </w:rPr>
            </w:pPr>
            <w:r w:rsidRPr="00051D9D">
              <w:rPr>
                <w:rFonts w:ascii="바탕" w:eastAsia="바탕" w:hAnsi="바탕" w:cs="바탕"/>
                <w:color w:val="FFFFFF"/>
                <w:sz w:val="13"/>
                <w:szCs w:val="13"/>
              </w:rPr>
              <w:t>Extremely no</w:t>
            </w:r>
          </w:p>
        </w:tc>
        <w:tc>
          <w:tcPr>
            <w:tcW w:w="1032" w:type="dxa"/>
            <w:shd w:val="clear" w:color="auto" w:fill="427AB7"/>
            <w:vAlign w:val="center"/>
          </w:tcPr>
          <w:p w14:paraId="30032937" w14:textId="4384CC23"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color w:val="FFFFFF"/>
                <w:sz w:val="13"/>
                <w:szCs w:val="13"/>
                <w:lang w:val="en-US"/>
              </w:rPr>
              <w:t>N</w:t>
            </w:r>
            <w:r w:rsidRPr="00051D9D">
              <w:rPr>
                <w:rFonts w:ascii="바탕" w:eastAsia="바탕" w:hAnsi="바탕" w:cs="바탕"/>
                <w:color w:val="FFFFFF"/>
                <w:sz w:val="13"/>
                <w:szCs w:val="13"/>
                <w:lang w:val="en-US"/>
              </w:rPr>
              <w:t>o</w:t>
            </w:r>
          </w:p>
        </w:tc>
        <w:tc>
          <w:tcPr>
            <w:tcW w:w="1042" w:type="dxa"/>
            <w:shd w:val="clear" w:color="auto" w:fill="427AB7"/>
            <w:vAlign w:val="center"/>
          </w:tcPr>
          <w:p w14:paraId="0450F6D4" w14:textId="09298450"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color w:val="FFFFFF"/>
                <w:sz w:val="13"/>
                <w:szCs w:val="13"/>
                <w:lang w:val="en-US"/>
              </w:rPr>
              <w:t>Moderate</w:t>
            </w:r>
          </w:p>
        </w:tc>
        <w:tc>
          <w:tcPr>
            <w:tcW w:w="1037" w:type="dxa"/>
            <w:shd w:val="clear" w:color="auto" w:fill="427AB7"/>
            <w:vAlign w:val="center"/>
          </w:tcPr>
          <w:p w14:paraId="3119E04F" w14:textId="3968498A"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color w:val="FFFFFF"/>
                <w:sz w:val="13"/>
                <w:szCs w:val="13"/>
                <w:lang w:val="en-US"/>
              </w:rPr>
              <w:t>Yes</w:t>
            </w:r>
          </w:p>
        </w:tc>
        <w:tc>
          <w:tcPr>
            <w:tcW w:w="1032" w:type="dxa"/>
            <w:shd w:val="clear" w:color="auto" w:fill="427AB7"/>
            <w:vAlign w:val="center"/>
          </w:tcPr>
          <w:p w14:paraId="48BF0081" w14:textId="4FA15D21" w:rsidR="00051D9D" w:rsidRPr="00051D9D" w:rsidRDefault="00051D9D" w:rsidP="00051D9D">
            <w:pPr>
              <w:jc w:val="center"/>
              <w:rPr>
                <w:rFonts w:ascii="바탕" w:eastAsia="바탕" w:hAnsi="바탕"/>
                <w:sz w:val="13"/>
                <w:szCs w:val="13"/>
              </w:rPr>
            </w:pPr>
            <w:r w:rsidRPr="00051D9D">
              <w:rPr>
                <w:rFonts w:ascii="바탕" w:eastAsia="바탕" w:hAnsi="바탕" w:cs="바탕"/>
                <w:color w:val="FFFFFF"/>
                <w:sz w:val="13"/>
                <w:szCs w:val="13"/>
              </w:rPr>
              <w:t xml:space="preserve">Extremely </w:t>
            </w:r>
            <w:r w:rsidRPr="00051D9D">
              <w:rPr>
                <w:rFonts w:ascii="바탕" w:eastAsia="바탕" w:hAnsi="바탕" w:cs="바탕"/>
                <w:color w:val="FFFFFF"/>
                <w:sz w:val="13"/>
                <w:szCs w:val="13"/>
              </w:rPr>
              <w:t>yes</w:t>
            </w:r>
          </w:p>
        </w:tc>
        <w:tc>
          <w:tcPr>
            <w:tcW w:w="1037" w:type="dxa"/>
            <w:shd w:val="clear" w:color="auto" w:fill="427AB7"/>
            <w:vAlign w:val="center"/>
          </w:tcPr>
          <w:p w14:paraId="62832B7B" w14:textId="77777777" w:rsidR="00051D9D" w:rsidRPr="00051D9D" w:rsidRDefault="00051D9D" w:rsidP="00051D9D">
            <w:pPr>
              <w:jc w:val="center"/>
              <w:rPr>
                <w:rFonts w:ascii="바탕" w:eastAsia="바탕" w:hAnsi="바탕"/>
                <w:sz w:val="13"/>
                <w:szCs w:val="13"/>
              </w:rPr>
            </w:pPr>
          </w:p>
        </w:tc>
        <w:tc>
          <w:tcPr>
            <w:tcW w:w="1037" w:type="dxa"/>
            <w:shd w:val="clear" w:color="auto" w:fill="427AB7"/>
            <w:vAlign w:val="center"/>
          </w:tcPr>
          <w:p w14:paraId="5D27E69F" w14:textId="77777777" w:rsidR="00051D9D" w:rsidRPr="00051D9D" w:rsidRDefault="00051D9D" w:rsidP="00051D9D">
            <w:pPr>
              <w:pStyle w:val="a6"/>
              <w:shd w:val="clear" w:color="auto" w:fill="auto"/>
              <w:spacing w:before="80"/>
              <w:rPr>
                <w:rFonts w:ascii="바탕" w:eastAsia="바탕" w:hAnsi="바탕"/>
                <w:sz w:val="13"/>
                <w:szCs w:val="13"/>
              </w:rPr>
            </w:pPr>
            <w:proofErr w:type="spellStart"/>
            <w:r w:rsidRPr="00051D9D">
              <w:rPr>
                <w:rFonts w:ascii="바탕" w:eastAsia="바탕" w:hAnsi="바탕" w:cs="바탕"/>
                <w:color w:val="FFFFFF"/>
                <w:sz w:val="13"/>
                <w:szCs w:val="13"/>
              </w:rPr>
              <w:t>Evaluation</w:t>
            </w:r>
            <w:proofErr w:type="spellEnd"/>
          </w:p>
        </w:tc>
        <w:tc>
          <w:tcPr>
            <w:tcW w:w="1056" w:type="dxa"/>
            <w:gridSpan w:val="2"/>
            <w:shd w:val="clear" w:color="auto" w:fill="427AB7"/>
            <w:vAlign w:val="center"/>
          </w:tcPr>
          <w:p w14:paraId="5EC752E7" w14:textId="77777777" w:rsidR="00051D9D" w:rsidRPr="00051D9D" w:rsidRDefault="00051D9D" w:rsidP="00051D9D">
            <w:pPr>
              <w:jc w:val="center"/>
              <w:rPr>
                <w:rFonts w:ascii="바탕" w:eastAsia="바탕" w:hAnsi="바탕"/>
                <w:sz w:val="13"/>
                <w:szCs w:val="13"/>
              </w:rPr>
            </w:pPr>
          </w:p>
        </w:tc>
      </w:tr>
      <w:tr w:rsidR="004652D2" w:rsidRPr="00051D9D" w14:paraId="1B065B68" w14:textId="77777777" w:rsidTr="00051D9D">
        <w:trPr>
          <w:trHeight w:hRule="exact" w:val="298"/>
          <w:jc w:val="center"/>
        </w:trPr>
        <w:tc>
          <w:tcPr>
            <w:tcW w:w="1042" w:type="dxa"/>
            <w:shd w:val="clear" w:color="auto" w:fill="FFFFFF"/>
            <w:vAlign w:val="center"/>
          </w:tcPr>
          <w:p w14:paraId="48B3AEC9" w14:textId="77777777" w:rsidR="004652D2" w:rsidRPr="00051D9D" w:rsidRDefault="004652D2" w:rsidP="00051D9D">
            <w:pPr>
              <w:jc w:val="center"/>
              <w:rPr>
                <w:rFonts w:ascii="바탕" w:eastAsia="바탕" w:hAnsi="바탕"/>
                <w:sz w:val="13"/>
                <w:szCs w:val="13"/>
              </w:rPr>
            </w:pPr>
          </w:p>
        </w:tc>
        <w:tc>
          <w:tcPr>
            <w:tcW w:w="3111" w:type="dxa"/>
            <w:gridSpan w:val="3"/>
            <w:shd w:val="clear" w:color="auto" w:fill="FFFFFF"/>
            <w:vAlign w:val="center"/>
          </w:tcPr>
          <w:p w14:paraId="304524AB" w14:textId="685D2606" w:rsidR="004652D2" w:rsidRPr="00051D9D" w:rsidRDefault="00000000" w:rsidP="00051D9D">
            <w:pPr>
              <w:pStyle w:val="a6"/>
              <w:shd w:val="clear" w:color="auto" w:fill="auto"/>
              <w:rPr>
                <w:rFonts w:ascii="바탕" w:eastAsia="바탕" w:hAnsi="바탕" w:hint="eastAsia"/>
                <w:sz w:val="13"/>
                <w:szCs w:val="13"/>
                <w:lang w:val="en-US"/>
              </w:rPr>
            </w:pPr>
            <w:r w:rsidRPr="00051D9D">
              <w:rPr>
                <w:rFonts w:ascii="바탕" w:eastAsia="바탕" w:hAnsi="바탕" w:cs="바탕"/>
                <w:sz w:val="13"/>
                <w:szCs w:val="13"/>
                <w:lang w:val="en-US"/>
              </w:rPr>
              <w:t xml:space="preserve">Easily obtain information about employment and </w:t>
            </w:r>
            <w:r w:rsidRPr="00051D9D">
              <w:rPr>
                <w:rFonts w:ascii="바탕" w:eastAsia="바탕" w:hAnsi="바탕"/>
                <w:sz w:val="13"/>
                <w:szCs w:val="13"/>
                <w:lang w:val="en-US"/>
              </w:rPr>
              <w:t>entrepreneurship</w:t>
            </w:r>
            <w:r w:rsidR="00051D9D">
              <w:rPr>
                <w:rFonts w:ascii="바탕" w:eastAsia="바탕" w:hAnsi="바탕"/>
                <w:sz w:val="13"/>
                <w:szCs w:val="13"/>
                <w:lang w:val="en-US"/>
              </w:rPr>
              <w:t>.</w:t>
            </w:r>
          </w:p>
        </w:tc>
        <w:tc>
          <w:tcPr>
            <w:tcW w:w="1032" w:type="dxa"/>
            <w:shd w:val="clear" w:color="auto" w:fill="FFFFFF"/>
            <w:vAlign w:val="center"/>
          </w:tcPr>
          <w:p w14:paraId="679C912E" w14:textId="77777777" w:rsidR="004652D2" w:rsidRPr="00051D9D" w:rsidRDefault="004652D2" w:rsidP="00051D9D">
            <w:pPr>
              <w:jc w:val="center"/>
              <w:rPr>
                <w:rFonts w:ascii="바탕" w:eastAsia="바탕" w:hAnsi="바탕"/>
                <w:sz w:val="13"/>
                <w:szCs w:val="13"/>
              </w:rPr>
            </w:pPr>
          </w:p>
        </w:tc>
        <w:tc>
          <w:tcPr>
            <w:tcW w:w="1037" w:type="dxa"/>
            <w:tcBorders>
              <w:left w:val="single" w:sz="4" w:space="0" w:color="auto"/>
            </w:tcBorders>
            <w:shd w:val="clear" w:color="auto" w:fill="FFFFFF"/>
            <w:vAlign w:val="center"/>
          </w:tcPr>
          <w:p w14:paraId="7C7A827A"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37" w:type="dxa"/>
            <w:tcBorders>
              <w:left w:val="single" w:sz="4" w:space="0" w:color="auto"/>
            </w:tcBorders>
            <w:shd w:val="clear" w:color="auto" w:fill="FFFFFF"/>
            <w:vAlign w:val="center"/>
          </w:tcPr>
          <w:p w14:paraId="02EC6A53" w14:textId="29B574AB" w:rsidR="004652D2"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6" w:type="dxa"/>
            <w:gridSpan w:val="2"/>
            <w:tcBorders>
              <w:left w:val="single" w:sz="4" w:space="0" w:color="auto"/>
            </w:tcBorders>
            <w:shd w:val="clear" w:color="auto" w:fill="FFFFFF"/>
            <w:vAlign w:val="center"/>
          </w:tcPr>
          <w:p w14:paraId="42B7AA20"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4652D2" w:rsidRPr="00051D9D" w14:paraId="6236942D" w14:textId="77777777" w:rsidTr="00051D9D">
        <w:trPr>
          <w:trHeight w:hRule="exact" w:val="288"/>
          <w:jc w:val="center"/>
        </w:trPr>
        <w:tc>
          <w:tcPr>
            <w:tcW w:w="1042" w:type="dxa"/>
            <w:tcBorders>
              <w:top w:val="single" w:sz="4" w:space="0" w:color="auto"/>
            </w:tcBorders>
            <w:shd w:val="clear" w:color="auto" w:fill="FFFFFF"/>
            <w:vAlign w:val="center"/>
          </w:tcPr>
          <w:p w14:paraId="5DED5DBA"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7.8</w:t>
            </w:r>
          </w:p>
        </w:tc>
        <w:tc>
          <w:tcPr>
            <w:tcW w:w="1032" w:type="dxa"/>
            <w:tcBorders>
              <w:top w:val="single" w:sz="4" w:space="0" w:color="auto"/>
            </w:tcBorders>
            <w:shd w:val="clear" w:color="auto" w:fill="FFFFFF"/>
            <w:vAlign w:val="center"/>
          </w:tcPr>
          <w:p w14:paraId="76318434"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34.3</w:t>
            </w:r>
          </w:p>
        </w:tc>
        <w:tc>
          <w:tcPr>
            <w:tcW w:w="1042" w:type="dxa"/>
            <w:tcBorders>
              <w:top w:val="single" w:sz="4" w:space="0" w:color="auto"/>
            </w:tcBorders>
            <w:shd w:val="clear" w:color="auto" w:fill="FFFFFF"/>
            <w:vAlign w:val="center"/>
          </w:tcPr>
          <w:p w14:paraId="64A9C4B6"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425</w:t>
            </w:r>
          </w:p>
        </w:tc>
        <w:tc>
          <w:tcPr>
            <w:tcW w:w="1037" w:type="dxa"/>
            <w:tcBorders>
              <w:top w:val="single" w:sz="4" w:space="0" w:color="auto"/>
            </w:tcBorders>
            <w:shd w:val="clear" w:color="auto" w:fill="FFFFFF"/>
            <w:vAlign w:val="center"/>
          </w:tcPr>
          <w:p w14:paraId="5FEC63B1"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128</w:t>
            </w:r>
          </w:p>
        </w:tc>
        <w:tc>
          <w:tcPr>
            <w:tcW w:w="1032" w:type="dxa"/>
            <w:tcBorders>
              <w:top w:val="single" w:sz="4" w:space="0" w:color="auto"/>
              <w:left w:val="single" w:sz="4" w:space="0" w:color="auto"/>
            </w:tcBorders>
            <w:shd w:val="clear" w:color="auto" w:fill="FFFFFF"/>
            <w:vAlign w:val="center"/>
          </w:tcPr>
          <w:p w14:paraId="0AB95485"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2.8</w:t>
            </w:r>
          </w:p>
        </w:tc>
        <w:tc>
          <w:tcPr>
            <w:tcW w:w="1037" w:type="dxa"/>
            <w:tcBorders>
              <w:top w:val="single" w:sz="4" w:space="0" w:color="auto"/>
              <w:left w:val="single" w:sz="4" w:space="0" w:color="auto"/>
            </w:tcBorders>
            <w:shd w:val="clear" w:color="auto" w:fill="FFFFFF"/>
            <w:vAlign w:val="center"/>
          </w:tcPr>
          <w:p w14:paraId="02EC3648"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421</w:t>
            </w:r>
          </w:p>
        </w:tc>
        <w:tc>
          <w:tcPr>
            <w:tcW w:w="1037" w:type="dxa"/>
            <w:tcBorders>
              <w:top w:val="single" w:sz="4" w:space="0" w:color="auto"/>
              <w:left w:val="single" w:sz="4" w:space="0" w:color="auto"/>
            </w:tcBorders>
            <w:shd w:val="clear" w:color="auto" w:fill="FFFFFF"/>
            <w:vAlign w:val="center"/>
          </w:tcPr>
          <w:p w14:paraId="3AEB11F8"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42.5</w:t>
            </w:r>
          </w:p>
        </w:tc>
        <w:tc>
          <w:tcPr>
            <w:tcW w:w="1056" w:type="dxa"/>
            <w:gridSpan w:val="2"/>
            <w:tcBorders>
              <w:top w:val="single" w:sz="4" w:space="0" w:color="auto"/>
              <w:left w:val="single" w:sz="4" w:space="0" w:color="auto"/>
            </w:tcBorders>
            <w:shd w:val="clear" w:color="auto" w:fill="FFFFFF"/>
            <w:vAlign w:val="center"/>
          </w:tcPr>
          <w:p w14:paraId="671D1835"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15.6</w:t>
            </w:r>
          </w:p>
        </w:tc>
      </w:tr>
      <w:tr w:rsidR="004652D2" w:rsidRPr="00051D9D" w14:paraId="7F7C88F7" w14:textId="77777777" w:rsidTr="00051D9D">
        <w:trPr>
          <w:trHeight w:hRule="exact" w:val="288"/>
          <w:jc w:val="center"/>
        </w:trPr>
        <w:tc>
          <w:tcPr>
            <w:tcW w:w="5185" w:type="dxa"/>
            <w:gridSpan w:val="5"/>
            <w:tcBorders>
              <w:top w:val="single" w:sz="4" w:space="0" w:color="auto"/>
            </w:tcBorders>
            <w:shd w:val="clear" w:color="auto" w:fill="FFFFFF"/>
            <w:vAlign w:val="center"/>
          </w:tcPr>
          <w:p w14:paraId="62DF63E7" w14:textId="77777777" w:rsidR="004652D2" w:rsidRPr="00051D9D" w:rsidRDefault="00000000"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A vocational training program for the elderly is in operation.</w:t>
            </w:r>
          </w:p>
        </w:tc>
        <w:tc>
          <w:tcPr>
            <w:tcW w:w="1037" w:type="dxa"/>
            <w:tcBorders>
              <w:top w:val="single" w:sz="4" w:space="0" w:color="auto"/>
              <w:left w:val="single" w:sz="4" w:space="0" w:color="auto"/>
            </w:tcBorders>
            <w:shd w:val="clear" w:color="auto" w:fill="FFFFFF"/>
            <w:vAlign w:val="center"/>
          </w:tcPr>
          <w:p w14:paraId="2F0881CA"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37" w:type="dxa"/>
            <w:tcBorders>
              <w:top w:val="single" w:sz="4" w:space="0" w:color="auto"/>
              <w:left w:val="single" w:sz="4" w:space="0" w:color="auto"/>
            </w:tcBorders>
            <w:shd w:val="clear" w:color="auto" w:fill="FFFFFF"/>
            <w:vAlign w:val="center"/>
          </w:tcPr>
          <w:p w14:paraId="7467F94C" w14:textId="6D6678C2" w:rsidR="004652D2"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6" w:type="dxa"/>
            <w:gridSpan w:val="2"/>
            <w:tcBorders>
              <w:top w:val="single" w:sz="4" w:space="0" w:color="auto"/>
              <w:left w:val="single" w:sz="4" w:space="0" w:color="auto"/>
            </w:tcBorders>
            <w:shd w:val="clear" w:color="auto" w:fill="FFFFFF"/>
            <w:vAlign w:val="center"/>
          </w:tcPr>
          <w:p w14:paraId="53D3CD6C"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cs="바탕"/>
                <w:sz w:val="13"/>
                <w:szCs w:val="13"/>
              </w:rPr>
              <w:t>5</w:t>
            </w:r>
            <w:r w:rsidRPr="00051D9D">
              <w:rPr>
                <w:rFonts w:ascii="바탕" w:eastAsia="바탕" w:hAnsi="바탕"/>
                <w:sz w:val="13"/>
                <w:szCs w:val="13"/>
              </w:rPr>
              <w:t xml:space="preserve"> </w:t>
            </w:r>
            <w:proofErr w:type="spellStart"/>
            <w:r w:rsidRPr="00051D9D">
              <w:rPr>
                <w:rFonts w:ascii="바탕" w:eastAsia="바탕" w:hAnsi="바탕"/>
                <w:sz w:val="13"/>
                <w:szCs w:val="13"/>
              </w:rPr>
              <w:t>tablets</w:t>
            </w:r>
            <w:proofErr w:type="spellEnd"/>
          </w:p>
        </w:tc>
      </w:tr>
      <w:tr w:rsidR="004652D2" w:rsidRPr="00051D9D" w14:paraId="1E339BB1" w14:textId="77777777" w:rsidTr="00051D9D">
        <w:trPr>
          <w:trHeight w:hRule="exact" w:val="288"/>
          <w:jc w:val="center"/>
        </w:trPr>
        <w:tc>
          <w:tcPr>
            <w:tcW w:w="1042" w:type="dxa"/>
            <w:tcBorders>
              <w:top w:val="single" w:sz="4" w:space="0" w:color="auto"/>
            </w:tcBorders>
            <w:shd w:val="clear" w:color="auto" w:fill="FFFFFF"/>
            <w:vAlign w:val="center"/>
          </w:tcPr>
          <w:p w14:paraId="679F58AD"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8.0</w:t>
            </w:r>
          </w:p>
        </w:tc>
        <w:tc>
          <w:tcPr>
            <w:tcW w:w="1032" w:type="dxa"/>
            <w:tcBorders>
              <w:top w:val="single" w:sz="4" w:space="0" w:color="auto"/>
              <w:left w:val="single" w:sz="4" w:space="0" w:color="auto"/>
            </w:tcBorders>
            <w:shd w:val="clear" w:color="auto" w:fill="FFFFFF"/>
            <w:vAlign w:val="center"/>
          </w:tcPr>
          <w:p w14:paraId="6719C2BB"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32.0</w:t>
            </w:r>
          </w:p>
        </w:tc>
        <w:tc>
          <w:tcPr>
            <w:tcW w:w="1042" w:type="dxa"/>
            <w:tcBorders>
              <w:top w:val="single" w:sz="4" w:space="0" w:color="auto"/>
            </w:tcBorders>
            <w:shd w:val="clear" w:color="auto" w:fill="FFFFFF"/>
            <w:vAlign w:val="center"/>
          </w:tcPr>
          <w:p w14:paraId="625070A0"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45.8</w:t>
            </w:r>
          </w:p>
        </w:tc>
        <w:tc>
          <w:tcPr>
            <w:tcW w:w="1037" w:type="dxa"/>
            <w:tcBorders>
              <w:top w:val="single" w:sz="4" w:space="0" w:color="auto"/>
            </w:tcBorders>
            <w:shd w:val="clear" w:color="auto" w:fill="FFFFFF"/>
            <w:vAlign w:val="center"/>
          </w:tcPr>
          <w:p w14:paraId="42FD8B28"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12.5</w:t>
            </w:r>
          </w:p>
        </w:tc>
        <w:tc>
          <w:tcPr>
            <w:tcW w:w="1032" w:type="dxa"/>
            <w:tcBorders>
              <w:top w:val="single" w:sz="4" w:space="0" w:color="auto"/>
            </w:tcBorders>
            <w:shd w:val="clear" w:color="auto" w:fill="FFFFFF"/>
            <w:vAlign w:val="center"/>
          </w:tcPr>
          <w:p w14:paraId="13D05FFD"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1.8</w:t>
            </w:r>
          </w:p>
        </w:tc>
        <w:tc>
          <w:tcPr>
            <w:tcW w:w="1037" w:type="dxa"/>
            <w:tcBorders>
              <w:top w:val="single" w:sz="4" w:space="0" w:color="auto"/>
              <w:left w:val="single" w:sz="4" w:space="0" w:color="auto"/>
            </w:tcBorders>
            <w:shd w:val="clear" w:color="auto" w:fill="FFFFFF"/>
            <w:vAlign w:val="center"/>
          </w:tcPr>
          <w:p w14:paraId="3BFF3A50"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40.0</w:t>
            </w:r>
          </w:p>
        </w:tc>
        <w:tc>
          <w:tcPr>
            <w:tcW w:w="1037" w:type="dxa"/>
            <w:tcBorders>
              <w:top w:val="single" w:sz="4" w:space="0" w:color="auto"/>
              <w:left w:val="single" w:sz="4" w:space="0" w:color="auto"/>
            </w:tcBorders>
            <w:shd w:val="clear" w:color="auto" w:fill="FFFFFF"/>
            <w:vAlign w:val="center"/>
          </w:tcPr>
          <w:p w14:paraId="496CDAE4"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45.8</w:t>
            </w:r>
          </w:p>
        </w:tc>
        <w:tc>
          <w:tcPr>
            <w:tcW w:w="1056" w:type="dxa"/>
            <w:gridSpan w:val="2"/>
            <w:tcBorders>
              <w:top w:val="single" w:sz="4" w:space="0" w:color="auto"/>
              <w:left w:val="single" w:sz="4" w:space="0" w:color="auto"/>
            </w:tcBorders>
            <w:shd w:val="clear" w:color="auto" w:fill="FFFFFF"/>
            <w:vAlign w:val="center"/>
          </w:tcPr>
          <w:p w14:paraId="70162FC5"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14.3</w:t>
            </w:r>
          </w:p>
        </w:tc>
      </w:tr>
      <w:tr w:rsidR="00051D9D" w:rsidRPr="00051D9D" w14:paraId="257F4983" w14:textId="77777777" w:rsidTr="00051D9D">
        <w:trPr>
          <w:trHeight w:hRule="exact" w:val="288"/>
          <w:jc w:val="center"/>
        </w:trPr>
        <w:tc>
          <w:tcPr>
            <w:tcW w:w="5185" w:type="dxa"/>
            <w:gridSpan w:val="5"/>
            <w:tcBorders>
              <w:top w:val="single" w:sz="4" w:space="0" w:color="auto"/>
            </w:tcBorders>
            <w:shd w:val="clear" w:color="auto" w:fill="FFFFFF"/>
            <w:vAlign w:val="center"/>
          </w:tcPr>
          <w:p w14:paraId="44D61249" w14:textId="6003C9A5" w:rsidR="00051D9D"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After Retirement</w:t>
            </w:r>
            <w:r w:rsidRPr="00051D9D">
              <w:rPr>
                <w:rFonts w:ascii="바탕" w:eastAsia="바탕" w:hAnsi="바탕" w:hint="eastAsia"/>
                <w:sz w:val="13"/>
                <w:szCs w:val="13"/>
                <w:lang w:val="en-US"/>
              </w:rPr>
              <w:t>,</w:t>
            </w:r>
            <w:r>
              <w:rPr>
                <w:rFonts w:ascii="바탕" w:eastAsia="바탕" w:hAnsi="바탕" w:cs="바탕"/>
                <w:sz w:val="13"/>
                <w:szCs w:val="13"/>
                <w:lang w:val="en-US"/>
              </w:rPr>
              <w:t xml:space="preserve"> I</w:t>
            </w:r>
            <w:r w:rsidRPr="00051D9D">
              <w:rPr>
                <w:rFonts w:ascii="바탕" w:eastAsia="바탕" w:hAnsi="바탕" w:cs="바탕"/>
                <w:sz w:val="13"/>
                <w:szCs w:val="13"/>
                <w:lang w:val="en-US"/>
              </w:rPr>
              <w:t xml:space="preserve"> can get a consultation for </w:t>
            </w:r>
            <w:r>
              <w:rPr>
                <w:rFonts w:ascii="바탕" w:eastAsia="바탕" w:hAnsi="바탕" w:cs="바탕"/>
                <w:sz w:val="13"/>
                <w:szCs w:val="13"/>
                <w:lang w:val="en-US"/>
              </w:rPr>
              <w:t>re-employment with expert.</w:t>
            </w:r>
          </w:p>
        </w:tc>
        <w:tc>
          <w:tcPr>
            <w:tcW w:w="1037" w:type="dxa"/>
            <w:tcBorders>
              <w:top w:val="single" w:sz="4" w:space="0" w:color="auto"/>
              <w:left w:val="single" w:sz="4" w:space="0" w:color="auto"/>
            </w:tcBorders>
            <w:shd w:val="clear" w:color="auto" w:fill="FFFFFF"/>
            <w:vAlign w:val="center"/>
          </w:tcPr>
          <w:p w14:paraId="6388575B"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37" w:type="dxa"/>
            <w:tcBorders>
              <w:top w:val="single" w:sz="4" w:space="0" w:color="auto"/>
              <w:left w:val="single" w:sz="4" w:space="0" w:color="auto"/>
            </w:tcBorders>
            <w:shd w:val="clear" w:color="auto" w:fill="FFFFFF"/>
            <w:vAlign w:val="center"/>
          </w:tcPr>
          <w:p w14:paraId="008C19ED" w14:textId="475C3E1B"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6" w:type="dxa"/>
            <w:gridSpan w:val="2"/>
            <w:tcBorders>
              <w:top w:val="single" w:sz="4" w:space="0" w:color="auto"/>
              <w:left w:val="single" w:sz="4" w:space="0" w:color="auto"/>
            </w:tcBorders>
            <w:shd w:val="clear" w:color="auto" w:fill="FFFFFF"/>
            <w:vAlign w:val="center"/>
          </w:tcPr>
          <w:p w14:paraId="19CB40BD"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rPr>
              <w:t>5</w:t>
            </w:r>
            <w:r w:rsidRPr="00051D9D">
              <w:rPr>
                <w:rFonts w:ascii="바탕" w:eastAsia="바탕" w:hAnsi="바탕"/>
                <w:sz w:val="13"/>
                <w:szCs w:val="13"/>
              </w:rPr>
              <w:t xml:space="preserve"> </w:t>
            </w:r>
            <w:proofErr w:type="spellStart"/>
            <w:r w:rsidRPr="00051D9D">
              <w:rPr>
                <w:rFonts w:ascii="바탕" w:eastAsia="바탕" w:hAnsi="바탕"/>
                <w:sz w:val="13"/>
                <w:szCs w:val="13"/>
              </w:rPr>
              <w:t>tablets</w:t>
            </w:r>
            <w:proofErr w:type="spellEnd"/>
          </w:p>
        </w:tc>
      </w:tr>
      <w:tr w:rsidR="004652D2" w:rsidRPr="00051D9D" w14:paraId="1F59EF07" w14:textId="77777777" w:rsidTr="00051D9D">
        <w:trPr>
          <w:trHeight w:hRule="exact" w:val="288"/>
          <w:jc w:val="center"/>
        </w:trPr>
        <w:tc>
          <w:tcPr>
            <w:tcW w:w="1042" w:type="dxa"/>
            <w:tcBorders>
              <w:top w:val="single" w:sz="4" w:space="0" w:color="auto"/>
            </w:tcBorders>
            <w:shd w:val="clear" w:color="auto" w:fill="FFFFFF"/>
            <w:vAlign w:val="center"/>
          </w:tcPr>
          <w:p w14:paraId="1F33E412"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9.5</w:t>
            </w:r>
          </w:p>
        </w:tc>
        <w:tc>
          <w:tcPr>
            <w:tcW w:w="1032" w:type="dxa"/>
            <w:tcBorders>
              <w:top w:val="single" w:sz="4" w:space="0" w:color="auto"/>
              <w:left w:val="single" w:sz="4" w:space="0" w:color="auto"/>
            </w:tcBorders>
            <w:shd w:val="clear" w:color="auto" w:fill="FFFFFF"/>
            <w:vAlign w:val="center"/>
          </w:tcPr>
          <w:p w14:paraId="24C14E96"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33.3</w:t>
            </w:r>
          </w:p>
        </w:tc>
        <w:tc>
          <w:tcPr>
            <w:tcW w:w="1042" w:type="dxa"/>
            <w:tcBorders>
              <w:top w:val="single" w:sz="4" w:space="0" w:color="auto"/>
              <w:left w:val="single" w:sz="4" w:space="0" w:color="auto"/>
            </w:tcBorders>
            <w:shd w:val="clear" w:color="auto" w:fill="FFFFFF"/>
            <w:vAlign w:val="center"/>
          </w:tcPr>
          <w:p w14:paraId="26F089A0"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45.3</w:t>
            </w:r>
          </w:p>
        </w:tc>
        <w:tc>
          <w:tcPr>
            <w:tcW w:w="1037" w:type="dxa"/>
            <w:tcBorders>
              <w:top w:val="single" w:sz="4" w:space="0" w:color="auto"/>
            </w:tcBorders>
            <w:shd w:val="clear" w:color="auto" w:fill="FFFFFF"/>
            <w:vAlign w:val="center"/>
          </w:tcPr>
          <w:p w14:paraId="74DC9900"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10.3</w:t>
            </w:r>
          </w:p>
        </w:tc>
        <w:tc>
          <w:tcPr>
            <w:tcW w:w="1032" w:type="dxa"/>
            <w:tcBorders>
              <w:top w:val="single" w:sz="4" w:space="0" w:color="auto"/>
            </w:tcBorders>
            <w:shd w:val="clear" w:color="auto" w:fill="FFFFFF"/>
            <w:vAlign w:val="center"/>
          </w:tcPr>
          <w:p w14:paraId="4DE67D56"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1.8</w:t>
            </w:r>
          </w:p>
        </w:tc>
        <w:tc>
          <w:tcPr>
            <w:tcW w:w="1037" w:type="dxa"/>
            <w:tcBorders>
              <w:top w:val="single" w:sz="4" w:space="0" w:color="auto"/>
              <w:left w:val="single" w:sz="4" w:space="0" w:color="auto"/>
            </w:tcBorders>
            <w:shd w:val="clear" w:color="auto" w:fill="FFFFFF"/>
            <w:vAlign w:val="center"/>
          </w:tcPr>
          <w:p w14:paraId="1E6336B8"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42.8</w:t>
            </w:r>
          </w:p>
        </w:tc>
        <w:tc>
          <w:tcPr>
            <w:tcW w:w="1037" w:type="dxa"/>
            <w:tcBorders>
              <w:top w:val="single" w:sz="4" w:space="0" w:color="auto"/>
              <w:left w:val="single" w:sz="4" w:space="0" w:color="auto"/>
            </w:tcBorders>
            <w:shd w:val="clear" w:color="auto" w:fill="FFFFFF"/>
            <w:vAlign w:val="center"/>
          </w:tcPr>
          <w:p w14:paraId="5F36E897"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45.3</w:t>
            </w:r>
          </w:p>
        </w:tc>
        <w:tc>
          <w:tcPr>
            <w:tcW w:w="1056" w:type="dxa"/>
            <w:gridSpan w:val="2"/>
            <w:tcBorders>
              <w:top w:val="single" w:sz="4" w:space="0" w:color="auto"/>
              <w:left w:val="single" w:sz="4" w:space="0" w:color="auto"/>
            </w:tcBorders>
            <w:shd w:val="clear" w:color="auto" w:fill="FFFFFF"/>
            <w:vAlign w:val="center"/>
          </w:tcPr>
          <w:p w14:paraId="5885C817"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121</w:t>
            </w:r>
          </w:p>
        </w:tc>
      </w:tr>
      <w:tr w:rsidR="00051D9D" w:rsidRPr="00051D9D" w14:paraId="5C4601B5" w14:textId="77777777" w:rsidTr="008420D8">
        <w:trPr>
          <w:trHeight w:hRule="exact" w:val="288"/>
          <w:jc w:val="center"/>
        </w:trPr>
        <w:tc>
          <w:tcPr>
            <w:tcW w:w="5185" w:type="dxa"/>
            <w:gridSpan w:val="5"/>
            <w:tcBorders>
              <w:top w:val="single" w:sz="4" w:space="0" w:color="auto"/>
            </w:tcBorders>
            <w:shd w:val="clear" w:color="auto" w:fill="FFFFFF"/>
            <w:vAlign w:val="center"/>
          </w:tcPr>
          <w:p w14:paraId="6FEABD0E" w14:textId="1C8898E4" w:rsidR="00051D9D" w:rsidRPr="00051D9D" w:rsidRDefault="00051D9D" w:rsidP="00051D9D">
            <w:pPr>
              <w:pStyle w:val="a6"/>
              <w:shd w:val="clear" w:color="auto" w:fill="auto"/>
              <w:rPr>
                <w:rFonts w:ascii="바탕" w:eastAsia="바탕" w:hAnsi="바탕"/>
                <w:sz w:val="13"/>
                <w:szCs w:val="13"/>
                <w:lang w:val="en-US"/>
              </w:rPr>
            </w:pPr>
            <w:r>
              <w:rPr>
                <w:rFonts w:ascii="바탕" w:eastAsia="바탕" w:hAnsi="바탕"/>
                <w:sz w:val="13"/>
                <w:szCs w:val="13"/>
                <w:lang w:val="en-US" w:eastAsia="en-US" w:bidi="en-US"/>
              </w:rPr>
              <w:t>I have intention to volunteer for the person and facility in need.</w:t>
            </w:r>
          </w:p>
        </w:tc>
        <w:tc>
          <w:tcPr>
            <w:tcW w:w="1037" w:type="dxa"/>
            <w:tcBorders>
              <w:top w:val="single" w:sz="4" w:space="0" w:color="auto"/>
              <w:left w:val="single" w:sz="4" w:space="0" w:color="auto"/>
            </w:tcBorders>
            <w:shd w:val="clear" w:color="auto" w:fill="FFFFFF"/>
            <w:vAlign w:val="center"/>
          </w:tcPr>
          <w:p w14:paraId="1B63B6C0"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37" w:type="dxa"/>
            <w:tcBorders>
              <w:top w:val="single" w:sz="4" w:space="0" w:color="auto"/>
              <w:left w:val="single" w:sz="4" w:space="0" w:color="auto"/>
            </w:tcBorders>
            <w:shd w:val="clear" w:color="auto" w:fill="FFFFFF"/>
            <w:vAlign w:val="center"/>
          </w:tcPr>
          <w:p w14:paraId="5B66B68B" w14:textId="54A7BA6B"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6" w:type="dxa"/>
            <w:gridSpan w:val="2"/>
            <w:tcBorders>
              <w:top w:val="single" w:sz="4" w:space="0" w:color="auto"/>
              <w:left w:val="single" w:sz="4" w:space="0" w:color="auto"/>
            </w:tcBorders>
            <w:shd w:val="clear" w:color="auto" w:fill="FFFFFF"/>
            <w:vAlign w:val="center"/>
          </w:tcPr>
          <w:p w14:paraId="0E75E7B0"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rPr>
              <w:t>5</w:t>
            </w:r>
            <w:r w:rsidRPr="00051D9D">
              <w:rPr>
                <w:rFonts w:ascii="바탕" w:eastAsia="바탕" w:hAnsi="바탕"/>
                <w:sz w:val="13"/>
                <w:szCs w:val="13"/>
              </w:rPr>
              <w:t xml:space="preserve"> </w:t>
            </w:r>
            <w:proofErr w:type="spellStart"/>
            <w:r w:rsidRPr="00051D9D">
              <w:rPr>
                <w:rFonts w:ascii="바탕" w:eastAsia="바탕" w:hAnsi="바탕"/>
                <w:sz w:val="13"/>
                <w:szCs w:val="13"/>
              </w:rPr>
              <w:t>tablets</w:t>
            </w:r>
            <w:proofErr w:type="spellEnd"/>
          </w:p>
        </w:tc>
      </w:tr>
      <w:tr w:rsidR="004652D2" w:rsidRPr="00051D9D" w14:paraId="3B760D3E" w14:textId="77777777" w:rsidTr="00051D9D">
        <w:trPr>
          <w:trHeight w:hRule="exact" w:val="288"/>
          <w:jc w:val="center"/>
        </w:trPr>
        <w:tc>
          <w:tcPr>
            <w:tcW w:w="1042" w:type="dxa"/>
            <w:tcBorders>
              <w:top w:val="single" w:sz="4" w:space="0" w:color="auto"/>
            </w:tcBorders>
            <w:shd w:val="clear" w:color="auto" w:fill="FFFFFF"/>
            <w:vAlign w:val="center"/>
          </w:tcPr>
          <w:p w14:paraId="04BC747E"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7.5</w:t>
            </w:r>
          </w:p>
        </w:tc>
        <w:tc>
          <w:tcPr>
            <w:tcW w:w="1032" w:type="dxa"/>
            <w:tcBorders>
              <w:top w:val="single" w:sz="4" w:space="0" w:color="auto"/>
            </w:tcBorders>
            <w:shd w:val="clear" w:color="auto" w:fill="FFFFFF"/>
            <w:vAlign w:val="center"/>
          </w:tcPr>
          <w:p w14:paraId="4CCDC34A"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17.0</w:t>
            </w:r>
          </w:p>
        </w:tc>
        <w:tc>
          <w:tcPr>
            <w:tcW w:w="1042" w:type="dxa"/>
            <w:tcBorders>
              <w:top w:val="single" w:sz="4" w:space="0" w:color="auto"/>
              <w:left w:val="single" w:sz="4" w:space="0" w:color="auto"/>
            </w:tcBorders>
            <w:shd w:val="clear" w:color="auto" w:fill="FFFFFF"/>
            <w:vAlign w:val="center"/>
          </w:tcPr>
          <w:p w14:paraId="0CC9CC98"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46.5</w:t>
            </w:r>
          </w:p>
        </w:tc>
        <w:tc>
          <w:tcPr>
            <w:tcW w:w="1037" w:type="dxa"/>
            <w:tcBorders>
              <w:top w:val="single" w:sz="4" w:space="0" w:color="auto"/>
              <w:left w:val="single" w:sz="4" w:space="0" w:color="auto"/>
            </w:tcBorders>
            <w:shd w:val="clear" w:color="auto" w:fill="FFFFFF"/>
            <w:vAlign w:val="center"/>
          </w:tcPr>
          <w:p w14:paraId="34BAAD79"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23.3</w:t>
            </w:r>
          </w:p>
        </w:tc>
        <w:tc>
          <w:tcPr>
            <w:tcW w:w="1032" w:type="dxa"/>
            <w:tcBorders>
              <w:top w:val="single" w:sz="4" w:space="0" w:color="auto"/>
              <w:left w:val="single" w:sz="4" w:space="0" w:color="auto"/>
            </w:tcBorders>
            <w:shd w:val="clear" w:color="auto" w:fill="FFFFFF"/>
            <w:vAlign w:val="center"/>
          </w:tcPr>
          <w:p w14:paraId="789DD505"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5.8</w:t>
            </w:r>
          </w:p>
        </w:tc>
        <w:tc>
          <w:tcPr>
            <w:tcW w:w="1037" w:type="dxa"/>
            <w:tcBorders>
              <w:top w:val="single" w:sz="4" w:space="0" w:color="auto"/>
              <w:left w:val="single" w:sz="4" w:space="0" w:color="auto"/>
            </w:tcBorders>
            <w:shd w:val="clear" w:color="auto" w:fill="FFFFFF"/>
            <w:vAlign w:val="center"/>
          </w:tcPr>
          <w:p w14:paraId="5A020764"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24.5</w:t>
            </w:r>
          </w:p>
        </w:tc>
        <w:tc>
          <w:tcPr>
            <w:tcW w:w="1037" w:type="dxa"/>
            <w:tcBorders>
              <w:top w:val="single" w:sz="4" w:space="0" w:color="auto"/>
              <w:left w:val="single" w:sz="4" w:space="0" w:color="auto"/>
            </w:tcBorders>
            <w:shd w:val="clear" w:color="auto" w:fill="FFFFFF"/>
            <w:vAlign w:val="center"/>
          </w:tcPr>
          <w:p w14:paraId="1AE27ACC"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46.5</w:t>
            </w:r>
          </w:p>
        </w:tc>
        <w:tc>
          <w:tcPr>
            <w:tcW w:w="1056" w:type="dxa"/>
            <w:gridSpan w:val="2"/>
            <w:tcBorders>
              <w:top w:val="single" w:sz="4" w:space="0" w:color="auto"/>
              <w:left w:val="single" w:sz="4" w:space="0" w:color="auto"/>
            </w:tcBorders>
            <w:shd w:val="clear" w:color="auto" w:fill="FFFFFF"/>
            <w:vAlign w:val="center"/>
          </w:tcPr>
          <w:p w14:paraId="7D8D940F"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29.1</w:t>
            </w:r>
          </w:p>
        </w:tc>
      </w:tr>
      <w:tr w:rsidR="004652D2" w:rsidRPr="00051D9D" w14:paraId="30904601" w14:textId="77777777" w:rsidTr="00051D9D">
        <w:trPr>
          <w:trHeight w:hRule="exact" w:val="288"/>
          <w:jc w:val="center"/>
        </w:trPr>
        <w:tc>
          <w:tcPr>
            <w:tcW w:w="5185" w:type="dxa"/>
            <w:gridSpan w:val="5"/>
            <w:tcBorders>
              <w:top w:val="single" w:sz="4" w:space="0" w:color="auto"/>
            </w:tcBorders>
            <w:shd w:val="clear" w:color="auto" w:fill="FFFFFF"/>
            <w:vAlign w:val="center"/>
          </w:tcPr>
          <w:p w14:paraId="3AE6DEDD" w14:textId="53942D15" w:rsidR="004652D2" w:rsidRPr="00051D9D" w:rsidRDefault="00000000"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 xml:space="preserve">In my neighborhood, </w:t>
            </w:r>
            <w:r w:rsidR="00051D9D">
              <w:rPr>
                <w:rFonts w:ascii="바탕" w:eastAsia="바탕" w:hAnsi="바탕"/>
                <w:sz w:val="13"/>
                <w:szCs w:val="13"/>
                <w:lang w:val="en-US"/>
              </w:rPr>
              <w:t xml:space="preserve">there are lot of opportunities for senior job, social </w:t>
            </w:r>
            <w:proofErr w:type="gramStart"/>
            <w:r w:rsidR="00051D9D">
              <w:rPr>
                <w:rFonts w:ascii="바탕" w:eastAsia="바탕" w:hAnsi="바탕"/>
                <w:sz w:val="13"/>
                <w:szCs w:val="13"/>
                <w:lang w:val="en-US"/>
              </w:rPr>
              <w:t>activities</w:t>
            </w:r>
            <w:proofErr w:type="gramEnd"/>
            <w:r w:rsidR="00051D9D">
              <w:rPr>
                <w:rFonts w:ascii="바탕" w:eastAsia="바탕" w:hAnsi="바탕"/>
                <w:sz w:val="13"/>
                <w:szCs w:val="13"/>
                <w:lang w:val="en-US"/>
              </w:rPr>
              <w:t xml:space="preserve"> or public work.</w:t>
            </w:r>
          </w:p>
        </w:tc>
        <w:tc>
          <w:tcPr>
            <w:tcW w:w="1037" w:type="dxa"/>
            <w:tcBorders>
              <w:top w:val="single" w:sz="4" w:space="0" w:color="auto"/>
              <w:left w:val="single" w:sz="4" w:space="0" w:color="auto"/>
            </w:tcBorders>
            <w:shd w:val="clear" w:color="auto" w:fill="FFFFFF"/>
            <w:vAlign w:val="center"/>
          </w:tcPr>
          <w:p w14:paraId="460087DF"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37" w:type="dxa"/>
            <w:tcBorders>
              <w:top w:val="single" w:sz="4" w:space="0" w:color="auto"/>
              <w:left w:val="single" w:sz="4" w:space="0" w:color="auto"/>
            </w:tcBorders>
            <w:shd w:val="clear" w:color="auto" w:fill="FFFFFF"/>
            <w:vAlign w:val="center"/>
          </w:tcPr>
          <w:p w14:paraId="1D6949B6" w14:textId="4F3B270A" w:rsidR="004652D2"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6" w:type="dxa"/>
            <w:gridSpan w:val="2"/>
            <w:tcBorders>
              <w:top w:val="single" w:sz="4" w:space="0" w:color="auto"/>
              <w:left w:val="single" w:sz="4" w:space="0" w:color="auto"/>
            </w:tcBorders>
            <w:shd w:val="clear" w:color="auto" w:fill="FFFFFF"/>
            <w:vAlign w:val="center"/>
          </w:tcPr>
          <w:p w14:paraId="6B3D7A78"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4652D2" w:rsidRPr="00051D9D" w14:paraId="369E2596" w14:textId="77777777" w:rsidTr="00051D9D">
        <w:trPr>
          <w:trHeight w:hRule="exact" w:val="293"/>
          <w:jc w:val="center"/>
        </w:trPr>
        <w:tc>
          <w:tcPr>
            <w:tcW w:w="1042" w:type="dxa"/>
            <w:tcBorders>
              <w:top w:val="single" w:sz="4" w:space="0" w:color="auto"/>
            </w:tcBorders>
            <w:shd w:val="clear" w:color="auto" w:fill="FFFFFF"/>
            <w:vAlign w:val="center"/>
          </w:tcPr>
          <w:p w14:paraId="29DA6A4F"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4.8</w:t>
            </w:r>
          </w:p>
        </w:tc>
        <w:tc>
          <w:tcPr>
            <w:tcW w:w="1032" w:type="dxa"/>
            <w:tcBorders>
              <w:top w:val="single" w:sz="4" w:space="0" w:color="auto"/>
              <w:left w:val="single" w:sz="4" w:space="0" w:color="auto"/>
            </w:tcBorders>
            <w:shd w:val="clear" w:color="auto" w:fill="FFFFFF"/>
            <w:vAlign w:val="center"/>
          </w:tcPr>
          <w:p w14:paraId="3B2D194A"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22.8</w:t>
            </w:r>
          </w:p>
        </w:tc>
        <w:tc>
          <w:tcPr>
            <w:tcW w:w="1042" w:type="dxa"/>
            <w:tcBorders>
              <w:top w:val="single" w:sz="4" w:space="0" w:color="auto"/>
              <w:left w:val="single" w:sz="4" w:space="0" w:color="auto"/>
            </w:tcBorders>
            <w:shd w:val="clear" w:color="auto" w:fill="FFFFFF"/>
            <w:vAlign w:val="center"/>
          </w:tcPr>
          <w:p w14:paraId="4C2FF563"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44.8</w:t>
            </w:r>
          </w:p>
        </w:tc>
        <w:tc>
          <w:tcPr>
            <w:tcW w:w="1037" w:type="dxa"/>
            <w:tcBorders>
              <w:top w:val="single" w:sz="4" w:space="0" w:color="auto"/>
            </w:tcBorders>
            <w:shd w:val="clear" w:color="auto" w:fill="FFFFFF"/>
            <w:vAlign w:val="center"/>
          </w:tcPr>
          <w:p w14:paraId="66E5B812"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23.3</w:t>
            </w:r>
          </w:p>
        </w:tc>
        <w:tc>
          <w:tcPr>
            <w:tcW w:w="1032" w:type="dxa"/>
            <w:tcBorders>
              <w:top w:val="single" w:sz="4" w:space="0" w:color="auto"/>
              <w:left w:val="single" w:sz="4" w:space="0" w:color="auto"/>
            </w:tcBorders>
            <w:shd w:val="clear" w:color="auto" w:fill="FFFFFF"/>
            <w:vAlign w:val="center"/>
          </w:tcPr>
          <w:p w14:paraId="15D373F7"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4.5</w:t>
            </w:r>
          </w:p>
        </w:tc>
        <w:tc>
          <w:tcPr>
            <w:tcW w:w="1037" w:type="dxa"/>
            <w:tcBorders>
              <w:top w:val="single" w:sz="4" w:space="0" w:color="auto"/>
              <w:left w:val="single" w:sz="4" w:space="0" w:color="auto"/>
            </w:tcBorders>
            <w:shd w:val="clear" w:color="auto" w:fill="FFFFFF"/>
            <w:vAlign w:val="center"/>
          </w:tcPr>
          <w:p w14:paraId="6C149402"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27.6</w:t>
            </w:r>
          </w:p>
        </w:tc>
        <w:tc>
          <w:tcPr>
            <w:tcW w:w="1037" w:type="dxa"/>
            <w:tcBorders>
              <w:top w:val="single" w:sz="4" w:space="0" w:color="auto"/>
              <w:left w:val="single" w:sz="4" w:space="0" w:color="auto"/>
            </w:tcBorders>
            <w:shd w:val="clear" w:color="auto" w:fill="FFFFFF"/>
            <w:vAlign w:val="center"/>
          </w:tcPr>
          <w:p w14:paraId="6C7F034A"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44.8</w:t>
            </w:r>
          </w:p>
        </w:tc>
        <w:tc>
          <w:tcPr>
            <w:tcW w:w="1056" w:type="dxa"/>
            <w:gridSpan w:val="2"/>
            <w:tcBorders>
              <w:top w:val="single" w:sz="4" w:space="0" w:color="auto"/>
              <w:left w:val="single" w:sz="4" w:space="0" w:color="auto"/>
            </w:tcBorders>
            <w:shd w:val="clear" w:color="auto" w:fill="FFFFFF"/>
            <w:vAlign w:val="center"/>
          </w:tcPr>
          <w:p w14:paraId="5FAE23BE"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27.8</w:t>
            </w:r>
          </w:p>
        </w:tc>
      </w:tr>
      <w:tr w:rsidR="004652D2" w:rsidRPr="00051D9D" w14:paraId="740744A7" w14:textId="77777777" w:rsidTr="00051D9D">
        <w:trPr>
          <w:trHeight w:hRule="exact" w:val="283"/>
          <w:jc w:val="center"/>
        </w:trPr>
        <w:tc>
          <w:tcPr>
            <w:tcW w:w="1042" w:type="dxa"/>
            <w:tcBorders>
              <w:top w:val="single" w:sz="4" w:space="0" w:color="auto"/>
            </w:tcBorders>
            <w:shd w:val="clear" w:color="auto" w:fill="FFFFFF"/>
            <w:vAlign w:val="center"/>
          </w:tcPr>
          <w:p w14:paraId="6C14C51B" w14:textId="77777777" w:rsidR="004652D2" w:rsidRPr="00051D9D" w:rsidRDefault="004652D2" w:rsidP="00051D9D">
            <w:pPr>
              <w:jc w:val="center"/>
              <w:rPr>
                <w:rFonts w:ascii="바탕" w:eastAsia="바탕" w:hAnsi="바탕"/>
                <w:sz w:val="13"/>
                <w:szCs w:val="13"/>
              </w:rPr>
            </w:pPr>
          </w:p>
        </w:tc>
        <w:tc>
          <w:tcPr>
            <w:tcW w:w="3111" w:type="dxa"/>
            <w:gridSpan w:val="3"/>
            <w:tcBorders>
              <w:top w:val="single" w:sz="4" w:space="0" w:color="auto"/>
            </w:tcBorders>
            <w:shd w:val="clear" w:color="auto" w:fill="FFFFFF"/>
            <w:vAlign w:val="center"/>
          </w:tcPr>
          <w:p w14:paraId="73DA7FF0" w14:textId="77777777" w:rsidR="004652D2" w:rsidRPr="00051D9D" w:rsidRDefault="00000000"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I'm happy with what I'm doing</w:t>
            </w:r>
          </w:p>
        </w:tc>
        <w:tc>
          <w:tcPr>
            <w:tcW w:w="1032" w:type="dxa"/>
            <w:tcBorders>
              <w:top w:val="single" w:sz="4" w:space="0" w:color="auto"/>
            </w:tcBorders>
            <w:shd w:val="clear" w:color="auto" w:fill="FFFFFF"/>
            <w:vAlign w:val="center"/>
          </w:tcPr>
          <w:p w14:paraId="206B0004" w14:textId="77777777" w:rsidR="004652D2" w:rsidRPr="00051D9D" w:rsidRDefault="004652D2" w:rsidP="00051D9D">
            <w:pPr>
              <w:jc w:val="center"/>
              <w:rPr>
                <w:rFonts w:ascii="바탕" w:eastAsia="바탕" w:hAnsi="바탕"/>
                <w:sz w:val="13"/>
                <w:szCs w:val="13"/>
              </w:rPr>
            </w:pPr>
          </w:p>
        </w:tc>
        <w:tc>
          <w:tcPr>
            <w:tcW w:w="1037" w:type="dxa"/>
            <w:tcBorders>
              <w:top w:val="single" w:sz="4" w:space="0" w:color="auto"/>
              <w:left w:val="single" w:sz="4" w:space="0" w:color="auto"/>
            </w:tcBorders>
            <w:shd w:val="clear" w:color="auto" w:fill="FFFFFF"/>
            <w:vAlign w:val="center"/>
          </w:tcPr>
          <w:p w14:paraId="43EC6D99"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1037" w:type="dxa"/>
            <w:tcBorders>
              <w:top w:val="single" w:sz="4" w:space="0" w:color="auto"/>
              <w:left w:val="single" w:sz="4" w:space="0" w:color="auto"/>
            </w:tcBorders>
            <w:shd w:val="clear" w:color="auto" w:fill="FFFFFF"/>
            <w:vAlign w:val="center"/>
          </w:tcPr>
          <w:p w14:paraId="60355FBF" w14:textId="0CB37185" w:rsidR="004652D2"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lang w:val="en-US"/>
              </w:rPr>
              <w:t>Moderate</w:t>
            </w:r>
          </w:p>
        </w:tc>
        <w:tc>
          <w:tcPr>
            <w:tcW w:w="1056" w:type="dxa"/>
            <w:gridSpan w:val="2"/>
            <w:tcBorders>
              <w:top w:val="single" w:sz="4" w:space="0" w:color="auto"/>
              <w:left w:val="single" w:sz="4" w:space="0" w:color="auto"/>
            </w:tcBorders>
            <w:shd w:val="clear" w:color="auto" w:fill="FFFFFF"/>
            <w:vAlign w:val="center"/>
          </w:tcPr>
          <w:p w14:paraId="7AA70211" w14:textId="77777777" w:rsidR="004652D2" w:rsidRPr="00051D9D" w:rsidRDefault="00000000"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4652D2" w:rsidRPr="00051D9D" w14:paraId="21B09808" w14:textId="77777777" w:rsidTr="00051D9D">
        <w:trPr>
          <w:trHeight w:hRule="exact" w:val="302"/>
          <w:jc w:val="center"/>
        </w:trPr>
        <w:tc>
          <w:tcPr>
            <w:tcW w:w="1042" w:type="dxa"/>
            <w:tcBorders>
              <w:top w:val="single" w:sz="4" w:space="0" w:color="auto"/>
              <w:bottom w:val="single" w:sz="4" w:space="0" w:color="auto"/>
            </w:tcBorders>
            <w:shd w:val="clear" w:color="auto" w:fill="FFFFFF"/>
            <w:vAlign w:val="center"/>
          </w:tcPr>
          <w:p w14:paraId="55E1ABE2"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6.5</w:t>
            </w:r>
          </w:p>
        </w:tc>
        <w:tc>
          <w:tcPr>
            <w:tcW w:w="1032" w:type="dxa"/>
            <w:tcBorders>
              <w:top w:val="single" w:sz="4" w:space="0" w:color="auto"/>
              <w:left w:val="single" w:sz="4" w:space="0" w:color="auto"/>
              <w:bottom w:val="single" w:sz="4" w:space="0" w:color="auto"/>
            </w:tcBorders>
            <w:shd w:val="clear" w:color="auto" w:fill="FFFFFF"/>
            <w:vAlign w:val="center"/>
          </w:tcPr>
          <w:p w14:paraId="4D8BE8A0"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19.0</w:t>
            </w:r>
          </w:p>
        </w:tc>
        <w:tc>
          <w:tcPr>
            <w:tcW w:w="1042" w:type="dxa"/>
            <w:tcBorders>
              <w:top w:val="single" w:sz="4" w:space="0" w:color="auto"/>
              <w:left w:val="single" w:sz="4" w:space="0" w:color="auto"/>
              <w:bottom w:val="single" w:sz="4" w:space="0" w:color="auto"/>
            </w:tcBorders>
            <w:shd w:val="clear" w:color="auto" w:fill="FFFFFF"/>
            <w:vAlign w:val="center"/>
          </w:tcPr>
          <w:p w14:paraId="0B680EB5"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47.8</w:t>
            </w:r>
          </w:p>
        </w:tc>
        <w:tc>
          <w:tcPr>
            <w:tcW w:w="1037" w:type="dxa"/>
            <w:tcBorders>
              <w:top w:val="single" w:sz="4" w:space="0" w:color="auto"/>
              <w:bottom w:val="single" w:sz="4" w:space="0" w:color="auto"/>
            </w:tcBorders>
            <w:shd w:val="clear" w:color="auto" w:fill="FFFFFF"/>
            <w:vAlign w:val="center"/>
          </w:tcPr>
          <w:p w14:paraId="3208DB4B"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21.5</w:t>
            </w:r>
          </w:p>
        </w:tc>
        <w:tc>
          <w:tcPr>
            <w:tcW w:w="1032" w:type="dxa"/>
            <w:tcBorders>
              <w:top w:val="single" w:sz="4" w:space="0" w:color="auto"/>
              <w:left w:val="single" w:sz="4" w:space="0" w:color="auto"/>
              <w:bottom w:val="single" w:sz="4" w:space="0" w:color="auto"/>
            </w:tcBorders>
            <w:shd w:val="clear" w:color="auto" w:fill="FFFFFF"/>
            <w:vAlign w:val="center"/>
          </w:tcPr>
          <w:p w14:paraId="18D1A62A"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53</w:t>
            </w:r>
          </w:p>
        </w:tc>
        <w:tc>
          <w:tcPr>
            <w:tcW w:w="1037" w:type="dxa"/>
            <w:tcBorders>
              <w:top w:val="single" w:sz="4" w:space="0" w:color="auto"/>
              <w:left w:val="single" w:sz="4" w:space="0" w:color="auto"/>
              <w:bottom w:val="single" w:sz="4" w:space="0" w:color="auto"/>
            </w:tcBorders>
            <w:shd w:val="clear" w:color="auto" w:fill="FFFFFF"/>
            <w:vAlign w:val="center"/>
          </w:tcPr>
          <w:p w14:paraId="3DE04B89"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255</w:t>
            </w:r>
          </w:p>
        </w:tc>
        <w:tc>
          <w:tcPr>
            <w:tcW w:w="1037" w:type="dxa"/>
            <w:tcBorders>
              <w:top w:val="single" w:sz="4" w:space="0" w:color="auto"/>
              <w:left w:val="single" w:sz="4" w:space="0" w:color="auto"/>
              <w:bottom w:val="single" w:sz="4" w:space="0" w:color="auto"/>
            </w:tcBorders>
            <w:shd w:val="clear" w:color="auto" w:fill="FFFFFF"/>
            <w:vAlign w:val="center"/>
          </w:tcPr>
          <w:p w14:paraId="60BE9C09"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47.8</w:t>
            </w:r>
          </w:p>
        </w:tc>
        <w:tc>
          <w:tcPr>
            <w:tcW w:w="1056" w:type="dxa"/>
            <w:gridSpan w:val="2"/>
            <w:tcBorders>
              <w:top w:val="single" w:sz="4" w:space="0" w:color="auto"/>
              <w:left w:val="single" w:sz="4" w:space="0" w:color="auto"/>
              <w:bottom w:val="single" w:sz="4" w:space="0" w:color="auto"/>
            </w:tcBorders>
            <w:shd w:val="clear" w:color="auto" w:fill="FFFFFF"/>
            <w:vAlign w:val="center"/>
          </w:tcPr>
          <w:p w14:paraId="0B74FA3C" w14:textId="77777777" w:rsidR="004652D2" w:rsidRPr="00051D9D" w:rsidRDefault="00000000" w:rsidP="00051D9D">
            <w:pPr>
              <w:pStyle w:val="a6"/>
              <w:shd w:val="clear" w:color="auto" w:fill="auto"/>
              <w:rPr>
                <w:rFonts w:ascii="바탕" w:eastAsia="바탕" w:hAnsi="바탕"/>
                <w:sz w:val="13"/>
                <w:szCs w:val="13"/>
              </w:rPr>
            </w:pPr>
            <w:r w:rsidRPr="00051D9D">
              <w:rPr>
                <w:rFonts w:ascii="바탕" w:eastAsia="바탕" w:hAnsi="바탕"/>
                <w:sz w:val="13"/>
                <w:szCs w:val="13"/>
              </w:rPr>
              <w:t>26.8</w:t>
            </w:r>
          </w:p>
        </w:tc>
      </w:tr>
    </w:tbl>
    <w:p w14:paraId="0EC52248" w14:textId="77777777" w:rsidR="004652D2" w:rsidRPr="00BF73B8" w:rsidRDefault="004652D2">
      <w:pPr>
        <w:spacing w:after="586" w:line="14" w:lineRule="exact"/>
        <w:rPr>
          <w:rFonts w:ascii="바탕" w:eastAsia="바탕" w:hAnsi="바탕"/>
        </w:rPr>
      </w:pPr>
    </w:p>
    <w:p w14:paraId="3BC0E08D" w14:textId="77777777" w:rsidR="004652D2" w:rsidRPr="00BF73B8" w:rsidRDefault="00000000">
      <w:pPr>
        <w:pStyle w:val="a8"/>
        <w:shd w:val="clear" w:color="auto" w:fill="auto"/>
        <w:tabs>
          <w:tab w:val="left" w:pos="718"/>
        </w:tabs>
        <w:spacing w:after="0" w:line="398" w:lineRule="exact"/>
        <w:ind w:left="280" w:firstLine="20"/>
        <w:jc w:val="both"/>
        <w:rPr>
          <w:lang w:val="en-US"/>
        </w:rPr>
      </w:pPr>
      <w:r w:rsidRPr="00BF73B8">
        <w:rPr>
          <w:color w:val="595757"/>
          <w:sz w:val="26"/>
          <w:szCs w:val="26"/>
          <w:lang w:val="en-US"/>
        </w:rPr>
        <w:t>（7）</w:t>
      </w:r>
      <w:r w:rsidRPr="00BF73B8">
        <w:rPr>
          <w:sz w:val="26"/>
          <w:szCs w:val="26"/>
          <w:lang w:val="en-US"/>
        </w:rPr>
        <w:tab/>
      </w:r>
      <w:r w:rsidRPr="00BF73B8">
        <w:rPr>
          <w:color w:val="595757"/>
          <w:lang w:val="en-US"/>
        </w:rPr>
        <w:t>Providing information on daily life (communication/information)</w:t>
      </w:r>
    </w:p>
    <w:p w14:paraId="71734422" w14:textId="77777777" w:rsidR="004652D2" w:rsidRPr="00BF73B8" w:rsidRDefault="00000000">
      <w:pPr>
        <w:pStyle w:val="a8"/>
        <w:shd w:val="clear" w:color="auto" w:fill="auto"/>
        <w:spacing w:after="0" w:line="398" w:lineRule="exact"/>
        <w:ind w:left="280" w:hanging="280"/>
        <w:jc w:val="both"/>
        <w:rPr>
          <w:lang w:val="en-US"/>
        </w:rPr>
      </w:pPr>
      <w:r w:rsidRPr="00BF73B8">
        <w:rPr>
          <w:color w:val="595757"/>
          <w:lang w:val="en-US" w:eastAsia="en-US" w:bidi="en-US"/>
        </w:rPr>
        <w:t xml:space="preserve">o </w:t>
      </w:r>
      <w:proofErr w:type="gramStart"/>
      <w:r w:rsidRPr="00BF73B8">
        <w:rPr>
          <w:color w:val="595757"/>
          <w:lang w:val="en-US" w:eastAsia="en-US" w:bidi="en-US"/>
        </w:rPr>
        <w:t>In</w:t>
      </w:r>
      <w:proofErr w:type="gramEnd"/>
      <w:r w:rsidRPr="00BF73B8">
        <w:rPr>
          <w:color w:val="595757"/>
          <w:lang w:val="en-US" w:eastAsia="en-US" w:bidi="en-US"/>
        </w:rPr>
        <w:t xml:space="preserve"> the </w:t>
      </w:r>
      <w:r w:rsidRPr="00BF73B8">
        <w:rPr>
          <w:lang w:val="en-US"/>
        </w:rPr>
        <w:t xml:space="preserve">area of "When using public institutions, hospitals, welfare centers, etc., if I have any questions, I am guided in a friendly and easy-to-understand manner," the survey results were 0.6% not at all, 10.0% not at all, 43.9% moderately, 39.6% somewhat, and 5.9% strongly. When analyzed on a scale (out of 5), the average for those under the age of 18 was </w:t>
      </w:r>
      <w:r w:rsidRPr="00BF73B8">
        <w:rPr>
          <w:lang w:val="en-US" w:eastAsia="en-US" w:bidi="en-US"/>
        </w:rPr>
        <w:t>3.</w:t>
      </w:r>
      <w:r w:rsidRPr="00BF73B8">
        <w:rPr>
          <w:lang w:val="en-US"/>
        </w:rPr>
        <w:t>44</w:t>
      </w:r>
      <w:r w:rsidRPr="00BF73B8">
        <w:rPr>
          <w:lang w:val="en-US" w:eastAsia="en-US" w:bidi="en-US"/>
        </w:rPr>
        <w:t xml:space="preserve">, and </w:t>
      </w:r>
      <w:r w:rsidRPr="00BF73B8">
        <w:rPr>
          <w:lang w:val="en-US"/>
        </w:rPr>
        <w:t xml:space="preserve">the average for those over </w:t>
      </w:r>
      <w:r w:rsidRPr="00BF73B8">
        <w:rPr>
          <w:lang w:val="en-US" w:eastAsia="en-US" w:bidi="en-US"/>
        </w:rPr>
        <w:t>65 was 3.37.</w:t>
      </w:r>
    </w:p>
    <w:p w14:paraId="6E09AE0E" w14:textId="77777777" w:rsidR="004652D2" w:rsidRPr="00BF73B8" w:rsidRDefault="00000000">
      <w:pPr>
        <w:pStyle w:val="a8"/>
        <w:shd w:val="clear" w:color="auto" w:fill="auto"/>
        <w:spacing w:after="580" w:line="398" w:lineRule="exact"/>
        <w:jc w:val="right"/>
        <w:rPr>
          <w:lang w:val="en-US"/>
        </w:rPr>
        <w:sectPr w:rsidR="004652D2" w:rsidRPr="00BF73B8" w:rsidSect="002E4D84">
          <w:footnotePr>
            <w:numStart w:val="2"/>
          </w:footnotePr>
          <w:pgSz w:w="11900" w:h="16840"/>
          <w:pgMar w:top="1796" w:right="1745" w:bottom="1796" w:left="1587" w:header="0" w:footer="3" w:gutter="0"/>
          <w:pgBorders w:offsetFrom="page">
            <w:top w:val="single" w:sz="4" w:space="24" w:color="auto"/>
          </w:pgBorders>
          <w:cols w:space="720"/>
          <w:noEndnote/>
          <w:docGrid w:linePitch="360"/>
        </w:sectPr>
      </w:pPr>
      <w:r w:rsidRPr="00BF73B8">
        <w:rPr>
          <w:color w:val="595757"/>
          <w:lang w:val="en-US" w:eastAsia="en-US" w:bidi="en-US"/>
        </w:rPr>
        <w:t>o "</w:t>
      </w:r>
      <w:r w:rsidRPr="00BF73B8">
        <w:rPr>
          <w:lang w:val="en-US"/>
        </w:rPr>
        <w:t xml:space="preserve">Computers and the Internet are available for free or at a low cost at public institutions and welfare centers": 3.1% did not agree, 18.4% disagreed, 41.9% agreed, 32.0% agreed, and 4.6% strongly agreed. </w:t>
      </w:r>
      <w:r w:rsidRPr="00BF73B8">
        <w:rPr>
          <w:color w:val="595757"/>
          <w:lang w:val="en-US" w:eastAsia="en-US" w:bidi="en-US"/>
        </w:rPr>
        <w:t xml:space="preserve">o "I am </w:t>
      </w:r>
      <w:r w:rsidRPr="00BF73B8">
        <w:rPr>
          <w:lang w:val="en-US"/>
        </w:rPr>
        <w:t xml:space="preserve">satisfied with the information and news provided by public institutions": 2.4% disagree, 18.4% disagree, 19.4% agree, 52.3% agree, 22.6% disagree, and 4.6% strongly agree. o "I am satisfied with the information and news provided by public institutions": 2.4% disagree, 19.4% disagree, 52.3% agree, </w:t>
      </w:r>
      <w:r w:rsidRPr="00BF73B8">
        <w:rPr>
          <w:lang w:val="en-US"/>
        </w:rPr>
        <w:lastRenderedPageBreak/>
        <w:t>22.6% agree, and 4.6% strongly agree.</w:t>
      </w:r>
    </w:p>
    <w:p w14:paraId="046749E6" w14:textId="77777777" w:rsidR="004652D2" w:rsidRPr="00BF73B8" w:rsidRDefault="00000000">
      <w:pPr>
        <w:pStyle w:val="a8"/>
        <w:shd w:val="clear" w:color="auto" w:fill="auto"/>
        <w:spacing w:after="0" w:line="407" w:lineRule="exact"/>
        <w:ind w:left="300"/>
        <w:jc w:val="both"/>
        <w:rPr>
          <w:lang w:val="en-US"/>
        </w:rPr>
      </w:pPr>
      <w:r w:rsidRPr="00BF73B8">
        <w:rPr>
          <w:lang w:val="en-US"/>
        </w:rPr>
        <w:lastRenderedPageBreak/>
        <w:t xml:space="preserve">3.4%. When analyzed on a scale (out of 5), the average age under 65 was </w:t>
      </w:r>
      <w:r w:rsidRPr="00BF73B8">
        <w:rPr>
          <w:lang w:val="en-US" w:eastAsia="en-US" w:bidi="en-US"/>
        </w:rPr>
        <w:t>3.</w:t>
      </w:r>
      <w:r w:rsidRPr="00BF73B8">
        <w:rPr>
          <w:lang w:val="en-US"/>
        </w:rPr>
        <w:t xml:space="preserve">13, and the average age over 65 was </w:t>
      </w:r>
      <w:r w:rsidRPr="00BF73B8">
        <w:rPr>
          <w:lang w:val="en-US" w:eastAsia="en-US" w:bidi="en-US"/>
        </w:rPr>
        <w:t>2.</w:t>
      </w:r>
      <w:r w:rsidRPr="00BF73B8">
        <w:rPr>
          <w:lang w:val="en-US"/>
        </w:rPr>
        <w:t>97.</w:t>
      </w:r>
    </w:p>
    <w:p w14:paraId="098AA4F2" w14:textId="77777777" w:rsidR="004652D2" w:rsidRPr="00BF73B8" w:rsidRDefault="00000000">
      <w:pPr>
        <w:pStyle w:val="a8"/>
        <w:shd w:val="clear" w:color="auto" w:fill="auto"/>
        <w:spacing w:after="0" w:line="398" w:lineRule="exact"/>
        <w:ind w:left="300" w:hanging="300"/>
        <w:jc w:val="both"/>
        <w:rPr>
          <w:lang w:val="en-US"/>
        </w:rPr>
      </w:pPr>
      <w:r w:rsidRPr="00BF73B8">
        <w:rPr>
          <w:lang w:val="en-US" w:eastAsia="en-US" w:bidi="en-US"/>
        </w:rPr>
        <w:t>o "</w:t>
      </w:r>
      <w:r w:rsidRPr="00BF73B8">
        <w:rPr>
          <w:lang w:val="en-US"/>
        </w:rPr>
        <w:t xml:space="preserve">Public institutions are good at communicating changes in administrative information quickly": 2.5% disagreed, 20.5% agreed, 45.3% agreed, 27.8% agreed, and 4.0% strongly agreed. Based on the scale (out of 5), the average score for those under 65 was </w:t>
      </w:r>
      <w:r w:rsidRPr="00BF73B8">
        <w:rPr>
          <w:lang w:val="en-US" w:eastAsia="en-US" w:bidi="en-US"/>
        </w:rPr>
        <w:t>3.</w:t>
      </w:r>
      <w:r w:rsidRPr="00BF73B8">
        <w:rPr>
          <w:lang w:val="en-US"/>
        </w:rPr>
        <w:t xml:space="preserve">19, and the average score for those over 65 was </w:t>
      </w:r>
      <w:r w:rsidRPr="00BF73B8">
        <w:rPr>
          <w:lang w:val="en-US" w:eastAsia="en-US" w:bidi="en-US"/>
        </w:rPr>
        <w:t>3.</w:t>
      </w:r>
      <w:r w:rsidRPr="00BF73B8">
        <w:rPr>
          <w:lang w:val="en-US"/>
        </w:rPr>
        <w:t>02.</w:t>
      </w:r>
    </w:p>
    <w:p w14:paraId="26E687B8" w14:textId="77777777" w:rsidR="004652D2" w:rsidRPr="00BF73B8" w:rsidRDefault="00000000">
      <w:pPr>
        <w:pStyle w:val="a8"/>
        <w:shd w:val="clear" w:color="auto" w:fill="auto"/>
        <w:spacing w:after="0" w:line="398" w:lineRule="exact"/>
        <w:ind w:left="300" w:hanging="300"/>
        <w:jc w:val="both"/>
        <w:rPr>
          <w:lang w:val="en-US"/>
        </w:rPr>
      </w:pPr>
      <w:r w:rsidRPr="00BF73B8">
        <w:rPr>
          <w:lang w:val="en-US" w:eastAsia="en-US" w:bidi="en-US"/>
        </w:rPr>
        <w:t>o "</w:t>
      </w:r>
      <w:r w:rsidRPr="00BF73B8">
        <w:rPr>
          <w:lang w:val="en-US"/>
        </w:rPr>
        <w:t xml:space="preserve">Notices and forms provided by public institutions are easy to read because the font size is large enough": 3.0% did not agree, 17.1% disagreed, 47.1% agreed, 28.8% agreed, and 4.0% strongly agreed. When analyzed on a scale (out of 5), the average for those under 65 was </w:t>
      </w:r>
      <w:r w:rsidRPr="00BF73B8">
        <w:rPr>
          <w:lang w:val="en-US" w:eastAsia="en-US" w:bidi="en-US"/>
        </w:rPr>
        <w:t>3.</w:t>
      </w:r>
      <w:r w:rsidRPr="00BF73B8">
        <w:rPr>
          <w:lang w:val="en-US"/>
        </w:rPr>
        <w:t xml:space="preserve">25, and the average for those over </w:t>
      </w:r>
      <w:r w:rsidRPr="00BF73B8">
        <w:rPr>
          <w:lang w:val="en-US" w:eastAsia="en-US" w:bidi="en-US"/>
        </w:rPr>
        <w:t>65 was 3.</w:t>
      </w:r>
      <w:r w:rsidRPr="00BF73B8">
        <w:rPr>
          <w:lang w:val="en-US"/>
        </w:rPr>
        <w:t>03.</w:t>
      </w:r>
    </w:p>
    <w:p w14:paraId="74F17356" w14:textId="77777777" w:rsidR="004652D2" w:rsidRPr="00BF73B8" w:rsidRDefault="00000000">
      <w:pPr>
        <w:pStyle w:val="a8"/>
        <w:shd w:val="clear" w:color="auto" w:fill="auto"/>
        <w:spacing w:after="0" w:line="401" w:lineRule="exact"/>
        <w:ind w:left="300" w:hanging="300"/>
        <w:jc w:val="both"/>
        <w:rPr>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 xml:space="preserve">results of the item "Information for the elderly is provided through a variety of media" showed that 4.8% did not agree, 28.5% disagreed, 45.0% agreed, 19.6% agreed, and 2.1% strongly agreed. When analyzed on a scale (out of 5), the average score for those under 65 was </w:t>
      </w:r>
      <w:r w:rsidRPr="00BF73B8">
        <w:rPr>
          <w:lang w:val="en-US" w:eastAsia="en-US" w:bidi="en-US"/>
        </w:rPr>
        <w:t xml:space="preserve">2.91, and </w:t>
      </w:r>
      <w:r w:rsidRPr="00BF73B8">
        <w:rPr>
          <w:lang w:val="en-US"/>
        </w:rPr>
        <w:t xml:space="preserve">the average score for those over 65 was </w:t>
      </w:r>
      <w:r w:rsidRPr="00BF73B8">
        <w:rPr>
          <w:lang w:val="en-US" w:eastAsia="en-US" w:bidi="en-US"/>
        </w:rPr>
        <w:t>2.81.</w:t>
      </w:r>
    </w:p>
    <w:p w14:paraId="6DE28DBF" w14:textId="77777777" w:rsidR="004652D2" w:rsidRPr="00BF73B8" w:rsidRDefault="00000000">
      <w:pPr>
        <w:pStyle w:val="a8"/>
        <w:shd w:val="clear" w:color="auto" w:fill="auto"/>
        <w:spacing w:after="0" w:line="409" w:lineRule="exact"/>
        <w:ind w:left="300" w:hanging="300"/>
        <w:jc w:val="both"/>
        <w:rPr>
          <w:lang w:val="en-US"/>
        </w:rPr>
      </w:pPr>
      <w:r w:rsidRPr="00BF73B8">
        <w:rPr>
          <w:lang w:val="en-US" w:eastAsia="en-US" w:bidi="en-US"/>
        </w:rPr>
        <w:t>o "</w:t>
      </w:r>
      <w:r w:rsidRPr="00BF73B8">
        <w:rPr>
          <w:lang w:val="en-US"/>
        </w:rPr>
        <w:t xml:space="preserve">Local information and local broadcasting reflect the interests of the elderly": 6.0% did not agree, 26.4% disagreed, 45.8% agreed, 19.5% agreed, and 2.4% strongly </w:t>
      </w:r>
      <w:r w:rsidRPr="00BF73B8">
        <w:rPr>
          <w:sz w:val="19"/>
          <w:szCs w:val="19"/>
          <w:lang w:val="en-US"/>
        </w:rPr>
        <w:t xml:space="preserve">agreed. </w:t>
      </w:r>
      <w:r w:rsidRPr="00BF73B8">
        <w:rPr>
          <w:lang w:val="en-US"/>
        </w:rPr>
        <w:t xml:space="preserve">Based on the scale (out of 5), the average score for those under 65 was </w:t>
      </w:r>
      <w:r w:rsidRPr="00BF73B8">
        <w:rPr>
          <w:lang w:val="en-US" w:eastAsia="en-US" w:bidi="en-US"/>
        </w:rPr>
        <w:t xml:space="preserve">2.91, and the </w:t>
      </w:r>
      <w:r w:rsidRPr="00BF73B8">
        <w:rPr>
          <w:lang w:val="en-US"/>
        </w:rPr>
        <w:t xml:space="preserve">average score for those over 65 was </w:t>
      </w:r>
      <w:r w:rsidRPr="00BF73B8">
        <w:rPr>
          <w:lang w:val="en-US" w:eastAsia="en-US" w:bidi="en-US"/>
        </w:rPr>
        <w:t>2.81.</w:t>
      </w:r>
    </w:p>
    <w:p w14:paraId="2764BA9F" w14:textId="77777777" w:rsidR="004652D2" w:rsidRPr="00BF73B8" w:rsidRDefault="00000000">
      <w:pPr>
        <w:pStyle w:val="a8"/>
        <w:shd w:val="clear" w:color="auto" w:fill="auto"/>
        <w:spacing w:after="940" w:line="404" w:lineRule="exact"/>
        <w:ind w:left="300" w:hanging="300"/>
        <w:jc w:val="both"/>
        <w:rPr>
          <w:lang w:val="en-US"/>
        </w:rPr>
      </w:pPr>
      <w:r w:rsidRPr="00BF73B8">
        <w:rPr>
          <w:lang w:val="en-US" w:eastAsia="en-US" w:bidi="en-US"/>
        </w:rPr>
        <w:t xml:space="preserve">o "The organization </w:t>
      </w:r>
      <w:r w:rsidRPr="00BF73B8">
        <w:rPr>
          <w:lang w:val="en-US"/>
        </w:rPr>
        <w:t xml:space="preserve">provides opportunities and places for seniors to learn about computers whenever they want," with 8.3% not at all, 29.1% not at all, 42.0% moderately, 16.5% agree, and 4.1% strongly agree. On a scale of 1 to 5, the mean for those under 65 was </w:t>
      </w:r>
      <w:r w:rsidRPr="00BF73B8">
        <w:rPr>
          <w:lang w:val="en-US" w:eastAsia="en-US" w:bidi="en-US"/>
        </w:rPr>
        <w:t>2.</w:t>
      </w:r>
      <w:r w:rsidRPr="00BF73B8">
        <w:rPr>
          <w:lang w:val="en-US"/>
        </w:rPr>
        <w:t>93</w:t>
      </w:r>
      <w:r w:rsidRPr="00BF73B8">
        <w:rPr>
          <w:lang w:val="en-US" w:eastAsia="en-US" w:bidi="en-US"/>
        </w:rPr>
        <w:t xml:space="preserve">, and the </w:t>
      </w:r>
      <w:r w:rsidRPr="00BF73B8">
        <w:rPr>
          <w:lang w:val="en-US"/>
        </w:rPr>
        <w:t xml:space="preserve">mean for those </w:t>
      </w:r>
      <w:r w:rsidRPr="00BF73B8">
        <w:rPr>
          <w:lang w:val="en-US" w:eastAsia="en-US" w:bidi="en-US"/>
        </w:rPr>
        <w:t xml:space="preserve">65 and </w:t>
      </w:r>
      <w:r w:rsidRPr="00BF73B8">
        <w:rPr>
          <w:lang w:val="en-US"/>
        </w:rPr>
        <w:t xml:space="preserve">older was </w:t>
      </w:r>
      <w:r w:rsidRPr="00BF73B8">
        <w:rPr>
          <w:lang w:val="en-US" w:eastAsia="en-US" w:bidi="en-US"/>
        </w:rPr>
        <w:t>2.</w:t>
      </w:r>
      <w:r w:rsidRPr="00BF73B8">
        <w:rPr>
          <w:lang w:val="en-US"/>
        </w:rPr>
        <w:t>66.</w:t>
      </w:r>
    </w:p>
    <w:p w14:paraId="5E581E55" w14:textId="53F7BE09" w:rsidR="004652D2" w:rsidRPr="00BF73B8" w:rsidRDefault="00000000">
      <w:pPr>
        <w:pStyle w:val="ac"/>
        <w:shd w:val="clear" w:color="auto" w:fill="auto"/>
        <w:ind w:left="842"/>
        <w:rPr>
          <w:sz w:val="19"/>
          <w:szCs w:val="19"/>
          <w:lang w:val="en-US"/>
        </w:rPr>
      </w:pPr>
      <w:r w:rsidRPr="00BF73B8">
        <w:rPr>
          <w:sz w:val="17"/>
          <w:szCs w:val="17"/>
          <w:lang w:val="en-US"/>
        </w:rPr>
        <w:t xml:space="preserve">&lt;Table </w:t>
      </w:r>
      <w:r w:rsidR="00051D9D">
        <w:rPr>
          <w:rFonts w:cs="Arial"/>
          <w:sz w:val="22"/>
          <w:szCs w:val="22"/>
          <w:lang w:val="en-US"/>
        </w:rPr>
        <w:t>III</w:t>
      </w:r>
      <w:r w:rsidRPr="00BF73B8">
        <w:rPr>
          <w:rFonts w:cs="Arial"/>
          <w:sz w:val="22"/>
          <w:szCs w:val="22"/>
          <w:lang w:val="en-US"/>
        </w:rPr>
        <w:t xml:space="preserve">-8&gt; </w:t>
      </w:r>
      <w:r w:rsidRPr="00BF73B8">
        <w:rPr>
          <w:sz w:val="19"/>
          <w:szCs w:val="19"/>
          <w:lang w:val="en-US"/>
        </w:rPr>
        <w:t>Age-Friendly Conditions - Providing Information on Daily Life (Communication/Information) Area Analysis Results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6"/>
        <w:gridCol w:w="1109"/>
        <w:gridCol w:w="1105"/>
        <w:gridCol w:w="1102"/>
        <w:gridCol w:w="1109"/>
        <w:gridCol w:w="990"/>
        <w:gridCol w:w="641"/>
        <w:gridCol w:w="644"/>
        <w:gridCol w:w="659"/>
      </w:tblGrid>
      <w:tr w:rsidR="00051D9D" w:rsidRPr="00051D9D" w14:paraId="59448976" w14:textId="77777777" w:rsidTr="00051D9D">
        <w:trPr>
          <w:trHeight w:hRule="exact" w:val="403"/>
          <w:jc w:val="center"/>
        </w:trPr>
        <w:tc>
          <w:tcPr>
            <w:tcW w:w="986" w:type="dxa"/>
            <w:vMerge w:val="restart"/>
            <w:shd w:val="clear" w:color="auto" w:fill="427AB7"/>
            <w:vAlign w:val="center"/>
          </w:tcPr>
          <w:p w14:paraId="75908209" w14:textId="70D094F7" w:rsidR="00051D9D" w:rsidRPr="00051D9D" w:rsidRDefault="00051D9D" w:rsidP="00051D9D">
            <w:pPr>
              <w:pStyle w:val="a6"/>
              <w:shd w:val="clear" w:color="auto" w:fill="auto"/>
              <w:rPr>
                <w:rFonts w:ascii="바탕" w:eastAsia="바탕" w:hAnsi="바탕"/>
                <w:sz w:val="13"/>
                <w:szCs w:val="13"/>
              </w:rPr>
            </w:pPr>
          </w:p>
        </w:tc>
        <w:tc>
          <w:tcPr>
            <w:tcW w:w="5415" w:type="dxa"/>
            <w:gridSpan w:val="5"/>
            <w:shd w:val="clear" w:color="auto" w:fill="427AB7"/>
            <w:vAlign w:val="center"/>
          </w:tcPr>
          <w:p w14:paraId="43D98755" w14:textId="5CFCC6EC" w:rsidR="00051D9D"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color w:val="FFFFFF"/>
                <w:sz w:val="13"/>
                <w:szCs w:val="13"/>
                <w:lang w:val="en-US"/>
              </w:rPr>
              <w:t>Survey Results</w:t>
            </w:r>
          </w:p>
        </w:tc>
        <w:tc>
          <w:tcPr>
            <w:tcW w:w="1944" w:type="dxa"/>
            <w:gridSpan w:val="3"/>
            <w:vMerge w:val="restart"/>
            <w:shd w:val="clear" w:color="auto" w:fill="427AB7"/>
            <w:vAlign w:val="center"/>
          </w:tcPr>
          <w:p w14:paraId="0B29AFA8"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color w:val="FFFFFF"/>
                <w:sz w:val="13"/>
                <w:szCs w:val="13"/>
              </w:rPr>
              <w:t>Evaluation</w:t>
            </w:r>
            <w:proofErr w:type="spellEnd"/>
          </w:p>
        </w:tc>
      </w:tr>
      <w:tr w:rsidR="00051D9D" w:rsidRPr="00051D9D" w14:paraId="48D41E35" w14:textId="77777777" w:rsidTr="00051D9D">
        <w:trPr>
          <w:trHeight w:hRule="exact" w:val="680"/>
          <w:jc w:val="center"/>
        </w:trPr>
        <w:tc>
          <w:tcPr>
            <w:tcW w:w="986" w:type="dxa"/>
            <w:vMerge/>
            <w:shd w:val="clear" w:color="auto" w:fill="427AB7"/>
            <w:vAlign w:val="center"/>
          </w:tcPr>
          <w:p w14:paraId="355A4E02" w14:textId="77777777" w:rsidR="00051D9D" w:rsidRPr="00051D9D" w:rsidRDefault="00051D9D" w:rsidP="00051D9D">
            <w:pPr>
              <w:jc w:val="center"/>
              <w:rPr>
                <w:rFonts w:ascii="바탕" w:eastAsia="바탕" w:hAnsi="바탕"/>
                <w:sz w:val="13"/>
                <w:szCs w:val="13"/>
              </w:rPr>
            </w:pPr>
          </w:p>
        </w:tc>
        <w:tc>
          <w:tcPr>
            <w:tcW w:w="1109" w:type="dxa"/>
            <w:shd w:val="clear" w:color="auto" w:fill="427AB7"/>
            <w:vAlign w:val="center"/>
          </w:tcPr>
          <w:p w14:paraId="030668F3" w14:textId="5D7B3E46" w:rsidR="00051D9D"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color w:val="FFFFFF"/>
                <w:sz w:val="13"/>
                <w:szCs w:val="13"/>
                <w:lang w:val="en-US"/>
              </w:rPr>
              <w:t>Extremely no</w:t>
            </w:r>
          </w:p>
        </w:tc>
        <w:tc>
          <w:tcPr>
            <w:tcW w:w="1105" w:type="dxa"/>
            <w:shd w:val="clear" w:color="auto" w:fill="427AB7"/>
            <w:vAlign w:val="center"/>
          </w:tcPr>
          <w:p w14:paraId="27F4EFF2" w14:textId="749E1D22" w:rsidR="00051D9D" w:rsidRPr="00051D9D" w:rsidRDefault="00051D9D" w:rsidP="00051D9D">
            <w:pPr>
              <w:pStyle w:val="a6"/>
              <w:shd w:val="clear" w:color="auto" w:fill="auto"/>
              <w:rPr>
                <w:rFonts w:ascii="바탕" w:eastAsia="바탕" w:hAnsi="바탕"/>
                <w:sz w:val="13"/>
                <w:szCs w:val="13"/>
                <w:lang w:val="en-US"/>
              </w:rPr>
            </w:pPr>
            <w:proofErr w:type="spellStart"/>
            <w:r w:rsidRPr="00051D9D">
              <w:rPr>
                <w:rFonts w:ascii="바탕" w:eastAsia="바탕" w:hAnsi="바탕" w:cs="바탕" w:hint="eastAsia"/>
                <w:color w:val="FFFFFF"/>
                <w:sz w:val="13"/>
                <w:szCs w:val="13"/>
              </w:rPr>
              <w:t>N</w:t>
            </w:r>
            <w:proofErr w:type="spellEnd"/>
            <w:r w:rsidRPr="00051D9D">
              <w:rPr>
                <w:rFonts w:ascii="바탕" w:eastAsia="바탕" w:hAnsi="바탕" w:cs="바탕"/>
                <w:color w:val="FFFFFF"/>
                <w:sz w:val="13"/>
                <w:szCs w:val="13"/>
                <w:lang w:val="en-US"/>
              </w:rPr>
              <w:t>o</w:t>
            </w:r>
          </w:p>
        </w:tc>
        <w:tc>
          <w:tcPr>
            <w:tcW w:w="1102" w:type="dxa"/>
            <w:shd w:val="clear" w:color="auto" w:fill="427AB7"/>
            <w:vAlign w:val="center"/>
          </w:tcPr>
          <w:p w14:paraId="7AA5DD32" w14:textId="0C4A8FA3" w:rsidR="00051D9D"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color w:val="FFFFFF"/>
                <w:sz w:val="13"/>
                <w:szCs w:val="13"/>
                <w:lang w:val="en-US"/>
              </w:rPr>
              <w:t>Moderate</w:t>
            </w:r>
          </w:p>
        </w:tc>
        <w:tc>
          <w:tcPr>
            <w:tcW w:w="1109" w:type="dxa"/>
            <w:shd w:val="clear" w:color="auto" w:fill="427AB7"/>
            <w:vAlign w:val="center"/>
          </w:tcPr>
          <w:p w14:paraId="4823C68B" w14:textId="23751065" w:rsidR="00051D9D" w:rsidRPr="00051D9D" w:rsidRDefault="00051D9D" w:rsidP="00051D9D">
            <w:pPr>
              <w:pStyle w:val="a6"/>
              <w:shd w:val="clear" w:color="auto" w:fill="auto"/>
              <w:rPr>
                <w:rFonts w:ascii="바탕" w:eastAsia="바탕" w:hAnsi="바탕" w:hint="eastAsia"/>
                <w:sz w:val="13"/>
                <w:szCs w:val="13"/>
              </w:rPr>
            </w:pPr>
            <w:proofErr w:type="spellStart"/>
            <w:r w:rsidRPr="00051D9D">
              <w:rPr>
                <w:rFonts w:ascii="바탕" w:eastAsia="바탕" w:hAnsi="바탕" w:cs="바탕"/>
                <w:color w:val="FFFFFF"/>
                <w:sz w:val="13"/>
                <w:szCs w:val="13"/>
              </w:rPr>
              <w:t>Yes</w:t>
            </w:r>
            <w:proofErr w:type="spellEnd"/>
          </w:p>
        </w:tc>
        <w:tc>
          <w:tcPr>
            <w:tcW w:w="990" w:type="dxa"/>
            <w:shd w:val="clear" w:color="auto" w:fill="427AB7"/>
            <w:vAlign w:val="center"/>
          </w:tcPr>
          <w:p w14:paraId="1F84943F" w14:textId="72FBCA76" w:rsidR="00051D9D" w:rsidRPr="00051D9D" w:rsidRDefault="00051D9D" w:rsidP="00051D9D">
            <w:pPr>
              <w:pStyle w:val="a6"/>
              <w:shd w:val="clear" w:color="auto" w:fill="auto"/>
              <w:ind w:left="240"/>
              <w:rPr>
                <w:rFonts w:ascii="바탕" w:eastAsia="바탕" w:hAnsi="바탕"/>
                <w:sz w:val="13"/>
                <w:szCs w:val="13"/>
              </w:rPr>
            </w:pPr>
            <w:r w:rsidRPr="00051D9D">
              <w:rPr>
                <w:rFonts w:ascii="바탕" w:eastAsia="바탕" w:hAnsi="바탕" w:cs="바탕"/>
                <w:color w:val="FFFFFF"/>
                <w:sz w:val="13"/>
                <w:szCs w:val="13"/>
                <w:lang w:val="en-US"/>
              </w:rPr>
              <w:t xml:space="preserve">Extremely </w:t>
            </w:r>
            <w:r w:rsidRPr="00051D9D">
              <w:rPr>
                <w:rFonts w:ascii="바탕" w:eastAsia="바탕" w:hAnsi="바탕" w:cs="바탕"/>
                <w:color w:val="FFFFFF"/>
                <w:sz w:val="13"/>
                <w:szCs w:val="13"/>
                <w:lang w:val="en-US"/>
              </w:rPr>
              <w:t>yes</w:t>
            </w:r>
          </w:p>
        </w:tc>
        <w:tc>
          <w:tcPr>
            <w:tcW w:w="1944" w:type="dxa"/>
            <w:gridSpan w:val="3"/>
            <w:vMerge/>
            <w:shd w:val="clear" w:color="auto" w:fill="427AB7"/>
            <w:vAlign w:val="center"/>
          </w:tcPr>
          <w:p w14:paraId="3C37EEE2" w14:textId="77777777" w:rsidR="00051D9D" w:rsidRPr="00051D9D" w:rsidRDefault="00051D9D" w:rsidP="00051D9D">
            <w:pPr>
              <w:jc w:val="center"/>
              <w:rPr>
                <w:rFonts w:ascii="바탕" w:eastAsia="바탕" w:hAnsi="바탕"/>
                <w:sz w:val="13"/>
                <w:szCs w:val="13"/>
              </w:rPr>
            </w:pPr>
          </w:p>
        </w:tc>
      </w:tr>
      <w:tr w:rsidR="00051D9D" w:rsidRPr="00051D9D" w14:paraId="21119438" w14:textId="77777777" w:rsidTr="00051D9D">
        <w:trPr>
          <w:trHeight w:hRule="exact" w:val="601"/>
          <w:jc w:val="center"/>
        </w:trPr>
        <w:tc>
          <w:tcPr>
            <w:tcW w:w="986" w:type="dxa"/>
            <w:shd w:val="clear" w:color="auto" w:fill="FFFFFF"/>
            <w:vAlign w:val="center"/>
          </w:tcPr>
          <w:p w14:paraId="0C97A362" w14:textId="77777777" w:rsidR="00051D9D" w:rsidRPr="00051D9D" w:rsidRDefault="00051D9D" w:rsidP="00051D9D">
            <w:pPr>
              <w:jc w:val="center"/>
              <w:rPr>
                <w:rFonts w:ascii="바탕" w:eastAsia="바탕" w:hAnsi="바탕"/>
                <w:sz w:val="13"/>
                <w:szCs w:val="13"/>
              </w:rPr>
            </w:pPr>
          </w:p>
        </w:tc>
        <w:tc>
          <w:tcPr>
            <w:tcW w:w="5415" w:type="dxa"/>
            <w:gridSpan w:val="5"/>
            <w:tcBorders>
              <w:left w:val="single" w:sz="4" w:space="0" w:color="auto"/>
            </w:tcBorders>
            <w:shd w:val="clear" w:color="auto" w:fill="FFFFFF"/>
            <w:vAlign w:val="center"/>
          </w:tcPr>
          <w:p w14:paraId="3063AF0F" w14:textId="77777777" w:rsidR="00051D9D"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 xml:space="preserve">If you have any questions or concerns when using public </w:t>
            </w:r>
            <w:r w:rsidRPr="00051D9D">
              <w:rPr>
                <w:rFonts w:ascii="바탕" w:eastAsia="바탕" w:hAnsi="바탕"/>
                <w:sz w:val="13"/>
                <w:szCs w:val="13"/>
                <w:lang w:val="en-US" w:eastAsia="en-US" w:bidi="en-US"/>
              </w:rPr>
              <w:t xml:space="preserve">transportation or </w:t>
            </w:r>
            <w:r w:rsidRPr="00051D9D">
              <w:rPr>
                <w:rFonts w:ascii="바탕" w:eastAsia="바탕" w:hAnsi="바탕" w:cs="바탕"/>
                <w:sz w:val="13"/>
                <w:szCs w:val="13"/>
                <w:lang w:val="en-US"/>
              </w:rPr>
              <w:t>welfare centers, they will guide you in an easy-to-understand manner.</w:t>
            </w:r>
          </w:p>
        </w:tc>
        <w:tc>
          <w:tcPr>
            <w:tcW w:w="641" w:type="dxa"/>
            <w:tcBorders>
              <w:left w:val="single" w:sz="4" w:space="0" w:color="auto"/>
            </w:tcBorders>
            <w:shd w:val="clear" w:color="auto" w:fill="FFFFFF"/>
            <w:vAlign w:val="center"/>
          </w:tcPr>
          <w:p w14:paraId="7B3F9EB9"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644" w:type="dxa"/>
            <w:tcBorders>
              <w:left w:val="single" w:sz="4" w:space="0" w:color="auto"/>
            </w:tcBorders>
            <w:shd w:val="clear" w:color="auto" w:fill="FFFFFF"/>
            <w:vAlign w:val="center"/>
          </w:tcPr>
          <w:p w14:paraId="52B91BF6" w14:textId="789691ED" w:rsidR="00051D9D" w:rsidRPr="0086659A" w:rsidRDefault="0086659A" w:rsidP="00051D9D">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659" w:type="dxa"/>
            <w:tcBorders>
              <w:left w:val="single" w:sz="4" w:space="0" w:color="auto"/>
            </w:tcBorders>
            <w:shd w:val="clear" w:color="auto" w:fill="FFFFFF"/>
            <w:vAlign w:val="center"/>
          </w:tcPr>
          <w:p w14:paraId="227296D8"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r w:rsidR="00051D9D" w:rsidRPr="00051D9D" w14:paraId="0C13DF82" w14:textId="77777777" w:rsidTr="00051D9D">
        <w:trPr>
          <w:trHeight w:hRule="exact" w:val="389"/>
          <w:jc w:val="center"/>
        </w:trPr>
        <w:tc>
          <w:tcPr>
            <w:tcW w:w="986" w:type="dxa"/>
            <w:tcBorders>
              <w:top w:val="single" w:sz="4" w:space="0" w:color="auto"/>
            </w:tcBorders>
            <w:shd w:val="clear" w:color="auto" w:fill="FFFFFF"/>
            <w:vAlign w:val="center"/>
          </w:tcPr>
          <w:p w14:paraId="3A6FE137"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cs="바탕"/>
                <w:sz w:val="13"/>
                <w:szCs w:val="13"/>
              </w:rPr>
              <w:t>All</w:t>
            </w:r>
          </w:p>
        </w:tc>
        <w:tc>
          <w:tcPr>
            <w:tcW w:w="1109" w:type="dxa"/>
            <w:tcBorders>
              <w:top w:val="single" w:sz="4" w:space="0" w:color="auto"/>
              <w:left w:val="single" w:sz="4" w:space="0" w:color="auto"/>
            </w:tcBorders>
            <w:shd w:val="clear" w:color="auto" w:fill="FFFFFF"/>
            <w:vAlign w:val="center"/>
          </w:tcPr>
          <w:p w14:paraId="711FCFA6"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0.6</w:t>
            </w:r>
          </w:p>
        </w:tc>
        <w:tc>
          <w:tcPr>
            <w:tcW w:w="1105" w:type="dxa"/>
            <w:tcBorders>
              <w:top w:val="single" w:sz="4" w:space="0" w:color="auto"/>
              <w:left w:val="single" w:sz="4" w:space="0" w:color="auto"/>
            </w:tcBorders>
            <w:shd w:val="clear" w:color="auto" w:fill="FFFFFF"/>
            <w:vAlign w:val="center"/>
          </w:tcPr>
          <w:p w14:paraId="6C6DF6E2"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10.0</w:t>
            </w:r>
          </w:p>
        </w:tc>
        <w:tc>
          <w:tcPr>
            <w:tcW w:w="1102" w:type="dxa"/>
            <w:tcBorders>
              <w:top w:val="single" w:sz="4" w:space="0" w:color="auto"/>
              <w:left w:val="single" w:sz="4" w:space="0" w:color="auto"/>
            </w:tcBorders>
            <w:shd w:val="clear" w:color="auto" w:fill="FFFFFF"/>
            <w:vAlign w:val="center"/>
          </w:tcPr>
          <w:p w14:paraId="51A52560"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43.9</w:t>
            </w:r>
          </w:p>
        </w:tc>
        <w:tc>
          <w:tcPr>
            <w:tcW w:w="1109" w:type="dxa"/>
            <w:tcBorders>
              <w:top w:val="single" w:sz="4" w:space="0" w:color="auto"/>
              <w:left w:val="single" w:sz="4" w:space="0" w:color="auto"/>
            </w:tcBorders>
            <w:shd w:val="clear" w:color="auto" w:fill="FFFFFF"/>
            <w:vAlign w:val="center"/>
          </w:tcPr>
          <w:p w14:paraId="4797B5A8"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39.6</w:t>
            </w:r>
          </w:p>
        </w:tc>
        <w:tc>
          <w:tcPr>
            <w:tcW w:w="990" w:type="dxa"/>
            <w:tcBorders>
              <w:top w:val="single" w:sz="4" w:space="0" w:color="auto"/>
              <w:left w:val="single" w:sz="4" w:space="0" w:color="auto"/>
            </w:tcBorders>
            <w:shd w:val="clear" w:color="auto" w:fill="FFFFFF"/>
            <w:vAlign w:val="center"/>
          </w:tcPr>
          <w:p w14:paraId="2220C972"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5.9</w:t>
            </w:r>
          </w:p>
        </w:tc>
        <w:tc>
          <w:tcPr>
            <w:tcW w:w="641" w:type="dxa"/>
            <w:tcBorders>
              <w:top w:val="single" w:sz="4" w:space="0" w:color="auto"/>
              <w:left w:val="single" w:sz="4" w:space="0" w:color="auto"/>
            </w:tcBorders>
            <w:shd w:val="clear" w:color="auto" w:fill="FFFFFF"/>
            <w:vAlign w:val="center"/>
          </w:tcPr>
          <w:p w14:paraId="5EDCE4F7"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10.6</w:t>
            </w:r>
          </w:p>
        </w:tc>
        <w:tc>
          <w:tcPr>
            <w:tcW w:w="644" w:type="dxa"/>
            <w:tcBorders>
              <w:top w:val="single" w:sz="4" w:space="0" w:color="auto"/>
              <w:left w:val="single" w:sz="4" w:space="0" w:color="auto"/>
            </w:tcBorders>
            <w:shd w:val="clear" w:color="auto" w:fill="FFFFFF"/>
            <w:vAlign w:val="center"/>
          </w:tcPr>
          <w:p w14:paraId="5B48CDAB"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43.9</w:t>
            </w:r>
          </w:p>
        </w:tc>
        <w:tc>
          <w:tcPr>
            <w:tcW w:w="659" w:type="dxa"/>
            <w:tcBorders>
              <w:top w:val="single" w:sz="4" w:space="0" w:color="auto"/>
              <w:left w:val="single" w:sz="4" w:space="0" w:color="auto"/>
            </w:tcBorders>
            <w:shd w:val="clear" w:color="auto" w:fill="FFFFFF"/>
            <w:vAlign w:val="center"/>
          </w:tcPr>
          <w:p w14:paraId="1306EF37"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45.5</w:t>
            </w:r>
          </w:p>
        </w:tc>
      </w:tr>
      <w:tr w:rsidR="00051D9D" w:rsidRPr="00051D9D" w14:paraId="241A710B" w14:textId="77777777" w:rsidTr="00051D9D">
        <w:trPr>
          <w:trHeight w:hRule="exact" w:val="385"/>
          <w:jc w:val="center"/>
        </w:trPr>
        <w:tc>
          <w:tcPr>
            <w:tcW w:w="986" w:type="dxa"/>
            <w:tcBorders>
              <w:top w:val="single" w:sz="4" w:space="0" w:color="auto"/>
            </w:tcBorders>
            <w:shd w:val="clear" w:color="auto" w:fill="FFFFFF"/>
            <w:vAlign w:val="center"/>
          </w:tcPr>
          <w:p w14:paraId="71723F7D"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Under</w:t>
            </w:r>
            <w:proofErr w:type="spellEnd"/>
            <w:r w:rsidRPr="00051D9D">
              <w:rPr>
                <w:rFonts w:ascii="바탕" w:eastAsia="바탕" w:hAnsi="바탕" w:cs="바탕"/>
                <w:sz w:val="13"/>
                <w:szCs w:val="13"/>
              </w:rPr>
              <w:t xml:space="preserve"> </w:t>
            </w:r>
            <w:r w:rsidRPr="00051D9D">
              <w:rPr>
                <w:rFonts w:ascii="바탕" w:eastAsia="바탕" w:hAnsi="바탕"/>
                <w:sz w:val="13"/>
                <w:szCs w:val="13"/>
              </w:rPr>
              <w:t>65</w:t>
            </w:r>
          </w:p>
        </w:tc>
        <w:tc>
          <w:tcPr>
            <w:tcW w:w="1109" w:type="dxa"/>
            <w:tcBorders>
              <w:top w:val="single" w:sz="4" w:space="0" w:color="auto"/>
              <w:left w:val="single" w:sz="4" w:space="0" w:color="auto"/>
            </w:tcBorders>
            <w:shd w:val="clear" w:color="auto" w:fill="FFFFFF"/>
            <w:vAlign w:val="center"/>
          </w:tcPr>
          <w:p w14:paraId="46FA8044"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0.5</w:t>
            </w:r>
          </w:p>
        </w:tc>
        <w:tc>
          <w:tcPr>
            <w:tcW w:w="1105" w:type="dxa"/>
            <w:tcBorders>
              <w:top w:val="single" w:sz="4" w:space="0" w:color="auto"/>
              <w:left w:val="single" w:sz="4" w:space="0" w:color="auto"/>
            </w:tcBorders>
            <w:shd w:val="clear" w:color="auto" w:fill="FFFFFF"/>
            <w:vAlign w:val="center"/>
          </w:tcPr>
          <w:p w14:paraId="13179316"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8.0</w:t>
            </w:r>
          </w:p>
        </w:tc>
        <w:tc>
          <w:tcPr>
            <w:tcW w:w="1102" w:type="dxa"/>
            <w:tcBorders>
              <w:top w:val="single" w:sz="4" w:space="0" w:color="auto"/>
              <w:left w:val="single" w:sz="4" w:space="0" w:color="auto"/>
            </w:tcBorders>
            <w:shd w:val="clear" w:color="auto" w:fill="FFFFFF"/>
            <w:vAlign w:val="center"/>
          </w:tcPr>
          <w:p w14:paraId="0A72796E"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44.5</w:t>
            </w:r>
          </w:p>
        </w:tc>
        <w:tc>
          <w:tcPr>
            <w:tcW w:w="1109" w:type="dxa"/>
            <w:tcBorders>
              <w:top w:val="single" w:sz="4" w:space="0" w:color="auto"/>
              <w:left w:val="single" w:sz="4" w:space="0" w:color="auto"/>
            </w:tcBorders>
            <w:shd w:val="clear" w:color="auto" w:fill="FFFFFF"/>
            <w:vAlign w:val="center"/>
          </w:tcPr>
          <w:p w14:paraId="64A91A8B"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41.3</w:t>
            </w:r>
          </w:p>
        </w:tc>
        <w:tc>
          <w:tcPr>
            <w:tcW w:w="990" w:type="dxa"/>
            <w:tcBorders>
              <w:top w:val="single" w:sz="4" w:space="0" w:color="auto"/>
              <w:left w:val="single" w:sz="4" w:space="0" w:color="auto"/>
            </w:tcBorders>
            <w:shd w:val="clear" w:color="auto" w:fill="FFFFFF"/>
            <w:vAlign w:val="center"/>
          </w:tcPr>
          <w:p w14:paraId="466C3F6E"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5.8</w:t>
            </w:r>
          </w:p>
        </w:tc>
        <w:tc>
          <w:tcPr>
            <w:tcW w:w="641" w:type="dxa"/>
            <w:tcBorders>
              <w:top w:val="single" w:sz="4" w:space="0" w:color="auto"/>
              <w:left w:val="single" w:sz="4" w:space="0" w:color="auto"/>
            </w:tcBorders>
            <w:shd w:val="clear" w:color="auto" w:fill="FFFFFF"/>
            <w:vAlign w:val="center"/>
          </w:tcPr>
          <w:p w14:paraId="41CA3F3E"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8.5</w:t>
            </w:r>
          </w:p>
        </w:tc>
        <w:tc>
          <w:tcPr>
            <w:tcW w:w="644" w:type="dxa"/>
            <w:tcBorders>
              <w:top w:val="single" w:sz="4" w:space="0" w:color="auto"/>
              <w:left w:val="single" w:sz="4" w:space="0" w:color="auto"/>
            </w:tcBorders>
            <w:shd w:val="clear" w:color="auto" w:fill="FFFFFF"/>
            <w:vAlign w:val="center"/>
          </w:tcPr>
          <w:p w14:paraId="06E91707"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44.5</w:t>
            </w:r>
          </w:p>
        </w:tc>
        <w:tc>
          <w:tcPr>
            <w:tcW w:w="659" w:type="dxa"/>
            <w:tcBorders>
              <w:top w:val="single" w:sz="4" w:space="0" w:color="auto"/>
              <w:left w:val="single" w:sz="4" w:space="0" w:color="auto"/>
            </w:tcBorders>
            <w:shd w:val="clear" w:color="auto" w:fill="FFFFFF"/>
            <w:vAlign w:val="center"/>
          </w:tcPr>
          <w:p w14:paraId="3725116E"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47.1</w:t>
            </w:r>
          </w:p>
        </w:tc>
      </w:tr>
      <w:tr w:rsidR="00051D9D" w:rsidRPr="00051D9D" w14:paraId="3FDA2177" w14:textId="77777777" w:rsidTr="00051D9D">
        <w:trPr>
          <w:trHeight w:hRule="exact" w:val="389"/>
          <w:jc w:val="center"/>
        </w:trPr>
        <w:tc>
          <w:tcPr>
            <w:tcW w:w="986" w:type="dxa"/>
            <w:tcBorders>
              <w:top w:val="single" w:sz="4" w:space="0" w:color="auto"/>
            </w:tcBorders>
            <w:shd w:val="clear" w:color="auto" w:fill="FFFFFF"/>
            <w:vAlign w:val="center"/>
          </w:tcPr>
          <w:p w14:paraId="256F82CC"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sz w:val="13"/>
                <w:szCs w:val="13"/>
              </w:rPr>
              <w:t>Age</w:t>
            </w:r>
            <w:proofErr w:type="spellEnd"/>
            <w:r w:rsidRPr="00051D9D">
              <w:rPr>
                <w:rFonts w:ascii="바탕" w:eastAsia="바탕" w:hAnsi="바탕"/>
                <w:sz w:val="13"/>
                <w:szCs w:val="13"/>
              </w:rPr>
              <w:t xml:space="preserve"> 65 </w:t>
            </w:r>
            <w:proofErr w:type="spellStart"/>
            <w:r w:rsidRPr="00051D9D">
              <w:rPr>
                <w:rFonts w:ascii="바탕" w:eastAsia="바탕" w:hAnsi="바탕"/>
                <w:sz w:val="13"/>
                <w:szCs w:val="13"/>
              </w:rPr>
              <w:t>or</w:t>
            </w:r>
            <w:proofErr w:type="spellEnd"/>
            <w:r w:rsidRPr="00051D9D">
              <w:rPr>
                <w:rFonts w:ascii="바탕" w:eastAsia="바탕" w:hAnsi="바탕"/>
                <w:sz w:val="13"/>
                <w:szCs w:val="13"/>
              </w:rPr>
              <w:t xml:space="preserve"> </w:t>
            </w:r>
            <w:proofErr w:type="spellStart"/>
            <w:r w:rsidRPr="00051D9D">
              <w:rPr>
                <w:rFonts w:ascii="바탕" w:eastAsia="바탕" w:hAnsi="바탕" w:cs="바탕"/>
                <w:sz w:val="13"/>
                <w:szCs w:val="13"/>
              </w:rPr>
              <w:t>older</w:t>
            </w:r>
            <w:proofErr w:type="spellEnd"/>
          </w:p>
        </w:tc>
        <w:tc>
          <w:tcPr>
            <w:tcW w:w="1109" w:type="dxa"/>
            <w:tcBorders>
              <w:top w:val="single" w:sz="4" w:space="0" w:color="auto"/>
              <w:left w:val="single" w:sz="4" w:space="0" w:color="auto"/>
            </w:tcBorders>
            <w:shd w:val="clear" w:color="auto" w:fill="FFFFFF"/>
            <w:vAlign w:val="center"/>
          </w:tcPr>
          <w:p w14:paraId="41F990BE"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0.8</w:t>
            </w:r>
          </w:p>
        </w:tc>
        <w:tc>
          <w:tcPr>
            <w:tcW w:w="1105" w:type="dxa"/>
            <w:tcBorders>
              <w:top w:val="single" w:sz="4" w:space="0" w:color="auto"/>
              <w:left w:val="single" w:sz="4" w:space="0" w:color="auto"/>
            </w:tcBorders>
            <w:shd w:val="clear" w:color="auto" w:fill="FFFFFF"/>
            <w:vAlign w:val="center"/>
          </w:tcPr>
          <w:p w14:paraId="1E32B18D"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12.0</w:t>
            </w:r>
          </w:p>
        </w:tc>
        <w:tc>
          <w:tcPr>
            <w:tcW w:w="1102" w:type="dxa"/>
            <w:tcBorders>
              <w:top w:val="single" w:sz="4" w:space="0" w:color="auto"/>
              <w:left w:val="single" w:sz="4" w:space="0" w:color="auto"/>
            </w:tcBorders>
            <w:shd w:val="clear" w:color="auto" w:fill="FFFFFF"/>
            <w:vAlign w:val="center"/>
          </w:tcPr>
          <w:p w14:paraId="19D2309D"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43.3</w:t>
            </w:r>
          </w:p>
        </w:tc>
        <w:tc>
          <w:tcPr>
            <w:tcW w:w="1109" w:type="dxa"/>
            <w:tcBorders>
              <w:top w:val="single" w:sz="4" w:space="0" w:color="auto"/>
              <w:left w:val="single" w:sz="4" w:space="0" w:color="auto"/>
            </w:tcBorders>
            <w:shd w:val="clear" w:color="auto" w:fill="FFFFFF"/>
            <w:vAlign w:val="center"/>
          </w:tcPr>
          <w:p w14:paraId="2F9FA7F7"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38.0</w:t>
            </w:r>
          </w:p>
        </w:tc>
        <w:tc>
          <w:tcPr>
            <w:tcW w:w="990" w:type="dxa"/>
            <w:tcBorders>
              <w:top w:val="single" w:sz="4" w:space="0" w:color="auto"/>
              <w:left w:val="single" w:sz="4" w:space="0" w:color="auto"/>
            </w:tcBorders>
            <w:shd w:val="clear" w:color="auto" w:fill="FFFFFF"/>
            <w:vAlign w:val="center"/>
          </w:tcPr>
          <w:p w14:paraId="1AFB79A9"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6.0</w:t>
            </w:r>
          </w:p>
        </w:tc>
        <w:tc>
          <w:tcPr>
            <w:tcW w:w="641" w:type="dxa"/>
            <w:tcBorders>
              <w:top w:val="single" w:sz="4" w:space="0" w:color="auto"/>
              <w:left w:val="single" w:sz="4" w:space="0" w:color="auto"/>
            </w:tcBorders>
            <w:shd w:val="clear" w:color="auto" w:fill="FFFFFF"/>
            <w:vAlign w:val="center"/>
          </w:tcPr>
          <w:p w14:paraId="3C771473"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12.8</w:t>
            </w:r>
          </w:p>
        </w:tc>
        <w:tc>
          <w:tcPr>
            <w:tcW w:w="644" w:type="dxa"/>
            <w:tcBorders>
              <w:top w:val="single" w:sz="4" w:space="0" w:color="auto"/>
              <w:left w:val="single" w:sz="4" w:space="0" w:color="auto"/>
            </w:tcBorders>
            <w:shd w:val="clear" w:color="auto" w:fill="FFFFFF"/>
            <w:vAlign w:val="center"/>
          </w:tcPr>
          <w:p w14:paraId="3F584144"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43.3</w:t>
            </w:r>
          </w:p>
        </w:tc>
        <w:tc>
          <w:tcPr>
            <w:tcW w:w="659" w:type="dxa"/>
            <w:tcBorders>
              <w:top w:val="single" w:sz="4" w:space="0" w:color="auto"/>
              <w:left w:val="single" w:sz="4" w:space="0" w:color="auto"/>
            </w:tcBorders>
            <w:shd w:val="clear" w:color="auto" w:fill="FFFFFF"/>
            <w:vAlign w:val="center"/>
          </w:tcPr>
          <w:p w14:paraId="37CC9E1A" w14:textId="77777777" w:rsidR="00051D9D" w:rsidRPr="00051D9D" w:rsidRDefault="00051D9D" w:rsidP="00051D9D">
            <w:pPr>
              <w:pStyle w:val="a6"/>
              <w:shd w:val="clear" w:color="auto" w:fill="auto"/>
              <w:rPr>
                <w:rFonts w:ascii="바탕" w:eastAsia="바탕" w:hAnsi="바탕"/>
                <w:sz w:val="13"/>
                <w:szCs w:val="13"/>
              </w:rPr>
            </w:pPr>
            <w:r w:rsidRPr="00051D9D">
              <w:rPr>
                <w:rFonts w:ascii="바탕" w:eastAsia="바탕" w:hAnsi="바탕"/>
                <w:sz w:val="13"/>
                <w:szCs w:val="13"/>
              </w:rPr>
              <w:t>44.0</w:t>
            </w:r>
          </w:p>
        </w:tc>
      </w:tr>
      <w:tr w:rsidR="00051D9D" w:rsidRPr="00051D9D" w14:paraId="2C36BFF6" w14:textId="77777777" w:rsidTr="00051D9D">
        <w:trPr>
          <w:trHeight w:hRule="exact" w:val="378"/>
          <w:jc w:val="center"/>
        </w:trPr>
        <w:tc>
          <w:tcPr>
            <w:tcW w:w="986" w:type="dxa"/>
            <w:tcBorders>
              <w:top w:val="single" w:sz="4" w:space="0" w:color="auto"/>
              <w:bottom w:val="single" w:sz="4" w:space="0" w:color="auto"/>
            </w:tcBorders>
            <w:shd w:val="clear" w:color="auto" w:fill="FFFFFF"/>
            <w:vAlign w:val="center"/>
          </w:tcPr>
          <w:p w14:paraId="2E4299CA" w14:textId="77777777" w:rsidR="00051D9D" w:rsidRPr="00051D9D" w:rsidRDefault="00051D9D" w:rsidP="00051D9D">
            <w:pPr>
              <w:jc w:val="center"/>
              <w:rPr>
                <w:rFonts w:ascii="바탕" w:eastAsia="바탕" w:hAnsi="바탕"/>
                <w:sz w:val="13"/>
                <w:szCs w:val="13"/>
              </w:rPr>
            </w:pPr>
          </w:p>
        </w:tc>
        <w:tc>
          <w:tcPr>
            <w:tcW w:w="5415" w:type="dxa"/>
            <w:gridSpan w:val="5"/>
            <w:tcBorders>
              <w:top w:val="single" w:sz="4" w:space="0" w:color="auto"/>
              <w:left w:val="single" w:sz="4" w:space="0" w:color="auto"/>
              <w:bottom w:val="single" w:sz="4" w:space="0" w:color="auto"/>
            </w:tcBorders>
            <w:shd w:val="clear" w:color="auto" w:fill="FFFFFF"/>
            <w:vAlign w:val="center"/>
          </w:tcPr>
          <w:p w14:paraId="4C129FC4" w14:textId="77777777" w:rsidR="00051D9D" w:rsidRPr="00051D9D" w:rsidRDefault="00051D9D" w:rsidP="00051D9D">
            <w:pPr>
              <w:pStyle w:val="a6"/>
              <w:shd w:val="clear" w:color="auto" w:fill="auto"/>
              <w:rPr>
                <w:rFonts w:ascii="바탕" w:eastAsia="바탕" w:hAnsi="바탕"/>
                <w:sz w:val="13"/>
                <w:szCs w:val="13"/>
                <w:lang w:val="en-US"/>
              </w:rPr>
            </w:pPr>
            <w:r w:rsidRPr="00051D9D">
              <w:rPr>
                <w:rFonts w:ascii="바탕" w:eastAsia="바탕" w:hAnsi="바탕" w:cs="바탕"/>
                <w:sz w:val="13"/>
                <w:szCs w:val="13"/>
                <w:lang w:val="en-US"/>
              </w:rPr>
              <w:t>Free or low-cost access to computers and the internet at public institutions and welfare centers.</w:t>
            </w:r>
          </w:p>
        </w:tc>
        <w:tc>
          <w:tcPr>
            <w:tcW w:w="641" w:type="dxa"/>
            <w:tcBorders>
              <w:top w:val="single" w:sz="4" w:space="0" w:color="auto"/>
              <w:left w:val="single" w:sz="4" w:space="0" w:color="auto"/>
              <w:bottom w:val="single" w:sz="4" w:space="0" w:color="auto"/>
            </w:tcBorders>
            <w:shd w:val="clear" w:color="auto" w:fill="FFFFFF"/>
            <w:vAlign w:val="center"/>
          </w:tcPr>
          <w:p w14:paraId="018803B0"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Negative</w:t>
            </w:r>
            <w:proofErr w:type="spellEnd"/>
          </w:p>
        </w:tc>
        <w:tc>
          <w:tcPr>
            <w:tcW w:w="644" w:type="dxa"/>
            <w:tcBorders>
              <w:top w:val="single" w:sz="4" w:space="0" w:color="auto"/>
              <w:left w:val="single" w:sz="4" w:space="0" w:color="auto"/>
              <w:bottom w:val="single" w:sz="4" w:space="0" w:color="auto"/>
            </w:tcBorders>
            <w:shd w:val="clear" w:color="auto" w:fill="FFFFFF"/>
            <w:vAlign w:val="center"/>
          </w:tcPr>
          <w:p w14:paraId="5A02367A" w14:textId="6D6344FD" w:rsidR="00051D9D" w:rsidRPr="0086659A" w:rsidRDefault="0086659A" w:rsidP="00051D9D">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659" w:type="dxa"/>
            <w:tcBorders>
              <w:top w:val="single" w:sz="4" w:space="0" w:color="auto"/>
              <w:left w:val="single" w:sz="4" w:space="0" w:color="auto"/>
              <w:bottom w:val="single" w:sz="4" w:space="0" w:color="auto"/>
            </w:tcBorders>
            <w:shd w:val="clear" w:color="auto" w:fill="FFFFFF"/>
            <w:vAlign w:val="center"/>
          </w:tcPr>
          <w:p w14:paraId="21F0C15D" w14:textId="77777777" w:rsidR="00051D9D" w:rsidRPr="00051D9D" w:rsidRDefault="00051D9D" w:rsidP="00051D9D">
            <w:pPr>
              <w:pStyle w:val="a6"/>
              <w:shd w:val="clear" w:color="auto" w:fill="auto"/>
              <w:rPr>
                <w:rFonts w:ascii="바탕" w:eastAsia="바탕" w:hAnsi="바탕"/>
                <w:sz w:val="13"/>
                <w:szCs w:val="13"/>
              </w:rPr>
            </w:pPr>
            <w:proofErr w:type="spellStart"/>
            <w:r w:rsidRPr="00051D9D">
              <w:rPr>
                <w:rFonts w:ascii="바탕" w:eastAsia="바탕" w:hAnsi="바탕" w:cs="바탕"/>
                <w:sz w:val="13"/>
                <w:szCs w:val="13"/>
              </w:rPr>
              <w:t>Positive</w:t>
            </w:r>
            <w:proofErr w:type="spellEnd"/>
          </w:p>
        </w:tc>
      </w:tr>
    </w:tbl>
    <w:p w14:paraId="4B6F1C87"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00" w:right="1580" w:bottom="1706" w:left="1752" w:header="0" w:footer="3" w:gutter="0"/>
          <w:pgBorders w:offsetFrom="page">
            <w:top w:val="single" w:sz="4" w:space="24" w:color="auto"/>
          </w:pgBorders>
          <w:cols w:space="720"/>
          <w:noEndnote/>
          <w:docGrid w:linePitch="360"/>
        </w:sectPr>
      </w:pPr>
    </w:p>
    <w:tbl>
      <w:tblPr>
        <w:tblOverlap w:val="never"/>
        <w:tblW w:w="8348" w:type="dxa"/>
        <w:jc w:val="center"/>
        <w:tblLayout w:type="fixed"/>
        <w:tblCellMar>
          <w:left w:w="10" w:type="dxa"/>
          <w:right w:w="10" w:type="dxa"/>
        </w:tblCellMar>
        <w:tblLook w:val="04A0" w:firstRow="1" w:lastRow="0" w:firstColumn="1" w:lastColumn="0" w:noHBand="0" w:noVBand="1"/>
      </w:tblPr>
      <w:tblGrid>
        <w:gridCol w:w="989"/>
        <w:gridCol w:w="1109"/>
        <w:gridCol w:w="1099"/>
        <w:gridCol w:w="1109"/>
        <w:gridCol w:w="1104"/>
        <w:gridCol w:w="994"/>
        <w:gridCol w:w="638"/>
        <w:gridCol w:w="648"/>
        <w:gridCol w:w="658"/>
      </w:tblGrid>
      <w:tr w:rsidR="004652D2" w:rsidRPr="0086659A" w14:paraId="077B141A" w14:textId="77777777" w:rsidTr="0086659A">
        <w:trPr>
          <w:trHeight w:hRule="exact" w:val="408"/>
          <w:jc w:val="center"/>
        </w:trPr>
        <w:tc>
          <w:tcPr>
            <w:tcW w:w="8348" w:type="dxa"/>
            <w:gridSpan w:val="9"/>
            <w:shd w:val="clear" w:color="auto" w:fill="427AB7"/>
            <w:vAlign w:val="center"/>
          </w:tcPr>
          <w:p w14:paraId="00A650EC" w14:textId="0A657463" w:rsidR="004652D2" w:rsidRPr="0086659A" w:rsidRDefault="0086659A" w:rsidP="0086659A">
            <w:pPr>
              <w:pStyle w:val="a6"/>
              <w:shd w:val="clear" w:color="auto" w:fill="auto"/>
              <w:ind w:left="3360"/>
              <w:rPr>
                <w:rFonts w:ascii="바탕" w:eastAsia="바탕" w:hAnsi="바탕"/>
                <w:color w:val="FFFFFF" w:themeColor="background1"/>
                <w:sz w:val="13"/>
                <w:szCs w:val="13"/>
                <w:lang w:val="en-US"/>
              </w:rPr>
            </w:pPr>
            <w:proofErr w:type="spellStart"/>
            <w:r w:rsidRPr="0086659A">
              <w:rPr>
                <w:rFonts w:ascii="바탕" w:eastAsia="바탕" w:hAnsi="바탕" w:cs="바탕"/>
                <w:color w:val="FFFFFF" w:themeColor="background1"/>
                <w:sz w:val="13"/>
                <w:szCs w:val="13"/>
                <w:lang w:val="en-US"/>
              </w:rPr>
              <w:lastRenderedPageBreak/>
              <w:t>Surevey</w:t>
            </w:r>
            <w:proofErr w:type="spellEnd"/>
            <w:r w:rsidRPr="0086659A">
              <w:rPr>
                <w:rFonts w:ascii="바탕" w:eastAsia="바탕" w:hAnsi="바탕" w:cs="바탕"/>
                <w:color w:val="FFFFFF" w:themeColor="background1"/>
                <w:sz w:val="13"/>
                <w:szCs w:val="13"/>
                <w:lang w:val="en-US"/>
              </w:rPr>
              <w:t xml:space="preserve"> Results</w:t>
            </w:r>
          </w:p>
        </w:tc>
      </w:tr>
      <w:tr w:rsidR="004652D2" w:rsidRPr="0086659A" w14:paraId="239566B0" w14:textId="77777777" w:rsidTr="0086659A">
        <w:trPr>
          <w:trHeight w:hRule="exact" w:val="672"/>
          <w:jc w:val="center"/>
        </w:trPr>
        <w:tc>
          <w:tcPr>
            <w:tcW w:w="989" w:type="dxa"/>
            <w:shd w:val="clear" w:color="auto" w:fill="427AB7"/>
            <w:vAlign w:val="center"/>
          </w:tcPr>
          <w:p w14:paraId="17BEDCED" w14:textId="73C936A8" w:rsidR="004652D2" w:rsidRPr="0086659A" w:rsidRDefault="0086659A" w:rsidP="0086659A">
            <w:pPr>
              <w:pStyle w:val="a6"/>
              <w:shd w:val="clear" w:color="auto" w:fill="auto"/>
              <w:rPr>
                <w:rFonts w:ascii="바탕" w:eastAsia="바탕" w:hAnsi="바탕" w:hint="eastAsia"/>
                <w:color w:val="FFFFFF" w:themeColor="background1"/>
                <w:sz w:val="13"/>
                <w:szCs w:val="13"/>
                <w:lang w:val="en-US"/>
              </w:rPr>
            </w:pPr>
            <w:r w:rsidRPr="0086659A">
              <w:rPr>
                <w:rFonts w:ascii="바탕" w:eastAsia="바탕" w:hAnsi="바탕" w:cs="바탕" w:hint="eastAsia"/>
                <w:color w:val="FFFFFF" w:themeColor="background1"/>
                <w:sz w:val="13"/>
                <w:szCs w:val="13"/>
              </w:rPr>
              <w:t>C</w:t>
            </w:r>
            <w:proofErr w:type="spellStart"/>
            <w:r w:rsidRPr="0086659A">
              <w:rPr>
                <w:rFonts w:ascii="바탕" w:eastAsia="바탕" w:hAnsi="바탕" w:cs="바탕"/>
                <w:color w:val="FFFFFF" w:themeColor="background1"/>
                <w:sz w:val="13"/>
                <w:szCs w:val="13"/>
                <w:lang w:val="en-US"/>
              </w:rPr>
              <w:t>lassification</w:t>
            </w:r>
            <w:proofErr w:type="spellEnd"/>
          </w:p>
        </w:tc>
        <w:tc>
          <w:tcPr>
            <w:tcW w:w="1109" w:type="dxa"/>
            <w:shd w:val="clear" w:color="auto" w:fill="427AB7"/>
            <w:vAlign w:val="center"/>
          </w:tcPr>
          <w:p w14:paraId="2F3C6A6D" w14:textId="37197C13" w:rsidR="004652D2" w:rsidRPr="0086659A" w:rsidRDefault="0086659A" w:rsidP="0086659A">
            <w:pPr>
              <w:pStyle w:val="a6"/>
              <w:shd w:val="clear" w:color="auto" w:fill="auto"/>
              <w:rPr>
                <w:rFonts w:ascii="바탕" w:eastAsia="바탕" w:hAnsi="바탕"/>
                <w:color w:val="FFFFFF" w:themeColor="background1"/>
                <w:sz w:val="13"/>
                <w:szCs w:val="13"/>
                <w:lang w:val="en-US"/>
              </w:rPr>
            </w:pPr>
            <w:r w:rsidRPr="0086659A">
              <w:rPr>
                <w:rFonts w:ascii="바탕" w:eastAsia="바탕" w:hAnsi="바탕" w:cs="바탕"/>
                <w:color w:val="FFFFFF" w:themeColor="background1"/>
                <w:sz w:val="13"/>
                <w:szCs w:val="13"/>
                <w:lang w:val="en-US"/>
              </w:rPr>
              <w:t>Extremely no</w:t>
            </w:r>
          </w:p>
        </w:tc>
        <w:tc>
          <w:tcPr>
            <w:tcW w:w="1099" w:type="dxa"/>
            <w:shd w:val="clear" w:color="auto" w:fill="427AB7"/>
            <w:vAlign w:val="center"/>
          </w:tcPr>
          <w:p w14:paraId="3BCBB688" w14:textId="3300D037" w:rsidR="004652D2" w:rsidRPr="0086659A" w:rsidRDefault="0086659A" w:rsidP="0086659A">
            <w:pPr>
              <w:pStyle w:val="a6"/>
              <w:shd w:val="clear" w:color="auto" w:fill="auto"/>
              <w:rPr>
                <w:rFonts w:ascii="바탕" w:eastAsia="바탕" w:hAnsi="바탕" w:hint="eastAsia"/>
                <w:color w:val="FFFFFF" w:themeColor="background1"/>
                <w:sz w:val="13"/>
                <w:szCs w:val="13"/>
                <w:lang w:val="en-US"/>
              </w:rPr>
            </w:pPr>
            <w:proofErr w:type="spellStart"/>
            <w:r w:rsidRPr="0086659A">
              <w:rPr>
                <w:rFonts w:ascii="바탕" w:eastAsia="바탕" w:hAnsi="바탕" w:cs="바탕" w:hint="eastAsia"/>
                <w:color w:val="FFFFFF" w:themeColor="background1"/>
                <w:sz w:val="13"/>
                <w:szCs w:val="13"/>
              </w:rPr>
              <w:t>N</w:t>
            </w:r>
            <w:proofErr w:type="spellEnd"/>
            <w:r w:rsidRPr="0086659A">
              <w:rPr>
                <w:rFonts w:ascii="바탕" w:eastAsia="바탕" w:hAnsi="바탕" w:cs="바탕"/>
                <w:color w:val="FFFFFF" w:themeColor="background1"/>
                <w:sz w:val="13"/>
                <w:szCs w:val="13"/>
                <w:lang w:val="en-US"/>
              </w:rPr>
              <w:t>o</w:t>
            </w:r>
          </w:p>
        </w:tc>
        <w:tc>
          <w:tcPr>
            <w:tcW w:w="1109" w:type="dxa"/>
            <w:shd w:val="clear" w:color="auto" w:fill="427AB7"/>
            <w:vAlign w:val="center"/>
          </w:tcPr>
          <w:p w14:paraId="11265E92" w14:textId="079E03A4" w:rsidR="004652D2" w:rsidRPr="0086659A" w:rsidRDefault="0086659A" w:rsidP="0086659A">
            <w:pPr>
              <w:pStyle w:val="a6"/>
              <w:shd w:val="clear" w:color="auto" w:fill="auto"/>
              <w:rPr>
                <w:rFonts w:ascii="바탕" w:eastAsia="바탕" w:hAnsi="바탕"/>
                <w:color w:val="FFFFFF" w:themeColor="background1"/>
                <w:sz w:val="13"/>
                <w:szCs w:val="13"/>
                <w:lang w:val="en-US"/>
              </w:rPr>
            </w:pPr>
            <w:r w:rsidRPr="0086659A">
              <w:rPr>
                <w:rFonts w:ascii="바탕" w:eastAsia="바탕" w:hAnsi="바탕" w:cs="바탕"/>
                <w:color w:val="FFFFFF" w:themeColor="background1"/>
                <w:sz w:val="13"/>
                <w:szCs w:val="13"/>
                <w:lang w:val="en-US"/>
              </w:rPr>
              <w:t>Moderate</w:t>
            </w:r>
          </w:p>
        </w:tc>
        <w:tc>
          <w:tcPr>
            <w:tcW w:w="1104" w:type="dxa"/>
            <w:shd w:val="clear" w:color="auto" w:fill="427AB7"/>
            <w:vAlign w:val="center"/>
          </w:tcPr>
          <w:p w14:paraId="0806AE61" w14:textId="53FE5CDB" w:rsidR="004652D2" w:rsidRPr="0086659A" w:rsidRDefault="00000000" w:rsidP="0086659A">
            <w:pPr>
              <w:pStyle w:val="a6"/>
              <w:shd w:val="clear" w:color="auto" w:fill="auto"/>
              <w:rPr>
                <w:rFonts w:ascii="바탕" w:eastAsia="바탕" w:hAnsi="바탕" w:hint="eastAsia"/>
                <w:color w:val="FFFFFF" w:themeColor="background1"/>
                <w:sz w:val="13"/>
                <w:szCs w:val="13"/>
              </w:rPr>
            </w:pPr>
            <w:proofErr w:type="spellStart"/>
            <w:r w:rsidRPr="0086659A">
              <w:rPr>
                <w:rFonts w:ascii="바탕" w:eastAsia="바탕" w:hAnsi="바탕" w:cs="바탕"/>
                <w:color w:val="FFFFFF" w:themeColor="background1"/>
                <w:sz w:val="13"/>
                <w:szCs w:val="13"/>
              </w:rPr>
              <w:t>Yes</w:t>
            </w:r>
            <w:proofErr w:type="spellEnd"/>
          </w:p>
        </w:tc>
        <w:tc>
          <w:tcPr>
            <w:tcW w:w="2280" w:type="dxa"/>
            <w:gridSpan w:val="3"/>
            <w:shd w:val="clear" w:color="auto" w:fill="427AB7"/>
            <w:vAlign w:val="center"/>
          </w:tcPr>
          <w:p w14:paraId="60DC4876" w14:textId="77777777" w:rsidR="0086659A" w:rsidRPr="0086659A" w:rsidRDefault="0086659A" w:rsidP="0086659A">
            <w:pPr>
              <w:pStyle w:val="a6"/>
              <w:shd w:val="clear" w:color="auto" w:fill="auto"/>
              <w:tabs>
                <w:tab w:val="right" w:pos="2260"/>
              </w:tabs>
              <w:ind w:left="340"/>
              <w:rPr>
                <w:rFonts w:ascii="바탕" w:eastAsia="바탕" w:hAnsi="바탕"/>
                <w:color w:val="FFFFFF" w:themeColor="background1"/>
                <w:sz w:val="13"/>
                <w:szCs w:val="13"/>
                <w:lang w:val="en-US"/>
              </w:rPr>
            </w:pPr>
            <w:r w:rsidRPr="0086659A">
              <w:rPr>
                <w:rFonts w:ascii="바탕" w:eastAsia="바탕" w:hAnsi="바탕" w:cs="바탕"/>
                <w:color w:val="FFFFFF" w:themeColor="background1"/>
                <w:sz w:val="13"/>
                <w:szCs w:val="13"/>
                <w:lang w:val="en-US"/>
              </w:rPr>
              <w:t>Extremely</w:t>
            </w:r>
          </w:p>
          <w:p w14:paraId="0EBD703B" w14:textId="74B371E3" w:rsidR="004652D2" w:rsidRPr="0086659A" w:rsidRDefault="0086659A" w:rsidP="0086659A">
            <w:pPr>
              <w:pStyle w:val="a6"/>
              <w:shd w:val="clear" w:color="auto" w:fill="auto"/>
              <w:tabs>
                <w:tab w:val="right" w:pos="2260"/>
              </w:tabs>
              <w:ind w:left="340"/>
              <w:rPr>
                <w:rFonts w:ascii="바탕" w:eastAsia="바탕" w:hAnsi="바탕" w:hint="eastAsia"/>
                <w:color w:val="FFFFFF" w:themeColor="background1"/>
                <w:sz w:val="13"/>
                <w:szCs w:val="13"/>
                <w:lang w:val="en-US"/>
              </w:rPr>
            </w:pPr>
            <w:r w:rsidRPr="0086659A">
              <w:rPr>
                <w:rFonts w:ascii="바탕" w:eastAsia="바탕" w:hAnsi="바탕"/>
                <w:color w:val="FFFFFF" w:themeColor="background1"/>
                <w:sz w:val="13"/>
                <w:szCs w:val="13"/>
                <w:lang w:val="en-US"/>
              </w:rPr>
              <w:t>Yes</w:t>
            </w:r>
            <w:r w:rsidRPr="0086659A">
              <w:rPr>
                <w:rFonts w:ascii="바탕" w:eastAsia="바탕" w:hAnsi="바탕"/>
                <w:color w:val="FFFFFF" w:themeColor="background1"/>
                <w:sz w:val="13"/>
                <w:szCs w:val="13"/>
                <w:lang w:val="en-US"/>
              </w:rPr>
              <w:tab/>
              <w:t>Evaluation</w:t>
            </w:r>
          </w:p>
        </w:tc>
        <w:tc>
          <w:tcPr>
            <w:tcW w:w="658" w:type="dxa"/>
            <w:shd w:val="clear" w:color="auto" w:fill="427AB7"/>
            <w:vAlign w:val="center"/>
          </w:tcPr>
          <w:p w14:paraId="14873F55" w14:textId="77777777" w:rsidR="004652D2" w:rsidRPr="0086659A" w:rsidRDefault="004652D2" w:rsidP="0086659A">
            <w:pPr>
              <w:jc w:val="center"/>
              <w:rPr>
                <w:rFonts w:ascii="바탕" w:eastAsia="바탕" w:hAnsi="바탕"/>
                <w:color w:val="FFFFFF" w:themeColor="background1"/>
                <w:sz w:val="13"/>
                <w:szCs w:val="13"/>
              </w:rPr>
            </w:pPr>
          </w:p>
        </w:tc>
      </w:tr>
      <w:tr w:rsidR="004652D2" w:rsidRPr="0086659A" w14:paraId="082FD2A8" w14:textId="77777777" w:rsidTr="0086659A">
        <w:trPr>
          <w:trHeight w:hRule="exact" w:val="437"/>
          <w:jc w:val="center"/>
        </w:trPr>
        <w:tc>
          <w:tcPr>
            <w:tcW w:w="989" w:type="dxa"/>
            <w:shd w:val="clear" w:color="auto" w:fill="FFFFFF"/>
            <w:vAlign w:val="center"/>
          </w:tcPr>
          <w:p w14:paraId="35913A5E"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109" w:type="dxa"/>
            <w:tcBorders>
              <w:left w:val="single" w:sz="4" w:space="0" w:color="auto"/>
            </w:tcBorders>
            <w:shd w:val="clear" w:color="auto" w:fill="FFFFFF"/>
            <w:vAlign w:val="center"/>
          </w:tcPr>
          <w:p w14:paraId="1F78E61E"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3.1</w:t>
            </w:r>
          </w:p>
        </w:tc>
        <w:tc>
          <w:tcPr>
            <w:tcW w:w="1099" w:type="dxa"/>
            <w:tcBorders>
              <w:left w:val="single" w:sz="4" w:space="0" w:color="auto"/>
            </w:tcBorders>
            <w:shd w:val="clear" w:color="auto" w:fill="FFFFFF"/>
            <w:vAlign w:val="center"/>
          </w:tcPr>
          <w:p w14:paraId="7C20C8B0"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18.4</w:t>
            </w:r>
          </w:p>
        </w:tc>
        <w:tc>
          <w:tcPr>
            <w:tcW w:w="1109" w:type="dxa"/>
            <w:tcBorders>
              <w:left w:val="single" w:sz="4" w:space="0" w:color="auto"/>
            </w:tcBorders>
            <w:shd w:val="clear" w:color="auto" w:fill="FFFFFF"/>
            <w:vAlign w:val="center"/>
          </w:tcPr>
          <w:p w14:paraId="10C00632"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41.9</w:t>
            </w:r>
          </w:p>
        </w:tc>
        <w:tc>
          <w:tcPr>
            <w:tcW w:w="1104" w:type="dxa"/>
            <w:tcBorders>
              <w:left w:val="single" w:sz="4" w:space="0" w:color="auto"/>
            </w:tcBorders>
            <w:shd w:val="clear" w:color="auto" w:fill="FFFFFF"/>
            <w:vAlign w:val="center"/>
          </w:tcPr>
          <w:p w14:paraId="31BA6230"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32.0</w:t>
            </w:r>
          </w:p>
        </w:tc>
        <w:tc>
          <w:tcPr>
            <w:tcW w:w="994" w:type="dxa"/>
            <w:tcBorders>
              <w:left w:val="single" w:sz="4" w:space="0" w:color="auto"/>
            </w:tcBorders>
            <w:shd w:val="clear" w:color="auto" w:fill="FFFFFF"/>
            <w:vAlign w:val="center"/>
          </w:tcPr>
          <w:p w14:paraId="5655A3DA"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4.6</w:t>
            </w:r>
          </w:p>
        </w:tc>
        <w:tc>
          <w:tcPr>
            <w:tcW w:w="638" w:type="dxa"/>
            <w:tcBorders>
              <w:left w:val="single" w:sz="4" w:space="0" w:color="auto"/>
            </w:tcBorders>
            <w:shd w:val="clear" w:color="auto" w:fill="FFFFFF"/>
            <w:vAlign w:val="center"/>
          </w:tcPr>
          <w:p w14:paraId="2E7BC8EC"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21.5</w:t>
            </w:r>
          </w:p>
        </w:tc>
        <w:tc>
          <w:tcPr>
            <w:tcW w:w="648" w:type="dxa"/>
            <w:tcBorders>
              <w:left w:val="single" w:sz="4" w:space="0" w:color="auto"/>
            </w:tcBorders>
            <w:shd w:val="clear" w:color="auto" w:fill="FFFFFF"/>
            <w:vAlign w:val="center"/>
          </w:tcPr>
          <w:p w14:paraId="5DD7E0B2"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41.9</w:t>
            </w:r>
          </w:p>
        </w:tc>
        <w:tc>
          <w:tcPr>
            <w:tcW w:w="658" w:type="dxa"/>
            <w:tcBorders>
              <w:left w:val="single" w:sz="4" w:space="0" w:color="auto"/>
            </w:tcBorders>
            <w:shd w:val="clear" w:color="auto" w:fill="FFFFFF"/>
            <w:vAlign w:val="center"/>
          </w:tcPr>
          <w:p w14:paraId="3DD3FA22"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36.6</w:t>
            </w:r>
          </w:p>
        </w:tc>
      </w:tr>
      <w:tr w:rsidR="004652D2" w:rsidRPr="0086659A" w14:paraId="1C582047" w14:textId="77777777" w:rsidTr="0086659A">
        <w:trPr>
          <w:trHeight w:hRule="exact" w:val="427"/>
          <w:jc w:val="center"/>
        </w:trPr>
        <w:tc>
          <w:tcPr>
            <w:tcW w:w="989" w:type="dxa"/>
            <w:tcBorders>
              <w:top w:val="single" w:sz="4" w:space="0" w:color="auto"/>
            </w:tcBorders>
            <w:shd w:val="clear" w:color="auto" w:fill="FFFFFF"/>
            <w:vAlign w:val="center"/>
          </w:tcPr>
          <w:p w14:paraId="2DB12484" w14:textId="59809AAB" w:rsidR="004652D2" w:rsidRPr="0086659A" w:rsidRDefault="0086659A" w:rsidP="0086659A">
            <w:pPr>
              <w:pStyle w:val="a6"/>
              <w:shd w:val="clear" w:color="auto" w:fill="auto"/>
              <w:rPr>
                <w:rFonts w:ascii="바탕" w:eastAsia="바탕" w:hAnsi="바탕"/>
                <w:sz w:val="13"/>
                <w:szCs w:val="13"/>
                <w:lang w:val="en-US"/>
              </w:rPr>
            </w:pPr>
            <w:r w:rsidRPr="0086659A">
              <w:rPr>
                <w:rFonts w:ascii="바탕" w:eastAsia="바탕" w:hAnsi="바탕" w:cs="바탕"/>
                <w:color w:val="2F2E2E"/>
                <w:sz w:val="13"/>
                <w:szCs w:val="13"/>
                <w:lang w:val="en-US"/>
              </w:rPr>
              <w:t>Under 65</w:t>
            </w:r>
          </w:p>
        </w:tc>
        <w:tc>
          <w:tcPr>
            <w:tcW w:w="1109" w:type="dxa"/>
            <w:tcBorders>
              <w:top w:val="single" w:sz="4" w:space="0" w:color="auto"/>
              <w:left w:val="single" w:sz="4" w:space="0" w:color="auto"/>
            </w:tcBorders>
            <w:shd w:val="clear" w:color="auto" w:fill="FFFFFF"/>
            <w:vAlign w:val="center"/>
          </w:tcPr>
          <w:p w14:paraId="7FD2993E"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15</w:t>
            </w:r>
          </w:p>
        </w:tc>
        <w:tc>
          <w:tcPr>
            <w:tcW w:w="1099" w:type="dxa"/>
            <w:tcBorders>
              <w:top w:val="single" w:sz="4" w:space="0" w:color="auto"/>
              <w:left w:val="single" w:sz="4" w:space="0" w:color="auto"/>
            </w:tcBorders>
            <w:shd w:val="clear" w:color="auto" w:fill="FFFFFF"/>
            <w:vAlign w:val="center"/>
          </w:tcPr>
          <w:p w14:paraId="4D4DCFB1"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10,5</w:t>
            </w:r>
          </w:p>
        </w:tc>
        <w:tc>
          <w:tcPr>
            <w:tcW w:w="1109" w:type="dxa"/>
            <w:tcBorders>
              <w:top w:val="single" w:sz="4" w:space="0" w:color="auto"/>
              <w:left w:val="single" w:sz="4" w:space="0" w:color="auto"/>
            </w:tcBorders>
            <w:shd w:val="clear" w:color="auto" w:fill="FFFFFF"/>
            <w:vAlign w:val="center"/>
          </w:tcPr>
          <w:p w14:paraId="3D258FFE"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42.5</w:t>
            </w:r>
          </w:p>
        </w:tc>
        <w:tc>
          <w:tcPr>
            <w:tcW w:w="1104" w:type="dxa"/>
            <w:tcBorders>
              <w:top w:val="single" w:sz="4" w:space="0" w:color="auto"/>
              <w:left w:val="single" w:sz="4" w:space="0" w:color="auto"/>
            </w:tcBorders>
            <w:shd w:val="clear" w:color="auto" w:fill="FFFFFF"/>
            <w:vAlign w:val="center"/>
          </w:tcPr>
          <w:p w14:paraId="6511E32E"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39.5</w:t>
            </w:r>
          </w:p>
        </w:tc>
        <w:tc>
          <w:tcPr>
            <w:tcW w:w="994" w:type="dxa"/>
            <w:tcBorders>
              <w:top w:val="single" w:sz="4" w:space="0" w:color="auto"/>
              <w:left w:val="single" w:sz="4" w:space="0" w:color="auto"/>
            </w:tcBorders>
            <w:shd w:val="clear" w:color="auto" w:fill="FFFFFF"/>
            <w:vAlign w:val="center"/>
          </w:tcPr>
          <w:p w14:paraId="7A4548BA"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6.0</w:t>
            </w:r>
          </w:p>
        </w:tc>
        <w:tc>
          <w:tcPr>
            <w:tcW w:w="638" w:type="dxa"/>
            <w:tcBorders>
              <w:top w:val="single" w:sz="4" w:space="0" w:color="auto"/>
              <w:left w:val="single" w:sz="4" w:space="0" w:color="auto"/>
            </w:tcBorders>
            <w:shd w:val="clear" w:color="auto" w:fill="FFFFFF"/>
            <w:vAlign w:val="center"/>
          </w:tcPr>
          <w:p w14:paraId="4F0412C9"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12.0</w:t>
            </w:r>
          </w:p>
        </w:tc>
        <w:tc>
          <w:tcPr>
            <w:tcW w:w="648" w:type="dxa"/>
            <w:tcBorders>
              <w:top w:val="single" w:sz="4" w:space="0" w:color="auto"/>
              <w:left w:val="single" w:sz="4" w:space="0" w:color="auto"/>
            </w:tcBorders>
            <w:shd w:val="clear" w:color="auto" w:fill="FFFFFF"/>
            <w:vAlign w:val="center"/>
          </w:tcPr>
          <w:p w14:paraId="6A519597"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42.5</w:t>
            </w:r>
          </w:p>
        </w:tc>
        <w:tc>
          <w:tcPr>
            <w:tcW w:w="658" w:type="dxa"/>
            <w:tcBorders>
              <w:top w:val="single" w:sz="4" w:space="0" w:color="auto"/>
              <w:left w:val="single" w:sz="4" w:space="0" w:color="auto"/>
            </w:tcBorders>
            <w:shd w:val="clear" w:color="auto" w:fill="FFFFFF"/>
            <w:vAlign w:val="center"/>
          </w:tcPr>
          <w:p w14:paraId="56E4A343"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45.5</w:t>
            </w:r>
          </w:p>
        </w:tc>
      </w:tr>
      <w:tr w:rsidR="004652D2" w:rsidRPr="0086659A" w14:paraId="5C08E457" w14:textId="77777777" w:rsidTr="0086659A">
        <w:trPr>
          <w:trHeight w:hRule="exact" w:val="432"/>
          <w:jc w:val="center"/>
        </w:trPr>
        <w:tc>
          <w:tcPr>
            <w:tcW w:w="989" w:type="dxa"/>
            <w:tcBorders>
              <w:top w:val="single" w:sz="4" w:space="0" w:color="auto"/>
            </w:tcBorders>
            <w:shd w:val="clear" w:color="auto" w:fill="FFFFFF"/>
            <w:vAlign w:val="center"/>
          </w:tcPr>
          <w:p w14:paraId="7BDAFC96" w14:textId="4C43E696" w:rsidR="004652D2" w:rsidRPr="0086659A" w:rsidRDefault="0086659A" w:rsidP="0086659A">
            <w:pPr>
              <w:pStyle w:val="a6"/>
              <w:shd w:val="clear" w:color="auto" w:fill="auto"/>
              <w:rPr>
                <w:rFonts w:ascii="바탕" w:eastAsia="바탕" w:hAnsi="바탕" w:hint="eastAsia"/>
                <w:sz w:val="13"/>
                <w:szCs w:val="13"/>
                <w:lang w:val="en-US"/>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109" w:type="dxa"/>
            <w:tcBorders>
              <w:top w:val="single" w:sz="4" w:space="0" w:color="auto"/>
              <w:left w:val="single" w:sz="4" w:space="0" w:color="auto"/>
            </w:tcBorders>
            <w:shd w:val="clear" w:color="auto" w:fill="FFFFFF"/>
            <w:vAlign w:val="center"/>
          </w:tcPr>
          <w:p w14:paraId="1B18FA8F"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4,8</w:t>
            </w:r>
          </w:p>
        </w:tc>
        <w:tc>
          <w:tcPr>
            <w:tcW w:w="1099" w:type="dxa"/>
            <w:tcBorders>
              <w:top w:val="single" w:sz="4" w:space="0" w:color="auto"/>
              <w:left w:val="single" w:sz="4" w:space="0" w:color="auto"/>
            </w:tcBorders>
            <w:shd w:val="clear" w:color="auto" w:fill="FFFFFF"/>
            <w:vAlign w:val="center"/>
          </w:tcPr>
          <w:p w14:paraId="2851015D"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26.3</w:t>
            </w:r>
          </w:p>
        </w:tc>
        <w:tc>
          <w:tcPr>
            <w:tcW w:w="1109" w:type="dxa"/>
            <w:tcBorders>
              <w:top w:val="single" w:sz="4" w:space="0" w:color="auto"/>
              <w:left w:val="single" w:sz="4" w:space="0" w:color="auto"/>
            </w:tcBorders>
            <w:shd w:val="clear" w:color="auto" w:fill="FFFFFF"/>
            <w:vAlign w:val="center"/>
          </w:tcPr>
          <w:p w14:paraId="46AE1637"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413</w:t>
            </w:r>
          </w:p>
        </w:tc>
        <w:tc>
          <w:tcPr>
            <w:tcW w:w="1104" w:type="dxa"/>
            <w:tcBorders>
              <w:top w:val="single" w:sz="4" w:space="0" w:color="auto"/>
              <w:left w:val="single" w:sz="4" w:space="0" w:color="auto"/>
            </w:tcBorders>
            <w:shd w:val="clear" w:color="auto" w:fill="FFFFFF"/>
            <w:vAlign w:val="center"/>
          </w:tcPr>
          <w:p w14:paraId="1F97161F"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24,5</w:t>
            </w:r>
          </w:p>
        </w:tc>
        <w:tc>
          <w:tcPr>
            <w:tcW w:w="994" w:type="dxa"/>
            <w:tcBorders>
              <w:top w:val="single" w:sz="4" w:space="0" w:color="auto"/>
              <w:left w:val="single" w:sz="4" w:space="0" w:color="auto"/>
            </w:tcBorders>
            <w:shd w:val="clear" w:color="auto" w:fill="FFFFFF"/>
            <w:vAlign w:val="center"/>
          </w:tcPr>
          <w:p w14:paraId="02386A73"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33</w:t>
            </w:r>
          </w:p>
        </w:tc>
        <w:tc>
          <w:tcPr>
            <w:tcW w:w="638" w:type="dxa"/>
            <w:tcBorders>
              <w:top w:val="single" w:sz="4" w:space="0" w:color="auto"/>
              <w:left w:val="single" w:sz="4" w:space="0" w:color="auto"/>
            </w:tcBorders>
            <w:shd w:val="clear" w:color="auto" w:fill="FFFFFF"/>
            <w:vAlign w:val="center"/>
          </w:tcPr>
          <w:p w14:paraId="49586052"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311</w:t>
            </w:r>
          </w:p>
        </w:tc>
        <w:tc>
          <w:tcPr>
            <w:tcW w:w="648" w:type="dxa"/>
            <w:tcBorders>
              <w:top w:val="single" w:sz="4" w:space="0" w:color="auto"/>
              <w:left w:val="single" w:sz="4" w:space="0" w:color="auto"/>
            </w:tcBorders>
            <w:shd w:val="clear" w:color="auto" w:fill="FFFFFF"/>
            <w:vAlign w:val="center"/>
          </w:tcPr>
          <w:p w14:paraId="5E73F983"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413</w:t>
            </w:r>
          </w:p>
        </w:tc>
        <w:tc>
          <w:tcPr>
            <w:tcW w:w="658" w:type="dxa"/>
            <w:tcBorders>
              <w:top w:val="single" w:sz="4" w:space="0" w:color="auto"/>
              <w:left w:val="single" w:sz="4" w:space="0" w:color="auto"/>
            </w:tcBorders>
            <w:shd w:val="clear" w:color="auto" w:fill="FFFFFF"/>
            <w:vAlign w:val="center"/>
          </w:tcPr>
          <w:p w14:paraId="223811A0"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27.8</w:t>
            </w:r>
          </w:p>
        </w:tc>
      </w:tr>
      <w:tr w:rsidR="004652D2" w:rsidRPr="0086659A" w14:paraId="24D9155E" w14:textId="77777777" w:rsidTr="0086659A">
        <w:trPr>
          <w:trHeight w:hRule="exact" w:val="427"/>
          <w:jc w:val="center"/>
        </w:trPr>
        <w:tc>
          <w:tcPr>
            <w:tcW w:w="989" w:type="dxa"/>
            <w:tcBorders>
              <w:top w:val="single" w:sz="4" w:space="0" w:color="auto"/>
            </w:tcBorders>
            <w:shd w:val="clear" w:color="auto" w:fill="FFFFFF"/>
            <w:vAlign w:val="center"/>
          </w:tcPr>
          <w:p w14:paraId="5C2CC6CE" w14:textId="77777777" w:rsidR="004652D2" w:rsidRPr="0086659A" w:rsidRDefault="004652D2" w:rsidP="0086659A">
            <w:pPr>
              <w:jc w:val="center"/>
              <w:rPr>
                <w:rFonts w:ascii="바탕" w:eastAsia="바탕" w:hAnsi="바탕"/>
                <w:sz w:val="13"/>
                <w:szCs w:val="13"/>
              </w:rPr>
            </w:pPr>
          </w:p>
        </w:tc>
        <w:tc>
          <w:tcPr>
            <w:tcW w:w="5415" w:type="dxa"/>
            <w:gridSpan w:val="5"/>
            <w:tcBorders>
              <w:top w:val="single" w:sz="4" w:space="0" w:color="auto"/>
              <w:left w:val="single" w:sz="4" w:space="0" w:color="auto"/>
            </w:tcBorders>
            <w:shd w:val="clear" w:color="auto" w:fill="FFFFFF"/>
            <w:vAlign w:val="center"/>
          </w:tcPr>
          <w:p w14:paraId="3CD3A793" w14:textId="77777777" w:rsidR="004652D2" w:rsidRPr="0086659A" w:rsidRDefault="00000000"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I am satisfied with the information or news provided by the public library.</w:t>
            </w:r>
          </w:p>
        </w:tc>
        <w:tc>
          <w:tcPr>
            <w:tcW w:w="638" w:type="dxa"/>
            <w:tcBorders>
              <w:top w:val="single" w:sz="4" w:space="0" w:color="auto"/>
              <w:left w:val="single" w:sz="4" w:space="0" w:color="auto"/>
            </w:tcBorders>
            <w:shd w:val="clear" w:color="auto" w:fill="FFFFFF"/>
            <w:vAlign w:val="center"/>
          </w:tcPr>
          <w:p w14:paraId="1ED08AF8"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8" w:type="dxa"/>
            <w:tcBorders>
              <w:top w:val="single" w:sz="4" w:space="0" w:color="auto"/>
              <w:left w:val="single" w:sz="4" w:space="0" w:color="auto"/>
            </w:tcBorders>
            <w:shd w:val="clear" w:color="auto" w:fill="FFFFFF"/>
            <w:vAlign w:val="center"/>
          </w:tcPr>
          <w:p w14:paraId="41701A65" w14:textId="7BF34AA7" w:rsidR="004652D2" w:rsidRPr="0086659A" w:rsidRDefault="0086659A"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04B1676B"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4652D2" w:rsidRPr="0086659A" w14:paraId="590EC825" w14:textId="77777777" w:rsidTr="0086659A">
        <w:trPr>
          <w:trHeight w:hRule="exact" w:val="422"/>
          <w:jc w:val="center"/>
        </w:trPr>
        <w:tc>
          <w:tcPr>
            <w:tcW w:w="989" w:type="dxa"/>
            <w:tcBorders>
              <w:top w:val="single" w:sz="4" w:space="0" w:color="auto"/>
            </w:tcBorders>
            <w:shd w:val="clear" w:color="auto" w:fill="FFFFFF"/>
            <w:vAlign w:val="center"/>
          </w:tcPr>
          <w:p w14:paraId="3715720B"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109" w:type="dxa"/>
            <w:tcBorders>
              <w:top w:val="single" w:sz="4" w:space="0" w:color="auto"/>
              <w:left w:val="single" w:sz="4" w:space="0" w:color="auto"/>
            </w:tcBorders>
            <w:shd w:val="clear" w:color="auto" w:fill="FFFFFF"/>
            <w:vAlign w:val="center"/>
          </w:tcPr>
          <w:p w14:paraId="4CC4E0FE"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24</w:t>
            </w:r>
          </w:p>
        </w:tc>
        <w:tc>
          <w:tcPr>
            <w:tcW w:w="1099" w:type="dxa"/>
            <w:tcBorders>
              <w:top w:val="single" w:sz="4" w:space="0" w:color="auto"/>
              <w:left w:val="single" w:sz="4" w:space="0" w:color="auto"/>
            </w:tcBorders>
            <w:shd w:val="clear" w:color="auto" w:fill="FFFFFF"/>
            <w:vAlign w:val="center"/>
          </w:tcPr>
          <w:p w14:paraId="37F857AD"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19.4</w:t>
            </w:r>
          </w:p>
        </w:tc>
        <w:tc>
          <w:tcPr>
            <w:tcW w:w="1109" w:type="dxa"/>
            <w:tcBorders>
              <w:top w:val="single" w:sz="4" w:space="0" w:color="auto"/>
              <w:left w:val="single" w:sz="4" w:space="0" w:color="auto"/>
            </w:tcBorders>
            <w:shd w:val="clear" w:color="auto" w:fill="FFFFFF"/>
            <w:vAlign w:val="center"/>
          </w:tcPr>
          <w:p w14:paraId="4D4854CC"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52.3</w:t>
            </w:r>
          </w:p>
        </w:tc>
        <w:tc>
          <w:tcPr>
            <w:tcW w:w="1104" w:type="dxa"/>
            <w:tcBorders>
              <w:top w:val="single" w:sz="4" w:space="0" w:color="auto"/>
              <w:left w:val="single" w:sz="4" w:space="0" w:color="auto"/>
            </w:tcBorders>
            <w:shd w:val="clear" w:color="auto" w:fill="FFFFFF"/>
            <w:vAlign w:val="center"/>
          </w:tcPr>
          <w:p w14:paraId="6AEA04DA"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22.6</w:t>
            </w:r>
          </w:p>
        </w:tc>
        <w:tc>
          <w:tcPr>
            <w:tcW w:w="994" w:type="dxa"/>
            <w:tcBorders>
              <w:top w:val="single" w:sz="4" w:space="0" w:color="auto"/>
              <w:left w:val="single" w:sz="4" w:space="0" w:color="auto"/>
            </w:tcBorders>
            <w:shd w:val="clear" w:color="auto" w:fill="FFFFFF"/>
            <w:vAlign w:val="center"/>
          </w:tcPr>
          <w:p w14:paraId="2EC90ADE"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3.4</w:t>
            </w:r>
          </w:p>
        </w:tc>
        <w:tc>
          <w:tcPr>
            <w:tcW w:w="638" w:type="dxa"/>
            <w:tcBorders>
              <w:top w:val="single" w:sz="4" w:space="0" w:color="auto"/>
              <w:left w:val="single" w:sz="4" w:space="0" w:color="auto"/>
            </w:tcBorders>
            <w:shd w:val="clear" w:color="auto" w:fill="FFFFFF"/>
            <w:vAlign w:val="center"/>
          </w:tcPr>
          <w:p w14:paraId="71B2C13C"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218</w:t>
            </w:r>
          </w:p>
        </w:tc>
        <w:tc>
          <w:tcPr>
            <w:tcW w:w="648" w:type="dxa"/>
            <w:tcBorders>
              <w:top w:val="single" w:sz="4" w:space="0" w:color="auto"/>
              <w:left w:val="single" w:sz="4" w:space="0" w:color="auto"/>
            </w:tcBorders>
            <w:shd w:val="clear" w:color="auto" w:fill="FFFFFF"/>
            <w:vAlign w:val="center"/>
          </w:tcPr>
          <w:p w14:paraId="71AC0BC9"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52.3</w:t>
            </w:r>
          </w:p>
        </w:tc>
        <w:tc>
          <w:tcPr>
            <w:tcW w:w="658" w:type="dxa"/>
            <w:tcBorders>
              <w:top w:val="single" w:sz="4" w:space="0" w:color="auto"/>
              <w:left w:val="single" w:sz="4" w:space="0" w:color="auto"/>
            </w:tcBorders>
            <w:shd w:val="clear" w:color="auto" w:fill="FFFFFF"/>
            <w:vAlign w:val="center"/>
          </w:tcPr>
          <w:p w14:paraId="704D1AEC"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sz w:val="13"/>
                <w:szCs w:val="13"/>
              </w:rPr>
              <w:t>26.0</w:t>
            </w:r>
          </w:p>
        </w:tc>
      </w:tr>
      <w:tr w:rsidR="0086659A" w:rsidRPr="0086659A" w14:paraId="1EDD7201" w14:textId="77777777" w:rsidTr="0086659A">
        <w:trPr>
          <w:trHeight w:hRule="exact" w:val="432"/>
          <w:jc w:val="center"/>
        </w:trPr>
        <w:tc>
          <w:tcPr>
            <w:tcW w:w="989" w:type="dxa"/>
            <w:tcBorders>
              <w:top w:val="single" w:sz="4" w:space="0" w:color="auto"/>
            </w:tcBorders>
            <w:shd w:val="clear" w:color="auto" w:fill="FFFFFF"/>
            <w:vAlign w:val="center"/>
          </w:tcPr>
          <w:p w14:paraId="27210963" w14:textId="64083294"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109" w:type="dxa"/>
            <w:tcBorders>
              <w:top w:val="single" w:sz="4" w:space="0" w:color="auto"/>
              <w:left w:val="single" w:sz="4" w:space="0" w:color="auto"/>
            </w:tcBorders>
            <w:shd w:val="clear" w:color="auto" w:fill="FFFFFF"/>
            <w:vAlign w:val="center"/>
          </w:tcPr>
          <w:p w14:paraId="3971DB8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2,5</w:t>
            </w:r>
          </w:p>
        </w:tc>
        <w:tc>
          <w:tcPr>
            <w:tcW w:w="1099" w:type="dxa"/>
            <w:tcBorders>
              <w:top w:val="single" w:sz="4" w:space="0" w:color="auto"/>
              <w:left w:val="single" w:sz="4" w:space="0" w:color="auto"/>
            </w:tcBorders>
            <w:shd w:val="clear" w:color="auto" w:fill="FFFFFF"/>
            <w:vAlign w:val="center"/>
          </w:tcPr>
          <w:p w14:paraId="6000A01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15,3</w:t>
            </w:r>
          </w:p>
        </w:tc>
        <w:tc>
          <w:tcPr>
            <w:tcW w:w="1109" w:type="dxa"/>
            <w:tcBorders>
              <w:top w:val="single" w:sz="4" w:space="0" w:color="auto"/>
              <w:left w:val="single" w:sz="4" w:space="0" w:color="auto"/>
            </w:tcBorders>
            <w:shd w:val="clear" w:color="auto" w:fill="FFFFFF"/>
            <w:vAlign w:val="center"/>
          </w:tcPr>
          <w:p w14:paraId="130A737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52.5</w:t>
            </w:r>
          </w:p>
        </w:tc>
        <w:tc>
          <w:tcPr>
            <w:tcW w:w="1104" w:type="dxa"/>
            <w:tcBorders>
              <w:top w:val="single" w:sz="4" w:space="0" w:color="auto"/>
              <w:left w:val="single" w:sz="4" w:space="0" w:color="auto"/>
            </w:tcBorders>
            <w:shd w:val="clear" w:color="auto" w:fill="FFFFFF"/>
            <w:vAlign w:val="center"/>
          </w:tcPr>
          <w:p w14:paraId="12FC5F4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26.0</w:t>
            </w:r>
          </w:p>
        </w:tc>
        <w:tc>
          <w:tcPr>
            <w:tcW w:w="994" w:type="dxa"/>
            <w:tcBorders>
              <w:top w:val="single" w:sz="4" w:space="0" w:color="auto"/>
              <w:left w:val="single" w:sz="4" w:space="0" w:color="auto"/>
            </w:tcBorders>
            <w:shd w:val="clear" w:color="auto" w:fill="FFFFFF"/>
            <w:vAlign w:val="center"/>
          </w:tcPr>
          <w:p w14:paraId="76E0898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3.8</w:t>
            </w:r>
          </w:p>
        </w:tc>
        <w:tc>
          <w:tcPr>
            <w:tcW w:w="638" w:type="dxa"/>
            <w:tcBorders>
              <w:top w:val="single" w:sz="4" w:space="0" w:color="auto"/>
              <w:left w:val="single" w:sz="4" w:space="0" w:color="auto"/>
            </w:tcBorders>
            <w:shd w:val="clear" w:color="auto" w:fill="FFFFFF"/>
            <w:vAlign w:val="center"/>
          </w:tcPr>
          <w:p w14:paraId="1F08CC3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17,8</w:t>
            </w:r>
          </w:p>
        </w:tc>
        <w:tc>
          <w:tcPr>
            <w:tcW w:w="648" w:type="dxa"/>
            <w:tcBorders>
              <w:top w:val="single" w:sz="4" w:space="0" w:color="auto"/>
              <w:left w:val="single" w:sz="4" w:space="0" w:color="auto"/>
            </w:tcBorders>
            <w:shd w:val="clear" w:color="auto" w:fill="FFFFFF"/>
            <w:vAlign w:val="center"/>
          </w:tcPr>
          <w:p w14:paraId="2F905C6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52.5</w:t>
            </w:r>
          </w:p>
        </w:tc>
        <w:tc>
          <w:tcPr>
            <w:tcW w:w="658" w:type="dxa"/>
            <w:tcBorders>
              <w:top w:val="single" w:sz="4" w:space="0" w:color="auto"/>
              <w:left w:val="single" w:sz="4" w:space="0" w:color="auto"/>
            </w:tcBorders>
            <w:shd w:val="clear" w:color="auto" w:fill="FFFFFF"/>
            <w:vAlign w:val="center"/>
          </w:tcPr>
          <w:p w14:paraId="5035111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29.8</w:t>
            </w:r>
          </w:p>
        </w:tc>
      </w:tr>
      <w:tr w:rsidR="0086659A" w:rsidRPr="0086659A" w14:paraId="706EA1EE" w14:textId="77777777" w:rsidTr="0086659A">
        <w:trPr>
          <w:trHeight w:hRule="exact" w:val="427"/>
          <w:jc w:val="center"/>
        </w:trPr>
        <w:tc>
          <w:tcPr>
            <w:tcW w:w="989" w:type="dxa"/>
            <w:tcBorders>
              <w:top w:val="single" w:sz="4" w:space="0" w:color="auto"/>
            </w:tcBorders>
            <w:shd w:val="clear" w:color="auto" w:fill="FFFFFF"/>
            <w:vAlign w:val="center"/>
          </w:tcPr>
          <w:p w14:paraId="306B5141" w14:textId="0F5D97B1"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109" w:type="dxa"/>
            <w:tcBorders>
              <w:top w:val="single" w:sz="4" w:space="0" w:color="auto"/>
              <w:left w:val="single" w:sz="4" w:space="0" w:color="auto"/>
            </w:tcBorders>
            <w:shd w:val="clear" w:color="auto" w:fill="FFFFFF"/>
            <w:vAlign w:val="center"/>
          </w:tcPr>
          <w:p w14:paraId="2018E9A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23</w:t>
            </w:r>
          </w:p>
        </w:tc>
        <w:tc>
          <w:tcPr>
            <w:tcW w:w="1099" w:type="dxa"/>
            <w:tcBorders>
              <w:top w:val="single" w:sz="4" w:space="0" w:color="auto"/>
              <w:left w:val="single" w:sz="4" w:space="0" w:color="auto"/>
            </w:tcBorders>
            <w:shd w:val="clear" w:color="auto" w:fill="FFFFFF"/>
            <w:vAlign w:val="center"/>
          </w:tcPr>
          <w:p w14:paraId="76C7961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215</w:t>
            </w:r>
          </w:p>
        </w:tc>
        <w:tc>
          <w:tcPr>
            <w:tcW w:w="1109" w:type="dxa"/>
            <w:tcBorders>
              <w:top w:val="single" w:sz="4" w:space="0" w:color="auto"/>
              <w:left w:val="single" w:sz="4" w:space="0" w:color="auto"/>
            </w:tcBorders>
            <w:shd w:val="clear" w:color="auto" w:fill="FFFFFF"/>
            <w:vAlign w:val="center"/>
          </w:tcPr>
          <w:p w14:paraId="61D69B1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52.0</w:t>
            </w:r>
          </w:p>
        </w:tc>
        <w:tc>
          <w:tcPr>
            <w:tcW w:w="1104" w:type="dxa"/>
            <w:tcBorders>
              <w:top w:val="single" w:sz="4" w:space="0" w:color="auto"/>
              <w:left w:val="single" w:sz="4" w:space="0" w:color="auto"/>
            </w:tcBorders>
            <w:shd w:val="clear" w:color="auto" w:fill="FFFFFF"/>
            <w:vAlign w:val="center"/>
          </w:tcPr>
          <w:p w14:paraId="0108C95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19.3</w:t>
            </w:r>
          </w:p>
        </w:tc>
        <w:tc>
          <w:tcPr>
            <w:tcW w:w="994" w:type="dxa"/>
            <w:tcBorders>
              <w:top w:val="single" w:sz="4" w:space="0" w:color="auto"/>
              <w:left w:val="single" w:sz="4" w:space="0" w:color="auto"/>
            </w:tcBorders>
            <w:shd w:val="clear" w:color="auto" w:fill="FFFFFF"/>
            <w:vAlign w:val="center"/>
          </w:tcPr>
          <w:p w14:paraId="49214F2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3.0</w:t>
            </w:r>
          </w:p>
        </w:tc>
        <w:tc>
          <w:tcPr>
            <w:tcW w:w="638" w:type="dxa"/>
            <w:tcBorders>
              <w:top w:val="single" w:sz="4" w:space="0" w:color="auto"/>
              <w:left w:val="single" w:sz="4" w:space="0" w:color="auto"/>
            </w:tcBorders>
            <w:shd w:val="clear" w:color="auto" w:fill="FFFFFF"/>
            <w:vAlign w:val="center"/>
          </w:tcPr>
          <w:p w14:paraId="1DE71DC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25,8</w:t>
            </w:r>
          </w:p>
        </w:tc>
        <w:tc>
          <w:tcPr>
            <w:tcW w:w="648" w:type="dxa"/>
            <w:tcBorders>
              <w:top w:val="single" w:sz="4" w:space="0" w:color="auto"/>
              <w:left w:val="single" w:sz="4" w:space="0" w:color="auto"/>
            </w:tcBorders>
            <w:shd w:val="clear" w:color="auto" w:fill="FFFFFF"/>
            <w:vAlign w:val="center"/>
          </w:tcPr>
          <w:p w14:paraId="466E5BF2"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比</w:t>
            </w:r>
            <w:proofErr w:type="spellEnd"/>
            <w:r w:rsidRPr="0086659A">
              <w:rPr>
                <w:rFonts w:ascii="바탕" w:eastAsia="바탕" w:hAnsi="바탕" w:cs="바탕"/>
                <w:sz w:val="13"/>
                <w:szCs w:val="13"/>
              </w:rPr>
              <w:t xml:space="preserve"> </w:t>
            </w:r>
            <w:r w:rsidRPr="0086659A">
              <w:rPr>
                <w:rFonts w:ascii="바탕" w:eastAsia="바탕" w:hAnsi="바탕"/>
                <w:sz w:val="13"/>
                <w:szCs w:val="13"/>
              </w:rPr>
              <w:t>0</w:t>
            </w:r>
          </w:p>
        </w:tc>
        <w:tc>
          <w:tcPr>
            <w:tcW w:w="658" w:type="dxa"/>
            <w:tcBorders>
              <w:top w:val="single" w:sz="4" w:space="0" w:color="auto"/>
              <w:left w:val="single" w:sz="4" w:space="0" w:color="auto"/>
            </w:tcBorders>
            <w:shd w:val="clear" w:color="auto" w:fill="FFFFFF"/>
            <w:vAlign w:val="center"/>
          </w:tcPr>
          <w:p w14:paraId="12CA280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22.3</w:t>
            </w:r>
          </w:p>
        </w:tc>
      </w:tr>
      <w:tr w:rsidR="0086659A" w:rsidRPr="0086659A" w14:paraId="18F9DA16" w14:textId="77777777" w:rsidTr="0086659A">
        <w:trPr>
          <w:trHeight w:hRule="exact" w:val="427"/>
          <w:jc w:val="center"/>
        </w:trPr>
        <w:tc>
          <w:tcPr>
            <w:tcW w:w="989" w:type="dxa"/>
            <w:tcBorders>
              <w:top w:val="single" w:sz="4" w:space="0" w:color="auto"/>
            </w:tcBorders>
            <w:shd w:val="clear" w:color="auto" w:fill="FFFFFF"/>
            <w:vAlign w:val="center"/>
          </w:tcPr>
          <w:p w14:paraId="5F471E4C" w14:textId="77777777" w:rsidR="0086659A" w:rsidRPr="0086659A" w:rsidRDefault="0086659A" w:rsidP="0086659A">
            <w:pPr>
              <w:jc w:val="center"/>
              <w:rPr>
                <w:rFonts w:ascii="바탕" w:eastAsia="바탕" w:hAnsi="바탕"/>
                <w:sz w:val="13"/>
                <w:szCs w:val="13"/>
              </w:rPr>
            </w:pPr>
          </w:p>
        </w:tc>
        <w:tc>
          <w:tcPr>
            <w:tcW w:w="5415" w:type="dxa"/>
            <w:gridSpan w:val="5"/>
            <w:tcBorders>
              <w:top w:val="single" w:sz="4" w:space="0" w:color="auto"/>
              <w:left w:val="single" w:sz="4" w:space="0" w:color="auto"/>
            </w:tcBorders>
            <w:shd w:val="clear" w:color="auto" w:fill="FFFFFF"/>
            <w:vAlign w:val="center"/>
          </w:tcPr>
          <w:p w14:paraId="46622698" w14:textId="77777777" w:rsidR="0086659A" w:rsidRPr="0086659A" w:rsidRDefault="0086659A"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Public institutions can quickly communicate administrative information when it changes.</w:t>
            </w:r>
          </w:p>
        </w:tc>
        <w:tc>
          <w:tcPr>
            <w:tcW w:w="638" w:type="dxa"/>
            <w:tcBorders>
              <w:top w:val="single" w:sz="4" w:space="0" w:color="auto"/>
              <w:left w:val="single" w:sz="4" w:space="0" w:color="auto"/>
            </w:tcBorders>
            <w:shd w:val="clear" w:color="auto" w:fill="FFFFFF"/>
            <w:vAlign w:val="center"/>
          </w:tcPr>
          <w:p w14:paraId="3E6F7F05"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8" w:type="dxa"/>
            <w:tcBorders>
              <w:top w:val="single" w:sz="4" w:space="0" w:color="auto"/>
              <w:left w:val="single" w:sz="4" w:space="0" w:color="auto"/>
            </w:tcBorders>
            <w:shd w:val="clear" w:color="auto" w:fill="FFFFFF"/>
            <w:vAlign w:val="center"/>
          </w:tcPr>
          <w:p w14:paraId="5668A893" w14:textId="0C2B13DC"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0817ED5E"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86659A" w:rsidRPr="0086659A" w14:paraId="47617BC3" w14:textId="77777777" w:rsidTr="0086659A">
        <w:trPr>
          <w:trHeight w:hRule="exact" w:val="427"/>
          <w:jc w:val="center"/>
        </w:trPr>
        <w:tc>
          <w:tcPr>
            <w:tcW w:w="989" w:type="dxa"/>
            <w:tcBorders>
              <w:top w:val="single" w:sz="4" w:space="0" w:color="auto"/>
            </w:tcBorders>
            <w:shd w:val="clear" w:color="auto" w:fill="FFFFFF"/>
            <w:vAlign w:val="center"/>
          </w:tcPr>
          <w:p w14:paraId="4430348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109" w:type="dxa"/>
            <w:tcBorders>
              <w:top w:val="single" w:sz="4" w:space="0" w:color="auto"/>
              <w:left w:val="single" w:sz="4" w:space="0" w:color="auto"/>
            </w:tcBorders>
            <w:shd w:val="clear" w:color="auto" w:fill="FFFFFF"/>
            <w:vAlign w:val="center"/>
          </w:tcPr>
          <w:p w14:paraId="085C74F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25</w:t>
            </w:r>
          </w:p>
        </w:tc>
        <w:tc>
          <w:tcPr>
            <w:tcW w:w="1099" w:type="dxa"/>
            <w:tcBorders>
              <w:top w:val="single" w:sz="4" w:space="0" w:color="auto"/>
              <w:left w:val="single" w:sz="4" w:space="0" w:color="auto"/>
            </w:tcBorders>
            <w:shd w:val="clear" w:color="auto" w:fill="FFFFFF"/>
            <w:vAlign w:val="center"/>
          </w:tcPr>
          <w:p w14:paraId="5DFFF19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20.5</w:t>
            </w:r>
          </w:p>
        </w:tc>
        <w:tc>
          <w:tcPr>
            <w:tcW w:w="1109" w:type="dxa"/>
            <w:tcBorders>
              <w:top w:val="single" w:sz="4" w:space="0" w:color="auto"/>
              <w:left w:val="single" w:sz="4" w:space="0" w:color="auto"/>
            </w:tcBorders>
            <w:shd w:val="clear" w:color="auto" w:fill="FFFFFF"/>
            <w:vAlign w:val="center"/>
          </w:tcPr>
          <w:p w14:paraId="3EE4CB4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45.3</w:t>
            </w:r>
          </w:p>
        </w:tc>
        <w:tc>
          <w:tcPr>
            <w:tcW w:w="1104" w:type="dxa"/>
            <w:tcBorders>
              <w:top w:val="single" w:sz="4" w:space="0" w:color="auto"/>
              <w:left w:val="single" w:sz="4" w:space="0" w:color="auto"/>
            </w:tcBorders>
            <w:shd w:val="clear" w:color="auto" w:fill="FFFFFF"/>
            <w:vAlign w:val="center"/>
          </w:tcPr>
          <w:p w14:paraId="6A5677C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27.8</w:t>
            </w:r>
          </w:p>
        </w:tc>
        <w:tc>
          <w:tcPr>
            <w:tcW w:w="994" w:type="dxa"/>
            <w:tcBorders>
              <w:top w:val="single" w:sz="4" w:space="0" w:color="auto"/>
              <w:left w:val="single" w:sz="4" w:space="0" w:color="auto"/>
            </w:tcBorders>
            <w:shd w:val="clear" w:color="auto" w:fill="FFFFFF"/>
            <w:vAlign w:val="center"/>
          </w:tcPr>
          <w:p w14:paraId="123E984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4.0</w:t>
            </w:r>
          </w:p>
        </w:tc>
        <w:tc>
          <w:tcPr>
            <w:tcW w:w="638" w:type="dxa"/>
            <w:tcBorders>
              <w:top w:val="single" w:sz="4" w:space="0" w:color="auto"/>
              <w:left w:val="single" w:sz="4" w:space="0" w:color="auto"/>
            </w:tcBorders>
            <w:shd w:val="clear" w:color="auto" w:fill="FFFFFF"/>
            <w:vAlign w:val="center"/>
          </w:tcPr>
          <w:p w14:paraId="0664234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23.0</w:t>
            </w:r>
          </w:p>
        </w:tc>
        <w:tc>
          <w:tcPr>
            <w:tcW w:w="648" w:type="dxa"/>
            <w:tcBorders>
              <w:top w:val="single" w:sz="4" w:space="0" w:color="auto"/>
              <w:left w:val="single" w:sz="4" w:space="0" w:color="auto"/>
            </w:tcBorders>
            <w:shd w:val="clear" w:color="auto" w:fill="FFFFFF"/>
            <w:vAlign w:val="center"/>
          </w:tcPr>
          <w:p w14:paraId="4AAAF61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45.3</w:t>
            </w:r>
          </w:p>
        </w:tc>
        <w:tc>
          <w:tcPr>
            <w:tcW w:w="658" w:type="dxa"/>
            <w:tcBorders>
              <w:top w:val="single" w:sz="4" w:space="0" w:color="auto"/>
              <w:left w:val="single" w:sz="4" w:space="0" w:color="auto"/>
            </w:tcBorders>
            <w:shd w:val="clear" w:color="auto" w:fill="FFFFFF"/>
            <w:vAlign w:val="center"/>
          </w:tcPr>
          <w:p w14:paraId="1BAFEE9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31.8</w:t>
            </w:r>
          </w:p>
        </w:tc>
      </w:tr>
      <w:tr w:rsidR="0086659A" w:rsidRPr="0086659A" w14:paraId="22A1F482" w14:textId="77777777" w:rsidTr="0086659A">
        <w:trPr>
          <w:trHeight w:hRule="exact" w:val="432"/>
          <w:jc w:val="center"/>
        </w:trPr>
        <w:tc>
          <w:tcPr>
            <w:tcW w:w="989" w:type="dxa"/>
            <w:tcBorders>
              <w:top w:val="single" w:sz="4" w:space="0" w:color="auto"/>
            </w:tcBorders>
            <w:shd w:val="clear" w:color="auto" w:fill="FFFFFF"/>
            <w:vAlign w:val="center"/>
          </w:tcPr>
          <w:p w14:paraId="01D5BE50" w14:textId="279CD56E"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109" w:type="dxa"/>
            <w:tcBorders>
              <w:top w:val="single" w:sz="4" w:space="0" w:color="auto"/>
              <w:left w:val="single" w:sz="4" w:space="0" w:color="auto"/>
            </w:tcBorders>
            <w:shd w:val="clear" w:color="auto" w:fill="FFFFFF"/>
            <w:vAlign w:val="center"/>
          </w:tcPr>
          <w:p w14:paraId="7FF2A7B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2,0</w:t>
            </w:r>
          </w:p>
        </w:tc>
        <w:tc>
          <w:tcPr>
            <w:tcW w:w="1099" w:type="dxa"/>
            <w:tcBorders>
              <w:top w:val="single" w:sz="4" w:space="0" w:color="auto"/>
              <w:left w:val="single" w:sz="4" w:space="0" w:color="auto"/>
            </w:tcBorders>
            <w:shd w:val="clear" w:color="auto" w:fill="FFFFFF"/>
            <w:vAlign w:val="center"/>
          </w:tcPr>
          <w:p w14:paraId="1B18776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18.0</w:t>
            </w:r>
          </w:p>
        </w:tc>
        <w:tc>
          <w:tcPr>
            <w:tcW w:w="1109" w:type="dxa"/>
            <w:tcBorders>
              <w:top w:val="single" w:sz="4" w:space="0" w:color="auto"/>
              <w:left w:val="single" w:sz="4" w:space="0" w:color="auto"/>
            </w:tcBorders>
            <w:shd w:val="clear" w:color="auto" w:fill="FFFFFF"/>
            <w:vAlign w:val="center"/>
          </w:tcPr>
          <w:p w14:paraId="14A9F1C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43.8</w:t>
            </w:r>
          </w:p>
        </w:tc>
        <w:tc>
          <w:tcPr>
            <w:tcW w:w="1104" w:type="dxa"/>
            <w:tcBorders>
              <w:top w:val="single" w:sz="4" w:space="0" w:color="auto"/>
              <w:left w:val="single" w:sz="4" w:space="0" w:color="auto"/>
            </w:tcBorders>
            <w:shd w:val="clear" w:color="auto" w:fill="FFFFFF"/>
            <w:vAlign w:val="center"/>
          </w:tcPr>
          <w:p w14:paraId="56AE2C9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31.8</w:t>
            </w:r>
          </w:p>
        </w:tc>
        <w:tc>
          <w:tcPr>
            <w:tcW w:w="994" w:type="dxa"/>
            <w:tcBorders>
              <w:top w:val="single" w:sz="4" w:space="0" w:color="auto"/>
              <w:left w:val="single" w:sz="4" w:space="0" w:color="auto"/>
            </w:tcBorders>
            <w:shd w:val="clear" w:color="auto" w:fill="FFFFFF"/>
            <w:vAlign w:val="center"/>
          </w:tcPr>
          <w:p w14:paraId="72F0DAD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w:t>
            </w:r>
          </w:p>
        </w:tc>
        <w:tc>
          <w:tcPr>
            <w:tcW w:w="638" w:type="dxa"/>
            <w:tcBorders>
              <w:top w:val="single" w:sz="4" w:space="0" w:color="auto"/>
              <w:left w:val="single" w:sz="4" w:space="0" w:color="auto"/>
            </w:tcBorders>
            <w:shd w:val="clear" w:color="auto" w:fill="FFFFFF"/>
            <w:vAlign w:val="center"/>
          </w:tcPr>
          <w:p w14:paraId="1D08695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20.0</w:t>
            </w:r>
          </w:p>
        </w:tc>
        <w:tc>
          <w:tcPr>
            <w:tcW w:w="648" w:type="dxa"/>
            <w:tcBorders>
              <w:top w:val="single" w:sz="4" w:space="0" w:color="auto"/>
              <w:left w:val="single" w:sz="4" w:space="0" w:color="auto"/>
            </w:tcBorders>
            <w:shd w:val="clear" w:color="auto" w:fill="FFFFFF"/>
            <w:vAlign w:val="center"/>
          </w:tcPr>
          <w:p w14:paraId="66BDCC0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43.8</w:t>
            </w:r>
          </w:p>
        </w:tc>
        <w:tc>
          <w:tcPr>
            <w:tcW w:w="658" w:type="dxa"/>
            <w:tcBorders>
              <w:top w:val="single" w:sz="4" w:space="0" w:color="auto"/>
              <w:left w:val="single" w:sz="4" w:space="0" w:color="auto"/>
            </w:tcBorders>
            <w:shd w:val="clear" w:color="auto" w:fill="FFFFFF"/>
            <w:vAlign w:val="center"/>
          </w:tcPr>
          <w:p w14:paraId="1A49F75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36.3</w:t>
            </w:r>
          </w:p>
        </w:tc>
      </w:tr>
      <w:tr w:rsidR="0086659A" w:rsidRPr="0086659A" w14:paraId="3483F3AB" w14:textId="77777777" w:rsidTr="0086659A">
        <w:trPr>
          <w:trHeight w:hRule="exact" w:val="427"/>
          <w:jc w:val="center"/>
        </w:trPr>
        <w:tc>
          <w:tcPr>
            <w:tcW w:w="989" w:type="dxa"/>
            <w:tcBorders>
              <w:top w:val="single" w:sz="4" w:space="0" w:color="auto"/>
            </w:tcBorders>
            <w:shd w:val="clear" w:color="auto" w:fill="FFFFFF"/>
            <w:vAlign w:val="center"/>
          </w:tcPr>
          <w:p w14:paraId="3A2DF266" w14:textId="1954FC02"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109" w:type="dxa"/>
            <w:tcBorders>
              <w:top w:val="single" w:sz="4" w:space="0" w:color="auto"/>
              <w:left w:val="single" w:sz="4" w:space="0" w:color="auto"/>
            </w:tcBorders>
            <w:shd w:val="clear" w:color="auto" w:fill="FFFFFF"/>
            <w:vAlign w:val="center"/>
          </w:tcPr>
          <w:p w14:paraId="0FB8FE5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3.0</w:t>
            </w:r>
          </w:p>
        </w:tc>
        <w:tc>
          <w:tcPr>
            <w:tcW w:w="1099" w:type="dxa"/>
            <w:tcBorders>
              <w:top w:val="single" w:sz="4" w:space="0" w:color="auto"/>
              <w:left w:val="single" w:sz="4" w:space="0" w:color="auto"/>
            </w:tcBorders>
            <w:shd w:val="clear" w:color="auto" w:fill="FFFFFF"/>
            <w:vAlign w:val="center"/>
          </w:tcPr>
          <w:p w14:paraId="4702D7F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23.0</w:t>
            </w:r>
          </w:p>
        </w:tc>
        <w:tc>
          <w:tcPr>
            <w:tcW w:w="1109" w:type="dxa"/>
            <w:tcBorders>
              <w:top w:val="single" w:sz="4" w:space="0" w:color="auto"/>
              <w:left w:val="single" w:sz="4" w:space="0" w:color="auto"/>
            </w:tcBorders>
            <w:shd w:val="clear" w:color="auto" w:fill="FFFFFF"/>
            <w:vAlign w:val="center"/>
          </w:tcPr>
          <w:p w14:paraId="53237EE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4&amp;8</w:t>
            </w:r>
          </w:p>
        </w:tc>
        <w:tc>
          <w:tcPr>
            <w:tcW w:w="1104" w:type="dxa"/>
            <w:tcBorders>
              <w:top w:val="single" w:sz="4" w:space="0" w:color="auto"/>
              <w:left w:val="single" w:sz="4" w:space="0" w:color="auto"/>
            </w:tcBorders>
            <w:shd w:val="clear" w:color="auto" w:fill="FFFFFF"/>
            <w:vAlign w:val="center"/>
          </w:tcPr>
          <w:p w14:paraId="13C79CB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23.8</w:t>
            </w:r>
          </w:p>
        </w:tc>
        <w:tc>
          <w:tcPr>
            <w:tcW w:w="994" w:type="dxa"/>
            <w:tcBorders>
              <w:top w:val="single" w:sz="4" w:space="0" w:color="auto"/>
              <w:left w:val="single" w:sz="4" w:space="0" w:color="auto"/>
            </w:tcBorders>
            <w:shd w:val="clear" w:color="auto" w:fill="FFFFFF"/>
            <w:vAlign w:val="center"/>
          </w:tcPr>
          <w:p w14:paraId="6BD4C31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3.5</w:t>
            </w:r>
          </w:p>
        </w:tc>
        <w:tc>
          <w:tcPr>
            <w:tcW w:w="638" w:type="dxa"/>
            <w:tcBorders>
              <w:top w:val="single" w:sz="4" w:space="0" w:color="auto"/>
              <w:left w:val="single" w:sz="4" w:space="0" w:color="auto"/>
            </w:tcBorders>
            <w:shd w:val="clear" w:color="auto" w:fill="FFFFFF"/>
            <w:vAlign w:val="center"/>
          </w:tcPr>
          <w:p w14:paraId="5C4C5D2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26.0</w:t>
            </w:r>
          </w:p>
        </w:tc>
        <w:tc>
          <w:tcPr>
            <w:tcW w:w="648" w:type="dxa"/>
            <w:tcBorders>
              <w:top w:val="single" w:sz="4" w:space="0" w:color="auto"/>
              <w:left w:val="single" w:sz="4" w:space="0" w:color="auto"/>
            </w:tcBorders>
            <w:shd w:val="clear" w:color="auto" w:fill="FFFFFF"/>
            <w:vAlign w:val="center"/>
          </w:tcPr>
          <w:p w14:paraId="789EBCA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46.8</w:t>
            </w:r>
          </w:p>
        </w:tc>
        <w:tc>
          <w:tcPr>
            <w:tcW w:w="658" w:type="dxa"/>
            <w:tcBorders>
              <w:top w:val="single" w:sz="4" w:space="0" w:color="auto"/>
              <w:left w:val="single" w:sz="4" w:space="0" w:color="auto"/>
            </w:tcBorders>
            <w:shd w:val="clear" w:color="auto" w:fill="FFFFFF"/>
            <w:vAlign w:val="center"/>
          </w:tcPr>
          <w:p w14:paraId="7CB7DC1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27.3</w:t>
            </w:r>
          </w:p>
        </w:tc>
      </w:tr>
      <w:tr w:rsidR="0086659A" w:rsidRPr="0086659A" w14:paraId="297A6A7D" w14:textId="77777777" w:rsidTr="0086659A">
        <w:trPr>
          <w:trHeight w:hRule="exact" w:val="600"/>
          <w:jc w:val="center"/>
        </w:trPr>
        <w:tc>
          <w:tcPr>
            <w:tcW w:w="989" w:type="dxa"/>
            <w:tcBorders>
              <w:top w:val="single" w:sz="4" w:space="0" w:color="auto"/>
            </w:tcBorders>
            <w:shd w:val="clear" w:color="auto" w:fill="FFFFFF"/>
            <w:vAlign w:val="center"/>
          </w:tcPr>
          <w:p w14:paraId="4527A456" w14:textId="77777777" w:rsidR="0086659A" w:rsidRPr="0086659A" w:rsidRDefault="0086659A" w:rsidP="0086659A">
            <w:pPr>
              <w:jc w:val="center"/>
              <w:rPr>
                <w:rFonts w:ascii="바탕" w:eastAsia="바탕" w:hAnsi="바탕"/>
                <w:sz w:val="13"/>
                <w:szCs w:val="13"/>
              </w:rPr>
            </w:pPr>
          </w:p>
        </w:tc>
        <w:tc>
          <w:tcPr>
            <w:tcW w:w="5415" w:type="dxa"/>
            <w:gridSpan w:val="5"/>
            <w:tcBorders>
              <w:top w:val="single" w:sz="4" w:space="0" w:color="auto"/>
              <w:left w:val="single" w:sz="4" w:space="0" w:color="auto"/>
            </w:tcBorders>
            <w:shd w:val="clear" w:color="auto" w:fill="FFFFFF"/>
            <w:vAlign w:val="center"/>
          </w:tcPr>
          <w:p w14:paraId="1CD86072" w14:textId="7307468A" w:rsidR="0086659A" w:rsidRPr="0086659A" w:rsidRDefault="0086659A" w:rsidP="0086659A">
            <w:pPr>
              <w:pStyle w:val="a6"/>
              <w:shd w:val="clear" w:color="auto" w:fill="auto"/>
              <w:rPr>
                <w:rFonts w:ascii="바탕" w:eastAsia="바탕" w:hAnsi="바탕"/>
                <w:sz w:val="13"/>
                <w:szCs w:val="13"/>
                <w:lang w:val="en-US"/>
              </w:rPr>
            </w:pPr>
            <w:r w:rsidRPr="0086659A">
              <w:rPr>
                <w:rFonts w:ascii="바탕" w:eastAsia="바탕" w:hAnsi="바탕" w:cs="바탕"/>
                <w:color w:val="2F2E2E"/>
                <w:sz w:val="13"/>
                <w:szCs w:val="13"/>
                <w:lang w:val="en-US"/>
              </w:rPr>
              <w:t xml:space="preserve">The information </w:t>
            </w:r>
            <w:r w:rsidRPr="0086659A">
              <w:rPr>
                <w:rFonts w:ascii="바탕" w:eastAsia="바탕" w:hAnsi="바탕" w:cs="바탕"/>
                <w:sz w:val="13"/>
                <w:szCs w:val="13"/>
                <w:lang w:val="en-US"/>
              </w:rPr>
              <w:t xml:space="preserve">provided in the </w:t>
            </w:r>
            <w:r w:rsidRPr="0086659A">
              <w:rPr>
                <w:rFonts w:ascii="바탕" w:eastAsia="바탕" w:hAnsi="바탕" w:cs="SimSun"/>
                <w:color w:val="2F2E2E"/>
                <w:sz w:val="13"/>
                <w:szCs w:val="13"/>
                <w:lang w:val="en-US"/>
              </w:rPr>
              <w:t>guides</w:t>
            </w:r>
            <w:r>
              <w:rPr>
                <w:rFonts w:ascii="바탕" w:eastAsia="바탕" w:hAnsi="바탕" w:cs="SimSun"/>
                <w:color w:val="2F2E2E"/>
                <w:sz w:val="13"/>
                <w:szCs w:val="13"/>
                <w:lang w:val="en-US"/>
              </w:rPr>
              <w:t xml:space="preserve"> </w:t>
            </w:r>
            <w:r w:rsidRPr="0086659A">
              <w:rPr>
                <w:rFonts w:ascii="바탕" w:eastAsia="바탕" w:hAnsi="바탕" w:cs="바탕"/>
                <w:color w:val="2F2E2E"/>
                <w:sz w:val="13"/>
                <w:szCs w:val="13"/>
                <w:lang w:val="en-US"/>
              </w:rPr>
              <w:t xml:space="preserve">or documentation </w:t>
            </w:r>
            <w:r w:rsidRPr="0086659A">
              <w:rPr>
                <w:rFonts w:ascii="바탕" w:eastAsia="바탕" w:hAnsi="바탕" w:cs="바탕"/>
                <w:sz w:val="13"/>
                <w:szCs w:val="13"/>
                <w:lang w:val="en-US"/>
              </w:rPr>
              <w:t>forms</w:t>
            </w:r>
            <w:r w:rsidRPr="0086659A">
              <w:rPr>
                <w:rFonts w:ascii="바탕" w:eastAsia="바탕" w:hAnsi="바탕" w:cs="바탕"/>
                <w:color w:val="2F2E2E"/>
                <w:sz w:val="13"/>
                <w:szCs w:val="13"/>
                <w:lang w:val="en-US"/>
              </w:rPr>
              <w:t xml:space="preserve"> have an </w:t>
            </w:r>
            <w:r w:rsidRPr="0086659A">
              <w:rPr>
                <w:rFonts w:ascii="바탕" w:eastAsia="바탕" w:hAnsi="바탕" w:cs="바탕"/>
                <w:sz w:val="13"/>
                <w:szCs w:val="13"/>
                <w:lang w:val="en-US"/>
              </w:rPr>
              <w:t xml:space="preserve">incremental </w:t>
            </w:r>
            <w:r w:rsidRPr="0086659A">
              <w:rPr>
                <w:rFonts w:ascii="바탕" w:eastAsia="바탕" w:hAnsi="바탕" w:cs="바탕"/>
                <w:color w:val="2F2E2E"/>
                <w:sz w:val="13"/>
                <w:szCs w:val="13"/>
                <w:lang w:val="en-US"/>
              </w:rPr>
              <w:t xml:space="preserve">font size and are </w:t>
            </w:r>
            <w:r w:rsidRPr="0086659A">
              <w:rPr>
                <w:rFonts w:ascii="바탕" w:eastAsia="바탕" w:hAnsi="바탕"/>
                <w:sz w:val="13"/>
                <w:szCs w:val="13"/>
                <w:lang w:val="en-US"/>
              </w:rPr>
              <w:t xml:space="preserve">intertwined with </w:t>
            </w:r>
            <w:r w:rsidRPr="0086659A">
              <w:rPr>
                <w:rFonts w:ascii="바탕" w:eastAsia="바탕" w:hAnsi="바탕" w:cs="바탕"/>
                <w:color w:val="2F2E2E"/>
                <w:sz w:val="13"/>
                <w:szCs w:val="13"/>
                <w:lang w:val="en-US"/>
              </w:rPr>
              <w:t>5 plates.</w:t>
            </w:r>
          </w:p>
        </w:tc>
        <w:tc>
          <w:tcPr>
            <w:tcW w:w="638" w:type="dxa"/>
            <w:tcBorders>
              <w:top w:val="single" w:sz="4" w:space="0" w:color="auto"/>
              <w:left w:val="single" w:sz="4" w:space="0" w:color="auto"/>
            </w:tcBorders>
            <w:shd w:val="clear" w:color="auto" w:fill="FFFFFF"/>
            <w:vAlign w:val="center"/>
          </w:tcPr>
          <w:p w14:paraId="33F8A9CA"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8" w:type="dxa"/>
            <w:tcBorders>
              <w:top w:val="single" w:sz="4" w:space="0" w:color="auto"/>
              <w:left w:val="single" w:sz="4" w:space="0" w:color="auto"/>
            </w:tcBorders>
            <w:shd w:val="clear" w:color="auto" w:fill="FFFFFF"/>
            <w:vAlign w:val="center"/>
          </w:tcPr>
          <w:p w14:paraId="659682F2" w14:textId="388519FC"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5A2A7293"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86659A" w:rsidRPr="0086659A" w14:paraId="4EABFCD4" w14:textId="77777777" w:rsidTr="0086659A">
        <w:trPr>
          <w:trHeight w:hRule="exact" w:val="427"/>
          <w:jc w:val="center"/>
        </w:trPr>
        <w:tc>
          <w:tcPr>
            <w:tcW w:w="989" w:type="dxa"/>
            <w:tcBorders>
              <w:top w:val="single" w:sz="4" w:space="0" w:color="auto"/>
            </w:tcBorders>
            <w:shd w:val="clear" w:color="auto" w:fill="FFFFFF"/>
            <w:vAlign w:val="center"/>
          </w:tcPr>
          <w:p w14:paraId="58540544" w14:textId="065CCD48" w:rsidR="0086659A" w:rsidRPr="0086659A" w:rsidRDefault="0086659A"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All</w:t>
            </w:r>
          </w:p>
        </w:tc>
        <w:tc>
          <w:tcPr>
            <w:tcW w:w="1109" w:type="dxa"/>
            <w:tcBorders>
              <w:top w:val="single" w:sz="4" w:space="0" w:color="auto"/>
              <w:left w:val="single" w:sz="4" w:space="0" w:color="auto"/>
            </w:tcBorders>
            <w:shd w:val="clear" w:color="auto" w:fill="FFFFFF"/>
            <w:vAlign w:val="center"/>
          </w:tcPr>
          <w:p w14:paraId="2A5AE2F6" w14:textId="031C97F0" w:rsidR="0086659A" w:rsidRPr="0086659A" w:rsidRDefault="0086659A" w:rsidP="0086659A">
            <w:pPr>
              <w:pStyle w:val="a6"/>
              <w:shd w:val="clear" w:color="auto" w:fill="auto"/>
              <w:rPr>
                <w:rFonts w:ascii="바탕" w:eastAsia="바탕" w:hAnsi="바탕"/>
                <w:sz w:val="13"/>
                <w:szCs w:val="13"/>
              </w:rPr>
            </w:pPr>
            <w:r>
              <w:rPr>
                <w:rFonts w:ascii="바탕" w:eastAsia="바탕" w:hAnsi="바탕"/>
                <w:sz w:val="13"/>
                <w:szCs w:val="13"/>
                <w:lang w:val="en-US" w:eastAsia="en-US" w:bidi="en-US"/>
              </w:rPr>
              <w:t>3.0</w:t>
            </w:r>
          </w:p>
        </w:tc>
        <w:tc>
          <w:tcPr>
            <w:tcW w:w="1099" w:type="dxa"/>
            <w:tcBorders>
              <w:top w:val="single" w:sz="4" w:space="0" w:color="auto"/>
              <w:left w:val="single" w:sz="4" w:space="0" w:color="auto"/>
            </w:tcBorders>
            <w:shd w:val="clear" w:color="auto" w:fill="FFFFFF"/>
            <w:vAlign w:val="center"/>
          </w:tcPr>
          <w:p w14:paraId="7BC1C85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17.1</w:t>
            </w:r>
          </w:p>
        </w:tc>
        <w:tc>
          <w:tcPr>
            <w:tcW w:w="1109" w:type="dxa"/>
            <w:tcBorders>
              <w:top w:val="single" w:sz="4" w:space="0" w:color="auto"/>
              <w:left w:val="single" w:sz="4" w:space="0" w:color="auto"/>
            </w:tcBorders>
            <w:shd w:val="clear" w:color="auto" w:fill="FFFFFF"/>
            <w:vAlign w:val="center"/>
          </w:tcPr>
          <w:p w14:paraId="54307F2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47.1</w:t>
            </w:r>
          </w:p>
        </w:tc>
        <w:tc>
          <w:tcPr>
            <w:tcW w:w="1104" w:type="dxa"/>
            <w:tcBorders>
              <w:top w:val="single" w:sz="4" w:space="0" w:color="auto"/>
              <w:left w:val="single" w:sz="4" w:space="0" w:color="auto"/>
            </w:tcBorders>
            <w:shd w:val="clear" w:color="auto" w:fill="FFFFFF"/>
            <w:vAlign w:val="center"/>
          </w:tcPr>
          <w:p w14:paraId="638C216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28.8</w:t>
            </w:r>
          </w:p>
        </w:tc>
        <w:tc>
          <w:tcPr>
            <w:tcW w:w="994" w:type="dxa"/>
            <w:tcBorders>
              <w:top w:val="single" w:sz="4" w:space="0" w:color="auto"/>
              <w:left w:val="single" w:sz="4" w:space="0" w:color="auto"/>
            </w:tcBorders>
            <w:shd w:val="clear" w:color="auto" w:fill="FFFFFF"/>
            <w:vAlign w:val="center"/>
          </w:tcPr>
          <w:p w14:paraId="11E9C1B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4.0</w:t>
            </w:r>
          </w:p>
        </w:tc>
        <w:tc>
          <w:tcPr>
            <w:tcW w:w="638" w:type="dxa"/>
            <w:tcBorders>
              <w:top w:val="single" w:sz="4" w:space="0" w:color="auto"/>
              <w:left w:val="single" w:sz="4" w:space="0" w:color="auto"/>
            </w:tcBorders>
            <w:shd w:val="clear" w:color="auto" w:fill="FFFFFF"/>
            <w:vAlign w:val="center"/>
          </w:tcPr>
          <w:p w14:paraId="4FB9286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20.1</w:t>
            </w:r>
          </w:p>
        </w:tc>
        <w:tc>
          <w:tcPr>
            <w:tcW w:w="648" w:type="dxa"/>
            <w:tcBorders>
              <w:top w:val="single" w:sz="4" w:space="0" w:color="auto"/>
              <w:left w:val="single" w:sz="4" w:space="0" w:color="auto"/>
            </w:tcBorders>
            <w:shd w:val="clear" w:color="auto" w:fill="FFFFFF"/>
            <w:vAlign w:val="center"/>
          </w:tcPr>
          <w:p w14:paraId="0D50B81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47.1</w:t>
            </w:r>
          </w:p>
        </w:tc>
        <w:tc>
          <w:tcPr>
            <w:tcW w:w="658" w:type="dxa"/>
            <w:tcBorders>
              <w:top w:val="single" w:sz="4" w:space="0" w:color="auto"/>
              <w:left w:val="single" w:sz="4" w:space="0" w:color="auto"/>
            </w:tcBorders>
            <w:shd w:val="clear" w:color="auto" w:fill="FFFFFF"/>
            <w:vAlign w:val="center"/>
          </w:tcPr>
          <w:p w14:paraId="6CB3F43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32.8</w:t>
            </w:r>
          </w:p>
        </w:tc>
      </w:tr>
      <w:tr w:rsidR="0086659A" w:rsidRPr="0086659A" w14:paraId="6ED044AE" w14:textId="77777777" w:rsidTr="0086659A">
        <w:trPr>
          <w:trHeight w:hRule="exact" w:val="432"/>
          <w:jc w:val="center"/>
        </w:trPr>
        <w:tc>
          <w:tcPr>
            <w:tcW w:w="989" w:type="dxa"/>
            <w:tcBorders>
              <w:top w:val="single" w:sz="4" w:space="0" w:color="auto"/>
            </w:tcBorders>
            <w:shd w:val="clear" w:color="auto" w:fill="FFFFFF"/>
            <w:vAlign w:val="center"/>
          </w:tcPr>
          <w:p w14:paraId="370F229D" w14:textId="19DD598F"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109" w:type="dxa"/>
            <w:tcBorders>
              <w:top w:val="single" w:sz="4" w:space="0" w:color="auto"/>
              <w:left w:val="single" w:sz="4" w:space="0" w:color="auto"/>
            </w:tcBorders>
            <w:shd w:val="clear" w:color="auto" w:fill="FFFFFF"/>
            <w:vAlign w:val="center"/>
          </w:tcPr>
          <w:p w14:paraId="5AAFB37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3,0</w:t>
            </w:r>
          </w:p>
        </w:tc>
        <w:tc>
          <w:tcPr>
            <w:tcW w:w="1099" w:type="dxa"/>
            <w:tcBorders>
              <w:top w:val="single" w:sz="4" w:space="0" w:color="auto"/>
              <w:left w:val="single" w:sz="4" w:space="0" w:color="auto"/>
            </w:tcBorders>
            <w:shd w:val="clear" w:color="auto" w:fill="FFFFFF"/>
            <w:vAlign w:val="center"/>
          </w:tcPr>
          <w:p w14:paraId="218461D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15,0</w:t>
            </w:r>
          </w:p>
        </w:tc>
        <w:tc>
          <w:tcPr>
            <w:tcW w:w="1109" w:type="dxa"/>
            <w:tcBorders>
              <w:top w:val="single" w:sz="4" w:space="0" w:color="auto"/>
              <w:left w:val="single" w:sz="4" w:space="0" w:color="auto"/>
            </w:tcBorders>
            <w:shd w:val="clear" w:color="auto" w:fill="FFFFFF"/>
            <w:vAlign w:val="center"/>
          </w:tcPr>
          <w:p w14:paraId="6EAAB39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42.3</w:t>
            </w:r>
          </w:p>
        </w:tc>
        <w:tc>
          <w:tcPr>
            <w:tcW w:w="1104" w:type="dxa"/>
            <w:tcBorders>
              <w:top w:val="single" w:sz="4" w:space="0" w:color="auto"/>
              <w:left w:val="single" w:sz="4" w:space="0" w:color="auto"/>
            </w:tcBorders>
            <w:shd w:val="clear" w:color="auto" w:fill="FFFFFF"/>
            <w:vAlign w:val="center"/>
          </w:tcPr>
          <w:p w14:paraId="25B7DDE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33.8</w:t>
            </w:r>
          </w:p>
        </w:tc>
        <w:tc>
          <w:tcPr>
            <w:tcW w:w="994" w:type="dxa"/>
            <w:tcBorders>
              <w:top w:val="single" w:sz="4" w:space="0" w:color="auto"/>
              <w:left w:val="single" w:sz="4" w:space="0" w:color="auto"/>
            </w:tcBorders>
            <w:shd w:val="clear" w:color="auto" w:fill="FFFFFF"/>
            <w:vAlign w:val="center"/>
          </w:tcPr>
          <w:p w14:paraId="19C8B61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6.0</w:t>
            </w:r>
          </w:p>
        </w:tc>
        <w:tc>
          <w:tcPr>
            <w:tcW w:w="638" w:type="dxa"/>
            <w:tcBorders>
              <w:top w:val="single" w:sz="4" w:space="0" w:color="auto"/>
              <w:left w:val="single" w:sz="4" w:space="0" w:color="auto"/>
            </w:tcBorders>
            <w:shd w:val="clear" w:color="auto" w:fill="FFFFFF"/>
            <w:vAlign w:val="center"/>
          </w:tcPr>
          <w:p w14:paraId="43FF768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18.0</w:t>
            </w:r>
          </w:p>
        </w:tc>
        <w:tc>
          <w:tcPr>
            <w:tcW w:w="648" w:type="dxa"/>
            <w:tcBorders>
              <w:top w:val="single" w:sz="4" w:space="0" w:color="auto"/>
              <w:left w:val="single" w:sz="4" w:space="0" w:color="auto"/>
            </w:tcBorders>
            <w:shd w:val="clear" w:color="auto" w:fill="FFFFFF"/>
            <w:vAlign w:val="center"/>
          </w:tcPr>
          <w:p w14:paraId="3A7262B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42.3</w:t>
            </w:r>
          </w:p>
        </w:tc>
        <w:tc>
          <w:tcPr>
            <w:tcW w:w="658" w:type="dxa"/>
            <w:tcBorders>
              <w:top w:val="single" w:sz="4" w:space="0" w:color="auto"/>
              <w:left w:val="single" w:sz="4" w:space="0" w:color="auto"/>
            </w:tcBorders>
            <w:shd w:val="clear" w:color="auto" w:fill="FFFFFF"/>
            <w:vAlign w:val="center"/>
          </w:tcPr>
          <w:p w14:paraId="5142129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39.8</w:t>
            </w:r>
          </w:p>
        </w:tc>
      </w:tr>
      <w:tr w:rsidR="0086659A" w:rsidRPr="0086659A" w14:paraId="11651918" w14:textId="77777777" w:rsidTr="0086659A">
        <w:trPr>
          <w:trHeight w:hRule="exact" w:val="422"/>
          <w:jc w:val="center"/>
        </w:trPr>
        <w:tc>
          <w:tcPr>
            <w:tcW w:w="989" w:type="dxa"/>
            <w:tcBorders>
              <w:top w:val="single" w:sz="4" w:space="0" w:color="auto"/>
            </w:tcBorders>
            <w:shd w:val="clear" w:color="auto" w:fill="FFFFFF"/>
            <w:vAlign w:val="center"/>
          </w:tcPr>
          <w:p w14:paraId="46E7C3E4" w14:textId="2C13754B"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109" w:type="dxa"/>
            <w:tcBorders>
              <w:top w:val="single" w:sz="4" w:space="0" w:color="auto"/>
              <w:left w:val="single" w:sz="4" w:space="0" w:color="auto"/>
            </w:tcBorders>
            <w:shd w:val="clear" w:color="auto" w:fill="FFFFFF"/>
            <w:vAlign w:val="center"/>
          </w:tcPr>
          <w:p w14:paraId="4452E54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3.0</w:t>
            </w:r>
          </w:p>
        </w:tc>
        <w:tc>
          <w:tcPr>
            <w:tcW w:w="1099" w:type="dxa"/>
            <w:tcBorders>
              <w:top w:val="single" w:sz="4" w:space="0" w:color="auto"/>
              <w:left w:val="single" w:sz="4" w:space="0" w:color="auto"/>
            </w:tcBorders>
            <w:shd w:val="clear" w:color="auto" w:fill="FFFFFF"/>
            <w:vAlign w:val="center"/>
          </w:tcPr>
          <w:p w14:paraId="3B31F03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19.3</w:t>
            </w:r>
          </w:p>
        </w:tc>
        <w:tc>
          <w:tcPr>
            <w:tcW w:w="1109" w:type="dxa"/>
            <w:tcBorders>
              <w:top w:val="single" w:sz="4" w:space="0" w:color="auto"/>
              <w:left w:val="single" w:sz="4" w:space="0" w:color="auto"/>
            </w:tcBorders>
            <w:shd w:val="clear" w:color="auto" w:fill="FFFFFF"/>
            <w:vAlign w:val="center"/>
          </w:tcPr>
          <w:p w14:paraId="05DA372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52.0</w:t>
            </w:r>
          </w:p>
        </w:tc>
        <w:tc>
          <w:tcPr>
            <w:tcW w:w="1104" w:type="dxa"/>
            <w:tcBorders>
              <w:top w:val="single" w:sz="4" w:space="0" w:color="auto"/>
              <w:left w:val="single" w:sz="4" w:space="0" w:color="auto"/>
            </w:tcBorders>
            <w:shd w:val="clear" w:color="auto" w:fill="FFFFFF"/>
            <w:vAlign w:val="center"/>
          </w:tcPr>
          <w:p w14:paraId="1F8237E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23.8</w:t>
            </w:r>
          </w:p>
        </w:tc>
        <w:tc>
          <w:tcPr>
            <w:tcW w:w="994" w:type="dxa"/>
            <w:tcBorders>
              <w:top w:val="single" w:sz="4" w:space="0" w:color="auto"/>
              <w:left w:val="single" w:sz="4" w:space="0" w:color="auto"/>
            </w:tcBorders>
            <w:shd w:val="clear" w:color="auto" w:fill="FFFFFF"/>
            <w:vAlign w:val="center"/>
          </w:tcPr>
          <w:p w14:paraId="61A7218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2.0</w:t>
            </w:r>
          </w:p>
        </w:tc>
        <w:tc>
          <w:tcPr>
            <w:tcW w:w="638" w:type="dxa"/>
            <w:tcBorders>
              <w:top w:val="single" w:sz="4" w:space="0" w:color="auto"/>
              <w:left w:val="single" w:sz="4" w:space="0" w:color="auto"/>
            </w:tcBorders>
            <w:shd w:val="clear" w:color="auto" w:fill="FFFFFF"/>
            <w:vAlign w:val="center"/>
          </w:tcPr>
          <w:p w14:paraId="63BE5A5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22.3</w:t>
            </w:r>
          </w:p>
        </w:tc>
        <w:tc>
          <w:tcPr>
            <w:tcW w:w="648" w:type="dxa"/>
            <w:tcBorders>
              <w:top w:val="single" w:sz="4" w:space="0" w:color="auto"/>
              <w:left w:val="single" w:sz="4" w:space="0" w:color="auto"/>
            </w:tcBorders>
            <w:shd w:val="clear" w:color="auto" w:fill="FFFFFF"/>
            <w:vAlign w:val="center"/>
          </w:tcPr>
          <w:p w14:paraId="189C7FB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52.0</w:t>
            </w:r>
          </w:p>
        </w:tc>
        <w:tc>
          <w:tcPr>
            <w:tcW w:w="658" w:type="dxa"/>
            <w:tcBorders>
              <w:top w:val="single" w:sz="4" w:space="0" w:color="auto"/>
              <w:left w:val="single" w:sz="4" w:space="0" w:color="auto"/>
            </w:tcBorders>
            <w:shd w:val="clear" w:color="auto" w:fill="FFFFFF"/>
            <w:vAlign w:val="center"/>
          </w:tcPr>
          <w:p w14:paraId="46DC6D9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25.8</w:t>
            </w:r>
          </w:p>
        </w:tc>
      </w:tr>
      <w:tr w:rsidR="0086659A" w:rsidRPr="0086659A" w14:paraId="334EEFF4" w14:textId="77777777" w:rsidTr="0086659A">
        <w:trPr>
          <w:trHeight w:hRule="exact" w:val="427"/>
          <w:jc w:val="center"/>
        </w:trPr>
        <w:tc>
          <w:tcPr>
            <w:tcW w:w="989" w:type="dxa"/>
            <w:tcBorders>
              <w:top w:val="single" w:sz="4" w:space="0" w:color="auto"/>
            </w:tcBorders>
            <w:shd w:val="clear" w:color="auto" w:fill="FFFFFF"/>
            <w:vAlign w:val="center"/>
          </w:tcPr>
          <w:p w14:paraId="6E805C06" w14:textId="77777777" w:rsidR="0086659A" w:rsidRPr="0086659A" w:rsidRDefault="0086659A" w:rsidP="0086659A">
            <w:pPr>
              <w:jc w:val="center"/>
              <w:rPr>
                <w:rFonts w:ascii="바탕" w:eastAsia="바탕" w:hAnsi="바탕"/>
                <w:sz w:val="13"/>
                <w:szCs w:val="13"/>
              </w:rPr>
            </w:pPr>
          </w:p>
        </w:tc>
        <w:tc>
          <w:tcPr>
            <w:tcW w:w="5415" w:type="dxa"/>
            <w:gridSpan w:val="5"/>
            <w:tcBorders>
              <w:top w:val="single" w:sz="4" w:space="0" w:color="auto"/>
              <w:left w:val="single" w:sz="4" w:space="0" w:color="auto"/>
            </w:tcBorders>
            <w:shd w:val="clear" w:color="auto" w:fill="FFFFFF"/>
            <w:vAlign w:val="center"/>
          </w:tcPr>
          <w:p w14:paraId="4D5735C2" w14:textId="275B2C15" w:rsidR="0086659A" w:rsidRPr="0086659A" w:rsidRDefault="0086659A"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 xml:space="preserve">Information on old age living for presbyopia is available through </w:t>
            </w:r>
            <w:r>
              <w:rPr>
                <w:rFonts w:ascii="바탕" w:eastAsia="바탕" w:hAnsi="바탕" w:cs="바탕"/>
                <w:sz w:val="13"/>
                <w:szCs w:val="13"/>
                <w:lang w:val="en-US"/>
              </w:rPr>
              <w:t>diverse media</w:t>
            </w:r>
            <w:r w:rsidRPr="0086659A">
              <w:rPr>
                <w:rFonts w:ascii="바탕" w:eastAsia="바탕" w:hAnsi="바탕" w:cs="바탕"/>
                <w:sz w:val="13"/>
                <w:szCs w:val="13"/>
                <w:lang w:val="en-US"/>
              </w:rPr>
              <w:t>.</w:t>
            </w:r>
          </w:p>
        </w:tc>
        <w:tc>
          <w:tcPr>
            <w:tcW w:w="638" w:type="dxa"/>
            <w:tcBorders>
              <w:top w:val="single" w:sz="4" w:space="0" w:color="auto"/>
              <w:left w:val="single" w:sz="4" w:space="0" w:color="auto"/>
            </w:tcBorders>
            <w:shd w:val="clear" w:color="auto" w:fill="FFFFFF"/>
            <w:vAlign w:val="center"/>
          </w:tcPr>
          <w:p w14:paraId="25B63CC1"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8" w:type="dxa"/>
            <w:tcBorders>
              <w:top w:val="single" w:sz="4" w:space="0" w:color="auto"/>
              <w:left w:val="single" w:sz="4" w:space="0" w:color="auto"/>
            </w:tcBorders>
            <w:shd w:val="clear" w:color="auto" w:fill="FFFFFF"/>
            <w:vAlign w:val="center"/>
          </w:tcPr>
          <w:p w14:paraId="5B457375" w14:textId="097671E3"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126B23F4"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86659A" w:rsidRPr="0086659A" w14:paraId="14C41968" w14:textId="77777777" w:rsidTr="0086659A">
        <w:trPr>
          <w:trHeight w:hRule="exact" w:val="432"/>
          <w:jc w:val="center"/>
        </w:trPr>
        <w:tc>
          <w:tcPr>
            <w:tcW w:w="989" w:type="dxa"/>
            <w:tcBorders>
              <w:top w:val="single" w:sz="4" w:space="0" w:color="auto"/>
            </w:tcBorders>
            <w:shd w:val="clear" w:color="auto" w:fill="FFFFFF"/>
            <w:vAlign w:val="center"/>
          </w:tcPr>
          <w:p w14:paraId="765832D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109" w:type="dxa"/>
            <w:tcBorders>
              <w:top w:val="single" w:sz="4" w:space="0" w:color="auto"/>
              <w:left w:val="single" w:sz="4" w:space="0" w:color="auto"/>
            </w:tcBorders>
            <w:shd w:val="clear" w:color="auto" w:fill="FFFFFF"/>
            <w:vAlign w:val="center"/>
          </w:tcPr>
          <w:p w14:paraId="30A33BB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4.8</w:t>
            </w:r>
          </w:p>
        </w:tc>
        <w:tc>
          <w:tcPr>
            <w:tcW w:w="1099" w:type="dxa"/>
            <w:tcBorders>
              <w:top w:val="single" w:sz="4" w:space="0" w:color="auto"/>
              <w:left w:val="single" w:sz="4" w:space="0" w:color="auto"/>
            </w:tcBorders>
            <w:shd w:val="clear" w:color="auto" w:fill="FFFFFF"/>
            <w:vAlign w:val="center"/>
          </w:tcPr>
          <w:p w14:paraId="0136E4F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28.5</w:t>
            </w:r>
          </w:p>
        </w:tc>
        <w:tc>
          <w:tcPr>
            <w:tcW w:w="1109" w:type="dxa"/>
            <w:tcBorders>
              <w:top w:val="single" w:sz="4" w:space="0" w:color="auto"/>
              <w:left w:val="single" w:sz="4" w:space="0" w:color="auto"/>
            </w:tcBorders>
            <w:shd w:val="clear" w:color="auto" w:fill="FFFFFF"/>
            <w:vAlign w:val="center"/>
          </w:tcPr>
          <w:p w14:paraId="31FB0A3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45.0</w:t>
            </w:r>
          </w:p>
        </w:tc>
        <w:tc>
          <w:tcPr>
            <w:tcW w:w="1104" w:type="dxa"/>
            <w:tcBorders>
              <w:top w:val="single" w:sz="4" w:space="0" w:color="auto"/>
              <w:left w:val="single" w:sz="4" w:space="0" w:color="auto"/>
            </w:tcBorders>
            <w:shd w:val="clear" w:color="auto" w:fill="FFFFFF"/>
            <w:vAlign w:val="center"/>
          </w:tcPr>
          <w:p w14:paraId="06C386B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19.6</w:t>
            </w:r>
          </w:p>
        </w:tc>
        <w:tc>
          <w:tcPr>
            <w:tcW w:w="994" w:type="dxa"/>
            <w:tcBorders>
              <w:top w:val="single" w:sz="4" w:space="0" w:color="auto"/>
              <w:left w:val="single" w:sz="4" w:space="0" w:color="auto"/>
            </w:tcBorders>
            <w:shd w:val="clear" w:color="auto" w:fill="FFFFFF"/>
            <w:vAlign w:val="center"/>
          </w:tcPr>
          <w:p w14:paraId="161422A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2.1</w:t>
            </w:r>
          </w:p>
        </w:tc>
        <w:tc>
          <w:tcPr>
            <w:tcW w:w="638" w:type="dxa"/>
            <w:tcBorders>
              <w:top w:val="single" w:sz="4" w:space="0" w:color="auto"/>
              <w:left w:val="single" w:sz="4" w:space="0" w:color="auto"/>
            </w:tcBorders>
            <w:shd w:val="clear" w:color="auto" w:fill="FFFFFF"/>
            <w:vAlign w:val="center"/>
          </w:tcPr>
          <w:p w14:paraId="1D829F7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33.3</w:t>
            </w:r>
          </w:p>
        </w:tc>
        <w:tc>
          <w:tcPr>
            <w:tcW w:w="648" w:type="dxa"/>
            <w:tcBorders>
              <w:top w:val="single" w:sz="4" w:space="0" w:color="auto"/>
              <w:left w:val="single" w:sz="4" w:space="0" w:color="auto"/>
            </w:tcBorders>
            <w:shd w:val="clear" w:color="auto" w:fill="FFFFFF"/>
            <w:vAlign w:val="center"/>
          </w:tcPr>
          <w:p w14:paraId="372CC0A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45.0</w:t>
            </w:r>
          </w:p>
        </w:tc>
        <w:tc>
          <w:tcPr>
            <w:tcW w:w="658" w:type="dxa"/>
            <w:tcBorders>
              <w:top w:val="single" w:sz="4" w:space="0" w:color="auto"/>
              <w:left w:val="single" w:sz="4" w:space="0" w:color="auto"/>
            </w:tcBorders>
            <w:shd w:val="clear" w:color="auto" w:fill="FFFFFF"/>
            <w:vAlign w:val="center"/>
          </w:tcPr>
          <w:p w14:paraId="4AE6D69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21.7</w:t>
            </w:r>
          </w:p>
        </w:tc>
      </w:tr>
      <w:tr w:rsidR="0086659A" w:rsidRPr="0086659A" w14:paraId="40077D06" w14:textId="77777777" w:rsidTr="0086659A">
        <w:trPr>
          <w:trHeight w:hRule="exact" w:val="427"/>
          <w:jc w:val="center"/>
        </w:trPr>
        <w:tc>
          <w:tcPr>
            <w:tcW w:w="989" w:type="dxa"/>
            <w:tcBorders>
              <w:top w:val="single" w:sz="4" w:space="0" w:color="auto"/>
            </w:tcBorders>
            <w:shd w:val="clear" w:color="auto" w:fill="FFFFFF"/>
            <w:vAlign w:val="center"/>
          </w:tcPr>
          <w:p w14:paraId="420F727D" w14:textId="6FA76B2A"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109" w:type="dxa"/>
            <w:tcBorders>
              <w:top w:val="single" w:sz="4" w:space="0" w:color="auto"/>
              <w:left w:val="single" w:sz="4" w:space="0" w:color="auto"/>
            </w:tcBorders>
            <w:shd w:val="clear" w:color="auto" w:fill="FFFFFF"/>
            <w:vAlign w:val="center"/>
          </w:tcPr>
          <w:p w14:paraId="65A7F8B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w:t>
            </w:r>
          </w:p>
        </w:tc>
        <w:tc>
          <w:tcPr>
            <w:tcW w:w="1099" w:type="dxa"/>
            <w:tcBorders>
              <w:top w:val="single" w:sz="4" w:space="0" w:color="auto"/>
              <w:left w:val="single" w:sz="4" w:space="0" w:color="auto"/>
            </w:tcBorders>
            <w:shd w:val="clear" w:color="auto" w:fill="FFFFFF"/>
            <w:vAlign w:val="center"/>
          </w:tcPr>
          <w:p w14:paraId="77FDF72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29,0</w:t>
            </w:r>
          </w:p>
        </w:tc>
        <w:tc>
          <w:tcPr>
            <w:tcW w:w="1109" w:type="dxa"/>
            <w:tcBorders>
              <w:top w:val="single" w:sz="4" w:space="0" w:color="auto"/>
              <w:left w:val="single" w:sz="4" w:space="0" w:color="auto"/>
            </w:tcBorders>
            <w:shd w:val="clear" w:color="auto" w:fill="FFFFFF"/>
            <w:vAlign w:val="center"/>
          </w:tcPr>
          <w:p w14:paraId="650039A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415</w:t>
            </w:r>
          </w:p>
        </w:tc>
        <w:tc>
          <w:tcPr>
            <w:tcW w:w="1104" w:type="dxa"/>
            <w:tcBorders>
              <w:top w:val="single" w:sz="4" w:space="0" w:color="auto"/>
              <w:left w:val="single" w:sz="4" w:space="0" w:color="auto"/>
            </w:tcBorders>
            <w:shd w:val="clear" w:color="auto" w:fill="FFFFFF"/>
            <w:vAlign w:val="center"/>
          </w:tcPr>
          <w:p w14:paraId="54AFF63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21.5</w:t>
            </w:r>
          </w:p>
        </w:tc>
        <w:tc>
          <w:tcPr>
            <w:tcW w:w="994" w:type="dxa"/>
            <w:tcBorders>
              <w:top w:val="single" w:sz="4" w:space="0" w:color="auto"/>
              <w:left w:val="single" w:sz="4" w:space="0" w:color="auto"/>
            </w:tcBorders>
            <w:shd w:val="clear" w:color="auto" w:fill="FFFFFF"/>
            <w:vAlign w:val="center"/>
          </w:tcPr>
          <w:p w14:paraId="7D8540D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3,5</w:t>
            </w:r>
          </w:p>
        </w:tc>
        <w:tc>
          <w:tcPr>
            <w:tcW w:w="638" w:type="dxa"/>
            <w:tcBorders>
              <w:top w:val="single" w:sz="4" w:space="0" w:color="auto"/>
              <w:left w:val="single" w:sz="4" w:space="0" w:color="auto"/>
            </w:tcBorders>
            <w:shd w:val="clear" w:color="auto" w:fill="FFFFFF"/>
            <w:vAlign w:val="center"/>
          </w:tcPr>
          <w:p w14:paraId="7C15866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33.5</w:t>
            </w:r>
          </w:p>
        </w:tc>
        <w:tc>
          <w:tcPr>
            <w:tcW w:w="648" w:type="dxa"/>
            <w:tcBorders>
              <w:top w:val="single" w:sz="4" w:space="0" w:color="auto"/>
              <w:left w:val="single" w:sz="4" w:space="0" w:color="auto"/>
            </w:tcBorders>
            <w:shd w:val="clear" w:color="auto" w:fill="FFFFFF"/>
            <w:vAlign w:val="center"/>
          </w:tcPr>
          <w:p w14:paraId="60D1A82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41.5</w:t>
            </w:r>
          </w:p>
        </w:tc>
        <w:tc>
          <w:tcPr>
            <w:tcW w:w="658" w:type="dxa"/>
            <w:tcBorders>
              <w:top w:val="single" w:sz="4" w:space="0" w:color="auto"/>
              <w:left w:val="single" w:sz="4" w:space="0" w:color="auto"/>
            </w:tcBorders>
            <w:shd w:val="clear" w:color="auto" w:fill="FFFFFF"/>
            <w:vAlign w:val="center"/>
          </w:tcPr>
          <w:p w14:paraId="662BF94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25.0</w:t>
            </w:r>
          </w:p>
        </w:tc>
      </w:tr>
      <w:tr w:rsidR="0086659A" w:rsidRPr="0086659A" w14:paraId="6973BFA0" w14:textId="77777777" w:rsidTr="0086659A">
        <w:trPr>
          <w:trHeight w:hRule="exact" w:val="427"/>
          <w:jc w:val="center"/>
        </w:trPr>
        <w:tc>
          <w:tcPr>
            <w:tcW w:w="989" w:type="dxa"/>
            <w:tcBorders>
              <w:top w:val="single" w:sz="4" w:space="0" w:color="auto"/>
            </w:tcBorders>
            <w:shd w:val="clear" w:color="auto" w:fill="FFFFFF"/>
            <w:vAlign w:val="center"/>
          </w:tcPr>
          <w:p w14:paraId="7A5433A8" w14:textId="6345559F"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109" w:type="dxa"/>
            <w:tcBorders>
              <w:top w:val="single" w:sz="4" w:space="0" w:color="auto"/>
              <w:left w:val="single" w:sz="4" w:space="0" w:color="auto"/>
            </w:tcBorders>
            <w:shd w:val="clear" w:color="auto" w:fill="FFFFFF"/>
            <w:vAlign w:val="center"/>
          </w:tcPr>
          <w:p w14:paraId="0B4EA42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5,0</w:t>
            </w:r>
          </w:p>
        </w:tc>
        <w:tc>
          <w:tcPr>
            <w:tcW w:w="1099" w:type="dxa"/>
            <w:tcBorders>
              <w:top w:val="single" w:sz="4" w:space="0" w:color="auto"/>
              <w:left w:val="single" w:sz="4" w:space="0" w:color="auto"/>
            </w:tcBorders>
            <w:shd w:val="clear" w:color="auto" w:fill="FFFFFF"/>
            <w:vAlign w:val="center"/>
          </w:tcPr>
          <w:p w14:paraId="62FB2F4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28,0</w:t>
            </w:r>
          </w:p>
        </w:tc>
        <w:tc>
          <w:tcPr>
            <w:tcW w:w="1109" w:type="dxa"/>
            <w:tcBorders>
              <w:top w:val="single" w:sz="4" w:space="0" w:color="auto"/>
              <w:left w:val="single" w:sz="4" w:space="0" w:color="auto"/>
            </w:tcBorders>
            <w:shd w:val="clear" w:color="auto" w:fill="FFFFFF"/>
            <w:vAlign w:val="center"/>
          </w:tcPr>
          <w:p w14:paraId="59516D7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48.5</w:t>
            </w:r>
          </w:p>
        </w:tc>
        <w:tc>
          <w:tcPr>
            <w:tcW w:w="1104" w:type="dxa"/>
            <w:tcBorders>
              <w:top w:val="single" w:sz="4" w:space="0" w:color="auto"/>
              <w:left w:val="single" w:sz="4" w:space="0" w:color="auto"/>
            </w:tcBorders>
            <w:shd w:val="clear" w:color="auto" w:fill="FFFFFF"/>
            <w:vAlign w:val="center"/>
          </w:tcPr>
          <w:p w14:paraId="23E2452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17.8</w:t>
            </w:r>
          </w:p>
        </w:tc>
        <w:tc>
          <w:tcPr>
            <w:tcW w:w="994" w:type="dxa"/>
            <w:tcBorders>
              <w:top w:val="single" w:sz="4" w:space="0" w:color="auto"/>
              <w:left w:val="single" w:sz="4" w:space="0" w:color="auto"/>
            </w:tcBorders>
            <w:shd w:val="clear" w:color="auto" w:fill="FFFFFF"/>
            <w:vAlign w:val="center"/>
          </w:tcPr>
          <w:p w14:paraId="3A84B75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0.8</w:t>
            </w:r>
          </w:p>
        </w:tc>
        <w:tc>
          <w:tcPr>
            <w:tcW w:w="638" w:type="dxa"/>
            <w:tcBorders>
              <w:top w:val="single" w:sz="4" w:space="0" w:color="auto"/>
              <w:left w:val="single" w:sz="4" w:space="0" w:color="auto"/>
            </w:tcBorders>
            <w:shd w:val="clear" w:color="auto" w:fill="FFFFFF"/>
            <w:vAlign w:val="center"/>
          </w:tcPr>
          <w:p w14:paraId="107AAFA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33.0</w:t>
            </w:r>
          </w:p>
        </w:tc>
        <w:tc>
          <w:tcPr>
            <w:tcW w:w="648" w:type="dxa"/>
            <w:tcBorders>
              <w:top w:val="single" w:sz="4" w:space="0" w:color="auto"/>
              <w:left w:val="single" w:sz="4" w:space="0" w:color="auto"/>
            </w:tcBorders>
            <w:shd w:val="clear" w:color="auto" w:fill="FFFFFF"/>
            <w:vAlign w:val="center"/>
          </w:tcPr>
          <w:p w14:paraId="4DB200E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48.5</w:t>
            </w:r>
          </w:p>
        </w:tc>
        <w:tc>
          <w:tcPr>
            <w:tcW w:w="658" w:type="dxa"/>
            <w:tcBorders>
              <w:top w:val="single" w:sz="4" w:space="0" w:color="auto"/>
              <w:left w:val="single" w:sz="4" w:space="0" w:color="auto"/>
            </w:tcBorders>
            <w:shd w:val="clear" w:color="auto" w:fill="FFFFFF"/>
            <w:vAlign w:val="center"/>
          </w:tcPr>
          <w:p w14:paraId="40D93FD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18.6</w:t>
            </w:r>
          </w:p>
        </w:tc>
      </w:tr>
      <w:tr w:rsidR="0086659A" w:rsidRPr="0086659A" w14:paraId="7F0DF5AE" w14:textId="77777777" w:rsidTr="0086659A">
        <w:trPr>
          <w:trHeight w:hRule="exact" w:val="427"/>
          <w:jc w:val="center"/>
        </w:trPr>
        <w:tc>
          <w:tcPr>
            <w:tcW w:w="989" w:type="dxa"/>
            <w:tcBorders>
              <w:top w:val="single" w:sz="4" w:space="0" w:color="auto"/>
            </w:tcBorders>
            <w:shd w:val="clear" w:color="auto" w:fill="FFFFFF"/>
            <w:vAlign w:val="center"/>
          </w:tcPr>
          <w:p w14:paraId="188B3BC3" w14:textId="77777777" w:rsidR="0086659A" w:rsidRPr="0086659A" w:rsidRDefault="0086659A" w:rsidP="0086659A">
            <w:pPr>
              <w:jc w:val="center"/>
              <w:rPr>
                <w:rFonts w:ascii="바탕" w:eastAsia="바탕" w:hAnsi="바탕"/>
                <w:sz w:val="13"/>
                <w:szCs w:val="13"/>
              </w:rPr>
            </w:pPr>
          </w:p>
        </w:tc>
        <w:tc>
          <w:tcPr>
            <w:tcW w:w="5415" w:type="dxa"/>
            <w:gridSpan w:val="5"/>
            <w:tcBorders>
              <w:top w:val="single" w:sz="4" w:space="0" w:color="auto"/>
              <w:left w:val="single" w:sz="4" w:space="0" w:color="auto"/>
            </w:tcBorders>
            <w:shd w:val="clear" w:color="auto" w:fill="FFFFFF"/>
            <w:vAlign w:val="center"/>
          </w:tcPr>
          <w:p w14:paraId="30806B20" w14:textId="77777777" w:rsidR="0086659A" w:rsidRPr="0086659A" w:rsidRDefault="0086659A"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Local Information and Local Broadcasting Reflects the Perspectives of the Elderly</w:t>
            </w:r>
          </w:p>
        </w:tc>
        <w:tc>
          <w:tcPr>
            <w:tcW w:w="638" w:type="dxa"/>
            <w:tcBorders>
              <w:top w:val="single" w:sz="4" w:space="0" w:color="auto"/>
              <w:left w:val="single" w:sz="4" w:space="0" w:color="auto"/>
            </w:tcBorders>
            <w:shd w:val="clear" w:color="auto" w:fill="FFFFFF"/>
            <w:vAlign w:val="center"/>
          </w:tcPr>
          <w:p w14:paraId="499A88CF"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8" w:type="dxa"/>
            <w:tcBorders>
              <w:top w:val="single" w:sz="4" w:space="0" w:color="auto"/>
              <w:left w:val="single" w:sz="4" w:space="0" w:color="auto"/>
            </w:tcBorders>
            <w:shd w:val="clear" w:color="auto" w:fill="FFFFFF"/>
            <w:vAlign w:val="center"/>
          </w:tcPr>
          <w:p w14:paraId="487F5367" w14:textId="5D2FA696"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57AF66F7"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86659A" w:rsidRPr="0086659A" w14:paraId="797B9853" w14:textId="77777777" w:rsidTr="0086659A">
        <w:trPr>
          <w:trHeight w:hRule="exact" w:val="432"/>
          <w:jc w:val="center"/>
        </w:trPr>
        <w:tc>
          <w:tcPr>
            <w:tcW w:w="989" w:type="dxa"/>
            <w:tcBorders>
              <w:top w:val="single" w:sz="4" w:space="0" w:color="auto"/>
            </w:tcBorders>
            <w:shd w:val="clear" w:color="auto" w:fill="FFFFFF"/>
            <w:vAlign w:val="center"/>
          </w:tcPr>
          <w:p w14:paraId="5597204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109" w:type="dxa"/>
            <w:tcBorders>
              <w:top w:val="single" w:sz="4" w:space="0" w:color="auto"/>
              <w:left w:val="single" w:sz="4" w:space="0" w:color="auto"/>
            </w:tcBorders>
            <w:shd w:val="clear" w:color="auto" w:fill="FFFFFF"/>
            <w:vAlign w:val="center"/>
          </w:tcPr>
          <w:p w14:paraId="21BD23D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6.0</w:t>
            </w:r>
          </w:p>
        </w:tc>
        <w:tc>
          <w:tcPr>
            <w:tcW w:w="1099" w:type="dxa"/>
            <w:tcBorders>
              <w:top w:val="single" w:sz="4" w:space="0" w:color="auto"/>
              <w:left w:val="single" w:sz="4" w:space="0" w:color="auto"/>
            </w:tcBorders>
            <w:shd w:val="clear" w:color="auto" w:fill="FFFFFF"/>
            <w:vAlign w:val="center"/>
          </w:tcPr>
          <w:p w14:paraId="701410B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26.4</w:t>
            </w:r>
          </w:p>
        </w:tc>
        <w:tc>
          <w:tcPr>
            <w:tcW w:w="1109" w:type="dxa"/>
            <w:tcBorders>
              <w:top w:val="single" w:sz="4" w:space="0" w:color="auto"/>
              <w:left w:val="single" w:sz="4" w:space="0" w:color="auto"/>
            </w:tcBorders>
            <w:shd w:val="clear" w:color="auto" w:fill="FFFFFF"/>
            <w:vAlign w:val="center"/>
          </w:tcPr>
          <w:p w14:paraId="4CD15B9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45.8</w:t>
            </w:r>
          </w:p>
        </w:tc>
        <w:tc>
          <w:tcPr>
            <w:tcW w:w="1104" w:type="dxa"/>
            <w:tcBorders>
              <w:top w:val="single" w:sz="4" w:space="0" w:color="auto"/>
              <w:left w:val="single" w:sz="4" w:space="0" w:color="auto"/>
            </w:tcBorders>
            <w:shd w:val="clear" w:color="auto" w:fill="FFFFFF"/>
            <w:vAlign w:val="center"/>
          </w:tcPr>
          <w:p w14:paraId="16B3DBD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19.5</w:t>
            </w:r>
          </w:p>
        </w:tc>
        <w:tc>
          <w:tcPr>
            <w:tcW w:w="994" w:type="dxa"/>
            <w:tcBorders>
              <w:top w:val="single" w:sz="4" w:space="0" w:color="auto"/>
              <w:left w:val="single" w:sz="4" w:space="0" w:color="auto"/>
            </w:tcBorders>
            <w:shd w:val="clear" w:color="auto" w:fill="FFFFFF"/>
            <w:vAlign w:val="center"/>
          </w:tcPr>
          <w:p w14:paraId="0D04B59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2.4</w:t>
            </w:r>
          </w:p>
        </w:tc>
        <w:tc>
          <w:tcPr>
            <w:tcW w:w="638" w:type="dxa"/>
            <w:tcBorders>
              <w:top w:val="single" w:sz="4" w:space="0" w:color="auto"/>
              <w:left w:val="single" w:sz="4" w:space="0" w:color="auto"/>
            </w:tcBorders>
            <w:shd w:val="clear" w:color="auto" w:fill="FFFFFF"/>
            <w:vAlign w:val="center"/>
          </w:tcPr>
          <w:p w14:paraId="08B76BC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32.4</w:t>
            </w:r>
          </w:p>
        </w:tc>
        <w:tc>
          <w:tcPr>
            <w:tcW w:w="648" w:type="dxa"/>
            <w:tcBorders>
              <w:top w:val="single" w:sz="4" w:space="0" w:color="auto"/>
              <w:left w:val="single" w:sz="4" w:space="0" w:color="auto"/>
            </w:tcBorders>
            <w:shd w:val="clear" w:color="auto" w:fill="FFFFFF"/>
            <w:vAlign w:val="center"/>
          </w:tcPr>
          <w:p w14:paraId="7FAF5A4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45.8</w:t>
            </w:r>
          </w:p>
        </w:tc>
        <w:tc>
          <w:tcPr>
            <w:tcW w:w="658" w:type="dxa"/>
            <w:tcBorders>
              <w:top w:val="single" w:sz="4" w:space="0" w:color="auto"/>
              <w:left w:val="single" w:sz="4" w:space="0" w:color="auto"/>
            </w:tcBorders>
            <w:shd w:val="clear" w:color="auto" w:fill="FFFFFF"/>
            <w:vAlign w:val="center"/>
          </w:tcPr>
          <w:p w14:paraId="0528637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21.9</w:t>
            </w:r>
          </w:p>
        </w:tc>
      </w:tr>
      <w:tr w:rsidR="0086659A" w:rsidRPr="0086659A" w14:paraId="01691B05" w14:textId="77777777" w:rsidTr="0086659A">
        <w:trPr>
          <w:trHeight w:hRule="exact" w:val="422"/>
          <w:jc w:val="center"/>
        </w:trPr>
        <w:tc>
          <w:tcPr>
            <w:tcW w:w="989" w:type="dxa"/>
            <w:tcBorders>
              <w:top w:val="single" w:sz="4" w:space="0" w:color="auto"/>
            </w:tcBorders>
            <w:shd w:val="clear" w:color="auto" w:fill="FFFFFF"/>
            <w:vAlign w:val="center"/>
          </w:tcPr>
          <w:p w14:paraId="158FA3C9" w14:textId="649E62F3"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109" w:type="dxa"/>
            <w:tcBorders>
              <w:top w:val="single" w:sz="4" w:space="0" w:color="auto"/>
              <w:left w:val="single" w:sz="4" w:space="0" w:color="auto"/>
            </w:tcBorders>
            <w:shd w:val="clear" w:color="auto" w:fill="FFFFFF"/>
            <w:vAlign w:val="center"/>
          </w:tcPr>
          <w:p w14:paraId="428B249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5,5</w:t>
            </w:r>
          </w:p>
        </w:tc>
        <w:tc>
          <w:tcPr>
            <w:tcW w:w="1099" w:type="dxa"/>
            <w:tcBorders>
              <w:top w:val="single" w:sz="4" w:space="0" w:color="auto"/>
              <w:left w:val="single" w:sz="4" w:space="0" w:color="auto"/>
            </w:tcBorders>
            <w:shd w:val="clear" w:color="auto" w:fill="FFFFFF"/>
            <w:vAlign w:val="center"/>
          </w:tcPr>
          <w:p w14:paraId="6F08AFF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25,3</w:t>
            </w:r>
          </w:p>
        </w:tc>
        <w:tc>
          <w:tcPr>
            <w:tcW w:w="1109" w:type="dxa"/>
            <w:tcBorders>
              <w:top w:val="single" w:sz="4" w:space="0" w:color="auto"/>
              <w:left w:val="single" w:sz="4" w:space="0" w:color="auto"/>
            </w:tcBorders>
            <w:shd w:val="clear" w:color="auto" w:fill="FFFFFF"/>
            <w:vAlign w:val="center"/>
          </w:tcPr>
          <w:p w14:paraId="3B54810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45.5</w:t>
            </w:r>
          </w:p>
        </w:tc>
        <w:tc>
          <w:tcPr>
            <w:tcW w:w="1104" w:type="dxa"/>
            <w:tcBorders>
              <w:top w:val="single" w:sz="4" w:space="0" w:color="auto"/>
              <w:left w:val="single" w:sz="4" w:space="0" w:color="auto"/>
            </w:tcBorders>
            <w:shd w:val="clear" w:color="auto" w:fill="FFFFFF"/>
            <w:vAlign w:val="center"/>
          </w:tcPr>
          <w:p w14:paraId="33E60C8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20.3</w:t>
            </w:r>
          </w:p>
        </w:tc>
        <w:tc>
          <w:tcPr>
            <w:tcW w:w="994" w:type="dxa"/>
            <w:tcBorders>
              <w:top w:val="single" w:sz="4" w:space="0" w:color="auto"/>
              <w:left w:val="single" w:sz="4" w:space="0" w:color="auto"/>
            </w:tcBorders>
            <w:shd w:val="clear" w:color="auto" w:fill="FFFFFF"/>
            <w:vAlign w:val="center"/>
          </w:tcPr>
          <w:p w14:paraId="1B7C93D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3,5</w:t>
            </w:r>
          </w:p>
        </w:tc>
        <w:tc>
          <w:tcPr>
            <w:tcW w:w="638" w:type="dxa"/>
            <w:tcBorders>
              <w:top w:val="single" w:sz="4" w:space="0" w:color="auto"/>
              <w:left w:val="single" w:sz="4" w:space="0" w:color="auto"/>
            </w:tcBorders>
            <w:shd w:val="clear" w:color="auto" w:fill="FFFFFF"/>
            <w:vAlign w:val="center"/>
          </w:tcPr>
          <w:p w14:paraId="1540099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30.8</w:t>
            </w:r>
          </w:p>
        </w:tc>
        <w:tc>
          <w:tcPr>
            <w:tcW w:w="648" w:type="dxa"/>
            <w:tcBorders>
              <w:top w:val="single" w:sz="4" w:space="0" w:color="auto"/>
              <w:left w:val="single" w:sz="4" w:space="0" w:color="auto"/>
            </w:tcBorders>
            <w:shd w:val="clear" w:color="auto" w:fill="FFFFFF"/>
            <w:vAlign w:val="center"/>
          </w:tcPr>
          <w:p w14:paraId="54BD2DC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45.5</w:t>
            </w:r>
          </w:p>
        </w:tc>
        <w:tc>
          <w:tcPr>
            <w:tcW w:w="658" w:type="dxa"/>
            <w:tcBorders>
              <w:top w:val="single" w:sz="4" w:space="0" w:color="auto"/>
              <w:left w:val="single" w:sz="4" w:space="0" w:color="auto"/>
            </w:tcBorders>
            <w:shd w:val="clear" w:color="auto" w:fill="FFFFFF"/>
            <w:vAlign w:val="center"/>
          </w:tcPr>
          <w:p w14:paraId="7891835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23,8</w:t>
            </w:r>
          </w:p>
        </w:tc>
      </w:tr>
      <w:tr w:rsidR="0086659A" w:rsidRPr="0086659A" w14:paraId="519F06DC" w14:textId="77777777" w:rsidTr="0086659A">
        <w:trPr>
          <w:trHeight w:hRule="exact" w:val="432"/>
          <w:jc w:val="center"/>
        </w:trPr>
        <w:tc>
          <w:tcPr>
            <w:tcW w:w="989" w:type="dxa"/>
            <w:tcBorders>
              <w:top w:val="single" w:sz="4" w:space="0" w:color="auto"/>
            </w:tcBorders>
            <w:shd w:val="clear" w:color="auto" w:fill="FFFFFF"/>
            <w:vAlign w:val="center"/>
          </w:tcPr>
          <w:p w14:paraId="383E43F1" w14:textId="5E5B8D2B"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109" w:type="dxa"/>
            <w:tcBorders>
              <w:top w:val="single" w:sz="4" w:space="0" w:color="auto"/>
              <w:left w:val="single" w:sz="4" w:space="0" w:color="auto"/>
            </w:tcBorders>
            <w:shd w:val="clear" w:color="auto" w:fill="FFFFFF"/>
            <w:vAlign w:val="center"/>
          </w:tcPr>
          <w:p w14:paraId="47C1461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6.5</w:t>
            </w:r>
          </w:p>
        </w:tc>
        <w:tc>
          <w:tcPr>
            <w:tcW w:w="1099" w:type="dxa"/>
            <w:tcBorders>
              <w:top w:val="single" w:sz="4" w:space="0" w:color="auto"/>
              <w:left w:val="single" w:sz="4" w:space="0" w:color="auto"/>
            </w:tcBorders>
            <w:shd w:val="clear" w:color="auto" w:fill="FFFFFF"/>
            <w:vAlign w:val="center"/>
          </w:tcPr>
          <w:p w14:paraId="5CAA1DD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27.5</w:t>
            </w:r>
          </w:p>
        </w:tc>
        <w:tc>
          <w:tcPr>
            <w:tcW w:w="1109" w:type="dxa"/>
            <w:tcBorders>
              <w:top w:val="single" w:sz="4" w:space="0" w:color="auto"/>
              <w:left w:val="single" w:sz="4" w:space="0" w:color="auto"/>
            </w:tcBorders>
            <w:shd w:val="clear" w:color="auto" w:fill="FFFFFF"/>
            <w:vAlign w:val="center"/>
          </w:tcPr>
          <w:p w14:paraId="0546CFB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46,0</w:t>
            </w:r>
          </w:p>
        </w:tc>
        <w:tc>
          <w:tcPr>
            <w:tcW w:w="1104" w:type="dxa"/>
            <w:tcBorders>
              <w:top w:val="single" w:sz="4" w:space="0" w:color="auto"/>
              <w:left w:val="single" w:sz="4" w:space="0" w:color="auto"/>
            </w:tcBorders>
            <w:shd w:val="clear" w:color="auto" w:fill="FFFFFF"/>
            <w:vAlign w:val="center"/>
          </w:tcPr>
          <w:p w14:paraId="089C665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18.8</w:t>
            </w:r>
          </w:p>
        </w:tc>
        <w:tc>
          <w:tcPr>
            <w:tcW w:w="994" w:type="dxa"/>
            <w:tcBorders>
              <w:top w:val="single" w:sz="4" w:space="0" w:color="auto"/>
              <w:left w:val="single" w:sz="4" w:space="0" w:color="auto"/>
            </w:tcBorders>
            <w:shd w:val="clear" w:color="auto" w:fill="FFFFFF"/>
            <w:vAlign w:val="center"/>
          </w:tcPr>
          <w:p w14:paraId="730E176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1.3</w:t>
            </w:r>
          </w:p>
        </w:tc>
        <w:tc>
          <w:tcPr>
            <w:tcW w:w="638" w:type="dxa"/>
            <w:tcBorders>
              <w:top w:val="single" w:sz="4" w:space="0" w:color="auto"/>
              <w:left w:val="single" w:sz="4" w:space="0" w:color="auto"/>
            </w:tcBorders>
            <w:shd w:val="clear" w:color="auto" w:fill="FFFFFF"/>
            <w:vAlign w:val="center"/>
          </w:tcPr>
          <w:p w14:paraId="7EA4AC6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34.0</w:t>
            </w:r>
          </w:p>
        </w:tc>
        <w:tc>
          <w:tcPr>
            <w:tcW w:w="648" w:type="dxa"/>
            <w:tcBorders>
              <w:top w:val="single" w:sz="4" w:space="0" w:color="auto"/>
              <w:left w:val="single" w:sz="4" w:space="0" w:color="auto"/>
            </w:tcBorders>
            <w:shd w:val="clear" w:color="auto" w:fill="FFFFFF"/>
            <w:vAlign w:val="center"/>
          </w:tcPr>
          <w:p w14:paraId="0E779B8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46.0</w:t>
            </w:r>
          </w:p>
        </w:tc>
        <w:tc>
          <w:tcPr>
            <w:tcW w:w="658" w:type="dxa"/>
            <w:tcBorders>
              <w:top w:val="single" w:sz="4" w:space="0" w:color="auto"/>
              <w:left w:val="single" w:sz="4" w:space="0" w:color="auto"/>
            </w:tcBorders>
            <w:shd w:val="clear" w:color="auto" w:fill="FFFFFF"/>
            <w:vAlign w:val="center"/>
          </w:tcPr>
          <w:p w14:paraId="1D9754D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20.1</w:t>
            </w:r>
          </w:p>
        </w:tc>
      </w:tr>
      <w:tr w:rsidR="0086659A" w:rsidRPr="0086659A" w14:paraId="480575B8" w14:textId="77777777" w:rsidTr="0086659A">
        <w:trPr>
          <w:trHeight w:hRule="exact" w:val="600"/>
          <w:jc w:val="center"/>
        </w:trPr>
        <w:tc>
          <w:tcPr>
            <w:tcW w:w="989" w:type="dxa"/>
            <w:tcBorders>
              <w:top w:val="single" w:sz="4" w:space="0" w:color="auto"/>
            </w:tcBorders>
            <w:shd w:val="clear" w:color="auto" w:fill="FFFFFF"/>
            <w:vAlign w:val="center"/>
          </w:tcPr>
          <w:p w14:paraId="5CD713B1" w14:textId="77777777" w:rsidR="0086659A" w:rsidRPr="0086659A" w:rsidRDefault="0086659A" w:rsidP="0086659A">
            <w:pPr>
              <w:jc w:val="center"/>
              <w:rPr>
                <w:rFonts w:ascii="바탕" w:eastAsia="바탕" w:hAnsi="바탕"/>
                <w:sz w:val="13"/>
                <w:szCs w:val="13"/>
              </w:rPr>
            </w:pPr>
          </w:p>
        </w:tc>
        <w:tc>
          <w:tcPr>
            <w:tcW w:w="5415" w:type="dxa"/>
            <w:gridSpan w:val="5"/>
            <w:tcBorders>
              <w:top w:val="single" w:sz="4" w:space="0" w:color="auto"/>
              <w:left w:val="single" w:sz="4" w:space="0" w:color="auto"/>
            </w:tcBorders>
            <w:shd w:val="clear" w:color="auto" w:fill="FFFFFF"/>
            <w:vAlign w:val="center"/>
          </w:tcPr>
          <w:p w14:paraId="421B4B1C" w14:textId="2C6E138B" w:rsidR="0086659A" w:rsidRPr="0086659A" w:rsidRDefault="0086659A"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 xml:space="preserve">If the elderly </w:t>
            </w:r>
            <w:proofErr w:type="gramStart"/>
            <w:r w:rsidRPr="0086659A">
              <w:rPr>
                <w:rFonts w:ascii="바탕" w:eastAsia="바탕" w:hAnsi="바탕" w:cs="바탕"/>
                <w:sz w:val="13"/>
                <w:szCs w:val="13"/>
                <w:lang w:val="en-US"/>
              </w:rPr>
              <w:t>want</w:t>
            </w:r>
            <w:proofErr w:type="gramEnd"/>
            <w:r w:rsidRPr="0086659A">
              <w:rPr>
                <w:rFonts w:ascii="바탕" w:eastAsia="바탕" w:hAnsi="바탕" w:cs="바탕"/>
                <w:sz w:val="13"/>
                <w:szCs w:val="13"/>
                <w:lang w:val="en-US"/>
              </w:rPr>
              <w:t xml:space="preserve"> to</w:t>
            </w:r>
            <w:r>
              <w:rPr>
                <w:rFonts w:ascii="바탕" w:eastAsia="바탕" w:hAnsi="바탕" w:cs="바탕"/>
                <w:sz w:val="13"/>
                <w:szCs w:val="13"/>
                <w:lang w:val="en-US"/>
              </w:rPr>
              <w:t xml:space="preserve"> learn computer, </w:t>
            </w:r>
            <w:r w:rsidRPr="0086659A">
              <w:rPr>
                <w:rFonts w:ascii="바탕" w:eastAsia="바탕" w:hAnsi="바탕" w:cs="바탕"/>
                <w:sz w:val="13"/>
                <w:szCs w:val="13"/>
                <w:lang w:val="en-US"/>
              </w:rPr>
              <w:t>provides opportunities and places for them to learn computers.</w:t>
            </w:r>
          </w:p>
        </w:tc>
        <w:tc>
          <w:tcPr>
            <w:tcW w:w="638" w:type="dxa"/>
            <w:tcBorders>
              <w:top w:val="single" w:sz="4" w:space="0" w:color="auto"/>
              <w:left w:val="single" w:sz="4" w:space="0" w:color="auto"/>
            </w:tcBorders>
            <w:shd w:val="clear" w:color="auto" w:fill="FFFFFF"/>
            <w:vAlign w:val="center"/>
          </w:tcPr>
          <w:p w14:paraId="2C1D5AE6"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8" w:type="dxa"/>
            <w:tcBorders>
              <w:top w:val="single" w:sz="4" w:space="0" w:color="auto"/>
              <w:left w:val="single" w:sz="4" w:space="0" w:color="auto"/>
            </w:tcBorders>
            <w:shd w:val="clear" w:color="auto" w:fill="FFFFFF"/>
            <w:vAlign w:val="center"/>
          </w:tcPr>
          <w:p w14:paraId="7D34E857" w14:textId="3F6B57DA"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lang w:val="en-US"/>
              </w:rPr>
              <w:t>Moderate</w:t>
            </w:r>
          </w:p>
        </w:tc>
        <w:tc>
          <w:tcPr>
            <w:tcW w:w="658" w:type="dxa"/>
            <w:tcBorders>
              <w:top w:val="single" w:sz="4" w:space="0" w:color="auto"/>
              <w:left w:val="single" w:sz="4" w:space="0" w:color="auto"/>
            </w:tcBorders>
            <w:shd w:val="clear" w:color="auto" w:fill="FFFFFF"/>
            <w:vAlign w:val="center"/>
          </w:tcPr>
          <w:p w14:paraId="71C25A0C" w14:textId="77777777"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86659A" w:rsidRPr="0086659A" w14:paraId="3899EFEF" w14:textId="77777777" w:rsidTr="0086659A">
        <w:trPr>
          <w:trHeight w:hRule="exact" w:val="427"/>
          <w:jc w:val="center"/>
        </w:trPr>
        <w:tc>
          <w:tcPr>
            <w:tcW w:w="989" w:type="dxa"/>
            <w:tcBorders>
              <w:top w:val="single" w:sz="4" w:space="0" w:color="auto"/>
            </w:tcBorders>
            <w:shd w:val="clear" w:color="auto" w:fill="FFFFFF"/>
            <w:vAlign w:val="center"/>
          </w:tcPr>
          <w:p w14:paraId="1481FB5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109" w:type="dxa"/>
            <w:tcBorders>
              <w:top w:val="single" w:sz="4" w:space="0" w:color="auto"/>
              <w:left w:val="single" w:sz="4" w:space="0" w:color="auto"/>
            </w:tcBorders>
            <w:shd w:val="clear" w:color="auto" w:fill="FFFFFF"/>
            <w:vAlign w:val="center"/>
          </w:tcPr>
          <w:p w14:paraId="59934CB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8.3</w:t>
            </w:r>
          </w:p>
        </w:tc>
        <w:tc>
          <w:tcPr>
            <w:tcW w:w="1099" w:type="dxa"/>
            <w:tcBorders>
              <w:top w:val="single" w:sz="4" w:space="0" w:color="auto"/>
              <w:left w:val="single" w:sz="4" w:space="0" w:color="auto"/>
            </w:tcBorders>
            <w:shd w:val="clear" w:color="auto" w:fill="FFFFFF"/>
            <w:vAlign w:val="center"/>
          </w:tcPr>
          <w:p w14:paraId="02F2A66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29.1</w:t>
            </w:r>
          </w:p>
        </w:tc>
        <w:tc>
          <w:tcPr>
            <w:tcW w:w="1109" w:type="dxa"/>
            <w:tcBorders>
              <w:top w:val="single" w:sz="4" w:space="0" w:color="auto"/>
              <w:left w:val="single" w:sz="4" w:space="0" w:color="auto"/>
            </w:tcBorders>
            <w:shd w:val="clear" w:color="auto" w:fill="FFFFFF"/>
            <w:vAlign w:val="center"/>
          </w:tcPr>
          <w:p w14:paraId="31E59CE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42.0</w:t>
            </w:r>
          </w:p>
        </w:tc>
        <w:tc>
          <w:tcPr>
            <w:tcW w:w="1104" w:type="dxa"/>
            <w:tcBorders>
              <w:top w:val="single" w:sz="4" w:space="0" w:color="auto"/>
              <w:left w:val="single" w:sz="4" w:space="0" w:color="auto"/>
            </w:tcBorders>
            <w:shd w:val="clear" w:color="auto" w:fill="FFFFFF"/>
            <w:vAlign w:val="center"/>
          </w:tcPr>
          <w:p w14:paraId="50C1E0B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16.5</w:t>
            </w:r>
          </w:p>
        </w:tc>
        <w:tc>
          <w:tcPr>
            <w:tcW w:w="994" w:type="dxa"/>
            <w:tcBorders>
              <w:top w:val="single" w:sz="4" w:space="0" w:color="auto"/>
              <w:left w:val="single" w:sz="4" w:space="0" w:color="auto"/>
            </w:tcBorders>
            <w:shd w:val="clear" w:color="auto" w:fill="FFFFFF"/>
            <w:vAlign w:val="center"/>
          </w:tcPr>
          <w:p w14:paraId="38D72BF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4.1</w:t>
            </w:r>
          </w:p>
        </w:tc>
        <w:tc>
          <w:tcPr>
            <w:tcW w:w="638" w:type="dxa"/>
            <w:tcBorders>
              <w:top w:val="single" w:sz="4" w:space="0" w:color="auto"/>
              <w:left w:val="single" w:sz="4" w:space="0" w:color="auto"/>
            </w:tcBorders>
            <w:shd w:val="clear" w:color="auto" w:fill="FFFFFF"/>
            <w:vAlign w:val="center"/>
          </w:tcPr>
          <w:p w14:paraId="31BF82B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37.4</w:t>
            </w:r>
          </w:p>
        </w:tc>
        <w:tc>
          <w:tcPr>
            <w:tcW w:w="648" w:type="dxa"/>
            <w:tcBorders>
              <w:top w:val="single" w:sz="4" w:space="0" w:color="auto"/>
              <w:left w:val="single" w:sz="4" w:space="0" w:color="auto"/>
            </w:tcBorders>
            <w:shd w:val="clear" w:color="auto" w:fill="FFFFFF"/>
            <w:vAlign w:val="center"/>
          </w:tcPr>
          <w:p w14:paraId="1B079A3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42.0</w:t>
            </w:r>
          </w:p>
        </w:tc>
        <w:tc>
          <w:tcPr>
            <w:tcW w:w="658" w:type="dxa"/>
            <w:tcBorders>
              <w:top w:val="single" w:sz="4" w:space="0" w:color="auto"/>
              <w:left w:val="single" w:sz="4" w:space="0" w:color="auto"/>
            </w:tcBorders>
            <w:shd w:val="clear" w:color="auto" w:fill="FFFFFF"/>
            <w:vAlign w:val="center"/>
          </w:tcPr>
          <w:p w14:paraId="0DB374F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20.6</w:t>
            </w:r>
          </w:p>
        </w:tc>
      </w:tr>
      <w:tr w:rsidR="0086659A" w:rsidRPr="0086659A" w14:paraId="4AE2CB4A" w14:textId="77777777" w:rsidTr="0086659A">
        <w:trPr>
          <w:trHeight w:hRule="exact" w:val="427"/>
          <w:jc w:val="center"/>
        </w:trPr>
        <w:tc>
          <w:tcPr>
            <w:tcW w:w="989" w:type="dxa"/>
            <w:tcBorders>
              <w:top w:val="single" w:sz="4" w:space="0" w:color="auto"/>
            </w:tcBorders>
            <w:shd w:val="clear" w:color="auto" w:fill="FFFFFF"/>
            <w:vAlign w:val="center"/>
          </w:tcPr>
          <w:p w14:paraId="04966803" w14:textId="43F8CB32"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109" w:type="dxa"/>
            <w:tcBorders>
              <w:top w:val="single" w:sz="4" w:space="0" w:color="auto"/>
              <w:left w:val="single" w:sz="4" w:space="0" w:color="auto"/>
            </w:tcBorders>
            <w:shd w:val="clear" w:color="auto" w:fill="FFFFFF"/>
            <w:vAlign w:val="center"/>
          </w:tcPr>
          <w:p w14:paraId="1920F9C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6,5</w:t>
            </w:r>
          </w:p>
        </w:tc>
        <w:tc>
          <w:tcPr>
            <w:tcW w:w="1099" w:type="dxa"/>
            <w:tcBorders>
              <w:top w:val="single" w:sz="4" w:space="0" w:color="auto"/>
              <w:left w:val="single" w:sz="4" w:space="0" w:color="auto"/>
            </w:tcBorders>
            <w:shd w:val="clear" w:color="auto" w:fill="FFFFFF"/>
            <w:vAlign w:val="center"/>
          </w:tcPr>
          <w:p w14:paraId="211C2EF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25,0</w:t>
            </w:r>
          </w:p>
        </w:tc>
        <w:tc>
          <w:tcPr>
            <w:tcW w:w="1109" w:type="dxa"/>
            <w:tcBorders>
              <w:top w:val="single" w:sz="4" w:space="0" w:color="auto"/>
              <w:left w:val="single" w:sz="4" w:space="0" w:color="auto"/>
            </w:tcBorders>
            <w:shd w:val="clear" w:color="auto" w:fill="FFFFFF"/>
            <w:vAlign w:val="center"/>
          </w:tcPr>
          <w:p w14:paraId="5141F55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43.3</w:t>
            </w:r>
          </w:p>
        </w:tc>
        <w:tc>
          <w:tcPr>
            <w:tcW w:w="1104" w:type="dxa"/>
            <w:tcBorders>
              <w:top w:val="single" w:sz="4" w:space="0" w:color="auto"/>
              <w:left w:val="single" w:sz="4" w:space="0" w:color="auto"/>
            </w:tcBorders>
            <w:shd w:val="clear" w:color="auto" w:fill="FFFFFF"/>
            <w:vAlign w:val="center"/>
          </w:tcPr>
          <w:p w14:paraId="6A6D2AD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20.0</w:t>
            </w:r>
          </w:p>
        </w:tc>
        <w:tc>
          <w:tcPr>
            <w:tcW w:w="994" w:type="dxa"/>
            <w:tcBorders>
              <w:top w:val="single" w:sz="4" w:space="0" w:color="auto"/>
              <w:left w:val="single" w:sz="4" w:space="0" w:color="auto"/>
            </w:tcBorders>
            <w:shd w:val="clear" w:color="auto" w:fill="FFFFFF"/>
            <w:vAlign w:val="center"/>
          </w:tcPr>
          <w:p w14:paraId="79119B6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5.3</w:t>
            </w:r>
          </w:p>
        </w:tc>
        <w:tc>
          <w:tcPr>
            <w:tcW w:w="638" w:type="dxa"/>
            <w:tcBorders>
              <w:top w:val="single" w:sz="4" w:space="0" w:color="auto"/>
              <w:left w:val="single" w:sz="4" w:space="0" w:color="auto"/>
            </w:tcBorders>
            <w:shd w:val="clear" w:color="auto" w:fill="FFFFFF"/>
            <w:vAlign w:val="center"/>
          </w:tcPr>
          <w:p w14:paraId="3384813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31,5</w:t>
            </w:r>
          </w:p>
        </w:tc>
        <w:tc>
          <w:tcPr>
            <w:tcW w:w="648" w:type="dxa"/>
            <w:tcBorders>
              <w:top w:val="single" w:sz="4" w:space="0" w:color="auto"/>
              <w:left w:val="single" w:sz="4" w:space="0" w:color="auto"/>
            </w:tcBorders>
            <w:shd w:val="clear" w:color="auto" w:fill="FFFFFF"/>
            <w:vAlign w:val="center"/>
          </w:tcPr>
          <w:p w14:paraId="7D5DBB9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43.3</w:t>
            </w:r>
          </w:p>
        </w:tc>
        <w:tc>
          <w:tcPr>
            <w:tcW w:w="658" w:type="dxa"/>
            <w:tcBorders>
              <w:top w:val="single" w:sz="4" w:space="0" w:color="auto"/>
              <w:left w:val="single" w:sz="4" w:space="0" w:color="auto"/>
            </w:tcBorders>
            <w:shd w:val="clear" w:color="auto" w:fill="FFFFFF"/>
            <w:vAlign w:val="center"/>
          </w:tcPr>
          <w:p w14:paraId="0FF1D0C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25.3</w:t>
            </w:r>
          </w:p>
        </w:tc>
      </w:tr>
      <w:tr w:rsidR="0086659A" w:rsidRPr="0086659A" w14:paraId="7DBA23D2" w14:textId="77777777" w:rsidTr="0086659A">
        <w:trPr>
          <w:trHeight w:hRule="exact" w:val="437"/>
          <w:jc w:val="center"/>
        </w:trPr>
        <w:tc>
          <w:tcPr>
            <w:tcW w:w="989" w:type="dxa"/>
            <w:tcBorders>
              <w:top w:val="single" w:sz="4" w:space="0" w:color="auto"/>
              <w:bottom w:val="single" w:sz="4" w:space="0" w:color="auto"/>
            </w:tcBorders>
            <w:shd w:val="clear" w:color="auto" w:fill="FFFFFF"/>
            <w:vAlign w:val="center"/>
          </w:tcPr>
          <w:p w14:paraId="799DB8C9" w14:textId="74C634EA"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lastRenderedPageBreak/>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109" w:type="dxa"/>
            <w:tcBorders>
              <w:top w:val="single" w:sz="4" w:space="0" w:color="auto"/>
              <w:left w:val="single" w:sz="4" w:space="0" w:color="auto"/>
              <w:bottom w:val="single" w:sz="4" w:space="0" w:color="auto"/>
            </w:tcBorders>
            <w:shd w:val="clear" w:color="auto" w:fill="FFFFFF"/>
            <w:vAlign w:val="center"/>
          </w:tcPr>
          <w:p w14:paraId="32C6EE3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10,0</w:t>
            </w:r>
          </w:p>
        </w:tc>
        <w:tc>
          <w:tcPr>
            <w:tcW w:w="1099" w:type="dxa"/>
            <w:tcBorders>
              <w:top w:val="single" w:sz="4" w:space="0" w:color="auto"/>
              <w:left w:val="single" w:sz="4" w:space="0" w:color="auto"/>
              <w:bottom w:val="single" w:sz="4" w:space="0" w:color="auto"/>
            </w:tcBorders>
            <w:shd w:val="clear" w:color="auto" w:fill="FFFFFF"/>
            <w:vAlign w:val="center"/>
          </w:tcPr>
          <w:p w14:paraId="14AE26F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33,3</w:t>
            </w:r>
          </w:p>
        </w:tc>
        <w:tc>
          <w:tcPr>
            <w:tcW w:w="1109" w:type="dxa"/>
            <w:tcBorders>
              <w:top w:val="single" w:sz="4" w:space="0" w:color="auto"/>
              <w:left w:val="single" w:sz="4" w:space="0" w:color="auto"/>
              <w:bottom w:val="single" w:sz="4" w:space="0" w:color="auto"/>
            </w:tcBorders>
            <w:shd w:val="clear" w:color="auto" w:fill="FFFFFF"/>
            <w:vAlign w:val="center"/>
          </w:tcPr>
          <w:p w14:paraId="7819FA9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40.8</w:t>
            </w:r>
          </w:p>
        </w:tc>
        <w:tc>
          <w:tcPr>
            <w:tcW w:w="1104" w:type="dxa"/>
            <w:tcBorders>
              <w:top w:val="single" w:sz="4" w:space="0" w:color="auto"/>
              <w:left w:val="single" w:sz="4" w:space="0" w:color="auto"/>
              <w:bottom w:val="single" w:sz="4" w:space="0" w:color="auto"/>
            </w:tcBorders>
            <w:shd w:val="clear" w:color="auto" w:fill="FFFFFF"/>
            <w:vAlign w:val="center"/>
          </w:tcPr>
          <w:p w14:paraId="17B0694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13.0</w:t>
            </w:r>
          </w:p>
        </w:tc>
        <w:tc>
          <w:tcPr>
            <w:tcW w:w="994" w:type="dxa"/>
            <w:tcBorders>
              <w:top w:val="single" w:sz="4" w:space="0" w:color="auto"/>
              <w:left w:val="single" w:sz="4" w:space="0" w:color="auto"/>
              <w:bottom w:val="single" w:sz="4" w:space="0" w:color="auto"/>
            </w:tcBorders>
            <w:shd w:val="clear" w:color="auto" w:fill="FFFFFF"/>
            <w:vAlign w:val="center"/>
          </w:tcPr>
          <w:p w14:paraId="65C36F3B" w14:textId="3C6145FC" w:rsidR="0086659A" w:rsidRPr="0086659A" w:rsidRDefault="0086659A" w:rsidP="0086659A">
            <w:pPr>
              <w:pStyle w:val="a6"/>
              <w:shd w:val="clear" w:color="auto" w:fill="auto"/>
              <w:rPr>
                <w:rFonts w:ascii="바탕" w:eastAsia="바탕" w:hAnsi="바탕"/>
                <w:sz w:val="13"/>
                <w:szCs w:val="13"/>
              </w:rPr>
            </w:pPr>
            <w:r>
              <w:rPr>
                <w:rFonts w:ascii="바탕" w:eastAsia="바탕" w:hAnsi="바탕"/>
                <w:sz w:val="13"/>
                <w:szCs w:val="13"/>
                <w:lang w:val="en-US" w:eastAsia="en-US" w:bidi="en-US"/>
              </w:rPr>
              <w:t>3.0</w:t>
            </w:r>
          </w:p>
        </w:tc>
        <w:tc>
          <w:tcPr>
            <w:tcW w:w="638" w:type="dxa"/>
            <w:tcBorders>
              <w:top w:val="single" w:sz="4" w:space="0" w:color="auto"/>
              <w:left w:val="single" w:sz="4" w:space="0" w:color="auto"/>
              <w:bottom w:val="single" w:sz="4" w:space="0" w:color="auto"/>
            </w:tcBorders>
            <w:shd w:val="clear" w:color="auto" w:fill="FFFFFF"/>
            <w:vAlign w:val="center"/>
          </w:tcPr>
          <w:p w14:paraId="158F0B3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43,3</w:t>
            </w:r>
          </w:p>
        </w:tc>
        <w:tc>
          <w:tcPr>
            <w:tcW w:w="648" w:type="dxa"/>
            <w:tcBorders>
              <w:top w:val="single" w:sz="4" w:space="0" w:color="auto"/>
              <w:left w:val="single" w:sz="4" w:space="0" w:color="auto"/>
              <w:bottom w:val="single" w:sz="4" w:space="0" w:color="auto"/>
            </w:tcBorders>
            <w:shd w:val="clear" w:color="auto" w:fill="FFFFFF"/>
            <w:vAlign w:val="center"/>
          </w:tcPr>
          <w:p w14:paraId="2BAF171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40.8</w:t>
            </w:r>
          </w:p>
        </w:tc>
        <w:tc>
          <w:tcPr>
            <w:tcW w:w="658" w:type="dxa"/>
            <w:tcBorders>
              <w:top w:val="single" w:sz="4" w:space="0" w:color="auto"/>
              <w:left w:val="single" w:sz="4" w:space="0" w:color="auto"/>
              <w:bottom w:val="single" w:sz="4" w:space="0" w:color="auto"/>
            </w:tcBorders>
            <w:shd w:val="clear" w:color="auto" w:fill="FFFFFF"/>
            <w:vAlign w:val="center"/>
          </w:tcPr>
          <w:p w14:paraId="77150DA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sz w:val="13"/>
                <w:szCs w:val="13"/>
              </w:rPr>
              <w:t>16.0</w:t>
            </w:r>
          </w:p>
        </w:tc>
      </w:tr>
    </w:tbl>
    <w:p w14:paraId="68FD333C"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974" w:right="1755" w:bottom="1868" w:left="1798" w:header="0" w:footer="3" w:gutter="0"/>
          <w:pgBorders w:offsetFrom="page">
            <w:top w:val="single" w:sz="4" w:space="24" w:color="auto"/>
          </w:pgBorders>
          <w:cols w:space="720"/>
          <w:noEndnote/>
          <w:docGrid w:linePitch="360"/>
        </w:sectPr>
      </w:pPr>
    </w:p>
    <w:p w14:paraId="54A3800E" w14:textId="77777777" w:rsidR="004652D2" w:rsidRPr="00BF73B8" w:rsidRDefault="00000000">
      <w:pPr>
        <w:pStyle w:val="a8"/>
        <w:shd w:val="clear" w:color="auto" w:fill="auto"/>
        <w:tabs>
          <w:tab w:val="left" w:pos="691"/>
        </w:tabs>
        <w:spacing w:after="0" w:line="397" w:lineRule="exact"/>
        <w:ind w:firstLine="300"/>
        <w:jc w:val="left"/>
        <w:rPr>
          <w:lang w:val="en-US"/>
        </w:rPr>
      </w:pPr>
      <w:r w:rsidRPr="00BF73B8">
        <w:rPr>
          <w:lang w:val="en-US"/>
        </w:rPr>
        <w:lastRenderedPageBreak/>
        <w:t xml:space="preserve">（8）Community Social Services (Community </w:t>
      </w:r>
      <w:r w:rsidRPr="00BF73B8">
        <w:rPr>
          <w:lang w:val="en-US"/>
        </w:rPr>
        <w:tab/>
        <w:t xml:space="preserve">Resources and Health) </w:t>
      </w:r>
      <w:r w:rsidRPr="00BF73B8">
        <w:rPr>
          <w:lang w:val="en-US" w:eastAsia="en-US" w:bidi="en-US"/>
        </w:rPr>
        <w:t xml:space="preserve">o </w:t>
      </w:r>
      <w:r w:rsidRPr="00BF73B8">
        <w:rPr>
          <w:lang w:val="en-US"/>
        </w:rPr>
        <w:t>"Programs and information for health care are sufficiently available at public institutions and welfare centers.</w:t>
      </w:r>
    </w:p>
    <w:p w14:paraId="1F746B36" w14:textId="77777777" w:rsidR="004652D2" w:rsidRPr="00BF73B8" w:rsidRDefault="00000000">
      <w:pPr>
        <w:pStyle w:val="a8"/>
        <w:shd w:val="clear" w:color="auto" w:fill="auto"/>
        <w:spacing w:after="0" w:line="397" w:lineRule="exact"/>
        <w:ind w:left="280" w:firstLine="20"/>
        <w:jc w:val="both"/>
        <w:rPr>
          <w:lang w:val="en-US"/>
        </w:rPr>
      </w:pPr>
      <w:r w:rsidRPr="00BF73B8">
        <w:rPr>
          <w:lang w:val="en-US"/>
        </w:rPr>
        <w:t>The results of the items were 2.3% not at all, 20.9% not at all, 41.9% fairly, 31.6% yes, and 3.</w:t>
      </w:r>
      <w:r w:rsidRPr="00BF73B8">
        <w:rPr>
          <w:sz w:val="19"/>
          <w:szCs w:val="19"/>
          <w:lang w:val="en-US"/>
        </w:rPr>
        <w:t xml:space="preserve">4% </w:t>
      </w:r>
      <w:r w:rsidRPr="00BF73B8">
        <w:rPr>
          <w:lang w:val="en-US"/>
        </w:rPr>
        <w:t xml:space="preserve">strongly. On a scale of 1 to 5, the mean for those under 65 was </w:t>
      </w:r>
      <w:r w:rsidRPr="00BF73B8">
        <w:rPr>
          <w:lang w:val="en-US" w:eastAsia="en-US" w:bidi="en-US"/>
        </w:rPr>
        <w:t>3.</w:t>
      </w:r>
      <w:r w:rsidRPr="00BF73B8">
        <w:rPr>
          <w:lang w:val="en-US"/>
        </w:rPr>
        <w:t xml:space="preserve">21, and the mean for those 65 and older was </w:t>
      </w:r>
      <w:r w:rsidRPr="00BF73B8">
        <w:rPr>
          <w:lang w:val="en-US" w:eastAsia="en-US" w:bidi="en-US"/>
        </w:rPr>
        <w:t>3.</w:t>
      </w:r>
      <w:r w:rsidRPr="00BF73B8">
        <w:rPr>
          <w:lang w:val="en-US"/>
        </w:rPr>
        <w:t>05.</w:t>
      </w:r>
    </w:p>
    <w:p w14:paraId="5041AD17" w14:textId="77777777" w:rsidR="004652D2" w:rsidRPr="00BF73B8" w:rsidRDefault="00000000">
      <w:pPr>
        <w:pStyle w:val="a8"/>
        <w:shd w:val="clear" w:color="auto" w:fill="auto"/>
        <w:spacing w:after="0" w:line="399" w:lineRule="exact"/>
        <w:ind w:left="280" w:hanging="280"/>
        <w:jc w:val="both"/>
        <w:rPr>
          <w:lang w:val="en-US"/>
        </w:rPr>
      </w:pPr>
      <w:r w:rsidRPr="00BF73B8">
        <w:rPr>
          <w:lang w:val="en-US" w:eastAsia="en-US" w:bidi="en-US"/>
        </w:rPr>
        <w:t xml:space="preserve">o </w:t>
      </w:r>
      <w:r w:rsidRPr="00BF73B8">
        <w:rPr>
          <w:lang w:val="en-US"/>
        </w:rPr>
        <w:t xml:space="preserve">"Health centers and welfare centers are designed to be safe and easy to use": 1.6% not at all, 13.8% not at all, 44.3% moderately, 36.3% fairly, and 4.1% </w:t>
      </w:r>
      <w:r w:rsidRPr="00BF73B8">
        <w:rPr>
          <w:sz w:val="19"/>
          <w:szCs w:val="19"/>
          <w:lang w:val="en-US"/>
        </w:rPr>
        <w:t xml:space="preserve">strongly. </w:t>
      </w:r>
      <w:r w:rsidRPr="00BF73B8">
        <w:rPr>
          <w:lang w:val="en-US"/>
        </w:rPr>
        <w:t xml:space="preserve">Based on the scale (out of 5), the average score for those under 65 was </w:t>
      </w:r>
      <w:r w:rsidRPr="00BF73B8">
        <w:rPr>
          <w:lang w:val="en-US" w:eastAsia="en-US" w:bidi="en-US"/>
        </w:rPr>
        <w:t xml:space="preserve">3.41, and the </w:t>
      </w:r>
      <w:r w:rsidRPr="00BF73B8">
        <w:rPr>
          <w:lang w:val="en-US"/>
        </w:rPr>
        <w:t xml:space="preserve">average score for those over 65 was </w:t>
      </w:r>
      <w:r w:rsidRPr="00BF73B8">
        <w:rPr>
          <w:lang w:val="en-US" w:eastAsia="en-US" w:bidi="en-US"/>
        </w:rPr>
        <w:t>3.</w:t>
      </w:r>
      <w:r w:rsidRPr="00BF73B8">
        <w:rPr>
          <w:lang w:val="en-US"/>
        </w:rPr>
        <w:t>14.</w:t>
      </w:r>
    </w:p>
    <w:p w14:paraId="029A2739" w14:textId="77777777" w:rsidR="004652D2" w:rsidRPr="00BF73B8" w:rsidRDefault="00000000">
      <w:pPr>
        <w:pStyle w:val="a8"/>
        <w:shd w:val="clear" w:color="auto" w:fill="auto"/>
        <w:spacing w:after="0" w:line="399" w:lineRule="exact"/>
        <w:ind w:left="280" w:hanging="280"/>
        <w:jc w:val="both"/>
        <w:rPr>
          <w:lang w:val="en-US"/>
        </w:rPr>
      </w:pPr>
      <w:r w:rsidRPr="00BF73B8">
        <w:rPr>
          <w:lang w:val="en-US" w:eastAsia="en-US" w:bidi="en-US"/>
        </w:rPr>
        <w:t xml:space="preserve">o </w:t>
      </w:r>
      <w:r w:rsidRPr="00BF73B8">
        <w:rPr>
          <w:lang w:val="en-US"/>
        </w:rPr>
        <w:t>"There is a place close to my home where I can seek urgent help if I feel unwell or sick": 3.4% not at all, 16.8% not at all, 33.6% fairly, 39.3% agree, and 7.</w:t>
      </w:r>
      <w:r w:rsidRPr="00BF73B8">
        <w:rPr>
          <w:sz w:val="19"/>
          <w:szCs w:val="19"/>
          <w:lang w:val="en-US"/>
        </w:rPr>
        <w:t xml:space="preserve">0% </w:t>
      </w:r>
      <w:r w:rsidRPr="00BF73B8">
        <w:rPr>
          <w:lang w:val="en-US"/>
        </w:rPr>
        <w:t xml:space="preserve">strongly agree. On a scale </w:t>
      </w:r>
      <w:r w:rsidRPr="00BF73B8">
        <w:rPr>
          <w:i/>
          <w:iCs/>
          <w:lang w:val="en-US"/>
        </w:rPr>
        <w:t>of</w:t>
      </w:r>
      <w:r w:rsidRPr="00BF73B8">
        <w:rPr>
          <w:lang w:val="en-US"/>
        </w:rPr>
        <w:t xml:space="preserve"> 1 to 5, the mean for those under 65 was </w:t>
      </w:r>
      <w:r w:rsidRPr="00BF73B8">
        <w:rPr>
          <w:lang w:val="en-US" w:eastAsia="en-US" w:bidi="en-US"/>
        </w:rPr>
        <w:t>3.</w:t>
      </w:r>
      <w:r w:rsidRPr="00BF73B8">
        <w:rPr>
          <w:lang w:val="en-US"/>
        </w:rPr>
        <w:t>46</w:t>
      </w:r>
      <w:r w:rsidRPr="00BF73B8">
        <w:rPr>
          <w:lang w:val="en-US" w:eastAsia="en-US" w:bidi="en-US"/>
        </w:rPr>
        <w:t xml:space="preserve">, and the </w:t>
      </w:r>
      <w:r w:rsidRPr="00BF73B8">
        <w:rPr>
          <w:lang w:val="en-US"/>
        </w:rPr>
        <w:t xml:space="preserve">mean for those </w:t>
      </w:r>
      <w:r w:rsidRPr="00BF73B8">
        <w:rPr>
          <w:lang w:val="en-US" w:eastAsia="en-US" w:bidi="en-US"/>
        </w:rPr>
        <w:t xml:space="preserve">65 and </w:t>
      </w:r>
      <w:r w:rsidRPr="00BF73B8">
        <w:rPr>
          <w:lang w:val="en-US"/>
        </w:rPr>
        <w:t xml:space="preserve">older was </w:t>
      </w:r>
      <w:r w:rsidRPr="00BF73B8">
        <w:rPr>
          <w:lang w:val="en-US" w:eastAsia="en-US" w:bidi="en-US"/>
        </w:rPr>
        <w:t>3.</w:t>
      </w:r>
      <w:r w:rsidRPr="00BF73B8">
        <w:rPr>
          <w:lang w:val="en-US"/>
        </w:rPr>
        <w:t>14.</w:t>
      </w:r>
    </w:p>
    <w:p w14:paraId="6EDF5D57" w14:textId="77777777" w:rsidR="004652D2" w:rsidRPr="00BF73B8" w:rsidRDefault="00000000">
      <w:pPr>
        <w:pStyle w:val="a8"/>
        <w:shd w:val="clear" w:color="auto" w:fill="auto"/>
        <w:spacing w:after="0" w:line="399" w:lineRule="exact"/>
        <w:ind w:left="280" w:hanging="280"/>
        <w:jc w:val="both"/>
        <w:rPr>
          <w:lang w:val="en-US"/>
        </w:rPr>
      </w:pPr>
      <w:r w:rsidRPr="00BF73B8">
        <w:rPr>
          <w:lang w:val="en-US" w:eastAsia="en-US" w:bidi="en-US"/>
        </w:rPr>
        <w:t xml:space="preserve">o </w:t>
      </w:r>
      <w:r w:rsidRPr="00BF73B8">
        <w:rPr>
          <w:lang w:val="en-US"/>
        </w:rPr>
        <w:t>"Health and welfare facilities are located in convenient locations for the elderly": 2.8% did not agree, 20.4% disagreed, 44.3% agreed, 29.0% agreed, and 3.</w:t>
      </w:r>
      <w:r w:rsidRPr="00BF73B8">
        <w:rPr>
          <w:sz w:val="19"/>
          <w:szCs w:val="19"/>
          <w:lang w:val="en-US"/>
        </w:rPr>
        <w:t xml:space="preserve">6% </w:t>
      </w:r>
      <w:r w:rsidRPr="00BF73B8">
        <w:rPr>
          <w:lang w:val="en-US"/>
        </w:rPr>
        <w:t xml:space="preserve">strongly agreed. When analyzed on a scale of 1 to 5, the average for those under the age of 65 was </w:t>
      </w:r>
      <w:r w:rsidRPr="00BF73B8">
        <w:rPr>
          <w:lang w:val="en-US" w:eastAsia="en-US" w:bidi="en-US"/>
        </w:rPr>
        <w:t>3.</w:t>
      </w:r>
      <w:r w:rsidRPr="00BF73B8">
        <w:rPr>
          <w:lang w:val="en-US"/>
        </w:rPr>
        <w:t>19</w:t>
      </w:r>
      <w:r w:rsidRPr="00BF73B8">
        <w:rPr>
          <w:lang w:val="en-US" w:eastAsia="en-US" w:bidi="en-US"/>
        </w:rPr>
        <w:t xml:space="preserve">, and the </w:t>
      </w:r>
      <w:r w:rsidRPr="00BF73B8">
        <w:rPr>
          <w:lang w:val="en-US"/>
        </w:rPr>
        <w:t xml:space="preserve">average for those over </w:t>
      </w:r>
      <w:r w:rsidRPr="00BF73B8">
        <w:rPr>
          <w:lang w:val="en-US" w:eastAsia="en-US" w:bidi="en-US"/>
        </w:rPr>
        <w:t>65 was 3.</w:t>
      </w:r>
      <w:r w:rsidRPr="00BF73B8">
        <w:rPr>
          <w:lang w:val="en-US"/>
        </w:rPr>
        <w:t>02.</w:t>
      </w:r>
    </w:p>
    <w:p w14:paraId="0A0CD62F" w14:textId="77777777" w:rsidR="004652D2" w:rsidRPr="00BF73B8" w:rsidRDefault="00000000">
      <w:pPr>
        <w:pStyle w:val="a8"/>
        <w:shd w:val="clear" w:color="auto" w:fill="auto"/>
        <w:spacing w:after="0" w:line="402" w:lineRule="exact"/>
        <w:ind w:left="280" w:hanging="280"/>
        <w:jc w:val="both"/>
        <w:rPr>
          <w:lang w:val="en-US"/>
        </w:rPr>
      </w:pPr>
      <w:r w:rsidRPr="00BF73B8">
        <w:rPr>
          <w:lang w:val="en-US" w:eastAsia="en-US" w:bidi="en-US"/>
        </w:rPr>
        <w:t xml:space="preserve">o </w:t>
      </w:r>
      <w:r w:rsidRPr="00BF73B8">
        <w:rPr>
          <w:lang w:val="en-US"/>
        </w:rPr>
        <w:t>"When using medical and welfare facilities, the procedures and standards are simple and convenient": 3.8% did not agree, 23.9% disagreed, 45.4% agreed, 23.4% agreed, and 3.</w:t>
      </w:r>
      <w:r w:rsidRPr="00BF73B8">
        <w:rPr>
          <w:sz w:val="19"/>
          <w:szCs w:val="19"/>
          <w:lang w:val="en-US"/>
        </w:rPr>
        <w:t xml:space="preserve">6% </w:t>
      </w:r>
      <w:r w:rsidRPr="00BF73B8">
        <w:rPr>
          <w:lang w:val="en-US"/>
        </w:rPr>
        <w:t xml:space="preserve">strongly agreed. Based on the scale (out of 5), the average for those under the age of 65 was </w:t>
      </w:r>
      <w:r w:rsidRPr="00BF73B8">
        <w:rPr>
          <w:lang w:val="en-US" w:eastAsia="en-US" w:bidi="en-US"/>
        </w:rPr>
        <w:t>3.</w:t>
      </w:r>
      <w:r w:rsidRPr="00BF73B8">
        <w:rPr>
          <w:lang w:val="en-US"/>
        </w:rPr>
        <w:t>08</w:t>
      </w:r>
      <w:r w:rsidRPr="00BF73B8">
        <w:rPr>
          <w:lang w:val="en-US" w:eastAsia="en-US" w:bidi="en-US"/>
        </w:rPr>
        <w:t xml:space="preserve">, and </w:t>
      </w:r>
      <w:r w:rsidRPr="00BF73B8">
        <w:rPr>
          <w:lang w:val="en-US"/>
        </w:rPr>
        <w:t xml:space="preserve">the average for those over </w:t>
      </w:r>
      <w:r w:rsidRPr="00BF73B8">
        <w:rPr>
          <w:lang w:val="en-US" w:eastAsia="en-US" w:bidi="en-US"/>
        </w:rPr>
        <w:t>65 was 2.</w:t>
      </w:r>
      <w:r w:rsidRPr="00BF73B8">
        <w:rPr>
          <w:lang w:val="en-US"/>
        </w:rPr>
        <w:t>90.</w:t>
      </w:r>
    </w:p>
    <w:p w14:paraId="298191FB" w14:textId="77777777" w:rsidR="004652D2" w:rsidRPr="00BF73B8" w:rsidRDefault="00000000">
      <w:pPr>
        <w:pStyle w:val="a8"/>
        <w:shd w:val="clear" w:color="auto" w:fill="auto"/>
        <w:spacing w:after="0" w:line="402" w:lineRule="exact"/>
        <w:ind w:left="280" w:hanging="280"/>
        <w:jc w:val="both"/>
        <w:rPr>
          <w:lang w:val="en-US"/>
        </w:rPr>
      </w:pPr>
      <w:r w:rsidRPr="00BF73B8">
        <w:rPr>
          <w:lang w:val="en-US" w:eastAsia="en-US" w:bidi="en-US"/>
        </w:rPr>
        <w:t xml:space="preserve">o "There are </w:t>
      </w:r>
      <w:r w:rsidRPr="00BF73B8">
        <w:rPr>
          <w:lang w:val="en-US"/>
        </w:rPr>
        <w:t>enough regular health care services for the elderly": 2.3% did not agree, 20.1% disagreed, 41.9% agreed, 31.6% agreed, and 4.</w:t>
      </w:r>
      <w:r w:rsidRPr="00BF73B8">
        <w:rPr>
          <w:sz w:val="19"/>
          <w:szCs w:val="19"/>
          <w:lang w:val="en-US"/>
        </w:rPr>
        <w:t xml:space="preserve">1% strongly </w:t>
      </w:r>
      <w:r w:rsidRPr="00BF73B8">
        <w:rPr>
          <w:lang w:val="en-US"/>
        </w:rPr>
        <w:t xml:space="preserve">agreed. On a scale of 1 to 5, the average for those under 65 was </w:t>
      </w:r>
      <w:r w:rsidRPr="00BF73B8">
        <w:rPr>
          <w:lang w:val="en-US" w:eastAsia="en-US" w:bidi="en-US"/>
        </w:rPr>
        <w:t>3.</w:t>
      </w:r>
      <w:r w:rsidRPr="00BF73B8">
        <w:rPr>
          <w:lang w:val="en-US"/>
        </w:rPr>
        <w:t xml:space="preserve">18, and the average for those over 65 was </w:t>
      </w:r>
      <w:r w:rsidRPr="00BF73B8">
        <w:rPr>
          <w:lang w:val="en-US" w:eastAsia="en-US" w:bidi="en-US"/>
        </w:rPr>
        <w:t>3.</w:t>
      </w:r>
      <w:r w:rsidRPr="00BF73B8">
        <w:rPr>
          <w:lang w:val="en-US"/>
        </w:rPr>
        <w:t>13.</w:t>
      </w:r>
    </w:p>
    <w:p w14:paraId="6ACA19E8" w14:textId="77777777" w:rsidR="004652D2" w:rsidRPr="00BF73B8" w:rsidRDefault="00000000">
      <w:pPr>
        <w:pStyle w:val="a8"/>
        <w:shd w:val="clear" w:color="auto" w:fill="auto"/>
        <w:spacing w:after="0" w:line="402" w:lineRule="exact"/>
        <w:ind w:left="280" w:hanging="280"/>
        <w:jc w:val="both"/>
        <w:rPr>
          <w:lang w:val="en-US"/>
        </w:rPr>
      </w:pPr>
      <w:r w:rsidRPr="00BF73B8">
        <w:rPr>
          <w:lang w:val="en-US" w:eastAsia="en-US" w:bidi="en-US"/>
        </w:rPr>
        <w:t xml:space="preserve">o "If I </w:t>
      </w:r>
      <w:r w:rsidRPr="00BF73B8">
        <w:rPr>
          <w:lang w:val="en-US"/>
        </w:rPr>
        <w:t xml:space="preserve">need help with daily activities such as housework or caregiving, I can get help through social support": 1.4% not at all, 16.4% not very, 43.4% moderately, 34.5% somewhat, and </w:t>
      </w:r>
      <w:r w:rsidRPr="00BF73B8">
        <w:rPr>
          <w:sz w:val="19"/>
          <w:szCs w:val="19"/>
          <w:lang w:val="en-US"/>
        </w:rPr>
        <w:t>4.</w:t>
      </w:r>
      <w:r w:rsidRPr="00BF73B8">
        <w:rPr>
          <w:lang w:val="en-US"/>
        </w:rPr>
        <w:t xml:space="preserve">4% strongly. Based on the scale (out of 5), the average score for those under 65 was </w:t>
      </w:r>
      <w:r w:rsidRPr="00BF73B8">
        <w:rPr>
          <w:lang w:val="en-US" w:eastAsia="en-US" w:bidi="en-US"/>
        </w:rPr>
        <w:t>3.</w:t>
      </w:r>
      <w:r w:rsidRPr="00BF73B8">
        <w:rPr>
          <w:lang w:val="en-US"/>
        </w:rPr>
        <w:t>28</w:t>
      </w:r>
      <w:r w:rsidRPr="00BF73B8">
        <w:rPr>
          <w:lang w:val="en-US" w:eastAsia="en-US" w:bidi="en-US"/>
        </w:rPr>
        <w:t xml:space="preserve">, and </w:t>
      </w:r>
      <w:r w:rsidRPr="00BF73B8">
        <w:rPr>
          <w:lang w:val="en-US"/>
        </w:rPr>
        <w:t xml:space="preserve">the average score for those over </w:t>
      </w:r>
      <w:r w:rsidRPr="00BF73B8">
        <w:rPr>
          <w:lang w:val="en-US" w:eastAsia="en-US" w:bidi="en-US"/>
        </w:rPr>
        <w:t>65 was 3.</w:t>
      </w:r>
      <w:r w:rsidRPr="00BF73B8">
        <w:rPr>
          <w:lang w:val="en-US"/>
        </w:rPr>
        <w:t>20.</w:t>
      </w:r>
    </w:p>
    <w:p w14:paraId="6650BD4F" w14:textId="77777777" w:rsidR="004652D2" w:rsidRPr="00BF73B8" w:rsidRDefault="00000000">
      <w:pPr>
        <w:pStyle w:val="a8"/>
        <w:shd w:val="clear" w:color="auto" w:fill="auto"/>
        <w:spacing w:after="0" w:line="402" w:lineRule="exact"/>
        <w:ind w:left="280" w:hanging="280"/>
        <w:jc w:val="both"/>
        <w:rPr>
          <w:lang w:val="en-US"/>
        </w:rPr>
        <w:sectPr w:rsidR="004652D2" w:rsidRPr="00BF73B8" w:rsidSect="002E4D84">
          <w:footnotePr>
            <w:numStart w:val="2"/>
          </w:footnotePr>
          <w:pgSz w:w="11900" w:h="16840"/>
          <w:pgMar w:top="1789" w:right="1580" w:bottom="1789" w:left="1752" w:header="0" w:footer="3" w:gutter="0"/>
          <w:pgBorders w:offsetFrom="page">
            <w:top w:val="single" w:sz="4" w:space="24" w:color="auto"/>
          </w:pgBorders>
          <w:cols w:space="720"/>
          <w:noEndnote/>
          <w:docGrid w:linePitch="360"/>
        </w:sectPr>
      </w:pPr>
      <w:r w:rsidRPr="00BF73B8">
        <w:rPr>
          <w:lang w:val="en-US" w:eastAsia="en-US" w:bidi="en-US"/>
        </w:rPr>
        <w:t xml:space="preserve">o </w:t>
      </w:r>
      <w:r w:rsidRPr="00BF73B8">
        <w:rPr>
          <w:lang w:val="en-US"/>
        </w:rPr>
        <w:t>"Staff at health centers and social service facilities are respectful, friendly, and skilled in serving older adults": 2.5% not at all, 13.8% not at all, 43.4% somewhat, 36.0% agree, and 4.</w:t>
      </w:r>
      <w:r w:rsidRPr="00BF73B8">
        <w:rPr>
          <w:sz w:val="19"/>
          <w:szCs w:val="19"/>
          <w:lang w:val="en-US"/>
        </w:rPr>
        <w:t xml:space="preserve">4% strongly </w:t>
      </w:r>
      <w:r w:rsidRPr="00BF73B8">
        <w:rPr>
          <w:lang w:val="en-US"/>
        </w:rPr>
        <w:t xml:space="preserve">agree. When analyzed on a scale of 1 to 5, the mean for those under </w:t>
      </w:r>
      <w:r w:rsidRPr="00BF73B8">
        <w:rPr>
          <w:lang w:val="en-US"/>
        </w:rPr>
        <w:lastRenderedPageBreak/>
        <w:t xml:space="preserve">65 was </w:t>
      </w:r>
      <w:r w:rsidRPr="00BF73B8">
        <w:rPr>
          <w:lang w:val="en-US" w:eastAsia="en-US" w:bidi="en-US"/>
        </w:rPr>
        <w:t>3.</w:t>
      </w:r>
      <w:r w:rsidRPr="00BF73B8">
        <w:rPr>
          <w:lang w:val="en-US"/>
        </w:rPr>
        <w:t>30</w:t>
      </w:r>
      <w:r w:rsidRPr="00BF73B8">
        <w:rPr>
          <w:lang w:val="en-US" w:eastAsia="en-US" w:bidi="en-US"/>
        </w:rPr>
        <w:t xml:space="preserve">, and the </w:t>
      </w:r>
      <w:r w:rsidRPr="00BF73B8">
        <w:rPr>
          <w:lang w:val="en-US"/>
        </w:rPr>
        <w:t xml:space="preserve">mean for those </w:t>
      </w:r>
      <w:r w:rsidRPr="00BF73B8">
        <w:rPr>
          <w:lang w:val="en-US" w:eastAsia="en-US" w:bidi="en-US"/>
        </w:rPr>
        <w:t xml:space="preserve">65 and </w:t>
      </w:r>
      <w:r w:rsidRPr="00BF73B8">
        <w:rPr>
          <w:lang w:val="en-US"/>
        </w:rPr>
        <w:t xml:space="preserve">older was </w:t>
      </w:r>
      <w:r w:rsidRPr="00BF73B8">
        <w:rPr>
          <w:lang w:val="en-US" w:eastAsia="en-US" w:bidi="en-US"/>
        </w:rPr>
        <w:t>3.</w:t>
      </w:r>
      <w:r w:rsidRPr="00BF73B8">
        <w:rPr>
          <w:lang w:val="en-US"/>
        </w:rPr>
        <w:t>22.</w:t>
      </w:r>
    </w:p>
    <w:p w14:paraId="427B6C6C" w14:textId="56741A68" w:rsidR="004652D2" w:rsidRPr="00BF73B8" w:rsidRDefault="00000000">
      <w:pPr>
        <w:pStyle w:val="a8"/>
        <w:shd w:val="clear" w:color="auto" w:fill="auto"/>
        <w:spacing w:after="140" w:line="240" w:lineRule="auto"/>
        <w:jc w:val="center"/>
        <w:rPr>
          <w:sz w:val="19"/>
          <w:szCs w:val="19"/>
          <w:lang w:val="en-US"/>
        </w:rPr>
      </w:pPr>
      <w:r w:rsidRPr="00BF73B8">
        <w:rPr>
          <w:sz w:val="17"/>
          <w:szCs w:val="17"/>
          <w:lang w:val="en-US"/>
        </w:rPr>
        <w:lastRenderedPageBreak/>
        <w:t xml:space="preserve">&lt;Table </w:t>
      </w:r>
      <w:r w:rsidR="0086659A">
        <w:rPr>
          <w:rFonts w:cs="Arial"/>
          <w:sz w:val="22"/>
          <w:szCs w:val="22"/>
          <w:lang w:val="en-US"/>
        </w:rPr>
        <w:t>III</w:t>
      </w:r>
      <w:r w:rsidRPr="00BF73B8">
        <w:rPr>
          <w:rFonts w:cs="Arial"/>
          <w:sz w:val="22"/>
          <w:szCs w:val="22"/>
          <w:lang w:val="en-US"/>
        </w:rPr>
        <w:t xml:space="preserve">-9&gt; </w:t>
      </w:r>
      <w:r w:rsidRPr="00BF73B8">
        <w:rPr>
          <w:sz w:val="19"/>
          <w:szCs w:val="19"/>
          <w:lang w:val="en-US"/>
        </w:rPr>
        <w:t>Age-Friendly Conditions-Community Social Services (Community Resources and Health) Area Analysis Results</w:t>
      </w:r>
    </w:p>
    <w:tbl>
      <w:tblPr>
        <w:tblOverlap w:val="never"/>
        <w:tblW w:w="8358" w:type="dxa"/>
        <w:jc w:val="center"/>
        <w:tblLayout w:type="fixed"/>
        <w:tblCellMar>
          <w:left w:w="10" w:type="dxa"/>
          <w:right w:w="10" w:type="dxa"/>
        </w:tblCellMar>
        <w:tblLook w:val="04A0" w:firstRow="1" w:lastRow="0" w:firstColumn="1" w:lastColumn="0" w:noHBand="0" w:noVBand="1"/>
      </w:tblPr>
      <w:tblGrid>
        <w:gridCol w:w="970"/>
        <w:gridCol w:w="1090"/>
        <w:gridCol w:w="1085"/>
        <w:gridCol w:w="1090"/>
        <w:gridCol w:w="1085"/>
        <w:gridCol w:w="1090"/>
        <w:gridCol w:w="643"/>
        <w:gridCol w:w="643"/>
        <w:gridCol w:w="662"/>
      </w:tblGrid>
      <w:tr w:rsidR="004652D2" w:rsidRPr="0086659A" w14:paraId="74A2EF59" w14:textId="77777777" w:rsidTr="0086659A">
        <w:trPr>
          <w:trHeight w:hRule="exact" w:val="408"/>
          <w:jc w:val="center"/>
        </w:trPr>
        <w:tc>
          <w:tcPr>
            <w:tcW w:w="970" w:type="dxa"/>
            <w:vMerge w:val="restart"/>
            <w:shd w:val="clear" w:color="auto" w:fill="427AB7"/>
            <w:vAlign w:val="center"/>
          </w:tcPr>
          <w:p w14:paraId="13FB3438" w14:textId="200B87BE" w:rsidR="004652D2" w:rsidRPr="0086659A" w:rsidRDefault="004652D2" w:rsidP="0086659A">
            <w:pPr>
              <w:pStyle w:val="a6"/>
              <w:shd w:val="clear" w:color="auto" w:fill="auto"/>
              <w:rPr>
                <w:rFonts w:ascii="바탕" w:eastAsia="바탕" w:hAnsi="바탕"/>
                <w:color w:val="FFFFFF" w:themeColor="background1"/>
                <w:sz w:val="13"/>
                <w:szCs w:val="13"/>
              </w:rPr>
            </w:pPr>
          </w:p>
        </w:tc>
        <w:tc>
          <w:tcPr>
            <w:tcW w:w="5440" w:type="dxa"/>
            <w:gridSpan w:val="5"/>
            <w:shd w:val="clear" w:color="auto" w:fill="427AB7"/>
            <w:vAlign w:val="center"/>
          </w:tcPr>
          <w:p w14:paraId="270EF8AD" w14:textId="4D2F0625" w:rsidR="004652D2" w:rsidRPr="0086659A" w:rsidRDefault="0086659A" w:rsidP="0086659A">
            <w:pPr>
              <w:pStyle w:val="a6"/>
              <w:shd w:val="clear" w:color="auto" w:fill="auto"/>
              <w:rPr>
                <w:rFonts w:ascii="바탕" w:eastAsia="바탕" w:hAnsi="바탕"/>
                <w:color w:val="FFFFFF" w:themeColor="background1"/>
                <w:sz w:val="13"/>
                <w:szCs w:val="13"/>
                <w:lang w:val="en-US"/>
              </w:rPr>
            </w:pPr>
            <w:r w:rsidRPr="0086659A">
              <w:rPr>
                <w:rFonts w:ascii="바탕" w:eastAsia="바탕" w:hAnsi="바탕" w:cs="바탕"/>
                <w:color w:val="FFFFFF" w:themeColor="background1"/>
                <w:sz w:val="13"/>
                <w:szCs w:val="13"/>
                <w:lang w:val="en-US"/>
              </w:rPr>
              <w:t>Survey Results</w:t>
            </w:r>
          </w:p>
        </w:tc>
        <w:tc>
          <w:tcPr>
            <w:tcW w:w="1948" w:type="dxa"/>
            <w:gridSpan w:val="3"/>
            <w:vMerge w:val="restart"/>
            <w:shd w:val="clear" w:color="auto" w:fill="427AB7"/>
            <w:vAlign w:val="center"/>
          </w:tcPr>
          <w:p w14:paraId="0466BE66"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color w:val="FFFFFF"/>
                <w:sz w:val="13"/>
                <w:szCs w:val="13"/>
              </w:rPr>
              <w:t>Evaluation</w:t>
            </w:r>
            <w:proofErr w:type="spellEnd"/>
          </w:p>
        </w:tc>
      </w:tr>
      <w:tr w:rsidR="004652D2" w:rsidRPr="0086659A" w14:paraId="4F144FB6" w14:textId="77777777" w:rsidTr="0086659A">
        <w:trPr>
          <w:trHeight w:hRule="exact" w:val="677"/>
          <w:jc w:val="center"/>
        </w:trPr>
        <w:tc>
          <w:tcPr>
            <w:tcW w:w="970" w:type="dxa"/>
            <w:vMerge/>
            <w:shd w:val="clear" w:color="auto" w:fill="427AB7"/>
            <w:vAlign w:val="center"/>
          </w:tcPr>
          <w:p w14:paraId="29C50E30" w14:textId="77777777" w:rsidR="004652D2" w:rsidRPr="0086659A" w:rsidRDefault="004652D2" w:rsidP="0086659A">
            <w:pPr>
              <w:jc w:val="center"/>
              <w:rPr>
                <w:rFonts w:ascii="바탕" w:eastAsia="바탕" w:hAnsi="바탕"/>
                <w:color w:val="FFFFFF" w:themeColor="background1"/>
                <w:sz w:val="13"/>
                <w:szCs w:val="13"/>
              </w:rPr>
            </w:pPr>
          </w:p>
        </w:tc>
        <w:tc>
          <w:tcPr>
            <w:tcW w:w="1090" w:type="dxa"/>
            <w:shd w:val="clear" w:color="auto" w:fill="427AB7"/>
            <w:vAlign w:val="center"/>
          </w:tcPr>
          <w:p w14:paraId="07BE0DA6" w14:textId="1E918D5F" w:rsidR="004652D2" w:rsidRPr="0086659A" w:rsidRDefault="0086659A" w:rsidP="0086659A">
            <w:pPr>
              <w:pStyle w:val="a6"/>
              <w:shd w:val="clear" w:color="auto" w:fill="auto"/>
              <w:rPr>
                <w:rFonts w:ascii="바탕" w:eastAsia="바탕" w:hAnsi="바탕" w:hint="eastAsia"/>
                <w:color w:val="FFFFFF" w:themeColor="background1"/>
                <w:sz w:val="13"/>
                <w:szCs w:val="13"/>
                <w:lang w:val="en-US"/>
              </w:rPr>
            </w:pPr>
            <w:r w:rsidRPr="0086659A">
              <w:rPr>
                <w:rFonts w:ascii="바탕" w:eastAsia="바탕" w:hAnsi="바탕" w:cs="바탕"/>
                <w:color w:val="FFFFFF" w:themeColor="background1"/>
                <w:sz w:val="13"/>
                <w:szCs w:val="13"/>
                <w:lang w:val="en-US"/>
              </w:rPr>
              <w:t>Extremely no</w:t>
            </w:r>
          </w:p>
        </w:tc>
        <w:tc>
          <w:tcPr>
            <w:tcW w:w="1085" w:type="dxa"/>
            <w:shd w:val="clear" w:color="auto" w:fill="427AB7"/>
            <w:vAlign w:val="center"/>
          </w:tcPr>
          <w:p w14:paraId="211E545A" w14:textId="2EE8CE6A" w:rsidR="004652D2" w:rsidRPr="0086659A" w:rsidRDefault="0086659A" w:rsidP="0086659A">
            <w:pPr>
              <w:pStyle w:val="a6"/>
              <w:shd w:val="clear" w:color="auto" w:fill="auto"/>
              <w:rPr>
                <w:rFonts w:ascii="바탕" w:eastAsia="바탕" w:hAnsi="바탕"/>
                <w:color w:val="FFFFFF" w:themeColor="background1"/>
                <w:sz w:val="13"/>
                <w:szCs w:val="13"/>
                <w:lang w:val="en-US"/>
              </w:rPr>
            </w:pPr>
            <w:r w:rsidRPr="0086659A">
              <w:rPr>
                <w:rFonts w:ascii="바탕" w:eastAsia="바탕" w:hAnsi="바탕" w:cs="바탕"/>
                <w:color w:val="FFFFFF" w:themeColor="background1"/>
                <w:sz w:val="13"/>
                <w:szCs w:val="13"/>
                <w:lang w:val="en-US"/>
              </w:rPr>
              <w:t>No</w:t>
            </w:r>
          </w:p>
        </w:tc>
        <w:tc>
          <w:tcPr>
            <w:tcW w:w="1090" w:type="dxa"/>
            <w:shd w:val="clear" w:color="auto" w:fill="427AB7"/>
            <w:vAlign w:val="center"/>
          </w:tcPr>
          <w:p w14:paraId="2396B945" w14:textId="51984283" w:rsidR="004652D2" w:rsidRPr="0086659A" w:rsidRDefault="0086659A" w:rsidP="0086659A">
            <w:pPr>
              <w:pStyle w:val="a6"/>
              <w:shd w:val="clear" w:color="auto" w:fill="auto"/>
              <w:rPr>
                <w:rFonts w:ascii="바탕" w:eastAsia="바탕" w:hAnsi="바탕"/>
                <w:color w:val="FFFFFF" w:themeColor="background1"/>
                <w:sz w:val="13"/>
                <w:szCs w:val="13"/>
                <w:lang w:val="en-US"/>
              </w:rPr>
            </w:pPr>
            <w:r w:rsidRPr="0086659A">
              <w:rPr>
                <w:rFonts w:ascii="바탕" w:eastAsia="바탕" w:hAnsi="바탕" w:cs="바탕"/>
                <w:color w:val="FFFFFF" w:themeColor="background1"/>
                <w:sz w:val="13"/>
                <w:szCs w:val="13"/>
                <w:lang w:val="en-US"/>
              </w:rPr>
              <w:t>Moderate</w:t>
            </w:r>
          </w:p>
        </w:tc>
        <w:tc>
          <w:tcPr>
            <w:tcW w:w="1085" w:type="dxa"/>
            <w:shd w:val="clear" w:color="auto" w:fill="427AB7"/>
            <w:vAlign w:val="center"/>
          </w:tcPr>
          <w:p w14:paraId="684E44DC" w14:textId="593C88FC" w:rsidR="004652D2" w:rsidRPr="0086659A" w:rsidRDefault="00000000" w:rsidP="0086659A">
            <w:pPr>
              <w:pStyle w:val="a6"/>
              <w:shd w:val="clear" w:color="auto" w:fill="auto"/>
              <w:rPr>
                <w:rFonts w:ascii="바탕" w:eastAsia="바탕" w:hAnsi="바탕" w:hint="eastAsia"/>
                <w:color w:val="FFFFFF" w:themeColor="background1"/>
                <w:sz w:val="13"/>
                <w:szCs w:val="13"/>
              </w:rPr>
            </w:pPr>
            <w:proofErr w:type="spellStart"/>
            <w:r w:rsidRPr="0086659A">
              <w:rPr>
                <w:rFonts w:ascii="바탕" w:eastAsia="바탕" w:hAnsi="바탕" w:cs="바탕"/>
                <w:color w:val="FFFFFF" w:themeColor="background1"/>
                <w:sz w:val="13"/>
                <w:szCs w:val="13"/>
              </w:rPr>
              <w:t>Yes</w:t>
            </w:r>
            <w:proofErr w:type="spellEnd"/>
          </w:p>
        </w:tc>
        <w:tc>
          <w:tcPr>
            <w:tcW w:w="1090" w:type="dxa"/>
            <w:shd w:val="clear" w:color="auto" w:fill="427AB7"/>
            <w:vAlign w:val="center"/>
          </w:tcPr>
          <w:p w14:paraId="1E913BAD" w14:textId="77777777" w:rsidR="004652D2" w:rsidRPr="0086659A" w:rsidRDefault="004652D2" w:rsidP="0086659A">
            <w:pPr>
              <w:jc w:val="center"/>
              <w:rPr>
                <w:rFonts w:ascii="바탕" w:eastAsia="바탕" w:hAnsi="바탕"/>
                <w:color w:val="FFFFFF" w:themeColor="background1"/>
                <w:sz w:val="13"/>
                <w:szCs w:val="13"/>
              </w:rPr>
            </w:pPr>
          </w:p>
          <w:p w14:paraId="730A22B7" w14:textId="77777777" w:rsidR="0086659A" w:rsidRPr="0086659A" w:rsidRDefault="0086659A" w:rsidP="0086659A">
            <w:pPr>
              <w:jc w:val="center"/>
              <w:rPr>
                <w:rFonts w:ascii="바탕" w:eastAsia="바탕" w:hAnsi="바탕"/>
                <w:color w:val="FFFFFF" w:themeColor="background1"/>
                <w:sz w:val="13"/>
                <w:szCs w:val="13"/>
              </w:rPr>
            </w:pPr>
          </w:p>
          <w:p w14:paraId="1DB49FFD" w14:textId="50E92CF5" w:rsidR="0086659A" w:rsidRPr="0086659A" w:rsidRDefault="0086659A" w:rsidP="0086659A">
            <w:pPr>
              <w:tabs>
                <w:tab w:val="left" w:pos="448"/>
              </w:tabs>
              <w:jc w:val="center"/>
              <w:rPr>
                <w:rFonts w:ascii="바탕" w:eastAsia="바탕" w:hAnsi="바탕"/>
                <w:color w:val="FFFFFF" w:themeColor="background1"/>
                <w:sz w:val="13"/>
                <w:szCs w:val="13"/>
              </w:rPr>
            </w:pPr>
            <w:r w:rsidRPr="0086659A">
              <w:rPr>
                <w:rFonts w:ascii="바탕" w:eastAsia="바탕" w:hAnsi="바탕"/>
                <w:color w:val="FFFFFF" w:themeColor="background1"/>
                <w:sz w:val="13"/>
                <w:szCs w:val="13"/>
              </w:rPr>
              <w:t>Extremely no</w:t>
            </w:r>
          </w:p>
        </w:tc>
        <w:tc>
          <w:tcPr>
            <w:tcW w:w="1948" w:type="dxa"/>
            <w:gridSpan w:val="3"/>
            <w:vMerge/>
            <w:shd w:val="clear" w:color="auto" w:fill="427AB7"/>
            <w:vAlign w:val="center"/>
          </w:tcPr>
          <w:p w14:paraId="356A6E40" w14:textId="77777777" w:rsidR="004652D2" w:rsidRPr="0086659A" w:rsidRDefault="004652D2" w:rsidP="0086659A">
            <w:pPr>
              <w:jc w:val="center"/>
              <w:rPr>
                <w:rFonts w:ascii="바탕" w:eastAsia="바탕" w:hAnsi="바탕"/>
                <w:sz w:val="13"/>
                <w:szCs w:val="13"/>
              </w:rPr>
            </w:pPr>
          </w:p>
        </w:tc>
      </w:tr>
      <w:tr w:rsidR="004652D2" w:rsidRPr="0086659A" w14:paraId="5A3C994D" w14:textId="77777777" w:rsidTr="0086659A">
        <w:trPr>
          <w:trHeight w:hRule="exact" w:val="552"/>
          <w:jc w:val="center"/>
        </w:trPr>
        <w:tc>
          <w:tcPr>
            <w:tcW w:w="970" w:type="dxa"/>
            <w:shd w:val="clear" w:color="auto" w:fill="FFFFFF"/>
            <w:vAlign w:val="center"/>
          </w:tcPr>
          <w:p w14:paraId="5942D760" w14:textId="77777777" w:rsidR="004652D2" w:rsidRPr="0086659A" w:rsidRDefault="004652D2" w:rsidP="0086659A">
            <w:pPr>
              <w:jc w:val="center"/>
              <w:rPr>
                <w:rFonts w:ascii="바탕" w:eastAsia="바탕" w:hAnsi="바탕"/>
                <w:sz w:val="13"/>
                <w:szCs w:val="13"/>
              </w:rPr>
            </w:pPr>
          </w:p>
        </w:tc>
        <w:tc>
          <w:tcPr>
            <w:tcW w:w="5440" w:type="dxa"/>
            <w:gridSpan w:val="5"/>
            <w:tcBorders>
              <w:left w:val="single" w:sz="4" w:space="0" w:color="auto"/>
            </w:tcBorders>
            <w:shd w:val="clear" w:color="auto" w:fill="FFFFFF"/>
            <w:vAlign w:val="center"/>
          </w:tcPr>
          <w:p w14:paraId="744D6B0B" w14:textId="0491C674" w:rsidR="004652D2" w:rsidRPr="0086659A" w:rsidRDefault="0086659A" w:rsidP="0086659A">
            <w:pPr>
              <w:pStyle w:val="a6"/>
              <w:shd w:val="clear" w:color="auto" w:fill="auto"/>
              <w:spacing w:before="80"/>
              <w:rPr>
                <w:rFonts w:ascii="바탕" w:eastAsia="바탕" w:hAnsi="바탕" w:hint="eastAsia"/>
                <w:sz w:val="13"/>
                <w:szCs w:val="13"/>
                <w:lang w:val="en-US"/>
              </w:rPr>
            </w:pPr>
            <w:r w:rsidRPr="0086659A">
              <w:rPr>
                <w:rFonts w:ascii="바탕" w:eastAsia="바탕" w:hAnsi="바탕" w:cs="바탕"/>
                <w:sz w:val="13"/>
                <w:szCs w:val="13"/>
                <w:lang w:val="en-US"/>
              </w:rPr>
              <w:t>Public institutions and welfare centers provide sufficient information on health care.</w:t>
            </w:r>
          </w:p>
        </w:tc>
        <w:tc>
          <w:tcPr>
            <w:tcW w:w="643" w:type="dxa"/>
            <w:tcBorders>
              <w:left w:val="single" w:sz="4" w:space="0" w:color="auto"/>
            </w:tcBorders>
            <w:shd w:val="clear" w:color="auto" w:fill="FFFFFF"/>
            <w:vAlign w:val="center"/>
          </w:tcPr>
          <w:p w14:paraId="591077C9"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3" w:type="dxa"/>
            <w:tcBorders>
              <w:left w:val="single" w:sz="4" w:space="0" w:color="auto"/>
            </w:tcBorders>
            <w:shd w:val="clear" w:color="auto" w:fill="FFFFFF"/>
            <w:vAlign w:val="center"/>
          </w:tcPr>
          <w:p w14:paraId="67D03E59" w14:textId="0674C83F" w:rsidR="004652D2" w:rsidRPr="0086659A" w:rsidRDefault="0086659A" w:rsidP="0086659A">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662" w:type="dxa"/>
            <w:tcBorders>
              <w:left w:val="single" w:sz="4" w:space="0" w:color="auto"/>
            </w:tcBorders>
            <w:shd w:val="clear" w:color="auto" w:fill="FFFFFF"/>
            <w:vAlign w:val="center"/>
          </w:tcPr>
          <w:p w14:paraId="3AF4BE7D"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4652D2" w:rsidRPr="0086659A" w14:paraId="59A5ADED" w14:textId="77777777" w:rsidTr="0086659A">
        <w:trPr>
          <w:trHeight w:hRule="exact" w:val="336"/>
          <w:jc w:val="center"/>
        </w:trPr>
        <w:tc>
          <w:tcPr>
            <w:tcW w:w="970" w:type="dxa"/>
            <w:tcBorders>
              <w:top w:val="single" w:sz="4" w:space="0" w:color="auto"/>
            </w:tcBorders>
            <w:shd w:val="clear" w:color="auto" w:fill="FFFFFF"/>
            <w:vAlign w:val="center"/>
          </w:tcPr>
          <w:p w14:paraId="61D1FB48" w14:textId="77777777" w:rsidR="004652D2" w:rsidRPr="0086659A" w:rsidRDefault="00000000" w:rsidP="0086659A">
            <w:pPr>
              <w:pStyle w:val="a6"/>
              <w:shd w:val="clear" w:color="auto" w:fill="auto"/>
              <w:spacing w:before="80"/>
              <w:rPr>
                <w:rFonts w:ascii="바탕" w:eastAsia="바탕" w:hAnsi="바탕"/>
                <w:sz w:val="13"/>
                <w:szCs w:val="13"/>
              </w:rPr>
            </w:pPr>
            <w:r w:rsidRPr="0086659A">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4FA1F0F7" w14:textId="77777777" w:rsidR="004652D2" w:rsidRPr="0086659A" w:rsidRDefault="00000000"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2.3</w:t>
            </w:r>
          </w:p>
        </w:tc>
        <w:tc>
          <w:tcPr>
            <w:tcW w:w="1085" w:type="dxa"/>
            <w:tcBorders>
              <w:top w:val="single" w:sz="4" w:space="0" w:color="auto"/>
              <w:left w:val="single" w:sz="4" w:space="0" w:color="auto"/>
            </w:tcBorders>
            <w:shd w:val="clear" w:color="auto" w:fill="FFFFFF"/>
            <w:vAlign w:val="center"/>
          </w:tcPr>
          <w:p w14:paraId="12A61E95" w14:textId="77777777" w:rsidR="004652D2" w:rsidRPr="0086659A" w:rsidRDefault="00000000"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20.9</w:t>
            </w:r>
          </w:p>
        </w:tc>
        <w:tc>
          <w:tcPr>
            <w:tcW w:w="1090" w:type="dxa"/>
            <w:tcBorders>
              <w:top w:val="single" w:sz="4" w:space="0" w:color="auto"/>
              <w:left w:val="single" w:sz="4" w:space="0" w:color="auto"/>
            </w:tcBorders>
            <w:shd w:val="clear" w:color="auto" w:fill="FFFFFF"/>
            <w:vAlign w:val="center"/>
          </w:tcPr>
          <w:p w14:paraId="09EFEE5C" w14:textId="77777777" w:rsidR="004652D2" w:rsidRPr="0086659A" w:rsidRDefault="00000000"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41.9</w:t>
            </w:r>
          </w:p>
        </w:tc>
        <w:tc>
          <w:tcPr>
            <w:tcW w:w="1085" w:type="dxa"/>
            <w:tcBorders>
              <w:top w:val="single" w:sz="4" w:space="0" w:color="auto"/>
              <w:left w:val="single" w:sz="4" w:space="0" w:color="auto"/>
            </w:tcBorders>
            <w:shd w:val="clear" w:color="auto" w:fill="FFFFFF"/>
            <w:vAlign w:val="center"/>
          </w:tcPr>
          <w:p w14:paraId="5497E3B0" w14:textId="77777777" w:rsidR="004652D2" w:rsidRPr="0086659A" w:rsidRDefault="00000000"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316</w:t>
            </w:r>
          </w:p>
        </w:tc>
        <w:tc>
          <w:tcPr>
            <w:tcW w:w="1090" w:type="dxa"/>
            <w:tcBorders>
              <w:top w:val="single" w:sz="4" w:space="0" w:color="auto"/>
              <w:left w:val="single" w:sz="4" w:space="0" w:color="auto"/>
            </w:tcBorders>
            <w:shd w:val="clear" w:color="auto" w:fill="FFFFFF"/>
            <w:vAlign w:val="center"/>
          </w:tcPr>
          <w:p w14:paraId="6206AD7A" w14:textId="77777777" w:rsidR="004652D2" w:rsidRPr="0086659A" w:rsidRDefault="00000000"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3.4</w:t>
            </w:r>
          </w:p>
        </w:tc>
        <w:tc>
          <w:tcPr>
            <w:tcW w:w="643" w:type="dxa"/>
            <w:tcBorders>
              <w:top w:val="single" w:sz="4" w:space="0" w:color="auto"/>
              <w:left w:val="single" w:sz="4" w:space="0" w:color="auto"/>
            </w:tcBorders>
            <w:shd w:val="clear" w:color="auto" w:fill="FFFFFF"/>
            <w:vAlign w:val="center"/>
          </w:tcPr>
          <w:p w14:paraId="353A19A8" w14:textId="77777777" w:rsidR="004652D2" w:rsidRPr="0086659A" w:rsidRDefault="00000000"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23.2</w:t>
            </w:r>
          </w:p>
        </w:tc>
        <w:tc>
          <w:tcPr>
            <w:tcW w:w="643" w:type="dxa"/>
            <w:tcBorders>
              <w:top w:val="single" w:sz="4" w:space="0" w:color="auto"/>
              <w:left w:val="single" w:sz="4" w:space="0" w:color="auto"/>
            </w:tcBorders>
            <w:shd w:val="clear" w:color="auto" w:fill="FFFFFF"/>
            <w:vAlign w:val="center"/>
          </w:tcPr>
          <w:p w14:paraId="10F710EF" w14:textId="77777777" w:rsidR="004652D2" w:rsidRPr="0086659A" w:rsidRDefault="00000000"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lang w:val="en-US" w:eastAsia="en-US" w:bidi="en-US"/>
              </w:rPr>
              <w:t>4L9</w:t>
            </w:r>
          </w:p>
        </w:tc>
        <w:tc>
          <w:tcPr>
            <w:tcW w:w="662" w:type="dxa"/>
            <w:tcBorders>
              <w:top w:val="single" w:sz="4" w:space="0" w:color="auto"/>
              <w:left w:val="single" w:sz="4" w:space="0" w:color="auto"/>
            </w:tcBorders>
            <w:shd w:val="clear" w:color="auto" w:fill="FFFFFF"/>
            <w:vAlign w:val="center"/>
          </w:tcPr>
          <w:p w14:paraId="71515E90" w14:textId="77777777" w:rsidR="004652D2" w:rsidRPr="0086659A" w:rsidRDefault="00000000"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35.0</w:t>
            </w:r>
          </w:p>
        </w:tc>
      </w:tr>
      <w:tr w:rsidR="0086659A" w:rsidRPr="0086659A" w14:paraId="71491A71" w14:textId="77777777" w:rsidTr="0086659A">
        <w:trPr>
          <w:trHeight w:hRule="exact" w:val="341"/>
          <w:jc w:val="center"/>
        </w:trPr>
        <w:tc>
          <w:tcPr>
            <w:tcW w:w="970" w:type="dxa"/>
            <w:tcBorders>
              <w:top w:val="single" w:sz="4" w:space="0" w:color="auto"/>
            </w:tcBorders>
            <w:shd w:val="clear" w:color="auto" w:fill="FFFFFF"/>
            <w:vAlign w:val="center"/>
          </w:tcPr>
          <w:p w14:paraId="440E416D" w14:textId="3513BDB6"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바탕"/>
                <w:color w:val="2F2E2E"/>
                <w:sz w:val="13"/>
                <w:szCs w:val="13"/>
                <w:lang w:val="en-US"/>
              </w:rPr>
              <w:t>Under 65</w:t>
            </w:r>
          </w:p>
        </w:tc>
        <w:tc>
          <w:tcPr>
            <w:tcW w:w="1090" w:type="dxa"/>
            <w:tcBorders>
              <w:top w:val="single" w:sz="4" w:space="0" w:color="auto"/>
              <w:left w:val="single" w:sz="4" w:space="0" w:color="auto"/>
            </w:tcBorders>
            <w:shd w:val="clear" w:color="auto" w:fill="FFFFFF"/>
            <w:vAlign w:val="center"/>
          </w:tcPr>
          <w:p w14:paraId="71F0D4C0"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2.3</w:t>
            </w:r>
          </w:p>
        </w:tc>
        <w:tc>
          <w:tcPr>
            <w:tcW w:w="1085" w:type="dxa"/>
            <w:tcBorders>
              <w:top w:val="single" w:sz="4" w:space="0" w:color="auto"/>
              <w:left w:val="single" w:sz="4" w:space="0" w:color="auto"/>
            </w:tcBorders>
            <w:shd w:val="clear" w:color="auto" w:fill="FFFFFF"/>
            <w:vAlign w:val="center"/>
          </w:tcPr>
          <w:p w14:paraId="3F1EC801"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15.8</w:t>
            </w:r>
          </w:p>
        </w:tc>
        <w:tc>
          <w:tcPr>
            <w:tcW w:w="1090" w:type="dxa"/>
            <w:tcBorders>
              <w:top w:val="single" w:sz="4" w:space="0" w:color="auto"/>
              <w:left w:val="single" w:sz="4" w:space="0" w:color="auto"/>
            </w:tcBorders>
            <w:shd w:val="clear" w:color="auto" w:fill="FFFFFF"/>
            <w:vAlign w:val="center"/>
          </w:tcPr>
          <w:p w14:paraId="1AEBAAC1"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44.0</w:t>
            </w:r>
          </w:p>
        </w:tc>
        <w:tc>
          <w:tcPr>
            <w:tcW w:w="1085" w:type="dxa"/>
            <w:tcBorders>
              <w:top w:val="single" w:sz="4" w:space="0" w:color="auto"/>
              <w:left w:val="single" w:sz="4" w:space="0" w:color="auto"/>
            </w:tcBorders>
            <w:shd w:val="clear" w:color="auto" w:fill="FFFFFF"/>
            <w:vAlign w:val="center"/>
          </w:tcPr>
          <w:p w14:paraId="5E02602A"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34.5</w:t>
            </w:r>
          </w:p>
        </w:tc>
        <w:tc>
          <w:tcPr>
            <w:tcW w:w="1090" w:type="dxa"/>
            <w:tcBorders>
              <w:top w:val="single" w:sz="4" w:space="0" w:color="auto"/>
              <w:left w:val="single" w:sz="4" w:space="0" w:color="auto"/>
            </w:tcBorders>
            <w:shd w:val="clear" w:color="auto" w:fill="FFFFFF"/>
            <w:vAlign w:val="center"/>
          </w:tcPr>
          <w:p w14:paraId="1C3011FD"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3.5</w:t>
            </w:r>
          </w:p>
        </w:tc>
        <w:tc>
          <w:tcPr>
            <w:tcW w:w="643" w:type="dxa"/>
            <w:tcBorders>
              <w:top w:val="single" w:sz="4" w:space="0" w:color="auto"/>
              <w:left w:val="single" w:sz="4" w:space="0" w:color="auto"/>
            </w:tcBorders>
            <w:shd w:val="clear" w:color="auto" w:fill="FFFFFF"/>
            <w:vAlign w:val="center"/>
          </w:tcPr>
          <w:p w14:paraId="7B2ECB82"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18.1</w:t>
            </w:r>
          </w:p>
        </w:tc>
        <w:tc>
          <w:tcPr>
            <w:tcW w:w="643" w:type="dxa"/>
            <w:tcBorders>
              <w:top w:val="single" w:sz="4" w:space="0" w:color="auto"/>
              <w:left w:val="single" w:sz="4" w:space="0" w:color="auto"/>
            </w:tcBorders>
            <w:shd w:val="clear" w:color="auto" w:fill="FFFFFF"/>
            <w:vAlign w:val="center"/>
          </w:tcPr>
          <w:p w14:paraId="4D4227B2"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44.0</w:t>
            </w:r>
          </w:p>
        </w:tc>
        <w:tc>
          <w:tcPr>
            <w:tcW w:w="662" w:type="dxa"/>
            <w:tcBorders>
              <w:top w:val="single" w:sz="4" w:space="0" w:color="auto"/>
              <w:left w:val="single" w:sz="4" w:space="0" w:color="auto"/>
            </w:tcBorders>
            <w:shd w:val="clear" w:color="auto" w:fill="FFFFFF"/>
            <w:vAlign w:val="center"/>
          </w:tcPr>
          <w:p w14:paraId="7DF9C009"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38.0</w:t>
            </w:r>
          </w:p>
        </w:tc>
      </w:tr>
      <w:tr w:rsidR="0086659A" w:rsidRPr="0086659A" w14:paraId="34034640" w14:textId="77777777" w:rsidTr="0086659A">
        <w:trPr>
          <w:trHeight w:hRule="exact" w:val="331"/>
          <w:jc w:val="center"/>
        </w:trPr>
        <w:tc>
          <w:tcPr>
            <w:tcW w:w="970" w:type="dxa"/>
            <w:tcBorders>
              <w:top w:val="single" w:sz="4" w:space="0" w:color="auto"/>
            </w:tcBorders>
            <w:shd w:val="clear" w:color="auto" w:fill="FFFFFF"/>
            <w:vAlign w:val="center"/>
          </w:tcPr>
          <w:p w14:paraId="1C8866F3" w14:textId="307E0422"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090" w:type="dxa"/>
            <w:tcBorders>
              <w:top w:val="single" w:sz="4" w:space="0" w:color="auto"/>
              <w:left w:val="single" w:sz="4" w:space="0" w:color="auto"/>
            </w:tcBorders>
            <w:shd w:val="clear" w:color="auto" w:fill="FFFFFF"/>
            <w:vAlign w:val="center"/>
          </w:tcPr>
          <w:p w14:paraId="37E2428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2.3</w:t>
            </w:r>
          </w:p>
        </w:tc>
        <w:tc>
          <w:tcPr>
            <w:tcW w:w="1085" w:type="dxa"/>
            <w:tcBorders>
              <w:top w:val="single" w:sz="4" w:space="0" w:color="auto"/>
              <w:left w:val="single" w:sz="4" w:space="0" w:color="auto"/>
            </w:tcBorders>
            <w:shd w:val="clear" w:color="auto" w:fill="FFFFFF"/>
            <w:vAlign w:val="center"/>
          </w:tcPr>
          <w:p w14:paraId="7E1F357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26.0</w:t>
            </w:r>
          </w:p>
        </w:tc>
        <w:tc>
          <w:tcPr>
            <w:tcW w:w="1090" w:type="dxa"/>
            <w:tcBorders>
              <w:top w:val="single" w:sz="4" w:space="0" w:color="auto"/>
              <w:left w:val="single" w:sz="4" w:space="0" w:color="auto"/>
            </w:tcBorders>
            <w:shd w:val="clear" w:color="auto" w:fill="FFFFFF"/>
            <w:vAlign w:val="center"/>
          </w:tcPr>
          <w:p w14:paraId="0E53232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39.8</w:t>
            </w:r>
          </w:p>
        </w:tc>
        <w:tc>
          <w:tcPr>
            <w:tcW w:w="1085" w:type="dxa"/>
            <w:tcBorders>
              <w:top w:val="single" w:sz="4" w:space="0" w:color="auto"/>
              <w:left w:val="single" w:sz="4" w:space="0" w:color="auto"/>
            </w:tcBorders>
            <w:shd w:val="clear" w:color="auto" w:fill="FFFFFF"/>
            <w:vAlign w:val="center"/>
          </w:tcPr>
          <w:p w14:paraId="26791C1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28.8</w:t>
            </w:r>
          </w:p>
        </w:tc>
        <w:tc>
          <w:tcPr>
            <w:tcW w:w="1090" w:type="dxa"/>
            <w:tcBorders>
              <w:top w:val="single" w:sz="4" w:space="0" w:color="auto"/>
              <w:left w:val="single" w:sz="4" w:space="0" w:color="auto"/>
            </w:tcBorders>
            <w:shd w:val="clear" w:color="auto" w:fill="FFFFFF"/>
            <w:vAlign w:val="center"/>
          </w:tcPr>
          <w:p w14:paraId="0F374E5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3.3</w:t>
            </w:r>
          </w:p>
        </w:tc>
        <w:tc>
          <w:tcPr>
            <w:tcW w:w="643" w:type="dxa"/>
            <w:tcBorders>
              <w:top w:val="single" w:sz="4" w:space="0" w:color="auto"/>
              <w:left w:val="single" w:sz="4" w:space="0" w:color="auto"/>
            </w:tcBorders>
            <w:shd w:val="clear" w:color="auto" w:fill="FFFFFF"/>
            <w:vAlign w:val="center"/>
          </w:tcPr>
          <w:p w14:paraId="57C4102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28.3</w:t>
            </w:r>
          </w:p>
        </w:tc>
        <w:tc>
          <w:tcPr>
            <w:tcW w:w="643" w:type="dxa"/>
            <w:tcBorders>
              <w:top w:val="single" w:sz="4" w:space="0" w:color="auto"/>
              <w:left w:val="single" w:sz="4" w:space="0" w:color="auto"/>
            </w:tcBorders>
            <w:shd w:val="clear" w:color="auto" w:fill="FFFFFF"/>
            <w:vAlign w:val="center"/>
          </w:tcPr>
          <w:p w14:paraId="17AB9D4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39.8</w:t>
            </w:r>
          </w:p>
        </w:tc>
        <w:tc>
          <w:tcPr>
            <w:tcW w:w="662" w:type="dxa"/>
            <w:tcBorders>
              <w:top w:val="single" w:sz="4" w:space="0" w:color="auto"/>
              <w:left w:val="single" w:sz="4" w:space="0" w:color="auto"/>
            </w:tcBorders>
            <w:shd w:val="clear" w:color="auto" w:fill="FFFFFF"/>
            <w:vAlign w:val="center"/>
          </w:tcPr>
          <w:p w14:paraId="2DBC833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32.1</w:t>
            </w:r>
          </w:p>
        </w:tc>
      </w:tr>
      <w:tr w:rsidR="004652D2" w:rsidRPr="0086659A" w14:paraId="440BB2FC" w14:textId="77777777" w:rsidTr="0086659A">
        <w:trPr>
          <w:trHeight w:hRule="exact" w:val="336"/>
          <w:jc w:val="center"/>
        </w:trPr>
        <w:tc>
          <w:tcPr>
            <w:tcW w:w="970" w:type="dxa"/>
            <w:tcBorders>
              <w:top w:val="single" w:sz="4" w:space="0" w:color="auto"/>
            </w:tcBorders>
            <w:shd w:val="clear" w:color="auto" w:fill="FFFFFF"/>
            <w:vAlign w:val="center"/>
          </w:tcPr>
          <w:p w14:paraId="7CAADA97" w14:textId="77777777" w:rsidR="004652D2" w:rsidRPr="0086659A" w:rsidRDefault="004652D2" w:rsidP="0086659A">
            <w:pPr>
              <w:jc w:val="center"/>
              <w:rPr>
                <w:rFonts w:ascii="바탕" w:eastAsia="바탕" w:hAnsi="바탕"/>
                <w:sz w:val="13"/>
                <w:szCs w:val="13"/>
              </w:rPr>
            </w:pPr>
          </w:p>
        </w:tc>
        <w:tc>
          <w:tcPr>
            <w:tcW w:w="5440" w:type="dxa"/>
            <w:gridSpan w:val="5"/>
            <w:tcBorders>
              <w:top w:val="single" w:sz="4" w:space="0" w:color="auto"/>
              <w:left w:val="single" w:sz="4" w:space="0" w:color="auto"/>
            </w:tcBorders>
            <w:shd w:val="clear" w:color="auto" w:fill="FFFFFF"/>
            <w:vAlign w:val="center"/>
          </w:tcPr>
          <w:p w14:paraId="4190CEC9" w14:textId="77777777" w:rsidR="004652D2" w:rsidRPr="0086659A" w:rsidRDefault="00000000"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Health centers and wellness centers are designed to be safe and accessible</w:t>
            </w:r>
          </w:p>
        </w:tc>
        <w:tc>
          <w:tcPr>
            <w:tcW w:w="643" w:type="dxa"/>
            <w:tcBorders>
              <w:top w:val="single" w:sz="4" w:space="0" w:color="auto"/>
              <w:left w:val="single" w:sz="4" w:space="0" w:color="auto"/>
            </w:tcBorders>
            <w:shd w:val="clear" w:color="auto" w:fill="FFFFFF"/>
            <w:vAlign w:val="center"/>
          </w:tcPr>
          <w:p w14:paraId="6B59DF7E"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3" w:type="dxa"/>
            <w:tcBorders>
              <w:top w:val="single" w:sz="4" w:space="0" w:color="auto"/>
              <w:left w:val="single" w:sz="4" w:space="0" w:color="auto"/>
            </w:tcBorders>
            <w:shd w:val="clear" w:color="auto" w:fill="FFFFFF"/>
            <w:vAlign w:val="center"/>
          </w:tcPr>
          <w:p w14:paraId="71DFC2E1" w14:textId="66D3E9BC" w:rsidR="004652D2" w:rsidRPr="0086659A" w:rsidRDefault="0086659A" w:rsidP="0086659A">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62" w:type="dxa"/>
            <w:tcBorders>
              <w:top w:val="single" w:sz="4" w:space="0" w:color="auto"/>
              <w:left w:val="single" w:sz="4" w:space="0" w:color="auto"/>
            </w:tcBorders>
            <w:shd w:val="clear" w:color="auto" w:fill="FFFFFF"/>
            <w:vAlign w:val="center"/>
          </w:tcPr>
          <w:p w14:paraId="30443756"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86659A" w:rsidRPr="0086659A" w14:paraId="4B021608" w14:textId="77777777" w:rsidTr="0086659A">
        <w:trPr>
          <w:trHeight w:hRule="exact" w:val="341"/>
          <w:jc w:val="center"/>
        </w:trPr>
        <w:tc>
          <w:tcPr>
            <w:tcW w:w="970" w:type="dxa"/>
            <w:tcBorders>
              <w:top w:val="single" w:sz="4" w:space="0" w:color="auto"/>
            </w:tcBorders>
            <w:shd w:val="clear" w:color="auto" w:fill="FFFFFF"/>
            <w:vAlign w:val="center"/>
          </w:tcPr>
          <w:p w14:paraId="0FDE5819" w14:textId="15BBAB0B"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5FE675CC"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1.6</w:t>
            </w:r>
          </w:p>
        </w:tc>
        <w:tc>
          <w:tcPr>
            <w:tcW w:w="1085" w:type="dxa"/>
            <w:tcBorders>
              <w:top w:val="single" w:sz="4" w:space="0" w:color="auto"/>
              <w:left w:val="single" w:sz="4" w:space="0" w:color="auto"/>
            </w:tcBorders>
            <w:shd w:val="clear" w:color="auto" w:fill="FFFFFF"/>
            <w:vAlign w:val="center"/>
          </w:tcPr>
          <w:p w14:paraId="2741EE39"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13.8</w:t>
            </w:r>
          </w:p>
        </w:tc>
        <w:tc>
          <w:tcPr>
            <w:tcW w:w="1090" w:type="dxa"/>
            <w:tcBorders>
              <w:top w:val="single" w:sz="4" w:space="0" w:color="auto"/>
              <w:left w:val="single" w:sz="4" w:space="0" w:color="auto"/>
            </w:tcBorders>
            <w:shd w:val="clear" w:color="auto" w:fill="FFFFFF"/>
            <w:vAlign w:val="center"/>
          </w:tcPr>
          <w:p w14:paraId="275CD5C1"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44.3</w:t>
            </w:r>
          </w:p>
        </w:tc>
        <w:tc>
          <w:tcPr>
            <w:tcW w:w="1085" w:type="dxa"/>
            <w:tcBorders>
              <w:top w:val="single" w:sz="4" w:space="0" w:color="auto"/>
              <w:left w:val="single" w:sz="4" w:space="0" w:color="auto"/>
            </w:tcBorders>
            <w:shd w:val="clear" w:color="auto" w:fill="FFFFFF"/>
            <w:vAlign w:val="center"/>
          </w:tcPr>
          <w:p w14:paraId="2F8106CF"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36.3</w:t>
            </w:r>
          </w:p>
        </w:tc>
        <w:tc>
          <w:tcPr>
            <w:tcW w:w="1090" w:type="dxa"/>
            <w:tcBorders>
              <w:top w:val="single" w:sz="4" w:space="0" w:color="auto"/>
              <w:left w:val="single" w:sz="4" w:space="0" w:color="auto"/>
            </w:tcBorders>
            <w:shd w:val="clear" w:color="auto" w:fill="FFFFFF"/>
            <w:vAlign w:val="center"/>
          </w:tcPr>
          <w:p w14:paraId="03EF07CC"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4,1</w:t>
            </w:r>
          </w:p>
        </w:tc>
        <w:tc>
          <w:tcPr>
            <w:tcW w:w="643" w:type="dxa"/>
            <w:tcBorders>
              <w:top w:val="single" w:sz="4" w:space="0" w:color="auto"/>
              <w:left w:val="single" w:sz="4" w:space="0" w:color="auto"/>
            </w:tcBorders>
            <w:shd w:val="clear" w:color="auto" w:fill="FFFFFF"/>
            <w:vAlign w:val="center"/>
          </w:tcPr>
          <w:p w14:paraId="040AD35D"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15,4</w:t>
            </w:r>
          </w:p>
        </w:tc>
        <w:tc>
          <w:tcPr>
            <w:tcW w:w="643" w:type="dxa"/>
            <w:tcBorders>
              <w:top w:val="single" w:sz="4" w:space="0" w:color="auto"/>
              <w:left w:val="single" w:sz="4" w:space="0" w:color="auto"/>
            </w:tcBorders>
            <w:shd w:val="clear" w:color="auto" w:fill="FFFFFF"/>
            <w:vAlign w:val="center"/>
          </w:tcPr>
          <w:p w14:paraId="2E5B3761"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44.3</w:t>
            </w:r>
          </w:p>
        </w:tc>
        <w:tc>
          <w:tcPr>
            <w:tcW w:w="662" w:type="dxa"/>
            <w:tcBorders>
              <w:top w:val="single" w:sz="4" w:space="0" w:color="auto"/>
              <w:left w:val="single" w:sz="4" w:space="0" w:color="auto"/>
            </w:tcBorders>
            <w:shd w:val="clear" w:color="auto" w:fill="FFFFFF"/>
            <w:vAlign w:val="center"/>
          </w:tcPr>
          <w:p w14:paraId="7C685E99"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40.4</w:t>
            </w:r>
          </w:p>
        </w:tc>
      </w:tr>
      <w:tr w:rsidR="0086659A" w:rsidRPr="0086659A" w14:paraId="437D7967" w14:textId="77777777" w:rsidTr="0086659A">
        <w:trPr>
          <w:trHeight w:hRule="exact" w:val="331"/>
          <w:jc w:val="center"/>
        </w:trPr>
        <w:tc>
          <w:tcPr>
            <w:tcW w:w="970" w:type="dxa"/>
            <w:tcBorders>
              <w:top w:val="single" w:sz="4" w:space="0" w:color="auto"/>
            </w:tcBorders>
            <w:shd w:val="clear" w:color="auto" w:fill="FFFFFF"/>
            <w:vAlign w:val="center"/>
          </w:tcPr>
          <w:p w14:paraId="2A1413E3" w14:textId="46C6E1BA"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090" w:type="dxa"/>
            <w:tcBorders>
              <w:top w:val="single" w:sz="4" w:space="0" w:color="auto"/>
              <w:left w:val="single" w:sz="4" w:space="0" w:color="auto"/>
            </w:tcBorders>
            <w:shd w:val="clear" w:color="auto" w:fill="FFFFFF"/>
            <w:vAlign w:val="center"/>
          </w:tcPr>
          <w:p w14:paraId="5F4BC34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0.8</w:t>
            </w:r>
          </w:p>
        </w:tc>
        <w:tc>
          <w:tcPr>
            <w:tcW w:w="1085" w:type="dxa"/>
            <w:tcBorders>
              <w:top w:val="single" w:sz="4" w:space="0" w:color="auto"/>
              <w:left w:val="single" w:sz="4" w:space="0" w:color="auto"/>
            </w:tcBorders>
            <w:shd w:val="clear" w:color="auto" w:fill="FFFFFF"/>
            <w:vAlign w:val="center"/>
          </w:tcPr>
          <w:p w14:paraId="788F767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8.8</w:t>
            </w:r>
          </w:p>
        </w:tc>
        <w:tc>
          <w:tcPr>
            <w:tcW w:w="1090" w:type="dxa"/>
            <w:tcBorders>
              <w:top w:val="single" w:sz="4" w:space="0" w:color="auto"/>
              <w:left w:val="single" w:sz="4" w:space="0" w:color="auto"/>
            </w:tcBorders>
            <w:shd w:val="clear" w:color="auto" w:fill="FFFFFF"/>
            <w:vAlign w:val="center"/>
          </w:tcPr>
          <w:p w14:paraId="32C1E21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44.0</w:t>
            </w:r>
          </w:p>
        </w:tc>
        <w:tc>
          <w:tcPr>
            <w:tcW w:w="1085" w:type="dxa"/>
            <w:tcBorders>
              <w:top w:val="single" w:sz="4" w:space="0" w:color="auto"/>
              <w:left w:val="single" w:sz="4" w:space="0" w:color="auto"/>
            </w:tcBorders>
            <w:shd w:val="clear" w:color="auto" w:fill="FFFFFF"/>
            <w:vAlign w:val="center"/>
          </w:tcPr>
          <w:p w14:paraId="530A90A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41.8</w:t>
            </w:r>
          </w:p>
        </w:tc>
        <w:tc>
          <w:tcPr>
            <w:tcW w:w="1090" w:type="dxa"/>
            <w:tcBorders>
              <w:top w:val="single" w:sz="4" w:space="0" w:color="auto"/>
              <w:left w:val="single" w:sz="4" w:space="0" w:color="auto"/>
            </w:tcBorders>
            <w:shd w:val="clear" w:color="auto" w:fill="FFFFFF"/>
            <w:vAlign w:val="center"/>
          </w:tcPr>
          <w:p w14:paraId="575C0E6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4.8</w:t>
            </w:r>
          </w:p>
        </w:tc>
        <w:tc>
          <w:tcPr>
            <w:tcW w:w="643" w:type="dxa"/>
            <w:tcBorders>
              <w:top w:val="single" w:sz="4" w:space="0" w:color="auto"/>
              <w:left w:val="single" w:sz="4" w:space="0" w:color="auto"/>
            </w:tcBorders>
            <w:shd w:val="clear" w:color="auto" w:fill="FFFFFF"/>
            <w:vAlign w:val="center"/>
          </w:tcPr>
          <w:p w14:paraId="01A1D7B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9.6</w:t>
            </w:r>
          </w:p>
        </w:tc>
        <w:tc>
          <w:tcPr>
            <w:tcW w:w="643" w:type="dxa"/>
            <w:tcBorders>
              <w:top w:val="single" w:sz="4" w:space="0" w:color="auto"/>
              <w:left w:val="single" w:sz="4" w:space="0" w:color="auto"/>
            </w:tcBorders>
            <w:shd w:val="clear" w:color="auto" w:fill="FFFFFF"/>
            <w:vAlign w:val="center"/>
          </w:tcPr>
          <w:p w14:paraId="38DE68B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44.0</w:t>
            </w:r>
          </w:p>
        </w:tc>
        <w:tc>
          <w:tcPr>
            <w:tcW w:w="662" w:type="dxa"/>
            <w:tcBorders>
              <w:top w:val="single" w:sz="4" w:space="0" w:color="auto"/>
              <w:left w:val="single" w:sz="4" w:space="0" w:color="auto"/>
            </w:tcBorders>
            <w:shd w:val="clear" w:color="auto" w:fill="FFFFFF"/>
            <w:vAlign w:val="center"/>
          </w:tcPr>
          <w:p w14:paraId="476331E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46.6</w:t>
            </w:r>
          </w:p>
        </w:tc>
      </w:tr>
      <w:tr w:rsidR="0086659A" w:rsidRPr="0086659A" w14:paraId="518409BD" w14:textId="77777777" w:rsidTr="0086659A">
        <w:trPr>
          <w:trHeight w:hRule="exact" w:val="336"/>
          <w:jc w:val="center"/>
        </w:trPr>
        <w:tc>
          <w:tcPr>
            <w:tcW w:w="970" w:type="dxa"/>
            <w:tcBorders>
              <w:top w:val="single" w:sz="4" w:space="0" w:color="auto"/>
            </w:tcBorders>
            <w:shd w:val="clear" w:color="auto" w:fill="FFFFFF"/>
            <w:vAlign w:val="center"/>
          </w:tcPr>
          <w:p w14:paraId="3FA73724" w14:textId="4AAF9FA9" w:rsidR="0086659A" w:rsidRPr="0086659A" w:rsidRDefault="0086659A" w:rsidP="0086659A">
            <w:pPr>
              <w:pStyle w:val="a6"/>
              <w:shd w:val="clear" w:color="auto" w:fill="auto"/>
              <w:spacing w:before="80"/>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090" w:type="dxa"/>
            <w:tcBorders>
              <w:top w:val="single" w:sz="4" w:space="0" w:color="auto"/>
              <w:left w:val="single" w:sz="4" w:space="0" w:color="auto"/>
            </w:tcBorders>
            <w:shd w:val="clear" w:color="auto" w:fill="FFFFFF"/>
            <w:vAlign w:val="center"/>
          </w:tcPr>
          <w:p w14:paraId="0CFB27F0"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2.5</w:t>
            </w:r>
          </w:p>
        </w:tc>
        <w:tc>
          <w:tcPr>
            <w:tcW w:w="1085" w:type="dxa"/>
            <w:tcBorders>
              <w:top w:val="single" w:sz="4" w:space="0" w:color="auto"/>
              <w:left w:val="single" w:sz="4" w:space="0" w:color="auto"/>
            </w:tcBorders>
            <w:shd w:val="clear" w:color="auto" w:fill="FFFFFF"/>
            <w:vAlign w:val="center"/>
          </w:tcPr>
          <w:p w14:paraId="1A37DD15"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18.8</w:t>
            </w:r>
          </w:p>
        </w:tc>
        <w:tc>
          <w:tcPr>
            <w:tcW w:w="1090" w:type="dxa"/>
            <w:tcBorders>
              <w:top w:val="single" w:sz="4" w:space="0" w:color="auto"/>
              <w:left w:val="single" w:sz="4" w:space="0" w:color="auto"/>
            </w:tcBorders>
            <w:shd w:val="clear" w:color="auto" w:fill="FFFFFF"/>
            <w:vAlign w:val="center"/>
          </w:tcPr>
          <w:p w14:paraId="6C293FA0"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44.5</w:t>
            </w:r>
          </w:p>
        </w:tc>
        <w:tc>
          <w:tcPr>
            <w:tcW w:w="1085" w:type="dxa"/>
            <w:tcBorders>
              <w:top w:val="single" w:sz="4" w:space="0" w:color="auto"/>
              <w:left w:val="single" w:sz="4" w:space="0" w:color="auto"/>
            </w:tcBorders>
            <w:shd w:val="clear" w:color="auto" w:fill="FFFFFF"/>
            <w:vAlign w:val="center"/>
          </w:tcPr>
          <w:p w14:paraId="057AC488"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30.8</w:t>
            </w:r>
          </w:p>
        </w:tc>
        <w:tc>
          <w:tcPr>
            <w:tcW w:w="1090" w:type="dxa"/>
            <w:tcBorders>
              <w:top w:val="single" w:sz="4" w:space="0" w:color="auto"/>
              <w:left w:val="single" w:sz="4" w:space="0" w:color="auto"/>
            </w:tcBorders>
            <w:shd w:val="clear" w:color="auto" w:fill="FFFFFF"/>
            <w:vAlign w:val="center"/>
          </w:tcPr>
          <w:p w14:paraId="51D23BFE"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3.5</w:t>
            </w:r>
          </w:p>
        </w:tc>
        <w:tc>
          <w:tcPr>
            <w:tcW w:w="643" w:type="dxa"/>
            <w:tcBorders>
              <w:top w:val="single" w:sz="4" w:space="0" w:color="auto"/>
              <w:left w:val="single" w:sz="4" w:space="0" w:color="auto"/>
            </w:tcBorders>
            <w:shd w:val="clear" w:color="auto" w:fill="FFFFFF"/>
            <w:vAlign w:val="center"/>
          </w:tcPr>
          <w:p w14:paraId="09546E05"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21.3</w:t>
            </w:r>
          </w:p>
        </w:tc>
        <w:tc>
          <w:tcPr>
            <w:tcW w:w="643" w:type="dxa"/>
            <w:tcBorders>
              <w:top w:val="single" w:sz="4" w:space="0" w:color="auto"/>
              <w:left w:val="single" w:sz="4" w:space="0" w:color="auto"/>
            </w:tcBorders>
            <w:shd w:val="clear" w:color="auto" w:fill="FFFFFF"/>
            <w:vAlign w:val="center"/>
          </w:tcPr>
          <w:p w14:paraId="070D7B21"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44,5</w:t>
            </w:r>
          </w:p>
        </w:tc>
        <w:tc>
          <w:tcPr>
            <w:tcW w:w="662" w:type="dxa"/>
            <w:tcBorders>
              <w:top w:val="single" w:sz="4" w:space="0" w:color="auto"/>
              <w:left w:val="single" w:sz="4" w:space="0" w:color="auto"/>
            </w:tcBorders>
            <w:shd w:val="clear" w:color="auto" w:fill="FFFFFF"/>
            <w:vAlign w:val="center"/>
          </w:tcPr>
          <w:p w14:paraId="2B395524"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34.3</w:t>
            </w:r>
          </w:p>
        </w:tc>
      </w:tr>
      <w:tr w:rsidR="004652D2" w:rsidRPr="0086659A" w14:paraId="04C1E87B" w14:textId="77777777" w:rsidTr="0086659A">
        <w:trPr>
          <w:trHeight w:hRule="exact" w:val="403"/>
          <w:jc w:val="center"/>
        </w:trPr>
        <w:tc>
          <w:tcPr>
            <w:tcW w:w="970" w:type="dxa"/>
            <w:tcBorders>
              <w:top w:val="single" w:sz="4" w:space="0" w:color="auto"/>
            </w:tcBorders>
            <w:shd w:val="clear" w:color="auto" w:fill="FFFFFF"/>
            <w:vAlign w:val="center"/>
          </w:tcPr>
          <w:p w14:paraId="51767253" w14:textId="77777777" w:rsidR="004652D2" w:rsidRPr="0086659A" w:rsidRDefault="004652D2" w:rsidP="0086659A">
            <w:pPr>
              <w:jc w:val="center"/>
              <w:rPr>
                <w:rFonts w:ascii="바탕" w:eastAsia="바탕" w:hAnsi="바탕"/>
                <w:sz w:val="13"/>
                <w:szCs w:val="13"/>
              </w:rPr>
            </w:pPr>
          </w:p>
        </w:tc>
        <w:tc>
          <w:tcPr>
            <w:tcW w:w="5440" w:type="dxa"/>
            <w:gridSpan w:val="5"/>
            <w:tcBorders>
              <w:top w:val="single" w:sz="4" w:space="0" w:color="auto"/>
              <w:left w:val="single" w:sz="4" w:space="0" w:color="auto"/>
            </w:tcBorders>
            <w:shd w:val="clear" w:color="auto" w:fill="FFFFFF"/>
            <w:vAlign w:val="center"/>
          </w:tcPr>
          <w:p w14:paraId="480CABC0" w14:textId="77777777" w:rsidR="004652D2" w:rsidRPr="0086659A" w:rsidRDefault="00000000" w:rsidP="0086659A">
            <w:pPr>
              <w:pStyle w:val="a6"/>
              <w:shd w:val="clear" w:color="auto" w:fill="auto"/>
              <w:rPr>
                <w:rFonts w:ascii="바탕" w:eastAsia="바탕" w:hAnsi="바탕"/>
                <w:sz w:val="13"/>
                <w:szCs w:val="13"/>
                <w:lang w:val="en-US"/>
              </w:rPr>
            </w:pPr>
            <w:r w:rsidRPr="0086659A">
              <w:rPr>
                <w:rFonts w:ascii="바탕" w:eastAsia="바탕" w:hAnsi="바탕" w:cs="바탕"/>
                <w:color w:val="2F2E2E"/>
                <w:sz w:val="13"/>
                <w:szCs w:val="13"/>
                <w:lang w:val="en-US"/>
              </w:rPr>
              <w:t>If you're feeling unwell and sick, there are places close to home where you can seek urgent help.</w:t>
            </w:r>
          </w:p>
        </w:tc>
        <w:tc>
          <w:tcPr>
            <w:tcW w:w="643" w:type="dxa"/>
            <w:tcBorders>
              <w:top w:val="single" w:sz="4" w:space="0" w:color="auto"/>
              <w:left w:val="single" w:sz="4" w:space="0" w:color="auto"/>
            </w:tcBorders>
            <w:shd w:val="clear" w:color="auto" w:fill="FFFFFF"/>
            <w:vAlign w:val="center"/>
          </w:tcPr>
          <w:p w14:paraId="2925B72C"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color w:val="2F2E2E"/>
                <w:sz w:val="13"/>
                <w:szCs w:val="13"/>
              </w:rPr>
              <w:t>Negative</w:t>
            </w:r>
            <w:proofErr w:type="spellEnd"/>
          </w:p>
        </w:tc>
        <w:tc>
          <w:tcPr>
            <w:tcW w:w="643" w:type="dxa"/>
            <w:tcBorders>
              <w:top w:val="single" w:sz="4" w:space="0" w:color="auto"/>
              <w:left w:val="single" w:sz="4" w:space="0" w:color="auto"/>
            </w:tcBorders>
            <w:shd w:val="clear" w:color="auto" w:fill="FFFFFF"/>
            <w:vAlign w:val="center"/>
          </w:tcPr>
          <w:p w14:paraId="26F0E555" w14:textId="18D0B208" w:rsidR="004652D2" w:rsidRPr="0086659A" w:rsidRDefault="0086659A" w:rsidP="0086659A">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62" w:type="dxa"/>
            <w:tcBorders>
              <w:top w:val="single" w:sz="4" w:space="0" w:color="auto"/>
              <w:left w:val="single" w:sz="4" w:space="0" w:color="auto"/>
            </w:tcBorders>
            <w:shd w:val="clear" w:color="auto" w:fill="FFFFFF"/>
            <w:vAlign w:val="center"/>
          </w:tcPr>
          <w:p w14:paraId="029AB943"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4652D2" w:rsidRPr="0086659A" w14:paraId="0AE51FDD" w14:textId="77777777" w:rsidTr="0086659A">
        <w:trPr>
          <w:trHeight w:hRule="exact" w:val="336"/>
          <w:jc w:val="center"/>
        </w:trPr>
        <w:tc>
          <w:tcPr>
            <w:tcW w:w="970" w:type="dxa"/>
            <w:tcBorders>
              <w:top w:val="single" w:sz="4" w:space="0" w:color="auto"/>
            </w:tcBorders>
            <w:shd w:val="clear" w:color="auto" w:fill="FFFFFF"/>
            <w:vAlign w:val="center"/>
          </w:tcPr>
          <w:p w14:paraId="1E005F73"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0F5A8210"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3,4</w:t>
            </w:r>
          </w:p>
        </w:tc>
        <w:tc>
          <w:tcPr>
            <w:tcW w:w="1085" w:type="dxa"/>
            <w:tcBorders>
              <w:top w:val="single" w:sz="4" w:space="0" w:color="auto"/>
              <w:left w:val="single" w:sz="4" w:space="0" w:color="auto"/>
            </w:tcBorders>
            <w:shd w:val="clear" w:color="auto" w:fill="FFFFFF"/>
            <w:vAlign w:val="center"/>
          </w:tcPr>
          <w:p w14:paraId="1E3C4FFE"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16.8</w:t>
            </w:r>
          </w:p>
        </w:tc>
        <w:tc>
          <w:tcPr>
            <w:tcW w:w="1090" w:type="dxa"/>
            <w:tcBorders>
              <w:top w:val="single" w:sz="4" w:space="0" w:color="auto"/>
              <w:left w:val="single" w:sz="4" w:space="0" w:color="auto"/>
            </w:tcBorders>
            <w:shd w:val="clear" w:color="auto" w:fill="FFFFFF"/>
            <w:vAlign w:val="center"/>
          </w:tcPr>
          <w:p w14:paraId="0AD59540"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33,6</w:t>
            </w:r>
          </w:p>
        </w:tc>
        <w:tc>
          <w:tcPr>
            <w:tcW w:w="1085" w:type="dxa"/>
            <w:tcBorders>
              <w:top w:val="single" w:sz="4" w:space="0" w:color="auto"/>
              <w:left w:val="single" w:sz="4" w:space="0" w:color="auto"/>
            </w:tcBorders>
            <w:shd w:val="clear" w:color="auto" w:fill="FFFFFF"/>
            <w:vAlign w:val="center"/>
          </w:tcPr>
          <w:p w14:paraId="3ECB60C9"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39.3</w:t>
            </w:r>
          </w:p>
        </w:tc>
        <w:tc>
          <w:tcPr>
            <w:tcW w:w="1090" w:type="dxa"/>
            <w:tcBorders>
              <w:top w:val="single" w:sz="4" w:space="0" w:color="auto"/>
              <w:left w:val="single" w:sz="4" w:space="0" w:color="auto"/>
            </w:tcBorders>
            <w:shd w:val="clear" w:color="auto" w:fill="FFFFFF"/>
            <w:vAlign w:val="center"/>
          </w:tcPr>
          <w:p w14:paraId="1B4CE320"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7,0</w:t>
            </w:r>
          </w:p>
        </w:tc>
        <w:tc>
          <w:tcPr>
            <w:tcW w:w="643" w:type="dxa"/>
            <w:tcBorders>
              <w:top w:val="single" w:sz="4" w:space="0" w:color="auto"/>
              <w:left w:val="single" w:sz="4" w:space="0" w:color="auto"/>
            </w:tcBorders>
            <w:shd w:val="clear" w:color="auto" w:fill="FFFFFF"/>
            <w:vAlign w:val="center"/>
          </w:tcPr>
          <w:p w14:paraId="6FB20FE0"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20.2</w:t>
            </w:r>
          </w:p>
        </w:tc>
        <w:tc>
          <w:tcPr>
            <w:tcW w:w="643" w:type="dxa"/>
            <w:tcBorders>
              <w:top w:val="single" w:sz="4" w:space="0" w:color="auto"/>
              <w:left w:val="single" w:sz="4" w:space="0" w:color="auto"/>
            </w:tcBorders>
            <w:shd w:val="clear" w:color="auto" w:fill="FFFFFF"/>
            <w:vAlign w:val="center"/>
          </w:tcPr>
          <w:p w14:paraId="1D17E8A2"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33.6</w:t>
            </w:r>
          </w:p>
        </w:tc>
        <w:tc>
          <w:tcPr>
            <w:tcW w:w="662" w:type="dxa"/>
            <w:tcBorders>
              <w:top w:val="single" w:sz="4" w:space="0" w:color="auto"/>
              <w:left w:val="single" w:sz="4" w:space="0" w:color="auto"/>
            </w:tcBorders>
            <w:shd w:val="clear" w:color="auto" w:fill="FFFFFF"/>
            <w:vAlign w:val="center"/>
          </w:tcPr>
          <w:p w14:paraId="394443AD" w14:textId="77777777" w:rsidR="004652D2" w:rsidRPr="0086659A" w:rsidRDefault="00000000"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46.3</w:t>
            </w:r>
          </w:p>
        </w:tc>
      </w:tr>
      <w:tr w:rsidR="0086659A" w:rsidRPr="0086659A" w14:paraId="291243C0" w14:textId="77777777" w:rsidTr="0086659A">
        <w:trPr>
          <w:trHeight w:hRule="exact" w:val="336"/>
          <w:jc w:val="center"/>
        </w:trPr>
        <w:tc>
          <w:tcPr>
            <w:tcW w:w="970" w:type="dxa"/>
            <w:tcBorders>
              <w:top w:val="single" w:sz="4" w:space="0" w:color="auto"/>
            </w:tcBorders>
            <w:shd w:val="clear" w:color="auto" w:fill="FFFFFF"/>
            <w:vAlign w:val="center"/>
          </w:tcPr>
          <w:p w14:paraId="130416DD" w14:textId="23B814D3"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090" w:type="dxa"/>
            <w:tcBorders>
              <w:top w:val="single" w:sz="4" w:space="0" w:color="auto"/>
              <w:left w:val="single" w:sz="4" w:space="0" w:color="auto"/>
            </w:tcBorders>
            <w:shd w:val="clear" w:color="auto" w:fill="FFFFFF"/>
            <w:vAlign w:val="center"/>
          </w:tcPr>
          <w:p w14:paraId="1EEDCAE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2.8</w:t>
            </w:r>
          </w:p>
        </w:tc>
        <w:tc>
          <w:tcPr>
            <w:tcW w:w="1085" w:type="dxa"/>
            <w:tcBorders>
              <w:top w:val="single" w:sz="4" w:space="0" w:color="auto"/>
              <w:left w:val="single" w:sz="4" w:space="0" w:color="auto"/>
            </w:tcBorders>
            <w:shd w:val="clear" w:color="auto" w:fill="FFFFFF"/>
            <w:vAlign w:val="center"/>
          </w:tcPr>
          <w:p w14:paraId="238D65E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13.3</w:t>
            </w:r>
          </w:p>
        </w:tc>
        <w:tc>
          <w:tcPr>
            <w:tcW w:w="1090" w:type="dxa"/>
            <w:tcBorders>
              <w:top w:val="single" w:sz="4" w:space="0" w:color="auto"/>
              <w:left w:val="single" w:sz="4" w:space="0" w:color="auto"/>
            </w:tcBorders>
            <w:shd w:val="clear" w:color="auto" w:fill="FFFFFF"/>
            <w:vAlign w:val="center"/>
          </w:tcPr>
          <w:p w14:paraId="028BC11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30.3</w:t>
            </w:r>
          </w:p>
        </w:tc>
        <w:tc>
          <w:tcPr>
            <w:tcW w:w="1085" w:type="dxa"/>
            <w:tcBorders>
              <w:top w:val="single" w:sz="4" w:space="0" w:color="auto"/>
              <w:left w:val="single" w:sz="4" w:space="0" w:color="auto"/>
            </w:tcBorders>
            <w:shd w:val="clear" w:color="auto" w:fill="FFFFFF"/>
            <w:vAlign w:val="center"/>
          </w:tcPr>
          <w:p w14:paraId="467B453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43.3</w:t>
            </w:r>
          </w:p>
        </w:tc>
        <w:tc>
          <w:tcPr>
            <w:tcW w:w="1090" w:type="dxa"/>
            <w:tcBorders>
              <w:top w:val="single" w:sz="4" w:space="0" w:color="auto"/>
              <w:left w:val="single" w:sz="4" w:space="0" w:color="auto"/>
            </w:tcBorders>
            <w:shd w:val="clear" w:color="auto" w:fill="FFFFFF"/>
            <w:vAlign w:val="center"/>
          </w:tcPr>
          <w:p w14:paraId="021BB2E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10.5</w:t>
            </w:r>
          </w:p>
        </w:tc>
        <w:tc>
          <w:tcPr>
            <w:tcW w:w="643" w:type="dxa"/>
            <w:tcBorders>
              <w:top w:val="single" w:sz="4" w:space="0" w:color="auto"/>
              <w:left w:val="single" w:sz="4" w:space="0" w:color="auto"/>
            </w:tcBorders>
            <w:shd w:val="clear" w:color="auto" w:fill="FFFFFF"/>
            <w:vAlign w:val="center"/>
          </w:tcPr>
          <w:p w14:paraId="7BAB9A9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16.1</w:t>
            </w:r>
          </w:p>
        </w:tc>
        <w:tc>
          <w:tcPr>
            <w:tcW w:w="643" w:type="dxa"/>
            <w:tcBorders>
              <w:top w:val="single" w:sz="4" w:space="0" w:color="auto"/>
              <w:left w:val="single" w:sz="4" w:space="0" w:color="auto"/>
            </w:tcBorders>
            <w:shd w:val="clear" w:color="auto" w:fill="FFFFFF"/>
            <w:vAlign w:val="center"/>
          </w:tcPr>
          <w:p w14:paraId="0157708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30.3</w:t>
            </w:r>
          </w:p>
        </w:tc>
        <w:tc>
          <w:tcPr>
            <w:tcW w:w="662" w:type="dxa"/>
            <w:tcBorders>
              <w:top w:val="single" w:sz="4" w:space="0" w:color="auto"/>
              <w:left w:val="single" w:sz="4" w:space="0" w:color="auto"/>
            </w:tcBorders>
            <w:shd w:val="clear" w:color="auto" w:fill="FFFFFF"/>
            <w:vAlign w:val="center"/>
          </w:tcPr>
          <w:p w14:paraId="128590D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53.8</w:t>
            </w:r>
          </w:p>
        </w:tc>
      </w:tr>
      <w:tr w:rsidR="0086659A" w:rsidRPr="0086659A" w14:paraId="33F4B884" w14:textId="77777777" w:rsidTr="0086659A">
        <w:trPr>
          <w:trHeight w:hRule="exact" w:val="331"/>
          <w:jc w:val="center"/>
        </w:trPr>
        <w:tc>
          <w:tcPr>
            <w:tcW w:w="970" w:type="dxa"/>
            <w:tcBorders>
              <w:top w:val="single" w:sz="4" w:space="0" w:color="auto"/>
            </w:tcBorders>
            <w:shd w:val="clear" w:color="auto" w:fill="FFFFFF"/>
            <w:vAlign w:val="center"/>
          </w:tcPr>
          <w:p w14:paraId="3CBDF235" w14:textId="6E74ECB5"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090" w:type="dxa"/>
            <w:tcBorders>
              <w:top w:val="single" w:sz="4" w:space="0" w:color="auto"/>
              <w:left w:val="single" w:sz="4" w:space="0" w:color="auto"/>
            </w:tcBorders>
            <w:shd w:val="clear" w:color="auto" w:fill="FFFFFF"/>
            <w:vAlign w:val="center"/>
          </w:tcPr>
          <w:p w14:paraId="5E01A81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4.0</w:t>
            </w:r>
          </w:p>
        </w:tc>
        <w:tc>
          <w:tcPr>
            <w:tcW w:w="1085" w:type="dxa"/>
            <w:tcBorders>
              <w:top w:val="single" w:sz="4" w:space="0" w:color="auto"/>
              <w:left w:val="single" w:sz="4" w:space="0" w:color="auto"/>
            </w:tcBorders>
            <w:shd w:val="clear" w:color="auto" w:fill="FFFFFF"/>
            <w:vAlign w:val="center"/>
          </w:tcPr>
          <w:p w14:paraId="009A71D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20.3</w:t>
            </w:r>
          </w:p>
        </w:tc>
        <w:tc>
          <w:tcPr>
            <w:tcW w:w="1090" w:type="dxa"/>
            <w:tcBorders>
              <w:top w:val="single" w:sz="4" w:space="0" w:color="auto"/>
              <w:left w:val="single" w:sz="4" w:space="0" w:color="auto"/>
            </w:tcBorders>
            <w:shd w:val="clear" w:color="auto" w:fill="FFFFFF"/>
            <w:vAlign w:val="center"/>
          </w:tcPr>
          <w:p w14:paraId="400F20A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37.0</w:t>
            </w:r>
          </w:p>
        </w:tc>
        <w:tc>
          <w:tcPr>
            <w:tcW w:w="1085" w:type="dxa"/>
            <w:tcBorders>
              <w:top w:val="single" w:sz="4" w:space="0" w:color="auto"/>
              <w:left w:val="single" w:sz="4" w:space="0" w:color="auto"/>
            </w:tcBorders>
            <w:shd w:val="clear" w:color="auto" w:fill="FFFFFF"/>
            <w:vAlign w:val="center"/>
          </w:tcPr>
          <w:p w14:paraId="1F635ED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35.3</w:t>
            </w:r>
          </w:p>
        </w:tc>
        <w:tc>
          <w:tcPr>
            <w:tcW w:w="1090" w:type="dxa"/>
            <w:tcBorders>
              <w:top w:val="single" w:sz="4" w:space="0" w:color="auto"/>
              <w:left w:val="single" w:sz="4" w:space="0" w:color="auto"/>
            </w:tcBorders>
            <w:shd w:val="clear" w:color="auto" w:fill="FFFFFF"/>
            <w:vAlign w:val="center"/>
          </w:tcPr>
          <w:p w14:paraId="423A0C5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3.5</w:t>
            </w:r>
          </w:p>
        </w:tc>
        <w:tc>
          <w:tcPr>
            <w:tcW w:w="643" w:type="dxa"/>
            <w:tcBorders>
              <w:top w:val="single" w:sz="4" w:space="0" w:color="auto"/>
              <w:left w:val="single" w:sz="4" w:space="0" w:color="auto"/>
            </w:tcBorders>
            <w:shd w:val="clear" w:color="auto" w:fill="FFFFFF"/>
            <w:vAlign w:val="center"/>
          </w:tcPr>
          <w:p w14:paraId="47F81BD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243</w:t>
            </w:r>
          </w:p>
        </w:tc>
        <w:tc>
          <w:tcPr>
            <w:tcW w:w="643" w:type="dxa"/>
            <w:tcBorders>
              <w:top w:val="single" w:sz="4" w:space="0" w:color="auto"/>
              <w:left w:val="single" w:sz="4" w:space="0" w:color="auto"/>
            </w:tcBorders>
            <w:shd w:val="clear" w:color="auto" w:fill="FFFFFF"/>
            <w:vAlign w:val="center"/>
          </w:tcPr>
          <w:p w14:paraId="1451678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37.0</w:t>
            </w:r>
          </w:p>
        </w:tc>
        <w:tc>
          <w:tcPr>
            <w:tcW w:w="662" w:type="dxa"/>
            <w:tcBorders>
              <w:top w:val="single" w:sz="4" w:space="0" w:color="auto"/>
              <w:left w:val="single" w:sz="4" w:space="0" w:color="auto"/>
            </w:tcBorders>
            <w:shd w:val="clear" w:color="auto" w:fill="FFFFFF"/>
            <w:vAlign w:val="center"/>
          </w:tcPr>
          <w:p w14:paraId="11FD0D5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38.8</w:t>
            </w:r>
          </w:p>
        </w:tc>
      </w:tr>
      <w:tr w:rsidR="004652D2" w:rsidRPr="0086659A" w14:paraId="731860AD" w14:textId="77777777" w:rsidTr="0086659A">
        <w:trPr>
          <w:trHeight w:hRule="exact" w:val="336"/>
          <w:jc w:val="center"/>
        </w:trPr>
        <w:tc>
          <w:tcPr>
            <w:tcW w:w="970" w:type="dxa"/>
            <w:tcBorders>
              <w:top w:val="single" w:sz="4" w:space="0" w:color="auto"/>
            </w:tcBorders>
            <w:shd w:val="clear" w:color="auto" w:fill="FFFFFF"/>
            <w:vAlign w:val="center"/>
          </w:tcPr>
          <w:p w14:paraId="4E575C7F" w14:textId="77777777" w:rsidR="004652D2" w:rsidRPr="0086659A" w:rsidRDefault="004652D2" w:rsidP="0086659A">
            <w:pPr>
              <w:jc w:val="center"/>
              <w:rPr>
                <w:rFonts w:ascii="바탕" w:eastAsia="바탕" w:hAnsi="바탕"/>
                <w:sz w:val="13"/>
                <w:szCs w:val="13"/>
              </w:rPr>
            </w:pPr>
          </w:p>
        </w:tc>
        <w:tc>
          <w:tcPr>
            <w:tcW w:w="4350" w:type="dxa"/>
            <w:gridSpan w:val="4"/>
            <w:tcBorders>
              <w:top w:val="single" w:sz="4" w:space="0" w:color="auto"/>
              <w:left w:val="single" w:sz="4" w:space="0" w:color="auto"/>
            </w:tcBorders>
            <w:shd w:val="clear" w:color="auto" w:fill="FFFFFF"/>
            <w:vAlign w:val="center"/>
          </w:tcPr>
          <w:p w14:paraId="088444FD" w14:textId="77777777" w:rsidR="004652D2" w:rsidRPr="0086659A" w:rsidRDefault="00000000"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Make health and human services facilities accessible to older adults.</w:t>
            </w:r>
          </w:p>
        </w:tc>
        <w:tc>
          <w:tcPr>
            <w:tcW w:w="1090" w:type="dxa"/>
            <w:tcBorders>
              <w:top w:val="single" w:sz="4" w:space="0" w:color="auto"/>
              <w:left w:val="single" w:sz="4" w:space="0" w:color="auto"/>
            </w:tcBorders>
            <w:shd w:val="clear" w:color="auto" w:fill="FFFFFF"/>
            <w:vAlign w:val="center"/>
          </w:tcPr>
          <w:p w14:paraId="55575103"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color w:val="2F2E2E"/>
                <w:sz w:val="13"/>
                <w:szCs w:val="13"/>
              </w:rPr>
              <w:t>has</w:t>
            </w:r>
            <w:proofErr w:type="spellEnd"/>
          </w:p>
        </w:tc>
        <w:tc>
          <w:tcPr>
            <w:tcW w:w="643" w:type="dxa"/>
            <w:tcBorders>
              <w:top w:val="single" w:sz="4" w:space="0" w:color="auto"/>
              <w:left w:val="single" w:sz="4" w:space="0" w:color="auto"/>
            </w:tcBorders>
            <w:shd w:val="clear" w:color="auto" w:fill="FFFFFF"/>
            <w:vAlign w:val="center"/>
          </w:tcPr>
          <w:p w14:paraId="11CBB549"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3" w:type="dxa"/>
            <w:tcBorders>
              <w:top w:val="single" w:sz="4" w:space="0" w:color="auto"/>
              <w:left w:val="single" w:sz="4" w:space="0" w:color="auto"/>
            </w:tcBorders>
            <w:shd w:val="clear" w:color="auto" w:fill="FFFFFF"/>
            <w:vAlign w:val="center"/>
          </w:tcPr>
          <w:p w14:paraId="4EF67927" w14:textId="600A094F" w:rsidR="004652D2" w:rsidRPr="0086659A" w:rsidRDefault="0086659A" w:rsidP="0086659A">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62" w:type="dxa"/>
            <w:tcBorders>
              <w:top w:val="single" w:sz="4" w:space="0" w:color="auto"/>
              <w:left w:val="single" w:sz="4" w:space="0" w:color="auto"/>
            </w:tcBorders>
            <w:shd w:val="clear" w:color="auto" w:fill="FFFFFF"/>
            <w:vAlign w:val="center"/>
          </w:tcPr>
          <w:p w14:paraId="60929985"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86659A" w:rsidRPr="0086659A" w14:paraId="6498B554" w14:textId="77777777" w:rsidTr="0086659A">
        <w:trPr>
          <w:trHeight w:hRule="exact" w:val="341"/>
          <w:jc w:val="center"/>
        </w:trPr>
        <w:tc>
          <w:tcPr>
            <w:tcW w:w="970" w:type="dxa"/>
            <w:tcBorders>
              <w:top w:val="single" w:sz="4" w:space="0" w:color="auto"/>
            </w:tcBorders>
            <w:shd w:val="clear" w:color="auto" w:fill="FFFFFF"/>
            <w:vAlign w:val="center"/>
          </w:tcPr>
          <w:p w14:paraId="0941B321" w14:textId="44ABC9CA"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3881AA3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2.8</w:t>
            </w:r>
          </w:p>
        </w:tc>
        <w:tc>
          <w:tcPr>
            <w:tcW w:w="1085" w:type="dxa"/>
            <w:tcBorders>
              <w:top w:val="single" w:sz="4" w:space="0" w:color="auto"/>
              <w:left w:val="single" w:sz="4" w:space="0" w:color="auto"/>
            </w:tcBorders>
            <w:shd w:val="clear" w:color="auto" w:fill="FFFFFF"/>
            <w:vAlign w:val="center"/>
          </w:tcPr>
          <w:p w14:paraId="616BE6C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20.4</w:t>
            </w:r>
          </w:p>
        </w:tc>
        <w:tc>
          <w:tcPr>
            <w:tcW w:w="1090" w:type="dxa"/>
            <w:tcBorders>
              <w:top w:val="single" w:sz="4" w:space="0" w:color="auto"/>
              <w:left w:val="single" w:sz="4" w:space="0" w:color="auto"/>
            </w:tcBorders>
            <w:shd w:val="clear" w:color="auto" w:fill="FFFFFF"/>
            <w:vAlign w:val="center"/>
          </w:tcPr>
          <w:p w14:paraId="0381689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44.3</w:t>
            </w:r>
          </w:p>
        </w:tc>
        <w:tc>
          <w:tcPr>
            <w:tcW w:w="1085" w:type="dxa"/>
            <w:tcBorders>
              <w:top w:val="single" w:sz="4" w:space="0" w:color="auto"/>
              <w:left w:val="single" w:sz="4" w:space="0" w:color="auto"/>
            </w:tcBorders>
            <w:shd w:val="clear" w:color="auto" w:fill="FFFFFF"/>
            <w:vAlign w:val="center"/>
          </w:tcPr>
          <w:p w14:paraId="16962BD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29.0</w:t>
            </w:r>
          </w:p>
        </w:tc>
        <w:tc>
          <w:tcPr>
            <w:tcW w:w="1090" w:type="dxa"/>
            <w:tcBorders>
              <w:top w:val="single" w:sz="4" w:space="0" w:color="auto"/>
              <w:left w:val="single" w:sz="4" w:space="0" w:color="auto"/>
            </w:tcBorders>
            <w:shd w:val="clear" w:color="auto" w:fill="FFFFFF"/>
            <w:vAlign w:val="center"/>
          </w:tcPr>
          <w:p w14:paraId="1A1CBFC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3.6</w:t>
            </w:r>
          </w:p>
        </w:tc>
        <w:tc>
          <w:tcPr>
            <w:tcW w:w="643" w:type="dxa"/>
            <w:tcBorders>
              <w:top w:val="single" w:sz="4" w:space="0" w:color="auto"/>
              <w:left w:val="single" w:sz="4" w:space="0" w:color="auto"/>
            </w:tcBorders>
            <w:shd w:val="clear" w:color="auto" w:fill="FFFFFF"/>
            <w:vAlign w:val="center"/>
          </w:tcPr>
          <w:p w14:paraId="5BF62BF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23.2</w:t>
            </w:r>
          </w:p>
        </w:tc>
        <w:tc>
          <w:tcPr>
            <w:tcW w:w="643" w:type="dxa"/>
            <w:tcBorders>
              <w:top w:val="single" w:sz="4" w:space="0" w:color="auto"/>
              <w:left w:val="single" w:sz="4" w:space="0" w:color="auto"/>
            </w:tcBorders>
            <w:shd w:val="clear" w:color="auto" w:fill="FFFFFF"/>
            <w:vAlign w:val="center"/>
          </w:tcPr>
          <w:p w14:paraId="0E020B3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443</w:t>
            </w:r>
          </w:p>
        </w:tc>
        <w:tc>
          <w:tcPr>
            <w:tcW w:w="662" w:type="dxa"/>
            <w:tcBorders>
              <w:top w:val="single" w:sz="4" w:space="0" w:color="auto"/>
              <w:left w:val="single" w:sz="4" w:space="0" w:color="auto"/>
            </w:tcBorders>
            <w:shd w:val="clear" w:color="auto" w:fill="FFFFFF"/>
            <w:vAlign w:val="center"/>
          </w:tcPr>
          <w:p w14:paraId="7F75C87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32.6</w:t>
            </w:r>
          </w:p>
        </w:tc>
      </w:tr>
      <w:tr w:rsidR="0086659A" w:rsidRPr="0086659A" w14:paraId="3E7AB28A" w14:textId="77777777" w:rsidTr="0086659A">
        <w:trPr>
          <w:trHeight w:hRule="exact" w:val="331"/>
          <w:jc w:val="center"/>
        </w:trPr>
        <w:tc>
          <w:tcPr>
            <w:tcW w:w="970" w:type="dxa"/>
            <w:tcBorders>
              <w:top w:val="single" w:sz="4" w:space="0" w:color="auto"/>
            </w:tcBorders>
            <w:shd w:val="clear" w:color="auto" w:fill="FFFFFF"/>
            <w:vAlign w:val="center"/>
          </w:tcPr>
          <w:p w14:paraId="51713C98" w14:textId="183492A3"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바탕"/>
                <w:color w:val="2F2E2E"/>
                <w:sz w:val="13"/>
                <w:szCs w:val="13"/>
                <w:lang w:val="en-US"/>
              </w:rPr>
              <w:t>Under 65</w:t>
            </w:r>
          </w:p>
        </w:tc>
        <w:tc>
          <w:tcPr>
            <w:tcW w:w="1090" w:type="dxa"/>
            <w:tcBorders>
              <w:top w:val="single" w:sz="4" w:space="0" w:color="auto"/>
              <w:left w:val="single" w:sz="4" w:space="0" w:color="auto"/>
            </w:tcBorders>
            <w:shd w:val="clear" w:color="auto" w:fill="FFFFFF"/>
            <w:vAlign w:val="center"/>
          </w:tcPr>
          <w:p w14:paraId="002E6E56"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13</w:t>
            </w:r>
          </w:p>
        </w:tc>
        <w:tc>
          <w:tcPr>
            <w:tcW w:w="1085" w:type="dxa"/>
            <w:tcBorders>
              <w:top w:val="single" w:sz="4" w:space="0" w:color="auto"/>
              <w:left w:val="single" w:sz="4" w:space="0" w:color="auto"/>
            </w:tcBorders>
            <w:shd w:val="clear" w:color="auto" w:fill="FFFFFF"/>
            <w:vAlign w:val="center"/>
          </w:tcPr>
          <w:p w14:paraId="104B87ED"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17.8</w:t>
            </w:r>
          </w:p>
        </w:tc>
        <w:tc>
          <w:tcPr>
            <w:tcW w:w="1090" w:type="dxa"/>
            <w:tcBorders>
              <w:top w:val="single" w:sz="4" w:space="0" w:color="auto"/>
              <w:left w:val="single" w:sz="4" w:space="0" w:color="auto"/>
            </w:tcBorders>
            <w:shd w:val="clear" w:color="auto" w:fill="FFFFFF"/>
            <w:vAlign w:val="center"/>
          </w:tcPr>
          <w:p w14:paraId="3CAA48CB"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45.8</w:t>
            </w:r>
          </w:p>
        </w:tc>
        <w:tc>
          <w:tcPr>
            <w:tcW w:w="1085" w:type="dxa"/>
            <w:tcBorders>
              <w:top w:val="single" w:sz="4" w:space="0" w:color="auto"/>
              <w:left w:val="single" w:sz="4" w:space="0" w:color="auto"/>
            </w:tcBorders>
            <w:shd w:val="clear" w:color="auto" w:fill="FFFFFF"/>
            <w:vAlign w:val="center"/>
          </w:tcPr>
          <w:p w14:paraId="6BB776B5"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31.0</w:t>
            </w:r>
          </w:p>
        </w:tc>
        <w:tc>
          <w:tcPr>
            <w:tcW w:w="1090" w:type="dxa"/>
            <w:tcBorders>
              <w:top w:val="single" w:sz="4" w:space="0" w:color="auto"/>
              <w:left w:val="single" w:sz="4" w:space="0" w:color="auto"/>
            </w:tcBorders>
            <w:shd w:val="clear" w:color="auto" w:fill="FFFFFF"/>
            <w:vAlign w:val="center"/>
          </w:tcPr>
          <w:p w14:paraId="7851DD6F"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4.3</w:t>
            </w:r>
          </w:p>
        </w:tc>
        <w:tc>
          <w:tcPr>
            <w:tcW w:w="643" w:type="dxa"/>
            <w:tcBorders>
              <w:top w:val="single" w:sz="4" w:space="0" w:color="auto"/>
              <w:left w:val="single" w:sz="4" w:space="0" w:color="auto"/>
            </w:tcBorders>
            <w:shd w:val="clear" w:color="auto" w:fill="FFFFFF"/>
            <w:vAlign w:val="center"/>
          </w:tcPr>
          <w:p w14:paraId="77A8E9E0"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19.1</w:t>
            </w:r>
          </w:p>
        </w:tc>
        <w:tc>
          <w:tcPr>
            <w:tcW w:w="643" w:type="dxa"/>
            <w:tcBorders>
              <w:top w:val="single" w:sz="4" w:space="0" w:color="auto"/>
              <w:left w:val="single" w:sz="4" w:space="0" w:color="auto"/>
            </w:tcBorders>
            <w:shd w:val="clear" w:color="auto" w:fill="FFFFFF"/>
            <w:vAlign w:val="center"/>
          </w:tcPr>
          <w:p w14:paraId="26212EA3"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45.8</w:t>
            </w:r>
          </w:p>
        </w:tc>
        <w:tc>
          <w:tcPr>
            <w:tcW w:w="662" w:type="dxa"/>
            <w:tcBorders>
              <w:top w:val="single" w:sz="4" w:space="0" w:color="auto"/>
              <w:left w:val="single" w:sz="4" w:space="0" w:color="auto"/>
            </w:tcBorders>
            <w:shd w:val="clear" w:color="auto" w:fill="FFFFFF"/>
            <w:vAlign w:val="center"/>
          </w:tcPr>
          <w:p w14:paraId="6206EB38"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35.3</w:t>
            </w:r>
          </w:p>
        </w:tc>
      </w:tr>
      <w:tr w:rsidR="0086659A" w:rsidRPr="0086659A" w14:paraId="77D72E1A" w14:textId="77777777" w:rsidTr="0086659A">
        <w:trPr>
          <w:trHeight w:hRule="exact" w:val="336"/>
          <w:jc w:val="center"/>
        </w:trPr>
        <w:tc>
          <w:tcPr>
            <w:tcW w:w="970" w:type="dxa"/>
            <w:tcBorders>
              <w:top w:val="single" w:sz="4" w:space="0" w:color="auto"/>
            </w:tcBorders>
            <w:shd w:val="clear" w:color="auto" w:fill="FFFFFF"/>
            <w:vAlign w:val="center"/>
          </w:tcPr>
          <w:p w14:paraId="042020E4" w14:textId="3B12875A"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090" w:type="dxa"/>
            <w:tcBorders>
              <w:top w:val="single" w:sz="4" w:space="0" w:color="auto"/>
              <w:left w:val="single" w:sz="4" w:space="0" w:color="auto"/>
            </w:tcBorders>
            <w:shd w:val="clear" w:color="auto" w:fill="FFFFFF"/>
            <w:vAlign w:val="center"/>
          </w:tcPr>
          <w:p w14:paraId="5F9A8C9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4.3</w:t>
            </w:r>
          </w:p>
        </w:tc>
        <w:tc>
          <w:tcPr>
            <w:tcW w:w="1085" w:type="dxa"/>
            <w:tcBorders>
              <w:top w:val="single" w:sz="4" w:space="0" w:color="auto"/>
              <w:left w:val="single" w:sz="4" w:space="0" w:color="auto"/>
            </w:tcBorders>
            <w:shd w:val="clear" w:color="auto" w:fill="FFFFFF"/>
            <w:vAlign w:val="center"/>
          </w:tcPr>
          <w:p w14:paraId="47114F4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23.0</w:t>
            </w:r>
          </w:p>
        </w:tc>
        <w:tc>
          <w:tcPr>
            <w:tcW w:w="1090" w:type="dxa"/>
            <w:tcBorders>
              <w:top w:val="single" w:sz="4" w:space="0" w:color="auto"/>
              <w:left w:val="single" w:sz="4" w:space="0" w:color="auto"/>
            </w:tcBorders>
            <w:shd w:val="clear" w:color="auto" w:fill="FFFFFF"/>
            <w:vAlign w:val="center"/>
          </w:tcPr>
          <w:p w14:paraId="7E1C4F3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42.8</w:t>
            </w:r>
          </w:p>
        </w:tc>
        <w:tc>
          <w:tcPr>
            <w:tcW w:w="1085" w:type="dxa"/>
            <w:tcBorders>
              <w:top w:val="single" w:sz="4" w:space="0" w:color="auto"/>
              <w:left w:val="single" w:sz="4" w:space="0" w:color="auto"/>
            </w:tcBorders>
            <w:shd w:val="clear" w:color="auto" w:fill="FFFFFF"/>
            <w:vAlign w:val="center"/>
          </w:tcPr>
          <w:p w14:paraId="1F1879D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27.0</w:t>
            </w:r>
          </w:p>
        </w:tc>
        <w:tc>
          <w:tcPr>
            <w:tcW w:w="1090" w:type="dxa"/>
            <w:tcBorders>
              <w:top w:val="single" w:sz="4" w:space="0" w:color="auto"/>
              <w:left w:val="single" w:sz="4" w:space="0" w:color="auto"/>
            </w:tcBorders>
            <w:shd w:val="clear" w:color="auto" w:fill="FFFFFF"/>
            <w:vAlign w:val="center"/>
          </w:tcPr>
          <w:p w14:paraId="09077DE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3.0</w:t>
            </w:r>
          </w:p>
        </w:tc>
        <w:tc>
          <w:tcPr>
            <w:tcW w:w="643" w:type="dxa"/>
            <w:tcBorders>
              <w:top w:val="single" w:sz="4" w:space="0" w:color="auto"/>
              <w:left w:val="single" w:sz="4" w:space="0" w:color="auto"/>
            </w:tcBorders>
            <w:shd w:val="clear" w:color="auto" w:fill="FFFFFF"/>
            <w:vAlign w:val="center"/>
          </w:tcPr>
          <w:p w14:paraId="7F76F63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27.3</w:t>
            </w:r>
          </w:p>
        </w:tc>
        <w:tc>
          <w:tcPr>
            <w:tcW w:w="643" w:type="dxa"/>
            <w:tcBorders>
              <w:top w:val="single" w:sz="4" w:space="0" w:color="auto"/>
              <w:left w:val="single" w:sz="4" w:space="0" w:color="auto"/>
            </w:tcBorders>
            <w:shd w:val="clear" w:color="auto" w:fill="FFFFFF"/>
            <w:vAlign w:val="center"/>
          </w:tcPr>
          <w:p w14:paraId="11D0854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42,8</w:t>
            </w:r>
          </w:p>
        </w:tc>
        <w:tc>
          <w:tcPr>
            <w:tcW w:w="662" w:type="dxa"/>
            <w:tcBorders>
              <w:top w:val="single" w:sz="4" w:space="0" w:color="auto"/>
              <w:left w:val="single" w:sz="4" w:space="0" w:color="auto"/>
            </w:tcBorders>
            <w:shd w:val="clear" w:color="auto" w:fill="FFFFFF"/>
            <w:vAlign w:val="center"/>
          </w:tcPr>
          <w:p w14:paraId="0794F06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30.0</w:t>
            </w:r>
          </w:p>
        </w:tc>
      </w:tr>
      <w:tr w:rsidR="004652D2" w:rsidRPr="0086659A" w14:paraId="56017C23" w14:textId="77777777" w:rsidTr="0086659A">
        <w:trPr>
          <w:trHeight w:hRule="exact" w:val="456"/>
          <w:jc w:val="center"/>
        </w:trPr>
        <w:tc>
          <w:tcPr>
            <w:tcW w:w="970" w:type="dxa"/>
            <w:tcBorders>
              <w:top w:val="single" w:sz="4" w:space="0" w:color="auto"/>
            </w:tcBorders>
            <w:shd w:val="clear" w:color="auto" w:fill="FFFFFF"/>
            <w:vAlign w:val="center"/>
          </w:tcPr>
          <w:p w14:paraId="15108C5D" w14:textId="77777777" w:rsidR="004652D2" w:rsidRPr="0086659A" w:rsidRDefault="004652D2" w:rsidP="0086659A">
            <w:pPr>
              <w:jc w:val="center"/>
              <w:rPr>
                <w:rFonts w:ascii="바탕" w:eastAsia="바탕" w:hAnsi="바탕"/>
                <w:sz w:val="13"/>
                <w:szCs w:val="13"/>
              </w:rPr>
            </w:pPr>
          </w:p>
        </w:tc>
        <w:tc>
          <w:tcPr>
            <w:tcW w:w="5440" w:type="dxa"/>
            <w:gridSpan w:val="5"/>
            <w:tcBorders>
              <w:top w:val="single" w:sz="4" w:space="0" w:color="auto"/>
              <w:left w:val="single" w:sz="4" w:space="0" w:color="auto"/>
            </w:tcBorders>
            <w:shd w:val="clear" w:color="auto" w:fill="FFFFFF"/>
            <w:vAlign w:val="center"/>
          </w:tcPr>
          <w:p w14:paraId="36E59B6F" w14:textId="77777777" w:rsidR="004652D2" w:rsidRPr="0086659A" w:rsidRDefault="00000000" w:rsidP="0086659A">
            <w:pPr>
              <w:pStyle w:val="a6"/>
              <w:shd w:val="clear" w:color="auto" w:fill="auto"/>
              <w:rPr>
                <w:rFonts w:ascii="바탕" w:eastAsia="바탕" w:hAnsi="바탕"/>
                <w:sz w:val="13"/>
                <w:szCs w:val="13"/>
                <w:lang w:val="en-US"/>
              </w:rPr>
            </w:pPr>
            <w:r w:rsidRPr="0086659A">
              <w:rPr>
                <w:rFonts w:ascii="바탕" w:eastAsia="바탕" w:hAnsi="바탕" w:cs="바탕"/>
                <w:sz w:val="13"/>
                <w:szCs w:val="13"/>
                <w:lang w:val="en-US"/>
              </w:rPr>
              <w:t>When using health and welfare facilities, simple procedures and standards make it convenient.</w:t>
            </w:r>
          </w:p>
        </w:tc>
        <w:tc>
          <w:tcPr>
            <w:tcW w:w="643" w:type="dxa"/>
            <w:tcBorders>
              <w:top w:val="single" w:sz="4" w:space="0" w:color="auto"/>
              <w:left w:val="single" w:sz="4" w:space="0" w:color="auto"/>
            </w:tcBorders>
            <w:shd w:val="clear" w:color="auto" w:fill="FFFFFF"/>
            <w:vAlign w:val="center"/>
          </w:tcPr>
          <w:p w14:paraId="2188CE63"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3" w:type="dxa"/>
            <w:tcBorders>
              <w:top w:val="single" w:sz="4" w:space="0" w:color="auto"/>
              <w:left w:val="single" w:sz="4" w:space="0" w:color="auto"/>
            </w:tcBorders>
            <w:shd w:val="clear" w:color="auto" w:fill="FFFFFF"/>
            <w:vAlign w:val="center"/>
          </w:tcPr>
          <w:p w14:paraId="1862765F" w14:textId="1BF1803B" w:rsidR="004652D2" w:rsidRPr="0086659A" w:rsidRDefault="0086659A" w:rsidP="0086659A">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62" w:type="dxa"/>
            <w:tcBorders>
              <w:top w:val="single" w:sz="4" w:space="0" w:color="auto"/>
              <w:left w:val="single" w:sz="4" w:space="0" w:color="auto"/>
            </w:tcBorders>
            <w:shd w:val="clear" w:color="auto" w:fill="FFFFFF"/>
            <w:vAlign w:val="center"/>
          </w:tcPr>
          <w:p w14:paraId="1463DC27"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color w:val="2F2E2E"/>
                <w:sz w:val="13"/>
                <w:szCs w:val="13"/>
              </w:rPr>
              <w:t>Positive</w:t>
            </w:r>
            <w:proofErr w:type="spellEnd"/>
          </w:p>
        </w:tc>
      </w:tr>
      <w:tr w:rsidR="0086659A" w:rsidRPr="0086659A" w14:paraId="34CFD8E2" w14:textId="77777777" w:rsidTr="0086659A">
        <w:trPr>
          <w:trHeight w:hRule="exact" w:val="336"/>
          <w:jc w:val="center"/>
        </w:trPr>
        <w:tc>
          <w:tcPr>
            <w:tcW w:w="970" w:type="dxa"/>
            <w:tcBorders>
              <w:top w:val="single" w:sz="4" w:space="0" w:color="auto"/>
            </w:tcBorders>
            <w:shd w:val="clear" w:color="auto" w:fill="FFFFFF"/>
            <w:vAlign w:val="center"/>
          </w:tcPr>
          <w:p w14:paraId="12043EDB" w14:textId="49A391DA"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47EC1FD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3,8</w:t>
            </w:r>
          </w:p>
        </w:tc>
        <w:tc>
          <w:tcPr>
            <w:tcW w:w="1085" w:type="dxa"/>
            <w:tcBorders>
              <w:top w:val="single" w:sz="4" w:space="0" w:color="auto"/>
              <w:left w:val="single" w:sz="4" w:space="0" w:color="auto"/>
            </w:tcBorders>
            <w:shd w:val="clear" w:color="auto" w:fill="FFFFFF"/>
            <w:vAlign w:val="center"/>
          </w:tcPr>
          <w:p w14:paraId="488F45F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23.9</w:t>
            </w:r>
          </w:p>
        </w:tc>
        <w:tc>
          <w:tcPr>
            <w:tcW w:w="1090" w:type="dxa"/>
            <w:tcBorders>
              <w:top w:val="single" w:sz="4" w:space="0" w:color="auto"/>
              <w:left w:val="single" w:sz="4" w:space="0" w:color="auto"/>
            </w:tcBorders>
            <w:shd w:val="clear" w:color="auto" w:fill="FFFFFF"/>
            <w:vAlign w:val="center"/>
          </w:tcPr>
          <w:p w14:paraId="3B7CD98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45.4</w:t>
            </w:r>
          </w:p>
        </w:tc>
        <w:tc>
          <w:tcPr>
            <w:tcW w:w="1085" w:type="dxa"/>
            <w:tcBorders>
              <w:top w:val="single" w:sz="4" w:space="0" w:color="auto"/>
              <w:left w:val="single" w:sz="4" w:space="0" w:color="auto"/>
            </w:tcBorders>
            <w:shd w:val="clear" w:color="auto" w:fill="FFFFFF"/>
            <w:vAlign w:val="center"/>
          </w:tcPr>
          <w:p w14:paraId="3FB2932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23.4</w:t>
            </w:r>
          </w:p>
        </w:tc>
        <w:tc>
          <w:tcPr>
            <w:tcW w:w="1090" w:type="dxa"/>
            <w:tcBorders>
              <w:top w:val="single" w:sz="4" w:space="0" w:color="auto"/>
              <w:left w:val="single" w:sz="4" w:space="0" w:color="auto"/>
            </w:tcBorders>
            <w:shd w:val="clear" w:color="auto" w:fill="FFFFFF"/>
            <w:vAlign w:val="center"/>
          </w:tcPr>
          <w:p w14:paraId="40C3D0A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3.6</w:t>
            </w:r>
          </w:p>
        </w:tc>
        <w:tc>
          <w:tcPr>
            <w:tcW w:w="643" w:type="dxa"/>
            <w:tcBorders>
              <w:top w:val="single" w:sz="4" w:space="0" w:color="auto"/>
              <w:left w:val="single" w:sz="4" w:space="0" w:color="auto"/>
            </w:tcBorders>
            <w:shd w:val="clear" w:color="auto" w:fill="FFFFFF"/>
            <w:vAlign w:val="center"/>
          </w:tcPr>
          <w:p w14:paraId="3327705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27.7</w:t>
            </w:r>
          </w:p>
        </w:tc>
        <w:tc>
          <w:tcPr>
            <w:tcW w:w="643" w:type="dxa"/>
            <w:tcBorders>
              <w:top w:val="single" w:sz="4" w:space="0" w:color="auto"/>
              <w:left w:val="single" w:sz="4" w:space="0" w:color="auto"/>
            </w:tcBorders>
            <w:shd w:val="clear" w:color="auto" w:fill="FFFFFF"/>
            <w:vAlign w:val="center"/>
          </w:tcPr>
          <w:p w14:paraId="0B0D1711" w14:textId="26512398" w:rsidR="0086659A" w:rsidRPr="0086659A" w:rsidRDefault="0086659A" w:rsidP="0086659A">
            <w:pPr>
              <w:pStyle w:val="a6"/>
              <w:shd w:val="clear" w:color="auto" w:fill="auto"/>
              <w:rPr>
                <w:rFonts w:ascii="바탕" w:eastAsia="바탕" w:hAnsi="바탕"/>
                <w:sz w:val="13"/>
                <w:szCs w:val="13"/>
              </w:rPr>
            </w:pPr>
            <w:r>
              <w:rPr>
                <w:rFonts w:ascii="바탕" w:eastAsia="바탕" w:hAnsi="바탕" w:cs="Times New Roman"/>
                <w:color w:val="2F2E2E"/>
                <w:sz w:val="13"/>
                <w:szCs w:val="13"/>
                <w:lang w:val="en-US" w:eastAsia="en-US" w:bidi="en-US"/>
              </w:rPr>
              <w:t>45.4</w:t>
            </w:r>
          </w:p>
        </w:tc>
        <w:tc>
          <w:tcPr>
            <w:tcW w:w="662" w:type="dxa"/>
            <w:tcBorders>
              <w:top w:val="single" w:sz="4" w:space="0" w:color="auto"/>
              <w:left w:val="single" w:sz="4" w:space="0" w:color="auto"/>
            </w:tcBorders>
            <w:shd w:val="clear" w:color="auto" w:fill="FFFFFF"/>
            <w:vAlign w:val="center"/>
          </w:tcPr>
          <w:p w14:paraId="103AA4C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27,0</w:t>
            </w:r>
          </w:p>
        </w:tc>
      </w:tr>
      <w:tr w:rsidR="0086659A" w:rsidRPr="0086659A" w14:paraId="12BBA431" w14:textId="77777777" w:rsidTr="0086659A">
        <w:trPr>
          <w:trHeight w:hRule="exact" w:val="336"/>
          <w:jc w:val="center"/>
        </w:trPr>
        <w:tc>
          <w:tcPr>
            <w:tcW w:w="970" w:type="dxa"/>
            <w:tcBorders>
              <w:top w:val="single" w:sz="4" w:space="0" w:color="auto"/>
            </w:tcBorders>
            <w:shd w:val="clear" w:color="auto" w:fill="FFFFFF"/>
            <w:vAlign w:val="center"/>
          </w:tcPr>
          <w:p w14:paraId="24C01C3D" w14:textId="7FCC498F" w:rsidR="0086659A" w:rsidRPr="0086659A" w:rsidRDefault="0086659A" w:rsidP="0086659A">
            <w:pPr>
              <w:pStyle w:val="a6"/>
              <w:shd w:val="clear" w:color="auto" w:fill="auto"/>
              <w:rPr>
                <w:rFonts w:ascii="바탕" w:eastAsia="바탕" w:hAnsi="바탕"/>
                <w:sz w:val="13"/>
                <w:szCs w:val="13"/>
                <w:lang w:val="en-US"/>
              </w:rPr>
            </w:pPr>
            <w:r w:rsidRPr="0086659A">
              <w:rPr>
                <w:rFonts w:ascii="바탕" w:eastAsia="바탕" w:hAnsi="바탕" w:cs="바탕"/>
                <w:color w:val="2F2E2E"/>
                <w:sz w:val="13"/>
                <w:szCs w:val="13"/>
                <w:lang w:val="en-US"/>
              </w:rPr>
              <w:t>Under 65</w:t>
            </w:r>
          </w:p>
        </w:tc>
        <w:tc>
          <w:tcPr>
            <w:tcW w:w="1090" w:type="dxa"/>
            <w:tcBorders>
              <w:top w:val="single" w:sz="4" w:space="0" w:color="auto"/>
              <w:left w:val="single" w:sz="4" w:space="0" w:color="auto"/>
            </w:tcBorders>
            <w:shd w:val="clear" w:color="auto" w:fill="FFFFFF"/>
            <w:vAlign w:val="center"/>
          </w:tcPr>
          <w:p w14:paraId="7908043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2.8</w:t>
            </w:r>
          </w:p>
        </w:tc>
        <w:tc>
          <w:tcPr>
            <w:tcW w:w="1085" w:type="dxa"/>
            <w:tcBorders>
              <w:top w:val="single" w:sz="4" w:space="0" w:color="auto"/>
              <w:left w:val="single" w:sz="4" w:space="0" w:color="auto"/>
            </w:tcBorders>
            <w:shd w:val="clear" w:color="auto" w:fill="FFFFFF"/>
            <w:vAlign w:val="center"/>
          </w:tcPr>
          <w:p w14:paraId="439754D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21.5</w:t>
            </w:r>
          </w:p>
        </w:tc>
        <w:tc>
          <w:tcPr>
            <w:tcW w:w="1090" w:type="dxa"/>
            <w:tcBorders>
              <w:top w:val="single" w:sz="4" w:space="0" w:color="auto"/>
              <w:left w:val="single" w:sz="4" w:space="0" w:color="auto"/>
            </w:tcBorders>
            <w:shd w:val="clear" w:color="auto" w:fill="FFFFFF"/>
            <w:vAlign w:val="center"/>
          </w:tcPr>
          <w:p w14:paraId="1F9F0DF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45.0</w:t>
            </w:r>
          </w:p>
        </w:tc>
        <w:tc>
          <w:tcPr>
            <w:tcW w:w="1085" w:type="dxa"/>
            <w:tcBorders>
              <w:top w:val="single" w:sz="4" w:space="0" w:color="auto"/>
              <w:left w:val="single" w:sz="4" w:space="0" w:color="auto"/>
            </w:tcBorders>
            <w:shd w:val="clear" w:color="auto" w:fill="FFFFFF"/>
            <w:vAlign w:val="center"/>
          </w:tcPr>
          <w:p w14:paraId="33E8276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26.3</w:t>
            </w:r>
          </w:p>
        </w:tc>
        <w:tc>
          <w:tcPr>
            <w:tcW w:w="1090" w:type="dxa"/>
            <w:tcBorders>
              <w:top w:val="single" w:sz="4" w:space="0" w:color="auto"/>
              <w:left w:val="single" w:sz="4" w:space="0" w:color="auto"/>
            </w:tcBorders>
            <w:shd w:val="clear" w:color="auto" w:fill="FFFFFF"/>
            <w:vAlign w:val="center"/>
          </w:tcPr>
          <w:p w14:paraId="6C3C96B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4.5</w:t>
            </w:r>
          </w:p>
        </w:tc>
        <w:tc>
          <w:tcPr>
            <w:tcW w:w="643" w:type="dxa"/>
            <w:tcBorders>
              <w:top w:val="single" w:sz="4" w:space="0" w:color="auto"/>
              <w:left w:val="single" w:sz="4" w:space="0" w:color="auto"/>
            </w:tcBorders>
            <w:shd w:val="clear" w:color="auto" w:fill="FFFFFF"/>
            <w:vAlign w:val="center"/>
          </w:tcPr>
          <w:p w14:paraId="6B6F1E2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24.3</w:t>
            </w:r>
          </w:p>
        </w:tc>
        <w:tc>
          <w:tcPr>
            <w:tcW w:w="643" w:type="dxa"/>
            <w:tcBorders>
              <w:top w:val="single" w:sz="4" w:space="0" w:color="auto"/>
              <w:left w:val="single" w:sz="4" w:space="0" w:color="auto"/>
            </w:tcBorders>
            <w:shd w:val="clear" w:color="auto" w:fill="FFFFFF"/>
            <w:vAlign w:val="center"/>
          </w:tcPr>
          <w:p w14:paraId="20E4D46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45.0</w:t>
            </w:r>
          </w:p>
        </w:tc>
        <w:tc>
          <w:tcPr>
            <w:tcW w:w="662" w:type="dxa"/>
            <w:tcBorders>
              <w:top w:val="single" w:sz="4" w:space="0" w:color="auto"/>
              <w:left w:val="single" w:sz="4" w:space="0" w:color="auto"/>
            </w:tcBorders>
            <w:shd w:val="clear" w:color="auto" w:fill="FFFFFF"/>
            <w:vAlign w:val="center"/>
          </w:tcPr>
          <w:p w14:paraId="05B52E3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30.8</w:t>
            </w:r>
          </w:p>
        </w:tc>
      </w:tr>
      <w:tr w:rsidR="0086659A" w:rsidRPr="0086659A" w14:paraId="4ECD79C8" w14:textId="77777777" w:rsidTr="0086659A">
        <w:trPr>
          <w:trHeight w:hRule="exact" w:val="336"/>
          <w:jc w:val="center"/>
        </w:trPr>
        <w:tc>
          <w:tcPr>
            <w:tcW w:w="970" w:type="dxa"/>
            <w:tcBorders>
              <w:top w:val="single" w:sz="4" w:space="0" w:color="auto"/>
            </w:tcBorders>
            <w:shd w:val="clear" w:color="auto" w:fill="FFFFFF"/>
            <w:vAlign w:val="center"/>
          </w:tcPr>
          <w:p w14:paraId="4396B0F6" w14:textId="3086CFB2"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090" w:type="dxa"/>
            <w:tcBorders>
              <w:top w:val="single" w:sz="4" w:space="0" w:color="auto"/>
              <w:left w:val="single" w:sz="4" w:space="0" w:color="auto"/>
            </w:tcBorders>
            <w:shd w:val="clear" w:color="auto" w:fill="FFFFFF"/>
            <w:vAlign w:val="center"/>
          </w:tcPr>
          <w:p w14:paraId="070F99F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4.8</w:t>
            </w:r>
          </w:p>
        </w:tc>
        <w:tc>
          <w:tcPr>
            <w:tcW w:w="1085" w:type="dxa"/>
            <w:tcBorders>
              <w:top w:val="single" w:sz="4" w:space="0" w:color="auto"/>
              <w:left w:val="single" w:sz="4" w:space="0" w:color="auto"/>
            </w:tcBorders>
            <w:shd w:val="clear" w:color="auto" w:fill="FFFFFF"/>
            <w:vAlign w:val="center"/>
          </w:tcPr>
          <w:p w14:paraId="7C91A4D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26.3</w:t>
            </w:r>
          </w:p>
        </w:tc>
        <w:tc>
          <w:tcPr>
            <w:tcW w:w="1090" w:type="dxa"/>
            <w:tcBorders>
              <w:top w:val="single" w:sz="4" w:space="0" w:color="auto"/>
              <w:left w:val="single" w:sz="4" w:space="0" w:color="auto"/>
            </w:tcBorders>
            <w:shd w:val="clear" w:color="auto" w:fill="FFFFFF"/>
            <w:vAlign w:val="center"/>
          </w:tcPr>
          <w:p w14:paraId="7A6CBFD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45.8</w:t>
            </w:r>
          </w:p>
        </w:tc>
        <w:tc>
          <w:tcPr>
            <w:tcW w:w="1085" w:type="dxa"/>
            <w:tcBorders>
              <w:top w:val="single" w:sz="4" w:space="0" w:color="auto"/>
              <w:left w:val="single" w:sz="4" w:space="0" w:color="auto"/>
            </w:tcBorders>
            <w:shd w:val="clear" w:color="auto" w:fill="FFFFFF"/>
            <w:vAlign w:val="center"/>
          </w:tcPr>
          <w:p w14:paraId="390873B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20.5</w:t>
            </w:r>
          </w:p>
        </w:tc>
        <w:tc>
          <w:tcPr>
            <w:tcW w:w="1090" w:type="dxa"/>
            <w:tcBorders>
              <w:top w:val="single" w:sz="4" w:space="0" w:color="auto"/>
              <w:left w:val="single" w:sz="4" w:space="0" w:color="auto"/>
            </w:tcBorders>
            <w:shd w:val="clear" w:color="auto" w:fill="FFFFFF"/>
            <w:vAlign w:val="center"/>
          </w:tcPr>
          <w:p w14:paraId="144D3BB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2.8</w:t>
            </w:r>
          </w:p>
        </w:tc>
        <w:tc>
          <w:tcPr>
            <w:tcW w:w="643" w:type="dxa"/>
            <w:tcBorders>
              <w:top w:val="single" w:sz="4" w:space="0" w:color="auto"/>
              <w:left w:val="single" w:sz="4" w:space="0" w:color="auto"/>
            </w:tcBorders>
            <w:shd w:val="clear" w:color="auto" w:fill="FFFFFF"/>
            <w:vAlign w:val="center"/>
          </w:tcPr>
          <w:p w14:paraId="71F94A8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31.1</w:t>
            </w:r>
          </w:p>
        </w:tc>
        <w:tc>
          <w:tcPr>
            <w:tcW w:w="643" w:type="dxa"/>
            <w:tcBorders>
              <w:top w:val="single" w:sz="4" w:space="0" w:color="auto"/>
              <w:left w:val="single" w:sz="4" w:space="0" w:color="auto"/>
            </w:tcBorders>
            <w:shd w:val="clear" w:color="auto" w:fill="FFFFFF"/>
            <w:vAlign w:val="center"/>
          </w:tcPr>
          <w:p w14:paraId="03ABFAF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45.8</w:t>
            </w:r>
          </w:p>
        </w:tc>
        <w:tc>
          <w:tcPr>
            <w:tcW w:w="662" w:type="dxa"/>
            <w:tcBorders>
              <w:top w:val="single" w:sz="4" w:space="0" w:color="auto"/>
              <w:left w:val="single" w:sz="4" w:space="0" w:color="auto"/>
            </w:tcBorders>
            <w:shd w:val="clear" w:color="auto" w:fill="FFFFFF"/>
            <w:vAlign w:val="center"/>
          </w:tcPr>
          <w:p w14:paraId="77C800A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23.3</w:t>
            </w:r>
          </w:p>
        </w:tc>
      </w:tr>
      <w:tr w:rsidR="004652D2" w:rsidRPr="0086659A" w14:paraId="37C0812E" w14:textId="77777777" w:rsidTr="0086659A">
        <w:trPr>
          <w:trHeight w:hRule="exact" w:val="336"/>
          <w:jc w:val="center"/>
        </w:trPr>
        <w:tc>
          <w:tcPr>
            <w:tcW w:w="970" w:type="dxa"/>
            <w:tcBorders>
              <w:top w:val="single" w:sz="4" w:space="0" w:color="auto"/>
            </w:tcBorders>
            <w:shd w:val="clear" w:color="auto" w:fill="FFFFFF"/>
            <w:vAlign w:val="center"/>
          </w:tcPr>
          <w:p w14:paraId="3BC5BE34" w14:textId="77777777" w:rsidR="004652D2" w:rsidRPr="0086659A" w:rsidRDefault="004652D2" w:rsidP="0086659A">
            <w:pPr>
              <w:jc w:val="center"/>
              <w:rPr>
                <w:rFonts w:ascii="바탕" w:eastAsia="바탕" w:hAnsi="바탕"/>
                <w:sz w:val="13"/>
                <w:szCs w:val="13"/>
              </w:rPr>
            </w:pPr>
          </w:p>
        </w:tc>
        <w:tc>
          <w:tcPr>
            <w:tcW w:w="5440" w:type="dxa"/>
            <w:gridSpan w:val="5"/>
            <w:tcBorders>
              <w:top w:val="single" w:sz="4" w:space="0" w:color="auto"/>
              <w:left w:val="single" w:sz="4" w:space="0" w:color="auto"/>
            </w:tcBorders>
            <w:shd w:val="clear" w:color="auto" w:fill="FFFFFF"/>
            <w:vAlign w:val="center"/>
          </w:tcPr>
          <w:p w14:paraId="2C1EB4D9" w14:textId="77777777" w:rsidR="004652D2" w:rsidRPr="0086659A" w:rsidRDefault="00000000" w:rsidP="0086659A">
            <w:pPr>
              <w:pStyle w:val="a6"/>
              <w:shd w:val="clear" w:color="auto" w:fill="auto"/>
              <w:rPr>
                <w:rFonts w:ascii="바탕" w:eastAsia="바탕" w:hAnsi="바탕"/>
                <w:sz w:val="13"/>
                <w:szCs w:val="13"/>
                <w:lang w:val="en-US"/>
              </w:rPr>
            </w:pPr>
            <w:r w:rsidRPr="0086659A">
              <w:rPr>
                <w:rFonts w:ascii="바탕" w:eastAsia="바탕" w:hAnsi="바탕" w:cs="바탕"/>
                <w:color w:val="2F2E2E"/>
                <w:sz w:val="13"/>
                <w:szCs w:val="13"/>
                <w:lang w:val="en-US"/>
              </w:rPr>
              <w:t>There is adequate access to regular health care for older adults</w:t>
            </w:r>
          </w:p>
        </w:tc>
        <w:tc>
          <w:tcPr>
            <w:tcW w:w="643" w:type="dxa"/>
            <w:tcBorders>
              <w:top w:val="single" w:sz="4" w:space="0" w:color="auto"/>
              <w:left w:val="single" w:sz="4" w:space="0" w:color="auto"/>
            </w:tcBorders>
            <w:shd w:val="clear" w:color="auto" w:fill="FFFFFF"/>
            <w:vAlign w:val="center"/>
          </w:tcPr>
          <w:p w14:paraId="310CA826"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3" w:type="dxa"/>
            <w:tcBorders>
              <w:top w:val="single" w:sz="4" w:space="0" w:color="auto"/>
              <w:left w:val="single" w:sz="4" w:space="0" w:color="auto"/>
            </w:tcBorders>
            <w:shd w:val="clear" w:color="auto" w:fill="FFFFFF"/>
            <w:vAlign w:val="center"/>
          </w:tcPr>
          <w:p w14:paraId="4D9B7FF0" w14:textId="6037C2D7" w:rsidR="004652D2" w:rsidRPr="0086659A" w:rsidRDefault="0086659A" w:rsidP="0086659A">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62" w:type="dxa"/>
            <w:tcBorders>
              <w:top w:val="single" w:sz="4" w:space="0" w:color="auto"/>
              <w:left w:val="single" w:sz="4" w:space="0" w:color="auto"/>
            </w:tcBorders>
            <w:shd w:val="clear" w:color="auto" w:fill="FFFFFF"/>
            <w:vAlign w:val="center"/>
          </w:tcPr>
          <w:p w14:paraId="6187F4A0"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86659A" w:rsidRPr="0086659A" w14:paraId="0DC7B7E7" w14:textId="77777777" w:rsidTr="0086659A">
        <w:trPr>
          <w:trHeight w:hRule="exact" w:val="341"/>
          <w:jc w:val="center"/>
        </w:trPr>
        <w:tc>
          <w:tcPr>
            <w:tcW w:w="970" w:type="dxa"/>
            <w:tcBorders>
              <w:top w:val="single" w:sz="4" w:space="0" w:color="auto"/>
            </w:tcBorders>
            <w:shd w:val="clear" w:color="auto" w:fill="FFFFFF"/>
            <w:vAlign w:val="center"/>
          </w:tcPr>
          <w:p w14:paraId="6F28A07E" w14:textId="56D804EE"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04A1F95D"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2.3</w:t>
            </w:r>
          </w:p>
        </w:tc>
        <w:tc>
          <w:tcPr>
            <w:tcW w:w="1085" w:type="dxa"/>
            <w:tcBorders>
              <w:top w:val="single" w:sz="4" w:space="0" w:color="auto"/>
              <w:left w:val="single" w:sz="4" w:space="0" w:color="auto"/>
            </w:tcBorders>
            <w:shd w:val="clear" w:color="auto" w:fill="FFFFFF"/>
            <w:vAlign w:val="center"/>
          </w:tcPr>
          <w:p w14:paraId="54E8145D"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20.1</w:t>
            </w:r>
          </w:p>
        </w:tc>
        <w:tc>
          <w:tcPr>
            <w:tcW w:w="1090" w:type="dxa"/>
            <w:tcBorders>
              <w:top w:val="single" w:sz="4" w:space="0" w:color="auto"/>
              <w:left w:val="single" w:sz="4" w:space="0" w:color="auto"/>
            </w:tcBorders>
            <w:shd w:val="clear" w:color="auto" w:fill="FFFFFF"/>
            <w:vAlign w:val="center"/>
          </w:tcPr>
          <w:p w14:paraId="66621ABC"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41.9</w:t>
            </w:r>
          </w:p>
        </w:tc>
        <w:tc>
          <w:tcPr>
            <w:tcW w:w="1085" w:type="dxa"/>
            <w:tcBorders>
              <w:top w:val="single" w:sz="4" w:space="0" w:color="auto"/>
              <w:left w:val="single" w:sz="4" w:space="0" w:color="auto"/>
            </w:tcBorders>
            <w:shd w:val="clear" w:color="auto" w:fill="FFFFFF"/>
            <w:vAlign w:val="center"/>
          </w:tcPr>
          <w:p w14:paraId="5CA88E2A"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31.6</w:t>
            </w:r>
          </w:p>
        </w:tc>
        <w:tc>
          <w:tcPr>
            <w:tcW w:w="1090" w:type="dxa"/>
            <w:tcBorders>
              <w:top w:val="single" w:sz="4" w:space="0" w:color="auto"/>
              <w:left w:val="single" w:sz="4" w:space="0" w:color="auto"/>
            </w:tcBorders>
            <w:shd w:val="clear" w:color="auto" w:fill="FFFFFF"/>
            <w:vAlign w:val="center"/>
          </w:tcPr>
          <w:p w14:paraId="4962C25D"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41</w:t>
            </w:r>
          </w:p>
        </w:tc>
        <w:tc>
          <w:tcPr>
            <w:tcW w:w="643" w:type="dxa"/>
            <w:tcBorders>
              <w:top w:val="single" w:sz="4" w:space="0" w:color="auto"/>
              <w:left w:val="single" w:sz="4" w:space="0" w:color="auto"/>
            </w:tcBorders>
            <w:shd w:val="clear" w:color="auto" w:fill="FFFFFF"/>
            <w:vAlign w:val="center"/>
          </w:tcPr>
          <w:p w14:paraId="6CC75335"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22.4</w:t>
            </w:r>
          </w:p>
        </w:tc>
        <w:tc>
          <w:tcPr>
            <w:tcW w:w="643" w:type="dxa"/>
            <w:tcBorders>
              <w:top w:val="single" w:sz="4" w:space="0" w:color="auto"/>
              <w:left w:val="single" w:sz="4" w:space="0" w:color="auto"/>
            </w:tcBorders>
            <w:shd w:val="clear" w:color="auto" w:fill="FFFFFF"/>
            <w:vAlign w:val="center"/>
          </w:tcPr>
          <w:p w14:paraId="35D007E6"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41.9</w:t>
            </w:r>
          </w:p>
        </w:tc>
        <w:tc>
          <w:tcPr>
            <w:tcW w:w="662" w:type="dxa"/>
            <w:tcBorders>
              <w:top w:val="single" w:sz="4" w:space="0" w:color="auto"/>
              <w:left w:val="single" w:sz="4" w:space="0" w:color="auto"/>
            </w:tcBorders>
            <w:shd w:val="clear" w:color="auto" w:fill="FFFFFF"/>
            <w:vAlign w:val="center"/>
          </w:tcPr>
          <w:p w14:paraId="08CBCEC3"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sz w:val="13"/>
                <w:szCs w:val="13"/>
              </w:rPr>
              <w:t>35.7</w:t>
            </w:r>
          </w:p>
        </w:tc>
      </w:tr>
      <w:tr w:rsidR="0086659A" w:rsidRPr="0086659A" w14:paraId="0D82057C" w14:textId="77777777" w:rsidTr="0086659A">
        <w:trPr>
          <w:trHeight w:hRule="exact" w:val="331"/>
          <w:jc w:val="center"/>
        </w:trPr>
        <w:tc>
          <w:tcPr>
            <w:tcW w:w="970" w:type="dxa"/>
            <w:tcBorders>
              <w:top w:val="single" w:sz="4" w:space="0" w:color="auto"/>
            </w:tcBorders>
            <w:shd w:val="clear" w:color="auto" w:fill="FFFFFF"/>
            <w:vAlign w:val="center"/>
          </w:tcPr>
          <w:p w14:paraId="41E6E113" w14:textId="58A85392"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바탕"/>
                <w:color w:val="2F2E2E"/>
                <w:sz w:val="13"/>
                <w:szCs w:val="13"/>
                <w:lang w:val="en-US"/>
              </w:rPr>
              <w:t>Under 65</w:t>
            </w:r>
          </w:p>
        </w:tc>
        <w:tc>
          <w:tcPr>
            <w:tcW w:w="1090" w:type="dxa"/>
            <w:tcBorders>
              <w:top w:val="single" w:sz="4" w:space="0" w:color="auto"/>
              <w:left w:val="single" w:sz="4" w:space="0" w:color="auto"/>
            </w:tcBorders>
            <w:shd w:val="clear" w:color="auto" w:fill="FFFFFF"/>
            <w:vAlign w:val="center"/>
          </w:tcPr>
          <w:p w14:paraId="51556CAB"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13</w:t>
            </w:r>
          </w:p>
        </w:tc>
        <w:tc>
          <w:tcPr>
            <w:tcW w:w="1085" w:type="dxa"/>
            <w:tcBorders>
              <w:top w:val="single" w:sz="4" w:space="0" w:color="auto"/>
              <w:left w:val="single" w:sz="4" w:space="0" w:color="auto"/>
            </w:tcBorders>
            <w:shd w:val="clear" w:color="auto" w:fill="FFFFFF"/>
            <w:vAlign w:val="center"/>
          </w:tcPr>
          <w:p w14:paraId="5536C2FF"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19.8</w:t>
            </w:r>
          </w:p>
        </w:tc>
        <w:tc>
          <w:tcPr>
            <w:tcW w:w="1090" w:type="dxa"/>
            <w:tcBorders>
              <w:top w:val="single" w:sz="4" w:space="0" w:color="auto"/>
              <w:left w:val="single" w:sz="4" w:space="0" w:color="auto"/>
            </w:tcBorders>
            <w:shd w:val="clear" w:color="auto" w:fill="FFFFFF"/>
            <w:vAlign w:val="center"/>
          </w:tcPr>
          <w:p w14:paraId="30E3998A"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43.8</w:t>
            </w:r>
          </w:p>
        </w:tc>
        <w:tc>
          <w:tcPr>
            <w:tcW w:w="1085" w:type="dxa"/>
            <w:tcBorders>
              <w:top w:val="single" w:sz="4" w:space="0" w:color="auto"/>
              <w:left w:val="single" w:sz="4" w:space="0" w:color="auto"/>
            </w:tcBorders>
            <w:shd w:val="clear" w:color="auto" w:fill="FFFFFF"/>
            <w:vAlign w:val="center"/>
          </w:tcPr>
          <w:p w14:paraId="26860200"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30.8</w:t>
            </w:r>
          </w:p>
        </w:tc>
        <w:tc>
          <w:tcPr>
            <w:tcW w:w="1090" w:type="dxa"/>
            <w:tcBorders>
              <w:top w:val="single" w:sz="4" w:space="0" w:color="auto"/>
              <w:left w:val="single" w:sz="4" w:space="0" w:color="auto"/>
            </w:tcBorders>
            <w:shd w:val="clear" w:color="auto" w:fill="FFFFFF"/>
            <w:vAlign w:val="center"/>
          </w:tcPr>
          <w:p w14:paraId="7E077CAF"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4.5</w:t>
            </w:r>
          </w:p>
        </w:tc>
        <w:tc>
          <w:tcPr>
            <w:tcW w:w="643" w:type="dxa"/>
            <w:tcBorders>
              <w:top w:val="single" w:sz="4" w:space="0" w:color="auto"/>
              <w:left w:val="single" w:sz="4" w:space="0" w:color="auto"/>
            </w:tcBorders>
            <w:shd w:val="clear" w:color="auto" w:fill="FFFFFF"/>
            <w:vAlign w:val="center"/>
          </w:tcPr>
          <w:p w14:paraId="004738BE"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21.1</w:t>
            </w:r>
          </w:p>
        </w:tc>
        <w:tc>
          <w:tcPr>
            <w:tcW w:w="643" w:type="dxa"/>
            <w:tcBorders>
              <w:top w:val="single" w:sz="4" w:space="0" w:color="auto"/>
              <w:left w:val="single" w:sz="4" w:space="0" w:color="auto"/>
            </w:tcBorders>
            <w:shd w:val="clear" w:color="auto" w:fill="FFFFFF"/>
            <w:vAlign w:val="center"/>
          </w:tcPr>
          <w:p w14:paraId="47588B8B"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43.8</w:t>
            </w:r>
          </w:p>
        </w:tc>
        <w:tc>
          <w:tcPr>
            <w:tcW w:w="662" w:type="dxa"/>
            <w:tcBorders>
              <w:top w:val="single" w:sz="4" w:space="0" w:color="auto"/>
              <w:left w:val="single" w:sz="4" w:space="0" w:color="auto"/>
            </w:tcBorders>
            <w:shd w:val="clear" w:color="auto" w:fill="FFFFFF"/>
            <w:vAlign w:val="center"/>
          </w:tcPr>
          <w:p w14:paraId="2AEE2805" w14:textId="77777777" w:rsidR="0086659A" w:rsidRPr="0086659A" w:rsidRDefault="0086659A" w:rsidP="0086659A">
            <w:pPr>
              <w:pStyle w:val="a6"/>
              <w:shd w:val="clear" w:color="auto" w:fill="auto"/>
              <w:spacing w:before="80"/>
              <w:rPr>
                <w:rFonts w:ascii="바탕" w:eastAsia="바탕" w:hAnsi="바탕"/>
                <w:sz w:val="13"/>
                <w:szCs w:val="13"/>
              </w:rPr>
            </w:pPr>
            <w:r w:rsidRPr="0086659A">
              <w:rPr>
                <w:rFonts w:ascii="바탕" w:eastAsia="바탕" w:hAnsi="바탕" w:cs="Times New Roman"/>
                <w:color w:val="2F2E2E"/>
                <w:sz w:val="13"/>
                <w:szCs w:val="13"/>
              </w:rPr>
              <w:t>35.3</w:t>
            </w:r>
          </w:p>
        </w:tc>
      </w:tr>
      <w:tr w:rsidR="0086659A" w:rsidRPr="0086659A" w14:paraId="6D4AD66E" w14:textId="77777777" w:rsidTr="0086659A">
        <w:trPr>
          <w:trHeight w:hRule="exact" w:val="336"/>
          <w:jc w:val="center"/>
        </w:trPr>
        <w:tc>
          <w:tcPr>
            <w:tcW w:w="970" w:type="dxa"/>
            <w:tcBorders>
              <w:top w:val="single" w:sz="4" w:space="0" w:color="auto"/>
            </w:tcBorders>
            <w:shd w:val="clear" w:color="auto" w:fill="FFFFFF"/>
            <w:vAlign w:val="center"/>
          </w:tcPr>
          <w:p w14:paraId="50192C54" w14:textId="6ED7EF63"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090" w:type="dxa"/>
            <w:tcBorders>
              <w:top w:val="single" w:sz="4" w:space="0" w:color="auto"/>
              <w:left w:val="single" w:sz="4" w:space="0" w:color="auto"/>
            </w:tcBorders>
            <w:shd w:val="clear" w:color="auto" w:fill="FFFFFF"/>
            <w:vAlign w:val="center"/>
          </w:tcPr>
          <w:p w14:paraId="70C67AE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3.3</w:t>
            </w:r>
          </w:p>
        </w:tc>
        <w:tc>
          <w:tcPr>
            <w:tcW w:w="1085" w:type="dxa"/>
            <w:tcBorders>
              <w:top w:val="single" w:sz="4" w:space="0" w:color="auto"/>
              <w:left w:val="single" w:sz="4" w:space="0" w:color="auto"/>
            </w:tcBorders>
            <w:shd w:val="clear" w:color="auto" w:fill="FFFFFF"/>
            <w:vAlign w:val="center"/>
          </w:tcPr>
          <w:p w14:paraId="096557A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20.5</w:t>
            </w:r>
          </w:p>
        </w:tc>
        <w:tc>
          <w:tcPr>
            <w:tcW w:w="1090" w:type="dxa"/>
            <w:tcBorders>
              <w:top w:val="single" w:sz="4" w:space="0" w:color="auto"/>
              <w:left w:val="single" w:sz="4" w:space="0" w:color="auto"/>
            </w:tcBorders>
            <w:shd w:val="clear" w:color="auto" w:fill="FFFFFF"/>
            <w:vAlign w:val="center"/>
          </w:tcPr>
          <w:p w14:paraId="0FE00E1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40.0</w:t>
            </w:r>
          </w:p>
        </w:tc>
        <w:tc>
          <w:tcPr>
            <w:tcW w:w="1085" w:type="dxa"/>
            <w:tcBorders>
              <w:top w:val="single" w:sz="4" w:space="0" w:color="auto"/>
              <w:left w:val="single" w:sz="4" w:space="0" w:color="auto"/>
            </w:tcBorders>
            <w:shd w:val="clear" w:color="auto" w:fill="FFFFFF"/>
            <w:vAlign w:val="center"/>
          </w:tcPr>
          <w:p w14:paraId="218A38B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32.5</w:t>
            </w:r>
          </w:p>
        </w:tc>
        <w:tc>
          <w:tcPr>
            <w:tcW w:w="1090" w:type="dxa"/>
            <w:tcBorders>
              <w:top w:val="single" w:sz="4" w:space="0" w:color="auto"/>
              <w:left w:val="single" w:sz="4" w:space="0" w:color="auto"/>
            </w:tcBorders>
            <w:shd w:val="clear" w:color="auto" w:fill="FFFFFF"/>
            <w:vAlign w:val="center"/>
          </w:tcPr>
          <w:p w14:paraId="4EAE979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3.8</w:t>
            </w:r>
          </w:p>
        </w:tc>
        <w:tc>
          <w:tcPr>
            <w:tcW w:w="643" w:type="dxa"/>
            <w:tcBorders>
              <w:top w:val="single" w:sz="4" w:space="0" w:color="auto"/>
              <w:left w:val="single" w:sz="4" w:space="0" w:color="auto"/>
            </w:tcBorders>
            <w:shd w:val="clear" w:color="auto" w:fill="FFFFFF"/>
            <w:vAlign w:val="center"/>
          </w:tcPr>
          <w:p w14:paraId="1AF9CD1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23.8</w:t>
            </w:r>
          </w:p>
        </w:tc>
        <w:tc>
          <w:tcPr>
            <w:tcW w:w="643" w:type="dxa"/>
            <w:tcBorders>
              <w:top w:val="single" w:sz="4" w:space="0" w:color="auto"/>
              <w:left w:val="single" w:sz="4" w:space="0" w:color="auto"/>
            </w:tcBorders>
            <w:shd w:val="clear" w:color="auto" w:fill="FFFFFF"/>
            <w:vAlign w:val="center"/>
          </w:tcPr>
          <w:p w14:paraId="7C3E2B1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40.0</w:t>
            </w:r>
          </w:p>
        </w:tc>
        <w:tc>
          <w:tcPr>
            <w:tcW w:w="662" w:type="dxa"/>
            <w:tcBorders>
              <w:top w:val="single" w:sz="4" w:space="0" w:color="auto"/>
              <w:left w:val="single" w:sz="4" w:space="0" w:color="auto"/>
            </w:tcBorders>
            <w:shd w:val="clear" w:color="auto" w:fill="FFFFFF"/>
            <w:vAlign w:val="center"/>
          </w:tcPr>
          <w:p w14:paraId="780830F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36.3</w:t>
            </w:r>
          </w:p>
        </w:tc>
      </w:tr>
      <w:tr w:rsidR="004652D2" w:rsidRPr="0086659A" w14:paraId="0B803066" w14:textId="77777777" w:rsidTr="0086659A">
        <w:trPr>
          <w:trHeight w:hRule="exact" w:val="547"/>
          <w:jc w:val="center"/>
        </w:trPr>
        <w:tc>
          <w:tcPr>
            <w:tcW w:w="970" w:type="dxa"/>
            <w:tcBorders>
              <w:top w:val="single" w:sz="4" w:space="0" w:color="auto"/>
            </w:tcBorders>
            <w:shd w:val="clear" w:color="auto" w:fill="FFFFFF"/>
            <w:vAlign w:val="center"/>
          </w:tcPr>
          <w:p w14:paraId="6B113969" w14:textId="77777777" w:rsidR="004652D2" w:rsidRPr="0086659A" w:rsidRDefault="004652D2" w:rsidP="0086659A">
            <w:pPr>
              <w:jc w:val="center"/>
              <w:rPr>
                <w:rFonts w:ascii="바탕" w:eastAsia="바탕" w:hAnsi="바탕"/>
                <w:sz w:val="13"/>
                <w:szCs w:val="13"/>
              </w:rPr>
            </w:pPr>
          </w:p>
        </w:tc>
        <w:tc>
          <w:tcPr>
            <w:tcW w:w="5440" w:type="dxa"/>
            <w:gridSpan w:val="5"/>
            <w:tcBorders>
              <w:top w:val="single" w:sz="4" w:space="0" w:color="auto"/>
              <w:left w:val="single" w:sz="4" w:space="0" w:color="auto"/>
            </w:tcBorders>
            <w:shd w:val="clear" w:color="auto" w:fill="FFFFFF"/>
            <w:vAlign w:val="center"/>
          </w:tcPr>
          <w:p w14:paraId="0ED4704D" w14:textId="77777777" w:rsidR="004652D2" w:rsidRPr="0086659A" w:rsidRDefault="00000000" w:rsidP="0086659A">
            <w:pPr>
              <w:pStyle w:val="a6"/>
              <w:shd w:val="clear" w:color="auto" w:fill="auto"/>
              <w:spacing w:before="80"/>
              <w:rPr>
                <w:rFonts w:ascii="바탕" w:eastAsia="바탕" w:hAnsi="바탕"/>
                <w:sz w:val="13"/>
                <w:szCs w:val="13"/>
                <w:lang w:val="en-US"/>
              </w:rPr>
            </w:pPr>
            <w:r w:rsidRPr="0086659A">
              <w:rPr>
                <w:rFonts w:ascii="바탕" w:eastAsia="바탕" w:hAnsi="바탕" w:cs="바탕"/>
                <w:color w:val="2F2E2E"/>
                <w:sz w:val="13"/>
                <w:szCs w:val="13"/>
                <w:lang w:val="en-US"/>
              </w:rPr>
              <w:t xml:space="preserve">Help </w:t>
            </w:r>
            <w:r w:rsidRPr="0086659A">
              <w:rPr>
                <w:rFonts w:ascii="바탕" w:eastAsia="바탕" w:hAnsi="바탕" w:cs="바탕"/>
                <w:sz w:val="13"/>
                <w:szCs w:val="13"/>
                <w:lang w:val="en-US"/>
              </w:rPr>
              <w:t xml:space="preserve">with </w:t>
            </w:r>
            <w:r w:rsidRPr="0086659A">
              <w:rPr>
                <w:rFonts w:ascii="바탕" w:eastAsia="바탕" w:hAnsi="바탕" w:cs="바탕"/>
                <w:color w:val="2F2E2E"/>
                <w:sz w:val="13"/>
                <w:szCs w:val="13"/>
                <w:lang w:val="en-US"/>
              </w:rPr>
              <w:t xml:space="preserve">housework, caregiving, </w:t>
            </w:r>
            <w:r w:rsidRPr="0086659A">
              <w:rPr>
                <w:rFonts w:ascii="바탕" w:eastAsia="바탕" w:hAnsi="바탕" w:cs="바탕"/>
                <w:sz w:val="13"/>
                <w:szCs w:val="13"/>
                <w:lang w:val="en-US"/>
              </w:rPr>
              <w:t>etc.</w:t>
            </w:r>
          </w:p>
        </w:tc>
        <w:tc>
          <w:tcPr>
            <w:tcW w:w="643" w:type="dxa"/>
            <w:tcBorders>
              <w:top w:val="single" w:sz="4" w:space="0" w:color="auto"/>
              <w:left w:val="single" w:sz="4" w:space="0" w:color="auto"/>
            </w:tcBorders>
            <w:shd w:val="clear" w:color="auto" w:fill="FFFFFF"/>
            <w:vAlign w:val="center"/>
          </w:tcPr>
          <w:p w14:paraId="06E4F6E5"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Negative</w:t>
            </w:r>
            <w:proofErr w:type="spellEnd"/>
          </w:p>
        </w:tc>
        <w:tc>
          <w:tcPr>
            <w:tcW w:w="643" w:type="dxa"/>
            <w:tcBorders>
              <w:top w:val="single" w:sz="4" w:space="0" w:color="auto"/>
              <w:left w:val="single" w:sz="4" w:space="0" w:color="auto"/>
            </w:tcBorders>
            <w:shd w:val="clear" w:color="auto" w:fill="FFFFFF"/>
            <w:vAlign w:val="center"/>
          </w:tcPr>
          <w:p w14:paraId="18E05628" w14:textId="5A04CE09" w:rsidR="004652D2" w:rsidRPr="0086659A" w:rsidRDefault="0086659A" w:rsidP="0086659A">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62" w:type="dxa"/>
            <w:tcBorders>
              <w:top w:val="single" w:sz="4" w:space="0" w:color="auto"/>
              <w:left w:val="single" w:sz="4" w:space="0" w:color="auto"/>
            </w:tcBorders>
            <w:shd w:val="clear" w:color="auto" w:fill="FFFFFF"/>
            <w:vAlign w:val="center"/>
          </w:tcPr>
          <w:p w14:paraId="71560163"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color w:val="2F2E2E"/>
                <w:sz w:val="13"/>
                <w:szCs w:val="13"/>
              </w:rPr>
              <w:t>Positive</w:t>
            </w:r>
            <w:proofErr w:type="spellEnd"/>
          </w:p>
        </w:tc>
      </w:tr>
      <w:tr w:rsidR="0086659A" w:rsidRPr="0086659A" w14:paraId="38E63B3F" w14:textId="77777777" w:rsidTr="0086659A">
        <w:trPr>
          <w:trHeight w:hRule="exact" w:val="341"/>
          <w:jc w:val="center"/>
        </w:trPr>
        <w:tc>
          <w:tcPr>
            <w:tcW w:w="970" w:type="dxa"/>
            <w:tcBorders>
              <w:top w:val="single" w:sz="4" w:space="0" w:color="auto"/>
            </w:tcBorders>
            <w:shd w:val="clear" w:color="auto" w:fill="FFFFFF"/>
            <w:vAlign w:val="center"/>
          </w:tcPr>
          <w:p w14:paraId="4FCD6F14" w14:textId="22AC87D3"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172B2AA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1.4</w:t>
            </w:r>
          </w:p>
        </w:tc>
        <w:tc>
          <w:tcPr>
            <w:tcW w:w="1085" w:type="dxa"/>
            <w:tcBorders>
              <w:top w:val="single" w:sz="4" w:space="0" w:color="auto"/>
              <w:left w:val="single" w:sz="4" w:space="0" w:color="auto"/>
            </w:tcBorders>
            <w:shd w:val="clear" w:color="auto" w:fill="FFFFFF"/>
            <w:vAlign w:val="center"/>
          </w:tcPr>
          <w:p w14:paraId="6E113BE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16.4</w:t>
            </w:r>
          </w:p>
        </w:tc>
        <w:tc>
          <w:tcPr>
            <w:tcW w:w="1090" w:type="dxa"/>
            <w:tcBorders>
              <w:top w:val="single" w:sz="4" w:space="0" w:color="auto"/>
              <w:left w:val="single" w:sz="4" w:space="0" w:color="auto"/>
            </w:tcBorders>
            <w:shd w:val="clear" w:color="auto" w:fill="FFFFFF"/>
            <w:vAlign w:val="center"/>
          </w:tcPr>
          <w:p w14:paraId="2635412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43.4</w:t>
            </w:r>
          </w:p>
        </w:tc>
        <w:tc>
          <w:tcPr>
            <w:tcW w:w="1085" w:type="dxa"/>
            <w:tcBorders>
              <w:top w:val="single" w:sz="4" w:space="0" w:color="auto"/>
              <w:left w:val="single" w:sz="4" w:space="0" w:color="auto"/>
            </w:tcBorders>
            <w:shd w:val="clear" w:color="auto" w:fill="FFFFFF"/>
            <w:vAlign w:val="center"/>
          </w:tcPr>
          <w:p w14:paraId="64113C4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315</w:t>
            </w:r>
          </w:p>
        </w:tc>
        <w:tc>
          <w:tcPr>
            <w:tcW w:w="1090" w:type="dxa"/>
            <w:tcBorders>
              <w:top w:val="single" w:sz="4" w:space="0" w:color="auto"/>
              <w:left w:val="single" w:sz="4" w:space="0" w:color="auto"/>
            </w:tcBorders>
            <w:shd w:val="clear" w:color="auto" w:fill="FFFFFF"/>
            <w:vAlign w:val="center"/>
          </w:tcPr>
          <w:p w14:paraId="044231B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44</w:t>
            </w:r>
          </w:p>
        </w:tc>
        <w:tc>
          <w:tcPr>
            <w:tcW w:w="643" w:type="dxa"/>
            <w:tcBorders>
              <w:top w:val="single" w:sz="4" w:space="0" w:color="auto"/>
              <w:left w:val="single" w:sz="4" w:space="0" w:color="auto"/>
            </w:tcBorders>
            <w:shd w:val="clear" w:color="auto" w:fill="FFFFFF"/>
            <w:vAlign w:val="center"/>
          </w:tcPr>
          <w:p w14:paraId="7A7AA6C6"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i/>
                <w:iCs/>
                <w:sz w:val="13"/>
                <w:szCs w:val="13"/>
              </w:rPr>
              <w:t>17.8</w:t>
            </w:r>
          </w:p>
        </w:tc>
        <w:tc>
          <w:tcPr>
            <w:tcW w:w="643" w:type="dxa"/>
            <w:tcBorders>
              <w:top w:val="single" w:sz="4" w:space="0" w:color="auto"/>
              <w:left w:val="single" w:sz="4" w:space="0" w:color="auto"/>
            </w:tcBorders>
            <w:shd w:val="clear" w:color="auto" w:fill="FFFFFF"/>
            <w:vAlign w:val="center"/>
          </w:tcPr>
          <w:p w14:paraId="4E5D03F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43.4</w:t>
            </w:r>
          </w:p>
        </w:tc>
        <w:tc>
          <w:tcPr>
            <w:tcW w:w="662" w:type="dxa"/>
            <w:tcBorders>
              <w:top w:val="single" w:sz="4" w:space="0" w:color="auto"/>
              <w:left w:val="single" w:sz="4" w:space="0" w:color="auto"/>
            </w:tcBorders>
            <w:shd w:val="clear" w:color="auto" w:fill="FFFFFF"/>
            <w:vAlign w:val="center"/>
          </w:tcPr>
          <w:p w14:paraId="616D4B1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38.9</w:t>
            </w:r>
          </w:p>
        </w:tc>
      </w:tr>
      <w:tr w:rsidR="0086659A" w:rsidRPr="0086659A" w14:paraId="05167ED2" w14:textId="77777777" w:rsidTr="0086659A">
        <w:trPr>
          <w:trHeight w:hRule="exact" w:val="336"/>
          <w:jc w:val="center"/>
        </w:trPr>
        <w:tc>
          <w:tcPr>
            <w:tcW w:w="970" w:type="dxa"/>
            <w:tcBorders>
              <w:top w:val="single" w:sz="4" w:space="0" w:color="auto"/>
            </w:tcBorders>
            <w:shd w:val="clear" w:color="auto" w:fill="FFFFFF"/>
            <w:vAlign w:val="center"/>
          </w:tcPr>
          <w:p w14:paraId="737BB8D3" w14:textId="62DCD11D"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090" w:type="dxa"/>
            <w:tcBorders>
              <w:top w:val="single" w:sz="4" w:space="0" w:color="auto"/>
              <w:left w:val="single" w:sz="4" w:space="0" w:color="auto"/>
            </w:tcBorders>
            <w:shd w:val="clear" w:color="auto" w:fill="FFFFFF"/>
            <w:vAlign w:val="center"/>
          </w:tcPr>
          <w:p w14:paraId="6C6E67C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1.0</w:t>
            </w:r>
          </w:p>
        </w:tc>
        <w:tc>
          <w:tcPr>
            <w:tcW w:w="1085" w:type="dxa"/>
            <w:tcBorders>
              <w:top w:val="single" w:sz="4" w:space="0" w:color="auto"/>
              <w:left w:val="single" w:sz="4" w:space="0" w:color="auto"/>
            </w:tcBorders>
            <w:shd w:val="clear" w:color="auto" w:fill="FFFFFF"/>
            <w:vAlign w:val="center"/>
          </w:tcPr>
          <w:p w14:paraId="6290BB3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14.0</w:t>
            </w:r>
          </w:p>
        </w:tc>
        <w:tc>
          <w:tcPr>
            <w:tcW w:w="1090" w:type="dxa"/>
            <w:tcBorders>
              <w:top w:val="single" w:sz="4" w:space="0" w:color="auto"/>
              <w:left w:val="single" w:sz="4" w:space="0" w:color="auto"/>
            </w:tcBorders>
            <w:shd w:val="clear" w:color="auto" w:fill="FFFFFF"/>
            <w:vAlign w:val="center"/>
          </w:tcPr>
          <w:p w14:paraId="656B69D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45.3</w:t>
            </w:r>
          </w:p>
        </w:tc>
        <w:tc>
          <w:tcPr>
            <w:tcW w:w="1085" w:type="dxa"/>
            <w:tcBorders>
              <w:top w:val="single" w:sz="4" w:space="0" w:color="auto"/>
              <w:left w:val="single" w:sz="4" w:space="0" w:color="auto"/>
            </w:tcBorders>
            <w:shd w:val="clear" w:color="auto" w:fill="FFFFFF"/>
            <w:vAlign w:val="center"/>
          </w:tcPr>
          <w:p w14:paraId="64C98CF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35.5</w:t>
            </w:r>
          </w:p>
        </w:tc>
        <w:tc>
          <w:tcPr>
            <w:tcW w:w="1090" w:type="dxa"/>
            <w:tcBorders>
              <w:top w:val="single" w:sz="4" w:space="0" w:color="auto"/>
              <w:left w:val="single" w:sz="4" w:space="0" w:color="auto"/>
            </w:tcBorders>
            <w:shd w:val="clear" w:color="auto" w:fill="FFFFFF"/>
            <w:vAlign w:val="center"/>
          </w:tcPr>
          <w:p w14:paraId="2332C53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4.3</w:t>
            </w:r>
          </w:p>
        </w:tc>
        <w:tc>
          <w:tcPr>
            <w:tcW w:w="643" w:type="dxa"/>
            <w:tcBorders>
              <w:top w:val="single" w:sz="4" w:space="0" w:color="auto"/>
              <w:left w:val="single" w:sz="4" w:space="0" w:color="auto"/>
            </w:tcBorders>
            <w:shd w:val="clear" w:color="auto" w:fill="FFFFFF"/>
            <w:vAlign w:val="center"/>
          </w:tcPr>
          <w:p w14:paraId="6DC499C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15.0</w:t>
            </w:r>
          </w:p>
        </w:tc>
        <w:tc>
          <w:tcPr>
            <w:tcW w:w="643" w:type="dxa"/>
            <w:tcBorders>
              <w:top w:val="single" w:sz="4" w:space="0" w:color="auto"/>
              <w:left w:val="single" w:sz="4" w:space="0" w:color="auto"/>
            </w:tcBorders>
            <w:shd w:val="clear" w:color="auto" w:fill="FFFFFF"/>
            <w:vAlign w:val="center"/>
          </w:tcPr>
          <w:p w14:paraId="2A4B8BF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45.3</w:t>
            </w:r>
          </w:p>
        </w:tc>
        <w:tc>
          <w:tcPr>
            <w:tcW w:w="662" w:type="dxa"/>
            <w:tcBorders>
              <w:top w:val="single" w:sz="4" w:space="0" w:color="auto"/>
              <w:left w:val="single" w:sz="4" w:space="0" w:color="auto"/>
            </w:tcBorders>
            <w:shd w:val="clear" w:color="auto" w:fill="FFFFFF"/>
            <w:vAlign w:val="center"/>
          </w:tcPr>
          <w:p w14:paraId="2F44FFCF"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39.8</w:t>
            </w:r>
          </w:p>
        </w:tc>
      </w:tr>
      <w:tr w:rsidR="0086659A" w:rsidRPr="0086659A" w14:paraId="1D3F030C" w14:textId="77777777" w:rsidTr="0086659A">
        <w:trPr>
          <w:trHeight w:hRule="exact" w:val="331"/>
          <w:jc w:val="center"/>
        </w:trPr>
        <w:tc>
          <w:tcPr>
            <w:tcW w:w="970" w:type="dxa"/>
            <w:tcBorders>
              <w:top w:val="single" w:sz="4" w:space="0" w:color="auto"/>
            </w:tcBorders>
            <w:shd w:val="clear" w:color="auto" w:fill="FFFFFF"/>
            <w:vAlign w:val="center"/>
          </w:tcPr>
          <w:p w14:paraId="4B0BF0DE" w14:textId="13119070"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090" w:type="dxa"/>
            <w:tcBorders>
              <w:top w:val="single" w:sz="4" w:space="0" w:color="auto"/>
              <w:left w:val="single" w:sz="4" w:space="0" w:color="auto"/>
            </w:tcBorders>
            <w:shd w:val="clear" w:color="auto" w:fill="FFFFFF"/>
            <w:vAlign w:val="center"/>
          </w:tcPr>
          <w:p w14:paraId="24243F6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1.8</w:t>
            </w:r>
          </w:p>
        </w:tc>
        <w:tc>
          <w:tcPr>
            <w:tcW w:w="1085" w:type="dxa"/>
            <w:tcBorders>
              <w:top w:val="single" w:sz="4" w:space="0" w:color="auto"/>
              <w:left w:val="single" w:sz="4" w:space="0" w:color="auto"/>
            </w:tcBorders>
            <w:shd w:val="clear" w:color="auto" w:fill="FFFFFF"/>
            <w:vAlign w:val="center"/>
          </w:tcPr>
          <w:p w14:paraId="1DA21D1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18.8</w:t>
            </w:r>
          </w:p>
        </w:tc>
        <w:tc>
          <w:tcPr>
            <w:tcW w:w="1090" w:type="dxa"/>
            <w:tcBorders>
              <w:top w:val="single" w:sz="4" w:space="0" w:color="auto"/>
              <w:left w:val="single" w:sz="4" w:space="0" w:color="auto"/>
            </w:tcBorders>
            <w:shd w:val="clear" w:color="auto" w:fill="FFFFFF"/>
            <w:vAlign w:val="center"/>
          </w:tcPr>
          <w:p w14:paraId="6F4251F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41.5</w:t>
            </w:r>
          </w:p>
        </w:tc>
        <w:tc>
          <w:tcPr>
            <w:tcW w:w="1085" w:type="dxa"/>
            <w:tcBorders>
              <w:top w:val="single" w:sz="4" w:space="0" w:color="auto"/>
              <w:left w:val="single" w:sz="4" w:space="0" w:color="auto"/>
            </w:tcBorders>
            <w:shd w:val="clear" w:color="auto" w:fill="FFFFFF"/>
            <w:vAlign w:val="center"/>
          </w:tcPr>
          <w:p w14:paraId="5E507349"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33.5</w:t>
            </w:r>
          </w:p>
        </w:tc>
        <w:tc>
          <w:tcPr>
            <w:tcW w:w="1090" w:type="dxa"/>
            <w:tcBorders>
              <w:top w:val="single" w:sz="4" w:space="0" w:color="auto"/>
              <w:left w:val="single" w:sz="4" w:space="0" w:color="auto"/>
            </w:tcBorders>
            <w:shd w:val="clear" w:color="auto" w:fill="FFFFFF"/>
            <w:vAlign w:val="center"/>
          </w:tcPr>
          <w:p w14:paraId="4F6394A8"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4.5</w:t>
            </w:r>
          </w:p>
        </w:tc>
        <w:tc>
          <w:tcPr>
            <w:tcW w:w="643" w:type="dxa"/>
            <w:tcBorders>
              <w:top w:val="single" w:sz="4" w:space="0" w:color="auto"/>
              <w:left w:val="single" w:sz="4" w:space="0" w:color="auto"/>
            </w:tcBorders>
            <w:shd w:val="clear" w:color="auto" w:fill="FFFFFF"/>
            <w:vAlign w:val="center"/>
          </w:tcPr>
          <w:p w14:paraId="3A4AC267"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20.6</w:t>
            </w:r>
          </w:p>
        </w:tc>
        <w:tc>
          <w:tcPr>
            <w:tcW w:w="643" w:type="dxa"/>
            <w:tcBorders>
              <w:top w:val="single" w:sz="4" w:space="0" w:color="auto"/>
              <w:left w:val="single" w:sz="4" w:space="0" w:color="auto"/>
            </w:tcBorders>
            <w:shd w:val="clear" w:color="auto" w:fill="FFFFFF"/>
            <w:vAlign w:val="center"/>
          </w:tcPr>
          <w:p w14:paraId="6110CD4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41.5</w:t>
            </w:r>
          </w:p>
        </w:tc>
        <w:tc>
          <w:tcPr>
            <w:tcW w:w="662" w:type="dxa"/>
            <w:tcBorders>
              <w:top w:val="single" w:sz="4" w:space="0" w:color="auto"/>
              <w:left w:val="single" w:sz="4" w:space="0" w:color="auto"/>
            </w:tcBorders>
            <w:shd w:val="clear" w:color="auto" w:fill="FFFFFF"/>
            <w:vAlign w:val="center"/>
          </w:tcPr>
          <w:p w14:paraId="5CA0BB5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38.0</w:t>
            </w:r>
          </w:p>
        </w:tc>
      </w:tr>
      <w:tr w:rsidR="004652D2" w:rsidRPr="0086659A" w14:paraId="3EE789D7" w14:textId="77777777" w:rsidTr="0086659A">
        <w:trPr>
          <w:trHeight w:hRule="exact" w:val="557"/>
          <w:jc w:val="center"/>
        </w:trPr>
        <w:tc>
          <w:tcPr>
            <w:tcW w:w="970" w:type="dxa"/>
            <w:tcBorders>
              <w:top w:val="single" w:sz="4" w:space="0" w:color="auto"/>
            </w:tcBorders>
            <w:shd w:val="clear" w:color="auto" w:fill="FFFFFF"/>
            <w:vAlign w:val="center"/>
          </w:tcPr>
          <w:p w14:paraId="15649710" w14:textId="77777777" w:rsidR="004652D2" w:rsidRPr="0086659A" w:rsidRDefault="004652D2" w:rsidP="0086659A">
            <w:pPr>
              <w:jc w:val="center"/>
              <w:rPr>
                <w:rFonts w:ascii="바탕" w:eastAsia="바탕" w:hAnsi="바탕"/>
                <w:sz w:val="13"/>
                <w:szCs w:val="13"/>
              </w:rPr>
            </w:pPr>
          </w:p>
        </w:tc>
        <w:tc>
          <w:tcPr>
            <w:tcW w:w="5440" w:type="dxa"/>
            <w:gridSpan w:val="5"/>
            <w:tcBorders>
              <w:top w:val="single" w:sz="4" w:space="0" w:color="auto"/>
              <w:left w:val="single" w:sz="4" w:space="0" w:color="auto"/>
            </w:tcBorders>
            <w:shd w:val="clear" w:color="auto" w:fill="FFFFFF"/>
            <w:vAlign w:val="center"/>
          </w:tcPr>
          <w:p w14:paraId="4F040107" w14:textId="3A9A3831" w:rsidR="004652D2" w:rsidRPr="0086659A" w:rsidRDefault="0086659A" w:rsidP="0086659A">
            <w:pPr>
              <w:pStyle w:val="a6"/>
              <w:shd w:val="clear" w:color="auto" w:fill="auto"/>
              <w:spacing w:before="80"/>
              <w:rPr>
                <w:rFonts w:ascii="바탕" w:eastAsia="바탕" w:hAnsi="바탕"/>
                <w:sz w:val="13"/>
                <w:szCs w:val="13"/>
                <w:lang w:val="en-US"/>
              </w:rPr>
            </w:pPr>
            <w:r w:rsidRPr="0086659A">
              <w:rPr>
                <w:rFonts w:ascii="바탕" w:eastAsia="바탕" w:hAnsi="바탕" w:cs="Times New Roman"/>
                <w:color w:val="2F2E2E"/>
                <w:sz w:val="13"/>
                <w:szCs w:val="13"/>
                <w:lang w:val="en-US"/>
              </w:rPr>
              <w:t>Staff at health centers and social service facilities are used to being respectful, friendly, and serving older adults.</w:t>
            </w:r>
          </w:p>
        </w:tc>
        <w:tc>
          <w:tcPr>
            <w:tcW w:w="643" w:type="dxa"/>
            <w:tcBorders>
              <w:top w:val="single" w:sz="4" w:space="0" w:color="auto"/>
              <w:left w:val="single" w:sz="4" w:space="0" w:color="auto"/>
            </w:tcBorders>
            <w:shd w:val="clear" w:color="auto" w:fill="FFFFFF"/>
            <w:vAlign w:val="center"/>
          </w:tcPr>
          <w:p w14:paraId="67A83691"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color w:val="2F2E2E"/>
                <w:sz w:val="13"/>
                <w:szCs w:val="13"/>
              </w:rPr>
              <w:t>Negative</w:t>
            </w:r>
            <w:proofErr w:type="spellEnd"/>
          </w:p>
        </w:tc>
        <w:tc>
          <w:tcPr>
            <w:tcW w:w="643" w:type="dxa"/>
            <w:tcBorders>
              <w:top w:val="single" w:sz="4" w:space="0" w:color="auto"/>
              <w:left w:val="single" w:sz="4" w:space="0" w:color="auto"/>
            </w:tcBorders>
            <w:shd w:val="clear" w:color="auto" w:fill="FFFFFF"/>
            <w:vAlign w:val="center"/>
          </w:tcPr>
          <w:p w14:paraId="3B424E64" w14:textId="770EC42F" w:rsidR="004652D2" w:rsidRPr="0086659A" w:rsidRDefault="0086659A" w:rsidP="0086659A">
            <w:pPr>
              <w:pStyle w:val="a6"/>
              <w:shd w:val="clear" w:color="auto" w:fill="auto"/>
              <w:rPr>
                <w:rFonts w:ascii="바탕" w:eastAsia="바탕" w:hAnsi="바탕" w:hint="eastAsia"/>
                <w:sz w:val="13"/>
                <w:szCs w:val="13"/>
              </w:rPr>
            </w:pPr>
            <w:r>
              <w:rPr>
                <w:rFonts w:ascii="바탕" w:eastAsia="바탕" w:hAnsi="바탕" w:cs="바탕"/>
                <w:sz w:val="13"/>
                <w:szCs w:val="13"/>
                <w:lang w:val="en-US"/>
              </w:rPr>
              <w:t>Moderate</w:t>
            </w:r>
          </w:p>
        </w:tc>
        <w:tc>
          <w:tcPr>
            <w:tcW w:w="662" w:type="dxa"/>
            <w:tcBorders>
              <w:top w:val="single" w:sz="4" w:space="0" w:color="auto"/>
              <w:left w:val="single" w:sz="4" w:space="0" w:color="auto"/>
            </w:tcBorders>
            <w:shd w:val="clear" w:color="auto" w:fill="FFFFFF"/>
            <w:vAlign w:val="center"/>
          </w:tcPr>
          <w:p w14:paraId="79C61383" w14:textId="77777777" w:rsidR="004652D2" w:rsidRPr="0086659A" w:rsidRDefault="00000000" w:rsidP="0086659A">
            <w:pPr>
              <w:pStyle w:val="a6"/>
              <w:shd w:val="clear" w:color="auto" w:fill="auto"/>
              <w:rPr>
                <w:rFonts w:ascii="바탕" w:eastAsia="바탕" w:hAnsi="바탕"/>
                <w:sz w:val="13"/>
                <w:szCs w:val="13"/>
              </w:rPr>
            </w:pPr>
            <w:proofErr w:type="spellStart"/>
            <w:r w:rsidRPr="0086659A">
              <w:rPr>
                <w:rFonts w:ascii="바탕" w:eastAsia="바탕" w:hAnsi="바탕" w:cs="바탕"/>
                <w:sz w:val="13"/>
                <w:szCs w:val="13"/>
              </w:rPr>
              <w:t>Positive</w:t>
            </w:r>
            <w:proofErr w:type="spellEnd"/>
          </w:p>
        </w:tc>
      </w:tr>
      <w:tr w:rsidR="0086659A" w:rsidRPr="0086659A" w14:paraId="0EA5C1AA" w14:textId="77777777" w:rsidTr="0086659A">
        <w:trPr>
          <w:trHeight w:hRule="exact" w:val="331"/>
          <w:jc w:val="center"/>
        </w:trPr>
        <w:tc>
          <w:tcPr>
            <w:tcW w:w="970" w:type="dxa"/>
            <w:tcBorders>
              <w:top w:val="single" w:sz="4" w:space="0" w:color="auto"/>
            </w:tcBorders>
            <w:shd w:val="clear" w:color="auto" w:fill="FFFFFF"/>
            <w:vAlign w:val="center"/>
          </w:tcPr>
          <w:p w14:paraId="539FE3AE" w14:textId="377A870D"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sz w:val="13"/>
                <w:szCs w:val="13"/>
              </w:rPr>
              <w:t>All</w:t>
            </w:r>
          </w:p>
        </w:tc>
        <w:tc>
          <w:tcPr>
            <w:tcW w:w="1090" w:type="dxa"/>
            <w:tcBorders>
              <w:top w:val="single" w:sz="4" w:space="0" w:color="auto"/>
              <w:left w:val="single" w:sz="4" w:space="0" w:color="auto"/>
            </w:tcBorders>
            <w:shd w:val="clear" w:color="auto" w:fill="FFFFFF"/>
            <w:vAlign w:val="center"/>
          </w:tcPr>
          <w:p w14:paraId="37EE7D9A"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2.5</w:t>
            </w:r>
          </w:p>
        </w:tc>
        <w:tc>
          <w:tcPr>
            <w:tcW w:w="1085" w:type="dxa"/>
            <w:tcBorders>
              <w:top w:val="single" w:sz="4" w:space="0" w:color="auto"/>
              <w:left w:val="single" w:sz="4" w:space="0" w:color="auto"/>
            </w:tcBorders>
            <w:shd w:val="clear" w:color="auto" w:fill="FFFFFF"/>
            <w:vAlign w:val="center"/>
          </w:tcPr>
          <w:p w14:paraId="53554C4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13.8</w:t>
            </w:r>
          </w:p>
        </w:tc>
        <w:tc>
          <w:tcPr>
            <w:tcW w:w="1090" w:type="dxa"/>
            <w:tcBorders>
              <w:top w:val="single" w:sz="4" w:space="0" w:color="auto"/>
              <w:left w:val="single" w:sz="4" w:space="0" w:color="auto"/>
            </w:tcBorders>
            <w:shd w:val="clear" w:color="auto" w:fill="FFFFFF"/>
            <w:vAlign w:val="center"/>
          </w:tcPr>
          <w:p w14:paraId="0A5CC0C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43.4</w:t>
            </w:r>
          </w:p>
        </w:tc>
        <w:tc>
          <w:tcPr>
            <w:tcW w:w="1085" w:type="dxa"/>
            <w:tcBorders>
              <w:top w:val="single" w:sz="4" w:space="0" w:color="auto"/>
              <w:left w:val="single" w:sz="4" w:space="0" w:color="auto"/>
            </w:tcBorders>
            <w:shd w:val="clear" w:color="auto" w:fill="FFFFFF"/>
            <w:vAlign w:val="center"/>
          </w:tcPr>
          <w:p w14:paraId="235D2D0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36.0</w:t>
            </w:r>
          </w:p>
        </w:tc>
        <w:tc>
          <w:tcPr>
            <w:tcW w:w="1090" w:type="dxa"/>
            <w:tcBorders>
              <w:top w:val="single" w:sz="4" w:space="0" w:color="auto"/>
              <w:left w:val="single" w:sz="4" w:space="0" w:color="auto"/>
            </w:tcBorders>
            <w:shd w:val="clear" w:color="auto" w:fill="FFFFFF"/>
            <w:vAlign w:val="center"/>
          </w:tcPr>
          <w:p w14:paraId="4894192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4,4</w:t>
            </w:r>
          </w:p>
        </w:tc>
        <w:tc>
          <w:tcPr>
            <w:tcW w:w="643" w:type="dxa"/>
            <w:tcBorders>
              <w:top w:val="single" w:sz="4" w:space="0" w:color="auto"/>
              <w:left w:val="single" w:sz="4" w:space="0" w:color="auto"/>
            </w:tcBorders>
            <w:shd w:val="clear" w:color="auto" w:fill="FFFFFF"/>
            <w:vAlign w:val="center"/>
          </w:tcPr>
          <w:p w14:paraId="74954022"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16.3</w:t>
            </w:r>
          </w:p>
        </w:tc>
        <w:tc>
          <w:tcPr>
            <w:tcW w:w="643" w:type="dxa"/>
            <w:tcBorders>
              <w:top w:val="single" w:sz="4" w:space="0" w:color="auto"/>
              <w:left w:val="single" w:sz="4" w:space="0" w:color="auto"/>
            </w:tcBorders>
            <w:shd w:val="clear" w:color="auto" w:fill="FFFFFF"/>
            <w:vAlign w:val="center"/>
          </w:tcPr>
          <w:p w14:paraId="1CCA523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43.4</w:t>
            </w:r>
          </w:p>
        </w:tc>
        <w:tc>
          <w:tcPr>
            <w:tcW w:w="662" w:type="dxa"/>
            <w:tcBorders>
              <w:top w:val="single" w:sz="4" w:space="0" w:color="auto"/>
              <w:left w:val="single" w:sz="4" w:space="0" w:color="auto"/>
            </w:tcBorders>
            <w:shd w:val="clear" w:color="auto" w:fill="FFFFFF"/>
            <w:vAlign w:val="center"/>
          </w:tcPr>
          <w:p w14:paraId="18BFBC4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40.4</w:t>
            </w:r>
          </w:p>
        </w:tc>
      </w:tr>
      <w:tr w:rsidR="0086659A" w:rsidRPr="0086659A" w14:paraId="041CE056" w14:textId="77777777" w:rsidTr="0086659A">
        <w:trPr>
          <w:trHeight w:hRule="exact" w:val="336"/>
          <w:jc w:val="center"/>
        </w:trPr>
        <w:tc>
          <w:tcPr>
            <w:tcW w:w="970" w:type="dxa"/>
            <w:tcBorders>
              <w:top w:val="single" w:sz="4" w:space="0" w:color="auto"/>
            </w:tcBorders>
            <w:shd w:val="clear" w:color="auto" w:fill="FFFFFF"/>
            <w:vAlign w:val="center"/>
          </w:tcPr>
          <w:p w14:paraId="08034524" w14:textId="60BA94B2"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바탕"/>
                <w:color w:val="2F2E2E"/>
                <w:sz w:val="13"/>
                <w:szCs w:val="13"/>
                <w:lang w:val="en-US"/>
              </w:rPr>
              <w:t>Under 65</w:t>
            </w:r>
          </w:p>
        </w:tc>
        <w:tc>
          <w:tcPr>
            <w:tcW w:w="1090" w:type="dxa"/>
            <w:tcBorders>
              <w:top w:val="single" w:sz="4" w:space="0" w:color="auto"/>
              <w:left w:val="single" w:sz="4" w:space="0" w:color="auto"/>
            </w:tcBorders>
            <w:shd w:val="clear" w:color="auto" w:fill="FFFFFF"/>
            <w:vAlign w:val="center"/>
          </w:tcPr>
          <w:p w14:paraId="00803A4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2.3</w:t>
            </w:r>
          </w:p>
        </w:tc>
        <w:tc>
          <w:tcPr>
            <w:tcW w:w="1085" w:type="dxa"/>
            <w:tcBorders>
              <w:top w:val="single" w:sz="4" w:space="0" w:color="auto"/>
              <w:left w:val="single" w:sz="4" w:space="0" w:color="auto"/>
            </w:tcBorders>
            <w:shd w:val="clear" w:color="auto" w:fill="FFFFFF"/>
            <w:vAlign w:val="center"/>
          </w:tcPr>
          <w:p w14:paraId="5248016B"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12.0</w:t>
            </w:r>
          </w:p>
        </w:tc>
        <w:tc>
          <w:tcPr>
            <w:tcW w:w="1090" w:type="dxa"/>
            <w:tcBorders>
              <w:top w:val="single" w:sz="4" w:space="0" w:color="auto"/>
              <w:left w:val="single" w:sz="4" w:space="0" w:color="auto"/>
            </w:tcBorders>
            <w:shd w:val="clear" w:color="auto" w:fill="FFFFFF"/>
            <w:vAlign w:val="center"/>
          </w:tcPr>
          <w:p w14:paraId="2F6B40F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44.8</w:t>
            </w:r>
          </w:p>
        </w:tc>
        <w:tc>
          <w:tcPr>
            <w:tcW w:w="1085" w:type="dxa"/>
            <w:tcBorders>
              <w:top w:val="single" w:sz="4" w:space="0" w:color="auto"/>
              <w:left w:val="single" w:sz="4" w:space="0" w:color="auto"/>
            </w:tcBorders>
            <w:shd w:val="clear" w:color="auto" w:fill="FFFFFF"/>
            <w:vAlign w:val="center"/>
          </w:tcPr>
          <w:p w14:paraId="40A8E40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35.8</w:t>
            </w:r>
          </w:p>
        </w:tc>
        <w:tc>
          <w:tcPr>
            <w:tcW w:w="1090" w:type="dxa"/>
            <w:tcBorders>
              <w:top w:val="single" w:sz="4" w:space="0" w:color="auto"/>
              <w:left w:val="single" w:sz="4" w:space="0" w:color="auto"/>
            </w:tcBorders>
            <w:shd w:val="clear" w:color="auto" w:fill="FFFFFF"/>
            <w:vAlign w:val="center"/>
          </w:tcPr>
          <w:p w14:paraId="2A41C52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5.3</w:t>
            </w:r>
          </w:p>
        </w:tc>
        <w:tc>
          <w:tcPr>
            <w:tcW w:w="643" w:type="dxa"/>
            <w:tcBorders>
              <w:top w:val="single" w:sz="4" w:space="0" w:color="auto"/>
              <w:left w:val="single" w:sz="4" w:space="0" w:color="auto"/>
            </w:tcBorders>
            <w:shd w:val="clear" w:color="auto" w:fill="FFFFFF"/>
            <w:vAlign w:val="center"/>
          </w:tcPr>
          <w:p w14:paraId="383446E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14.3</w:t>
            </w:r>
          </w:p>
        </w:tc>
        <w:tc>
          <w:tcPr>
            <w:tcW w:w="643" w:type="dxa"/>
            <w:tcBorders>
              <w:top w:val="single" w:sz="4" w:space="0" w:color="auto"/>
              <w:left w:val="single" w:sz="4" w:space="0" w:color="auto"/>
            </w:tcBorders>
            <w:shd w:val="clear" w:color="auto" w:fill="FFFFFF"/>
            <w:vAlign w:val="center"/>
          </w:tcPr>
          <w:p w14:paraId="488FC894"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44.8</w:t>
            </w:r>
          </w:p>
        </w:tc>
        <w:tc>
          <w:tcPr>
            <w:tcW w:w="662" w:type="dxa"/>
            <w:tcBorders>
              <w:top w:val="single" w:sz="4" w:space="0" w:color="auto"/>
              <w:left w:val="single" w:sz="4" w:space="0" w:color="auto"/>
            </w:tcBorders>
            <w:shd w:val="clear" w:color="auto" w:fill="FFFFFF"/>
            <w:vAlign w:val="center"/>
          </w:tcPr>
          <w:p w14:paraId="4F0EC15D"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41.1</w:t>
            </w:r>
          </w:p>
        </w:tc>
      </w:tr>
      <w:tr w:rsidR="0086659A" w:rsidRPr="0086659A" w14:paraId="243B3ABF" w14:textId="77777777" w:rsidTr="0086659A">
        <w:trPr>
          <w:trHeight w:hRule="exact" w:val="350"/>
          <w:jc w:val="center"/>
        </w:trPr>
        <w:tc>
          <w:tcPr>
            <w:tcW w:w="970" w:type="dxa"/>
            <w:tcBorders>
              <w:top w:val="single" w:sz="4" w:space="0" w:color="auto"/>
              <w:bottom w:val="single" w:sz="4" w:space="0" w:color="auto"/>
            </w:tcBorders>
            <w:shd w:val="clear" w:color="auto" w:fill="FFFFFF"/>
            <w:vAlign w:val="center"/>
          </w:tcPr>
          <w:p w14:paraId="62D6E4A9" w14:textId="78A5948B" w:rsidR="0086659A" w:rsidRPr="0086659A" w:rsidRDefault="0086659A" w:rsidP="0086659A">
            <w:pPr>
              <w:pStyle w:val="a6"/>
              <w:shd w:val="clear" w:color="auto" w:fill="auto"/>
              <w:rPr>
                <w:rFonts w:ascii="바탕" w:eastAsia="바탕" w:hAnsi="바탕"/>
                <w:sz w:val="13"/>
                <w:szCs w:val="13"/>
              </w:rPr>
            </w:pPr>
            <w:proofErr w:type="spellStart"/>
            <w:r w:rsidRPr="0086659A">
              <w:rPr>
                <w:rFonts w:ascii="바탕" w:eastAsia="바탕" w:hAnsi="바탕" w:cs="바탕" w:hint="eastAsia"/>
                <w:sz w:val="13"/>
                <w:szCs w:val="13"/>
              </w:rPr>
              <w:lastRenderedPageBreak/>
              <w:t>A</w:t>
            </w:r>
            <w:r w:rsidRPr="0086659A">
              <w:rPr>
                <w:rFonts w:ascii="바탕" w:eastAsia="바탕" w:hAnsi="바탕" w:cs="바탕"/>
                <w:sz w:val="13"/>
                <w:szCs w:val="13"/>
                <w:lang w:val="en-US"/>
              </w:rPr>
              <w:t>ge</w:t>
            </w:r>
            <w:proofErr w:type="spellEnd"/>
            <w:r w:rsidRPr="0086659A">
              <w:rPr>
                <w:rFonts w:ascii="바탕" w:eastAsia="바탕" w:hAnsi="바탕" w:cs="바탕"/>
                <w:sz w:val="13"/>
                <w:szCs w:val="13"/>
                <w:lang w:val="en-US"/>
              </w:rPr>
              <w:t xml:space="preserve"> 65 or older</w:t>
            </w:r>
          </w:p>
        </w:tc>
        <w:tc>
          <w:tcPr>
            <w:tcW w:w="1090" w:type="dxa"/>
            <w:tcBorders>
              <w:top w:val="single" w:sz="4" w:space="0" w:color="auto"/>
              <w:left w:val="single" w:sz="4" w:space="0" w:color="auto"/>
              <w:bottom w:val="single" w:sz="4" w:space="0" w:color="auto"/>
            </w:tcBorders>
            <w:shd w:val="clear" w:color="auto" w:fill="FFFFFF"/>
            <w:vAlign w:val="center"/>
          </w:tcPr>
          <w:p w14:paraId="690F01A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2.8</w:t>
            </w:r>
          </w:p>
        </w:tc>
        <w:tc>
          <w:tcPr>
            <w:tcW w:w="1085" w:type="dxa"/>
            <w:tcBorders>
              <w:top w:val="single" w:sz="4" w:space="0" w:color="auto"/>
              <w:left w:val="single" w:sz="4" w:space="0" w:color="auto"/>
              <w:bottom w:val="single" w:sz="4" w:space="0" w:color="auto"/>
            </w:tcBorders>
            <w:shd w:val="clear" w:color="auto" w:fill="FFFFFF"/>
            <w:vAlign w:val="center"/>
          </w:tcPr>
          <w:p w14:paraId="7FC06BB0"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15.5</w:t>
            </w:r>
          </w:p>
        </w:tc>
        <w:tc>
          <w:tcPr>
            <w:tcW w:w="1090" w:type="dxa"/>
            <w:tcBorders>
              <w:top w:val="single" w:sz="4" w:space="0" w:color="auto"/>
              <w:left w:val="single" w:sz="4" w:space="0" w:color="auto"/>
              <w:bottom w:val="single" w:sz="4" w:space="0" w:color="auto"/>
            </w:tcBorders>
            <w:shd w:val="clear" w:color="auto" w:fill="FFFFFF"/>
            <w:vAlign w:val="center"/>
          </w:tcPr>
          <w:p w14:paraId="13F04C55"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42.0</w:t>
            </w:r>
          </w:p>
        </w:tc>
        <w:tc>
          <w:tcPr>
            <w:tcW w:w="1085" w:type="dxa"/>
            <w:tcBorders>
              <w:top w:val="single" w:sz="4" w:space="0" w:color="auto"/>
              <w:left w:val="single" w:sz="4" w:space="0" w:color="auto"/>
              <w:bottom w:val="single" w:sz="4" w:space="0" w:color="auto"/>
            </w:tcBorders>
            <w:shd w:val="clear" w:color="auto" w:fill="FFFFFF"/>
            <w:vAlign w:val="center"/>
          </w:tcPr>
          <w:p w14:paraId="04AD031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36.3</w:t>
            </w:r>
          </w:p>
        </w:tc>
        <w:tc>
          <w:tcPr>
            <w:tcW w:w="1090" w:type="dxa"/>
            <w:tcBorders>
              <w:top w:val="single" w:sz="4" w:space="0" w:color="auto"/>
              <w:left w:val="single" w:sz="4" w:space="0" w:color="auto"/>
              <w:bottom w:val="single" w:sz="4" w:space="0" w:color="auto"/>
            </w:tcBorders>
            <w:shd w:val="clear" w:color="auto" w:fill="FFFFFF"/>
            <w:vAlign w:val="center"/>
          </w:tcPr>
          <w:p w14:paraId="7C5B60C3"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sz w:val="13"/>
                <w:szCs w:val="13"/>
              </w:rPr>
              <w:t>3.5</w:t>
            </w:r>
          </w:p>
        </w:tc>
        <w:tc>
          <w:tcPr>
            <w:tcW w:w="643" w:type="dxa"/>
            <w:tcBorders>
              <w:top w:val="single" w:sz="4" w:space="0" w:color="auto"/>
              <w:left w:val="single" w:sz="4" w:space="0" w:color="auto"/>
              <w:bottom w:val="single" w:sz="4" w:space="0" w:color="auto"/>
            </w:tcBorders>
            <w:shd w:val="clear" w:color="auto" w:fill="FFFFFF"/>
            <w:vAlign w:val="center"/>
          </w:tcPr>
          <w:p w14:paraId="589C24E1"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18.3</w:t>
            </w:r>
          </w:p>
        </w:tc>
        <w:tc>
          <w:tcPr>
            <w:tcW w:w="643" w:type="dxa"/>
            <w:tcBorders>
              <w:top w:val="single" w:sz="4" w:space="0" w:color="auto"/>
              <w:left w:val="single" w:sz="4" w:space="0" w:color="auto"/>
              <w:bottom w:val="single" w:sz="4" w:space="0" w:color="auto"/>
            </w:tcBorders>
            <w:shd w:val="clear" w:color="auto" w:fill="FFFFFF"/>
            <w:vAlign w:val="center"/>
          </w:tcPr>
          <w:p w14:paraId="793FB84E"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42.0</w:t>
            </w:r>
          </w:p>
        </w:tc>
        <w:tc>
          <w:tcPr>
            <w:tcW w:w="662" w:type="dxa"/>
            <w:tcBorders>
              <w:top w:val="single" w:sz="4" w:space="0" w:color="auto"/>
              <w:left w:val="single" w:sz="4" w:space="0" w:color="auto"/>
              <w:bottom w:val="single" w:sz="4" w:space="0" w:color="auto"/>
            </w:tcBorders>
            <w:shd w:val="clear" w:color="auto" w:fill="FFFFFF"/>
            <w:vAlign w:val="center"/>
          </w:tcPr>
          <w:p w14:paraId="1C8E901C" w14:textId="77777777" w:rsidR="0086659A" w:rsidRPr="0086659A" w:rsidRDefault="0086659A" w:rsidP="0086659A">
            <w:pPr>
              <w:pStyle w:val="a6"/>
              <w:shd w:val="clear" w:color="auto" w:fill="auto"/>
              <w:rPr>
                <w:rFonts w:ascii="바탕" w:eastAsia="바탕" w:hAnsi="바탕"/>
                <w:sz w:val="13"/>
                <w:szCs w:val="13"/>
              </w:rPr>
            </w:pPr>
            <w:r w:rsidRPr="0086659A">
              <w:rPr>
                <w:rFonts w:ascii="바탕" w:eastAsia="바탕" w:hAnsi="바탕" w:cs="Times New Roman"/>
                <w:color w:val="2F2E2E"/>
                <w:sz w:val="13"/>
                <w:szCs w:val="13"/>
              </w:rPr>
              <w:t>39.8</w:t>
            </w:r>
          </w:p>
        </w:tc>
      </w:tr>
    </w:tbl>
    <w:p w14:paraId="0F496A30"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950" w:right="1765" w:bottom="1796" w:left="1779" w:header="0" w:footer="3" w:gutter="0"/>
          <w:pgBorders w:offsetFrom="page">
            <w:top w:val="single" w:sz="4" w:space="24" w:color="auto"/>
          </w:pgBorders>
          <w:cols w:space="720"/>
          <w:noEndnote/>
          <w:docGrid w:linePitch="360"/>
        </w:sectPr>
      </w:pPr>
    </w:p>
    <w:p w14:paraId="0E7B5AC7" w14:textId="77777777" w:rsidR="004652D2" w:rsidRPr="00BF73B8" w:rsidRDefault="00000000">
      <w:pPr>
        <w:pStyle w:val="50"/>
        <w:keepNext/>
        <w:keepLines/>
        <w:shd w:val="clear" w:color="auto" w:fill="auto"/>
        <w:spacing w:after="0" w:line="403" w:lineRule="exact"/>
        <w:ind w:left="160" w:right="5360" w:hanging="160"/>
        <w:rPr>
          <w:lang w:val="en-US"/>
        </w:rPr>
      </w:pPr>
      <w:bookmarkStart w:id="39" w:name="bookmark42"/>
      <w:r w:rsidRPr="00BF73B8">
        <w:rPr>
          <w:rFonts w:cs="Arial"/>
          <w:sz w:val="24"/>
          <w:szCs w:val="24"/>
          <w:lang w:val="en-US"/>
        </w:rPr>
        <w:lastRenderedPageBreak/>
        <w:t xml:space="preserve">2) </w:t>
      </w:r>
      <w:r w:rsidRPr="00BF73B8">
        <w:rPr>
          <w:sz w:val="22"/>
          <w:szCs w:val="22"/>
          <w:lang w:val="en-US"/>
        </w:rPr>
        <w:t xml:space="preserve">Living conditions and life satisfaction </w:t>
      </w:r>
      <w:r w:rsidRPr="00BF73B8">
        <w:rPr>
          <w:sz w:val="26"/>
          <w:szCs w:val="26"/>
          <w:lang w:val="en-US"/>
        </w:rPr>
        <w:t xml:space="preserve">(1) </w:t>
      </w:r>
      <w:r w:rsidRPr="00BF73B8">
        <w:rPr>
          <w:lang w:val="en-US"/>
        </w:rPr>
        <w:t>Importance of age-friendly conditions by area</w:t>
      </w:r>
      <w:bookmarkEnd w:id="39"/>
    </w:p>
    <w:p w14:paraId="2D5645A2" w14:textId="77777777" w:rsidR="004652D2" w:rsidRDefault="00000000">
      <w:pPr>
        <w:pStyle w:val="a8"/>
        <w:shd w:val="clear" w:color="auto" w:fill="auto"/>
        <w:spacing w:after="0" w:line="401" w:lineRule="exact"/>
        <w:ind w:left="300" w:hanging="300"/>
        <w:jc w:val="both"/>
        <w:rPr>
          <w:lang w:val="en-US"/>
        </w:rPr>
      </w:pPr>
      <w:r w:rsidRPr="00BF73B8">
        <w:rPr>
          <w:lang w:val="en-US" w:eastAsia="en-US" w:bidi="en-US"/>
        </w:rPr>
        <w:t xml:space="preserve">o </w:t>
      </w:r>
      <w:r w:rsidRPr="00BF73B8">
        <w:rPr>
          <w:lang w:val="en-US"/>
        </w:rPr>
        <w:t>When asked to rank the importance of each age-friendly condition, 23.5% ranked housing and living conditions first, followed by jobs 18.6%, community services 18.4%, respect and consideration 10.6%, transportation 10.3%, social activities and participation 9.1%, daily living information 5.5%, and outdoor environment and buildings 4.0%.</w:t>
      </w:r>
    </w:p>
    <w:p w14:paraId="37289176" w14:textId="56566856" w:rsidR="00D92F14" w:rsidRPr="00BF73B8" w:rsidRDefault="00D92F14">
      <w:pPr>
        <w:pStyle w:val="a8"/>
        <w:shd w:val="clear" w:color="auto" w:fill="auto"/>
        <w:spacing w:after="0" w:line="401" w:lineRule="exact"/>
        <w:ind w:left="300" w:hanging="300"/>
        <w:jc w:val="both"/>
        <w:rPr>
          <w:lang w:val="en-US"/>
        </w:rPr>
      </w:pPr>
    </w:p>
    <w:p w14:paraId="61BA1A50" w14:textId="3AAB1C76" w:rsidR="004652D2" w:rsidRPr="00BF73B8" w:rsidRDefault="00000000">
      <w:pPr>
        <w:pStyle w:val="a8"/>
        <w:shd w:val="clear" w:color="auto" w:fill="auto"/>
        <w:spacing w:after="620" w:line="400" w:lineRule="exact"/>
        <w:ind w:left="300" w:hanging="300"/>
        <w:jc w:val="both"/>
        <w:rPr>
          <w:lang w:val="en-US"/>
        </w:rPr>
      </w:pPr>
      <w:r w:rsidRPr="00BF73B8">
        <w:rPr>
          <w:lang w:val="en-US" w:eastAsia="en-US" w:bidi="en-US"/>
        </w:rPr>
        <w:t xml:space="preserve">o When asked to rank the </w:t>
      </w:r>
      <w:r w:rsidRPr="00BF73B8">
        <w:rPr>
          <w:lang w:val="en-US"/>
        </w:rPr>
        <w:t xml:space="preserve">importance of each area of age-friendly conditions, the second most important area was community services 23.8%, social activities and social participation 14.8%, housing and living environment 14.3%, jobs 14.2%, daily living information 12.2%, respect and consideration 10.2%, transportation 8.3%, and outdoor environment and buildings </w:t>
      </w:r>
      <w:r w:rsidRPr="00BF73B8">
        <w:rPr>
          <w:lang w:val="en-US" w:eastAsia="en-US" w:bidi="en-US"/>
        </w:rPr>
        <w:t>2.1%.</w:t>
      </w:r>
    </w:p>
    <w:p w14:paraId="3B904D53" w14:textId="32A60CA8" w:rsidR="004652D2" w:rsidRPr="00BF73B8" w:rsidRDefault="00D92F14">
      <w:pPr>
        <w:jc w:val="center"/>
        <w:rPr>
          <w:rFonts w:ascii="바탕" w:eastAsia="바탕" w:hAnsi="바탕"/>
          <w:sz w:val="2"/>
          <w:szCs w:val="2"/>
        </w:rPr>
      </w:pPr>
      <w:r>
        <w:rPr>
          <w:rFonts w:ascii="바탕" w:eastAsia="바탕" w:hAnsi="바탕"/>
          <w:noProof/>
        </w:rPr>
        <mc:AlternateContent>
          <mc:Choice Requires="wps">
            <w:drawing>
              <wp:anchor distT="0" distB="0" distL="114300" distR="114300" simplePos="0" relativeHeight="251700224" behindDoc="0" locked="0" layoutInCell="1" allowOverlap="1" wp14:anchorId="5FA664B3" wp14:editId="6FA50B8D">
                <wp:simplePos x="0" y="0"/>
                <wp:positionH relativeFrom="column">
                  <wp:posOffset>4503089</wp:posOffset>
                </wp:positionH>
                <wp:positionV relativeFrom="paragraph">
                  <wp:posOffset>1578857</wp:posOffset>
                </wp:positionV>
                <wp:extent cx="745434" cy="335667"/>
                <wp:effectExtent l="0" t="0" r="4445" b="0"/>
                <wp:wrapNone/>
                <wp:docPr id="972246125" name="Text Box 1"/>
                <wp:cNvGraphicFramePr/>
                <a:graphic xmlns:a="http://schemas.openxmlformats.org/drawingml/2006/main">
                  <a:graphicData uri="http://schemas.microsoft.com/office/word/2010/wordprocessingShape">
                    <wps:wsp>
                      <wps:cNvSpPr txBox="1"/>
                      <wps:spPr>
                        <a:xfrm>
                          <a:off x="0" y="0"/>
                          <a:ext cx="745434" cy="335667"/>
                        </a:xfrm>
                        <a:prstGeom prst="rect">
                          <a:avLst/>
                        </a:prstGeom>
                        <a:solidFill>
                          <a:schemeClr val="lt1"/>
                        </a:solidFill>
                        <a:ln w="6350">
                          <a:noFill/>
                        </a:ln>
                      </wps:spPr>
                      <wps:txbx>
                        <w:txbxContent>
                          <w:p w14:paraId="70DA93DA" w14:textId="64015BEF" w:rsidR="00D92F14" w:rsidRPr="00D92F14" w:rsidRDefault="00D92F14" w:rsidP="00D92F14">
                            <w:pPr>
                              <w:rPr>
                                <w:sz w:val="10"/>
                                <w:szCs w:val="10"/>
                                <w:lang w:eastAsia="ko-KR"/>
                              </w:rPr>
                            </w:pPr>
                            <w:r>
                              <w:rPr>
                                <w:sz w:val="10"/>
                                <w:szCs w:val="10"/>
                                <w:lang w:eastAsia="ko-KR"/>
                              </w:rPr>
                              <w:t>Outdoor environments and buildings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64B3" id="_x0000_s1054" type="#_x0000_t202" style="position:absolute;left:0;text-align:left;margin-left:354.55pt;margin-top:124.3pt;width:58.7pt;height:2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G7zMQIAAFs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" fillcolor="white [3201]" stroked="f" strokeweight=".5pt">
                <v:textbox>
                  <w:txbxContent>
                    <w:p w14:paraId="70DA93DA" w14:textId="64015BEF" w:rsidR="00D92F14" w:rsidRPr="00D92F14" w:rsidRDefault="00D92F14" w:rsidP="00D92F14">
                      <w:pPr>
                        <w:rPr>
                          <w:sz w:val="10"/>
                          <w:szCs w:val="10"/>
                          <w:lang w:eastAsia="ko-KR"/>
                        </w:rPr>
                      </w:pPr>
                      <w:r>
                        <w:rPr>
                          <w:sz w:val="10"/>
                          <w:szCs w:val="10"/>
                          <w:lang w:eastAsia="ko-KR"/>
                        </w:rPr>
                        <w:t>Outdoor environments and buildings</w:t>
                      </w:r>
                    </w:p>
                  </w:txbxContent>
                </v:textbox>
              </v:shape>
            </w:pict>
          </mc:Fallback>
        </mc:AlternateContent>
      </w:r>
      <w:r>
        <w:rPr>
          <w:rFonts w:ascii="바탕" w:eastAsia="바탕" w:hAnsi="바탕"/>
          <w:noProof/>
        </w:rPr>
        <mc:AlternateContent>
          <mc:Choice Requires="wps">
            <w:drawing>
              <wp:anchor distT="0" distB="0" distL="114300" distR="114300" simplePos="0" relativeHeight="251698176" behindDoc="0" locked="0" layoutInCell="1" allowOverlap="1" wp14:anchorId="6102F18F" wp14:editId="3F500E7E">
                <wp:simplePos x="0" y="0"/>
                <wp:positionH relativeFrom="column">
                  <wp:posOffset>3941528</wp:posOffset>
                </wp:positionH>
                <wp:positionV relativeFrom="paragraph">
                  <wp:posOffset>1618615</wp:posOffset>
                </wp:positionV>
                <wp:extent cx="651013" cy="268357"/>
                <wp:effectExtent l="0" t="0" r="0" b="0"/>
                <wp:wrapNone/>
                <wp:docPr id="1963747132" name="Text Box 1"/>
                <wp:cNvGraphicFramePr/>
                <a:graphic xmlns:a="http://schemas.openxmlformats.org/drawingml/2006/main">
                  <a:graphicData uri="http://schemas.microsoft.com/office/word/2010/wordprocessingShape">
                    <wps:wsp>
                      <wps:cNvSpPr txBox="1"/>
                      <wps:spPr>
                        <a:xfrm>
                          <a:off x="0" y="0"/>
                          <a:ext cx="651013" cy="268357"/>
                        </a:xfrm>
                        <a:prstGeom prst="rect">
                          <a:avLst/>
                        </a:prstGeom>
                        <a:solidFill>
                          <a:schemeClr val="lt1"/>
                        </a:solidFill>
                        <a:ln w="6350">
                          <a:noFill/>
                        </a:ln>
                      </wps:spPr>
                      <wps:txbx>
                        <w:txbxContent>
                          <w:p w14:paraId="54867B82" w14:textId="2E69E56E" w:rsidR="00D92F14" w:rsidRPr="00D92F14" w:rsidRDefault="00D92F14" w:rsidP="00D92F14">
                            <w:pPr>
                              <w:rPr>
                                <w:sz w:val="10"/>
                                <w:szCs w:val="10"/>
                                <w:lang w:eastAsia="ko-KR"/>
                              </w:rPr>
                            </w:pPr>
                            <w:r>
                              <w:rPr>
                                <w:sz w:val="10"/>
                                <w:szCs w:val="10"/>
                                <w:lang w:eastAsia="ko-KR"/>
                              </w:rPr>
                              <w:t>Daily life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F18F" id="_x0000_s1055" type="#_x0000_t202" style="position:absolute;left:0;text-align:left;margin-left:310.35pt;margin-top:127.45pt;width:51.25pt;height:2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" fillcolor="white [3201]" stroked="f" strokeweight=".5pt">
                <v:textbox>
                  <w:txbxContent>
                    <w:p w14:paraId="54867B82" w14:textId="2E69E56E" w:rsidR="00D92F14" w:rsidRPr="00D92F14" w:rsidRDefault="00D92F14" w:rsidP="00D92F14">
                      <w:pPr>
                        <w:rPr>
                          <w:sz w:val="10"/>
                          <w:szCs w:val="10"/>
                          <w:lang w:eastAsia="ko-KR"/>
                        </w:rPr>
                      </w:pPr>
                      <w:r>
                        <w:rPr>
                          <w:sz w:val="10"/>
                          <w:szCs w:val="10"/>
                          <w:lang w:eastAsia="ko-KR"/>
                        </w:rPr>
                        <w:t>Daily life information</w:t>
                      </w:r>
                    </w:p>
                  </w:txbxContent>
                </v:textbox>
              </v:shape>
            </w:pict>
          </mc:Fallback>
        </mc:AlternateContent>
      </w:r>
      <w:r>
        <w:rPr>
          <w:rFonts w:ascii="바탕" w:eastAsia="바탕" w:hAnsi="바탕"/>
          <w:noProof/>
        </w:rPr>
        <mc:AlternateContent>
          <mc:Choice Requires="wps">
            <w:drawing>
              <wp:anchor distT="0" distB="0" distL="114300" distR="114300" simplePos="0" relativeHeight="251696128" behindDoc="0" locked="0" layoutInCell="1" allowOverlap="1" wp14:anchorId="6AE128FF" wp14:editId="68F8ADA1">
                <wp:simplePos x="0" y="0"/>
                <wp:positionH relativeFrom="column">
                  <wp:posOffset>3305423</wp:posOffset>
                </wp:positionH>
                <wp:positionV relativeFrom="paragraph">
                  <wp:posOffset>1578857</wp:posOffset>
                </wp:positionV>
                <wp:extent cx="730527" cy="337185"/>
                <wp:effectExtent l="0" t="0" r="6350" b="5715"/>
                <wp:wrapNone/>
                <wp:docPr id="1163768676" name="Text Box 1"/>
                <wp:cNvGraphicFramePr/>
                <a:graphic xmlns:a="http://schemas.openxmlformats.org/drawingml/2006/main">
                  <a:graphicData uri="http://schemas.microsoft.com/office/word/2010/wordprocessingShape">
                    <wps:wsp>
                      <wps:cNvSpPr txBox="1"/>
                      <wps:spPr>
                        <a:xfrm>
                          <a:off x="0" y="0"/>
                          <a:ext cx="730527" cy="337185"/>
                        </a:xfrm>
                        <a:prstGeom prst="rect">
                          <a:avLst/>
                        </a:prstGeom>
                        <a:solidFill>
                          <a:schemeClr val="lt1"/>
                        </a:solidFill>
                        <a:ln w="6350">
                          <a:noFill/>
                        </a:ln>
                      </wps:spPr>
                      <wps:txbx>
                        <w:txbxContent>
                          <w:p w14:paraId="1999EE6C" w14:textId="10A1C9DF" w:rsidR="00D92F14" w:rsidRPr="00D92F14" w:rsidRDefault="00D92F14" w:rsidP="00D92F14">
                            <w:pPr>
                              <w:rPr>
                                <w:sz w:val="10"/>
                                <w:szCs w:val="10"/>
                                <w:lang w:eastAsia="ko-KR"/>
                              </w:rPr>
                            </w:pPr>
                            <w:r>
                              <w:rPr>
                                <w:sz w:val="10"/>
                                <w:szCs w:val="10"/>
                                <w:lang w:eastAsia="ko-KR"/>
                              </w:rPr>
                              <w:t xml:space="preserve">Socializing and social engagement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28FF" id="_x0000_s1056" type="#_x0000_t202" style="position:absolute;left:0;text-align:left;margin-left:260.25pt;margin-top:124.3pt;width:57.5pt;height:2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" fillcolor="white [3201]" stroked="f" strokeweight=".5pt">
                <v:textbox>
                  <w:txbxContent>
                    <w:p w14:paraId="1999EE6C" w14:textId="10A1C9DF" w:rsidR="00D92F14" w:rsidRPr="00D92F14" w:rsidRDefault="00D92F14" w:rsidP="00D92F14">
                      <w:pPr>
                        <w:rPr>
                          <w:sz w:val="10"/>
                          <w:szCs w:val="10"/>
                          <w:lang w:eastAsia="ko-KR"/>
                        </w:rPr>
                      </w:pPr>
                      <w:r>
                        <w:rPr>
                          <w:sz w:val="10"/>
                          <w:szCs w:val="10"/>
                          <w:lang w:eastAsia="ko-KR"/>
                        </w:rPr>
                        <w:t xml:space="preserve">Socializing and social engagement </w:t>
                      </w:r>
                    </w:p>
                  </w:txbxContent>
                </v:textbox>
              </v:shape>
            </w:pict>
          </mc:Fallback>
        </mc:AlternateContent>
      </w:r>
      <w:r>
        <w:rPr>
          <w:rFonts w:ascii="바탕" w:eastAsia="바탕" w:hAnsi="바탕"/>
          <w:noProof/>
        </w:rPr>
        <mc:AlternateContent>
          <mc:Choice Requires="wps">
            <w:drawing>
              <wp:anchor distT="0" distB="0" distL="114300" distR="114300" simplePos="0" relativeHeight="251694080" behindDoc="0" locked="0" layoutInCell="1" allowOverlap="1" wp14:anchorId="0ED66F83" wp14:editId="2A3AED37">
                <wp:simplePos x="0" y="0"/>
                <wp:positionH relativeFrom="column">
                  <wp:posOffset>2694167</wp:posOffset>
                </wp:positionH>
                <wp:positionV relativeFrom="paragraph">
                  <wp:posOffset>1653402</wp:posOffset>
                </wp:positionV>
                <wp:extent cx="645961" cy="197485"/>
                <wp:effectExtent l="0" t="0" r="1905" b="5715"/>
                <wp:wrapNone/>
                <wp:docPr id="185724260" name="Text Box 1"/>
                <wp:cNvGraphicFramePr/>
                <a:graphic xmlns:a="http://schemas.openxmlformats.org/drawingml/2006/main">
                  <a:graphicData uri="http://schemas.microsoft.com/office/word/2010/wordprocessingShape">
                    <wps:wsp>
                      <wps:cNvSpPr txBox="1"/>
                      <wps:spPr>
                        <a:xfrm>
                          <a:off x="0" y="0"/>
                          <a:ext cx="645961" cy="197485"/>
                        </a:xfrm>
                        <a:prstGeom prst="rect">
                          <a:avLst/>
                        </a:prstGeom>
                        <a:solidFill>
                          <a:schemeClr val="lt1"/>
                        </a:solidFill>
                        <a:ln w="6350">
                          <a:noFill/>
                        </a:ln>
                      </wps:spPr>
                      <wps:txbx>
                        <w:txbxContent>
                          <w:p w14:paraId="321C7C83" w14:textId="2882742F" w:rsidR="00D92F14" w:rsidRPr="00D92F14" w:rsidRDefault="00D92F14" w:rsidP="00D92F14">
                            <w:pPr>
                              <w:rPr>
                                <w:sz w:val="10"/>
                                <w:szCs w:val="10"/>
                                <w:lang w:eastAsia="ko-KR"/>
                              </w:rPr>
                            </w:pPr>
                            <w:r>
                              <w:rPr>
                                <w:sz w:val="10"/>
                                <w:szCs w:val="10"/>
                                <w:lang w:eastAsia="ko-KR"/>
                              </w:rPr>
                              <w:t>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D66F83" id="_x0000_s1057" type="#_x0000_t202" style="position:absolute;left:0;text-align:left;margin-left:212.15pt;margin-top:130.2pt;width:50.85pt;height:15.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" fillcolor="white [3201]" stroked="f" strokeweight=".5pt">
                <v:textbox>
                  <w:txbxContent>
                    <w:p w14:paraId="321C7C83" w14:textId="2882742F" w:rsidR="00D92F14" w:rsidRPr="00D92F14" w:rsidRDefault="00D92F14" w:rsidP="00D92F14">
                      <w:pPr>
                        <w:rPr>
                          <w:sz w:val="10"/>
                          <w:szCs w:val="10"/>
                          <w:lang w:eastAsia="ko-KR"/>
                        </w:rPr>
                      </w:pPr>
                      <w:r>
                        <w:rPr>
                          <w:sz w:val="10"/>
                          <w:szCs w:val="10"/>
                          <w:lang w:eastAsia="ko-KR"/>
                        </w:rPr>
                        <w:t>Transportation</w:t>
                      </w:r>
                    </w:p>
                  </w:txbxContent>
                </v:textbox>
              </v:shape>
            </w:pict>
          </mc:Fallback>
        </mc:AlternateContent>
      </w:r>
      <w:r>
        <w:rPr>
          <w:rFonts w:ascii="바탕" w:eastAsia="바탕" w:hAnsi="바탕"/>
          <w:noProof/>
        </w:rPr>
        <mc:AlternateContent>
          <mc:Choice Requires="wps">
            <w:drawing>
              <wp:anchor distT="0" distB="0" distL="114300" distR="114300" simplePos="0" relativeHeight="251692032" behindDoc="0" locked="0" layoutInCell="1" allowOverlap="1" wp14:anchorId="453CC9B2" wp14:editId="2CF80F08">
                <wp:simplePos x="0" y="0"/>
                <wp:positionH relativeFrom="column">
                  <wp:posOffset>2053093</wp:posOffset>
                </wp:positionH>
                <wp:positionV relativeFrom="paragraph">
                  <wp:posOffset>1618615</wp:posOffset>
                </wp:positionV>
                <wp:extent cx="690770" cy="296407"/>
                <wp:effectExtent l="0" t="0" r="0" b="0"/>
                <wp:wrapNone/>
                <wp:docPr id="445933167" name="Text Box 1"/>
                <wp:cNvGraphicFramePr/>
                <a:graphic xmlns:a="http://schemas.openxmlformats.org/drawingml/2006/main">
                  <a:graphicData uri="http://schemas.microsoft.com/office/word/2010/wordprocessingShape">
                    <wps:wsp>
                      <wps:cNvSpPr txBox="1"/>
                      <wps:spPr>
                        <a:xfrm>
                          <a:off x="0" y="0"/>
                          <a:ext cx="690770" cy="296407"/>
                        </a:xfrm>
                        <a:prstGeom prst="rect">
                          <a:avLst/>
                        </a:prstGeom>
                        <a:solidFill>
                          <a:schemeClr val="lt1"/>
                        </a:solidFill>
                        <a:ln w="6350">
                          <a:noFill/>
                        </a:ln>
                      </wps:spPr>
                      <wps:txbx>
                        <w:txbxContent>
                          <w:p w14:paraId="3BB7D3D0" w14:textId="4B1752DF" w:rsidR="00D92F14" w:rsidRPr="00D92F14" w:rsidRDefault="00D92F14" w:rsidP="00D92F14">
                            <w:pPr>
                              <w:rPr>
                                <w:sz w:val="10"/>
                                <w:szCs w:val="10"/>
                                <w:lang w:eastAsia="ko-KR"/>
                              </w:rPr>
                            </w:pPr>
                            <w:r>
                              <w:rPr>
                                <w:sz w:val="10"/>
                                <w:szCs w:val="10"/>
                                <w:lang w:eastAsia="ko-KR"/>
                              </w:rPr>
                              <w:t>Respect and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CC9B2" id="_x0000_s1058" type="#_x0000_t202" style="position:absolute;left:0;text-align:left;margin-left:161.65pt;margin-top:127.45pt;width:54.4pt;height:2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" fillcolor="white [3201]" stroked="f" strokeweight=".5pt">
                <v:textbox>
                  <w:txbxContent>
                    <w:p w14:paraId="3BB7D3D0" w14:textId="4B1752DF" w:rsidR="00D92F14" w:rsidRPr="00D92F14" w:rsidRDefault="00D92F14" w:rsidP="00D92F14">
                      <w:pPr>
                        <w:rPr>
                          <w:sz w:val="10"/>
                          <w:szCs w:val="10"/>
                          <w:lang w:eastAsia="ko-KR"/>
                        </w:rPr>
                      </w:pPr>
                      <w:r>
                        <w:rPr>
                          <w:sz w:val="10"/>
                          <w:szCs w:val="10"/>
                          <w:lang w:eastAsia="ko-KR"/>
                        </w:rPr>
                        <w:t>Respect and consideration</w:t>
                      </w:r>
                    </w:p>
                  </w:txbxContent>
                </v:textbox>
              </v:shape>
            </w:pict>
          </mc:Fallback>
        </mc:AlternateContent>
      </w:r>
      <w:r>
        <w:rPr>
          <w:rFonts w:ascii="바탕" w:eastAsia="바탕" w:hAnsi="바탕"/>
          <w:noProof/>
        </w:rPr>
        <mc:AlternateContent>
          <mc:Choice Requires="wps">
            <w:drawing>
              <wp:anchor distT="0" distB="0" distL="114300" distR="114300" simplePos="0" relativeHeight="251689984" behindDoc="0" locked="0" layoutInCell="1" allowOverlap="1" wp14:anchorId="2F538906" wp14:editId="6F65CBD0">
                <wp:simplePos x="0" y="0"/>
                <wp:positionH relativeFrom="column">
                  <wp:posOffset>1471654</wp:posOffset>
                </wp:positionH>
                <wp:positionV relativeFrom="paragraph">
                  <wp:posOffset>1578858</wp:posOffset>
                </wp:positionV>
                <wp:extent cx="655983" cy="336633"/>
                <wp:effectExtent l="0" t="0" r="4445" b="6350"/>
                <wp:wrapNone/>
                <wp:docPr id="1421672141" name="Text Box 1"/>
                <wp:cNvGraphicFramePr/>
                <a:graphic xmlns:a="http://schemas.openxmlformats.org/drawingml/2006/main">
                  <a:graphicData uri="http://schemas.microsoft.com/office/word/2010/wordprocessingShape">
                    <wps:wsp>
                      <wps:cNvSpPr txBox="1"/>
                      <wps:spPr>
                        <a:xfrm>
                          <a:off x="0" y="0"/>
                          <a:ext cx="655983" cy="336633"/>
                        </a:xfrm>
                        <a:prstGeom prst="rect">
                          <a:avLst/>
                        </a:prstGeom>
                        <a:solidFill>
                          <a:schemeClr val="lt1"/>
                        </a:solidFill>
                        <a:ln w="6350">
                          <a:noFill/>
                        </a:ln>
                      </wps:spPr>
                      <wps:txbx>
                        <w:txbxContent>
                          <w:p w14:paraId="11145732" w14:textId="5710CAD1" w:rsidR="00D92F14" w:rsidRPr="00D92F14" w:rsidRDefault="00D92F14" w:rsidP="00D92F14">
                            <w:pPr>
                              <w:rPr>
                                <w:sz w:val="10"/>
                                <w:szCs w:val="10"/>
                                <w:lang w:eastAsia="ko-KR"/>
                              </w:rPr>
                            </w:pPr>
                            <w:r>
                              <w:rPr>
                                <w:sz w:val="10"/>
                                <w:szCs w:val="10"/>
                                <w:lang w:eastAsia="ko-KR"/>
                              </w:rPr>
                              <w:t>Community Welfare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38906" id="_x0000_s1059" type="#_x0000_t202" style="position:absolute;left:0;text-align:left;margin-left:115.9pt;margin-top:124.3pt;width:51.65pt;height: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" fillcolor="white [3201]" stroked="f" strokeweight=".5pt">
                <v:textbox>
                  <w:txbxContent>
                    <w:p w14:paraId="11145732" w14:textId="5710CAD1" w:rsidR="00D92F14" w:rsidRPr="00D92F14" w:rsidRDefault="00D92F14" w:rsidP="00D92F14">
                      <w:pPr>
                        <w:rPr>
                          <w:sz w:val="10"/>
                          <w:szCs w:val="10"/>
                          <w:lang w:eastAsia="ko-KR"/>
                        </w:rPr>
                      </w:pPr>
                      <w:r>
                        <w:rPr>
                          <w:sz w:val="10"/>
                          <w:szCs w:val="10"/>
                          <w:lang w:eastAsia="ko-KR"/>
                        </w:rPr>
                        <w:t>Community Welfare Service</w:t>
                      </w:r>
                    </w:p>
                  </w:txbxContent>
                </v:textbox>
              </v:shape>
            </w:pict>
          </mc:Fallback>
        </mc:AlternateContent>
      </w:r>
      <w:r>
        <w:rPr>
          <w:rFonts w:ascii="바탕" w:eastAsia="바탕" w:hAnsi="바탕"/>
          <w:noProof/>
        </w:rPr>
        <mc:AlternateContent>
          <mc:Choice Requires="wps">
            <w:drawing>
              <wp:anchor distT="0" distB="0" distL="114300" distR="114300" simplePos="0" relativeHeight="251687936" behindDoc="0" locked="0" layoutInCell="1" allowOverlap="1" wp14:anchorId="4A09C414" wp14:editId="5F82E7EE">
                <wp:simplePos x="0" y="0"/>
                <wp:positionH relativeFrom="column">
                  <wp:posOffset>960727</wp:posOffset>
                </wp:positionH>
                <wp:positionV relativeFrom="paragraph">
                  <wp:posOffset>1653540</wp:posOffset>
                </wp:positionV>
                <wp:extent cx="402336" cy="197511"/>
                <wp:effectExtent l="0" t="0" r="4445" b="5715"/>
                <wp:wrapNone/>
                <wp:docPr id="1288729307" name="Text Box 1"/>
                <wp:cNvGraphicFramePr/>
                <a:graphic xmlns:a="http://schemas.openxmlformats.org/drawingml/2006/main">
                  <a:graphicData uri="http://schemas.microsoft.com/office/word/2010/wordprocessingShape">
                    <wps:wsp>
                      <wps:cNvSpPr txBox="1"/>
                      <wps:spPr>
                        <a:xfrm>
                          <a:off x="0" y="0"/>
                          <a:ext cx="402336" cy="197511"/>
                        </a:xfrm>
                        <a:prstGeom prst="rect">
                          <a:avLst/>
                        </a:prstGeom>
                        <a:solidFill>
                          <a:schemeClr val="lt1"/>
                        </a:solidFill>
                        <a:ln w="6350">
                          <a:noFill/>
                        </a:ln>
                      </wps:spPr>
                      <wps:txbx>
                        <w:txbxContent>
                          <w:p w14:paraId="103F8EB8" w14:textId="404E1377" w:rsidR="00D92F14" w:rsidRPr="00D92F14" w:rsidRDefault="00D92F14" w:rsidP="00D92F14">
                            <w:pPr>
                              <w:rPr>
                                <w:sz w:val="10"/>
                                <w:szCs w:val="10"/>
                                <w:lang w:eastAsia="ko-KR"/>
                              </w:rPr>
                            </w:pPr>
                            <w:r>
                              <w:rPr>
                                <w:sz w:val="10"/>
                                <w:szCs w:val="10"/>
                                <w:lang w:eastAsia="ko-KR"/>
                              </w:rPr>
                              <w:t>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9C414" id="_x0000_s1060" type="#_x0000_t202" style="position:absolute;left:0;text-align:left;margin-left:75.65pt;margin-top:130.2pt;width:31.7pt;height:15.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" fillcolor="white [3201]" stroked="f" strokeweight=".5pt">
                <v:textbox>
                  <w:txbxContent>
                    <w:p w14:paraId="103F8EB8" w14:textId="404E1377" w:rsidR="00D92F14" w:rsidRPr="00D92F14" w:rsidRDefault="00D92F14" w:rsidP="00D92F14">
                      <w:pPr>
                        <w:rPr>
                          <w:sz w:val="10"/>
                          <w:szCs w:val="10"/>
                          <w:lang w:eastAsia="ko-KR"/>
                        </w:rPr>
                      </w:pPr>
                      <w:r>
                        <w:rPr>
                          <w:sz w:val="10"/>
                          <w:szCs w:val="10"/>
                          <w:lang w:eastAsia="ko-KR"/>
                        </w:rPr>
                        <w:t>Job</w:t>
                      </w:r>
                    </w:p>
                  </w:txbxContent>
                </v:textbox>
              </v:shape>
            </w:pict>
          </mc:Fallback>
        </mc:AlternateContent>
      </w:r>
      <w:r>
        <w:rPr>
          <w:rFonts w:ascii="바탕" w:eastAsia="바탕" w:hAnsi="바탕"/>
          <w:noProof/>
        </w:rPr>
        <mc:AlternateContent>
          <mc:Choice Requires="wps">
            <w:drawing>
              <wp:anchor distT="0" distB="0" distL="114300" distR="114300" simplePos="0" relativeHeight="251685888" behindDoc="0" locked="0" layoutInCell="1" allowOverlap="1" wp14:anchorId="4763973D" wp14:editId="61CD6F95">
                <wp:simplePos x="0" y="0"/>
                <wp:positionH relativeFrom="column">
                  <wp:posOffset>179705</wp:posOffset>
                </wp:positionH>
                <wp:positionV relativeFrom="paragraph">
                  <wp:posOffset>1576968</wp:posOffset>
                </wp:positionV>
                <wp:extent cx="718207" cy="337688"/>
                <wp:effectExtent l="0" t="0" r="5715" b="5715"/>
                <wp:wrapNone/>
                <wp:docPr id="212106275" name="Text Box 1"/>
                <wp:cNvGraphicFramePr/>
                <a:graphic xmlns:a="http://schemas.openxmlformats.org/drawingml/2006/main">
                  <a:graphicData uri="http://schemas.microsoft.com/office/word/2010/wordprocessingShape">
                    <wps:wsp>
                      <wps:cNvSpPr txBox="1"/>
                      <wps:spPr>
                        <a:xfrm>
                          <a:off x="0" y="0"/>
                          <a:ext cx="718207" cy="337688"/>
                        </a:xfrm>
                        <a:prstGeom prst="rect">
                          <a:avLst/>
                        </a:prstGeom>
                        <a:solidFill>
                          <a:schemeClr val="lt1"/>
                        </a:solidFill>
                        <a:ln w="6350">
                          <a:noFill/>
                        </a:ln>
                      </wps:spPr>
                      <wps:txbx>
                        <w:txbxContent>
                          <w:p w14:paraId="18DD902F" w14:textId="774CB699" w:rsidR="00D92F14" w:rsidRPr="00D92F14" w:rsidRDefault="00D92F14" w:rsidP="00D92F14">
                            <w:pPr>
                              <w:rPr>
                                <w:sz w:val="10"/>
                                <w:szCs w:val="10"/>
                                <w:lang w:eastAsia="ko-KR"/>
                              </w:rPr>
                            </w:pPr>
                            <w:r>
                              <w:rPr>
                                <w:sz w:val="10"/>
                                <w:szCs w:val="10"/>
                                <w:lang w:eastAsia="ko-KR"/>
                              </w:rPr>
                              <w:t xml:space="preserve">Housing and living </w:t>
                            </w:r>
                            <w:proofErr w:type="gramStart"/>
                            <w:r>
                              <w:rPr>
                                <w:sz w:val="10"/>
                                <w:szCs w:val="10"/>
                                <w:lang w:eastAsia="ko-KR"/>
                              </w:rPr>
                              <w:t>environments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3973D" id="_x0000_s1061" type="#_x0000_t202" style="position:absolute;left:0;text-align:left;margin-left:14.15pt;margin-top:124.15pt;width:56.55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" fillcolor="white [3201]" stroked="f" strokeweight=".5pt">
                <v:textbox>
                  <w:txbxContent>
                    <w:p w14:paraId="18DD902F" w14:textId="774CB699" w:rsidR="00D92F14" w:rsidRPr="00D92F14" w:rsidRDefault="00D92F14" w:rsidP="00D92F14">
                      <w:pPr>
                        <w:rPr>
                          <w:sz w:val="10"/>
                          <w:szCs w:val="10"/>
                          <w:lang w:eastAsia="ko-KR"/>
                        </w:rPr>
                      </w:pPr>
                      <w:r>
                        <w:rPr>
                          <w:sz w:val="10"/>
                          <w:szCs w:val="10"/>
                          <w:lang w:eastAsia="ko-KR"/>
                        </w:rPr>
                        <w:t xml:space="preserve">Housing and living </w:t>
                      </w:r>
                      <w:proofErr w:type="gramStart"/>
                      <w:r>
                        <w:rPr>
                          <w:sz w:val="10"/>
                          <w:szCs w:val="10"/>
                          <w:lang w:eastAsia="ko-KR"/>
                        </w:rPr>
                        <w:t>environments</w:t>
                      </w:r>
                      <w:proofErr w:type="gramEnd"/>
                    </w:p>
                  </w:txbxContent>
                </v:textbox>
              </v:shape>
            </w:pict>
          </mc:Fallback>
        </mc:AlternateContent>
      </w:r>
      <w:r>
        <w:rPr>
          <w:rFonts w:ascii="바탕" w:eastAsia="바탕" w:hAnsi="바탕"/>
          <w:noProof/>
        </w:rPr>
        <mc:AlternateContent>
          <mc:Choice Requires="wps">
            <w:drawing>
              <wp:anchor distT="0" distB="0" distL="114300" distR="114300" simplePos="0" relativeHeight="251683840" behindDoc="0" locked="0" layoutInCell="1" allowOverlap="1" wp14:anchorId="397B7752" wp14:editId="337E8C6A">
                <wp:simplePos x="0" y="0"/>
                <wp:positionH relativeFrom="column">
                  <wp:posOffset>2851785</wp:posOffset>
                </wp:positionH>
                <wp:positionV relativeFrom="paragraph">
                  <wp:posOffset>112395</wp:posOffset>
                </wp:positionV>
                <wp:extent cx="402336" cy="197511"/>
                <wp:effectExtent l="0" t="0" r="4445" b="5715"/>
                <wp:wrapNone/>
                <wp:docPr id="2004300627" name="Text Box 1"/>
                <wp:cNvGraphicFramePr/>
                <a:graphic xmlns:a="http://schemas.openxmlformats.org/drawingml/2006/main">
                  <a:graphicData uri="http://schemas.microsoft.com/office/word/2010/wordprocessingShape">
                    <wps:wsp>
                      <wps:cNvSpPr txBox="1"/>
                      <wps:spPr>
                        <a:xfrm>
                          <a:off x="0" y="0"/>
                          <a:ext cx="402336" cy="197511"/>
                        </a:xfrm>
                        <a:prstGeom prst="rect">
                          <a:avLst/>
                        </a:prstGeom>
                        <a:solidFill>
                          <a:schemeClr val="lt1"/>
                        </a:solidFill>
                        <a:ln w="6350">
                          <a:noFill/>
                        </a:ln>
                      </wps:spPr>
                      <wps:txbx>
                        <w:txbxContent>
                          <w:p w14:paraId="2A611E2E" w14:textId="7965130D" w:rsidR="00D92F14" w:rsidRPr="00D92F14" w:rsidRDefault="00D92F14" w:rsidP="00D92F14">
                            <w:pPr>
                              <w:rPr>
                                <w:sz w:val="10"/>
                                <w:szCs w:val="10"/>
                                <w:lang w:eastAsia="ko-KR"/>
                              </w:rPr>
                            </w:pPr>
                            <w:r w:rsidRPr="00D92F14">
                              <w:rPr>
                                <w:sz w:val="10"/>
                                <w:szCs w:val="10"/>
                                <w:lang w:eastAsia="ko-KR"/>
                              </w:rPr>
                              <w:t xml:space="preserve">Rank </w:t>
                            </w:r>
                            <w:r>
                              <w:rPr>
                                <w:sz w:val="10"/>
                                <w:szCs w:val="10"/>
                                <w:lang w:eastAsia="ko-K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7B7752" id="_x0000_s1062" type="#_x0000_t202" style="position:absolute;left:0;text-align:left;margin-left:224.55pt;margin-top:8.85pt;width:31.7pt;height:15.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" fillcolor="white [3201]" stroked="f" strokeweight=".5pt">
                <v:textbox>
                  <w:txbxContent>
                    <w:p w14:paraId="2A611E2E" w14:textId="7965130D" w:rsidR="00D92F14" w:rsidRPr="00D92F14" w:rsidRDefault="00D92F14" w:rsidP="00D92F14">
                      <w:pPr>
                        <w:rPr>
                          <w:sz w:val="10"/>
                          <w:szCs w:val="10"/>
                          <w:lang w:eastAsia="ko-KR"/>
                        </w:rPr>
                      </w:pPr>
                      <w:r w:rsidRPr="00D92F14">
                        <w:rPr>
                          <w:sz w:val="10"/>
                          <w:szCs w:val="10"/>
                          <w:lang w:eastAsia="ko-KR"/>
                        </w:rPr>
                        <w:t xml:space="preserve">Rank </w:t>
                      </w:r>
                      <w:r>
                        <w:rPr>
                          <w:sz w:val="10"/>
                          <w:szCs w:val="10"/>
                          <w:lang w:eastAsia="ko-KR"/>
                        </w:rPr>
                        <w:t>2</w:t>
                      </w:r>
                    </w:p>
                  </w:txbxContent>
                </v:textbox>
              </v:shape>
            </w:pict>
          </mc:Fallback>
        </mc:AlternateContent>
      </w:r>
      <w:r>
        <w:rPr>
          <w:rFonts w:ascii="바탕" w:eastAsia="바탕" w:hAnsi="바탕"/>
          <w:noProof/>
        </w:rPr>
        <mc:AlternateContent>
          <mc:Choice Requires="wps">
            <w:drawing>
              <wp:anchor distT="0" distB="0" distL="114300" distR="114300" simplePos="0" relativeHeight="251681792" behindDoc="0" locked="0" layoutInCell="1" allowOverlap="1" wp14:anchorId="156AE0A0" wp14:editId="3A05C355">
                <wp:simplePos x="0" y="0"/>
                <wp:positionH relativeFrom="column">
                  <wp:posOffset>2376830</wp:posOffset>
                </wp:positionH>
                <wp:positionV relativeFrom="paragraph">
                  <wp:posOffset>111201</wp:posOffset>
                </wp:positionV>
                <wp:extent cx="402336" cy="197511"/>
                <wp:effectExtent l="0" t="0" r="4445" b="5715"/>
                <wp:wrapNone/>
                <wp:docPr id="390950817" name="Text Box 1"/>
                <wp:cNvGraphicFramePr/>
                <a:graphic xmlns:a="http://schemas.openxmlformats.org/drawingml/2006/main">
                  <a:graphicData uri="http://schemas.microsoft.com/office/word/2010/wordprocessingShape">
                    <wps:wsp>
                      <wps:cNvSpPr txBox="1"/>
                      <wps:spPr>
                        <a:xfrm>
                          <a:off x="0" y="0"/>
                          <a:ext cx="402336" cy="197511"/>
                        </a:xfrm>
                        <a:prstGeom prst="rect">
                          <a:avLst/>
                        </a:prstGeom>
                        <a:solidFill>
                          <a:schemeClr val="lt1"/>
                        </a:solidFill>
                        <a:ln w="6350">
                          <a:noFill/>
                        </a:ln>
                      </wps:spPr>
                      <wps:txbx>
                        <w:txbxContent>
                          <w:p w14:paraId="4F577AB4" w14:textId="6A42B34B" w:rsidR="00D92F14" w:rsidRPr="00D92F14" w:rsidRDefault="00D92F14">
                            <w:pPr>
                              <w:rPr>
                                <w:sz w:val="10"/>
                                <w:szCs w:val="10"/>
                                <w:lang w:eastAsia="ko-KR"/>
                              </w:rPr>
                            </w:pPr>
                            <w:r w:rsidRPr="00D92F14">
                              <w:rPr>
                                <w:sz w:val="10"/>
                                <w:szCs w:val="10"/>
                                <w:lang w:eastAsia="ko-KR"/>
                              </w:rPr>
                              <w:t>Rank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6AE0A0" id="_x0000_s1063" type="#_x0000_t202" style="position:absolute;left:0;text-align:left;margin-left:187.15pt;margin-top:8.75pt;width:31.7pt;height:15.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" fillcolor="white [3201]" stroked="f" strokeweight=".5pt">
                <v:textbox>
                  <w:txbxContent>
                    <w:p w14:paraId="4F577AB4" w14:textId="6A42B34B" w:rsidR="00D92F14" w:rsidRPr="00D92F14" w:rsidRDefault="00D92F14">
                      <w:pPr>
                        <w:rPr>
                          <w:sz w:val="10"/>
                          <w:szCs w:val="10"/>
                          <w:lang w:eastAsia="ko-KR"/>
                        </w:rPr>
                      </w:pPr>
                      <w:r w:rsidRPr="00D92F14">
                        <w:rPr>
                          <w:sz w:val="10"/>
                          <w:szCs w:val="10"/>
                          <w:lang w:eastAsia="ko-KR"/>
                        </w:rPr>
                        <w:t>Rank 1</w:t>
                      </w:r>
                    </w:p>
                  </w:txbxContent>
                </v:textbox>
              </v:shape>
            </w:pict>
          </mc:Fallback>
        </mc:AlternateContent>
      </w:r>
      <w:r w:rsidR="00000000" w:rsidRPr="00BF73B8">
        <w:rPr>
          <w:rFonts w:ascii="바탕" w:eastAsia="바탕" w:hAnsi="바탕"/>
          <w:noProof/>
        </w:rPr>
        <w:drawing>
          <wp:inline distT="0" distB="0" distL="0" distR="0" wp14:anchorId="07357FEE" wp14:editId="2A79740D">
            <wp:extent cx="5193665" cy="193230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81"/>
                    <a:stretch/>
                  </pic:blipFill>
                  <pic:spPr>
                    <a:xfrm>
                      <a:off x="0" y="0"/>
                      <a:ext cx="5193665" cy="1932305"/>
                    </a:xfrm>
                    <a:prstGeom prst="rect">
                      <a:avLst/>
                    </a:prstGeom>
                  </pic:spPr>
                </pic:pic>
              </a:graphicData>
            </a:graphic>
          </wp:inline>
        </w:drawing>
      </w:r>
    </w:p>
    <w:p w14:paraId="29F32FF6" w14:textId="4DAC1273" w:rsidR="004652D2" w:rsidRPr="00BF73B8" w:rsidRDefault="00000000">
      <w:pPr>
        <w:pStyle w:val="ae"/>
        <w:shd w:val="clear" w:color="auto" w:fill="auto"/>
        <w:ind w:left="2272"/>
        <w:jc w:val="left"/>
        <w:rPr>
          <w:rFonts w:ascii="바탕" w:eastAsia="바탕" w:hAnsi="바탕"/>
          <w:sz w:val="19"/>
          <w:szCs w:val="19"/>
        </w:rPr>
      </w:pPr>
      <w:r w:rsidRPr="00BF73B8">
        <w:rPr>
          <w:rFonts w:ascii="바탕" w:eastAsia="바탕" w:hAnsi="바탕" w:cs="바탕"/>
          <w:b w:val="0"/>
          <w:bCs w:val="0"/>
          <w:sz w:val="19"/>
          <w:szCs w:val="19"/>
          <w:lang w:eastAsia="ko-KR" w:bidi="ko-KR"/>
        </w:rPr>
        <w:t xml:space="preserve">[Figure </w:t>
      </w:r>
      <w:r w:rsidR="00D92F14">
        <w:rPr>
          <w:rFonts w:ascii="바탕" w:eastAsia="바탕" w:hAnsi="바탕"/>
          <w:b w:val="0"/>
          <w:bCs w:val="0"/>
          <w:sz w:val="22"/>
          <w:szCs w:val="22"/>
        </w:rPr>
        <w:t>III</w:t>
      </w:r>
      <w:r w:rsidRPr="00BF73B8">
        <w:rPr>
          <w:rFonts w:ascii="바탕" w:eastAsia="바탕" w:hAnsi="바탕"/>
          <w:b w:val="0"/>
          <w:bCs w:val="0"/>
          <w:sz w:val="22"/>
          <w:szCs w:val="22"/>
        </w:rPr>
        <w:t xml:space="preserve">-2. </w:t>
      </w:r>
      <w:r w:rsidRPr="00BF73B8">
        <w:rPr>
          <w:rFonts w:ascii="바탕" w:eastAsia="바탕" w:hAnsi="바탕" w:cs="바탕"/>
          <w:b w:val="0"/>
          <w:bCs w:val="0"/>
          <w:sz w:val="19"/>
          <w:szCs w:val="19"/>
          <w:lang w:eastAsia="ko-KR" w:bidi="ko-KR"/>
        </w:rPr>
        <w:t>Importance of age-friendly conditions areas</w:t>
      </w:r>
    </w:p>
    <w:p w14:paraId="7183BCCB" w14:textId="31C706E9" w:rsidR="004652D2" w:rsidRPr="00BF73B8" w:rsidRDefault="004652D2">
      <w:pPr>
        <w:spacing w:after="546" w:line="14" w:lineRule="exact"/>
        <w:rPr>
          <w:rFonts w:ascii="바탕" w:eastAsia="바탕" w:hAnsi="바탕"/>
        </w:rPr>
      </w:pPr>
    </w:p>
    <w:p w14:paraId="65EE9C13" w14:textId="2AFFF68C" w:rsidR="004652D2" w:rsidRPr="00BF73B8" w:rsidRDefault="00000000">
      <w:pPr>
        <w:pStyle w:val="ac"/>
        <w:shd w:val="clear" w:color="auto" w:fill="auto"/>
        <w:ind w:left="2218"/>
        <w:rPr>
          <w:sz w:val="19"/>
          <w:szCs w:val="19"/>
          <w:lang w:val="en-US"/>
        </w:rPr>
      </w:pPr>
      <w:r w:rsidRPr="00BF73B8">
        <w:rPr>
          <w:sz w:val="17"/>
          <w:szCs w:val="17"/>
          <w:lang w:val="en-US"/>
        </w:rPr>
        <w:t xml:space="preserve">&lt;Table </w:t>
      </w:r>
      <w:r w:rsidR="00D92F14">
        <w:rPr>
          <w:rFonts w:cs="Arial"/>
          <w:sz w:val="22"/>
          <w:szCs w:val="22"/>
          <w:lang w:val="en-US"/>
        </w:rPr>
        <w:t>III</w:t>
      </w:r>
      <w:r w:rsidRPr="00BF73B8">
        <w:rPr>
          <w:rFonts w:cs="Arial"/>
          <w:sz w:val="22"/>
          <w:szCs w:val="22"/>
          <w:lang w:val="en-US"/>
        </w:rPr>
        <w:t xml:space="preserve">-10&gt; </w:t>
      </w:r>
      <w:r w:rsidRPr="00BF73B8">
        <w:rPr>
          <w:sz w:val="19"/>
          <w:szCs w:val="19"/>
          <w:lang w:val="en-US"/>
        </w:rPr>
        <w:t>Age-Friendly Priority Analysis Results</w:t>
      </w:r>
    </w:p>
    <w:p w14:paraId="0DE66723" w14:textId="79E74877" w:rsidR="004652D2" w:rsidRPr="00BF73B8" w:rsidRDefault="00D92F14">
      <w:pPr>
        <w:pStyle w:val="ac"/>
        <w:pBdr>
          <w:top w:val="single" w:sz="0" w:space="0" w:color="427AB7"/>
          <w:left w:val="single" w:sz="0" w:space="0" w:color="427AB7"/>
          <w:bottom w:val="single" w:sz="0" w:space="0" w:color="427AB7"/>
          <w:right w:val="single" w:sz="0" w:space="0" w:color="427AB7"/>
        </w:pBdr>
        <w:shd w:val="clear" w:color="auto" w:fill="427AB7"/>
        <w:ind w:left="3571"/>
        <w:rPr>
          <w:sz w:val="16"/>
          <w:szCs w:val="16"/>
          <w:lang w:val="en-US"/>
        </w:rPr>
      </w:pPr>
      <w:r>
        <w:rPr>
          <w:color w:val="FFFFFF"/>
          <w:sz w:val="16"/>
          <w:szCs w:val="16"/>
          <w:lang w:val="en-US"/>
        </w:rPr>
        <w:t xml:space="preserve">Important areas to create age-friendly </w:t>
      </w:r>
      <w:proofErr w:type="gramStart"/>
      <w:r>
        <w:rPr>
          <w:color w:val="FFFFFF"/>
          <w:sz w:val="16"/>
          <w:szCs w:val="16"/>
          <w:lang w:val="en-US"/>
        </w:rPr>
        <w:t>conditions</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936"/>
        <w:gridCol w:w="922"/>
        <w:gridCol w:w="922"/>
        <w:gridCol w:w="922"/>
        <w:gridCol w:w="922"/>
        <w:gridCol w:w="918"/>
        <w:gridCol w:w="922"/>
        <w:gridCol w:w="922"/>
        <w:gridCol w:w="936"/>
      </w:tblGrid>
      <w:tr w:rsidR="004652D2" w:rsidRPr="00D92F14" w14:paraId="5CA409BD" w14:textId="77777777" w:rsidTr="00D92F14">
        <w:trPr>
          <w:trHeight w:hRule="exact" w:val="738"/>
          <w:jc w:val="center"/>
        </w:trPr>
        <w:tc>
          <w:tcPr>
            <w:tcW w:w="936" w:type="dxa"/>
            <w:shd w:val="clear" w:color="auto" w:fill="427AB7"/>
            <w:vAlign w:val="center"/>
          </w:tcPr>
          <w:p w14:paraId="5B0F6236" w14:textId="020DD178" w:rsidR="004652D2" w:rsidRPr="00D92F14" w:rsidRDefault="0086659A" w:rsidP="00D92F14">
            <w:pPr>
              <w:pStyle w:val="a6"/>
              <w:shd w:val="clear" w:color="auto" w:fill="auto"/>
              <w:spacing w:before="120"/>
              <w:rPr>
                <w:rFonts w:ascii="바탕" w:eastAsia="바탕" w:hAnsi="바탕"/>
                <w:sz w:val="11"/>
                <w:szCs w:val="11"/>
                <w:lang w:val="en-US"/>
              </w:rPr>
            </w:pPr>
            <w:r w:rsidRPr="00D92F14">
              <w:rPr>
                <w:rFonts w:ascii="바탕" w:eastAsia="바탕" w:hAnsi="바탕" w:cs="바탕"/>
                <w:color w:val="FFFFFF"/>
                <w:sz w:val="11"/>
                <w:szCs w:val="11"/>
                <w:lang w:val="en-US"/>
              </w:rPr>
              <w:t>Classification</w:t>
            </w:r>
          </w:p>
        </w:tc>
        <w:tc>
          <w:tcPr>
            <w:tcW w:w="922" w:type="dxa"/>
            <w:shd w:val="clear" w:color="auto" w:fill="427AB7"/>
            <w:vAlign w:val="center"/>
          </w:tcPr>
          <w:p w14:paraId="783789CE" w14:textId="746D05EC" w:rsidR="004652D2" w:rsidRPr="00D92F14" w:rsidRDefault="00D92F14" w:rsidP="00D92F14">
            <w:pPr>
              <w:pStyle w:val="a6"/>
              <w:shd w:val="clear" w:color="auto" w:fill="auto"/>
              <w:rPr>
                <w:rFonts w:ascii="바탕" w:eastAsia="바탕" w:hAnsi="바탕"/>
                <w:sz w:val="11"/>
                <w:szCs w:val="11"/>
              </w:rPr>
            </w:pPr>
            <w:r w:rsidRPr="00D92F14">
              <w:rPr>
                <w:rFonts w:ascii="바탕" w:eastAsia="바탕" w:hAnsi="바탕" w:cs="Dotum"/>
                <w:color w:val="FFFFFF"/>
                <w:sz w:val="11"/>
                <w:szCs w:val="11"/>
                <w:lang w:val="en-US" w:eastAsia="en-US" w:bidi="en-US"/>
              </w:rPr>
              <w:t>Outdoor Environments and Buildings</w:t>
            </w:r>
          </w:p>
        </w:tc>
        <w:tc>
          <w:tcPr>
            <w:tcW w:w="922" w:type="dxa"/>
            <w:shd w:val="clear" w:color="auto" w:fill="427AB7"/>
            <w:vAlign w:val="center"/>
          </w:tcPr>
          <w:p w14:paraId="05AE9C06"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바탕"/>
                <w:color w:val="FFFFFF"/>
                <w:sz w:val="11"/>
                <w:szCs w:val="11"/>
              </w:rPr>
              <w:t>Transportation</w:t>
            </w:r>
          </w:p>
        </w:tc>
        <w:tc>
          <w:tcPr>
            <w:tcW w:w="922" w:type="dxa"/>
            <w:shd w:val="clear" w:color="auto" w:fill="427AB7"/>
            <w:vAlign w:val="center"/>
          </w:tcPr>
          <w:p w14:paraId="16A45325" w14:textId="1E2F8ACC" w:rsidR="004652D2" w:rsidRPr="00D92F14" w:rsidRDefault="00D92F14" w:rsidP="00D92F14">
            <w:pPr>
              <w:jc w:val="center"/>
              <w:rPr>
                <w:rFonts w:ascii="바탕" w:eastAsia="바탕" w:hAnsi="바탕" w:hint="eastAsia"/>
                <w:sz w:val="11"/>
                <w:szCs w:val="11"/>
                <w:lang w:eastAsia="ko-KR"/>
              </w:rPr>
            </w:pPr>
            <w:r>
              <w:rPr>
                <w:rFonts w:ascii="바탕" w:eastAsia="바탕" w:hAnsi="바탕" w:cs="바탕"/>
                <w:color w:val="FFFFFF"/>
                <w:sz w:val="11"/>
                <w:szCs w:val="11"/>
              </w:rPr>
              <w:t>Housing and living environments</w:t>
            </w:r>
          </w:p>
        </w:tc>
        <w:tc>
          <w:tcPr>
            <w:tcW w:w="922" w:type="dxa"/>
            <w:shd w:val="clear" w:color="auto" w:fill="427AB7"/>
            <w:vAlign w:val="center"/>
          </w:tcPr>
          <w:p w14:paraId="3916786D"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바탕"/>
                <w:color w:val="FFFFFF"/>
                <w:sz w:val="11"/>
                <w:szCs w:val="11"/>
              </w:rPr>
              <w:t>Socializing</w:t>
            </w:r>
            <w:proofErr w:type="spellEnd"/>
          </w:p>
          <w:p w14:paraId="2E16BA1A"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바탕"/>
                <w:color w:val="FFFFFF"/>
                <w:sz w:val="11"/>
                <w:szCs w:val="11"/>
              </w:rPr>
              <w:t>and</w:t>
            </w:r>
          </w:p>
          <w:p w14:paraId="38EE3C61"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바탕"/>
                <w:color w:val="FFFFFF"/>
                <w:sz w:val="11"/>
                <w:szCs w:val="11"/>
              </w:rPr>
              <w:t>Social</w:t>
            </w:r>
            <w:proofErr w:type="spellEnd"/>
            <w:r w:rsidRPr="00D92F14">
              <w:rPr>
                <w:rFonts w:ascii="바탕" w:eastAsia="바탕" w:hAnsi="바탕" w:cs="바탕"/>
                <w:color w:val="FFFFFF"/>
                <w:sz w:val="11"/>
                <w:szCs w:val="11"/>
              </w:rPr>
              <w:t xml:space="preserve"> </w:t>
            </w:r>
            <w:proofErr w:type="spellStart"/>
            <w:r w:rsidRPr="00D92F14">
              <w:rPr>
                <w:rFonts w:ascii="바탕" w:eastAsia="바탕" w:hAnsi="바탕" w:cs="바탕"/>
                <w:color w:val="FFFFFF"/>
                <w:sz w:val="11"/>
                <w:szCs w:val="11"/>
              </w:rPr>
              <w:t>Engagement</w:t>
            </w:r>
            <w:proofErr w:type="spellEnd"/>
          </w:p>
        </w:tc>
        <w:tc>
          <w:tcPr>
            <w:tcW w:w="918" w:type="dxa"/>
            <w:shd w:val="clear" w:color="auto" w:fill="427AB7"/>
            <w:vAlign w:val="center"/>
          </w:tcPr>
          <w:p w14:paraId="268F3346" w14:textId="03D15EAB" w:rsidR="004652D2" w:rsidRPr="00D92F14" w:rsidRDefault="00D92F14" w:rsidP="00D92F14">
            <w:pPr>
              <w:jc w:val="center"/>
              <w:rPr>
                <w:rFonts w:ascii="바탕" w:eastAsia="바탕" w:hAnsi="바탕"/>
                <w:sz w:val="11"/>
                <w:szCs w:val="11"/>
                <w:lang w:eastAsia="ko-KR"/>
              </w:rPr>
            </w:pPr>
            <w:r>
              <w:rPr>
                <w:rFonts w:ascii="바탕" w:eastAsia="바탕" w:hAnsi="바탕" w:cs="바탕"/>
                <w:color w:val="FFFFFF"/>
                <w:sz w:val="11"/>
                <w:szCs w:val="11"/>
              </w:rPr>
              <w:t xml:space="preserve">Respect and </w:t>
            </w:r>
            <w:r>
              <w:rPr>
                <w:rFonts w:ascii="바탕" w:eastAsia="바탕" w:hAnsi="바탕" w:cs="바탕"/>
                <w:color w:val="FFFFFF"/>
                <w:sz w:val="11"/>
                <w:szCs w:val="11"/>
                <w:lang w:eastAsia="ko-KR"/>
              </w:rPr>
              <w:t>considerations</w:t>
            </w:r>
          </w:p>
        </w:tc>
        <w:tc>
          <w:tcPr>
            <w:tcW w:w="922" w:type="dxa"/>
            <w:shd w:val="clear" w:color="auto" w:fill="427AB7"/>
            <w:vAlign w:val="center"/>
          </w:tcPr>
          <w:p w14:paraId="5EAEDCB2"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바탕"/>
                <w:color w:val="FFFFFF"/>
                <w:sz w:val="11"/>
                <w:szCs w:val="11"/>
              </w:rPr>
              <w:t>Jobs</w:t>
            </w:r>
            <w:proofErr w:type="spellEnd"/>
          </w:p>
        </w:tc>
        <w:tc>
          <w:tcPr>
            <w:tcW w:w="922" w:type="dxa"/>
            <w:shd w:val="clear" w:color="auto" w:fill="427AB7"/>
            <w:vAlign w:val="center"/>
          </w:tcPr>
          <w:p w14:paraId="75557173"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바탕"/>
                <w:color w:val="FFFFFF"/>
                <w:sz w:val="11"/>
                <w:szCs w:val="11"/>
              </w:rPr>
              <w:t>Daily</w:t>
            </w:r>
            <w:proofErr w:type="spellEnd"/>
            <w:r w:rsidRPr="00D92F14">
              <w:rPr>
                <w:rFonts w:ascii="바탕" w:eastAsia="바탕" w:hAnsi="바탕" w:cs="바탕"/>
                <w:color w:val="FFFFFF"/>
                <w:sz w:val="11"/>
                <w:szCs w:val="11"/>
              </w:rPr>
              <w:t xml:space="preserve"> </w:t>
            </w:r>
            <w:proofErr w:type="spellStart"/>
            <w:r w:rsidRPr="00D92F14">
              <w:rPr>
                <w:rFonts w:ascii="바탕" w:eastAsia="바탕" w:hAnsi="바탕" w:cs="바탕"/>
                <w:color w:val="FFFFFF"/>
                <w:sz w:val="11"/>
                <w:szCs w:val="11"/>
              </w:rPr>
              <w:t>life</w:t>
            </w:r>
            <w:proofErr w:type="spellEnd"/>
          </w:p>
          <w:p w14:paraId="69EE5258"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바탕"/>
                <w:color w:val="FFFFFF"/>
                <w:sz w:val="11"/>
                <w:szCs w:val="11"/>
              </w:rPr>
              <w:t>Informational</w:t>
            </w:r>
            <w:proofErr w:type="spellEnd"/>
          </w:p>
        </w:tc>
        <w:tc>
          <w:tcPr>
            <w:tcW w:w="936" w:type="dxa"/>
            <w:shd w:val="clear" w:color="auto" w:fill="427AB7"/>
            <w:vAlign w:val="center"/>
          </w:tcPr>
          <w:p w14:paraId="76D9E6B0"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바탕"/>
                <w:color w:val="FFFFFF"/>
                <w:sz w:val="11"/>
                <w:szCs w:val="11"/>
              </w:rPr>
              <w:t>Community</w:t>
            </w:r>
          </w:p>
          <w:p w14:paraId="2073DD48"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바탕"/>
                <w:color w:val="FFFFFF"/>
                <w:sz w:val="11"/>
                <w:szCs w:val="11"/>
              </w:rPr>
              <w:t>Welfare</w:t>
            </w:r>
            <w:proofErr w:type="spellEnd"/>
          </w:p>
          <w:p w14:paraId="17FCE9DA"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바탕"/>
                <w:color w:val="FFFFFF"/>
                <w:sz w:val="11"/>
                <w:szCs w:val="11"/>
              </w:rPr>
              <w:t>Services</w:t>
            </w:r>
          </w:p>
        </w:tc>
      </w:tr>
      <w:tr w:rsidR="004652D2" w:rsidRPr="00D92F14" w14:paraId="14C439E2" w14:textId="77777777" w:rsidTr="00D92F14">
        <w:trPr>
          <w:trHeight w:hRule="exact" w:val="317"/>
          <w:jc w:val="center"/>
        </w:trPr>
        <w:tc>
          <w:tcPr>
            <w:tcW w:w="936" w:type="dxa"/>
            <w:shd w:val="clear" w:color="auto" w:fill="FFFFFF"/>
            <w:vAlign w:val="center"/>
          </w:tcPr>
          <w:p w14:paraId="1C1684AF" w14:textId="61C011E8" w:rsidR="004652D2" w:rsidRPr="00D92F14" w:rsidRDefault="00D92F14" w:rsidP="00D92F14">
            <w:pPr>
              <w:pStyle w:val="a6"/>
              <w:shd w:val="clear" w:color="auto" w:fill="auto"/>
              <w:rPr>
                <w:rFonts w:ascii="바탕" w:eastAsia="바탕" w:hAnsi="바탕"/>
                <w:sz w:val="11"/>
                <w:szCs w:val="11"/>
                <w:lang w:val="en-US"/>
              </w:rPr>
            </w:pPr>
            <w:r>
              <w:rPr>
                <w:rFonts w:ascii="바탕" w:eastAsia="바탕" w:hAnsi="바탕" w:cs="Times New Roman"/>
                <w:sz w:val="11"/>
                <w:szCs w:val="11"/>
                <w:lang w:val="en-US"/>
              </w:rPr>
              <w:t>Rank 1</w:t>
            </w:r>
          </w:p>
        </w:tc>
        <w:tc>
          <w:tcPr>
            <w:tcW w:w="922" w:type="dxa"/>
            <w:tcBorders>
              <w:left w:val="single" w:sz="4" w:space="0" w:color="auto"/>
            </w:tcBorders>
            <w:shd w:val="clear" w:color="auto" w:fill="FFFFFF"/>
            <w:vAlign w:val="center"/>
          </w:tcPr>
          <w:p w14:paraId="26ECEC11"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4.0</w:t>
            </w:r>
          </w:p>
        </w:tc>
        <w:tc>
          <w:tcPr>
            <w:tcW w:w="922" w:type="dxa"/>
            <w:tcBorders>
              <w:left w:val="single" w:sz="4" w:space="0" w:color="auto"/>
            </w:tcBorders>
            <w:shd w:val="clear" w:color="auto" w:fill="FFFFFF"/>
            <w:vAlign w:val="center"/>
          </w:tcPr>
          <w:p w14:paraId="6A290E62"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10.3</w:t>
            </w:r>
          </w:p>
        </w:tc>
        <w:tc>
          <w:tcPr>
            <w:tcW w:w="922" w:type="dxa"/>
            <w:tcBorders>
              <w:left w:val="single" w:sz="4" w:space="0" w:color="auto"/>
            </w:tcBorders>
            <w:shd w:val="clear" w:color="auto" w:fill="FFFFFF"/>
            <w:vAlign w:val="center"/>
          </w:tcPr>
          <w:p w14:paraId="4419A702"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23.5</w:t>
            </w:r>
          </w:p>
        </w:tc>
        <w:tc>
          <w:tcPr>
            <w:tcW w:w="922" w:type="dxa"/>
            <w:tcBorders>
              <w:left w:val="single" w:sz="4" w:space="0" w:color="auto"/>
            </w:tcBorders>
            <w:shd w:val="clear" w:color="auto" w:fill="FFFFFF"/>
            <w:vAlign w:val="center"/>
          </w:tcPr>
          <w:p w14:paraId="2728D6AA"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9.1</w:t>
            </w:r>
          </w:p>
        </w:tc>
        <w:tc>
          <w:tcPr>
            <w:tcW w:w="918" w:type="dxa"/>
            <w:tcBorders>
              <w:left w:val="single" w:sz="4" w:space="0" w:color="auto"/>
            </w:tcBorders>
            <w:shd w:val="clear" w:color="auto" w:fill="FFFFFF"/>
            <w:vAlign w:val="center"/>
          </w:tcPr>
          <w:p w14:paraId="64BFF08D"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10.6</w:t>
            </w:r>
          </w:p>
        </w:tc>
        <w:tc>
          <w:tcPr>
            <w:tcW w:w="922" w:type="dxa"/>
            <w:tcBorders>
              <w:left w:val="single" w:sz="4" w:space="0" w:color="auto"/>
            </w:tcBorders>
            <w:shd w:val="clear" w:color="auto" w:fill="FFFFFF"/>
            <w:vAlign w:val="center"/>
          </w:tcPr>
          <w:p w14:paraId="327C454A"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18.6</w:t>
            </w:r>
          </w:p>
        </w:tc>
        <w:tc>
          <w:tcPr>
            <w:tcW w:w="922" w:type="dxa"/>
            <w:tcBorders>
              <w:left w:val="single" w:sz="4" w:space="0" w:color="auto"/>
            </w:tcBorders>
            <w:shd w:val="clear" w:color="auto" w:fill="FFFFFF"/>
            <w:vAlign w:val="center"/>
          </w:tcPr>
          <w:p w14:paraId="647AE938"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5.5</w:t>
            </w:r>
          </w:p>
        </w:tc>
        <w:tc>
          <w:tcPr>
            <w:tcW w:w="936" w:type="dxa"/>
            <w:tcBorders>
              <w:left w:val="single" w:sz="4" w:space="0" w:color="auto"/>
            </w:tcBorders>
            <w:shd w:val="clear" w:color="auto" w:fill="FFFFFF"/>
            <w:vAlign w:val="center"/>
          </w:tcPr>
          <w:p w14:paraId="5A51F22B"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18.4</w:t>
            </w:r>
          </w:p>
        </w:tc>
      </w:tr>
      <w:tr w:rsidR="004652D2" w:rsidRPr="00D92F14" w14:paraId="40C1BD99" w14:textId="77777777" w:rsidTr="00D92F14">
        <w:trPr>
          <w:trHeight w:hRule="exact" w:val="313"/>
          <w:jc w:val="center"/>
        </w:trPr>
        <w:tc>
          <w:tcPr>
            <w:tcW w:w="936" w:type="dxa"/>
            <w:tcBorders>
              <w:top w:val="single" w:sz="4" w:space="0" w:color="auto"/>
            </w:tcBorders>
            <w:shd w:val="clear" w:color="auto" w:fill="FFFFFF"/>
            <w:vAlign w:val="center"/>
          </w:tcPr>
          <w:p w14:paraId="46ED59E9"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바탕"/>
                <w:sz w:val="11"/>
                <w:szCs w:val="11"/>
              </w:rPr>
              <w:t>Under</w:t>
            </w:r>
            <w:proofErr w:type="spellEnd"/>
            <w:r w:rsidRPr="00D92F14">
              <w:rPr>
                <w:rFonts w:ascii="바탕" w:eastAsia="바탕" w:hAnsi="바탕" w:cs="바탕"/>
                <w:sz w:val="11"/>
                <w:szCs w:val="11"/>
              </w:rPr>
              <w:t xml:space="preserve"> </w:t>
            </w:r>
            <w:r w:rsidRPr="00D92F14">
              <w:rPr>
                <w:rFonts w:ascii="바탕" w:eastAsia="바탕" w:hAnsi="바탕" w:cs="Times New Roman"/>
                <w:sz w:val="11"/>
                <w:szCs w:val="11"/>
              </w:rPr>
              <w:t>65</w:t>
            </w:r>
          </w:p>
        </w:tc>
        <w:tc>
          <w:tcPr>
            <w:tcW w:w="922" w:type="dxa"/>
            <w:tcBorders>
              <w:top w:val="single" w:sz="4" w:space="0" w:color="auto"/>
              <w:left w:val="single" w:sz="4" w:space="0" w:color="auto"/>
            </w:tcBorders>
            <w:shd w:val="clear" w:color="auto" w:fill="FFFFFF"/>
            <w:vAlign w:val="center"/>
          </w:tcPr>
          <w:p w14:paraId="1A9F0C13"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4.3</w:t>
            </w:r>
          </w:p>
        </w:tc>
        <w:tc>
          <w:tcPr>
            <w:tcW w:w="922" w:type="dxa"/>
            <w:tcBorders>
              <w:top w:val="single" w:sz="4" w:space="0" w:color="auto"/>
              <w:left w:val="single" w:sz="4" w:space="0" w:color="auto"/>
            </w:tcBorders>
            <w:shd w:val="clear" w:color="auto" w:fill="FFFFFF"/>
            <w:vAlign w:val="center"/>
          </w:tcPr>
          <w:p w14:paraId="629EF2DE"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11.3</w:t>
            </w:r>
          </w:p>
        </w:tc>
        <w:tc>
          <w:tcPr>
            <w:tcW w:w="922" w:type="dxa"/>
            <w:tcBorders>
              <w:top w:val="single" w:sz="4" w:space="0" w:color="auto"/>
              <w:left w:val="single" w:sz="4" w:space="0" w:color="auto"/>
            </w:tcBorders>
            <w:shd w:val="clear" w:color="auto" w:fill="FFFFFF"/>
            <w:vAlign w:val="center"/>
          </w:tcPr>
          <w:p w14:paraId="06D810CF"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26.8</w:t>
            </w:r>
          </w:p>
        </w:tc>
        <w:tc>
          <w:tcPr>
            <w:tcW w:w="922" w:type="dxa"/>
            <w:tcBorders>
              <w:top w:val="single" w:sz="4" w:space="0" w:color="auto"/>
              <w:left w:val="single" w:sz="4" w:space="0" w:color="auto"/>
            </w:tcBorders>
            <w:shd w:val="clear" w:color="auto" w:fill="FFFFFF"/>
            <w:vAlign w:val="center"/>
          </w:tcPr>
          <w:p w14:paraId="2A0986BA"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8.3</w:t>
            </w:r>
          </w:p>
        </w:tc>
        <w:tc>
          <w:tcPr>
            <w:tcW w:w="918" w:type="dxa"/>
            <w:tcBorders>
              <w:top w:val="single" w:sz="4" w:space="0" w:color="auto"/>
              <w:left w:val="single" w:sz="4" w:space="0" w:color="auto"/>
            </w:tcBorders>
            <w:shd w:val="clear" w:color="auto" w:fill="FFFFFF"/>
            <w:vAlign w:val="center"/>
          </w:tcPr>
          <w:p w14:paraId="4A8269E2"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8.8</w:t>
            </w:r>
          </w:p>
        </w:tc>
        <w:tc>
          <w:tcPr>
            <w:tcW w:w="922" w:type="dxa"/>
            <w:tcBorders>
              <w:top w:val="single" w:sz="4" w:space="0" w:color="auto"/>
              <w:left w:val="single" w:sz="4" w:space="0" w:color="auto"/>
            </w:tcBorders>
            <w:shd w:val="clear" w:color="auto" w:fill="FFFFFF"/>
            <w:vAlign w:val="center"/>
          </w:tcPr>
          <w:p w14:paraId="0824D48D"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21.5</w:t>
            </w:r>
          </w:p>
        </w:tc>
        <w:tc>
          <w:tcPr>
            <w:tcW w:w="922" w:type="dxa"/>
            <w:tcBorders>
              <w:top w:val="single" w:sz="4" w:space="0" w:color="auto"/>
              <w:left w:val="single" w:sz="4" w:space="0" w:color="auto"/>
            </w:tcBorders>
            <w:shd w:val="clear" w:color="auto" w:fill="FFFFFF"/>
            <w:vAlign w:val="center"/>
          </w:tcPr>
          <w:p w14:paraId="07FAE9B6"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4.5</w:t>
            </w:r>
          </w:p>
        </w:tc>
        <w:tc>
          <w:tcPr>
            <w:tcW w:w="936" w:type="dxa"/>
            <w:tcBorders>
              <w:top w:val="single" w:sz="4" w:space="0" w:color="auto"/>
              <w:left w:val="single" w:sz="4" w:space="0" w:color="auto"/>
            </w:tcBorders>
            <w:shd w:val="clear" w:color="auto" w:fill="FFFFFF"/>
            <w:vAlign w:val="center"/>
          </w:tcPr>
          <w:p w14:paraId="3FE49F58"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14.8</w:t>
            </w:r>
          </w:p>
        </w:tc>
      </w:tr>
      <w:tr w:rsidR="004652D2" w:rsidRPr="00D92F14" w14:paraId="5FB93FFE" w14:textId="77777777" w:rsidTr="00D92F14">
        <w:trPr>
          <w:trHeight w:hRule="exact" w:val="313"/>
          <w:jc w:val="center"/>
        </w:trPr>
        <w:tc>
          <w:tcPr>
            <w:tcW w:w="936" w:type="dxa"/>
            <w:tcBorders>
              <w:top w:val="single" w:sz="4" w:space="0" w:color="auto"/>
            </w:tcBorders>
            <w:shd w:val="clear" w:color="auto" w:fill="FFFFFF"/>
            <w:vAlign w:val="center"/>
          </w:tcPr>
          <w:p w14:paraId="63936D1F"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Times New Roman"/>
                <w:sz w:val="11"/>
                <w:szCs w:val="11"/>
              </w:rPr>
              <w:t>Age</w:t>
            </w:r>
            <w:proofErr w:type="spellEnd"/>
            <w:r w:rsidRPr="00D92F14">
              <w:rPr>
                <w:rFonts w:ascii="바탕" w:eastAsia="바탕" w:hAnsi="바탕" w:cs="Times New Roman"/>
                <w:sz w:val="11"/>
                <w:szCs w:val="11"/>
              </w:rPr>
              <w:t xml:space="preserve"> 65 </w:t>
            </w:r>
            <w:proofErr w:type="spellStart"/>
            <w:r w:rsidRPr="00D92F14">
              <w:rPr>
                <w:rFonts w:ascii="바탕" w:eastAsia="바탕" w:hAnsi="바탕" w:cs="Times New Roman"/>
                <w:sz w:val="11"/>
                <w:szCs w:val="11"/>
              </w:rPr>
              <w:t>or</w:t>
            </w:r>
            <w:proofErr w:type="spellEnd"/>
            <w:r w:rsidRPr="00D92F14">
              <w:rPr>
                <w:rFonts w:ascii="바탕" w:eastAsia="바탕" w:hAnsi="바탕" w:cs="Times New Roman"/>
                <w:sz w:val="11"/>
                <w:szCs w:val="11"/>
              </w:rPr>
              <w:t xml:space="preserve"> </w:t>
            </w:r>
            <w:proofErr w:type="spellStart"/>
            <w:r w:rsidRPr="00D92F14">
              <w:rPr>
                <w:rFonts w:ascii="바탕" w:eastAsia="바탕" w:hAnsi="바탕" w:cs="바탕"/>
                <w:sz w:val="11"/>
                <w:szCs w:val="11"/>
              </w:rPr>
              <w:t>older</w:t>
            </w:r>
            <w:proofErr w:type="spellEnd"/>
          </w:p>
        </w:tc>
        <w:tc>
          <w:tcPr>
            <w:tcW w:w="922" w:type="dxa"/>
            <w:tcBorders>
              <w:top w:val="single" w:sz="4" w:space="0" w:color="auto"/>
              <w:left w:val="single" w:sz="4" w:space="0" w:color="auto"/>
            </w:tcBorders>
            <w:shd w:val="clear" w:color="auto" w:fill="FFFFFF"/>
            <w:vAlign w:val="center"/>
          </w:tcPr>
          <w:p w14:paraId="29CE3699"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3.8</w:t>
            </w:r>
          </w:p>
        </w:tc>
        <w:tc>
          <w:tcPr>
            <w:tcW w:w="922" w:type="dxa"/>
            <w:tcBorders>
              <w:top w:val="single" w:sz="4" w:space="0" w:color="auto"/>
              <w:left w:val="single" w:sz="4" w:space="0" w:color="auto"/>
            </w:tcBorders>
            <w:shd w:val="clear" w:color="auto" w:fill="FFFFFF"/>
            <w:vAlign w:val="center"/>
          </w:tcPr>
          <w:p w14:paraId="67115A7B"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9.3</w:t>
            </w:r>
          </w:p>
        </w:tc>
        <w:tc>
          <w:tcPr>
            <w:tcW w:w="922" w:type="dxa"/>
            <w:tcBorders>
              <w:top w:val="single" w:sz="4" w:space="0" w:color="auto"/>
              <w:left w:val="single" w:sz="4" w:space="0" w:color="auto"/>
            </w:tcBorders>
            <w:shd w:val="clear" w:color="auto" w:fill="FFFFFF"/>
            <w:vAlign w:val="center"/>
          </w:tcPr>
          <w:p w14:paraId="1FC904CA"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20.3</w:t>
            </w:r>
          </w:p>
        </w:tc>
        <w:tc>
          <w:tcPr>
            <w:tcW w:w="922" w:type="dxa"/>
            <w:tcBorders>
              <w:top w:val="single" w:sz="4" w:space="0" w:color="auto"/>
              <w:left w:val="single" w:sz="4" w:space="0" w:color="auto"/>
            </w:tcBorders>
            <w:shd w:val="clear" w:color="auto" w:fill="FFFFFF"/>
            <w:vAlign w:val="center"/>
          </w:tcPr>
          <w:p w14:paraId="7DC986A1"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10.0</w:t>
            </w:r>
          </w:p>
        </w:tc>
        <w:tc>
          <w:tcPr>
            <w:tcW w:w="918" w:type="dxa"/>
            <w:tcBorders>
              <w:top w:val="single" w:sz="4" w:space="0" w:color="auto"/>
              <w:left w:val="single" w:sz="4" w:space="0" w:color="auto"/>
            </w:tcBorders>
            <w:shd w:val="clear" w:color="auto" w:fill="FFFFFF"/>
            <w:vAlign w:val="center"/>
          </w:tcPr>
          <w:p w14:paraId="373ED91B"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12.5</w:t>
            </w:r>
          </w:p>
        </w:tc>
        <w:tc>
          <w:tcPr>
            <w:tcW w:w="922" w:type="dxa"/>
            <w:tcBorders>
              <w:top w:val="single" w:sz="4" w:space="0" w:color="auto"/>
              <w:left w:val="single" w:sz="4" w:space="0" w:color="auto"/>
            </w:tcBorders>
            <w:shd w:val="clear" w:color="auto" w:fill="FFFFFF"/>
            <w:vAlign w:val="center"/>
          </w:tcPr>
          <w:p w14:paraId="011BBC00"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15.8</w:t>
            </w:r>
          </w:p>
        </w:tc>
        <w:tc>
          <w:tcPr>
            <w:tcW w:w="922" w:type="dxa"/>
            <w:tcBorders>
              <w:top w:val="single" w:sz="4" w:space="0" w:color="auto"/>
              <w:left w:val="single" w:sz="4" w:space="0" w:color="auto"/>
            </w:tcBorders>
            <w:shd w:val="clear" w:color="auto" w:fill="FFFFFF"/>
            <w:vAlign w:val="center"/>
          </w:tcPr>
          <w:p w14:paraId="200801A7"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6.5</w:t>
            </w:r>
          </w:p>
        </w:tc>
        <w:tc>
          <w:tcPr>
            <w:tcW w:w="936" w:type="dxa"/>
            <w:tcBorders>
              <w:top w:val="single" w:sz="4" w:space="0" w:color="auto"/>
              <w:left w:val="single" w:sz="4" w:space="0" w:color="auto"/>
            </w:tcBorders>
            <w:shd w:val="clear" w:color="auto" w:fill="FFFFFF"/>
            <w:vAlign w:val="center"/>
          </w:tcPr>
          <w:p w14:paraId="6E34193E"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22.0</w:t>
            </w:r>
          </w:p>
        </w:tc>
      </w:tr>
      <w:tr w:rsidR="004652D2" w:rsidRPr="00D92F14" w14:paraId="558A046A" w14:textId="77777777" w:rsidTr="00D92F14">
        <w:trPr>
          <w:trHeight w:hRule="exact" w:val="313"/>
          <w:jc w:val="center"/>
        </w:trPr>
        <w:tc>
          <w:tcPr>
            <w:tcW w:w="936" w:type="dxa"/>
            <w:tcBorders>
              <w:top w:val="single" w:sz="4" w:space="0" w:color="auto"/>
            </w:tcBorders>
            <w:shd w:val="clear" w:color="auto" w:fill="FFFFFF"/>
            <w:vAlign w:val="center"/>
          </w:tcPr>
          <w:p w14:paraId="60D8DB0C"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바탕"/>
                <w:sz w:val="11"/>
                <w:szCs w:val="11"/>
              </w:rPr>
              <w:t>Rank</w:t>
            </w:r>
            <w:proofErr w:type="spellEnd"/>
            <w:r w:rsidRPr="00D92F14">
              <w:rPr>
                <w:rFonts w:ascii="바탕" w:eastAsia="바탕" w:hAnsi="바탕" w:cs="바탕"/>
                <w:sz w:val="11"/>
                <w:szCs w:val="11"/>
              </w:rPr>
              <w:t xml:space="preserve"> </w:t>
            </w:r>
            <w:r w:rsidRPr="00D92F14">
              <w:rPr>
                <w:rFonts w:ascii="바탕" w:eastAsia="바탕" w:hAnsi="바탕" w:cs="Times New Roman"/>
                <w:sz w:val="11"/>
                <w:szCs w:val="11"/>
              </w:rPr>
              <w:t>2</w:t>
            </w:r>
          </w:p>
        </w:tc>
        <w:tc>
          <w:tcPr>
            <w:tcW w:w="922" w:type="dxa"/>
            <w:tcBorders>
              <w:top w:val="single" w:sz="4" w:space="0" w:color="auto"/>
              <w:left w:val="single" w:sz="4" w:space="0" w:color="auto"/>
            </w:tcBorders>
            <w:shd w:val="clear" w:color="auto" w:fill="FFFFFF"/>
            <w:vAlign w:val="center"/>
          </w:tcPr>
          <w:p w14:paraId="7A584B26"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2.1</w:t>
            </w:r>
          </w:p>
        </w:tc>
        <w:tc>
          <w:tcPr>
            <w:tcW w:w="922" w:type="dxa"/>
            <w:tcBorders>
              <w:top w:val="single" w:sz="4" w:space="0" w:color="auto"/>
              <w:left w:val="single" w:sz="4" w:space="0" w:color="auto"/>
            </w:tcBorders>
            <w:shd w:val="clear" w:color="auto" w:fill="FFFFFF"/>
            <w:vAlign w:val="center"/>
          </w:tcPr>
          <w:p w14:paraId="2847F14F"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8.3</w:t>
            </w:r>
          </w:p>
        </w:tc>
        <w:tc>
          <w:tcPr>
            <w:tcW w:w="922" w:type="dxa"/>
            <w:tcBorders>
              <w:top w:val="single" w:sz="4" w:space="0" w:color="auto"/>
              <w:left w:val="single" w:sz="4" w:space="0" w:color="auto"/>
            </w:tcBorders>
            <w:shd w:val="clear" w:color="auto" w:fill="FFFFFF"/>
            <w:vAlign w:val="center"/>
          </w:tcPr>
          <w:p w14:paraId="6B012AF4"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14.3</w:t>
            </w:r>
          </w:p>
        </w:tc>
        <w:tc>
          <w:tcPr>
            <w:tcW w:w="922" w:type="dxa"/>
            <w:tcBorders>
              <w:top w:val="single" w:sz="4" w:space="0" w:color="auto"/>
              <w:left w:val="single" w:sz="4" w:space="0" w:color="auto"/>
            </w:tcBorders>
            <w:shd w:val="clear" w:color="auto" w:fill="FFFFFF"/>
            <w:vAlign w:val="center"/>
          </w:tcPr>
          <w:p w14:paraId="26D9C8E1"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14.8</w:t>
            </w:r>
          </w:p>
        </w:tc>
        <w:tc>
          <w:tcPr>
            <w:tcW w:w="918" w:type="dxa"/>
            <w:tcBorders>
              <w:top w:val="single" w:sz="4" w:space="0" w:color="auto"/>
              <w:left w:val="single" w:sz="4" w:space="0" w:color="auto"/>
            </w:tcBorders>
            <w:shd w:val="clear" w:color="auto" w:fill="FFFFFF"/>
            <w:vAlign w:val="center"/>
          </w:tcPr>
          <w:p w14:paraId="0BFC2B58"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10.3</w:t>
            </w:r>
          </w:p>
        </w:tc>
        <w:tc>
          <w:tcPr>
            <w:tcW w:w="922" w:type="dxa"/>
            <w:tcBorders>
              <w:top w:val="single" w:sz="4" w:space="0" w:color="auto"/>
              <w:left w:val="single" w:sz="4" w:space="0" w:color="auto"/>
            </w:tcBorders>
            <w:shd w:val="clear" w:color="auto" w:fill="FFFFFF"/>
            <w:vAlign w:val="center"/>
          </w:tcPr>
          <w:p w14:paraId="64178D02"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14.2</w:t>
            </w:r>
          </w:p>
        </w:tc>
        <w:tc>
          <w:tcPr>
            <w:tcW w:w="922" w:type="dxa"/>
            <w:tcBorders>
              <w:top w:val="single" w:sz="4" w:space="0" w:color="auto"/>
              <w:left w:val="single" w:sz="4" w:space="0" w:color="auto"/>
            </w:tcBorders>
            <w:shd w:val="clear" w:color="auto" w:fill="FFFFFF"/>
            <w:vAlign w:val="center"/>
          </w:tcPr>
          <w:p w14:paraId="76896ED9"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12.2</w:t>
            </w:r>
          </w:p>
        </w:tc>
        <w:tc>
          <w:tcPr>
            <w:tcW w:w="936" w:type="dxa"/>
            <w:tcBorders>
              <w:top w:val="single" w:sz="4" w:space="0" w:color="auto"/>
              <w:left w:val="single" w:sz="4" w:space="0" w:color="auto"/>
            </w:tcBorders>
            <w:shd w:val="clear" w:color="auto" w:fill="FFFFFF"/>
            <w:vAlign w:val="center"/>
          </w:tcPr>
          <w:p w14:paraId="116E74F8"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23.8</w:t>
            </w:r>
          </w:p>
        </w:tc>
      </w:tr>
      <w:tr w:rsidR="004652D2" w:rsidRPr="00D92F14" w14:paraId="5870FEDC" w14:textId="77777777" w:rsidTr="00D92F14">
        <w:trPr>
          <w:trHeight w:hRule="exact" w:val="310"/>
          <w:jc w:val="center"/>
        </w:trPr>
        <w:tc>
          <w:tcPr>
            <w:tcW w:w="936" w:type="dxa"/>
            <w:tcBorders>
              <w:top w:val="single" w:sz="4" w:space="0" w:color="auto"/>
            </w:tcBorders>
            <w:shd w:val="clear" w:color="auto" w:fill="FFFFFF"/>
            <w:vAlign w:val="center"/>
          </w:tcPr>
          <w:p w14:paraId="2AD84ACC"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바탕"/>
                <w:sz w:val="11"/>
                <w:szCs w:val="11"/>
              </w:rPr>
              <w:t>Under</w:t>
            </w:r>
            <w:proofErr w:type="spellEnd"/>
            <w:r w:rsidRPr="00D92F14">
              <w:rPr>
                <w:rFonts w:ascii="바탕" w:eastAsia="바탕" w:hAnsi="바탕" w:cs="바탕"/>
                <w:sz w:val="11"/>
                <w:szCs w:val="11"/>
              </w:rPr>
              <w:t xml:space="preserve"> </w:t>
            </w:r>
            <w:r w:rsidRPr="00D92F14">
              <w:rPr>
                <w:rFonts w:ascii="바탕" w:eastAsia="바탕" w:hAnsi="바탕" w:cs="Times New Roman"/>
                <w:sz w:val="11"/>
                <w:szCs w:val="11"/>
              </w:rPr>
              <w:t>65</w:t>
            </w:r>
          </w:p>
        </w:tc>
        <w:tc>
          <w:tcPr>
            <w:tcW w:w="922" w:type="dxa"/>
            <w:tcBorders>
              <w:top w:val="single" w:sz="4" w:space="0" w:color="auto"/>
              <w:left w:val="single" w:sz="4" w:space="0" w:color="auto"/>
            </w:tcBorders>
            <w:shd w:val="clear" w:color="auto" w:fill="FFFFFF"/>
            <w:vAlign w:val="center"/>
          </w:tcPr>
          <w:p w14:paraId="46BA4A5A"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2.8</w:t>
            </w:r>
          </w:p>
        </w:tc>
        <w:tc>
          <w:tcPr>
            <w:tcW w:w="922" w:type="dxa"/>
            <w:tcBorders>
              <w:top w:val="single" w:sz="4" w:space="0" w:color="auto"/>
              <w:left w:val="single" w:sz="4" w:space="0" w:color="auto"/>
            </w:tcBorders>
            <w:shd w:val="clear" w:color="auto" w:fill="FFFFFF"/>
            <w:vAlign w:val="center"/>
          </w:tcPr>
          <w:p w14:paraId="73C33B27"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8.3</w:t>
            </w:r>
          </w:p>
        </w:tc>
        <w:tc>
          <w:tcPr>
            <w:tcW w:w="922" w:type="dxa"/>
            <w:tcBorders>
              <w:top w:val="single" w:sz="4" w:space="0" w:color="auto"/>
              <w:left w:val="single" w:sz="4" w:space="0" w:color="auto"/>
            </w:tcBorders>
            <w:shd w:val="clear" w:color="auto" w:fill="FFFFFF"/>
            <w:vAlign w:val="center"/>
          </w:tcPr>
          <w:p w14:paraId="23C14CEB"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14.5</w:t>
            </w:r>
          </w:p>
        </w:tc>
        <w:tc>
          <w:tcPr>
            <w:tcW w:w="922" w:type="dxa"/>
            <w:tcBorders>
              <w:top w:val="single" w:sz="4" w:space="0" w:color="auto"/>
              <w:left w:val="single" w:sz="4" w:space="0" w:color="auto"/>
            </w:tcBorders>
            <w:shd w:val="clear" w:color="auto" w:fill="FFFFFF"/>
            <w:vAlign w:val="center"/>
          </w:tcPr>
          <w:p w14:paraId="49B08FB0"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17.0</w:t>
            </w:r>
          </w:p>
        </w:tc>
        <w:tc>
          <w:tcPr>
            <w:tcW w:w="918" w:type="dxa"/>
            <w:tcBorders>
              <w:top w:val="single" w:sz="4" w:space="0" w:color="auto"/>
              <w:left w:val="single" w:sz="4" w:space="0" w:color="auto"/>
            </w:tcBorders>
            <w:shd w:val="clear" w:color="auto" w:fill="FFFFFF"/>
            <w:vAlign w:val="center"/>
          </w:tcPr>
          <w:p w14:paraId="1585353F"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8.5</w:t>
            </w:r>
          </w:p>
        </w:tc>
        <w:tc>
          <w:tcPr>
            <w:tcW w:w="922" w:type="dxa"/>
            <w:tcBorders>
              <w:top w:val="single" w:sz="4" w:space="0" w:color="auto"/>
              <w:left w:val="single" w:sz="4" w:space="0" w:color="auto"/>
            </w:tcBorders>
            <w:shd w:val="clear" w:color="auto" w:fill="FFFFFF"/>
            <w:vAlign w:val="center"/>
          </w:tcPr>
          <w:p w14:paraId="3258715A"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17.8</w:t>
            </w:r>
          </w:p>
        </w:tc>
        <w:tc>
          <w:tcPr>
            <w:tcW w:w="922" w:type="dxa"/>
            <w:tcBorders>
              <w:top w:val="single" w:sz="4" w:space="0" w:color="auto"/>
              <w:left w:val="single" w:sz="4" w:space="0" w:color="auto"/>
            </w:tcBorders>
            <w:shd w:val="clear" w:color="auto" w:fill="FFFFFF"/>
            <w:vAlign w:val="center"/>
          </w:tcPr>
          <w:p w14:paraId="06015DC5"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10.5</w:t>
            </w:r>
          </w:p>
        </w:tc>
        <w:tc>
          <w:tcPr>
            <w:tcW w:w="936" w:type="dxa"/>
            <w:tcBorders>
              <w:top w:val="single" w:sz="4" w:space="0" w:color="auto"/>
              <w:left w:val="single" w:sz="4" w:space="0" w:color="auto"/>
            </w:tcBorders>
            <w:shd w:val="clear" w:color="auto" w:fill="FFFFFF"/>
            <w:vAlign w:val="center"/>
          </w:tcPr>
          <w:p w14:paraId="7D76FA65"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20.6</w:t>
            </w:r>
          </w:p>
        </w:tc>
      </w:tr>
      <w:tr w:rsidR="004652D2" w:rsidRPr="00D92F14" w14:paraId="5F878317" w14:textId="77777777" w:rsidTr="00D92F14">
        <w:trPr>
          <w:trHeight w:hRule="exact" w:val="270"/>
          <w:jc w:val="center"/>
        </w:trPr>
        <w:tc>
          <w:tcPr>
            <w:tcW w:w="936" w:type="dxa"/>
            <w:tcBorders>
              <w:top w:val="single" w:sz="4" w:space="0" w:color="auto"/>
              <w:bottom w:val="single" w:sz="4" w:space="0" w:color="auto"/>
            </w:tcBorders>
            <w:shd w:val="clear" w:color="auto" w:fill="FFFFFF"/>
            <w:vAlign w:val="center"/>
          </w:tcPr>
          <w:p w14:paraId="01EE15AB" w14:textId="77777777" w:rsidR="004652D2" w:rsidRPr="00D92F14" w:rsidRDefault="00000000" w:rsidP="00D92F14">
            <w:pPr>
              <w:pStyle w:val="a6"/>
              <w:shd w:val="clear" w:color="auto" w:fill="auto"/>
              <w:rPr>
                <w:rFonts w:ascii="바탕" w:eastAsia="바탕" w:hAnsi="바탕"/>
                <w:sz w:val="11"/>
                <w:szCs w:val="11"/>
              </w:rPr>
            </w:pPr>
            <w:proofErr w:type="spellStart"/>
            <w:r w:rsidRPr="00D92F14">
              <w:rPr>
                <w:rFonts w:ascii="바탕" w:eastAsia="바탕" w:hAnsi="바탕" w:cs="Times New Roman"/>
                <w:sz w:val="11"/>
                <w:szCs w:val="11"/>
              </w:rPr>
              <w:lastRenderedPageBreak/>
              <w:t>Age</w:t>
            </w:r>
            <w:proofErr w:type="spellEnd"/>
            <w:r w:rsidRPr="00D92F14">
              <w:rPr>
                <w:rFonts w:ascii="바탕" w:eastAsia="바탕" w:hAnsi="바탕" w:cs="Times New Roman"/>
                <w:sz w:val="11"/>
                <w:szCs w:val="11"/>
              </w:rPr>
              <w:t xml:space="preserve"> 65 </w:t>
            </w:r>
            <w:proofErr w:type="spellStart"/>
            <w:r w:rsidRPr="00D92F14">
              <w:rPr>
                <w:rFonts w:ascii="바탕" w:eastAsia="바탕" w:hAnsi="바탕" w:cs="Times New Roman"/>
                <w:sz w:val="11"/>
                <w:szCs w:val="11"/>
              </w:rPr>
              <w:t>or</w:t>
            </w:r>
            <w:proofErr w:type="spellEnd"/>
            <w:r w:rsidRPr="00D92F14">
              <w:rPr>
                <w:rFonts w:ascii="바탕" w:eastAsia="바탕" w:hAnsi="바탕" w:cs="Times New Roman"/>
                <w:sz w:val="11"/>
                <w:szCs w:val="11"/>
              </w:rPr>
              <w:t xml:space="preserve"> </w:t>
            </w:r>
            <w:proofErr w:type="spellStart"/>
            <w:r w:rsidRPr="00D92F14">
              <w:rPr>
                <w:rFonts w:ascii="바탕" w:eastAsia="바탕" w:hAnsi="바탕" w:cs="바탕"/>
                <w:sz w:val="11"/>
                <w:szCs w:val="11"/>
              </w:rPr>
              <w:t>older</w:t>
            </w:r>
            <w:proofErr w:type="spellEnd"/>
          </w:p>
        </w:tc>
        <w:tc>
          <w:tcPr>
            <w:tcW w:w="922" w:type="dxa"/>
            <w:tcBorders>
              <w:top w:val="single" w:sz="4" w:space="0" w:color="auto"/>
              <w:left w:val="single" w:sz="4" w:space="0" w:color="auto"/>
              <w:bottom w:val="single" w:sz="4" w:space="0" w:color="auto"/>
            </w:tcBorders>
            <w:shd w:val="clear" w:color="auto" w:fill="FFFFFF"/>
            <w:vAlign w:val="center"/>
          </w:tcPr>
          <w:p w14:paraId="25C1E922"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1.5</w:t>
            </w:r>
          </w:p>
        </w:tc>
        <w:tc>
          <w:tcPr>
            <w:tcW w:w="922" w:type="dxa"/>
            <w:tcBorders>
              <w:top w:val="single" w:sz="4" w:space="0" w:color="auto"/>
              <w:left w:val="single" w:sz="4" w:space="0" w:color="auto"/>
              <w:bottom w:val="single" w:sz="4" w:space="0" w:color="auto"/>
            </w:tcBorders>
            <w:shd w:val="clear" w:color="auto" w:fill="FFFFFF"/>
            <w:vAlign w:val="center"/>
          </w:tcPr>
          <w:p w14:paraId="1B19970C"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8.3</w:t>
            </w:r>
          </w:p>
        </w:tc>
        <w:tc>
          <w:tcPr>
            <w:tcW w:w="922" w:type="dxa"/>
            <w:tcBorders>
              <w:top w:val="single" w:sz="4" w:space="0" w:color="auto"/>
              <w:left w:val="single" w:sz="4" w:space="0" w:color="auto"/>
              <w:bottom w:val="single" w:sz="4" w:space="0" w:color="auto"/>
            </w:tcBorders>
            <w:shd w:val="clear" w:color="auto" w:fill="FFFFFF"/>
            <w:vAlign w:val="center"/>
          </w:tcPr>
          <w:p w14:paraId="3FC45BBC"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141</w:t>
            </w:r>
          </w:p>
        </w:tc>
        <w:tc>
          <w:tcPr>
            <w:tcW w:w="922" w:type="dxa"/>
            <w:tcBorders>
              <w:top w:val="single" w:sz="4" w:space="0" w:color="auto"/>
              <w:left w:val="single" w:sz="4" w:space="0" w:color="auto"/>
              <w:bottom w:val="single" w:sz="4" w:space="0" w:color="auto"/>
            </w:tcBorders>
            <w:shd w:val="clear" w:color="auto" w:fill="FFFFFF"/>
            <w:vAlign w:val="center"/>
          </w:tcPr>
          <w:p w14:paraId="6B0013DC"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12.6</w:t>
            </w:r>
          </w:p>
        </w:tc>
        <w:tc>
          <w:tcPr>
            <w:tcW w:w="918" w:type="dxa"/>
            <w:tcBorders>
              <w:top w:val="single" w:sz="4" w:space="0" w:color="auto"/>
              <w:left w:val="single" w:sz="4" w:space="0" w:color="auto"/>
              <w:bottom w:val="single" w:sz="4" w:space="0" w:color="auto"/>
            </w:tcBorders>
            <w:shd w:val="clear" w:color="auto" w:fill="FFFFFF"/>
            <w:vAlign w:val="center"/>
          </w:tcPr>
          <w:p w14:paraId="7D06D395"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12.1</w:t>
            </w:r>
          </w:p>
        </w:tc>
        <w:tc>
          <w:tcPr>
            <w:tcW w:w="922" w:type="dxa"/>
            <w:tcBorders>
              <w:top w:val="single" w:sz="4" w:space="0" w:color="auto"/>
              <w:left w:val="single" w:sz="4" w:space="0" w:color="auto"/>
              <w:bottom w:val="single" w:sz="4" w:space="0" w:color="auto"/>
            </w:tcBorders>
            <w:shd w:val="clear" w:color="auto" w:fill="FFFFFF"/>
            <w:vAlign w:val="center"/>
          </w:tcPr>
          <w:p w14:paraId="09EFF44B"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10.6</w:t>
            </w:r>
          </w:p>
        </w:tc>
        <w:tc>
          <w:tcPr>
            <w:tcW w:w="922" w:type="dxa"/>
            <w:tcBorders>
              <w:top w:val="single" w:sz="4" w:space="0" w:color="auto"/>
              <w:left w:val="single" w:sz="4" w:space="0" w:color="auto"/>
              <w:bottom w:val="single" w:sz="4" w:space="0" w:color="auto"/>
            </w:tcBorders>
            <w:shd w:val="clear" w:color="auto" w:fill="FFFFFF"/>
            <w:vAlign w:val="center"/>
          </w:tcPr>
          <w:p w14:paraId="557B89C8"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13.8</w:t>
            </w:r>
          </w:p>
        </w:tc>
        <w:tc>
          <w:tcPr>
            <w:tcW w:w="936" w:type="dxa"/>
            <w:tcBorders>
              <w:top w:val="single" w:sz="4" w:space="0" w:color="auto"/>
              <w:left w:val="single" w:sz="4" w:space="0" w:color="auto"/>
              <w:bottom w:val="single" w:sz="4" w:space="0" w:color="auto"/>
            </w:tcBorders>
            <w:shd w:val="clear" w:color="auto" w:fill="FFFFFF"/>
            <w:vAlign w:val="center"/>
          </w:tcPr>
          <w:p w14:paraId="7F61A1C2" w14:textId="77777777" w:rsidR="004652D2" w:rsidRPr="00D92F14" w:rsidRDefault="00000000" w:rsidP="00D92F14">
            <w:pPr>
              <w:pStyle w:val="a6"/>
              <w:shd w:val="clear" w:color="auto" w:fill="auto"/>
              <w:rPr>
                <w:rFonts w:ascii="바탕" w:eastAsia="바탕" w:hAnsi="바탕"/>
                <w:sz w:val="11"/>
                <w:szCs w:val="11"/>
              </w:rPr>
            </w:pPr>
            <w:r w:rsidRPr="00D92F14">
              <w:rPr>
                <w:rFonts w:ascii="바탕" w:eastAsia="바탕" w:hAnsi="바탕" w:cs="Times New Roman"/>
                <w:sz w:val="11"/>
                <w:szCs w:val="11"/>
              </w:rPr>
              <w:t>27.1</w:t>
            </w:r>
          </w:p>
        </w:tc>
      </w:tr>
    </w:tbl>
    <w:p w14:paraId="6CBCEDAF" w14:textId="77777777" w:rsidR="004652D2" w:rsidRPr="00BF73B8" w:rsidRDefault="004652D2">
      <w:pPr>
        <w:spacing w:after="346" w:line="14" w:lineRule="exact"/>
        <w:rPr>
          <w:rFonts w:ascii="바탕" w:eastAsia="바탕" w:hAnsi="바탕"/>
        </w:rPr>
      </w:pPr>
    </w:p>
    <w:p w14:paraId="26F734BB" w14:textId="77777777" w:rsidR="004652D2" w:rsidRPr="00BF73B8" w:rsidRDefault="00000000">
      <w:pPr>
        <w:pStyle w:val="a8"/>
        <w:shd w:val="clear" w:color="auto" w:fill="auto"/>
        <w:spacing w:after="0" w:line="240" w:lineRule="auto"/>
        <w:ind w:left="160" w:firstLine="20"/>
        <w:jc w:val="left"/>
        <w:rPr>
          <w:lang w:val="en-US"/>
        </w:rPr>
      </w:pPr>
      <w:r w:rsidRPr="00BF73B8">
        <w:rPr>
          <w:sz w:val="26"/>
          <w:szCs w:val="26"/>
          <w:lang w:val="en-US"/>
        </w:rPr>
        <w:t xml:space="preserve">(2) </w:t>
      </w:r>
      <w:r w:rsidRPr="00BF73B8">
        <w:rPr>
          <w:lang w:val="en-US"/>
        </w:rPr>
        <w:t xml:space="preserve">Subjective safety and convenience of </w:t>
      </w:r>
      <w:r w:rsidRPr="00BF73B8">
        <w:rPr>
          <w:sz w:val="26"/>
          <w:szCs w:val="26"/>
          <w:lang w:val="en-US"/>
        </w:rPr>
        <w:t>life</w:t>
      </w:r>
    </w:p>
    <w:p w14:paraId="74AEC1D2" w14:textId="77777777" w:rsidR="004652D2" w:rsidRPr="00BF73B8" w:rsidRDefault="00000000">
      <w:pPr>
        <w:pStyle w:val="a8"/>
        <w:shd w:val="clear" w:color="auto" w:fill="auto"/>
        <w:spacing w:after="560" w:line="414" w:lineRule="exact"/>
        <w:ind w:left="300" w:hanging="300"/>
        <w:jc w:val="both"/>
        <w:rPr>
          <w:lang w:val="en-US"/>
        </w:rPr>
        <w:sectPr w:rsidR="004652D2" w:rsidRPr="00BF73B8" w:rsidSect="002E4D84">
          <w:footnotePr>
            <w:numStart w:val="2"/>
          </w:footnotePr>
          <w:pgSz w:w="11900" w:h="16840"/>
          <w:pgMar w:top="1836" w:right="1583" w:bottom="1836" w:left="1752" w:header="0" w:footer="3" w:gutter="0"/>
          <w:pgBorders w:offsetFrom="page">
            <w:top w:val="single" w:sz="4" w:space="24" w:color="auto"/>
          </w:pgBorders>
          <w:cols w:space="720"/>
          <w:noEndnote/>
          <w:docGrid w:linePitch="360"/>
        </w:sectPr>
      </w:pPr>
      <w:r w:rsidRPr="00BF73B8">
        <w:rPr>
          <w:lang w:val="en-US" w:eastAsia="en-US" w:bidi="en-US"/>
        </w:rPr>
        <w:t xml:space="preserve">o "To what </w:t>
      </w:r>
      <w:r w:rsidRPr="00BF73B8">
        <w:rPr>
          <w:lang w:val="en-US"/>
        </w:rPr>
        <w:t xml:space="preserve">extent do you think </w:t>
      </w:r>
      <w:r w:rsidRPr="00BF73B8">
        <w:rPr>
          <w:sz w:val="19"/>
          <w:szCs w:val="19"/>
          <w:lang w:val="en-US"/>
        </w:rPr>
        <w:t>Changwon</w:t>
      </w:r>
      <w:r w:rsidRPr="00BF73B8">
        <w:rPr>
          <w:lang w:val="en-US"/>
        </w:rPr>
        <w:t xml:space="preserve"> City is safe for citizens to live in?" The results of the survey were: Not at all safe 0.3%, Not very safe 4.3%, Moderately safe 36.5%, Neutral</w:t>
      </w:r>
    </w:p>
    <w:p w14:paraId="6F4E97F6" w14:textId="77777777" w:rsidR="004652D2" w:rsidRPr="00BF73B8" w:rsidRDefault="00000000">
      <w:pPr>
        <w:pStyle w:val="a8"/>
        <w:shd w:val="clear" w:color="auto" w:fill="auto"/>
        <w:spacing w:after="0" w:line="398" w:lineRule="exact"/>
        <w:ind w:left="300"/>
        <w:jc w:val="both"/>
        <w:rPr>
          <w:lang w:val="en-US"/>
        </w:rPr>
      </w:pPr>
      <w:r w:rsidRPr="00BF73B8">
        <w:rPr>
          <w:lang w:val="en-US"/>
        </w:rPr>
        <w:lastRenderedPageBreak/>
        <w:t xml:space="preserve">52.8% felt safe and 6.3% felt very safe. When analyzed on a scale (out of 5), the average for those under 65 was </w:t>
      </w:r>
      <w:r w:rsidRPr="00BF73B8">
        <w:rPr>
          <w:lang w:val="en-US" w:eastAsia="en-US" w:bidi="en-US"/>
        </w:rPr>
        <w:t xml:space="preserve">3.61, and </w:t>
      </w:r>
      <w:r w:rsidRPr="00BF73B8">
        <w:rPr>
          <w:lang w:val="en-US"/>
        </w:rPr>
        <w:t xml:space="preserve">the average for those 65 and older was </w:t>
      </w:r>
      <w:r w:rsidRPr="00BF73B8">
        <w:rPr>
          <w:lang w:val="en-US" w:eastAsia="en-US" w:bidi="en-US"/>
        </w:rPr>
        <w:t>3.</w:t>
      </w:r>
      <w:r w:rsidRPr="00BF73B8">
        <w:rPr>
          <w:lang w:val="en-US"/>
        </w:rPr>
        <w:t>60.</w:t>
      </w:r>
    </w:p>
    <w:p w14:paraId="3528B02E" w14:textId="77777777" w:rsidR="004652D2" w:rsidRPr="00BF73B8" w:rsidRDefault="00000000">
      <w:pPr>
        <w:pStyle w:val="a8"/>
        <w:shd w:val="clear" w:color="auto" w:fill="auto"/>
        <w:spacing w:after="580" w:line="398" w:lineRule="exact"/>
        <w:ind w:left="300" w:hanging="300"/>
        <w:jc w:val="both"/>
        <w:rPr>
          <w:lang w:val="en-US"/>
        </w:rPr>
      </w:pPr>
      <w:r w:rsidRPr="00BF73B8">
        <w:rPr>
          <w:color w:val="595757"/>
          <w:lang w:val="en-US" w:eastAsia="en-US" w:bidi="en-US"/>
        </w:rPr>
        <w:t xml:space="preserve">o "To what </w:t>
      </w:r>
      <w:r w:rsidRPr="00BF73B8">
        <w:rPr>
          <w:lang w:val="en-US"/>
        </w:rPr>
        <w:t xml:space="preserve">extent do you think Changwon City is convenient for citizens to live?" The results of the survey showed that 0.4% were not convenient at all, 6.0% were not convenient, 36.6% were moderately convenient, 51.1% were convenient, and 5.9% were very convenient. Based on the scale (out of 5), the average score for those under 55 was </w:t>
      </w:r>
      <w:r w:rsidRPr="00BF73B8">
        <w:rPr>
          <w:lang w:val="en-US" w:eastAsia="en-US" w:bidi="en-US"/>
        </w:rPr>
        <w:t>3.</w:t>
      </w:r>
      <w:r w:rsidRPr="00BF73B8">
        <w:rPr>
          <w:lang w:val="en-US"/>
        </w:rPr>
        <w:t xml:space="preserve">59, and the average score for those over 65 was </w:t>
      </w:r>
      <w:r w:rsidRPr="00BF73B8">
        <w:rPr>
          <w:lang w:val="en-US" w:eastAsia="en-US" w:bidi="en-US"/>
        </w:rPr>
        <w:t>3.</w:t>
      </w:r>
      <w:r w:rsidRPr="00BF73B8">
        <w:rPr>
          <w:lang w:val="en-US"/>
        </w:rPr>
        <w:t>53.</w:t>
      </w:r>
    </w:p>
    <w:p w14:paraId="74FB9944" w14:textId="77777777" w:rsidR="004652D2" w:rsidRPr="00BF73B8" w:rsidRDefault="00000000">
      <w:pPr>
        <w:pStyle w:val="a8"/>
        <w:shd w:val="clear" w:color="auto" w:fill="auto"/>
        <w:spacing w:after="0" w:line="240" w:lineRule="auto"/>
        <w:ind w:left="4320"/>
        <w:jc w:val="left"/>
      </w:pPr>
      <w:r w:rsidRPr="00BF73B8">
        <w:rPr>
          <w:color w:val="A55151"/>
        </w:rPr>
        <w:t xml:space="preserve">■ </w:t>
      </w:r>
      <w:proofErr w:type="spellStart"/>
      <w:r w:rsidRPr="00BF73B8">
        <w:rPr>
          <w:color w:val="2F2E2E"/>
        </w:rPr>
        <w:t>Negative</w:t>
      </w:r>
      <w:proofErr w:type="spellEnd"/>
      <w:r w:rsidRPr="00BF73B8">
        <w:rPr>
          <w:color w:val="2F2E2E"/>
        </w:rPr>
        <w:t xml:space="preserve"> </w:t>
      </w:r>
      <w:proofErr w:type="spellStart"/>
      <w:r w:rsidRPr="00BF73B8">
        <w:rPr>
          <w:color w:val="2F2E2E"/>
        </w:rPr>
        <w:t>Moderate</w:t>
      </w:r>
      <w:proofErr w:type="spellEnd"/>
      <w:r w:rsidRPr="00BF73B8">
        <w:rPr>
          <w:color w:val="2F2E2E"/>
        </w:rPr>
        <w:t xml:space="preserve"> ■ </w:t>
      </w:r>
      <w:proofErr w:type="spellStart"/>
      <w:r w:rsidRPr="00BF73B8">
        <w:rPr>
          <w:color w:val="2F2E2E"/>
        </w:rPr>
        <w:t>Positive</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2006"/>
        <w:gridCol w:w="547"/>
        <w:gridCol w:w="2021"/>
        <w:gridCol w:w="120"/>
        <w:gridCol w:w="3326"/>
      </w:tblGrid>
      <w:tr w:rsidR="004652D2" w:rsidRPr="00BF73B8" w14:paraId="19C1C85B" w14:textId="77777777">
        <w:trPr>
          <w:trHeight w:hRule="exact" w:val="197"/>
          <w:jc w:val="center"/>
        </w:trPr>
        <w:tc>
          <w:tcPr>
            <w:tcW w:w="2006" w:type="dxa"/>
            <w:tcBorders>
              <w:left w:val="single" w:sz="4" w:space="0" w:color="auto"/>
            </w:tcBorders>
            <w:shd w:val="clear" w:color="auto" w:fill="FFFFFF"/>
          </w:tcPr>
          <w:p w14:paraId="7333CD9F" w14:textId="77777777" w:rsidR="004652D2" w:rsidRPr="00BF73B8" w:rsidRDefault="004652D2">
            <w:pPr>
              <w:rPr>
                <w:rFonts w:ascii="바탕" w:eastAsia="바탕" w:hAnsi="바탕"/>
                <w:sz w:val="10"/>
                <w:szCs w:val="10"/>
              </w:rPr>
            </w:pPr>
          </w:p>
        </w:tc>
        <w:tc>
          <w:tcPr>
            <w:tcW w:w="547" w:type="dxa"/>
            <w:shd w:val="clear" w:color="auto" w:fill="FFFFFF"/>
          </w:tcPr>
          <w:p w14:paraId="256439A2" w14:textId="77777777" w:rsidR="004652D2" w:rsidRPr="00BF73B8" w:rsidRDefault="004652D2">
            <w:pPr>
              <w:rPr>
                <w:rFonts w:ascii="바탕" w:eastAsia="바탕" w:hAnsi="바탕"/>
                <w:sz w:val="10"/>
                <w:szCs w:val="10"/>
              </w:rPr>
            </w:pPr>
          </w:p>
        </w:tc>
        <w:tc>
          <w:tcPr>
            <w:tcW w:w="2021" w:type="dxa"/>
            <w:shd w:val="clear" w:color="auto" w:fill="FFFFFF"/>
          </w:tcPr>
          <w:p w14:paraId="1103D2D9" w14:textId="77777777" w:rsidR="004652D2" w:rsidRPr="00BF73B8" w:rsidRDefault="004652D2">
            <w:pPr>
              <w:rPr>
                <w:rFonts w:ascii="바탕" w:eastAsia="바탕" w:hAnsi="바탕"/>
                <w:sz w:val="10"/>
                <w:szCs w:val="10"/>
              </w:rPr>
            </w:pPr>
          </w:p>
        </w:tc>
        <w:tc>
          <w:tcPr>
            <w:tcW w:w="120" w:type="dxa"/>
            <w:shd w:val="clear" w:color="auto" w:fill="FFFFFF"/>
          </w:tcPr>
          <w:p w14:paraId="5ABC7DE3" w14:textId="77777777" w:rsidR="004652D2" w:rsidRPr="00BF73B8" w:rsidRDefault="004652D2">
            <w:pPr>
              <w:rPr>
                <w:rFonts w:ascii="바탕" w:eastAsia="바탕" w:hAnsi="바탕"/>
                <w:sz w:val="10"/>
                <w:szCs w:val="10"/>
              </w:rPr>
            </w:pPr>
          </w:p>
        </w:tc>
        <w:tc>
          <w:tcPr>
            <w:tcW w:w="3326" w:type="dxa"/>
            <w:shd w:val="clear" w:color="auto" w:fill="FFFFFF"/>
          </w:tcPr>
          <w:p w14:paraId="0C364A01" w14:textId="77777777" w:rsidR="004652D2" w:rsidRPr="00BF73B8" w:rsidRDefault="004652D2">
            <w:pPr>
              <w:rPr>
                <w:rFonts w:ascii="바탕" w:eastAsia="바탕" w:hAnsi="바탕"/>
                <w:sz w:val="10"/>
                <w:szCs w:val="10"/>
              </w:rPr>
            </w:pPr>
          </w:p>
        </w:tc>
      </w:tr>
      <w:tr w:rsidR="004652D2" w:rsidRPr="00BF73B8" w14:paraId="7980646C" w14:textId="77777777" w:rsidTr="00F54C1B">
        <w:trPr>
          <w:trHeight w:hRule="exact" w:val="696"/>
          <w:jc w:val="center"/>
        </w:trPr>
        <w:tc>
          <w:tcPr>
            <w:tcW w:w="2006" w:type="dxa"/>
            <w:tcBorders>
              <w:left w:val="single" w:sz="4" w:space="0" w:color="auto"/>
            </w:tcBorders>
            <w:shd w:val="clear" w:color="auto" w:fill="FFFFFF"/>
            <w:vAlign w:val="center"/>
          </w:tcPr>
          <w:p w14:paraId="3A30032E" w14:textId="64A7D045" w:rsidR="004652D2" w:rsidRPr="00BF73B8" w:rsidRDefault="00000000">
            <w:pPr>
              <w:pStyle w:val="a6"/>
              <w:shd w:val="clear" w:color="auto" w:fill="auto"/>
              <w:spacing w:line="144" w:lineRule="exact"/>
              <w:jc w:val="left"/>
              <w:rPr>
                <w:rFonts w:ascii="바탕" w:eastAsia="바탕" w:hAnsi="바탕"/>
                <w:sz w:val="13"/>
                <w:szCs w:val="13"/>
                <w:lang w:val="en-US"/>
              </w:rPr>
            </w:pPr>
            <w:r w:rsidRPr="00BF73B8">
              <w:rPr>
                <w:rFonts w:ascii="바탕" w:eastAsia="바탕" w:hAnsi="바탕" w:cs="바탕"/>
                <w:color w:val="595757"/>
                <w:sz w:val="13"/>
                <w:szCs w:val="13"/>
                <w:lang w:val="en-US"/>
              </w:rPr>
              <w:t xml:space="preserve">How </w:t>
            </w:r>
            <w:r w:rsidRPr="00BF73B8">
              <w:rPr>
                <w:rFonts w:ascii="바탕" w:eastAsia="바탕" w:hAnsi="바탕" w:cs="바탕"/>
                <w:color w:val="2F2E2E"/>
                <w:sz w:val="13"/>
                <w:szCs w:val="13"/>
                <w:lang w:val="en-US"/>
              </w:rPr>
              <w:t>safe do you think Changwon City is for its citizens to liv</w:t>
            </w:r>
            <w:r w:rsidR="00F54C1B">
              <w:rPr>
                <w:rFonts w:ascii="바탕" w:eastAsia="바탕" w:hAnsi="바탕" w:cs="바탕"/>
                <w:color w:val="2F2E2E"/>
                <w:sz w:val="13"/>
                <w:szCs w:val="13"/>
                <w:lang w:val="en-US"/>
              </w:rPr>
              <w:t>e safely?</w:t>
            </w:r>
          </w:p>
        </w:tc>
        <w:tc>
          <w:tcPr>
            <w:tcW w:w="547" w:type="dxa"/>
            <w:tcBorders>
              <w:top w:val="single" w:sz="4" w:space="0" w:color="auto"/>
            </w:tcBorders>
            <w:shd w:val="clear" w:color="auto" w:fill="C15654"/>
            <w:vAlign w:val="center"/>
          </w:tcPr>
          <w:p w14:paraId="5EF6D76C" w14:textId="18FF27DC" w:rsidR="004652D2" w:rsidRPr="00F54C1B" w:rsidRDefault="00F54C1B" w:rsidP="00F54C1B">
            <w:pPr>
              <w:pStyle w:val="a6"/>
              <w:shd w:val="clear" w:color="auto" w:fill="auto"/>
              <w:rPr>
                <w:rFonts w:ascii="바탕" w:eastAsia="바탕" w:hAnsi="바탕"/>
                <w:sz w:val="13"/>
                <w:szCs w:val="13"/>
                <w:lang w:val="en-US"/>
              </w:rPr>
            </w:pPr>
            <w:r w:rsidRPr="00F54C1B">
              <w:rPr>
                <w:rFonts w:ascii="바탕" w:eastAsia="바탕" w:hAnsi="바탕" w:cs="바탕"/>
                <w:color w:val="F4B89D"/>
                <w:sz w:val="13"/>
                <w:szCs w:val="13"/>
                <w:lang w:val="en-US"/>
              </w:rPr>
              <w:t>4.6%</w:t>
            </w:r>
          </w:p>
        </w:tc>
        <w:tc>
          <w:tcPr>
            <w:tcW w:w="2021" w:type="dxa"/>
            <w:tcBorders>
              <w:top w:val="single" w:sz="4" w:space="0" w:color="auto"/>
            </w:tcBorders>
            <w:shd w:val="clear" w:color="auto" w:fill="F29951"/>
            <w:vAlign w:val="center"/>
          </w:tcPr>
          <w:p w14:paraId="3EB330A9" w14:textId="0FA8E16A" w:rsidR="004652D2" w:rsidRPr="00F54C1B" w:rsidRDefault="00000000" w:rsidP="00F54C1B">
            <w:pPr>
              <w:pStyle w:val="a6"/>
              <w:shd w:val="clear" w:color="auto" w:fill="auto"/>
              <w:ind w:left="100"/>
              <w:rPr>
                <w:rFonts w:ascii="바탕" w:eastAsia="바탕" w:hAnsi="바탕"/>
                <w:sz w:val="13"/>
                <w:szCs w:val="13"/>
                <w:lang w:val="en-US"/>
              </w:rPr>
            </w:pPr>
            <w:r w:rsidRPr="00F54C1B">
              <w:rPr>
                <w:rFonts w:ascii="바탕" w:eastAsia="바탕" w:hAnsi="바탕" w:cs="Verdana"/>
                <w:b/>
                <w:bCs/>
                <w:color w:val="FAE1CC"/>
                <w:sz w:val="13"/>
                <w:szCs w:val="13"/>
              </w:rPr>
              <w:t>36.5</w:t>
            </w:r>
            <w:r w:rsidR="00F54C1B">
              <w:rPr>
                <w:rFonts w:ascii="바탕" w:eastAsia="바탕" w:hAnsi="바탕" w:cs="Verdana"/>
                <w:b/>
                <w:bCs/>
                <w:color w:val="FAE1CC"/>
                <w:sz w:val="13"/>
                <w:szCs w:val="13"/>
                <w:lang w:val="en-US"/>
              </w:rPr>
              <w:t>%</w:t>
            </w:r>
          </w:p>
        </w:tc>
        <w:tc>
          <w:tcPr>
            <w:tcW w:w="3446" w:type="dxa"/>
            <w:gridSpan w:val="2"/>
            <w:tcBorders>
              <w:top w:val="single" w:sz="4" w:space="0" w:color="auto"/>
              <w:left w:val="single" w:sz="4" w:space="0" w:color="auto"/>
            </w:tcBorders>
            <w:shd w:val="clear" w:color="auto" w:fill="427AB7"/>
            <w:vAlign w:val="center"/>
          </w:tcPr>
          <w:p w14:paraId="7B5EA8D8" w14:textId="5CDC65B7" w:rsidR="004652D2" w:rsidRPr="00F54C1B" w:rsidRDefault="00000000" w:rsidP="00F54C1B">
            <w:pPr>
              <w:pStyle w:val="a6"/>
              <w:shd w:val="clear" w:color="auto" w:fill="auto"/>
              <w:rPr>
                <w:rFonts w:ascii="바탕" w:eastAsia="바탕" w:hAnsi="바탕"/>
                <w:sz w:val="13"/>
                <w:szCs w:val="13"/>
                <w:lang w:val="en-US"/>
              </w:rPr>
            </w:pPr>
            <w:r w:rsidRPr="00F54C1B">
              <w:rPr>
                <w:rFonts w:ascii="바탕" w:eastAsia="바탕" w:hAnsi="바탕" w:cs="Verdana"/>
                <w:b/>
                <w:bCs/>
                <w:color w:val="CBE9F7"/>
                <w:sz w:val="13"/>
                <w:szCs w:val="13"/>
              </w:rPr>
              <w:t>59.1</w:t>
            </w:r>
            <w:r w:rsidR="00F54C1B">
              <w:rPr>
                <w:rFonts w:ascii="바탕" w:eastAsia="바탕" w:hAnsi="바탕" w:cs="Verdana"/>
                <w:b/>
                <w:bCs/>
                <w:color w:val="CBE9F7"/>
                <w:sz w:val="13"/>
                <w:szCs w:val="13"/>
                <w:lang w:val="en-US"/>
              </w:rPr>
              <w:t>%</w:t>
            </w:r>
          </w:p>
        </w:tc>
      </w:tr>
      <w:tr w:rsidR="004652D2" w:rsidRPr="00BF73B8" w14:paraId="71B0D224" w14:textId="77777777" w:rsidTr="00F54C1B">
        <w:trPr>
          <w:trHeight w:hRule="exact" w:val="173"/>
          <w:jc w:val="center"/>
        </w:trPr>
        <w:tc>
          <w:tcPr>
            <w:tcW w:w="2006" w:type="dxa"/>
            <w:tcBorders>
              <w:left w:val="single" w:sz="4" w:space="0" w:color="auto"/>
            </w:tcBorders>
            <w:shd w:val="clear" w:color="auto" w:fill="FFFFFF"/>
          </w:tcPr>
          <w:p w14:paraId="4D996A1C" w14:textId="77777777" w:rsidR="004652D2" w:rsidRPr="00BF73B8" w:rsidRDefault="004652D2">
            <w:pPr>
              <w:rPr>
                <w:rFonts w:ascii="바탕" w:eastAsia="바탕" w:hAnsi="바탕"/>
                <w:sz w:val="10"/>
                <w:szCs w:val="10"/>
              </w:rPr>
            </w:pPr>
          </w:p>
        </w:tc>
        <w:tc>
          <w:tcPr>
            <w:tcW w:w="547" w:type="dxa"/>
            <w:shd w:val="clear" w:color="auto" w:fill="FFFFFF"/>
            <w:vAlign w:val="center"/>
          </w:tcPr>
          <w:p w14:paraId="11889D26" w14:textId="77777777" w:rsidR="004652D2" w:rsidRPr="00F54C1B" w:rsidRDefault="004652D2" w:rsidP="00F54C1B">
            <w:pPr>
              <w:jc w:val="center"/>
              <w:rPr>
                <w:rFonts w:ascii="바탕" w:eastAsia="바탕" w:hAnsi="바탕"/>
                <w:sz w:val="13"/>
                <w:szCs w:val="13"/>
              </w:rPr>
            </w:pPr>
          </w:p>
        </w:tc>
        <w:tc>
          <w:tcPr>
            <w:tcW w:w="5467" w:type="dxa"/>
            <w:gridSpan w:val="3"/>
            <w:shd w:val="clear" w:color="auto" w:fill="FFFFFF"/>
            <w:vAlign w:val="center"/>
          </w:tcPr>
          <w:p w14:paraId="410180A3" w14:textId="77777777" w:rsidR="004652D2" w:rsidRPr="00F54C1B" w:rsidRDefault="004652D2" w:rsidP="00F54C1B">
            <w:pPr>
              <w:jc w:val="center"/>
              <w:rPr>
                <w:rFonts w:ascii="바탕" w:eastAsia="바탕" w:hAnsi="바탕"/>
                <w:sz w:val="13"/>
                <w:szCs w:val="13"/>
              </w:rPr>
            </w:pPr>
          </w:p>
        </w:tc>
      </w:tr>
      <w:tr w:rsidR="004652D2" w:rsidRPr="00BF73B8" w14:paraId="2216EF79" w14:textId="77777777" w:rsidTr="00F54C1B">
        <w:trPr>
          <w:trHeight w:hRule="exact" w:val="686"/>
          <w:jc w:val="center"/>
        </w:trPr>
        <w:tc>
          <w:tcPr>
            <w:tcW w:w="2006" w:type="dxa"/>
            <w:tcBorders>
              <w:left w:val="single" w:sz="4" w:space="0" w:color="auto"/>
            </w:tcBorders>
            <w:shd w:val="clear" w:color="auto" w:fill="FFFFFF"/>
          </w:tcPr>
          <w:p w14:paraId="277AA29F" w14:textId="77777777" w:rsidR="004652D2" w:rsidRPr="00BF73B8" w:rsidRDefault="00000000">
            <w:pPr>
              <w:pStyle w:val="a6"/>
              <w:shd w:val="clear" w:color="auto" w:fill="auto"/>
              <w:spacing w:before="80" w:line="149" w:lineRule="exact"/>
              <w:jc w:val="left"/>
              <w:rPr>
                <w:rFonts w:ascii="바탕" w:eastAsia="바탕" w:hAnsi="바탕"/>
                <w:sz w:val="13"/>
                <w:szCs w:val="13"/>
                <w:lang w:val="en-US"/>
              </w:rPr>
            </w:pPr>
            <w:r w:rsidRPr="00BF73B8">
              <w:rPr>
                <w:rFonts w:ascii="바탕" w:eastAsia="바탕" w:hAnsi="바탕" w:cs="바탕"/>
                <w:color w:val="595757"/>
                <w:sz w:val="13"/>
                <w:szCs w:val="13"/>
                <w:lang w:val="en-US"/>
              </w:rPr>
              <w:t xml:space="preserve">To what extent do you think Changwon is a safe </w:t>
            </w:r>
            <w:r w:rsidRPr="00BF73B8">
              <w:rPr>
                <w:rFonts w:ascii="바탕" w:eastAsia="바탕" w:hAnsi="바탕" w:cs="바탕"/>
                <w:color w:val="2F2E2E"/>
                <w:sz w:val="13"/>
                <w:szCs w:val="13"/>
                <w:lang w:val="en-US"/>
              </w:rPr>
              <w:t>place</w:t>
            </w:r>
            <w:r w:rsidRPr="00BF73B8">
              <w:rPr>
                <w:rFonts w:ascii="바탕" w:eastAsia="바탕" w:hAnsi="바탕" w:cs="바탕"/>
                <w:color w:val="595757"/>
                <w:sz w:val="13"/>
                <w:szCs w:val="13"/>
                <w:lang w:val="en-US"/>
              </w:rPr>
              <w:t xml:space="preserve"> </w:t>
            </w:r>
            <w:r w:rsidRPr="00BF73B8">
              <w:rPr>
                <w:rFonts w:ascii="바탕" w:eastAsia="바탕" w:hAnsi="바탕" w:cs="바탕"/>
                <w:color w:val="727171"/>
                <w:sz w:val="13"/>
                <w:szCs w:val="13"/>
                <w:lang w:val="en-US"/>
              </w:rPr>
              <w:t>for</w:t>
            </w:r>
            <w:r w:rsidRPr="00BF73B8">
              <w:rPr>
                <w:rFonts w:ascii="바탕" w:eastAsia="바탕" w:hAnsi="바탕" w:cs="바탕"/>
                <w:color w:val="595757"/>
                <w:sz w:val="13"/>
                <w:szCs w:val="13"/>
                <w:lang w:val="en-US"/>
              </w:rPr>
              <w:t xml:space="preserve"> citizens to live?</w:t>
            </w:r>
          </w:p>
        </w:tc>
        <w:tc>
          <w:tcPr>
            <w:tcW w:w="547" w:type="dxa"/>
            <w:tcBorders>
              <w:top w:val="single" w:sz="4" w:space="0" w:color="auto"/>
            </w:tcBorders>
            <w:shd w:val="clear" w:color="auto" w:fill="C15654"/>
            <w:vAlign w:val="center"/>
          </w:tcPr>
          <w:p w14:paraId="26BD64B0" w14:textId="59B4AB71" w:rsidR="004652D2" w:rsidRPr="00F54C1B" w:rsidRDefault="00F54C1B" w:rsidP="00F54C1B">
            <w:pPr>
              <w:jc w:val="center"/>
              <w:rPr>
                <w:rFonts w:ascii="바탕" w:eastAsia="바탕" w:hAnsi="바탕"/>
                <w:sz w:val="13"/>
                <w:szCs w:val="13"/>
              </w:rPr>
            </w:pPr>
            <w:r w:rsidRPr="00F54C1B">
              <w:rPr>
                <w:rFonts w:ascii="바탕" w:eastAsia="바탕" w:hAnsi="바탕" w:hint="eastAsia"/>
                <w:color w:val="FFFFFF" w:themeColor="background1"/>
                <w:sz w:val="13"/>
                <w:szCs w:val="13"/>
              </w:rPr>
              <w:t>6</w:t>
            </w:r>
            <w:r w:rsidRPr="00F54C1B">
              <w:rPr>
                <w:rFonts w:ascii="바탕" w:eastAsia="바탕" w:hAnsi="바탕"/>
                <w:color w:val="FFFFFF" w:themeColor="background1"/>
                <w:sz w:val="13"/>
                <w:szCs w:val="13"/>
              </w:rPr>
              <w:t>.4%</w:t>
            </w:r>
          </w:p>
        </w:tc>
        <w:tc>
          <w:tcPr>
            <w:tcW w:w="2141" w:type="dxa"/>
            <w:gridSpan w:val="2"/>
            <w:tcBorders>
              <w:top w:val="single" w:sz="4" w:space="0" w:color="auto"/>
            </w:tcBorders>
            <w:shd w:val="clear" w:color="auto" w:fill="F29951"/>
            <w:vAlign w:val="center"/>
          </w:tcPr>
          <w:p w14:paraId="1F79F5BE" w14:textId="19E59E79" w:rsidR="004652D2" w:rsidRPr="00F54C1B" w:rsidRDefault="00F54C1B" w:rsidP="00F54C1B">
            <w:pPr>
              <w:pStyle w:val="a6"/>
              <w:shd w:val="clear" w:color="auto" w:fill="auto"/>
              <w:rPr>
                <w:rFonts w:ascii="바탕" w:eastAsia="바탕" w:hAnsi="바탕" w:hint="eastAsia"/>
                <w:sz w:val="13"/>
                <w:szCs w:val="13"/>
                <w:lang w:val="en-US"/>
              </w:rPr>
            </w:pPr>
            <w:r>
              <w:rPr>
                <w:rFonts w:ascii="바탕" w:eastAsia="바탕" w:hAnsi="바탕" w:cs="바탕" w:hint="eastAsia"/>
                <w:i/>
                <w:iCs/>
                <w:color w:val="FAE1CC"/>
                <w:sz w:val="13"/>
                <w:szCs w:val="13"/>
              </w:rPr>
              <w:t>3</w:t>
            </w:r>
            <w:r>
              <w:rPr>
                <w:rFonts w:ascii="바탕" w:eastAsia="바탕" w:hAnsi="바탕" w:cs="바탕"/>
                <w:i/>
                <w:iCs/>
                <w:color w:val="FAE1CC"/>
                <w:sz w:val="13"/>
                <w:szCs w:val="13"/>
                <w:lang w:val="en-US"/>
              </w:rPr>
              <w:t>6.6%</w:t>
            </w:r>
          </w:p>
        </w:tc>
        <w:tc>
          <w:tcPr>
            <w:tcW w:w="3326" w:type="dxa"/>
            <w:tcBorders>
              <w:top w:val="single" w:sz="4" w:space="0" w:color="auto"/>
            </w:tcBorders>
            <w:shd w:val="clear" w:color="auto" w:fill="427AB7"/>
            <w:vAlign w:val="center"/>
          </w:tcPr>
          <w:p w14:paraId="24D5331F" w14:textId="0E36FEE4" w:rsidR="004652D2" w:rsidRPr="00F54C1B" w:rsidRDefault="00000000" w:rsidP="00F54C1B">
            <w:pPr>
              <w:pStyle w:val="a6"/>
              <w:shd w:val="clear" w:color="auto" w:fill="auto"/>
              <w:rPr>
                <w:rFonts w:ascii="바탕" w:eastAsia="바탕" w:hAnsi="바탕"/>
                <w:sz w:val="13"/>
                <w:szCs w:val="13"/>
                <w:lang w:val="en-US"/>
              </w:rPr>
            </w:pPr>
            <w:r w:rsidRPr="00F54C1B">
              <w:rPr>
                <w:rFonts w:ascii="바탕" w:eastAsia="바탕" w:hAnsi="바탕" w:cs="Verdana"/>
                <w:b/>
                <w:bCs/>
                <w:color w:val="CBE9F7"/>
                <w:sz w:val="13"/>
                <w:szCs w:val="13"/>
              </w:rPr>
              <w:t>57.0</w:t>
            </w:r>
            <w:r w:rsidR="00F54C1B">
              <w:rPr>
                <w:rFonts w:ascii="바탕" w:eastAsia="바탕" w:hAnsi="바탕" w:cs="Verdana"/>
                <w:b/>
                <w:bCs/>
                <w:color w:val="CBE9F7"/>
                <w:sz w:val="13"/>
                <w:szCs w:val="13"/>
                <w:lang w:val="en-US"/>
              </w:rPr>
              <w:t>%</w:t>
            </w:r>
          </w:p>
        </w:tc>
      </w:tr>
      <w:tr w:rsidR="004652D2" w:rsidRPr="00BF73B8" w14:paraId="660F1223" w14:textId="77777777" w:rsidTr="00F54C1B">
        <w:trPr>
          <w:trHeight w:hRule="exact" w:val="134"/>
          <w:jc w:val="center"/>
        </w:trPr>
        <w:tc>
          <w:tcPr>
            <w:tcW w:w="2006" w:type="dxa"/>
            <w:tcBorders>
              <w:bottom w:val="single" w:sz="4" w:space="0" w:color="auto"/>
            </w:tcBorders>
            <w:shd w:val="clear" w:color="auto" w:fill="FFFFFF"/>
          </w:tcPr>
          <w:p w14:paraId="64EDCC2C" w14:textId="77777777" w:rsidR="004652D2" w:rsidRPr="00BF73B8" w:rsidRDefault="004652D2">
            <w:pPr>
              <w:rPr>
                <w:rFonts w:ascii="바탕" w:eastAsia="바탕" w:hAnsi="바탕"/>
                <w:sz w:val="10"/>
                <w:szCs w:val="10"/>
              </w:rPr>
            </w:pPr>
          </w:p>
        </w:tc>
        <w:tc>
          <w:tcPr>
            <w:tcW w:w="547" w:type="dxa"/>
            <w:tcBorders>
              <w:bottom w:val="single" w:sz="4" w:space="0" w:color="auto"/>
            </w:tcBorders>
            <w:shd w:val="clear" w:color="auto" w:fill="FFFFFF"/>
            <w:vAlign w:val="center"/>
          </w:tcPr>
          <w:p w14:paraId="11BE9E50" w14:textId="77777777" w:rsidR="004652D2" w:rsidRPr="00F54C1B" w:rsidRDefault="004652D2" w:rsidP="00F54C1B">
            <w:pPr>
              <w:jc w:val="center"/>
              <w:rPr>
                <w:rFonts w:ascii="바탕" w:eastAsia="바탕" w:hAnsi="바탕"/>
                <w:sz w:val="13"/>
                <w:szCs w:val="13"/>
              </w:rPr>
            </w:pPr>
          </w:p>
        </w:tc>
        <w:tc>
          <w:tcPr>
            <w:tcW w:w="2021" w:type="dxa"/>
            <w:tcBorders>
              <w:bottom w:val="single" w:sz="4" w:space="0" w:color="auto"/>
            </w:tcBorders>
            <w:shd w:val="clear" w:color="auto" w:fill="FFFFFF"/>
            <w:vAlign w:val="center"/>
          </w:tcPr>
          <w:p w14:paraId="58CC0CDF" w14:textId="77777777" w:rsidR="004652D2" w:rsidRPr="00F54C1B" w:rsidRDefault="004652D2" w:rsidP="00F54C1B">
            <w:pPr>
              <w:jc w:val="center"/>
              <w:rPr>
                <w:rFonts w:ascii="바탕" w:eastAsia="바탕" w:hAnsi="바탕"/>
                <w:sz w:val="13"/>
                <w:szCs w:val="13"/>
              </w:rPr>
            </w:pPr>
          </w:p>
        </w:tc>
        <w:tc>
          <w:tcPr>
            <w:tcW w:w="120" w:type="dxa"/>
            <w:tcBorders>
              <w:bottom w:val="single" w:sz="4" w:space="0" w:color="auto"/>
            </w:tcBorders>
            <w:shd w:val="clear" w:color="auto" w:fill="FFFFFF"/>
            <w:vAlign w:val="center"/>
          </w:tcPr>
          <w:p w14:paraId="2716AE7D" w14:textId="77777777" w:rsidR="004652D2" w:rsidRPr="00F54C1B" w:rsidRDefault="004652D2" w:rsidP="00F54C1B">
            <w:pPr>
              <w:jc w:val="center"/>
              <w:rPr>
                <w:rFonts w:ascii="바탕" w:eastAsia="바탕" w:hAnsi="바탕"/>
                <w:sz w:val="13"/>
                <w:szCs w:val="13"/>
              </w:rPr>
            </w:pPr>
          </w:p>
        </w:tc>
        <w:tc>
          <w:tcPr>
            <w:tcW w:w="3326" w:type="dxa"/>
            <w:tcBorders>
              <w:bottom w:val="single" w:sz="4" w:space="0" w:color="auto"/>
            </w:tcBorders>
            <w:shd w:val="clear" w:color="auto" w:fill="FFFFFF"/>
            <w:vAlign w:val="center"/>
          </w:tcPr>
          <w:p w14:paraId="2C30C555" w14:textId="77777777" w:rsidR="004652D2" w:rsidRPr="00F54C1B" w:rsidRDefault="004652D2" w:rsidP="00F54C1B">
            <w:pPr>
              <w:jc w:val="center"/>
              <w:rPr>
                <w:rFonts w:ascii="바탕" w:eastAsia="바탕" w:hAnsi="바탕"/>
                <w:sz w:val="13"/>
                <w:szCs w:val="13"/>
              </w:rPr>
            </w:pPr>
          </w:p>
        </w:tc>
      </w:tr>
    </w:tbl>
    <w:p w14:paraId="6B37B4C2" w14:textId="2CA626C5" w:rsidR="004652D2" w:rsidRPr="00BF73B8" w:rsidRDefault="00000000">
      <w:pPr>
        <w:pStyle w:val="ac"/>
        <w:shd w:val="clear" w:color="auto" w:fill="auto"/>
        <w:ind w:left="2107"/>
        <w:rPr>
          <w:sz w:val="19"/>
          <w:szCs w:val="19"/>
          <w:lang w:val="en-US"/>
        </w:rPr>
      </w:pPr>
      <w:r w:rsidRPr="00BF73B8">
        <w:rPr>
          <w:sz w:val="19"/>
          <w:szCs w:val="19"/>
          <w:lang w:val="en-US"/>
        </w:rPr>
        <w:t xml:space="preserve">[Figure </w:t>
      </w:r>
      <w:r w:rsidR="00F54C1B">
        <w:rPr>
          <w:rFonts w:cs="Arial"/>
          <w:sz w:val="22"/>
          <w:szCs w:val="22"/>
          <w:lang w:val="en-US" w:eastAsia="en-US" w:bidi="en-US"/>
        </w:rPr>
        <w:t>III</w:t>
      </w:r>
      <w:r w:rsidRPr="00BF73B8">
        <w:rPr>
          <w:rFonts w:cs="Arial"/>
          <w:sz w:val="22"/>
          <w:szCs w:val="22"/>
          <w:lang w:val="en-US" w:eastAsia="en-US" w:bidi="en-US"/>
        </w:rPr>
        <w:t xml:space="preserve">-3] </w:t>
      </w:r>
      <w:r w:rsidRPr="00BF73B8">
        <w:rPr>
          <w:sz w:val="19"/>
          <w:szCs w:val="19"/>
          <w:lang w:val="en-US"/>
        </w:rPr>
        <w:t>Subjective Safety and Convenience of Life</w:t>
      </w:r>
    </w:p>
    <w:p w14:paraId="531E73D5" w14:textId="77777777" w:rsidR="004652D2" w:rsidRPr="00BF73B8" w:rsidRDefault="004652D2">
      <w:pPr>
        <w:spacing w:after="566" w:line="14" w:lineRule="exact"/>
        <w:rPr>
          <w:rFonts w:ascii="바탕" w:eastAsia="바탕" w:hAnsi="바탕"/>
        </w:rPr>
      </w:pPr>
    </w:p>
    <w:p w14:paraId="524E87DF" w14:textId="77777777" w:rsidR="004652D2" w:rsidRPr="00BF73B8" w:rsidRDefault="00000000">
      <w:pPr>
        <w:pStyle w:val="ac"/>
        <w:shd w:val="clear" w:color="auto" w:fill="auto"/>
        <w:tabs>
          <w:tab w:val="left" w:pos="1075"/>
        </w:tabs>
        <w:jc w:val="distribute"/>
        <w:rPr>
          <w:sz w:val="19"/>
          <w:szCs w:val="19"/>
          <w:lang w:val="en-US"/>
        </w:rPr>
      </w:pPr>
      <w:r w:rsidRPr="00BF73B8">
        <w:rPr>
          <w:sz w:val="19"/>
          <w:szCs w:val="19"/>
          <w:lang w:val="en-US"/>
        </w:rPr>
        <w:t>&lt;Table</w:t>
      </w:r>
      <w:r w:rsidRPr="00BF73B8">
        <w:rPr>
          <w:sz w:val="19"/>
          <w:szCs w:val="19"/>
          <w:lang w:val="en-US"/>
        </w:rPr>
        <w:tab/>
        <w:t>Subjective safety and convenience of life analysis results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946"/>
        <w:gridCol w:w="28"/>
        <w:gridCol w:w="1109"/>
        <w:gridCol w:w="1094"/>
        <w:gridCol w:w="1114"/>
        <w:gridCol w:w="1104"/>
        <w:gridCol w:w="1090"/>
        <w:gridCol w:w="19"/>
        <w:gridCol w:w="610"/>
        <w:gridCol w:w="610"/>
        <w:gridCol w:w="595"/>
        <w:gridCol w:w="58"/>
      </w:tblGrid>
      <w:tr w:rsidR="004652D2" w:rsidRPr="00F54C1B" w14:paraId="4F6E8504" w14:textId="77777777" w:rsidTr="00F54C1B">
        <w:trPr>
          <w:gridAfter w:val="1"/>
          <w:wAfter w:w="58" w:type="dxa"/>
          <w:trHeight w:hRule="exact" w:val="283"/>
          <w:jc w:val="center"/>
        </w:trPr>
        <w:tc>
          <w:tcPr>
            <w:tcW w:w="946" w:type="dxa"/>
            <w:shd w:val="clear" w:color="auto" w:fill="427AB7"/>
            <w:vAlign w:val="center"/>
          </w:tcPr>
          <w:p w14:paraId="29BF5985" w14:textId="77777777" w:rsidR="004652D2" w:rsidRPr="00F54C1B" w:rsidRDefault="004652D2" w:rsidP="00F54C1B">
            <w:pPr>
              <w:jc w:val="center"/>
              <w:rPr>
                <w:rFonts w:ascii="바탕" w:eastAsia="바탕" w:hAnsi="바탕"/>
                <w:sz w:val="15"/>
                <w:szCs w:val="15"/>
              </w:rPr>
            </w:pPr>
          </w:p>
        </w:tc>
        <w:tc>
          <w:tcPr>
            <w:tcW w:w="5539" w:type="dxa"/>
            <w:gridSpan w:val="6"/>
            <w:shd w:val="clear" w:color="auto" w:fill="427AB7"/>
            <w:vAlign w:val="center"/>
          </w:tcPr>
          <w:p w14:paraId="2CD9FF30" w14:textId="126EDB7E" w:rsidR="004652D2" w:rsidRPr="00F54C1B" w:rsidRDefault="00F54C1B" w:rsidP="00F54C1B">
            <w:pPr>
              <w:pStyle w:val="a6"/>
              <w:shd w:val="clear" w:color="auto" w:fill="auto"/>
              <w:ind w:left="3340"/>
              <w:rPr>
                <w:rFonts w:ascii="바탕" w:eastAsia="바탕" w:hAnsi="바탕"/>
                <w:sz w:val="15"/>
                <w:szCs w:val="15"/>
                <w:lang w:val="en-US"/>
              </w:rPr>
            </w:pPr>
            <w:proofErr w:type="spellStart"/>
            <w:r w:rsidRPr="00F54C1B">
              <w:rPr>
                <w:rFonts w:ascii="바탕" w:eastAsia="바탕" w:hAnsi="바탕" w:cs="바탕"/>
                <w:color w:val="FFFFFF"/>
                <w:sz w:val="15"/>
                <w:szCs w:val="15"/>
                <w:lang w:val="en-US"/>
              </w:rPr>
              <w:t>Surevey</w:t>
            </w:r>
            <w:proofErr w:type="spellEnd"/>
            <w:r w:rsidRPr="00F54C1B">
              <w:rPr>
                <w:rFonts w:ascii="바탕" w:eastAsia="바탕" w:hAnsi="바탕" w:cs="바탕"/>
                <w:color w:val="FFFFFF"/>
                <w:sz w:val="15"/>
                <w:szCs w:val="15"/>
                <w:lang w:val="en-US"/>
              </w:rPr>
              <w:t xml:space="preserve"> Results</w:t>
            </w:r>
          </w:p>
        </w:tc>
        <w:tc>
          <w:tcPr>
            <w:tcW w:w="1834" w:type="dxa"/>
            <w:gridSpan w:val="4"/>
            <w:shd w:val="clear" w:color="auto" w:fill="427AB7"/>
            <w:vAlign w:val="center"/>
          </w:tcPr>
          <w:p w14:paraId="421F8CEF" w14:textId="77777777" w:rsidR="004652D2" w:rsidRPr="00F54C1B" w:rsidRDefault="004652D2" w:rsidP="00F54C1B">
            <w:pPr>
              <w:jc w:val="center"/>
              <w:rPr>
                <w:rFonts w:ascii="바탕" w:eastAsia="바탕" w:hAnsi="바탕"/>
                <w:sz w:val="15"/>
                <w:szCs w:val="15"/>
              </w:rPr>
            </w:pPr>
          </w:p>
        </w:tc>
      </w:tr>
      <w:tr w:rsidR="004652D2" w:rsidRPr="00F54C1B" w14:paraId="7A2C235E" w14:textId="77777777" w:rsidTr="00F54C1B">
        <w:trPr>
          <w:gridAfter w:val="1"/>
          <w:wAfter w:w="58" w:type="dxa"/>
          <w:trHeight w:hRule="exact" w:val="456"/>
          <w:jc w:val="center"/>
        </w:trPr>
        <w:tc>
          <w:tcPr>
            <w:tcW w:w="946" w:type="dxa"/>
            <w:shd w:val="clear" w:color="auto" w:fill="427AB7"/>
            <w:vAlign w:val="center"/>
          </w:tcPr>
          <w:p w14:paraId="5DF1BC46" w14:textId="23174896" w:rsidR="004652D2" w:rsidRPr="00F54C1B" w:rsidRDefault="00F54C1B" w:rsidP="00F54C1B">
            <w:pPr>
              <w:pStyle w:val="a6"/>
              <w:shd w:val="clear" w:color="auto" w:fill="auto"/>
              <w:rPr>
                <w:rFonts w:ascii="바탕" w:eastAsia="바탕" w:hAnsi="바탕" w:hint="eastAsia"/>
                <w:sz w:val="15"/>
                <w:szCs w:val="15"/>
                <w:lang w:val="en-US"/>
              </w:rPr>
            </w:pPr>
            <w:r w:rsidRPr="00F54C1B">
              <w:rPr>
                <w:rFonts w:ascii="바탕" w:eastAsia="바탕" w:hAnsi="바탕" w:cs="바탕" w:hint="eastAsia"/>
                <w:color w:val="FFFFFF"/>
                <w:sz w:val="15"/>
                <w:szCs w:val="15"/>
              </w:rPr>
              <w:t>C</w:t>
            </w:r>
            <w:proofErr w:type="spellStart"/>
            <w:r w:rsidRPr="00F54C1B">
              <w:rPr>
                <w:rFonts w:ascii="바탕" w:eastAsia="바탕" w:hAnsi="바탕" w:cs="바탕"/>
                <w:color w:val="FFFFFF"/>
                <w:sz w:val="15"/>
                <w:szCs w:val="15"/>
                <w:lang w:val="en-US"/>
              </w:rPr>
              <w:t>lassification</w:t>
            </w:r>
            <w:proofErr w:type="spellEnd"/>
          </w:p>
        </w:tc>
        <w:tc>
          <w:tcPr>
            <w:tcW w:w="5539" w:type="dxa"/>
            <w:gridSpan w:val="6"/>
            <w:shd w:val="clear" w:color="auto" w:fill="427AB7"/>
            <w:vAlign w:val="center"/>
          </w:tcPr>
          <w:p w14:paraId="1DD0B0C2" w14:textId="5F48423E" w:rsidR="004652D2" w:rsidRPr="00F54C1B" w:rsidRDefault="00F54C1B" w:rsidP="00F54C1B">
            <w:pPr>
              <w:pStyle w:val="a6"/>
              <w:shd w:val="clear" w:color="auto" w:fill="auto"/>
              <w:spacing w:line="154" w:lineRule="exact"/>
              <w:rPr>
                <w:rFonts w:ascii="바탕" w:eastAsia="바탕" w:hAnsi="바탕"/>
                <w:sz w:val="15"/>
                <w:szCs w:val="15"/>
                <w:lang w:val="en-US"/>
              </w:rPr>
            </w:pPr>
            <w:r w:rsidRPr="00F54C1B">
              <w:rPr>
                <w:rFonts w:ascii="바탕" w:eastAsia="바탕" w:hAnsi="바탕" w:cs="바탕"/>
                <w:color w:val="FFFFFF"/>
                <w:sz w:val="15"/>
                <w:szCs w:val="15"/>
                <w:lang w:val="en-US"/>
              </w:rPr>
              <w:t>To what extent do you think Changwon is a safe place for citizens to live?</w:t>
            </w:r>
          </w:p>
        </w:tc>
        <w:tc>
          <w:tcPr>
            <w:tcW w:w="1834" w:type="dxa"/>
            <w:gridSpan w:val="4"/>
            <w:shd w:val="clear" w:color="auto" w:fill="427AB7"/>
            <w:vAlign w:val="center"/>
          </w:tcPr>
          <w:p w14:paraId="6A19C875" w14:textId="77777777" w:rsidR="004652D2" w:rsidRPr="00F54C1B" w:rsidRDefault="00000000" w:rsidP="00F54C1B">
            <w:pPr>
              <w:pStyle w:val="a6"/>
              <w:shd w:val="clear" w:color="auto" w:fill="auto"/>
              <w:spacing w:before="120"/>
              <w:rPr>
                <w:rFonts w:ascii="바탕" w:eastAsia="바탕" w:hAnsi="바탕"/>
                <w:sz w:val="15"/>
                <w:szCs w:val="15"/>
              </w:rPr>
            </w:pPr>
            <w:proofErr w:type="spellStart"/>
            <w:r w:rsidRPr="00F54C1B">
              <w:rPr>
                <w:rFonts w:ascii="바탕" w:eastAsia="바탕" w:hAnsi="바탕" w:cs="바탕"/>
                <w:color w:val="FFFFFF"/>
                <w:sz w:val="15"/>
                <w:szCs w:val="15"/>
              </w:rPr>
              <w:t>Evaluation</w:t>
            </w:r>
            <w:proofErr w:type="spellEnd"/>
          </w:p>
        </w:tc>
      </w:tr>
      <w:tr w:rsidR="004652D2" w:rsidRPr="00F54C1B" w14:paraId="6E642FD7" w14:textId="77777777" w:rsidTr="00F54C1B">
        <w:trPr>
          <w:trHeight w:hRule="exact" w:val="461"/>
          <w:jc w:val="center"/>
        </w:trPr>
        <w:tc>
          <w:tcPr>
            <w:tcW w:w="974" w:type="dxa"/>
            <w:gridSpan w:val="2"/>
            <w:shd w:val="clear" w:color="auto" w:fill="FFFFFF"/>
            <w:vAlign w:val="center"/>
          </w:tcPr>
          <w:p w14:paraId="0A55B873" w14:textId="77777777" w:rsidR="004652D2" w:rsidRPr="00F54C1B" w:rsidRDefault="004652D2" w:rsidP="00F54C1B">
            <w:pPr>
              <w:jc w:val="center"/>
              <w:rPr>
                <w:rFonts w:ascii="바탕" w:eastAsia="바탕" w:hAnsi="바탕"/>
                <w:sz w:val="15"/>
                <w:szCs w:val="15"/>
              </w:rPr>
            </w:pPr>
          </w:p>
        </w:tc>
        <w:tc>
          <w:tcPr>
            <w:tcW w:w="1109" w:type="dxa"/>
            <w:tcBorders>
              <w:left w:val="single" w:sz="4" w:space="0" w:color="auto"/>
            </w:tcBorders>
            <w:shd w:val="clear" w:color="auto" w:fill="FFFFFF"/>
            <w:vAlign w:val="center"/>
          </w:tcPr>
          <w:p w14:paraId="1591CB74" w14:textId="77777777" w:rsidR="004652D2" w:rsidRPr="00F54C1B" w:rsidRDefault="00000000" w:rsidP="00F54C1B">
            <w:pPr>
              <w:pStyle w:val="a6"/>
              <w:shd w:val="clear" w:color="auto" w:fill="auto"/>
              <w:spacing w:line="240" w:lineRule="exact"/>
              <w:rPr>
                <w:rFonts w:ascii="바탕" w:eastAsia="바탕" w:hAnsi="바탕"/>
                <w:sz w:val="15"/>
                <w:szCs w:val="15"/>
              </w:rPr>
            </w:pPr>
            <w:proofErr w:type="spellStart"/>
            <w:r w:rsidRPr="00F54C1B">
              <w:rPr>
                <w:rFonts w:ascii="바탕" w:eastAsia="바탕" w:hAnsi="바탕" w:cs="바탕"/>
                <w:sz w:val="15"/>
                <w:szCs w:val="15"/>
              </w:rPr>
              <w:t>Not</w:t>
            </w:r>
            <w:proofErr w:type="spellEnd"/>
            <w:r w:rsidRPr="00F54C1B">
              <w:rPr>
                <w:rFonts w:ascii="바탕" w:eastAsia="바탕" w:hAnsi="바탕" w:cs="바탕"/>
                <w:sz w:val="15"/>
                <w:szCs w:val="15"/>
              </w:rPr>
              <w:t xml:space="preserve"> </w:t>
            </w:r>
            <w:proofErr w:type="spellStart"/>
            <w:r w:rsidRPr="00F54C1B">
              <w:rPr>
                <w:rFonts w:ascii="바탕" w:eastAsia="바탕" w:hAnsi="바탕" w:cs="바탕"/>
                <w:sz w:val="15"/>
                <w:szCs w:val="15"/>
              </w:rPr>
              <w:t>safe</w:t>
            </w:r>
            <w:proofErr w:type="spellEnd"/>
            <w:r w:rsidRPr="00F54C1B">
              <w:rPr>
                <w:rFonts w:ascii="바탕" w:eastAsia="바탕" w:hAnsi="바탕" w:cs="바탕"/>
                <w:sz w:val="15"/>
                <w:szCs w:val="15"/>
              </w:rPr>
              <w:t xml:space="preserve"> </w:t>
            </w:r>
            <w:proofErr w:type="spellStart"/>
            <w:r w:rsidRPr="00F54C1B">
              <w:rPr>
                <w:rFonts w:ascii="바탕" w:eastAsia="바탕" w:hAnsi="바탕" w:cs="바탕"/>
                <w:sz w:val="15"/>
                <w:szCs w:val="15"/>
              </w:rPr>
              <w:t>at</w:t>
            </w:r>
            <w:proofErr w:type="spellEnd"/>
            <w:r w:rsidRPr="00F54C1B">
              <w:rPr>
                <w:rFonts w:ascii="바탕" w:eastAsia="바탕" w:hAnsi="바탕" w:cs="바탕"/>
                <w:sz w:val="15"/>
                <w:szCs w:val="15"/>
              </w:rPr>
              <w:t xml:space="preserve"> </w:t>
            </w:r>
            <w:proofErr w:type="spellStart"/>
            <w:r w:rsidRPr="00F54C1B">
              <w:rPr>
                <w:rFonts w:ascii="바탕" w:eastAsia="바탕" w:hAnsi="바탕" w:cs="바탕"/>
                <w:sz w:val="15"/>
                <w:szCs w:val="15"/>
              </w:rPr>
              <w:t>all</w:t>
            </w:r>
            <w:proofErr w:type="spellEnd"/>
          </w:p>
        </w:tc>
        <w:tc>
          <w:tcPr>
            <w:tcW w:w="1094" w:type="dxa"/>
            <w:tcBorders>
              <w:left w:val="single" w:sz="4" w:space="0" w:color="auto"/>
            </w:tcBorders>
            <w:shd w:val="clear" w:color="auto" w:fill="FFFFFF"/>
            <w:vAlign w:val="center"/>
          </w:tcPr>
          <w:p w14:paraId="1536D30C" w14:textId="0B27BCAD" w:rsidR="004652D2" w:rsidRPr="00F54C1B" w:rsidRDefault="00F54C1B" w:rsidP="00F54C1B">
            <w:pPr>
              <w:pStyle w:val="a6"/>
              <w:shd w:val="clear" w:color="auto" w:fill="auto"/>
              <w:spacing w:line="202" w:lineRule="exact"/>
              <w:rPr>
                <w:rFonts w:ascii="바탕" w:eastAsia="바탕" w:hAnsi="바탕"/>
                <w:sz w:val="15"/>
                <w:szCs w:val="15"/>
                <w:lang w:val="en-US"/>
              </w:rPr>
            </w:pPr>
            <w:r w:rsidRPr="00F54C1B">
              <w:rPr>
                <w:rFonts w:ascii="바탕" w:eastAsia="바탕" w:hAnsi="바탕" w:cs="바탕"/>
                <w:color w:val="2F2E2E"/>
                <w:sz w:val="15"/>
                <w:szCs w:val="15"/>
                <w:lang w:val="en-US"/>
              </w:rPr>
              <w:t>Not safe</w:t>
            </w:r>
          </w:p>
        </w:tc>
        <w:tc>
          <w:tcPr>
            <w:tcW w:w="1114" w:type="dxa"/>
            <w:tcBorders>
              <w:left w:val="single" w:sz="4" w:space="0" w:color="auto"/>
            </w:tcBorders>
            <w:shd w:val="clear" w:color="auto" w:fill="FFFFFF"/>
            <w:vAlign w:val="center"/>
          </w:tcPr>
          <w:p w14:paraId="734B25C9" w14:textId="77777777" w:rsidR="004652D2" w:rsidRPr="00F54C1B" w:rsidRDefault="00000000" w:rsidP="00F54C1B">
            <w:pPr>
              <w:pStyle w:val="a6"/>
              <w:shd w:val="clear" w:color="auto" w:fill="auto"/>
              <w:rPr>
                <w:rFonts w:ascii="바탕" w:eastAsia="바탕" w:hAnsi="바탕"/>
                <w:sz w:val="15"/>
                <w:szCs w:val="15"/>
              </w:rPr>
            </w:pPr>
            <w:proofErr w:type="spellStart"/>
            <w:r w:rsidRPr="00F54C1B">
              <w:rPr>
                <w:rFonts w:ascii="바탕" w:eastAsia="바탕" w:hAnsi="바탕" w:cs="바탕"/>
                <w:sz w:val="15"/>
                <w:szCs w:val="15"/>
              </w:rPr>
              <w:t>Normal</w:t>
            </w:r>
            <w:proofErr w:type="spellEnd"/>
          </w:p>
        </w:tc>
        <w:tc>
          <w:tcPr>
            <w:tcW w:w="1104" w:type="dxa"/>
            <w:tcBorders>
              <w:left w:val="single" w:sz="4" w:space="0" w:color="auto"/>
            </w:tcBorders>
            <w:shd w:val="clear" w:color="auto" w:fill="FFFFFF"/>
            <w:vAlign w:val="center"/>
          </w:tcPr>
          <w:p w14:paraId="77523E6D" w14:textId="0F53242A" w:rsidR="004652D2" w:rsidRPr="00F54C1B" w:rsidRDefault="00000000" w:rsidP="00F54C1B">
            <w:pPr>
              <w:pStyle w:val="a6"/>
              <w:shd w:val="clear" w:color="auto" w:fill="auto"/>
              <w:rPr>
                <w:rFonts w:ascii="바탕" w:eastAsia="바탕" w:hAnsi="바탕" w:hint="eastAsia"/>
                <w:sz w:val="15"/>
                <w:szCs w:val="15"/>
              </w:rPr>
            </w:pPr>
            <w:proofErr w:type="spellStart"/>
            <w:r w:rsidRPr="00F54C1B">
              <w:rPr>
                <w:rFonts w:ascii="바탕" w:eastAsia="바탕" w:hAnsi="바탕" w:cs="바탕"/>
                <w:color w:val="2F2E2E"/>
                <w:sz w:val="15"/>
                <w:szCs w:val="15"/>
              </w:rPr>
              <w:t>Secure</w:t>
            </w:r>
            <w:proofErr w:type="spellEnd"/>
          </w:p>
        </w:tc>
        <w:tc>
          <w:tcPr>
            <w:tcW w:w="1109" w:type="dxa"/>
            <w:gridSpan w:val="2"/>
            <w:tcBorders>
              <w:left w:val="single" w:sz="4" w:space="0" w:color="auto"/>
            </w:tcBorders>
            <w:shd w:val="clear" w:color="auto" w:fill="FFFFFF"/>
            <w:vAlign w:val="center"/>
          </w:tcPr>
          <w:p w14:paraId="2931CAF1" w14:textId="77777777" w:rsidR="004652D2" w:rsidRPr="00F54C1B" w:rsidRDefault="00000000" w:rsidP="00F54C1B">
            <w:pPr>
              <w:pStyle w:val="a6"/>
              <w:shd w:val="clear" w:color="auto" w:fill="auto"/>
              <w:rPr>
                <w:rFonts w:ascii="바탕" w:eastAsia="바탕" w:hAnsi="바탕"/>
                <w:sz w:val="15"/>
                <w:szCs w:val="15"/>
              </w:rPr>
            </w:pPr>
            <w:proofErr w:type="spellStart"/>
            <w:r w:rsidRPr="00F54C1B">
              <w:rPr>
                <w:rFonts w:ascii="바탕" w:eastAsia="바탕" w:hAnsi="바탕" w:cs="바탕"/>
                <w:color w:val="2F2E2E"/>
                <w:sz w:val="15"/>
                <w:szCs w:val="15"/>
              </w:rPr>
              <w:t>Very</w:t>
            </w:r>
            <w:proofErr w:type="spellEnd"/>
          </w:p>
          <w:p w14:paraId="7643563D" w14:textId="77777777" w:rsidR="004652D2" w:rsidRPr="00F54C1B" w:rsidRDefault="00000000" w:rsidP="00F54C1B">
            <w:pPr>
              <w:pStyle w:val="a6"/>
              <w:shd w:val="clear" w:color="auto" w:fill="auto"/>
              <w:rPr>
                <w:rFonts w:ascii="바탕" w:eastAsia="바탕" w:hAnsi="바탕"/>
                <w:sz w:val="15"/>
                <w:szCs w:val="15"/>
              </w:rPr>
            </w:pPr>
            <w:proofErr w:type="spellStart"/>
            <w:r w:rsidRPr="00F54C1B">
              <w:rPr>
                <w:rFonts w:ascii="바탕" w:eastAsia="바탕" w:hAnsi="바탕" w:cs="바탕"/>
                <w:color w:val="2F2E2E"/>
                <w:sz w:val="15"/>
                <w:szCs w:val="15"/>
              </w:rPr>
              <w:t>Secure</w:t>
            </w:r>
            <w:proofErr w:type="spellEnd"/>
          </w:p>
        </w:tc>
        <w:tc>
          <w:tcPr>
            <w:tcW w:w="610" w:type="dxa"/>
            <w:tcBorders>
              <w:left w:val="single" w:sz="4" w:space="0" w:color="auto"/>
            </w:tcBorders>
            <w:shd w:val="clear" w:color="auto" w:fill="FFFFFF"/>
            <w:vAlign w:val="center"/>
          </w:tcPr>
          <w:p w14:paraId="1050686F" w14:textId="77777777" w:rsidR="004652D2" w:rsidRPr="00F54C1B" w:rsidRDefault="00000000" w:rsidP="00F54C1B">
            <w:pPr>
              <w:pStyle w:val="a6"/>
              <w:shd w:val="clear" w:color="auto" w:fill="auto"/>
              <w:rPr>
                <w:rFonts w:ascii="바탕" w:eastAsia="바탕" w:hAnsi="바탕"/>
                <w:sz w:val="15"/>
                <w:szCs w:val="15"/>
              </w:rPr>
            </w:pPr>
            <w:proofErr w:type="spellStart"/>
            <w:r w:rsidRPr="00F54C1B">
              <w:rPr>
                <w:rFonts w:ascii="바탕" w:eastAsia="바탕" w:hAnsi="바탕" w:cs="바탕"/>
                <w:sz w:val="15"/>
                <w:szCs w:val="15"/>
              </w:rPr>
              <w:t>Negative</w:t>
            </w:r>
            <w:proofErr w:type="spellEnd"/>
          </w:p>
        </w:tc>
        <w:tc>
          <w:tcPr>
            <w:tcW w:w="610" w:type="dxa"/>
            <w:tcBorders>
              <w:left w:val="single" w:sz="4" w:space="0" w:color="auto"/>
            </w:tcBorders>
            <w:shd w:val="clear" w:color="auto" w:fill="FFFFFF"/>
            <w:vAlign w:val="center"/>
          </w:tcPr>
          <w:p w14:paraId="77C330FB" w14:textId="23C95CB7" w:rsidR="004652D2" w:rsidRPr="00DF0B3A" w:rsidRDefault="00DF0B3A" w:rsidP="00F54C1B">
            <w:pPr>
              <w:pStyle w:val="a6"/>
              <w:shd w:val="clear" w:color="auto" w:fill="auto"/>
              <w:rPr>
                <w:rFonts w:ascii="바탕" w:eastAsia="바탕" w:hAnsi="바탕"/>
                <w:sz w:val="15"/>
                <w:szCs w:val="15"/>
                <w:lang w:val="en-US"/>
              </w:rPr>
            </w:pPr>
            <w:r>
              <w:rPr>
                <w:rFonts w:ascii="바탕" w:eastAsia="바탕" w:hAnsi="바탕" w:cs="바탕"/>
                <w:sz w:val="15"/>
                <w:szCs w:val="15"/>
                <w:lang w:val="en-US"/>
              </w:rPr>
              <w:t>Moderate</w:t>
            </w:r>
          </w:p>
        </w:tc>
        <w:tc>
          <w:tcPr>
            <w:tcW w:w="653" w:type="dxa"/>
            <w:gridSpan w:val="2"/>
            <w:tcBorders>
              <w:left w:val="single" w:sz="4" w:space="0" w:color="auto"/>
            </w:tcBorders>
            <w:shd w:val="clear" w:color="auto" w:fill="FFFFFF"/>
            <w:vAlign w:val="center"/>
          </w:tcPr>
          <w:p w14:paraId="163AF20A" w14:textId="77777777" w:rsidR="004652D2" w:rsidRPr="00F54C1B" w:rsidRDefault="00000000" w:rsidP="00F54C1B">
            <w:pPr>
              <w:pStyle w:val="a6"/>
              <w:shd w:val="clear" w:color="auto" w:fill="auto"/>
              <w:rPr>
                <w:rFonts w:ascii="바탕" w:eastAsia="바탕" w:hAnsi="바탕"/>
                <w:sz w:val="15"/>
                <w:szCs w:val="15"/>
              </w:rPr>
            </w:pPr>
            <w:proofErr w:type="spellStart"/>
            <w:r w:rsidRPr="00F54C1B">
              <w:rPr>
                <w:rFonts w:ascii="바탕" w:eastAsia="바탕" w:hAnsi="바탕" w:cs="바탕"/>
                <w:sz w:val="15"/>
                <w:szCs w:val="15"/>
              </w:rPr>
              <w:t>Positive</w:t>
            </w:r>
            <w:proofErr w:type="spellEnd"/>
          </w:p>
        </w:tc>
      </w:tr>
      <w:tr w:rsidR="004652D2" w:rsidRPr="00F54C1B" w14:paraId="4019BADB" w14:textId="77777777" w:rsidTr="00F54C1B">
        <w:trPr>
          <w:trHeight w:hRule="exact" w:val="264"/>
          <w:jc w:val="center"/>
        </w:trPr>
        <w:tc>
          <w:tcPr>
            <w:tcW w:w="974" w:type="dxa"/>
            <w:gridSpan w:val="2"/>
            <w:tcBorders>
              <w:top w:val="single" w:sz="4" w:space="0" w:color="auto"/>
            </w:tcBorders>
            <w:shd w:val="clear" w:color="auto" w:fill="FFFFFF"/>
            <w:vAlign w:val="center"/>
          </w:tcPr>
          <w:p w14:paraId="148C2C84"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바탕"/>
                <w:color w:val="2F2E2E"/>
                <w:sz w:val="15"/>
                <w:szCs w:val="15"/>
              </w:rPr>
              <w:t>All</w:t>
            </w:r>
          </w:p>
        </w:tc>
        <w:tc>
          <w:tcPr>
            <w:tcW w:w="1109" w:type="dxa"/>
            <w:tcBorders>
              <w:top w:val="single" w:sz="4" w:space="0" w:color="auto"/>
              <w:left w:val="single" w:sz="4" w:space="0" w:color="auto"/>
            </w:tcBorders>
            <w:shd w:val="clear" w:color="auto" w:fill="FFFFFF"/>
            <w:vAlign w:val="center"/>
          </w:tcPr>
          <w:p w14:paraId="60947C86"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sz w:val="15"/>
                <w:szCs w:val="15"/>
              </w:rPr>
              <w:t>0.3</w:t>
            </w:r>
          </w:p>
        </w:tc>
        <w:tc>
          <w:tcPr>
            <w:tcW w:w="1094" w:type="dxa"/>
            <w:tcBorders>
              <w:top w:val="single" w:sz="4" w:space="0" w:color="auto"/>
              <w:left w:val="single" w:sz="4" w:space="0" w:color="auto"/>
            </w:tcBorders>
            <w:shd w:val="clear" w:color="auto" w:fill="FFFFFF"/>
            <w:vAlign w:val="center"/>
          </w:tcPr>
          <w:p w14:paraId="3B79FFD7"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sz w:val="15"/>
                <w:szCs w:val="15"/>
              </w:rPr>
              <w:t>4,3</w:t>
            </w:r>
          </w:p>
        </w:tc>
        <w:tc>
          <w:tcPr>
            <w:tcW w:w="1114" w:type="dxa"/>
            <w:tcBorders>
              <w:top w:val="single" w:sz="4" w:space="0" w:color="auto"/>
              <w:left w:val="single" w:sz="4" w:space="0" w:color="auto"/>
            </w:tcBorders>
            <w:shd w:val="clear" w:color="auto" w:fill="FFFFFF"/>
            <w:vAlign w:val="center"/>
          </w:tcPr>
          <w:p w14:paraId="5258A8CE"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sz w:val="15"/>
                <w:szCs w:val="15"/>
              </w:rPr>
              <w:t>36.5</w:t>
            </w:r>
          </w:p>
        </w:tc>
        <w:tc>
          <w:tcPr>
            <w:tcW w:w="1104" w:type="dxa"/>
            <w:tcBorders>
              <w:top w:val="single" w:sz="4" w:space="0" w:color="auto"/>
              <w:left w:val="single" w:sz="4" w:space="0" w:color="auto"/>
            </w:tcBorders>
            <w:shd w:val="clear" w:color="auto" w:fill="FFFFFF"/>
            <w:vAlign w:val="center"/>
          </w:tcPr>
          <w:p w14:paraId="2E50CE8A" w14:textId="0E83203B" w:rsidR="004652D2" w:rsidRPr="00F54C1B" w:rsidRDefault="00000000" w:rsidP="00F54C1B">
            <w:pPr>
              <w:pStyle w:val="a6"/>
              <w:shd w:val="clear" w:color="auto" w:fill="auto"/>
              <w:rPr>
                <w:rFonts w:ascii="바탕" w:eastAsia="바탕" w:hAnsi="바탕" w:hint="eastAsia"/>
                <w:sz w:val="15"/>
                <w:szCs w:val="15"/>
              </w:rPr>
            </w:pPr>
            <w:r w:rsidRPr="00F54C1B">
              <w:rPr>
                <w:rFonts w:ascii="바탕" w:eastAsia="바탕" w:hAnsi="바탕" w:cs="Times New Roman"/>
                <w:sz w:val="15"/>
                <w:szCs w:val="15"/>
              </w:rPr>
              <w:t>52</w:t>
            </w:r>
            <w:r w:rsidRPr="00F54C1B">
              <w:rPr>
                <w:rFonts w:ascii="바탕" w:eastAsia="바탕" w:hAnsi="바탕" w:cs="바탕"/>
                <w:sz w:val="15"/>
                <w:szCs w:val="15"/>
              </w:rPr>
              <w:t>.</w:t>
            </w:r>
            <w:r w:rsidR="00DF0B3A">
              <w:rPr>
                <w:rFonts w:ascii="바탕" w:eastAsia="바탕" w:hAnsi="바탕" w:cs="바탕" w:hint="eastAsia"/>
                <w:sz w:val="15"/>
                <w:szCs w:val="15"/>
              </w:rPr>
              <w:t>8</w:t>
            </w:r>
          </w:p>
        </w:tc>
        <w:tc>
          <w:tcPr>
            <w:tcW w:w="1109" w:type="dxa"/>
            <w:gridSpan w:val="2"/>
            <w:tcBorders>
              <w:top w:val="single" w:sz="4" w:space="0" w:color="auto"/>
              <w:left w:val="single" w:sz="4" w:space="0" w:color="auto"/>
            </w:tcBorders>
            <w:shd w:val="clear" w:color="auto" w:fill="FFFFFF"/>
            <w:vAlign w:val="center"/>
          </w:tcPr>
          <w:p w14:paraId="6D104697"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sz w:val="15"/>
                <w:szCs w:val="15"/>
              </w:rPr>
              <w:t>6.3</w:t>
            </w:r>
          </w:p>
        </w:tc>
        <w:tc>
          <w:tcPr>
            <w:tcW w:w="610" w:type="dxa"/>
            <w:tcBorders>
              <w:top w:val="single" w:sz="4" w:space="0" w:color="auto"/>
              <w:left w:val="single" w:sz="4" w:space="0" w:color="auto"/>
            </w:tcBorders>
            <w:shd w:val="clear" w:color="auto" w:fill="FFFFFF"/>
            <w:vAlign w:val="center"/>
          </w:tcPr>
          <w:p w14:paraId="2471137B" w14:textId="66E14254" w:rsidR="004652D2" w:rsidRPr="00F54C1B" w:rsidRDefault="00DF0B3A" w:rsidP="00F54C1B">
            <w:pPr>
              <w:pStyle w:val="a6"/>
              <w:shd w:val="clear" w:color="auto" w:fill="auto"/>
              <w:rPr>
                <w:rFonts w:ascii="바탕" w:eastAsia="바탕" w:hAnsi="바탕"/>
                <w:sz w:val="15"/>
                <w:szCs w:val="15"/>
              </w:rPr>
            </w:pPr>
            <w:r>
              <w:rPr>
                <w:rFonts w:ascii="바탕" w:eastAsia="바탕" w:hAnsi="바탕" w:cs="바탕"/>
                <w:sz w:val="15"/>
                <w:szCs w:val="15"/>
                <w:lang w:val="en-US" w:eastAsia="en-US" w:bidi="en-US"/>
              </w:rPr>
              <w:t>4.6</w:t>
            </w:r>
          </w:p>
        </w:tc>
        <w:tc>
          <w:tcPr>
            <w:tcW w:w="610" w:type="dxa"/>
            <w:tcBorders>
              <w:top w:val="single" w:sz="4" w:space="0" w:color="auto"/>
              <w:left w:val="single" w:sz="4" w:space="0" w:color="auto"/>
            </w:tcBorders>
            <w:shd w:val="clear" w:color="auto" w:fill="FFFFFF"/>
            <w:vAlign w:val="center"/>
          </w:tcPr>
          <w:p w14:paraId="21051C7E"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sz w:val="15"/>
                <w:szCs w:val="15"/>
              </w:rPr>
              <w:t>36,5</w:t>
            </w:r>
          </w:p>
        </w:tc>
        <w:tc>
          <w:tcPr>
            <w:tcW w:w="653" w:type="dxa"/>
            <w:gridSpan w:val="2"/>
            <w:tcBorders>
              <w:top w:val="single" w:sz="4" w:space="0" w:color="auto"/>
              <w:left w:val="single" w:sz="4" w:space="0" w:color="auto"/>
            </w:tcBorders>
            <w:shd w:val="clear" w:color="auto" w:fill="FFFFFF"/>
            <w:vAlign w:val="center"/>
          </w:tcPr>
          <w:p w14:paraId="5C22DA33"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59.1</w:t>
            </w:r>
          </w:p>
        </w:tc>
      </w:tr>
      <w:tr w:rsidR="004652D2" w:rsidRPr="00F54C1B" w14:paraId="637A8840" w14:textId="77777777" w:rsidTr="00F54C1B">
        <w:trPr>
          <w:trHeight w:hRule="exact" w:val="264"/>
          <w:jc w:val="center"/>
        </w:trPr>
        <w:tc>
          <w:tcPr>
            <w:tcW w:w="974" w:type="dxa"/>
            <w:gridSpan w:val="2"/>
            <w:tcBorders>
              <w:top w:val="single" w:sz="4" w:space="0" w:color="auto"/>
            </w:tcBorders>
            <w:shd w:val="clear" w:color="auto" w:fill="FFFFFF"/>
            <w:vAlign w:val="center"/>
          </w:tcPr>
          <w:p w14:paraId="362245B7" w14:textId="61356594" w:rsidR="004652D2" w:rsidRPr="00DF0B3A" w:rsidRDefault="00DF0B3A" w:rsidP="00F54C1B">
            <w:pPr>
              <w:pStyle w:val="a6"/>
              <w:shd w:val="clear" w:color="auto" w:fill="auto"/>
              <w:rPr>
                <w:rFonts w:ascii="바탕" w:eastAsia="바탕" w:hAnsi="바탕"/>
                <w:sz w:val="15"/>
                <w:szCs w:val="15"/>
                <w:lang w:val="en-US"/>
              </w:rPr>
            </w:pPr>
            <w:r>
              <w:rPr>
                <w:rFonts w:ascii="바탕" w:eastAsia="바탕" w:hAnsi="바탕" w:cs="바탕"/>
                <w:color w:val="2F2E2E"/>
                <w:sz w:val="15"/>
                <w:szCs w:val="15"/>
                <w:lang w:val="en-US"/>
              </w:rPr>
              <w:t>Under 65</w:t>
            </w:r>
          </w:p>
        </w:tc>
        <w:tc>
          <w:tcPr>
            <w:tcW w:w="1109" w:type="dxa"/>
            <w:tcBorders>
              <w:top w:val="single" w:sz="4" w:space="0" w:color="auto"/>
              <w:left w:val="single" w:sz="4" w:space="0" w:color="auto"/>
            </w:tcBorders>
            <w:shd w:val="clear" w:color="auto" w:fill="FFFFFF"/>
            <w:vAlign w:val="center"/>
          </w:tcPr>
          <w:p w14:paraId="5BD9555F"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0.3</w:t>
            </w:r>
          </w:p>
        </w:tc>
        <w:tc>
          <w:tcPr>
            <w:tcW w:w="1094" w:type="dxa"/>
            <w:tcBorders>
              <w:top w:val="single" w:sz="4" w:space="0" w:color="auto"/>
              <w:left w:val="single" w:sz="4" w:space="0" w:color="auto"/>
            </w:tcBorders>
            <w:shd w:val="clear" w:color="auto" w:fill="FFFFFF"/>
            <w:vAlign w:val="center"/>
          </w:tcPr>
          <w:p w14:paraId="3BACF9D3"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5.3</w:t>
            </w:r>
          </w:p>
        </w:tc>
        <w:tc>
          <w:tcPr>
            <w:tcW w:w="1114" w:type="dxa"/>
            <w:tcBorders>
              <w:top w:val="single" w:sz="4" w:space="0" w:color="auto"/>
              <w:left w:val="single" w:sz="4" w:space="0" w:color="auto"/>
            </w:tcBorders>
            <w:shd w:val="clear" w:color="auto" w:fill="FFFFFF"/>
            <w:vAlign w:val="center"/>
          </w:tcPr>
          <w:p w14:paraId="75F8E519"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33.3</w:t>
            </w:r>
          </w:p>
        </w:tc>
        <w:tc>
          <w:tcPr>
            <w:tcW w:w="1104" w:type="dxa"/>
            <w:tcBorders>
              <w:top w:val="single" w:sz="4" w:space="0" w:color="auto"/>
              <w:left w:val="single" w:sz="4" w:space="0" w:color="auto"/>
            </w:tcBorders>
            <w:shd w:val="clear" w:color="auto" w:fill="FFFFFF"/>
            <w:vAlign w:val="center"/>
          </w:tcPr>
          <w:p w14:paraId="6879DAED"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55.5</w:t>
            </w:r>
          </w:p>
        </w:tc>
        <w:tc>
          <w:tcPr>
            <w:tcW w:w="1109" w:type="dxa"/>
            <w:gridSpan w:val="2"/>
            <w:tcBorders>
              <w:top w:val="single" w:sz="4" w:space="0" w:color="auto"/>
              <w:left w:val="single" w:sz="4" w:space="0" w:color="auto"/>
            </w:tcBorders>
            <w:shd w:val="clear" w:color="auto" w:fill="FFFFFF"/>
            <w:vAlign w:val="center"/>
          </w:tcPr>
          <w:p w14:paraId="25D0B70D"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5.8</w:t>
            </w:r>
          </w:p>
        </w:tc>
        <w:tc>
          <w:tcPr>
            <w:tcW w:w="610" w:type="dxa"/>
            <w:tcBorders>
              <w:top w:val="single" w:sz="4" w:space="0" w:color="auto"/>
              <w:left w:val="single" w:sz="4" w:space="0" w:color="auto"/>
            </w:tcBorders>
            <w:shd w:val="clear" w:color="auto" w:fill="FFFFFF"/>
            <w:vAlign w:val="center"/>
          </w:tcPr>
          <w:p w14:paraId="530B385A"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5.6</w:t>
            </w:r>
          </w:p>
        </w:tc>
        <w:tc>
          <w:tcPr>
            <w:tcW w:w="610" w:type="dxa"/>
            <w:tcBorders>
              <w:top w:val="single" w:sz="4" w:space="0" w:color="auto"/>
              <w:left w:val="single" w:sz="4" w:space="0" w:color="auto"/>
            </w:tcBorders>
            <w:shd w:val="clear" w:color="auto" w:fill="FFFFFF"/>
            <w:vAlign w:val="center"/>
          </w:tcPr>
          <w:p w14:paraId="707DAB3C"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33.3</w:t>
            </w:r>
          </w:p>
        </w:tc>
        <w:tc>
          <w:tcPr>
            <w:tcW w:w="653" w:type="dxa"/>
            <w:gridSpan w:val="2"/>
            <w:tcBorders>
              <w:top w:val="single" w:sz="4" w:space="0" w:color="auto"/>
              <w:left w:val="single" w:sz="4" w:space="0" w:color="auto"/>
            </w:tcBorders>
            <w:shd w:val="clear" w:color="auto" w:fill="FFFFFF"/>
            <w:vAlign w:val="center"/>
          </w:tcPr>
          <w:p w14:paraId="201F1522"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61.3</w:t>
            </w:r>
          </w:p>
        </w:tc>
      </w:tr>
      <w:tr w:rsidR="004652D2" w:rsidRPr="00F54C1B" w14:paraId="6623CE33" w14:textId="77777777" w:rsidTr="00F54C1B">
        <w:trPr>
          <w:trHeight w:hRule="exact" w:val="259"/>
          <w:jc w:val="center"/>
        </w:trPr>
        <w:tc>
          <w:tcPr>
            <w:tcW w:w="974" w:type="dxa"/>
            <w:gridSpan w:val="2"/>
            <w:tcBorders>
              <w:top w:val="single" w:sz="4" w:space="0" w:color="auto"/>
            </w:tcBorders>
            <w:shd w:val="clear" w:color="auto" w:fill="FFFFFF"/>
            <w:vAlign w:val="center"/>
          </w:tcPr>
          <w:p w14:paraId="6EC9E35A" w14:textId="2ACB1C43" w:rsidR="004652D2" w:rsidRPr="00DF0B3A" w:rsidRDefault="00DF0B3A" w:rsidP="00F54C1B">
            <w:pPr>
              <w:pStyle w:val="a6"/>
              <w:shd w:val="clear" w:color="auto" w:fill="auto"/>
              <w:rPr>
                <w:rFonts w:ascii="바탕" w:eastAsia="바탕" w:hAnsi="바탕"/>
                <w:sz w:val="15"/>
                <w:szCs w:val="15"/>
                <w:lang w:val="en-US"/>
              </w:rPr>
            </w:pPr>
            <w:r>
              <w:rPr>
                <w:rFonts w:ascii="바탕" w:eastAsia="바탕" w:hAnsi="바탕" w:cs="바탕"/>
                <w:color w:val="2F2E2E"/>
                <w:sz w:val="15"/>
                <w:szCs w:val="15"/>
                <w:lang w:val="en-US"/>
              </w:rPr>
              <w:t>65 or older</w:t>
            </w:r>
          </w:p>
        </w:tc>
        <w:tc>
          <w:tcPr>
            <w:tcW w:w="1109" w:type="dxa"/>
            <w:tcBorders>
              <w:top w:val="single" w:sz="4" w:space="0" w:color="auto"/>
              <w:left w:val="single" w:sz="4" w:space="0" w:color="auto"/>
            </w:tcBorders>
            <w:shd w:val="clear" w:color="auto" w:fill="FFFFFF"/>
            <w:vAlign w:val="center"/>
          </w:tcPr>
          <w:p w14:paraId="5223E74F"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0.3</w:t>
            </w:r>
          </w:p>
        </w:tc>
        <w:tc>
          <w:tcPr>
            <w:tcW w:w="1094" w:type="dxa"/>
            <w:tcBorders>
              <w:top w:val="single" w:sz="4" w:space="0" w:color="auto"/>
              <w:left w:val="single" w:sz="4" w:space="0" w:color="auto"/>
            </w:tcBorders>
            <w:shd w:val="clear" w:color="auto" w:fill="FFFFFF"/>
            <w:vAlign w:val="center"/>
          </w:tcPr>
          <w:p w14:paraId="466DA607"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3.3</w:t>
            </w:r>
          </w:p>
        </w:tc>
        <w:tc>
          <w:tcPr>
            <w:tcW w:w="1114" w:type="dxa"/>
            <w:tcBorders>
              <w:top w:val="single" w:sz="4" w:space="0" w:color="auto"/>
              <w:left w:val="single" w:sz="4" w:space="0" w:color="auto"/>
            </w:tcBorders>
            <w:shd w:val="clear" w:color="auto" w:fill="FFFFFF"/>
            <w:vAlign w:val="center"/>
          </w:tcPr>
          <w:p w14:paraId="77873CB2"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39.8</w:t>
            </w:r>
          </w:p>
        </w:tc>
        <w:tc>
          <w:tcPr>
            <w:tcW w:w="1104" w:type="dxa"/>
            <w:tcBorders>
              <w:top w:val="single" w:sz="4" w:space="0" w:color="auto"/>
              <w:left w:val="single" w:sz="4" w:space="0" w:color="auto"/>
            </w:tcBorders>
            <w:shd w:val="clear" w:color="auto" w:fill="FFFFFF"/>
            <w:vAlign w:val="center"/>
          </w:tcPr>
          <w:p w14:paraId="1A3076EC"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50.0</w:t>
            </w:r>
          </w:p>
        </w:tc>
        <w:tc>
          <w:tcPr>
            <w:tcW w:w="1109" w:type="dxa"/>
            <w:gridSpan w:val="2"/>
            <w:tcBorders>
              <w:top w:val="single" w:sz="4" w:space="0" w:color="auto"/>
              <w:left w:val="single" w:sz="4" w:space="0" w:color="auto"/>
            </w:tcBorders>
            <w:shd w:val="clear" w:color="auto" w:fill="FFFFFF"/>
            <w:vAlign w:val="center"/>
          </w:tcPr>
          <w:p w14:paraId="504EF1C2"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6.8</w:t>
            </w:r>
          </w:p>
        </w:tc>
        <w:tc>
          <w:tcPr>
            <w:tcW w:w="610" w:type="dxa"/>
            <w:tcBorders>
              <w:top w:val="single" w:sz="4" w:space="0" w:color="auto"/>
              <w:left w:val="single" w:sz="4" w:space="0" w:color="auto"/>
            </w:tcBorders>
            <w:shd w:val="clear" w:color="auto" w:fill="FFFFFF"/>
            <w:vAlign w:val="center"/>
          </w:tcPr>
          <w:p w14:paraId="7F9D77E3"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3.6</w:t>
            </w:r>
          </w:p>
        </w:tc>
        <w:tc>
          <w:tcPr>
            <w:tcW w:w="610" w:type="dxa"/>
            <w:tcBorders>
              <w:top w:val="single" w:sz="4" w:space="0" w:color="auto"/>
              <w:left w:val="single" w:sz="4" w:space="0" w:color="auto"/>
            </w:tcBorders>
            <w:shd w:val="clear" w:color="auto" w:fill="FFFFFF"/>
            <w:vAlign w:val="center"/>
          </w:tcPr>
          <w:p w14:paraId="570D4C8E"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39.8</w:t>
            </w:r>
          </w:p>
        </w:tc>
        <w:tc>
          <w:tcPr>
            <w:tcW w:w="653" w:type="dxa"/>
            <w:gridSpan w:val="2"/>
            <w:tcBorders>
              <w:top w:val="single" w:sz="4" w:space="0" w:color="auto"/>
              <w:left w:val="single" w:sz="4" w:space="0" w:color="auto"/>
            </w:tcBorders>
            <w:shd w:val="clear" w:color="auto" w:fill="FFFFFF"/>
            <w:vAlign w:val="center"/>
          </w:tcPr>
          <w:p w14:paraId="343EBEA0" w14:textId="77777777" w:rsidR="004652D2" w:rsidRPr="00F54C1B" w:rsidRDefault="00000000" w:rsidP="00F54C1B">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56.8</w:t>
            </w:r>
          </w:p>
        </w:tc>
      </w:tr>
      <w:tr w:rsidR="00DF0B3A" w:rsidRPr="00F54C1B" w14:paraId="36C91A5D" w14:textId="77777777" w:rsidTr="003364CA">
        <w:trPr>
          <w:trHeight w:hRule="exact" w:val="259"/>
          <w:jc w:val="center"/>
        </w:trPr>
        <w:tc>
          <w:tcPr>
            <w:tcW w:w="974" w:type="dxa"/>
            <w:gridSpan w:val="2"/>
            <w:tcBorders>
              <w:top w:val="single" w:sz="4" w:space="0" w:color="auto"/>
            </w:tcBorders>
            <w:shd w:val="clear" w:color="auto" w:fill="FFFFFF"/>
            <w:vAlign w:val="center"/>
          </w:tcPr>
          <w:p w14:paraId="06AA5EB6" w14:textId="77777777" w:rsidR="00DF0B3A" w:rsidRPr="00F54C1B" w:rsidRDefault="00DF0B3A" w:rsidP="00F54C1B">
            <w:pPr>
              <w:jc w:val="center"/>
              <w:rPr>
                <w:rFonts w:ascii="바탕" w:eastAsia="바탕" w:hAnsi="바탕"/>
                <w:sz w:val="15"/>
                <w:szCs w:val="15"/>
              </w:rPr>
            </w:pPr>
          </w:p>
        </w:tc>
        <w:tc>
          <w:tcPr>
            <w:tcW w:w="5530" w:type="dxa"/>
            <w:gridSpan w:val="6"/>
            <w:tcBorders>
              <w:top w:val="single" w:sz="4" w:space="0" w:color="auto"/>
              <w:left w:val="single" w:sz="4" w:space="0" w:color="auto"/>
            </w:tcBorders>
            <w:shd w:val="clear" w:color="auto" w:fill="FFFFFF"/>
            <w:vAlign w:val="center"/>
          </w:tcPr>
          <w:p w14:paraId="0BF14598" w14:textId="7A1F85EA" w:rsidR="00DF0B3A" w:rsidRPr="00F54C1B" w:rsidRDefault="00DF0B3A" w:rsidP="00F54C1B">
            <w:pPr>
              <w:pStyle w:val="a6"/>
              <w:shd w:val="clear" w:color="auto" w:fill="auto"/>
              <w:rPr>
                <w:rFonts w:ascii="바탕" w:eastAsia="바탕" w:hAnsi="바탕"/>
                <w:sz w:val="15"/>
                <w:szCs w:val="15"/>
                <w:lang w:val="en-US"/>
              </w:rPr>
            </w:pPr>
            <w:r>
              <w:rPr>
                <w:rFonts w:ascii="바탕" w:eastAsia="바탕" w:hAnsi="바탕" w:cs="바탕"/>
                <w:sz w:val="15"/>
                <w:szCs w:val="15"/>
                <w:lang w:val="en-US"/>
              </w:rPr>
              <w:t>To what extent do you think Changwon is a convenient place for citizens to live?</w:t>
            </w:r>
          </w:p>
        </w:tc>
        <w:tc>
          <w:tcPr>
            <w:tcW w:w="1873" w:type="dxa"/>
            <w:gridSpan w:val="4"/>
            <w:tcBorders>
              <w:top w:val="single" w:sz="4" w:space="0" w:color="auto"/>
              <w:left w:val="single" w:sz="4" w:space="0" w:color="auto"/>
            </w:tcBorders>
            <w:shd w:val="clear" w:color="auto" w:fill="FFFFFF"/>
            <w:vAlign w:val="center"/>
          </w:tcPr>
          <w:p w14:paraId="42078D6B" w14:textId="77777777" w:rsidR="00DF0B3A" w:rsidRPr="00F54C1B" w:rsidRDefault="00DF0B3A" w:rsidP="00F54C1B">
            <w:pPr>
              <w:pStyle w:val="a6"/>
              <w:shd w:val="clear" w:color="auto" w:fill="auto"/>
              <w:rPr>
                <w:rFonts w:ascii="바탕" w:eastAsia="바탕" w:hAnsi="바탕"/>
                <w:sz w:val="15"/>
                <w:szCs w:val="15"/>
              </w:rPr>
            </w:pPr>
            <w:proofErr w:type="spellStart"/>
            <w:r w:rsidRPr="00F54C1B">
              <w:rPr>
                <w:rFonts w:ascii="바탕" w:eastAsia="바탕" w:hAnsi="바탕" w:cs="바탕"/>
                <w:sz w:val="15"/>
                <w:szCs w:val="15"/>
              </w:rPr>
              <w:t>Evaluation</w:t>
            </w:r>
            <w:proofErr w:type="spellEnd"/>
          </w:p>
        </w:tc>
      </w:tr>
      <w:tr w:rsidR="00DF0B3A" w:rsidRPr="00F54C1B" w14:paraId="77681C1B" w14:textId="77777777" w:rsidTr="00F54C1B">
        <w:trPr>
          <w:trHeight w:hRule="exact" w:val="456"/>
          <w:jc w:val="center"/>
        </w:trPr>
        <w:tc>
          <w:tcPr>
            <w:tcW w:w="974" w:type="dxa"/>
            <w:gridSpan w:val="2"/>
            <w:tcBorders>
              <w:top w:val="single" w:sz="4" w:space="0" w:color="auto"/>
            </w:tcBorders>
            <w:shd w:val="clear" w:color="auto" w:fill="FFFFFF"/>
            <w:vAlign w:val="center"/>
          </w:tcPr>
          <w:p w14:paraId="5C05291E" w14:textId="77777777" w:rsidR="00DF0B3A" w:rsidRPr="00F54C1B" w:rsidRDefault="00DF0B3A" w:rsidP="00DF0B3A">
            <w:pPr>
              <w:jc w:val="center"/>
              <w:rPr>
                <w:rFonts w:ascii="바탕" w:eastAsia="바탕" w:hAnsi="바탕"/>
                <w:sz w:val="15"/>
                <w:szCs w:val="15"/>
              </w:rPr>
            </w:pPr>
          </w:p>
        </w:tc>
        <w:tc>
          <w:tcPr>
            <w:tcW w:w="1109" w:type="dxa"/>
            <w:tcBorders>
              <w:top w:val="single" w:sz="4" w:space="0" w:color="auto"/>
              <w:left w:val="single" w:sz="4" w:space="0" w:color="auto"/>
            </w:tcBorders>
            <w:shd w:val="clear" w:color="auto" w:fill="FFFFFF"/>
            <w:vAlign w:val="center"/>
          </w:tcPr>
          <w:p w14:paraId="4D073ABD" w14:textId="77777777" w:rsidR="00DF0B3A" w:rsidRPr="00F54C1B" w:rsidRDefault="00DF0B3A" w:rsidP="00DF0B3A">
            <w:pPr>
              <w:pStyle w:val="a6"/>
              <w:shd w:val="clear" w:color="auto" w:fill="auto"/>
              <w:spacing w:line="202" w:lineRule="exact"/>
              <w:rPr>
                <w:rFonts w:ascii="바탕" w:eastAsia="바탕" w:hAnsi="바탕"/>
                <w:sz w:val="15"/>
                <w:szCs w:val="15"/>
              </w:rPr>
            </w:pPr>
            <w:proofErr w:type="spellStart"/>
            <w:r w:rsidRPr="00F54C1B">
              <w:rPr>
                <w:rFonts w:ascii="바탕" w:eastAsia="바탕" w:hAnsi="바탕" w:cs="바탕"/>
                <w:sz w:val="15"/>
                <w:szCs w:val="15"/>
              </w:rPr>
              <w:t>Not</w:t>
            </w:r>
            <w:proofErr w:type="spellEnd"/>
            <w:r w:rsidRPr="00F54C1B">
              <w:rPr>
                <w:rFonts w:ascii="바탕" w:eastAsia="바탕" w:hAnsi="바탕" w:cs="바탕"/>
                <w:sz w:val="15"/>
                <w:szCs w:val="15"/>
              </w:rPr>
              <w:t xml:space="preserve"> </w:t>
            </w:r>
            <w:proofErr w:type="spellStart"/>
            <w:r w:rsidRPr="00F54C1B">
              <w:rPr>
                <w:rFonts w:ascii="바탕" w:eastAsia="바탕" w:hAnsi="바탕" w:cs="바탕"/>
                <w:sz w:val="15"/>
                <w:szCs w:val="15"/>
              </w:rPr>
              <w:t>convenient</w:t>
            </w:r>
            <w:proofErr w:type="spellEnd"/>
            <w:r w:rsidRPr="00F54C1B">
              <w:rPr>
                <w:rFonts w:ascii="바탕" w:eastAsia="바탕" w:hAnsi="바탕" w:cs="바탕"/>
                <w:sz w:val="15"/>
                <w:szCs w:val="15"/>
              </w:rPr>
              <w:t xml:space="preserve"> </w:t>
            </w:r>
            <w:proofErr w:type="spellStart"/>
            <w:r w:rsidRPr="00F54C1B">
              <w:rPr>
                <w:rFonts w:ascii="바탕" w:eastAsia="바탕" w:hAnsi="바탕" w:cs="바탕"/>
                <w:sz w:val="15"/>
                <w:szCs w:val="15"/>
              </w:rPr>
              <w:t>at</w:t>
            </w:r>
            <w:proofErr w:type="spellEnd"/>
            <w:r w:rsidRPr="00F54C1B">
              <w:rPr>
                <w:rFonts w:ascii="바탕" w:eastAsia="바탕" w:hAnsi="바탕" w:cs="바탕"/>
                <w:sz w:val="15"/>
                <w:szCs w:val="15"/>
              </w:rPr>
              <w:t xml:space="preserve"> </w:t>
            </w:r>
            <w:proofErr w:type="spellStart"/>
            <w:r w:rsidRPr="00F54C1B">
              <w:rPr>
                <w:rFonts w:ascii="바탕" w:eastAsia="바탕" w:hAnsi="바탕" w:cs="바탕"/>
                <w:sz w:val="15"/>
                <w:szCs w:val="15"/>
              </w:rPr>
              <w:t>all</w:t>
            </w:r>
            <w:proofErr w:type="spellEnd"/>
          </w:p>
        </w:tc>
        <w:tc>
          <w:tcPr>
            <w:tcW w:w="1094" w:type="dxa"/>
            <w:tcBorders>
              <w:top w:val="single" w:sz="4" w:space="0" w:color="auto"/>
              <w:left w:val="single" w:sz="4" w:space="0" w:color="auto"/>
            </w:tcBorders>
            <w:shd w:val="clear" w:color="auto" w:fill="FFFFFF"/>
            <w:vAlign w:val="center"/>
          </w:tcPr>
          <w:p w14:paraId="29655282" w14:textId="2DFE352C" w:rsidR="00DF0B3A" w:rsidRPr="00F54C1B" w:rsidRDefault="00DF0B3A" w:rsidP="00DF0B3A">
            <w:pPr>
              <w:pStyle w:val="a6"/>
              <w:shd w:val="clear" w:color="auto" w:fill="auto"/>
              <w:spacing w:line="202" w:lineRule="exact"/>
              <w:rPr>
                <w:rFonts w:ascii="바탕" w:eastAsia="바탕" w:hAnsi="바탕"/>
                <w:sz w:val="15"/>
                <w:szCs w:val="15"/>
              </w:rPr>
            </w:pPr>
            <w:r>
              <w:rPr>
                <w:rFonts w:ascii="바탕" w:eastAsia="바탕" w:hAnsi="바탕" w:cs="바탕"/>
                <w:color w:val="2F2E2E"/>
                <w:sz w:val="15"/>
                <w:szCs w:val="15"/>
                <w:lang w:val="en-US"/>
              </w:rPr>
              <w:t>In</w:t>
            </w:r>
            <w:proofErr w:type="spellStart"/>
            <w:r w:rsidRPr="00F54C1B">
              <w:rPr>
                <w:rFonts w:ascii="바탕" w:eastAsia="바탕" w:hAnsi="바탕" w:cs="바탕"/>
                <w:color w:val="2F2E2E"/>
                <w:sz w:val="15"/>
                <w:szCs w:val="15"/>
              </w:rPr>
              <w:t>convenient</w:t>
            </w:r>
            <w:proofErr w:type="spellEnd"/>
          </w:p>
        </w:tc>
        <w:tc>
          <w:tcPr>
            <w:tcW w:w="1114" w:type="dxa"/>
            <w:tcBorders>
              <w:top w:val="single" w:sz="4" w:space="0" w:color="auto"/>
              <w:left w:val="single" w:sz="4" w:space="0" w:color="auto"/>
            </w:tcBorders>
            <w:shd w:val="clear" w:color="auto" w:fill="FFFFFF"/>
            <w:vAlign w:val="center"/>
          </w:tcPr>
          <w:p w14:paraId="2F1B03A5" w14:textId="77777777" w:rsidR="00DF0B3A" w:rsidRPr="00F54C1B" w:rsidRDefault="00DF0B3A" w:rsidP="00DF0B3A">
            <w:pPr>
              <w:pStyle w:val="a6"/>
              <w:shd w:val="clear" w:color="auto" w:fill="auto"/>
              <w:rPr>
                <w:rFonts w:ascii="바탕" w:eastAsia="바탕" w:hAnsi="바탕"/>
                <w:sz w:val="15"/>
                <w:szCs w:val="15"/>
              </w:rPr>
            </w:pPr>
            <w:proofErr w:type="spellStart"/>
            <w:r w:rsidRPr="00F54C1B">
              <w:rPr>
                <w:rFonts w:ascii="바탕" w:eastAsia="바탕" w:hAnsi="바탕" w:cs="바탕"/>
                <w:sz w:val="15"/>
                <w:szCs w:val="15"/>
              </w:rPr>
              <w:t>Normal</w:t>
            </w:r>
            <w:proofErr w:type="spellEnd"/>
          </w:p>
        </w:tc>
        <w:tc>
          <w:tcPr>
            <w:tcW w:w="1104" w:type="dxa"/>
            <w:tcBorders>
              <w:top w:val="single" w:sz="4" w:space="0" w:color="auto"/>
              <w:left w:val="single" w:sz="4" w:space="0" w:color="auto"/>
            </w:tcBorders>
            <w:shd w:val="clear" w:color="auto" w:fill="FFFFFF"/>
            <w:vAlign w:val="center"/>
          </w:tcPr>
          <w:p w14:paraId="32131A3D" w14:textId="470F4DF5" w:rsidR="00DF0B3A" w:rsidRPr="00F54C1B" w:rsidRDefault="00DF0B3A" w:rsidP="00DF0B3A">
            <w:pPr>
              <w:pStyle w:val="a6"/>
              <w:shd w:val="clear" w:color="auto" w:fill="auto"/>
              <w:rPr>
                <w:rFonts w:ascii="바탕" w:eastAsia="바탕" w:hAnsi="바탕" w:hint="eastAsia"/>
                <w:sz w:val="15"/>
                <w:szCs w:val="15"/>
              </w:rPr>
            </w:pPr>
            <w:proofErr w:type="spellStart"/>
            <w:r w:rsidRPr="00F54C1B">
              <w:rPr>
                <w:rFonts w:ascii="바탕" w:eastAsia="바탕" w:hAnsi="바탕" w:cs="바탕"/>
                <w:color w:val="2F2E2E"/>
                <w:sz w:val="15"/>
                <w:szCs w:val="15"/>
              </w:rPr>
              <w:t>Convenient</w:t>
            </w:r>
            <w:proofErr w:type="spellEnd"/>
          </w:p>
        </w:tc>
        <w:tc>
          <w:tcPr>
            <w:tcW w:w="1109" w:type="dxa"/>
            <w:gridSpan w:val="2"/>
            <w:tcBorders>
              <w:top w:val="single" w:sz="4" w:space="0" w:color="auto"/>
              <w:left w:val="single" w:sz="4" w:space="0" w:color="auto"/>
            </w:tcBorders>
            <w:shd w:val="clear" w:color="auto" w:fill="FFFFFF"/>
            <w:vAlign w:val="center"/>
          </w:tcPr>
          <w:p w14:paraId="21E274B9" w14:textId="77777777" w:rsidR="00DF0B3A" w:rsidRPr="00F54C1B" w:rsidRDefault="00DF0B3A" w:rsidP="00DF0B3A">
            <w:pPr>
              <w:pStyle w:val="a6"/>
              <w:shd w:val="clear" w:color="auto" w:fill="auto"/>
              <w:rPr>
                <w:rFonts w:ascii="바탕" w:eastAsia="바탕" w:hAnsi="바탕"/>
                <w:sz w:val="15"/>
                <w:szCs w:val="15"/>
              </w:rPr>
            </w:pPr>
            <w:proofErr w:type="spellStart"/>
            <w:r w:rsidRPr="00F54C1B">
              <w:rPr>
                <w:rFonts w:ascii="바탕" w:eastAsia="바탕" w:hAnsi="바탕" w:cs="바탕"/>
                <w:color w:val="2F2E2E"/>
                <w:sz w:val="15"/>
                <w:szCs w:val="15"/>
              </w:rPr>
              <w:t>Very</w:t>
            </w:r>
            <w:proofErr w:type="spellEnd"/>
          </w:p>
          <w:p w14:paraId="07A49987" w14:textId="77777777" w:rsidR="00DF0B3A" w:rsidRPr="00F54C1B" w:rsidRDefault="00DF0B3A" w:rsidP="00DF0B3A">
            <w:pPr>
              <w:pStyle w:val="a6"/>
              <w:shd w:val="clear" w:color="auto" w:fill="auto"/>
              <w:rPr>
                <w:rFonts w:ascii="바탕" w:eastAsia="바탕" w:hAnsi="바탕"/>
                <w:sz w:val="15"/>
                <w:szCs w:val="15"/>
              </w:rPr>
            </w:pPr>
            <w:proofErr w:type="spellStart"/>
            <w:r w:rsidRPr="00F54C1B">
              <w:rPr>
                <w:rFonts w:ascii="바탕" w:eastAsia="바탕" w:hAnsi="바탕" w:cs="바탕"/>
                <w:color w:val="2F2E2E"/>
                <w:sz w:val="15"/>
                <w:szCs w:val="15"/>
              </w:rPr>
              <w:t>Convenient</w:t>
            </w:r>
            <w:proofErr w:type="spellEnd"/>
          </w:p>
        </w:tc>
        <w:tc>
          <w:tcPr>
            <w:tcW w:w="610" w:type="dxa"/>
            <w:tcBorders>
              <w:top w:val="single" w:sz="4" w:space="0" w:color="auto"/>
              <w:left w:val="single" w:sz="4" w:space="0" w:color="auto"/>
            </w:tcBorders>
            <w:shd w:val="clear" w:color="auto" w:fill="FFFFFF"/>
            <w:vAlign w:val="center"/>
          </w:tcPr>
          <w:p w14:paraId="50A28BFC" w14:textId="77777777" w:rsidR="00DF0B3A" w:rsidRPr="00F54C1B" w:rsidRDefault="00DF0B3A" w:rsidP="00DF0B3A">
            <w:pPr>
              <w:pStyle w:val="a6"/>
              <w:shd w:val="clear" w:color="auto" w:fill="auto"/>
              <w:rPr>
                <w:rFonts w:ascii="바탕" w:eastAsia="바탕" w:hAnsi="바탕"/>
                <w:sz w:val="15"/>
                <w:szCs w:val="15"/>
              </w:rPr>
            </w:pPr>
            <w:proofErr w:type="spellStart"/>
            <w:r w:rsidRPr="00F54C1B">
              <w:rPr>
                <w:rFonts w:ascii="바탕" w:eastAsia="바탕" w:hAnsi="바탕" w:cs="바탕"/>
                <w:sz w:val="15"/>
                <w:szCs w:val="15"/>
              </w:rPr>
              <w:t>Negative</w:t>
            </w:r>
            <w:proofErr w:type="spellEnd"/>
          </w:p>
        </w:tc>
        <w:tc>
          <w:tcPr>
            <w:tcW w:w="610" w:type="dxa"/>
            <w:tcBorders>
              <w:top w:val="single" w:sz="4" w:space="0" w:color="auto"/>
              <w:left w:val="single" w:sz="4" w:space="0" w:color="auto"/>
            </w:tcBorders>
            <w:shd w:val="clear" w:color="auto" w:fill="FFFFFF"/>
            <w:vAlign w:val="center"/>
          </w:tcPr>
          <w:p w14:paraId="06E12861" w14:textId="3E29663F" w:rsidR="00DF0B3A" w:rsidRPr="00F54C1B" w:rsidRDefault="00DF0B3A" w:rsidP="00DF0B3A">
            <w:pPr>
              <w:pStyle w:val="a6"/>
              <w:shd w:val="clear" w:color="auto" w:fill="auto"/>
              <w:rPr>
                <w:rFonts w:ascii="바탕" w:eastAsia="바탕" w:hAnsi="바탕"/>
                <w:sz w:val="15"/>
                <w:szCs w:val="15"/>
              </w:rPr>
            </w:pPr>
            <w:r>
              <w:rPr>
                <w:rFonts w:ascii="바탕" w:eastAsia="바탕" w:hAnsi="바탕" w:cs="바탕"/>
                <w:sz w:val="15"/>
                <w:szCs w:val="15"/>
                <w:lang w:val="en-US"/>
              </w:rPr>
              <w:t>Moderate</w:t>
            </w:r>
          </w:p>
        </w:tc>
        <w:tc>
          <w:tcPr>
            <w:tcW w:w="653" w:type="dxa"/>
            <w:gridSpan w:val="2"/>
            <w:tcBorders>
              <w:top w:val="single" w:sz="4" w:space="0" w:color="auto"/>
              <w:left w:val="single" w:sz="4" w:space="0" w:color="auto"/>
            </w:tcBorders>
            <w:shd w:val="clear" w:color="auto" w:fill="FFFFFF"/>
            <w:vAlign w:val="center"/>
          </w:tcPr>
          <w:p w14:paraId="06D6BEF3" w14:textId="77777777" w:rsidR="00DF0B3A" w:rsidRPr="00F54C1B" w:rsidRDefault="00DF0B3A" w:rsidP="00DF0B3A">
            <w:pPr>
              <w:pStyle w:val="a6"/>
              <w:shd w:val="clear" w:color="auto" w:fill="auto"/>
              <w:rPr>
                <w:rFonts w:ascii="바탕" w:eastAsia="바탕" w:hAnsi="바탕"/>
                <w:sz w:val="15"/>
                <w:szCs w:val="15"/>
              </w:rPr>
            </w:pPr>
            <w:proofErr w:type="spellStart"/>
            <w:r w:rsidRPr="00F54C1B">
              <w:rPr>
                <w:rFonts w:ascii="바탕" w:eastAsia="바탕" w:hAnsi="바탕" w:cs="바탕"/>
                <w:sz w:val="15"/>
                <w:szCs w:val="15"/>
              </w:rPr>
              <w:t>Positive</w:t>
            </w:r>
            <w:proofErr w:type="spellEnd"/>
          </w:p>
        </w:tc>
      </w:tr>
      <w:tr w:rsidR="00DF0B3A" w:rsidRPr="00F54C1B" w14:paraId="09911E74" w14:textId="77777777" w:rsidTr="00F54C1B">
        <w:trPr>
          <w:trHeight w:hRule="exact" w:val="264"/>
          <w:jc w:val="center"/>
        </w:trPr>
        <w:tc>
          <w:tcPr>
            <w:tcW w:w="974" w:type="dxa"/>
            <w:gridSpan w:val="2"/>
            <w:tcBorders>
              <w:top w:val="single" w:sz="4" w:space="0" w:color="auto"/>
            </w:tcBorders>
            <w:shd w:val="clear" w:color="auto" w:fill="FFFFFF"/>
            <w:vAlign w:val="center"/>
          </w:tcPr>
          <w:p w14:paraId="700B41F9" w14:textId="50CC2E8A"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바탕"/>
                <w:color w:val="2F2E2E"/>
                <w:sz w:val="15"/>
                <w:szCs w:val="15"/>
              </w:rPr>
              <w:t>All</w:t>
            </w:r>
          </w:p>
        </w:tc>
        <w:tc>
          <w:tcPr>
            <w:tcW w:w="1109" w:type="dxa"/>
            <w:tcBorders>
              <w:top w:val="single" w:sz="4" w:space="0" w:color="auto"/>
              <w:left w:val="single" w:sz="4" w:space="0" w:color="auto"/>
            </w:tcBorders>
            <w:shd w:val="clear" w:color="auto" w:fill="FFFFFF"/>
            <w:vAlign w:val="center"/>
          </w:tcPr>
          <w:p w14:paraId="7AEEEB8F"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0.4</w:t>
            </w:r>
          </w:p>
        </w:tc>
        <w:tc>
          <w:tcPr>
            <w:tcW w:w="1094" w:type="dxa"/>
            <w:tcBorders>
              <w:top w:val="single" w:sz="4" w:space="0" w:color="auto"/>
              <w:left w:val="single" w:sz="4" w:space="0" w:color="auto"/>
            </w:tcBorders>
            <w:shd w:val="clear" w:color="auto" w:fill="FFFFFF"/>
            <w:vAlign w:val="center"/>
          </w:tcPr>
          <w:p w14:paraId="3ACFC1C3"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sz w:val="15"/>
                <w:szCs w:val="15"/>
              </w:rPr>
              <w:t>6.0</w:t>
            </w:r>
          </w:p>
        </w:tc>
        <w:tc>
          <w:tcPr>
            <w:tcW w:w="1114" w:type="dxa"/>
            <w:tcBorders>
              <w:top w:val="single" w:sz="4" w:space="0" w:color="auto"/>
              <w:left w:val="single" w:sz="4" w:space="0" w:color="auto"/>
            </w:tcBorders>
            <w:shd w:val="clear" w:color="auto" w:fill="FFFFFF"/>
            <w:vAlign w:val="center"/>
          </w:tcPr>
          <w:p w14:paraId="4F493692"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sz w:val="15"/>
                <w:szCs w:val="15"/>
              </w:rPr>
              <w:t>36.6</w:t>
            </w:r>
          </w:p>
        </w:tc>
        <w:tc>
          <w:tcPr>
            <w:tcW w:w="1104" w:type="dxa"/>
            <w:tcBorders>
              <w:top w:val="single" w:sz="4" w:space="0" w:color="auto"/>
              <w:left w:val="single" w:sz="4" w:space="0" w:color="auto"/>
            </w:tcBorders>
            <w:shd w:val="clear" w:color="auto" w:fill="FFFFFF"/>
            <w:vAlign w:val="center"/>
          </w:tcPr>
          <w:p w14:paraId="46BF6BFC"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sz w:val="15"/>
                <w:szCs w:val="15"/>
              </w:rPr>
              <w:t>51.1</w:t>
            </w:r>
          </w:p>
        </w:tc>
        <w:tc>
          <w:tcPr>
            <w:tcW w:w="1109" w:type="dxa"/>
            <w:gridSpan w:val="2"/>
            <w:tcBorders>
              <w:top w:val="single" w:sz="4" w:space="0" w:color="auto"/>
              <w:left w:val="single" w:sz="4" w:space="0" w:color="auto"/>
            </w:tcBorders>
            <w:shd w:val="clear" w:color="auto" w:fill="FFFFFF"/>
            <w:vAlign w:val="center"/>
          </w:tcPr>
          <w:p w14:paraId="389E806F"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sz w:val="15"/>
                <w:szCs w:val="15"/>
              </w:rPr>
              <w:t>5,9</w:t>
            </w:r>
          </w:p>
        </w:tc>
        <w:tc>
          <w:tcPr>
            <w:tcW w:w="610" w:type="dxa"/>
            <w:tcBorders>
              <w:top w:val="single" w:sz="4" w:space="0" w:color="auto"/>
              <w:left w:val="single" w:sz="4" w:space="0" w:color="auto"/>
            </w:tcBorders>
            <w:shd w:val="clear" w:color="auto" w:fill="FFFFFF"/>
            <w:vAlign w:val="center"/>
          </w:tcPr>
          <w:p w14:paraId="33B1ECA7"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sz w:val="15"/>
                <w:szCs w:val="15"/>
              </w:rPr>
              <w:t>6.4</w:t>
            </w:r>
          </w:p>
        </w:tc>
        <w:tc>
          <w:tcPr>
            <w:tcW w:w="610" w:type="dxa"/>
            <w:tcBorders>
              <w:top w:val="single" w:sz="4" w:space="0" w:color="auto"/>
              <w:left w:val="single" w:sz="4" w:space="0" w:color="auto"/>
            </w:tcBorders>
            <w:shd w:val="clear" w:color="auto" w:fill="FFFFFF"/>
            <w:vAlign w:val="center"/>
          </w:tcPr>
          <w:p w14:paraId="4BD0A3B3"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sz w:val="15"/>
                <w:szCs w:val="15"/>
              </w:rPr>
              <w:t>36,6</w:t>
            </w:r>
          </w:p>
        </w:tc>
        <w:tc>
          <w:tcPr>
            <w:tcW w:w="653" w:type="dxa"/>
            <w:gridSpan w:val="2"/>
            <w:tcBorders>
              <w:top w:val="single" w:sz="4" w:space="0" w:color="auto"/>
              <w:left w:val="single" w:sz="4" w:space="0" w:color="auto"/>
            </w:tcBorders>
            <w:shd w:val="clear" w:color="auto" w:fill="FFFFFF"/>
            <w:vAlign w:val="center"/>
          </w:tcPr>
          <w:p w14:paraId="1E24EC7C"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sz w:val="15"/>
                <w:szCs w:val="15"/>
              </w:rPr>
              <w:t>57.0</w:t>
            </w:r>
          </w:p>
        </w:tc>
      </w:tr>
      <w:tr w:rsidR="00DF0B3A" w:rsidRPr="00F54C1B" w14:paraId="655FA3EC" w14:textId="77777777" w:rsidTr="00F54C1B">
        <w:trPr>
          <w:trHeight w:hRule="exact" w:val="259"/>
          <w:jc w:val="center"/>
        </w:trPr>
        <w:tc>
          <w:tcPr>
            <w:tcW w:w="974" w:type="dxa"/>
            <w:gridSpan w:val="2"/>
            <w:tcBorders>
              <w:top w:val="single" w:sz="4" w:space="0" w:color="auto"/>
            </w:tcBorders>
            <w:shd w:val="clear" w:color="auto" w:fill="FFFFFF"/>
            <w:vAlign w:val="center"/>
          </w:tcPr>
          <w:p w14:paraId="1F49ED9B" w14:textId="7134852D" w:rsidR="00DF0B3A" w:rsidRPr="00F54C1B" w:rsidRDefault="00DF0B3A" w:rsidP="00DF0B3A">
            <w:pPr>
              <w:pStyle w:val="a6"/>
              <w:shd w:val="clear" w:color="auto" w:fill="auto"/>
              <w:rPr>
                <w:rFonts w:ascii="바탕" w:eastAsia="바탕" w:hAnsi="바탕"/>
                <w:sz w:val="15"/>
                <w:szCs w:val="15"/>
              </w:rPr>
            </w:pPr>
            <w:r>
              <w:rPr>
                <w:rFonts w:ascii="바탕" w:eastAsia="바탕" w:hAnsi="바탕" w:cs="바탕"/>
                <w:color w:val="2F2E2E"/>
                <w:sz w:val="15"/>
                <w:szCs w:val="15"/>
                <w:lang w:val="en-US"/>
              </w:rPr>
              <w:t>Under 65</w:t>
            </w:r>
          </w:p>
        </w:tc>
        <w:tc>
          <w:tcPr>
            <w:tcW w:w="1109" w:type="dxa"/>
            <w:tcBorders>
              <w:top w:val="single" w:sz="4" w:space="0" w:color="auto"/>
              <w:left w:val="single" w:sz="4" w:space="0" w:color="auto"/>
            </w:tcBorders>
            <w:shd w:val="clear" w:color="auto" w:fill="FFFFFF"/>
            <w:vAlign w:val="center"/>
          </w:tcPr>
          <w:p w14:paraId="722D2640"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0.8</w:t>
            </w:r>
          </w:p>
        </w:tc>
        <w:tc>
          <w:tcPr>
            <w:tcW w:w="1094" w:type="dxa"/>
            <w:tcBorders>
              <w:top w:val="single" w:sz="4" w:space="0" w:color="auto"/>
              <w:left w:val="single" w:sz="4" w:space="0" w:color="auto"/>
            </w:tcBorders>
            <w:shd w:val="clear" w:color="auto" w:fill="FFFFFF"/>
            <w:vAlign w:val="center"/>
          </w:tcPr>
          <w:p w14:paraId="49216860"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7.0</w:t>
            </w:r>
          </w:p>
        </w:tc>
        <w:tc>
          <w:tcPr>
            <w:tcW w:w="1114" w:type="dxa"/>
            <w:tcBorders>
              <w:top w:val="single" w:sz="4" w:space="0" w:color="auto"/>
              <w:left w:val="single" w:sz="4" w:space="0" w:color="auto"/>
            </w:tcBorders>
            <w:shd w:val="clear" w:color="auto" w:fill="FFFFFF"/>
            <w:vAlign w:val="center"/>
          </w:tcPr>
          <w:p w14:paraId="21ADFFC5"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30.3</w:t>
            </w:r>
          </w:p>
        </w:tc>
        <w:tc>
          <w:tcPr>
            <w:tcW w:w="1104" w:type="dxa"/>
            <w:tcBorders>
              <w:top w:val="single" w:sz="4" w:space="0" w:color="auto"/>
              <w:left w:val="single" w:sz="4" w:space="0" w:color="auto"/>
            </w:tcBorders>
            <w:shd w:val="clear" w:color="auto" w:fill="FFFFFF"/>
            <w:vAlign w:val="center"/>
          </w:tcPr>
          <w:p w14:paraId="2B39FAB0"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56.3</w:t>
            </w:r>
          </w:p>
        </w:tc>
        <w:tc>
          <w:tcPr>
            <w:tcW w:w="1109" w:type="dxa"/>
            <w:gridSpan w:val="2"/>
            <w:tcBorders>
              <w:top w:val="single" w:sz="4" w:space="0" w:color="auto"/>
              <w:left w:val="single" w:sz="4" w:space="0" w:color="auto"/>
            </w:tcBorders>
            <w:shd w:val="clear" w:color="auto" w:fill="FFFFFF"/>
            <w:vAlign w:val="center"/>
          </w:tcPr>
          <w:p w14:paraId="6A530EC5"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5.8</w:t>
            </w:r>
          </w:p>
        </w:tc>
        <w:tc>
          <w:tcPr>
            <w:tcW w:w="610" w:type="dxa"/>
            <w:tcBorders>
              <w:top w:val="single" w:sz="4" w:space="0" w:color="auto"/>
              <w:left w:val="single" w:sz="4" w:space="0" w:color="auto"/>
            </w:tcBorders>
            <w:shd w:val="clear" w:color="auto" w:fill="FFFFFF"/>
            <w:vAlign w:val="center"/>
          </w:tcPr>
          <w:p w14:paraId="0F6A9DCC"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7.8</w:t>
            </w:r>
          </w:p>
        </w:tc>
        <w:tc>
          <w:tcPr>
            <w:tcW w:w="610" w:type="dxa"/>
            <w:tcBorders>
              <w:top w:val="single" w:sz="4" w:space="0" w:color="auto"/>
              <w:left w:val="single" w:sz="4" w:space="0" w:color="auto"/>
            </w:tcBorders>
            <w:shd w:val="clear" w:color="auto" w:fill="FFFFFF"/>
            <w:vAlign w:val="center"/>
          </w:tcPr>
          <w:p w14:paraId="083442C0"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30.3</w:t>
            </w:r>
          </w:p>
        </w:tc>
        <w:tc>
          <w:tcPr>
            <w:tcW w:w="653" w:type="dxa"/>
            <w:gridSpan w:val="2"/>
            <w:tcBorders>
              <w:top w:val="single" w:sz="4" w:space="0" w:color="auto"/>
              <w:left w:val="single" w:sz="4" w:space="0" w:color="auto"/>
            </w:tcBorders>
            <w:shd w:val="clear" w:color="auto" w:fill="FFFFFF"/>
            <w:vAlign w:val="center"/>
          </w:tcPr>
          <w:p w14:paraId="57F17699"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62.1</w:t>
            </w:r>
          </w:p>
        </w:tc>
      </w:tr>
      <w:tr w:rsidR="00DF0B3A" w:rsidRPr="00F54C1B" w14:paraId="1700B403" w14:textId="77777777" w:rsidTr="00F54C1B">
        <w:trPr>
          <w:trHeight w:hRule="exact" w:val="269"/>
          <w:jc w:val="center"/>
        </w:trPr>
        <w:tc>
          <w:tcPr>
            <w:tcW w:w="974" w:type="dxa"/>
            <w:gridSpan w:val="2"/>
            <w:tcBorders>
              <w:top w:val="single" w:sz="4" w:space="0" w:color="auto"/>
              <w:bottom w:val="single" w:sz="4" w:space="0" w:color="auto"/>
            </w:tcBorders>
            <w:shd w:val="clear" w:color="auto" w:fill="FFFFFF"/>
            <w:vAlign w:val="center"/>
          </w:tcPr>
          <w:p w14:paraId="2120747F" w14:textId="433462DE" w:rsidR="00DF0B3A" w:rsidRPr="00F54C1B" w:rsidRDefault="00DF0B3A" w:rsidP="00DF0B3A">
            <w:pPr>
              <w:pStyle w:val="a6"/>
              <w:shd w:val="clear" w:color="auto" w:fill="auto"/>
              <w:rPr>
                <w:rFonts w:ascii="바탕" w:eastAsia="바탕" w:hAnsi="바탕"/>
                <w:sz w:val="15"/>
                <w:szCs w:val="15"/>
              </w:rPr>
            </w:pPr>
            <w:r>
              <w:rPr>
                <w:rFonts w:ascii="바탕" w:eastAsia="바탕" w:hAnsi="바탕" w:cs="바탕"/>
                <w:color w:val="2F2E2E"/>
                <w:sz w:val="15"/>
                <w:szCs w:val="15"/>
                <w:lang w:val="en-US"/>
              </w:rPr>
              <w:t>65 or older</w:t>
            </w:r>
          </w:p>
        </w:tc>
        <w:tc>
          <w:tcPr>
            <w:tcW w:w="1109" w:type="dxa"/>
            <w:tcBorders>
              <w:top w:val="single" w:sz="4" w:space="0" w:color="auto"/>
              <w:left w:val="single" w:sz="4" w:space="0" w:color="auto"/>
              <w:bottom w:val="single" w:sz="4" w:space="0" w:color="auto"/>
            </w:tcBorders>
            <w:shd w:val="clear" w:color="auto" w:fill="FFFFFF"/>
            <w:vAlign w:val="center"/>
          </w:tcPr>
          <w:p w14:paraId="7521E4DB"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0.0</w:t>
            </w:r>
          </w:p>
        </w:tc>
        <w:tc>
          <w:tcPr>
            <w:tcW w:w="1094" w:type="dxa"/>
            <w:tcBorders>
              <w:top w:val="single" w:sz="4" w:space="0" w:color="auto"/>
              <w:left w:val="single" w:sz="4" w:space="0" w:color="auto"/>
              <w:bottom w:val="single" w:sz="4" w:space="0" w:color="auto"/>
            </w:tcBorders>
            <w:shd w:val="clear" w:color="auto" w:fill="FFFFFF"/>
            <w:vAlign w:val="center"/>
          </w:tcPr>
          <w:p w14:paraId="305592A8"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5.0</w:t>
            </w:r>
          </w:p>
        </w:tc>
        <w:tc>
          <w:tcPr>
            <w:tcW w:w="1114" w:type="dxa"/>
            <w:tcBorders>
              <w:top w:val="single" w:sz="4" w:space="0" w:color="auto"/>
              <w:left w:val="single" w:sz="4" w:space="0" w:color="auto"/>
              <w:bottom w:val="single" w:sz="4" w:space="0" w:color="auto"/>
            </w:tcBorders>
            <w:shd w:val="clear" w:color="auto" w:fill="FFFFFF"/>
            <w:vAlign w:val="center"/>
          </w:tcPr>
          <w:p w14:paraId="5DE7FC7D"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43.0</w:t>
            </w:r>
          </w:p>
        </w:tc>
        <w:tc>
          <w:tcPr>
            <w:tcW w:w="1104" w:type="dxa"/>
            <w:tcBorders>
              <w:top w:val="single" w:sz="4" w:space="0" w:color="auto"/>
              <w:left w:val="single" w:sz="4" w:space="0" w:color="auto"/>
              <w:bottom w:val="single" w:sz="4" w:space="0" w:color="auto"/>
            </w:tcBorders>
            <w:shd w:val="clear" w:color="auto" w:fill="FFFFFF"/>
            <w:vAlign w:val="center"/>
          </w:tcPr>
          <w:p w14:paraId="27CE2FDD"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46.0</w:t>
            </w:r>
          </w:p>
        </w:tc>
        <w:tc>
          <w:tcPr>
            <w:tcW w:w="1109" w:type="dxa"/>
            <w:gridSpan w:val="2"/>
            <w:tcBorders>
              <w:top w:val="single" w:sz="4" w:space="0" w:color="auto"/>
              <w:left w:val="single" w:sz="4" w:space="0" w:color="auto"/>
              <w:bottom w:val="single" w:sz="4" w:space="0" w:color="auto"/>
            </w:tcBorders>
            <w:shd w:val="clear" w:color="auto" w:fill="FFFFFF"/>
            <w:vAlign w:val="center"/>
          </w:tcPr>
          <w:p w14:paraId="2C0EECB4"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6.0</w:t>
            </w:r>
          </w:p>
        </w:tc>
        <w:tc>
          <w:tcPr>
            <w:tcW w:w="610" w:type="dxa"/>
            <w:tcBorders>
              <w:top w:val="single" w:sz="4" w:space="0" w:color="auto"/>
              <w:left w:val="single" w:sz="4" w:space="0" w:color="auto"/>
              <w:bottom w:val="single" w:sz="4" w:space="0" w:color="auto"/>
            </w:tcBorders>
            <w:shd w:val="clear" w:color="auto" w:fill="FFFFFF"/>
            <w:vAlign w:val="center"/>
          </w:tcPr>
          <w:p w14:paraId="539B90CD"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5.0</w:t>
            </w:r>
          </w:p>
        </w:tc>
        <w:tc>
          <w:tcPr>
            <w:tcW w:w="610" w:type="dxa"/>
            <w:tcBorders>
              <w:top w:val="single" w:sz="4" w:space="0" w:color="auto"/>
              <w:left w:val="single" w:sz="4" w:space="0" w:color="auto"/>
              <w:bottom w:val="single" w:sz="4" w:space="0" w:color="auto"/>
            </w:tcBorders>
            <w:shd w:val="clear" w:color="auto" w:fill="FFFFFF"/>
            <w:vAlign w:val="center"/>
          </w:tcPr>
          <w:p w14:paraId="120EF965"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sz w:val="15"/>
                <w:szCs w:val="15"/>
              </w:rPr>
              <w:t>43.0</w:t>
            </w:r>
          </w:p>
        </w:tc>
        <w:tc>
          <w:tcPr>
            <w:tcW w:w="653" w:type="dxa"/>
            <w:gridSpan w:val="2"/>
            <w:tcBorders>
              <w:top w:val="single" w:sz="4" w:space="0" w:color="auto"/>
              <w:left w:val="single" w:sz="4" w:space="0" w:color="auto"/>
              <w:bottom w:val="single" w:sz="4" w:space="0" w:color="auto"/>
            </w:tcBorders>
            <w:shd w:val="clear" w:color="auto" w:fill="FFFFFF"/>
            <w:vAlign w:val="center"/>
          </w:tcPr>
          <w:p w14:paraId="638240E6" w14:textId="77777777" w:rsidR="00DF0B3A" w:rsidRPr="00F54C1B" w:rsidRDefault="00DF0B3A" w:rsidP="00DF0B3A">
            <w:pPr>
              <w:pStyle w:val="a6"/>
              <w:shd w:val="clear" w:color="auto" w:fill="auto"/>
              <w:rPr>
                <w:rFonts w:ascii="바탕" w:eastAsia="바탕" w:hAnsi="바탕"/>
                <w:sz w:val="15"/>
                <w:szCs w:val="15"/>
              </w:rPr>
            </w:pPr>
            <w:r w:rsidRPr="00F54C1B">
              <w:rPr>
                <w:rFonts w:ascii="바탕" w:eastAsia="바탕" w:hAnsi="바탕" w:cs="Times New Roman"/>
                <w:color w:val="2F2E2E"/>
                <w:sz w:val="15"/>
                <w:szCs w:val="15"/>
              </w:rPr>
              <w:t>52.0</w:t>
            </w:r>
          </w:p>
        </w:tc>
      </w:tr>
    </w:tbl>
    <w:p w14:paraId="1106A59E" w14:textId="77777777" w:rsidR="004652D2" w:rsidRPr="00BF73B8" w:rsidRDefault="004652D2">
      <w:pPr>
        <w:spacing w:after="686" w:line="14" w:lineRule="exact"/>
        <w:rPr>
          <w:rFonts w:ascii="바탕" w:eastAsia="바탕" w:hAnsi="바탕"/>
        </w:rPr>
      </w:pPr>
    </w:p>
    <w:p w14:paraId="470C5FA9" w14:textId="77777777" w:rsidR="004652D2" w:rsidRPr="00BF73B8" w:rsidRDefault="00000000">
      <w:pPr>
        <w:pStyle w:val="a8"/>
        <w:shd w:val="clear" w:color="auto" w:fill="auto"/>
        <w:spacing w:after="0" w:line="402" w:lineRule="exact"/>
        <w:ind w:left="160" w:firstLine="20"/>
        <w:jc w:val="left"/>
        <w:rPr>
          <w:lang w:val="en-US"/>
        </w:rPr>
      </w:pPr>
      <w:r w:rsidRPr="00BF73B8">
        <w:rPr>
          <w:color w:val="595757"/>
          <w:sz w:val="26"/>
          <w:szCs w:val="26"/>
          <w:lang w:val="en-US"/>
        </w:rPr>
        <w:t xml:space="preserve">（3） </w:t>
      </w:r>
      <w:r w:rsidRPr="00BF73B8">
        <w:rPr>
          <w:color w:val="595757"/>
          <w:lang w:val="en-US"/>
        </w:rPr>
        <w:t>Travel time to use facilities</w:t>
      </w:r>
    </w:p>
    <w:p w14:paraId="40BEB840" w14:textId="77777777" w:rsidR="004652D2" w:rsidRPr="00BF73B8" w:rsidRDefault="00000000">
      <w:pPr>
        <w:pStyle w:val="a8"/>
        <w:shd w:val="clear" w:color="auto" w:fill="auto"/>
        <w:spacing w:after="0" w:line="402" w:lineRule="exact"/>
        <w:ind w:left="300" w:hanging="300"/>
        <w:jc w:val="both"/>
        <w:rPr>
          <w:lang w:val="en-US"/>
        </w:rPr>
      </w:pPr>
      <w:r w:rsidRPr="00BF73B8">
        <w:rPr>
          <w:color w:val="595757"/>
          <w:lang w:val="en-US" w:eastAsia="en-US" w:bidi="en-US"/>
        </w:rPr>
        <w:t xml:space="preserve">o </w:t>
      </w:r>
      <w:proofErr w:type="gramStart"/>
      <w:r w:rsidRPr="00BF73B8">
        <w:rPr>
          <w:color w:val="595757"/>
          <w:lang w:val="en-US" w:eastAsia="en-US" w:bidi="en-US"/>
        </w:rPr>
        <w:t>The</w:t>
      </w:r>
      <w:proofErr w:type="gramEnd"/>
      <w:r w:rsidRPr="00BF73B8">
        <w:rPr>
          <w:color w:val="595757"/>
          <w:lang w:val="en-US" w:eastAsia="en-US" w:bidi="en-US"/>
        </w:rPr>
        <w:t xml:space="preserve"> </w:t>
      </w:r>
      <w:r w:rsidRPr="00BF73B8">
        <w:rPr>
          <w:lang w:val="en-US"/>
        </w:rPr>
        <w:t>results of the survey on "Where to buy daily necessities such as markets and supermarkets during travel time to use facilities" showed that 23.</w:t>
      </w:r>
      <w:r w:rsidRPr="00BF73B8">
        <w:rPr>
          <w:lang w:val="en-US" w:eastAsia="en-US" w:bidi="en-US"/>
        </w:rPr>
        <w:t xml:space="preserve">3% </w:t>
      </w:r>
      <w:r w:rsidRPr="00BF73B8">
        <w:rPr>
          <w:lang w:val="en-US"/>
        </w:rPr>
        <w:t xml:space="preserve">walked less than 5 minutes, 51.5% walked 5-10 minutes, 22.4% </w:t>
      </w:r>
      <w:r w:rsidRPr="00BF73B8">
        <w:rPr>
          <w:lang w:val="en-US" w:eastAsia="en-US" w:bidi="en-US"/>
        </w:rPr>
        <w:t xml:space="preserve">walked </w:t>
      </w:r>
      <w:r w:rsidRPr="00BF73B8">
        <w:rPr>
          <w:lang w:val="en-US"/>
        </w:rPr>
        <w:t>10-30 minutes, and 2.9% walked more than 30 minutes.</w:t>
      </w:r>
    </w:p>
    <w:p w14:paraId="6FAF51A1" w14:textId="77777777" w:rsidR="004652D2" w:rsidRPr="00BF73B8" w:rsidRDefault="00000000">
      <w:pPr>
        <w:pStyle w:val="a8"/>
        <w:shd w:val="clear" w:color="auto" w:fill="auto"/>
        <w:spacing w:after="580" w:line="402" w:lineRule="exact"/>
        <w:ind w:left="300" w:hanging="300"/>
        <w:jc w:val="both"/>
        <w:rPr>
          <w:lang w:val="en-US"/>
        </w:rPr>
        <w:sectPr w:rsidR="004652D2" w:rsidRPr="00BF73B8" w:rsidSect="002E4D84">
          <w:footnotePr>
            <w:numStart w:val="2"/>
          </w:footnotePr>
          <w:pgSz w:w="11900" w:h="16840"/>
          <w:pgMar w:top="1820" w:right="1745" w:bottom="1820" w:left="1587" w:header="0" w:footer="3" w:gutter="0"/>
          <w:pgBorders w:offsetFrom="page">
            <w:top w:val="single" w:sz="4" w:space="24" w:color="auto"/>
          </w:pgBorders>
          <w:cols w:space="720"/>
          <w:noEndnote/>
          <w:docGrid w:linePitch="360"/>
        </w:sectPr>
      </w:pPr>
      <w:r w:rsidRPr="00BF73B8">
        <w:rPr>
          <w:color w:val="727171"/>
          <w:lang w:val="en-US" w:eastAsia="en-US" w:bidi="en-US"/>
        </w:rPr>
        <w:lastRenderedPageBreak/>
        <w:t xml:space="preserve">o </w:t>
      </w:r>
      <w:r w:rsidRPr="00BF73B8">
        <w:rPr>
          <w:lang w:val="en-US"/>
        </w:rPr>
        <w:t xml:space="preserve">'The survey results for medical institutions such as hospitals and health centers showed that 8.6% walked less than 5 minutes, 33.8% walked </w:t>
      </w:r>
      <w:r w:rsidRPr="00BF73B8">
        <w:rPr>
          <w:lang w:val="en-US" w:eastAsia="en-US" w:bidi="en-US"/>
        </w:rPr>
        <w:t xml:space="preserve">5-10 </w:t>
      </w:r>
      <w:r w:rsidRPr="00BF73B8">
        <w:rPr>
          <w:lang w:val="en-US"/>
        </w:rPr>
        <w:t xml:space="preserve">minutes, 46.9% walked </w:t>
      </w:r>
      <w:r w:rsidRPr="00BF73B8">
        <w:rPr>
          <w:lang w:val="en-US" w:eastAsia="en-US" w:bidi="en-US"/>
        </w:rPr>
        <w:t xml:space="preserve">10-30 </w:t>
      </w:r>
      <w:r w:rsidRPr="00BF73B8">
        <w:rPr>
          <w:lang w:val="en-US"/>
        </w:rPr>
        <w:t>minutes, and 10.8% walked more than 30 minutes.</w:t>
      </w:r>
    </w:p>
    <w:p w14:paraId="33DB7A49" w14:textId="12B0A97D" w:rsidR="004652D2" w:rsidRPr="00BF73B8" w:rsidRDefault="00000000">
      <w:pPr>
        <w:pStyle w:val="a8"/>
        <w:shd w:val="clear" w:color="auto" w:fill="auto"/>
        <w:spacing w:after="0" w:line="395" w:lineRule="exact"/>
        <w:ind w:left="300" w:hanging="300"/>
        <w:jc w:val="left"/>
        <w:rPr>
          <w:lang w:val="en-US"/>
        </w:rPr>
      </w:pPr>
      <w:r w:rsidRPr="00BF73B8">
        <w:rPr>
          <w:i/>
          <w:iCs/>
          <w:lang w:val="en-US"/>
        </w:rPr>
        <w:lastRenderedPageBreak/>
        <w:t xml:space="preserve">Public </w:t>
      </w:r>
      <w:r w:rsidRPr="00BF73B8">
        <w:rPr>
          <w:lang w:val="en-US"/>
        </w:rPr>
        <w:t>'Administrative Welfare Center (</w:t>
      </w:r>
      <w:proofErr w:type="spellStart"/>
      <w:proofErr w:type="gramStart"/>
      <w:r w:rsidRPr="00BF73B8">
        <w:rPr>
          <w:lang w:val="en-US"/>
        </w:rPr>
        <w:t>Eup</w:t>
      </w:r>
      <w:r w:rsidR="00DF0B3A">
        <w:rPr>
          <w:lang w:val="en-US"/>
        </w:rPr>
        <w:t>,myeon</w:t>
      </w:r>
      <w:proofErr w:type="gramEnd"/>
      <w:r w:rsidR="00DF0B3A">
        <w:rPr>
          <w:lang w:val="en-US"/>
        </w:rPr>
        <w:t>,</w:t>
      </w:r>
      <w:r w:rsidRPr="00BF73B8">
        <w:rPr>
          <w:lang w:val="en-US"/>
        </w:rPr>
        <w:t>dong</w:t>
      </w:r>
      <w:proofErr w:type="spellEnd"/>
      <w:r w:rsidRPr="00BF73B8">
        <w:rPr>
          <w:lang w:val="en-US"/>
        </w:rPr>
        <w:t xml:space="preserve"> Office)' The results of the survey showed that 8.0% walked less than 5 minutes, 39.1% walked </w:t>
      </w:r>
      <w:r w:rsidRPr="00BF73B8">
        <w:rPr>
          <w:lang w:val="en-US" w:eastAsia="en-US" w:bidi="en-US"/>
        </w:rPr>
        <w:t xml:space="preserve">5-10 </w:t>
      </w:r>
      <w:r w:rsidRPr="00BF73B8">
        <w:rPr>
          <w:lang w:val="en-US"/>
        </w:rPr>
        <w:t>minutes, 44.9% walked 10-30</w:t>
      </w:r>
      <w:r w:rsidRPr="00BF73B8">
        <w:rPr>
          <w:lang w:val="en-US" w:eastAsia="en-US" w:bidi="en-US"/>
        </w:rPr>
        <w:t xml:space="preserve"> minutes, and </w:t>
      </w:r>
      <w:r w:rsidRPr="00BF73B8">
        <w:rPr>
          <w:lang w:val="en-US"/>
        </w:rPr>
        <w:t>8.0% walked more than 30 minutes.</w:t>
      </w:r>
    </w:p>
    <w:p w14:paraId="05EF1279" w14:textId="77777777" w:rsidR="004652D2" w:rsidRPr="00BF73B8" w:rsidRDefault="00000000">
      <w:pPr>
        <w:pStyle w:val="a8"/>
        <w:shd w:val="clear" w:color="auto" w:fill="auto"/>
        <w:spacing w:after="0" w:line="395" w:lineRule="exact"/>
        <w:jc w:val="left"/>
        <w:rPr>
          <w:lang w:val="en-US"/>
        </w:rPr>
      </w:pPr>
      <w:r w:rsidRPr="00BF73B8">
        <w:rPr>
          <w:lang w:val="en-US" w:eastAsia="en-US" w:bidi="en-US"/>
        </w:rPr>
        <w:t>o "</w:t>
      </w:r>
      <w:r w:rsidRPr="00BF73B8">
        <w:rPr>
          <w:lang w:val="en-US"/>
        </w:rPr>
        <w:t>Senior (general) welfare center/senior welfare center": 4.0% walked less than 5 minutes, 23.6% walked 5-10</w:t>
      </w:r>
      <w:r w:rsidRPr="00BF73B8">
        <w:rPr>
          <w:lang w:val="en-US" w:eastAsia="en-US" w:bidi="en-US"/>
        </w:rPr>
        <w:t xml:space="preserve"> minutes</w:t>
      </w:r>
      <w:r w:rsidRPr="00BF73B8">
        <w:rPr>
          <w:lang w:val="en-US"/>
        </w:rPr>
        <w:t>, 44.5% walked 10-30</w:t>
      </w:r>
      <w:r w:rsidRPr="00BF73B8">
        <w:rPr>
          <w:lang w:val="en-US" w:eastAsia="en-US" w:bidi="en-US"/>
        </w:rPr>
        <w:t xml:space="preserve"> minutes</w:t>
      </w:r>
      <w:r w:rsidRPr="00BF73B8">
        <w:rPr>
          <w:lang w:val="en-US"/>
        </w:rPr>
        <w:t xml:space="preserve">, and 27.9% walked more than 30 minutes. </w:t>
      </w:r>
      <w:r w:rsidRPr="00BF73B8">
        <w:rPr>
          <w:lang w:val="en-US" w:eastAsia="en-US" w:bidi="en-US"/>
        </w:rPr>
        <w:t>o "</w:t>
      </w:r>
      <w:r w:rsidRPr="00BF73B8">
        <w:rPr>
          <w:lang w:val="en-US"/>
        </w:rPr>
        <w:t>Bus stop": 28.3% walked less than 5 minutes, 5-10 minutes walked.</w:t>
      </w:r>
    </w:p>
    <w:p w14:paraId="3FA4582A" w14:textId="77777777" w:rsidR="004652D2" w:rsidRPr="00BF73B8" w:rsidRDefault="00000000">
      <w:pPr>
        <w:pStyle w:val="a8"/>
        <w:shd w:val="clear" w:color="auto" w:fill="auto"/>
        <w:spacing w:after="440" w:line="395" w:lineRule="exact"/>
        <w:ind w:left="300"/>
        <w:jc w:val="left"/>
        <w:rPr>
          <w:lang w:val="en-US"/>
        </w:rPr>
      </w:pPr>
      <w:r w:rsidRPr="00BF73B8">
        <w:rPr>
          <w:lang w:val="en-US"/>
        </w:rPr>
        <w:t>53-1% walked 10-30</w:t>
      </w:r>
      <w:r w:rsidRPr="00BF73B8">
        <w:rPr>
          <w:lang w:val="en-US" w:eastAsia="en-US" w:bidi="en-US"/>
        </w:rPr>
        <w:t xml:space="preserve"> minutes, </w:t>
      </w:r>
      <w:r w:rsidRPr="00BF73B8">
        <w:rPr>
          <w:lang w:val="en-US"/>
        </w:rPr>
        <w:t xml:space="preserve">16.5% walked </w:t>
      </w:r>
      <w:r w:rsidRPr="00BF73B8">
        <w:rPr>
          <w:lang w:val="en-US" w:eastAsia="en-US" w:bidi="en-US"/>
        </w:rPr>
        <w:t xml:space="preserve">less than </w:t>
      </w:r>
      <w:r w:rsidRPr="00BF73B8">
        <w:rPr>
          <w:lang w:val="en-US"/>
        </w:rPr>
        <w:t>30 minutes, and 2.</w:t>
      </w:r>
      <w:r w:rsidRPr="00BF73B8">
        <w:rPr>
          <w:sz w:val="19"/>
          <w:szCs w:val="19"/>
          <w:lang w:val="en-US"/>
        </w:rPr>
        <w:t xml:space="preserve">1% </w:t>
      </w:r>
      <w:r w:rsidRPr="00BF73B8">
        <w:rPr>
          <w:lang w:val="en-US"/>
        </w:rPr>
        <w:t>walked more than 30 minutes.</w:t>
      </w:r>
    </w:p>
    <w:p w14:paraId="1ED7238B" w14:textId="77777777" w:rsidR="004652D2" w:rsidRPr="00BF73B8" w:rsidRDefault="00000000">
      <w:pPr>
        <w:pStyle w:val="ac"/>
        <w:shd w:val="clear" w:color="auto" w:fill="auto"/>
        <w:ind w:left="1130"/>
        <w:rPr>
          <w:sz w:val="17"/>
          <w:szCs w:val="17"/>
          <w:lang w:val="en-US"/>
        </w:rPr>
      </w:pPr>
      <w:r w:rsidRPr="00BF73B8">
        <w:rPr>
          <w:rFonts w:cs="Arial"/>
          <w:sz w:val="17"/>
          <w:szCs w:val="17"/>
          <w:lang w:val="en-US"/>
        </w:rPr>
        <w:t xml:space="preserve">■ </w:t>
      </w:r>
      <w:r w:rsidRPr="00BF73B8">
        <w:rPr>
          <w:sz w:val="17"/>
          <w:szCs w:val="17"/>
          <w:lang w:val="en-US"/>
        </w:rPr>
        <w:t xml:space="preserve">Less than 5 minutes of walking </w:t>
      </w:r>
      <w:r w:rsidRPr="00BF73B8">
        <w:rPr>
          <w:rFonts w:cs="Arial"/>
          <w:sz w:val="17"/>
          <w:szCs w:val="17"/>
          <w:lang w:val="en-US" w:eastAsia="en-US" w:bidi="en-US"/>
        </w:rPr>
        <w:t xml:space="preserve">■ Between </w:t>
      </w:r>
      <w:r w:rsidRPr="00BF73B8">
        <w:rPr>
          <w:sz w:val="17"/>
          <w:szCs w:val="17"/>
          <w:lang w:val="en-US"/>
        </w:rPr>
        <w:t xml:space="preserve">5-10 minutes of walking </w:t>
      </w:r>
      <w:r w:rsidRPr="00BF73B8">
        <w:rPr>
          <w:rFonts w:cs="Arial"/>
          <w:sz w:val="17"/>
          <w:szCs w:val="17"/>
          <w:lang w:val="en-US" w:eastAsia="en-US" w:bidi="en-US"/>
        </w:rPr>
        <w:t xml:space="preserve">■ </w:t>
      </w:r>
      <w:r w:rsidRPr="00BF73B8">
        <w:rPr>
          <w:rFonts w:cs="Arial"/>
          <w:sz w:val="17"/>
          <w:szCs w:val="17"/>
          <w:lang w:val="en-US"/>
        </w:rPr>
        <w:t>Between</w:t>
      </w:r>
      <w:r w:rsidRPr="00BF73B8">
        <w:rPr>
          <w:sz w:val="17"/>
          <w:szCs w:val="17"/>
          <w:lang w:val="en-US"/>
        </w:rPr>
        <w:t xml:space="preserve"> 10-30 minutes of walking ■ More than 30 minutes of walking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9"/>
        <w:gridCol w:w="1843"/>
        <w:gridCol w:w="1876"/>
        <w:gridCol w:w="1271"/>
      </w:tblGrid>
      <w:tr w:rsidR="004652D2" w:rsidRPr="00BF73B8" w14:paraId="596EBCF8" w14:textId="77777777" w:rsidTr="00DF0B3A">
        <w:trPr>
          <w:trHeight w:hRule="exact" w:val="540"/>
          <w:jc w:val="center"/>
        </w:trPr>
        <w:tc>
          <w:tcPr>
            <w:tcW w:w="3139" w:type="dxa"/>
            <w:tcBorders>
              <w:left w:val="single" w:sz="4" w:space="0" w:color="auto"/>
            </w:tcBorders>
            <w:shd w:val="clear" w:color="auto" w:fill="FFFFFF"/>
            <w:vAlign w:val="center"/>
          </w:tcPr>
          <w:p w14:paraId="3E7B4EA2" w14:textId="77777777" w:rsidR="004652D2" w:rsidRPr="00BF73B8" w:rsidRDefault="00000000">
            <w:pPr>
              <w:pStyle w:val="a6"/>
              <w:shd w:val="clear" w:color="auto" w:fill="auto"/>
              <w:ind w:left="160" w:firstLine="20"/>
              <w:jc w:val="both"/>
              <w:rPr>
                <w:rFonts w:ascii="바탕" w:eastAsia="바탕" w:hAnsi="바탕"/>
                <w:sz w:val="17"/>
                <w:szCs w:val="17"/>
                <w:lang w:val="en-US"/>
              </w:rPr>
            </w:pPr>
            <w:r w:rsidRPr="00BF73B8">
              <w:rPr>
                <w:rFonts w:ascii="바탕" w:eastAsia="바탕" w:hAnsi="바탕" w:cs="바탕"/>
                <w:sz w:val="17"/>
                <w:szCs w:val="17"/>
                <w:lang w:val="en-US"/>
              </w:rPr>
              <w:t>Markets, supermarkets, and other places to buy everyday items</w:t>
            </w:r>
          </w:p>
        </w:tc>
        <w:tc>
          <w:tcPr>
            <w:tcW w:w="1843" w:type="dxa"/>
            <w:shd w:val="clear" w:color="auto" w:fill="264D80"/>
            <w:vAlign w:val="center"/>
          </w:tcPr>
          <w:p w14:paraId="1B846D1A" w14:textId="77777777" w:rsidR="004652D2" w:rsidRPr="00BF73B8" w:rsidRDefault="00000000" w:rsidP="00DF0B3A">
            <w:pPr>
              <w:pStyle w:val="a6"/>
              <w:shd w:val="clear" w:color="auto" w:fill="auto"/>
              <w:ind w:left="320"/>
              <w:rPr>
                <w:rFonts w:ascii="바탕" w:eastAsia="바탕" w:hAnsi="바탕"/>
              </w:rPr>
            </w:pPr>
            <w:r w:rsidRPr="00BF73B8">
              <w:rPr>
                <w:rFonts w:ascii="바탕" w:eastAsia="바탕" w:hAnsi="바탕"/>
                <w:color w:val="FFFFFF"/>
              </w:rPr>
              <w:t>23.3</w:t>
            </w:r>
          </w:p>
        </w:tc>
        <w:tc>
          <w:tcPr>
            <w:tcW w:w="1876" w:type="dxa"/>
            <w:shd w:val="clear" w:color="auto" w:fill="52ACC6"/>
            <w:vAlign w:val="center"/>
          </w:tcPr>
          <w:p w14:paraId="425A4687" w14:textId="77777777" w:rsidR="004652D2" w:rsidRPr="00BF73B8" w:rsidRDefault="00000000" w:rsidP="00DF0B3A">
            <w:pPr>
              <w:pStyle w:val="a6"/>
              <w:shd w:val="clear" w:color="auto" w:fill="auto"/>
              <w:ind w:left="260" w:firstLine="20"/>
              <w:rPr>
                <w:rFonts w:ascii="바탕" w:eastAsia="바탕" w:hAnsi="바탕"/>
              </w:rPr>
            </w:pPr>
            <w:r w:rsidRPr="00BF73B8">
              <w:rPr>
                <w:rFonts w:ascii="바탕" w:eastAsia="바탕" w:hAnsi="바탕"/>
                <w:color w:val="CBE9F7"/>
                <w:lang w:val="en-US" w:eastAsia="en-US" w:bidi="en-US"/>
              </w:rPr>
              <w:t>51.5</w:t>
            </w:r>
          </w:p>
        </w:tc>
        <w:tc>
          <w:tcPr>
            <w:tcW w:w="1271" w:type="dxa"/>
            <w:tcBorders>
              <w:right w:val="single" w:sz="4" w:space="0" w:color="auto"/>
            </w:tcBorders>
            <w:shd w:val="clear" w:color="auto" w:fill="8369A2"/>
            <w:vAlign w:val="center"/>
          </w:tcPr>
          <w:p w14:paraId="1C5078D8" w14:textId="5EF5674E" w:rsidR="004652D2" w:rsidRPr="00BF73B8" w:rsidRDefault="004652D2" w:rsidP="00DF0B3A">
            <w:pPr>
              <w:pStyle w:val="a6"/>
              <w:shd w:val="clear" w:color="auto" w:fill="auto"/>
              <w:rPr>
                <w:rFonts w:ascii="바탕" w:eastAsia="바탕" w:hAnsi="바탕"/>
                <w:sz w:val="20"/>
                <w:szCs w:val="20"/>
              </w:rPr>
            </w:pPr>
          </w:p>
          <w:p w14:paraId="5638BB1A" w14:textId="77777777" w:rsidR="004652D2" w:rsidRPr="00BF73B8" w:rsidRDefault="00000000" w:rsidP="00DF0B3A">
            <w:pPr>
              <w:pStyle w:val="a6"/>
              <w:shd w:val="clear" w:color="auto" w:fill="auto"/>
              <w:spacing w:line="197" w:lineRule="auto"/>
              <w:ind w:left="140" w:firstLine="20"/>
              <w:rPr>
                <w:rFonts w:ascii="바탕" w:eastAsia="바탕" w:hAnsi="바탕"/>
              </w:rPr>
            </w:pPr>
            <w:r w:rsidRPr="00BF73B8">
              <w:rPr>
                <w:rFonts w:ascii="바탕" w:eastAsia="바탕" w:hAnsi="바탕"/>
                <w:color w:val="FFFFFF"/>
                <w:lang w:val="en-US" w:eastAsia="en-US" w:bidi="en-US"/>
              </w:rPr>
              <w:t xml:space="preserve">22.4% </w:t>
            </w:r>
            <w:r w:rsidRPr="00BF73B8">
              <w:rPr>
                <w:rFonts w:ascii="바탕" w:eastAsia="바탕" w:hAnsi="바탕"/>
                <w:color w:val="FAE1CC"/>
                <w:lang w:val="en-US" w:eastAsia="en-US" w:bidi="en-US"/>
              </w:rPr>
              <w:t>2.9</w:t>
            </w:r>
          </w:p>
        </w:tc>
      </w:tr>
      <w:tr w:rsidR="004652D2" w:rsidRPr="00BF73B8" w14:paraId="5DBA243F" w14:textId="77777777" w:rsidTr="00DF0B3A">
        <w:trPr>
          <w:trHeight w:hRule="exact" w:val="565"/>
          <w:jc w:val="center"/>
        </w:trPr>
        <w:tc>
          <w:tcPr>
            <w:tcW w:w="3139" w:type="dxa"/>
            <w:tcBorders>
              <w:left w:val="single" w:sz="4" w:space="0" w:color="auto"/>
            </w:tcBorders>
            <w:shd w:val="clear" w:color="auto" w:fill="FFFFFF"/>
            <w:vAlign w:val="center"/>
          </w:tcPr>
          <w:p w14:paraId="08545ED9" w14:textId="77777777" w:rsidR="004652D2" w:rsidRPr="00BF73B8" w:rsidRDefault="00000000">
            <w:pPr>
              <w:pStyle w:val="a6"/>
              <w:shd w:val="clear" w:color="auto" w:fill="auto"/>
              <w:ind w:left="160" w:firstLine="20"/>
              <w:jc w:val="both"/>
              <w:rPr>
                <w:rFonts w:ascii="바탕" w:eastAsia="바탕" w:hAnsi="바탕"/>
                <w:sz w:val="17"/>
                <w:szCs w:val="17"/>
                <w:lang w:val="en-US"/>
              </w:rPr>
            </w:pPr>
            <w:r w:rsidRPr="00BF73B8">
              <w:rPr>
                <w:rFonts w:ascii="바탕" w:eastAsia="바탕" w:hAnsi="바탕" w:cs="바탕"/>
                <w:sz w:val="17"/>
                <w:szCs w:val="17"/>
                <w:lang w:val="en-US"/>
              </w:rPr>
              <w:t>Healthcare organizations, such as hospitals and health centers</w:t>
            </w:r>
          </w:p>
        </w:tc>
        <w:tc>
          <w:tcPr>
            <w:tcW w:w="1843" w:type="dxa"/>
            <w:tcBorders>
              <w:top w:val="single" w:sz="4" w:space="0" w:color="auto"/>
            </w:tcBorders>
            <w:shd w:val="clear" w:color="auto" w:fill="52ACC6"/>
            <w:vAlign w:val="center"/>
          </w:tcPr>
          <w:p w14:paraId="27C75BC3"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olor w:val="FFFFFF"/>
              </w:rPr>
              <w:t>8.6</w:t>
            </w:r>
          </w:p>
        </w:tc>
        <w:tc>
          <w:tcPr>
            <w:tcW w:w="1876" w:type="dxa"/>
            <w:tcBorders>
              <w:top w:val="single" w:sz="4" w:space="0" w:color="auto"/>
            </w:tcBorders>
            <w:shd w:val="clear" w:color="auto" w:fill="8369A2"/>
            <w:vAlign w:val="center"/>
          </w:tcPr>
          <w:p w14:paraId="261812C5" w14:textId="77777777" w:rsidR="004652D2" w:rsidRPr="00BF73B8" w:rsidRDefault="00000000" w:rsidP="00DF0B3A">
            <w:pPr>
              <w:pStyle w:val="a6"/>
              <w:shd w:val="clear" w:color="auto" w:fill="auto"/>
              <w:ind w:left="1060"/>
              <w:rPr>
                <w:rFonts w:ascii="바탕" w:eastAsia="바탕" w:hAnsi="바탕"/>
              </w:rPr>
            </w:pPr>
            <w:r w:rsidRPr="00BF73B8">
              <w:rPr>
                <w:rFonts w:ascii="바탕" w:eastAsia="바탕" w:hAnsi="바탕"/>
                <w:color w:val="FFFFFF"/>
                <w:lang w:val="en-US" w:eastAsia="en-US" w:bidi="en-US"/>
              </w:rPr>
              <w:t>46.9</w:t>
            </w:r>
          </w:p>
        </w:tc>
        <w:tc>
          <w:tcPr>
            <w:tcW w:w="1271" w:type="dxa"/>
            <w:tcBorders>
              <w:right w:val="single" w:sz="4" w:space="0" w:color="auto"/>
            </w:tcBorders>
            <w:shd w:val="clear" w:color="auto" w:fill="8369A2"/>
            <w:vAlign w:val="center"/>
          </w:tcPr>
          <w:p w14:paraId="0494DB9F" w14:textId="0788F82D" w:rsidR="004652D2" w:rsidRPr="00BF73B8" w:rsidRDefault="00000000" w:rsidP="00DF0B3A">
            <w:pPr>
              <w:pStyle w:val="a6"/>
              <w:shd w:val="clear" w:color="auto" w:fill="auto"/>
              <w:rPr>
                <w:rFonts w:ascii="바탕" w:eastAsia="바탕" w:hAnsi="바탕"/>
                <w:sz w:val="36"/>
                <w:szCs w:val="36"/>
              </w:rPr>
            </w:pPr>
            <w:r w:rsidRPr="00BF73B8">
              <w:rPr>
                <w:rFonts w:ascii="바탕" w:eastAsia="바탕" w:hAnsi="바탕"/>
                <w:color w:val="FAE1CC"/>
                <w:lang w:val="en-US" w:eastAsia="en-US" w:bidi="en-US"/>
              </w:rPr>
              <w:t xml:space="preserve">10.8% </w:t>
            </w:r>
          </w:p>
        </w:tc>
      </w:tr>
      <w:tr w:rsidR="004652D2" w:rsidRPr="00BF73B8" w14:paraId="16EA212A" w14:textId="77777777" w:rsidTr="00DF0B3A">
        <w:trPr>
          <w:trHeight w:hRule="exact" w:val="569"/>
          <w:jc w:val="center"/>
        </w:trPr>
        <w:tc>
          <w:tcPr>
            <w:tcW w:w="3139" w:type="dxa"/>
            <w:tcBorders>
              <w:left w:val="single" w:sz="4" w:space="0" w:color="auto"/>
            </w:tcBorders>
            <w:shd w:val="clear" w:color="auto" w:fill="FFFFFF"/>
            <w:vAlign w:val="center"/>
          </w:tcPr>
          <w:p w14:paraId="490D7BA6" w14:textId="77777777" w:rsidR="004652D2" w:rsidRPr="00BF73B8" w:rsidRDefault="00000000">
            <w:pPr>
              <w:pStyle w:val="a6"/>
              <w:shd w:val="clear" w:color="auto" w:fill="auto"/>
              <w:tabs>
                <w:tab w:val="left" w:pos="2999"/>
              </w:tabs>
              <w:ind w:left="160" w:firstLine="20"/>
              <w:jc w:val="both"/>
              <w:rPr>
                <w:rFonts w:ascii="바탕" w:eastAsia="바탕" w:hAnsi="바탕"/>
                <w:sz w:val="40"/>
                <w:szCs w:val="40"/>
                <w:lang w:val="en-US"/>
              </w:rPr>
            </w:pPr>
            <w:r w:rsidRPr="00BF73B8">
              <w:rPr>
                <w:rFonts w:ascii="바탕" w:eastAsia="바탕" w:hAnsi="바탕" w:cs="바탕"/>
                <w:sz w:val="17"/>
                <w:szCs w:val="17"/>
                <w:lang w:val="en-US"/>
              </w:rPr>
              <w:t xml:space="preserve">Local government welfare center (municipal office) </w:t>
            </w:r>
            <w:r w:rsidRPr="00BF73B8">
              <w:rPr>
                <w:rFonts w:ascii="바탕" w:eastAsia="바탕" w:hAnsi="바탕" w:cs="바탕"/>
                <w:sz w:val="17"/>
                <w:szCs w:val="17"/>
                <w:lang w:val="en-US"/>
              </w:rPr>
              <w:tab/>
            </w:r>
            <w:r w:rsidRPr="00BF73B8">
              <w:rPr>
                <w:rFonts w:ascii="바탕" w:eastAsia="바탕" w:hAnsi="바탕"/>
                <w:color w:val="2E3A7C"/>
                <w:sz w:val="40"/>
                <w:szCs w:val="40"/>
                <w:lang w:val="en-US"/>
              </w:rPr>
              <w:t>I</w:t>
            </w:r>
          </w:p>
        </w:tc>
        <w:tc>
          <w:tcPr>
            <w:tcW w:w="1843" w:type="dxa"/>
            <w:shd w:val="clear" w:color="auto" w:fill="52ACC6"/>
            <w:vAlign w:val="center"/>
          </w:tcPr>
          <w:p w14:paraId="254D6553"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olor w:val="FFFFFF"/>
              </w:rPr>
              <w:t>8.0</w:t>
            </w:r>
          </w:p>
          <w:p w14:paraId="2534E8B6" w14:textId="77777777" w:rsidR="004652D2" w:rsidRPr="00BF73B8" w:rsidRDefault="00000000" w:rsidP="00DF0B3A">
            <w:pPr>
              <w:pStyle w:val="a6"/>
              <w:shd w:val="clear" w:color="auto" w:fill="auto"/>
              <w:rPr>
                <w:rFonts w:ascii="바탕" w:eastAsia="바탕" w:hAnsi="바탕"/>
              </w:rPr>
            </w:pPr>
            <w:proofErr w:type="spellStart"/>
            <w:r w:rsidRPr="00BF73B8">
              <w:rPr>
                <w:rFonts w:ascii="바탕" w:eastAsia="바탕" w:hAnsi="바탕"/>
                <w:color w:val="FFFFFF"/>
              </w:rPr>
              <w:t>i</w:t>
            </w:r>
            <w:proofErr w:type="spellEnd"/>
          </w:p>
        </w:tc>
        <w:tc>
          <w:tcPr>
            <w:tcW w:w="1876" w:type="dxa"/>
            <w:shd w:val="clear" w:color="auto" w:fill="8369A2"/>
            <w:vAlign w:val="center"/>
          </w:tcPr>
          <w:p w14:paraId="79D0537F" w14:textId="77777777" w:rsidR="004652D2" w:rsidRPr="00BF73B8" w:rsidRDefault="00000000" w:rsidP="00DF0B3A">
            <w:pPr>
              <w:pStyle w:val="a6"/>
              <w:shd w:val="clear" w:color="auto" w:fill="auto"/>
              <w:ind w:left="1240"/>
              <w:rPr>
                <w:rFonts w:ascii="바탕" w:eastAsia="바탕" w:hAnsi="바탕"/>
              </w:rPr>
            </w:pPr>
            <w:r w:rsidRPr="00BF73B8">
              <w:rPr>
                <w:rFonts w:ascii="바탕" w:eastAsia="바탕" w:hAnsi="바탕"/>
                <w:color w:val="FFFFFF"/>
                <w:lang w:val="en-US" w:eastAsia="en-US" w:bidi="en-US"/>
              </w:rPr>
              <w:t>44.9</w:t>
            </w:r>
          </w:p>
        </w:tc>
        <w:tc>
          <w:tcPr>
            <w:tcW w:w="1271" w:type="dxa"/>
            <w:tcBorders>
              <w:right w:val="single" w:sz="4" w:space="0" w:color="auto"/>
            </w:tcBorders>
            <w:shd w:val="clear" w:color="auto" w:fill="8369A2"/>
            <w:vAlign w:val="center"/>
          </w:tcPr>
          <w:p w14:paraId="482036FB" w14:textId="2CA58BD9" w:rsidR="004652D2" w:rsidRPr="00BF73B8" w:rsidRDefault="00000000" w:rsidP="00DF0B3A">
            <w:pPr>
              <w:pStyle w:val="a6"/>
              <w:shd w:val="clear" w:color="auto" w:fill="auto"/>
              <w:rPr>
                <w:rFonts w:ascii="바탕" w:eastAsia="바탕" w:hAnsi="바탕"/>
                <w:sz w:val="36"/>
                <w:szCs w:val="36"/>
              </w:rPr>
            </w:pPr>
            <w:r w:rsidRPr="00BF73B8">
              <w:rPr>
                <w:rFonts w:ascii="바탕" w:eastAsia="바탕" w:hAnsi="바탕"/>
                <w:color w:val="FAE1CC"/>
                <w:lang w:val="en-US" w:eastAsia="en-US" w:bidi="en-US"/>
              </w:rPr>
              <w:t xml:space="preserve">8.0% </w:t>
            </w:r>
          </w:p>
        </w:tc>
      </w:tr>
      <w:tr w:rsidR="004652D2" w:rsidRPr="00BF73B8" w14:paraId="696D2C5F" w14:textId="77777777" w:rsidTr="00DF0B3A">
        <w:trPr>
          <w:trHeight w:hRule="exact" w:val="562"/>
          <w:jc w:val="center"/>
        </w:trPr>
        <w:tc>
          <w:tcPr>
            <w:tcW w:w="4982" w:type="dxa"/>
            <w:gridSpan w:val="2"/>
            <w:tcBorders>
              <w:left w:val="single" w:sz="4" w:space="0" w:color="auto"/>
            </w:tcBorders>
            <w:shd w:val="clear" w:color="auto" w:fill="FFFFFF"/>
            <w:vAlign w:val="center"/>
          </w:tcPr>
          <w:p w14:paraId="2F0703E7" w14:textId="6178D15E" w:rsidR="004652D2" w:rsidRPr="00BF73B8" w:rsidRDefault="00000000" w:rsidP="00DF0B3A">
            <w:pPr>
              <w:pStyle w:val="a6"/>
              <w:shd w:val="clear" w:color="auto" w:fill="auto"/>
              <w:tabs>
                <w:tab w:val="left" w:pos="2867"/>
              </w:tabs>
              <w:ind w:left="160"/>
              <w:rPr>
                <w:rFonts w:ascii="바탕" w:eastAsia="바탕" w:hAnsi="바탕"/>
                <w:sz w:val="20"/>
                <w:szCs w:val="20"/>
                <w:lang w:val="en-US"/>
              </w:rPr>
            </w:pPr>
            <w:r w:rsidRPr="00BF73B8">
              <w:rPr>
                <w:rFonts w:ascii="바탕" w:eastAsia="바탕" w:hAnsi="바탕" w:cs="바탕"/>
                <w:sz w:val="17"/>
                <w:szCs w:val="17"/>
                <w:lang w:val="en-US"/>
              </w:rPr>
              <w:t xml:space="preserve">Elderly (General) Welfare </w:t>
            </w:r>
            <w:r w:rsidRPr="00BF73B8">
              <w:rPr>
                <w:rFonts w:ascii="바탕" w:eastAsia="바탕" w:hAnsi="바탕" w:cs="바탕"/>
                <w:sz w:val="17"/>
                <w:szCs w:val="17"/>
                <w:lang w:val="en-US"/>
              </w:rPr>
              <w:tab/>
            </w:r>
            <w:r w:rsidRPr="00BF73B8">
              <w:rPr>
                <w:rFonts w:ascii="바탕" w:eastAsia="바탕" w:hAnsi="바탕" w:cs="바탕"/>
                <w:color w:val="2E3A7C"/>
                <w:sz w:val="20"/>
                <w:szCs w:val="20"/>
                <w:lang w:val="en-US"/>
              </w:rPr>
              <w:t>Center/</w:t>
            </w:r>
            <w:r w:rsidR="00DF0B3A">
              <w:rPr>
                <w:rFonts w:ascii="바탕" w:eastAsia="바탕" w:hAnsi="바탕" w:cs="바탕"/>
                <w:color w:val="2E3A7C"/>
                <w:sz w:val="20"/>
                <w:szCs w:val="20"/>
                <w:lang w:val="en-US"/>
              </w:rPr>
              <w:t>Senior</w:t>
            </w:r>
            <w:r w:rsidRPr="00BF73B8">
              <w:rPr>
                <w:rFonts w:ascii="바탕" w:eastAsia="바탕" w:hAnsi="바탕" w:cs="바탕"/>
                <w:sz w:val="17"/>
                <w:szCs w:val="17"/>
                <w:lang w:val="en-US"/>
              </w:rPr>
              <w:t xml:space="preserve"> Welfare Center for the Aged</w:t>
            </w:r>
            <w:r w:rsidRPr="00BF73B8">
              <w:rPr>
                <w:rFonts w:ascii="바탕" w:eastAsia="바탕" w:hAnsi="바탕" w:cs="바탕"/>
                <w:sz w:val="17"/>
                <w:szCs w:val="17"/>
                <w:lang w:val="en-US"/>
              </w:rPr>
              <w:tab/>
            </w:r>
            <w:r w:rsidRPr="00BF73B8">
              <w:rPr>
                <w:rFonts w:ascii="바탕" w:eastAsia="바탕" w:hAnsi="바탕" w:cs="바탕"/>
                <w:color w:val="2E3A7C"/>
                <w:sz w:val="20"/>
                <w:szCs w:val="20"/>
                <w:vertAlign w:val="superscript"/>
                <w:lang w:val="en-US"/>
              </w:rPr>
              <w:t>;</w:t>
            </w:r>
          </w:p>
        </w:tc>
        <w:tc>
          <w:tcPr>
            <w:tcW w:w="1876" w:type="dxa"/>
            <w:shd w:val="clear" w:color="auto" w:fill="8369A2"/>
            <w:vAlign w:val="center"/>
          </w:tcPr>
          <w:p w14:paraId="3B2D7EDF" w14:textId="77777777" w:rsidR="004652D2" w:rsidRPr="00BF73B8" w:rsidRDefault="00000000" w:rsidP="00DF0B3A">
            <w:pPr>
              <w:pStyle w:val="a6"/>
              <w:shd w:val="clear" w:color="auto" w:fill="auto"/>
              <w:ind w:left="260" w:firstLine="20"/>
              <w:rPr>
                <w:rFonts w:ascii="바탕" w:eastAsia="바탕" w:hAnsi="바탕"/>
              </w:rPr>
            </w:pPr>
            <w:r w:rsidRPr="00BF73B8">
              <w:rPr>
                <w:rFonts w:ascii="바탕" w:eastAsia="바탕" w:hAnsi="바탕"/>
                <w:color w:val="FFFFFF"/>
                <w:lang w:val="en-US" w:eastAsia="en-US" w:bidi="en-US"/>
              </w:rPr>
              <w:t>44.5</w:t>
            </w:r>
          </w:p>
        </w:tc>
        <w:tc>
          <w:tcPr>
            <w:tcW w:w="1271" w:type="dxa"/>
            <w:tcBorders>
              <w:right w:val="single" w:sz="4" w:space="0" w:color="auto"/>
            </w:tcBorders>
            <w:shd w:val="clear" w:color="auto" w:fill="C15654"/>
            <w:vAlign w:val="center"/>
          </w:tcPr>
          <w:p w14:paraId="5B691590" w14:textId="4681D998" w:rsidR="004652D2" w:rsidRPr="00BF73B8" w:rsidRDefault="00DF0B3A" w:rsidP="00DF0B3A">
            <w:pPr>
              <w:pStyle w:val="a6"/>
              <w:shd w:val="clear" w:color="auto" w:fill="auto"/>
              <w:tabs>
                <w:tab w:val="left" w:pos="1132"/>
              </w:tabs>
              <w:ind w:left="140" w:firstLine="20"/>
              <w:rPr>
                <w:rFonts w:ascii="바탕" w:eastAsia="바탕" w:hAnsi="바탕"/>
              </w:rPr>
            </w:pPr>
            <w:r>
              <w:rPr>
                <w:rFonts w:ascii="바탕" w:eastAsia="바탕" w:hAnsi="바탕"/>
                <w:color w:val="FAE1CC"/>
                <w:lang w:val="en-US" w:eastAsia="en-US" w:bidi="en-US"/>
              </w:rPr>
              <w:t>27.9</w:t>
            </w:r>
          </w:p>
        </w:tc>
      </w:tr>
      <w:tr w:rsidR="004652D2" w:rsidRPr="00BF73B8" w14:paraId="08ABCF2B" w14:textId="77777777" w:rsidTr="00DF0B3A">
        <w:trPr>
          <w:trHeight w:hRule="exact" w:val="598"/>
          <w:jc w:val="center"/>
        </w:trPr>
        <w:tc>
          <w:tcPr>
            <w:tcW w:w="3139" w:type="dxa"/>
            <w:tcBorders>
              <w:left w:val="single" w:sz="4" w:space="0" w:color="auto"/>
              <w:bottom w:val="single" w:sz="4" w:space="0" w:color="auto"/>
            </w:tcBorders>
            <w:shd w:val="clear" w:color="auto" w:fill="FFFFFF"/>
            <w:vAlign w:val="center"/>
          </w:tcPr>
          <w:p w14:paraId="1C4C2A68" w14:textId="77777777" w:rsidR="004652D2" w:rsidRPr="00BF73B8" w:rsidRDefault="00000000">
            <w:pPr>
              <w:pStyle w:val="a6"/>
              <w:shd w:val="clear" w:color="auto" w:fill="auto"/>
              <w:ind w:left="160" w:firstLine="20"/>
              <w:jc w:val="both"/>
              <w:rPr>
                <w:rFonts w:ascii="바탕" w:eastAsia="바탕" w:hAnsi="바탕"/>
                <w:sz w:val="17"/>
                <w:szCs w:val="17"/>
              </w:rPr>
            </w:pPr>
            <w:proofErr w:type="spellStart"/>
            <w:r w:rsidRPr="00BF73B8">
              <w:rPr>
                <w:rFonts w:ascii="바탕" w:eastAsia="바탕" w:hAnsi="바탕" w:cs="바탕"/>
                <w:sz w:val="17"/>
                <w:szCs w:val="17"/>
              </w:rPr>
              <w:t>Bus</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stops</w:t>
            </w:r>
            <w:proofErr w:type="spellEnd"/>
          </w:p>
        </w:tc>
        <w:tc>
          <w:tcPr>
            <w:tcW w:w="1843" w:type="dxa"/>
            <w:tcBorders>
              <w:bottom w:val="single" w:sz="4" w:space="0" w:color="auto"/>
            </w:tcBorders>
            <w:shd w:val="clear" w:color="auto" w:fill="264D80"/>
            <w:vAlign w:val="center"/>
          </w:tcPr>
          <w:p w14:paraId="31038EDB" w14:textId="77777777" w:rsidR="004652D2" w:rsidRPr="00BF73B8" w:rsidRDefault="00000000" w:rsidP="00DF0B3A">
            <w:pPr>
              <w:pStyle w:val="a6"/>
              <w:shd w:val="clear" w:color="auto" w:fill="auto"/>
              <w:ind w:left="440"/>
              <w:rPr>
                <w:rFonts w:ascii="바탕" w:eastAsia="바탕" w:hAnsi="바탕"/>
              </w:rPr>
            </w:pPr>
            <w:r w:rsidRPr="00BF73B8">
              <w:rPr>
                <w:rFonts w:ascii="바탕" w:eastAsia="바탕" w:hAnsi="바탕"/>
                <w:color w:val="CBE9F7"/>
                <w:lang w:val="en-US" w:eastAsia="en-US" w:bidi="en-US"/>
              </w:rPr>
              <w:t>28.3</w:t>
            </w:r>
          </w:p>
        </w:tc>
        <w:tc>
          <w:tcPr>
            <w:tcW w:w="1876" w:type="dxa"/>
            <w:tcBorders>
              <w:bottom w:val="single" w:sz="4" w:space="0" w:color="auto"/>
            </w:tcBorders>
            <w:shd w:val="clear" w:color="auto" w:fill="52ACC6"/>
            <w:vAlign w:val="center"/>
          </w:tcPr>
          <w:p w14:paraId="708C2E70" w14:textId="77777777" w:rsidR="004652D2" w:rsidRPr="00BF73B8" w:rsidRDefault="00000000" w:rsidP="00DF0B3A">
            <w:pPr>
              <w:pStyle w:val="a6"/>
              <w:shd w:val="clear" w:color="auto" w:fill="auto"/>
              <w:ind w:left="300"/>
              <w:rPr>
                <w:rFonts w:ascii="바탕" w:eastAsia="바탕" w:hAnsi="바탕"/>
              </w:rPr>
            </w:pPr>
            <w:r w:rsidRPr="00BF73B8">
              <w:rPr>
                <w:rFonts w:ascii="바탕" w:eastAsia="바탕" w:hAnsi="바탕"/>
                <w:color w:val="CBE9F7"/>
                <w:lang w:val="en-US" w:eastAsia="en-US" w:bidi="en-US"/>
              </w:rPr>
              <w:t>53.1</w:t>
            </w:r>
          </w:p>
        </w:tc>
        <w:tc>
          <w:tcPr>
            <w:tcW w:w="1271" w:type="dxa"/>
            <w:tcBorders>
              <w:bottom w:val="single" w:sz="4" w:space="0" w:color="auto"/>
              <w:right w:val="single" w:sz="4" w:space="0" w:color="auto"/>
            </w:tcBorders>
            <w:shd w:val="clear" w:color="auto" w:fill="8369A2"/>
            <w:vAlign w:val="center"/>
          </w:tcPr>
          <w:p w14:paraId="4CDE7872"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olor w:val="FFFFFF"/>
                <w:lang w:val="en-US" w:eastAsia="en-US" w:bidi="en-US"/>
              </w:rPr>
              <w:t xml:space="preserve">16.55 </w:t>
            </w:r>
            <w:r w:rsidRPr="00BF73B8">
              <w:rPr>
                <w:rFonts w:ascii="바탕" w:eastAsia="바탕" w:hAnsi="바탕"/>
                <w:color w:val="FAE1CC"/>
                <w:lang w:val="en-US" w:eastAsia="en-US" w:bidi="en-US"/>
              </w:rPr>
              <w:t>2.1</w:t>
            </w:r>
          </w:p>
          <w:p w14:paraId="0DBF8DB3" w14:textId="1E62E785" w:rsidR="004652D2" w:rsidRPr="00BF73B8" w:rsidRDefault="00000000" w:rsidP="00DF0B3A">
            <w:pPr>
              <w:pStyle w:val="a6"/>
              <w:shd w:val="clear" w:color="auto" w:fill="auto"/>
              <w:tabs>
                <w:tab w:val="left" w:leader="hyphen" w:pos="986"/>
              </w:tabs>
              <w:spacing w:line="180" w:lineRule="auto"/>
              <w:rPr>
                <w:rFonts w:ascii="바탕" w:eastAsia="바탕" w:hAnsi="바탕"/>
                <w:sz w:val="20"/>
                <w:szCs w:val="20"/>
              </w:rPr>
            </w:pPr>
            <w:proofErr w:type="spellStart"/>
            <w:r w:rsidRPr="00BF73B8">
              <w:rPr>
                <w:rFonts w:ascii="바탕" w:eastAsia="바탕" w:hAnsi="바탕" w:cs="바탕"/>
                <w:color w:val="FFFFFF"/>
                <w:sz w:val="20"/>
                <w:szCs w:val="20"/>
              </w:rPr>
              <w:t>L繼</w:t>
            </w:r>
            <w:proofErr w:type="spellEnd"/>
          </w:p>
        </w:tc>
      </w:tr>
    </w:tbl>
    <w:p w14:paraId="42374E82" w14:textId="77777777" w:rsidR="004652D2" w:rsidRPr="00BF73B8" w:rsidRDefault="00000000">
      <w:pPr>
        <w:pStyle w:val="ac"/>
        <w:shd w:val="clear" w:color="auto" w:fill="auto"/>
        <w:ind w:left="2282"/>
        <w:rPr>
          <w:sz w:val="19"/>
          <w:szCs w:val="19"/>
          <w:lang w:val="en-US"/>
        </w:rPr>
      </w:pPr>
      <w:r w:rsidRPr="00BF73B8">
        <w:rPr>
          <w:sz w:val="19"/>
          <w:szCs w:val="19"/>
          <w:lang w:val="en-US"/>
        </w:rPr>
        <w:t xml:space="preserve">[Figure </w:t>
      </w:r>
      <w:r w:rsidRPr="00BF73B8">
        <w:rPr>
          <w:rFonts w:cs="Arial"/>
          <w:sz w:val="22"/>
          <w:szCs w:val="22"/>
          <w:lang w:val="en-US"/>
        </w:rPr>
        <w:t xml:space="preserve">|||-4] </w:t>
      </w:r>
      <w:r w:rsidRPr="00BF73B8">
        <w:rPr>
          <w:sz w:val="19"/>
          <w:szCs w:val="19"/>
          <w:lang w:val="en-US"/>
        </w:rPr>
        <w:t xml:space="preserve">Travel time to access </w:t>
      </w:r>
      <w:proofErr w:type="gramStart"/>
      <w:r w:rsidRPr="00BF73B8">
        <w:rPr>
          <w:sz w:val="19"/>
          <w:szCs w:val="19"/>
          <w:lang w:val="en-US"/>
        </w:rPr>
        <w:t>facilities</w:t>
      </w:r>
      <w:proofErr w:type="gramEnd"/>
    </w:p>
    <w:p w14:paraId="5ECB994E" w14:textId="77777777" w:rsidR="004652D2" w:rsidRPr="00BF73B8" w:rsidRDefault="004652D2">
      <w:pPr>
        <w:spacing w:after="606" w:line="14" w:lineRule="exact"/>
        <w:rPr>
          <w:rFonts w:ascii="바탕" w:eastAsia="바탕" w:hAnsi="바탕"/>
        </w:rPr>
      </w:pPr>
    </w:p>
    <w:p w14:paraId="43C53B7F" w14:textId="77777777" w:rsidR="004652D2" w:rsidRPr="00BF73B8" w:rsidRDefault="00000000">
      <w:pPr>
        <w:pStyle w:val="ac"/>
        <w:shd w:val="clear" w:color="auto" w:fill="auto"/>
        <w:ind w:left="1955"/>
        <w:rPr>
          <w:sz w:val="19"/>
          <w:szCs w:val="19"/>
          <w:lang w:val="en-US"/>
        </w:rPr>
      </w:pPr>
      <w:r w:rsidRPr="00BF73B8">
        <w:rPr>
          <w:sz w:val="17"/>
          <w:szCs w:val="17"/>
          <w:lang w:val="en-US"/>
        </w:rPr>
        <w:t xml:space="preserve">&lt;Table </w:t>
      </w:r>
      <w:r w:rsidRPr="00BF73B8">
        <w:rPr>
          <w:rFonts w:cs="Arial"/>
          <w:sz w:val="22"/>
          <w:szCs w:val="22"/>
          <w:lang w:val="en-US"/>
        </w:rPr>
        <w:t xml:space="preserve">111-12&gt; </w:t>
      </w:r>
      <w:r w:rsidRPr="00BF73B8">
        <w:rPr>
          <w:sz w:val="19"/>
          <w:szCs w:val="19"/>
          <w:lang w:val="en-US"/>
        </w:rPr>
        <w:t xml:space="preserve">Travel time analysis results for facility </w:t>
      </w:r>
      <w:proofErr w:type="gramStart"/>
      <w:r w:rsidRPr="00BF73B8">
        <w:rPr>
          <w:sz w:val="19"/>
          <w:szCs w:val="19"/>
          <w:lang w:val="en-US"/>
        </w:rPr>
        <w:t>use</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968"/>
        <w:gridCol w:w="1850"/>
        <w:gridCol w:w="1840"/>
        <w:gridCol w:w="1840"/>
        <w:gridCol w:w="1865"/>
      </w:tblGrid>
      <w:tr w:rsidR="004652D2" w:rsidRPr="00BF73B8" w14:paraId="56276C20" w14:textId="77777777" w:rsidTr="00DF0B3A">
        <w:trPr>
          <w:trHeight w:hRule="exact" w:val="374"/>
          <w:jc w:val="center"/>
        </w:trPr>
        <w:tc>
          <w:tcPr>
            <w:tcW w:w="968" w:type="dxa"/>
            <w:vMerge w:val="restart"/>
            <w:shd w:val="clear" w:color="auto" w:fill="427AB7"/>
            <w:vAlign w:val="center"/>
          </w:tcPr>
          <w:p w14:paraId="00886223" w14:textId="2FE37706" w:rsidR="004652D2" w:rsidRPr="00BF73B8" w:rsidRDefault="004652D2" w:rsidP="00DF0B3A">
            <w:pPr>
              <w:pStyle w:val="a6"/>
              <w:shd w:val="clear" w:color="auto" w:fill="auto"/>
              <w:rPr>
                <w:rFonts w:ascii="바탕" w:eastAsia="바탕" w:hAnsi="바탕"/>
                <w:sz w:val="17"/>
                <w:szCs w:val="17"/>
              </w:rPr>
            </w:pPr>
          </w:p>
        </w:tc>
        <w:tc>
          <w:tcPr>
            <w:tcW w:w="7395" w:type="dxa"/>
            <w:gridSpan w:val="4"/>
            <w:shd w:val="clear" w:color="auto" w:fill="427AB7"/>
            <w:vAlign w:val="center"/>
          </w:tcPr>
          <w:p w14:paraId="0B299AE1" w14:textId="515B1FE5" w:rsidR="004652D2" w:rsidRPr="00DF0B3A" w:rsidRDefault="00DF0B3A" w:rsidP="00DF0B3A">
            <w:pPr>
              <w:pStyle w:val="a6"/>
              <w:shd w:val="clear" w:color="auto" w:fill="auto"/>
              <w:rPr>
                <w:rFonts w:ascii="바탕" w:eastAsia="바탕" w:hAnsi="바탕"/>
                <w:lang w:val="en-US"/>
              </w:rPr>
            </w:pPr>
            <w:r>
              <w:rPr>
                <w:rFonts w:ascii="바탕" w:eastAsia="바탕" w:hAnsi="바탕" w:cs="바탕"/>
                <w:color w:val="FFFFFF"/>
                <w:lang w:val="en-US"/>
              </w:rPr>
              <w:t>Survey Results</w:t>
            </w:r>
          </w:p>
        </w:tc>
      </w:tr>
      <w:tr w:rsidR="004652D2" w:rsidRPr="00BF73B8" w14:paraId="5438FDA1" w14:textId="77777777" w:rsidTr="00DF0B3A">
        <w:trPr>
          <w:trHeight w:hRule="exact" w:val="583"/>
          <w:jc w:val="center"/>
        </w:trPr>
        <w:tc>
          <w:tcPr>
            <w:tcW w:w="968" w:type="dxa"/>
            <w:vMerge/>
            <w:shd w:val="clear" w:color="auto" w:fill="427AB7"/>
            <w:vAlign w:val="center"/>
          </w:tcPr>
          <w:p w14:paraId="416BEA6B" w14:textId="77777777" w:rsidR="004652D2" w:rsidRPr="00BF73B8" w:rsidRDefault="004652D2" w:rsidP="00DF0B3A">
            <w:pPr>
              <w:jc w:val="center"/>
              <w:rPr>
                <w:rFonts w:ascii="바탕" w:eastAsia="바탕" w:hAnsi="바탕"/>
              </w:rPr>
            </w:pPr>
          </w:p>
        </w:tc>
        <w:tc>
          <w:tcPr>
            <w:tcW w:w="1850" w:type="dxa"/>
            <w:shd w:val="clear" w:color="auto" w:fill="427AB7"/>
            <w:vAlign w:val="center"/>
          </w:tcPr>
          <w:p w14:paraId="640CE47C" w14:textId="77777777" w:rsidR="004652D2" w:rsidRPr="00BF73B8" w:rsidRDefault="00000000" w:rsidP="00DF0B3A">
            <w:pPr>
              <w:pStyle w:val="a6"/>
              <w:shd w:val="clear" w:color="auto" w:fill="auto"/>
              <w:rPr>
                <w:rFonts w:ascii="바탕" w:eastAsia="바탕" w:hAnsi="바탕"/>
                <w:lang w:val="en-US"/>
              </w:rPr>
            </w:pPr>
            <w:r w:rsidRPr="00BF73B8">
              <w:rPr>
                <w:rFonts w:ascii="바탕" w:eastAsia="바탕" w:hAnsi="바탕" w:cs="바탕"/>
                <w:color w:val="FFFFFF"/>
                <w:lang w:val="en-US"/>
              </w:rPr>
              <w:t xml:space="preserve">Less than a </w:t>
            </w:r>
            <w:proofErr w:type="gramStart"/>
            <w:r w:rsidRPr="00BF73B8">
              <w:rPr>
                <w:rFonts w:ascii="바탕" w:eastAsia="바탕" w:hAnsi="바탕" w:cs="바탕"/>
                <w:color w:val="FFFFFF"/>
                <w:lang w:val="en-US"/>
              </w:rPr>
              <w:t>5 minute</w:t>
            </w:r>
            <w:proofErr w:type="gramEnd"/>
            <w:r w:rsidRPr="00BF73B8">
              <w:rPr>
                <w:rFonts w:ascii="바탕" w:eastAsia="바탕" w:hAnsi="바탕" w:cs="바탕"/>
                <w:color w:val="FFFFFF"/>
                <w:lang w:val="en-US"/>
              </w:rPr>
              <w:t xml:space="preserve"> walk</w:t>
            </w:r>
          </w:p>
        </w:tc>
        <w:tc>
          <w:tcPr>
            <w:tcW w:w="1840" w:type="dxa"/>
            <w:shd w:val="clear" w:color="auto" w:fill="427AB7"/>
            <w:vAlign w:val="center"/>
          </w:tcPr>
          <w:p w14:paraId="5DA64C2D" w14:textId="77777777" w:rsidR="004652D2" w:rsidRPr="00BF73B8" w:rsidRDefault="00000000" w:rsidP="00DF0B3A">
            <w:pPr>
              <w:pStyle w:val="a6"/>
              <w:shd w:val="clear" w:color="auto" w:fill="auto"/>
              <w:spacing w:after="140"/>
              <w:rPr>
                <w:rFonts w:ascii="바탕" w:eastAsia="바탕" w:hAnsi="바탕"/>
                <w:lang w:val="en-US"/>
              </w:rPr>
            </w:pPr>
            <w:r w:rsidRPr="00BF73B8">
              <w:rPr>
                <w:rFonts w:ascii="바탕" w:eastAsia="바탕" w:hAnsi="바탕" w:cs="바탕"/>
                <w:color w:val="FFFFFF"/>
                <w:lang w:val="en-US"/>
              </w:rPr>
              <w:t>On foot</w:t>
            </w:r>
          </w:p>
          <w:p w14:paraId="4FC5401A" w14:textId="77777777" w:rsidR="004652D2" w:rsidRPr="00BF73B8" w:rsidRDefault="00000000" w:rsidP="00DF0B3A">
            <w:pPr>
              <w:pStyle w:val="a6"/>
              <w:shd w:val="clear" w:color="auto" w:fill="auto"/>
              <w:rPr>
                <w:rFonts w:ascii="바탕" w:eastAsia="바탕" w:hAnsi="바탕"/>
                <w:lang w:val="en-US"/>
              </w:rPr>
            </w:pPr>
            <w:r w:rsidRPr="00BF73B8">
              <w:rPr>
                <w:rFonts w:ascii="바탕" w:eastAsia="바탕" w:hAnsi="바탕" w:cs="바탕"/>
                <w:color w:val="FFFFFF"/>
                <w:lang w:val="en-US"/>
              </w:rPr>
              <w:t xml:space="preserve">Less than </w:t>
            </w:r>
            <w:r w:rsidRPr="00BF73B8">
              <w:rPr>
                <w:rFonts w:ascii="바탕" w:eastAsia="바탕" w:hAnsi="바탕"/>
                <w:color w:val="FFFFFF"/>
                <w:sz w:val="17"/>
                <w:szCs w:val="17"/>
                <w:lang w:val="en-US" w:eastAsia="en-US" w:bidi="en-US"/>
              </w:rPr>
              <w:t xml:space="preserve">5-10 </w:t>
            </w:r>
            <w:r w:rsidRPr="00BF73B8">
              <w:rPr>
                <w:rFonts w:ascii="바탕" w:eastAsia="바탕" w:hAnsi="바탕" w:cs="바탕"/>
                <w:color w:val="FFFFFF"/>
                <w:lang w:val="en-US"/>
              </w:rPr>
              <w:t>minutes</w:t>
            </w:r>
          </w:p>
        </w:tc>
        <w:tc>
          <w:tcPr>
            <w:tcW w:w="1840" w:type="dxa"/>
            <w:shd w:val="clear" w:color="auto" w:fill="427AB7"/>
            <w:vAlign w:val="center"/>
          </w:tcPr>
          <w:p w14:paraId="5D38F28C" w14:textId="77777777" w:rsidR="004652D2" w:rsidRPr="00BF73B8" w:rsidRDefault="00000000" w:rsidP="00DF0B3A">
            <w:pPr>
              <w:pStyle w:val="a6"/>
              <w:shd w:val="clear" w:color="auto" w:fill="auto"/>
              <w:spacing w:after="140"/>
              <w:rPr>
                <w:rFonts w:ascii="바탕" w:eastAsia="바탕" w:hAnsi="바탕"/>
                <w:lang w:val="en-US"/>
              </w:rPr>
            </w:pPr>
            <w:r w:rsidRPr="00BF73B8">
              <w:rPr>
                <w:rFonts w:ascii="바탕" w:eastAsia="바탕" w:hAnsi="바탕" w:cs="바탕"/>
                <w:color w:val="FFFFFF"/>
                <w:lang w:val="en-US"/>
              </w:rPr>
              <w:t>On foot</w:t>
            </w:r>
          </w:p>
          <w:p w14:paraId="6CBDBB2D" w14:textId="77777777" w:rsidR="004652D2" w:rsidRPr="00BF73B8" w:rsidRDefault="00000000" w:rsidP="00DF0B3A">
            <w:pPr>
              <w:pStyle w:val="a6"/>
              <w:shd w:val="clear" w:color="auto" w:fill="auto"/>
              <w:rPr>
                <w:rFonts w:ascii="바탕" w:eastAsia="바탕" w:hAnsi="바탕"/>
                <w:lang w:val="en-US"/>
              </w:rPr>
            </w:pPr>
            <w:r w:rsidRPr="00BF73B8">
              <w:rPr>
                <w:rFonts w:ascii="바탕" w:eastAsia="바탕" w:hAnsi="바탕" w:cs="바탕"/>
                <w:color w:val="FFFFFF"/>
                <w:lang w:val="en-US"/>
              </w:rPr>
              <w:t xml:space="preserve">Less than </w:t>
            </w:r>
            <w:r w:rsidRPr="00BF73B8">
              <w:rPr>
                <w:rFonts w:ascii="바탕" w:eastAsia="바탕" w:hAnsi="바탕"/>
                <w:color w:val="FFFFFF"/>
                <w:sz w:val="17"/>
                <w:szCs w:val="17"/>
                <w:lang w:val="en-US" w:eastAsia="en-US" w:bidi="en-US"/>
              </w:rPr>
              <w:t xml:space="preserve">10-30 </w:t>
            </w:r>
            <w:r w:rsidRPr="00BF73B8">
              <w:rPr>
                <w:rFonts w:ascii="바탕" w:eastAsia="바탕" w:hAnsi="바탕" w:cs="바탕"/>
                <w:color w:val="FFFFFF"/>
                <w:lang w:val="en-US"/>
              </w:rPr>
              <w:t>minutes</w:t>
            </w:r>
          </w:p>
        </w:tc>
        <w:tc>
          <w:tcPr>
            <w:tcW w:w="1865" w:type="dxa"/>
            <w:shd w:val="clear" w:color="auto" w:fill="427AB7"/>
            <w:vAlign w:val="center"/>
          </w:tcPr>
          <w:p w14:paraId="45C290C7" w14:textId="77777777" w:rsidR="004652D2" w:rsidRPr="00BF73B8" w:rsidRDefault="00000000" w:rsidP="00DF0B3A">
            <w:pPr>
              <w:pStyle w:val="a6"/>
              <w:shd w:val="clear" w:color="auto" w:fill="auto"/>
              <w:rPr>
                <w:rFonts w:ascii="바탕" w:eastAsia="바탕" w:hAnsi="바탕"/>
                <w:lang w:val="en-US"/>
              </w:rPr>
            </w:pPr>
            <w:r w:rsidRPr="00BF73B8">
              <w:rPr>
                <w:rFonts w:ascii="바탕" w:eastAsia="바탕" w:hAnsi="바탕" w:cs="바탕"/>
                <w:color w:val="FFFFFF"/>
                <w:lang w:val="en-US"/>
              </w:rPr>
              <w:t>30 minutes or more on foot</w:t>
            </w:r>
          </w:p>
        </w:tc>
      </w:tr>
      <w:tr w:rsidR="004652D2" w:rsidRPr="00BF73B8" w14:paraId="2A40FC52" w14:textId="77777777" w:rsidTr="00DF0B3A">
        <w:trPr>
          <w:trHeight w:hRule="exact" w:val="385"/>
          <w:jc w:val="center"/>
        </w:trPr>
        <w:tc>
          <w:tcPr>
            <w:tcW w:w="968" w:type="dxa"/>
            <w:shd w:val="clear" w:color="auto" w:fill="FFFFFF"/>
            <w:vAlign w:val="center"/>
          </w:tcPr>
          <w:p w14:paraId="2966F370" w14:textId="77777777" w:rsidR="004652D2" w:rsidRPr="00BF73B8" w:rsidRDefault="004652D2" w:rsidP="00DF0B3A">
            <w:pPr>
              <w:jc w:val="center"/>
              <w:rPr>
                <w:rFonts w:ascii="바탕" w:eastAsia="바탕" w:hAnsi="바탕"/>
                <w:sz w:val="10"/>
                <w:szCs w:val="10"/>
              </w:rPr>
            </w:pPr>
          </w:p>
        </w:tc>
        <w:tc>
          <w:tcPr>
            <w:tcW w:w="7395" w:type="dxa"/>
            <w:gridSpan w:val="4"/>
            <w:tcBorders>
              <w:left w:val="single" w:sz="4" w:space="0" w:color="auto"/>
            </w:tcBorders>
            <w:shd w:val="clear" w:color="auto" w:fill="FFFFFF"/>
            <w:vAlign w:val="center"/>
          </w:tcPr>
          <w:p w14:paraId="6D95E361" w14:textId="77777777" w:rsidR="004652D2" w:rsidRPr="00BF73B8" w:rsidRDefault="00000000" w:rsidP="00DF0B3A">
            <w:pPr>
              <w:pStyle w:val="a6"/>
              <w:shd w:val="clear" w:color="auto" w:fill="auto"/>
              <w:rPr>
                <w:rFonts w:ascii="바탕" w:eastAsia="바탕" w:hAnsi="바탕"/>
                <w:sz w:val="18"/>
                <w:szCs w:val="18"/>
                <w:lang w:val="en-US"/>
              </w:rPr>
            </w:pPr>
            <w:r w:rsidRPr="00BF73B8">
              <w:rPr>
                <w:rFonts w:ascii="바탕" w:eastAsia="바탕" w:hAnsi="바탕" w:cs="바탕"/>
                <w:sz w:val="18"/>
                <w:szCs w:val="18"/>
                <w:lang w:val="en-US"/>
              </w:rPr>
              <w:t>Time spent traveling to markets, supermarkets, and other places to buy everyday items</w:t>
            </w:r>
          </w:p>
        </w:tc>
      </w:tr>
      <w:tr w:rsidR="004652D2" w:rsidRPr="00BF73B8" w14:paraId="71C79AC8" w14:textId="77777777" w:rsidTr="00DF0B3A">
        <w:trPr>
          <w:trHeight w:hRule="exact" w:val="274"/>
          <w:jc w:val="center"/>
        </w:trPr>
        <w:tc>
          <w:tcPr>
            <w:tcW w:w="968" w:type="dxa"/>
            <w:tcBorders>
              <w:top w:val="single" w:sz="4" w:space="0" w:color="auto"/>
            </w:tcBorders>
            <w:shd w:val="clear" w:color="auto" w:fill="FFFFFF"/>
            <w:vAlign w:val="center"/>
          </w:tcPr>
          <w:p w14:paraId="1A1CA7D7" w14:textId="77777777" w:rsidR="004652D2" w:rsidRPr="00BF73B8" w:rsidRDefault="00000000" w:rsidP="00DF0B3A">
            <w:pPr>
              <w:pStyle w:val="a6"/>
              <w:shd w:val="clear" w:color="auto" w:fill="auto"/>
              <w:rPr>
                <w:rFonts w:ascii="바탕" w:eastAsia="바탕" w:hAnsi="바탕"/>
                <w:sz w:val="17"/>
                <w:szCs w:val="17"/>
              </w:rPr>
            </w:pPr>
            <w:r w:rsidRPr="00BF73B8">
              <w:rPr>
                <w:rFonts w:ascii="바탕" w:eastAsia="바탕" w:hAnsi="바탕" w:cs="바탕"/>
                <w:sz w:val="17"/>
                <w:szCs w:val="17"/>
              </w:rPr>
              <w:t>All</w:t>
            </w:r>
          </w:p>
        </w:tc>
        <w:tc>
          <w:tcPr>
            <w:tcW w:w="1850" w:type="dxa"/>
            <w:tcBorders>
              <w:top w:val="single" w:sz="4" w:space="0" w:color="auto"/>
              <w:left w:val="single" w:sz="4" w:space="0" w:color="auto"/>
            </w:tcBorders>
            <w:shd w:val="clear" w:color="auto" w:fill="FFFFFF"/>
            <w:vAlign w:val="center"/>
          </w:tcPr>
          <w:p w14:paraId="585F929C"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23.3</w:t>
            </w:r>
          </w:p>
        </w:tc>
        <w:tc>
          <w:tcPr>
            <w:tcW w:w="1840" w:type="dxa"/>
            <w:tcBorders>
              <w:top w:val="single" w:sz="4" w:space="0" w:color="auto"/>
              <w:left w:val="single" w:sz="4" w:space="0" w:color="auto"/>
            </w:tcBorders>
            <w:shd w:val="clear" w:color="auto" w:fill="FFFFFF"/>
            <w:vAlign w:val="center"/>
          </w:tcPr>
          <w:p w14:paraId="65884AA7"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515</w:t>
            </w:r>
          </w:p>
        </w:tc>
        <w:tc>
          <w:tcPr>
            <w:tcW w:w="1840" w:type="dxa"/>
            <w:tcBorders>
              <w:top w:val="single" w:sz="4" w:space="0" w:color="auto"/>
              <w:left w:val="single" w:sz="4" w:space="0" w:color="auto"/>
            </w:tcBorders>
            <w:shd w:val="clear" w:color="auto" w:fill="FFFFFF"/>
            <w:vAlign w:val="center"/>
          </w:tcPr>
          <w:p w14:paraId="38A4DCA8"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22.4</w:t>
            </w:r>
          </w:p>
        </w:tc>
        <w:tc>
          <w:tcPr>
            <w:tcW w:w="1865" w:type="dxa"/>
            <w:tcBorders>
              <w:top w:val="single" w:sz="4" w:space="0" w:color="auto"/>
              <w:left w:val="single" w:sz="4" w:space="0" w:color="auto"/>
            </w:tcBorders>
            <w:shd w:val="clear" w:color="auto" w:fill="FFFFFF"/>
            <w:vAlign w:val="center"/>
          </w:tcPr>
          <w:p w14:paraId="27B1F9C4"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2.9</w:t>
            </w:r>
          </w:p>
        </w:tc>
      </w:tr>
      <w:tr w:rsidR="004652D2" w:rsidRPr="00BF73B8" w14:paraId="2C3EE6FF" w14:textId="77777777" w:rsidTr="00DF0B3A">
        <w:trPr>
          <w:trHeight w:hRule="exact" w:val="277"/>
          <w:jc w:val="center"/>
        </w:trPr>
        <w:tc>
          <w:tcPr>
            <w:tcW w:w="968" w:type="dxa"/>
            <w:tcBorders>
              <w:top w:val="single" w:sz="4" w:space="0" w:color="auto"/>
            </w:tcBorders>
            <w:shd w:val="clear" w:color="auto" w:fill="FFFFFF"/>
            <w:vAlign w:val="center"/>
          </w:tcPr>
          <w:p w14:paraId="1189EEE8" w14:textId="77777777" w:rsidR="004652D2" w:rsidRPr="00BF73B8" w:rsidRDefault="00000000" w:rsidP="00DF0B3A">
            <w:pPr>
              <w:pStyle w:val="a6"/>
              <w:shd w:val="clear" w:color="auto" w:fill="auto"/>
              <w:rPr>
                <w:rFonts w:ascii="바탕" w:eastAsia="바탕" w:hAnsi="바탕"/>
                <w:sz w:val="17"/>
                <w:szCs w:val="17"/>
              </w:rPr>
            </w:pPr>
            <w:proofErr w:type="spellStart"/>
            <w:r w:rsidRPr="00BF73B8">
              <w:rPr>
                <w:rFonts w:ascii="바탕" w:eastAsia="바탕" w:hAnsi="바탕" w:cs="바탕"/>
                <w:sz w:val="17"/>
                <w:szCs w:val="17"/>
              </w:rPr>
              <w:t>Under</w:t>
            </w:r>
            <w:proofErr w:type="spellEnd"/>
            <w:r w:rsidRPr="00BF73B8">
              <w:rPr>
                <w:rFonts w:ascii="바탕" w:eastAsia="바탕" w:hAnsi="바탕" w:cs="바탕"/>
                <w:sz w:val="17"/>
                <w:szCs w:val="17"/>
              </w:rPr>
              <w:t xml:space="preserve"> </w:t>
            </w:r>
            <w:r w:rsidRPr="00BF73B8">
              <w:rPr>
                <w:rFonts w:ascii="바탕" w:eastAsia="바탕" w:hAnsi="바탕"/>
                <w:sz w:val="17"/>
                <w:szCs w:val="17"/>
              </w:rPr>
              <w:t>65</w:t>
            </w:r>
          </w:p>
        </w:tc>
        <w:tc>
          <w:tcPr>
            <w:tcW w:w="1850" w:type="dxa"/>
            <w:tcBorders>
              <w:top w:val="single" w:sz="4" w:space="0" w:color="auto"/>
              <w:left w:val="single" w:sz="4" w:space="0" w:color="auto"/>
            </w:tcBorders>
            <w:shd w:val="clear" w:color="auto" w:fill="FFFFFF"/>
            <w:vAlign w:val="center"/>
          </w:tcPr>
          <w:p w14:paraId="739F04AF"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25.5</w:t>
            </w:r>
          </w:p>
        </w:tc>
        <w:tc>
          <w:tcPr>
            <w:tcW w:w="1840" w:type="dxa"/>
            <w:tcBorders>
              <w:top w:val="single" w:sz="4" w:space="0" w:color="auto"/>
              <w:left w:val="single" w:sz="4" w:space="0" w:color="auto"/>
            </w:tcBorders>
            <w:shd w:val="clear" w:color="auto" w:fill="FFFFFF"/>
            <w:vAlign w:val="center"/>
          </w:tcPr>
          <w:p w14:paraId="36839593"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52.8</w:t>
            </w:r>
          </w:p>
        </w:tc>
        <w:tc>
          <w:tcPr>
            <w:tcW w:w="1840" w:type="dxa"/>
            <w:tcBorders>
              <w:top w:val="single" w:sz="4" w:space="0" w:color="auto"/>
              <w:left w:val="single" w:sz="4" w:space="0" w:color="auto"/>
            </w:tcBorders>
            <w:shd w:val="clear" w:color="auto" w:fill="FFFFFF"/>
            <w:vAlign w:val="center"/>
          </w:tcPr>
          <w:p w14:paraId="710E06BC"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19.3</w:t>
            </w:r>
          </w:p>
        </w:tc>
        <w:tc>
          <w:tcPr>
            <w:tcW w:w="1865" w:type="dxa"/>
            <w:tcBorders>
              <w:top w:val="single" w:sz="4" w:space="0" w:color="auto"/>
              <w:left w:val="single" w:sz="4" w:space="0" w:color="auto"/>
            </w:tcBorders>
            <w:shd w:val="clear" w:color="auto" w:fill="FFFFFF"/>
            <w:vAlign w:val="center"/>
          </w:tcPr>
          <w:p w14:paraId="42254E70"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2.5</w:t>
            </w:r>
          </w:p>
        </w:tc>
      </w:tr>
      <w:tr w:rsidR="004652D2" w:rsidRPr="00BF73B8" w14:paraId="5912594A" w14:textId="77777777" w:rsidTr="00DF0B3A">
        <w:trPr>
          <w:trHeight w:hRule="exact" w:val="277"/>
          <w:jc w:val="center"/>
        </w:trPr>
        <w:tc>
          <w:tcPr>
            <w:tcW w:w="968" w:type="dxa"/>
            <w:tcBorders>
              <w:top w:val="single" w:sz="4" w:space="0" w:color="auto"/>
            </w:tcBorders>
            <w:shd w:val="clear" w:color="auto" w:fill="FFFFFF"/>
            <w:vAlign w:val="center"/>
          </w:tcPr>
          <w:p w14:paraId="043082FB" w14:textId="77777777" w:rsidR="004652D2" w:rsidRPr="00BF73B8" w:rsidRDefault="00000000" w:rsidP="00DF0B3A">
            <w:pPr>
              <w:pStyle w:val="a6"/>
              <w:shd w:val="clear" w:color="auto" w:fill="auto"/>
              <w:rPr>
                <w:rFonts w:ascii="바탕" w:eastAsia="바탕" w:hAnsi="바탕"/>
                <w:sz w:val="17"/>
                <w:szCs w:val="17"/>
              </w:rPr>
            </w:pPr>
            <w:proofErr w:type="spellStart"/>
            <w:r w:rsidRPr="00BF73B8">
              <w:rPr>
                <w:rFonts w:ascii="바탕" w:eastAsia="바탕" w:hAnsi="바탕"/>
                <w:sz w:val="17"/>
                <w:szCs w:val="17"/>
              </w:rPr>
              <w:t>Age</w:t>
            </w:r>
            <w:proofErr w:type="spellEnd"/>
            <w:r w:rsidRPr="00BF73B8">
              <w:rPr>
                <w:rFonts w:ascii="바탕" w:eastAsia="바탕" w:hAnsi="바탕"/>
                <w:sz w:val="17"/>
                <w:szCs w:val="17"/>
              </w:rPr>
              <w:t xml:space="preserve"> 65 </w:t>
            </w:r>
            <w:proofErr w:type="spellStart"/>
            <w:r w:rsidRPr="00BF73B8">
              <w:rPr>
                <w:rFonts w:ascii="바탕" w:eastAsia="바탕" w:hAnsi="바탕"/>
                <w:sz w:val="17"/>
                <w:szCs w:val="17"/>
              </w:rPr>
              <w:t>or</w:t>
            </w:r>
            <w:proofErr w:type="spellEnd"/>
            <w:r w:rsidRPr="00BF73B8">
              <w:rPr>
                <w:rFonts w:ascii="바탕" w:eastAsia="바탕" w:hAnsi="바탕"/>
                <w:sz w:val="17"/>
                <w:szCs w:val="17"/>
              </w:rPr>
              <w:t xml:space="preserve"> </w:t>
            </w:r>
            <w:proofErr w:type="spellStart"/>
            <w:r w:rsidRPr="00BF73B8">
              <w:rPr>
                <w:rFonts w:ascii="바탕" w:eastAsia="바탕" w:hAnsi="바탕" w:cs="바탕"/>
                <w:sz w:val="17"/>
                <w:szCs w:val="17"/>
              </w:rPr>
              <w:t>older</w:t>
            </w:r>
            <w:proofErr w:type="spellEnd"/>
          </w:p>
        </w:tc>
        <w:tc>
          <w:tcPr>
            <w:tcW w:w="1850" w:type="dxa"/>
            <w:tcBorders>
              <w:top w:val="single" w:sz="4" w:space="0" w:color="auto"/>
              <w:left w:val="single" w:sz="4" w:space="0" w:color="auto"/>
            </w:tcBorders>
            <w:shd w:val="clear" w:color="auto" w:fill="FFFFFF"/>
            <w:vAlign w:val="center"/>
          </w:tcPr>
          <w:p w14:paraId="541D8F74"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21.0</w:t>
            </w:r>
          </w:p>
        </w:tc>
        <w:tc>
          <w:tcPr>
            <w:tcW w:w="1840" w:type="dxa"/>
            <w:tcBorders>
              <w:top w:val="single" w:sz="4" w:space="0" w:color="auto"/>
              <w:left w:val="single" w:sz="4" w:space="0" w:color="auto"/>
            </w:tcBorders>
            <w:shd w:val="clear" w:color="auto" w:fill="FFFFFF"/>
            <w:vAlign w:val="center"/>
          </w:tcPr>
          <w:p w14:paraId="0D153ECB"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50.3</w:t>
            </w:r>
          </w:p>
        </w:tc>
        <w:tc>
          <w:tcPr>
            <w:tcW w:w="1840" w:type="dxa"/>
            <w:tcBorders>
              <w:top w:val="single" w:sz="4" w:space="0" w:color="auto"/>
              <w:left w:val="single" w:sz="4" w:space="0" w:color="auto"/>
            </w:tcBorders>
            <w:shd w:val="clear" w:color="auto" w:fill="FFFFFF"/>
            <w:vAlign w:val="center"/>
          </w:tcPr>
          <w:p w14:paraId="0316A992"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25.5</w:t>
            </w:r>
          </w:p>
        </w:tc>
        <w:tc>
          <w:tcPr>
            <w:tcW w:w="1865" w:type="dxa"/>
            <w:tcBorders>
              <w:top w:val="single" w:sz="4" w:space="0" w:color="auto"/>
              <w:left w:val="single" w:sz="4" w:space="0" w:color="auto"/>
            </w:tcBorders>
            <w:shd w:val="clear" w:color="auto" w:fill="FFFFFF"/>
            <w:vAlign w:val="center"/>
          </w:tcPr>
          <w:p w14:paraId="177405E1"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3.3</w:t>
            </w:r>
          </w:p>
        </w:tc>
      </w:tr>
      <w:tr w:rsidR="004652D2" w:rsidRPr="00BF73B8" w14:paraId="4602EBC8" w14:textId="77777777" w:rsidTr="00DF0B3A">
        <w:trPr>
          <w:trHeight w:hRule="exact" w:val="274"/>
          <w:jc w:val="center"/>
        </w:trPr>
        <w:tc>
          <w:tcPr>
            <w:tcW w:w="968" w:type="dxa"/>
            <w:tcBorders>
              <w:top w:val="single" w:sz="4" w:space="0" w:color="auto"/>
            </w:tcBorders>
            <w:shd w:val="clear" w:color="auto" w:fill="FFFFFF"/>
            <w:vAlign w:val="center"/>
          </w:tcPr>
          <w:p w14:paraId="2FF8407A" w14:textId="77777777" w:rsidR="004652D2" w:rsidRPr="00BF73B8" w:rsidRDefault="004652D2" w:rsidP="00DF0B3A">
            <w:pPr>
              <w:jc w:val="center"/>
              <w:rPr>
                <w:rFonts w:ascii="바탕" w:eastAsia="바탕" w:hAnsi="바탕"/>
                <w:sz w:val="10"/>
                <w:szCs w:val="10"/>
              </w:rPr>
            </w:pPr>
          </w:p>
        </w:tc>
        <w:tc>
          <w:tcPr>
            <w:tcW w:w="7395" w:type="dxa"/>
            <w:gridSpan w:val="4"/>
            <w:tcBorders>
              <w:top w:val="single" w:sz="4" w:space="0" w:color="auto"/>
              <w:left w:val="single" w:sz="4" w:space="0" w:color="auto"/>
            </w:tcBorders>
            <w:shd w:val="clear" w:color="auto" w:fill="FFFFFF"/>
            <w:vAlign w:val="center"/>
          </w:tcPr>
          <w:p w14:paraId="61CE64EE" w14:textId="77777777" w:rsidR="004652D2" w:rsidRPr="00BF73B8" w:rsidRDefault="00000000" w:rsidP="00DF0B3A">
            <w:pPr>
              <w:pStyle w:val="a6"/>
              <w:shd w:val="clear" w:color="auto" w:fill="auto"/>
              <w:rPr>
                <w:rFonts w:ascii="바탕" w:eastAsia="바탕" w:hAnsi="바탕"/>
                <w:sz w:val="18"/>
                <w:szCs w:val="18"/>
                <w:lang w:val="en-US"/>
              </w:rPr>
            </w:pPr>
            <w:r w:rsidRPr="00BF73B8">
              <w:rPr>
                <w:rFonts w:ascii="바탕" w:eastAsia="바탕" w:hAnsi="바탕" w:cs="바탕"/>
                <w:sz w:val="18"/>
                <w:szCs w:val="18"/>
                <w:lang w:val="en-US"/>
              </w:rPr>
              <w:t>How long it takes to get to a hospital, health center, etc.</w:t>
            </w:r>
          </w:p>
        </w:tc>
      </w:tr>
      <w:tr w:rsidR="004652D2" w:rsidRPr="00BF73B8" w14:paraId="12393021" w14:textId="77777777" w:rsidTr="00DF0B3A">
        <w:trPr>
          <w:trHeight w:hRule="exact" w:val="277"/>
          <w:jc w:val="center"/>
        </w:trPr>
        <w:tc>
          <w:tcPr>
            <w:tcW w:w="968" w:type="dxa"/>
            <w:tcBorders>
              <w:top w:val="single" w:sz="4" w:space="0" w:color="auto"/>
            </w:tcBorders>
            <w:shd w:val="clear" w:color="auto" w:fill="FFFFFF"/>
            <w:vAlign w:val="center"/>
          </w:tcPr>
          <w:p w14:paraId="791C3204" w14:textId="77777777" w:rsidR="004652D2" w:rsidRPr="00BF73B8" w:rsidRDefault="00000000" w:rsidP="00DF0B3A">
            <w:pPr>
              <w:pStyle w:val="a6"/>
              <w:shd w:val="clear" w:color="auto" w:fill="auto"/>
              <w:rPr>
                <w:rFonts w:ascii="바탕" w:eastAsia="바탕" w:hAnsi="바탕"/>
                <w:sz w:val="17"/>
                <w:szCs w:val="17"/>
              </w:rPr>
            </w:pPr>
            <w:r w:rsidRPr="00BF73B8">
              <w:rPr>
                <w:rFonts w:ascii="바탕" w:eastAsia="바탕" w:hAnsi="바탕" w:cs="바탕"/>
                <w:sz w:val="17"/>
                <w:szCs w:val="17"/>
              </w:rPr>
              <w:t>All</w:t>
            </w:r>
          </w:p>
        </w:tc>
        <w:tc>
          <w:tcPr>
            <w:tcW w:w="1850" w:type="dxa"/>
            <w:tcBorders>
              <w:top w:val="single" w:sz="4" w:space="0" w:color="auto"/>
              <w:left w:val="single" w:sz="4" w:space="0" w:color="auto"/>
            </w:tcBorders>
            <w:shd w:val="clear" w:color="auto" w:fill="FFFFFF"/>
            <w:vAlign w:val="center"/>
          </w:tcPr>
          <w:p w14:paraId="49B7C5E7"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8.6</w:t>
            </w:r>
          </w:p>
        </w:tc>
        <w:tc>
          <w:tcPr>
            <w:tcW w:w="1840" w:type="dxa"/>
            <w:tcBorders>
              <w:top w:val="single" w:sz="4" w:space="0" w:color="auto"/>
              <w:left w:val="single" w:sz="4" w:space="0" w:color="auto"/>
            </w:tcBorders>
            <w:shd w:val="clear" w:color="auto" w:fill="FFFFFF"/>
            <w:vAlign w:val="center"/>
          </w:tcPr>
          <w:p w14:paraId="2A3011E6"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33.8</w:t>
            </w:r>
          </w:p>
        </w:tc>
        <w:tc>
          <w:tcPr>
            <w:tcW w:w="1840" w:type="dxa"/>
            <w:tcBorders>
              <w:top w:val="single" w:sz="4" w:space="0" w:color="auto"/>
              <w:left w:val="single" w:sz="4" w:space="0" w:color="auto"/>
            </w:tcBorders>
            <w:shd w:val="clear" w:color="auto" w:fill="FFFFFF"/>
            <w:vAlign w:val="center"/>
          </w:tcPr>
          <w:p w14:paraId="112B7C60"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46.9</w:t>
            </w:r>
          </w:p>
        </w:tc>
        <w:tc>
          <w:tcPr>
            <w:tcW w:w="1865" w:type="dxa"/>
            <w:tcBorders>
              <w:top w:val="single" w:sz="4" w:space="0" w:color="auto"/>
              <w:left w:val="single" w:sz="4" w:space="0" w:color="auto"/>
            </w:tcBorders>
            <w:shd w:val="clear" w:color="auto" w:fill="FFFFFF"/>
            <w:vAlign w:val="center"/>
          </w:tcPr>
          <w:p w14:paraId="4C4F1DDB"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10.8</w:t>
            </w:r>
          </w:p>
        </w:tc>
      </w:tr>
      <w:tr w:rsidR="004652D2" w:rsidRPr="00BF73B8" w14:paraId="075B3D68" w14:textId="77777777" w:rsidTr="00DF0B3A">
        <w:trPr>
          <w:trHeight w:hRule="exact" w:val="277"/>
          <w:jc w:val="center"/>
        </w:trPr>
        <w:tc>
          <w:tcPr>
            <w:tcW w:w="968" w:type="dxa"/>
            <w:tcBorders>
              <w:top w:val="single" w:sz="4" w:space="0" w:color="auto"/>
            </w:tcBorders>
            <w:shd w:val="clear" w:color="auto" w:fill="FFFFFF"/>
            <w:vAlign w:val="center"/>
          </w:tcPr>
          <w:p w14:paraId="36F82619" w14:textId="77777777" w:rsidR="004652D2" w:rsidRPr="00BF73B8" w:rsidRDefault="00000000" w:rsidP="00DF0B3A">
            <w:pPr>
              <w:pStyle w:val="a6"/>
              <w:shd w:val="clear" w:color="auto" w:fill="auto"/>
              <w:rPr>
                <w:rFonts w:ascii="바탕" w:eastAsia="바탕" w:hAnsi="바탕"/>
                <w:sz w:val="17"/>
                <w:szCs w:val="17"/>
              </w:rPr>
            </w:pPr>
            <w:proofErr w:type="spellStart"/>
            <w:r w:rsidRPr="00BF73B8">
              <w:rPr>
                <w:rFonts w:ascii="바탕" w:eastAsia="바탕" w:hAnsi="바탕" w:cs="바탕"/>
                <w:sz w:val="17"/>
                <w:szCs w:val="17"/>
              </w:rPr>
              <w:t>Under</w:t>
            </w:r>
            <w:proofErr w:type="spellEnd"/>
            <w:r w:rsidRPr="00BF73B8">
              <w:rPr>
                <w:rFonts w:ascii="바탕" w:eastAsia="바탕" w:hAnsi="바탕" w:cs="바탕"/>
                <w:sz w:val="17"/>
                <w:szCs w:val="17"/>
              </w:rPr>
              <w:t xml:space="preserve"> </w:t>
            </w:r>
            <w:r w:rsidRPr="00BF73B8">
              <w:rPr>
                <w:rFonts w:ascii="바탕" w:eastAsia="바탕" w:hAnsi="바탕"/>
                <w:sz w:val="17"/>
                <w:szCs w:val="17"/>
              </w:rPr>
              <w:t>65</w:t>
            </w:r>
          </w:p>
        </w:tc>
        <w:tc>
          <w:tcPr>
            <w:tcW w:w="1850" w:type="dxa"/>
            <w:tcBorders>
              <w:top w:val="single" w:sz="4" w:space="0" w:color="auto"/>
              <w:left w:val="single" w:sz="4" w:space="0" w:color="auto"/>
            </w:tcBorders>
            <w:shd w:val="clear" w:color="auto" w:fill="FFFFFF"/>
            <w:vAlign w:val="center"/>
          </w:tcPr>
          <w:p w14:paraId="68DA6B31"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9.0</w:t>
            </w:r>
          </w:p>
        </w:tc>
        <w:tc>
          <w:tcPr>
            <w:tcW w:w="1840" w:type="dxa"/>
            <w:tcBorders>
              <w:top w:val="single" w:sz="4" w:space="0" w:color="auto"/>
              <w:left w:val="single" w:sz="4" w:space="0" w:color="auto"/>
            </w:tcBorders>
            <w:shd w:val="clear" w:color="auto" w:fill="FFFFFF"/>
            <w:vAlign w:val="center"/>
          </w:tcPr>
          <w:p w14:paraId="1E4F1609"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38.3</w:t>
            </w:r>
          </w:p>
        </w:tc>
        <w:tc>
          <w:tcPr>
            <w:tcW w:w="1840" w:type="dxa"/>
            <w:tcBorders>
              <w:top w:val="single" w:sz="4" w:space="0" w:color="auto"/>
              <w:left w:val="single" w:sz="4" w:space="0" w:color="auto"/>
            </w:tcBorders>
            <w:shd w:val="clear" w:color="auto" w:fill="FFFFFF"/>
            <w:vAlign w:val="center"/>
          </w:tcPr>
          <w:p w14:paraId="5B0D2BF0"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42.0</w:t>
            </w:r>
          </w:p>
        </w:tc>
        <w:tc>
          <w:tcPr>
            <w:tcW w:w="1865" w:type="dxa"/>
            <w:tcBorders>
              <w:top w:val="single" w:sz="4" w:space="0" w:color="auto"/>
              <w:left w:val="single" w:sz="4" w:space="0" w:color="auto"/>
            </w:tcBorders>
            <w:shd w:val="clear" w:color="auto" w:fill="FFFFFF"/>
            <w:vAlign w:val="center"/>
          </w:tcPr>
          <w:p w14:paraId="235B79C5"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10.8</w:t>
            </w:r>
          </w:p>
        </w:tc>
      </w:tr>
      <w:tr w:rsidR="004652D2" w:rsidRPr="00BF73B8" w14:paraId="3878570F" w14:textId="77777777" w:rsidTr="00DF0B3A">
        <w:trPr>
          <w:trHeight w:hRule="exact" w:val="274"/>
          <w:jc w:val="center"/>
        </w:trPr>
        <w:tc>
          <w:tcPr>
            <w:tcW w:w="968" w:type="dxa"/>
            <w:tcBorders>
              <w:top w:val="single" w:sz="4" w:space="0" w:color="auto"/>
            </w:tcBorders>
            <w:shd w:val="clear" w:color="auto" w:fill="FFFFFF"/>
            <w:vAlign w:val="center"/>
          </w:tcPr>
          <w:p w14:paraId="524F7328" w14:textId="77777777" w:rsidR="004652D2" w:rsidRPr="00BF73B8" w:rsidRDefault="00000000" w:rsidP="00DF0B3A">
            <w:pPr>
              <w:pStyle w:val="a6"/>
              <w:shd w:val="clear" w:color="auto" w:fill="auto"/>
              <w:rPr>
                <w:rFonts w:ascii="바탕" w:eastAsia="바탕" w:hAnsi="바탕"/>
                <w:sz w:val="17"/>
                <w:szCs w:val="17"/>
              </w:rPr>
            </w:pPr>
            <w:proofErr w:type="spellStart"/>
            <w:r w:rsidRPr="00BF73B8">
              <w:rPr>
                <w:rFonts w:ascii="바탕" w:eastAsia="바탕" w:hAnsi="바탕"/>
                <w:sz w:val="17"/>
                <w:szCs w:val="17"/>
              </w:rPr>
              <w:t>Age</w:t>
            </w:r>
            <w:proofErr w:type="spellEnd"/>
            <w:r w:rsidRPr="00BF73B8">
              <w:rPr>
                <w:rFonts w:ascii="바탕" w:eastAsia="바탕" w:hAnsi="바탕"/>
                <w:sz w:val="17"/>
                <w:szCs w:val="17"/>
              </w:rPr>
              <w:t xml:space="preserve"> 65 </w:t>
            </w:r>
            <w:proofErr w:type="spellStart"/>
            <w:r w:rsidRPr="00BF73B8">
              <w:rPr>
                <w:rFonts w:ascii="바탕" w:eastAsia="바탕" w:hAnsi="바탕"/>
                <w:sz w:val="17"/>
                <w:szCs w:val="17"/>
              </w:rPr>
              <w:t>or</w:t>
            </w:r>
            <w:proofErr w:type="spellEnd"/>
            <w:r w:rsidRPr="00BF73B8">
              <w:rPr>
                <w:rFonts w:ascii="바탕" w:eastAsia="바탕" w:hAnsi="바탕"/>
                <w:sz w:val="17"/>
                <w:szCs w:val="17"/>
              </w:rPr>
              <w:t xml:space="preserve"> </w:t>
            </w:r>
            <w:proofErr w:type="spellStart"/>
            <w:r w:rsidRPr="00BF73B8">
              <w:rPr>
                <w:rFonts w:ascii="바탕" w:eastAsia="바탕" w:hAnsi="바탕" w:cs="바탕"/>
                <w:sz w:val="17"/>
                <w:szCs w:val="17"/>
              </w:rPr>
              <w:t>older</w:t>
            </w:r>
            <w:proofErr w:type="spellEnd"/>
          </w:p>
        </w:tc>
        <w:tc>
          <w:tcPr>
            <w:tcW w:w="1850" w:type="dxa"/>
            <w:tcBorders>
              <w:top w:val="single" w:sz="4" w:space="0" w:color="auto"/>
              <w:left w:val="single" w:sz="4" w:space="0" w:color="auto"/>
            </w:tcBorders>
            <w:shd w:val="clear" w:color="auto" w:fill="FFFFFF"/>
            <w:vAlign w:val="center"/>
          </w:tcPr>
          <w:p w14:paraId="4D019E19"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8.3</w:t>
            </w:r>
          </w:p>
        </w:tc>
        <w:tc>
          <w:tcPr>
            <w:tcW w:w="1840" w:type="dxa"/>
            <w:tcBorders>
              <w:top w:val="single" w:sz="4" w:space="0" w:color="auto"/>
              <w:left w:val="single" w:sz="4" w:space="0" w:color="auto"/>
            </w:tcBorders>
            <w:shd w:val="clear" w:color="auto" w:fill="FFFFFF"/>
            <w:vAlign w:val="center"/>
          </w:tcPr>
          <w:p w14:paraId="521AF362"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29.3</w:t>
            </w:r>
          </w:p>
        </w:tc>
        <w:tc>
          <w:tcPr>
            <w:tcW w:w="1840" w:type="dxa"/>
            <w:tcBorders>
              <w:top w:val="single" w:sz="4" w:space="0" w:color="auto"/>
              <w:left w:val="single" w:sz="4" w:space="0" w:color="auto"/>
            </w:tcBorders>
            <w:shd w:val="clear" w:color="auto" w:fill="FFFFFF"/>
            <w:vAlign w:val="center"/>
          </w:tcPr>
          <w:p w14:paraId="6EF7C952"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518</w:t>
            </w:r>
          </w:p>
        </w:tc>
        <w:tc>
          <w:tcPr>
            <w:tcW w:w="1865" w:type="dxa"/>
            <w:tcBorders>
              <w:top w:val="single" w:sz="4" w:space="0" w:color="auto"/>
              <w:left w:val="single" w:sz="4" w:space="0" w:color="auto"/>
            </w:tcBorders>
            <w:shd w:val="clear" w:color="auto" w:fill="FFFFFF"/>
            <w:vAlign w:val="center"/>
          </w:tcPr>
          <w:p w14:paraId="32F33D02"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10.8</w:t>
            </w:r>
          </w:p>
        </w:tc>
      </w:tr>
      <w:tr w:rsidR="004652D2" w:rsidRPr="00BF73B8" w14:paraId="190265C9" w14:textId="77777777" w:rsidTr="00DF0B3A">
        <w:trPr>
          <w:trHeight w:hRule="exact" w:val="346"/>
          <w:jc w:val="center"/>
        </w:trPr>
        <w:tc>
          <w:tcPr>
            <w:tcW w:w="968" w:type="dxa"/>
            <w:tcBorders>
              <w:top w:val="single" w:sz="4" w:space="0" w:color="auto"/>
            </w:tcBorders>
            <w:shd w:val="clear" w:color="auto" w:fill="FFFFFF"/>
            <w:vAlign w:val="center"/>
          </w:tcPr>
          <w:p w14:paraId="7BB0B269" w14:textId="77777777" w:rsidR="004652D2" w:rsidRPr="00BF73B8" w:rsidRDefault="004652D2" w:rsidP="00DF0B3A">
            <w:pPr>
              <w:jc w:val="center"/>
              <w:rPr>
                <w:rFonts w:ascii="바탕" w:eastAsia="바탕" w:hAnsi="바탕"/>
                <w:sz w:val="10"/>
                <w:szCs w:val="10"/>
              </w:rPr>
            </w:pPr>
          </w:p>
        </w:tc>
        <w:tc>
          <w:tcPr>
            <w:tcW w:w="7395" w:type="dxa"/>
            <w:gridSpan w:val="4"/>
            <w:tcBorders>
              <w:top w:val="single" w:sz="4" w:space="0" w:color="auto"/>
              <w:left w:val="single" w:sz="4" w:space="0" w:color="auto"/>
            </w:tcBorders>
            <w:shd w:val="clear" w:color="auto" w:fill="FFFFFF"/>
            <w:vAlign w:val="center"/>
          </w:tcPr>
          <w:p w14:paraId="44B96FCA" w14:textId="77777777" w:rsidR="004652D2" w:rsidRPr="00BF73B8" w:rsidRDefault="00000000" w:rsidP="00DF0B3A">
            <w:pPr>
              <w:pStyle w:val="a6"/>
              <w:shd w:val="clear" w:color="auto" w:fill="auto"/>
              <w:rPr>
                <w:rFonts w:ascii="바탕" w:eastAsia="바탕" w:hAnsi="바탕"/>
                <w:sz w:val="18"/>
                <w:szCs w:val="18"/>
                <w:lang w:val="en-US"/>
              </w:rPr>
            </w:pPr>
            <w:r w:rsidRPr="00BF73B8">
              <w:rPr>
                <w:rFonts w:ascii="바탕" w:eastAsia="바탕" w:hAnsi="바탕" w:cs="바탕"/>
                <w:sz w:val="18"/>
                <w:szCs w:val="18"/>
                <w:lang w:val="en-US"/>
              </w:rPr>
              <w:t>How long does it take to use an administrative welfare center (municipal office)?</w:t>
            </w:r>
          </w:p>
        </w:tc>
      </w:tr>
      <w:tr w:rsidR="004652D2" w:rsidRPr="00BF73B8" w14:paraId="0E06E62D" w14:textId="77777777" w:rsidTr="00DF0B3A">
        <w:trPr>
          <w:trHeight w:hRule="exact" w:val="274"/>
          <w:jc w:val="center"/>
        </w:trPr>
        <w:tc>
          <w:tcPr>
            <w:tcW w:w="968" w:type="dxa"/>
            <w:tcBorders>
              <w:top w:val="single" w:sz="4" w:space="0" w:color="auto"/>
            </w:tcBorders>
            <w:shd w:val="clear" w:color="auto" w:fill="FFFFFF"/>
            <w:vAlign w:val="center"/>
          </w:tcPr>
          <w:p w14:paraId="0C079BDA" w14:textId="77777777" w:rsidR="004652D2" w:rsidRPr="00BF73B8" w:rsidRDefault="00000000" w:rsidP="00DF0B3A">
            <w:pPr>
              <w:pStyle w:val="a6"/>
              <w:shd w:val="clear" w:color="auto" w:fill="auto"/>
              <w:rPr>
                <w:rFonts w:ascii="바탕" w:eastAsia="바탕" w:hAnsi="바탕"/>
                <w:sz w:val="17"/>
                <w:szCs w:val="17"/>
              </w:rPr>
            </w:pPr>
            <w:r w:rsidRPr="00BF73B8">
              <w:rPr>
                <w:rFonts w:ascii="바탕" w:eastAsia="바탕" w:hAnsi="바탕" w:cs="바탕"/>
                <w:sz w:val="17"/>
                <w:szCs w:val="17"/>
              </w:rPr>
              <w:t>All</w:t>
            </w:r>
          </w:p>
        </w:tc>
        <w:tc>
          <w:tcPr>
            <w:tcW w:w="1850" w:type="dxa"/>
            <w:tcBorders>
              <w:top w:val="single" w:sz="4" w:space="0" w:color="auto"/>
              <w:left w:val="single" w:sz="4" w:space="0" w:color="auto"/>
            </w:tcBorders>
            <w:shd w:val="clear" w:color="auto" w:fill="FFFFFF"/>
            <w:vAlign w:val="center"/>
          </w:tcPr>
          <w:p w14:paraId="1AF2A6C8"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8.0</w:t>
            </w:r>
          </w:p>
        </w:tc>
        <w:tc>
          <w:tcPr>
            <w:tcW w:w="1840" w:type="dxa"/>
            <w:tcBorders>
              <w:top w:val="single" w:sz="4" w:space="0" w:color="auto"/>
              <w:left w:val="single" w:sz="4" w:space="0" w:color="auto"/>
            </w:tcBorders>
            <w:shd w:val="clear" w:color="auto" w:fill="FFFFFF"/>
            <w:vAlign w:val="center"/>
          </w:tcPr>
          <w:p w14:paraId="69F4FD0D"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39.1</w:t>
            </w:r>
          </w:p>
        </w:tc>
        <w:tc>
          <w:tcPr>
            <w:tcW w:w="1840" w:type="dxa"/>
            <w:tcBorders>
              <w:top w:val="single" w:sz="4" w:space="0" w:color="auto"/>
              <w:left w:val="single" w:sz="4" w:space="0" w:color="auto"/>
            </w:tcBorders>
            <w:shd w:val="clear" w:color="auto" w:fill="FFFFFF"/>
            <w:vAlign w:val="center"/>
          </w:tcPr>
          <w:p w14:paraId="769CD6FA"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44.9</w:t>
            </w:r>
          </w:p>
        </w:tc>
        <w:tc>
          <w:tcPr>
            <w:tcW w:w="1865" w:type="dxa"/>
            <w:tcBorders>
              <w:top w:val="single" w:sz="4" w:space="0" w:color="auto"/>
              <w:left w:val="single" w:sz="4" w:space="0" w:color="auto"/>
            </w:tcBorders>
            <w:shd w:val="clear" w:color="auto" w:fill="FFFFFF"/>
            <w:vAlign w:val="center"/>
          </w:tcPr>
          <w:p w14:paraId="79F02D4D"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8.0</w:t>
            </w:r>
          </w:p>
        </w:tc>
      </w:tr>
      <w:tr w:rsidR="004652D2" w:rsidRPr="00BF73B8" w14:paraId="091910BA" w14:textId="77777777" w:rsidTr="00DF0B3A">
        <w:trPr>
          <w:trHeight w:hRule="exact" w:val="277"/>
          <w:jc w:val="center"/>
        </w:trPr>
        <w:tc>
          <w:tcPr>
            <w:tcW w:w="968" w:type="dxa"/>
            <w:tcBorders>
              <w:top w:val="single" w:sz="4" w:space="0" w:color="auto"/>
            </w:tcBorders>
            <w:shd w:val="clear" w:color="auto" w:fill="FFFFFF"/>
            <w:vAlign w:val="center"/>
          </w:tcPr>
          <w:p w14:paraId="39B901EC" w14:textId="77777777" w:rsidR="004652D2" w:rsidRPr="00BF73B8" w:rsidRDefault="00000000" w:rsidP="00DF0B3A">
            <w:pPr>
              <w:pStyle w:val="a6"/>
              <w:shd w:val="clear" w:color="auto" w:fill="auto"/>
              <w:rPr>
                <w:rFonts w:ascii="바탕" w:eastAsia="바탕" w:hAnsi="바탕"/>
                <w:sz w:val="17"/>
                <w:szCs w:val="17"/>
              </w:rPr>
            </w:pPr>
            <w:proofErr w:type="spellStart"/>
            <w:r w:rsidRPr="00BF73B8">
              <w:rPr>
                <w:rFonts w:ascii="바탕" w:eastAsia="바탕" w:hAnsi="바탕" w:cs="바탕"/>
                <w:sz w:val="17"/>
                <w:szCs w:val="17"/>
              </w:rPr>
              <w:t>Under</w:t>
            </w:r>
            <w:proofErr w:type="spellEnd"/>
            <w:r w:rsidRPr="00BF73B8">
              <w:rPr>
                <w:rFonts w:ascii="바탕" w:eastAsia="바탕" w:hAnsi="바탕" w:cs="바탕"/>
                <w:sz w:val="17"/>
                <w:szCs w:val="17"/>
              </w:rPr>
              <w:t xml:space="preserve"> </w:t>
            </w:r>
            <w:r w:rsidRPr="00BF73B8">
              <w:rPr>
                <w:rFonts w:ascii="바탕" w:eastAsia="바탕" w:hAnsi="바탕"/>
                <w:sz w:val="17"/>
                <w:szCs w:val="17"/>
              </w:rPr>
              <w:t>65</w:t>
            </w:r>
          </w:p>
        </w:tc>
        <w:tc>
          <w:tcPr>
            <w:tcW w:w="1850" w:type="dxa"/>
            <w:tcBorders>
              <w:top w:val="single" w:sz="4" w:space="0" w:color="auto"/>
              <w:left w:val="single" w:sz="4" w:space="0" w:color="auto"/>
            </w:tcBorders>
            <w:shd w:val="clear" w:color="auto" w:fill="FFFFFF"/>
            <w:vAlign w:val="center"/>
          </w:tcPr>
          <w:p w14:paraId="098B8FB5"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7.8</w:t>
            </w:r>
          </w:p>
        </w:tc>
        <w:tc>
          <w:tcPr>
            <w:tcW w:w="1840" w:type="dxa"/>
            <w:tcBorders>
              <w:top w:val="single" w:sz="4" w:space="0" w:color="auto"/>
              <w:left w:val="single" w:sz="4" w:space="0" w:color="auto"/>
            </w:tcBorders>
            <w:shd w:val="clear" w:color="auto" w:fill="FFFFFF"/>
            <w:vAlign w:val="center"/>
          </w:tcPr>
          <w:p w14:paraId="4A14C57B"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45.5</w:t>
            </w:r>
          </w:p>
        </w:tc>
        <w:tc>
          <w:tcPr>
            <w:tcW w:w="1840" w:type="dxa"/>
            <w:tcBorders>
              <w:top w:val="single" w:sz="4" w:space="0" w:color="auto"/>
              <w:left w:val="single" w:sz="4" w:space="0" w:color="auto"/>
            </w:tcBorders>
            <w:shd w:val="clear" w:color="auto" w:fill="FFFFFF"/>
            <w:vAlign w:val="center"/>
          </w:tcPr>
          <w:p w14:paraId="19E8D867"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39.5</w:t>
            </w:r>
          </w:p>
        </w:tc>
        <w:tc>
          <w:tcPr>
            <w:tcW w:w="1865" w:type="dxa"/>
            <w:tcBorders>
              <w:top w:val="single" w:sz="4" w:space="0" w:color="auto"/>
              <w:left w:val="single" w:sz="4" w:space="0" w:color="auto"/>
            </w:tcBorders>
            <w:shd w:val="clear" w:color="auto" w:fill="FFFFFF"/>
            <w:vAlign w:val="center"/>
          </w:tcPr>
          <w:p w14:paraId="14C29D4B"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7.3</w:t>
            </w:r>
          </w:p>
        </w:tc>
      </w:tr>
      <w:tr w:rsidR="004652D2" w:rsidRPr="00BF73B8" w14:paraId="1D292ACF" w14:textId="77777777" w:rsidTr="00DF0B3A">
        <w:trPr>
          <w:trHeight w:hRule="exact" w:val="277"/>
          <w:jc w:val="center"/>
        </w:trPr>
        <w:tc>
          <w:tcPr>
            <w:tcW w:w="968" w:type="dxa"/>
            <w:tcBorders>
              <w:top w:val="single" w:sz="4" w:space="0" w:color="auto"/>
            </w:tcBorders>
            <w:shd w:val="clear" w:color="auto" w:fill="FFFFFF"/>
            <w:vAlign w:val="center"/>
          </w:tcPr>
          <w:p w14:paraId="21A3782E" w14:textId="77777777" w:rsidR="004652D2" w:rsidRPr="00BF73B8" w:rsidRDefault="00000000" w:rsidP="00DF0B3A">
            <w:pPr>
              <w:pStyle w:val="a6"/>
              <w:shd w:val="clear" w:color="auto" w:fill="auto"/>
              <w:rPr>
                <w:rFonts w:ascii="바탕" w:eastAsia="바탕" w:hAnsi="바탕"/>
                <w:sz w:val="17"/>
                <w:szCs w:val="17"/>
              </w:rPr>
            </w:pPr>
            <w:proofErr w:type="spellStart"/>
            <w:r w:rsidRPr="00BF73B8">
              <w:rPr>
                <w:rFonts w:ascii="바탕" w:eastAsia="바탕" w:hAnsi="바탕"/>
                <w:sz w:val="17"/>
                <w:szCs w:val="17"/>
              </w:rPr>
              <w:t>Age</w:t>
            </w:r>
            <w:proofErr w:type="spellEnd"/>
            <w:r w:rsidRPr="00BF73B8">
              <w:rPr>
                <w:rFonts w:ascii="바탕" w:eastAsia="바탕" w:hAnsi="바탕"/>
                <w:sz w:val="17"/>
                <w:szCs w:val="17"/>
              </w:rPr>
              <w:t xml:space="preserve"> 65 </w:t>
            </w:r>
            <w:proofErr w:type="spellStart"/>
            <w:r w:rsidRPr="00BF73B8">
              <w:rPr>
                <w:rFonts w:ascii="바탕" w:eastAsia="바탕" w:hAnsi="바탕"/>
                <w:sz w:val="17"/>
                <w:szCs w:val="17"/>
              </w:rPr>
              <w:t>or</w:t>
            </w:r>
            <w:proofErr w:type="spellEnd"/>
            <w:r w:rsidRPr="00BF73B8">
              <w:rPr>
                <w:rFonts w:ascii="바탕" w:eastAsia="바탕" w:hAnsi="바탕"/>
                <w:sz w:val="17"/>
                <w:szCs w:val="17"/>
              </w:rPr>
              <w:t xml:space="preserve"> </w:t>
            </w:r>
            <w:proofErr w:type="spellStart"/>
            <w:r w:rsidRPr="00BF73B8">
              <w:rPr>
                <w:rFonts w:ascii="바탕" w:eastAsia="바탕" w:hAnsi="바탕" w:cs="바탕"/>
                <w:sz w:val="17"/>
                <w:szCs w:val="17"/>
              </w:rPr>
              <w:t>older</w:t>
            </w:r>
            <w:proofErr w:type="spellEnd"/>
          </w:p>
        </w:tc>
        <w:tc>
          <w:tcPr>
            <w:tcW w:w="1850" w:type="dxa"/>
            <w:tcBorders>
              <w:top w:val="single" w:sz="4" w:space="0" w:color="auto"/>
              <w:left w:val="single" w:sz="4" w:space="0" w:color="auto"/>
            </w:tcBorders>
            <w:shd w:val="clear" w:color="auto" w:fill="FFFFFF"/>
            <w:vAlign w:val="center"/>
          </w:tcPr>
          <w:p w14:paraId="17463090"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8.3</w:t>
            </w:r>
          </w:p>
        </w:tc>
        <w:tc>
          <w:tcPr>
            <w:tcW w:w="1840" w:type="dxa"/>
            <w:tcBorders>
              <w:top w:val="single" w:sz="4" w:space="0" w:color="auto"/>
              <w:left w:val="single" w:sz="4" w:space="0" w:color="auto"/>
            </w:tcBorders>
            <w:shd w:val="clear" w:color="auto" w:fill="FFFFFF"/>
            <w:vAlign w:val="center"/>
          </w:tcPr>
          <w:p w14:paraId="7AC1D276"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32.8</w:t>
            </w:r>
          </w:p>
        </w:tc>
        <w:tc>
          <w:tcPr>
            <w:tcW w:w="1840" w:type="dxa"/>
            <w:tcBorders>
              <w:top w:val="single" w:sz="4" w:space="0" w:color="auto"/>
              <w:left w:val="single" w:sz="4" w:space="0" w:color="auto"/>
            </w:tcBorders>
            <w:shd w:val="clear" w:color="auto" w:fill="FFFFFF"/>
            <w:vAlign w:val="center"/>
          </w:tcPr>
          <w:p w14:paraId="78B3E403"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50.3</w:t>
            </w:r>
          </w:p>
        </w:tc>
        <w:tc>
          <w:tcPr>
            <w:tcW w:w="1865" w:type="dxa"/>
            <w:tcBorders>
              <w:top w:val="single" w:sz="4" w:space="0" w:color="auto"/>
              <w:left w:val="single" w:sz="4" w:space="0" w:color="auto"/>
            </w:tcBorders>
            <w:shd w:val="clear" w:color="auto" w:fill="FFFFFF"/>
            <w:vAlign w:val="center"/>
          </w:tcPr>
          <w:p w14:paraId="283F3D8E"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8.8</w:t>
            </w:r>
          </w:p>
        </w:tc>
      </w:tr>
      <w:tr w:rsidR="00DF0B3A" w:rsidRPr="00BF73B8" w14:paraId="19C19D66" w14:textId="77777777" w:rsidTr="00DF0B3A">
        <w:trPr>
          <w:trHeight w:hRule="exact" w:val="277"/>
          <w:jc w:val="center"/>
        </w:trPr>
        <w:tc>
          <w:tcPr>
            <w:tcW w:w="968" w:type="dxa"/>
            <w:tcBorders>
              <w:top w:val="single" w:sz="4" w:space="0" w:color="auto"/>
            </w:tcBorders>
            <w:shd w:val="clear" w:color="auto" w:fill="FFFFFF"/>
            <w:vAlign w:val="center"/>
          </w:tcPr>
          <w:p w14:paraId="4F5BFFD8" w14:textId="77777777" w:rsidR="00DF0B3A" w:rsidRPr="00BF73B8" w:rsidRDefault="00DF0B3A" w:rsidP="00DF0B3A">
            <w:pPr>
              <w:jc w:val="center"/>
              <w:rPr>
                <w:rFonts w:ascii="바탕" w:eastAsia="바탕" w:hAnsi="바탕"/>
                <w:sz w:val="10"/>
                <w:szCs w:val="10"/>
              </w:rPr>
            </w:pPr>
          </w:p>
        </w:tc>
        <w:tc>
          <w:tcPr>
            <w:tcW w:w="7395" w:type="dxa"/>
            <w:gridSpan w:val="4"/>
            <w:tcBorders>
              <w:top w:val="single" w:sz="4" w:space="0" w:color="auto"/>
              <w:left w:val="single" w:sz="4" w:space="0" w:color="auto"/>
            </w:tcBorders>
            <w:shd w:val="clear" w:color="auto" w:fill="FFFFFF"/>
            <w:vAlign w:val="center"/>
          </w:tcPr>
          <w:p w14:paraId="5AF8E6F8" w14:textId="1E4B960B" w:rsidR="00DF0B3A" w:rsidRPr="00DF0B3A" w:rsidRDefault="00DF0B3A" w:rsidP="00DF0B3A">
            <w:pPr>
              <w:pStyle w:val="a6"/>
              <w:shd w:val="clear" w:color="auto" w:fill="auto"/>
              <w:rPr>
                <w:rFonts w:ascii="바탕" w:eastAsia="바탕" w:hAnsi="바탕"/>
                <w:sz w:val="18"/>
                <w:szCs w:val="18"/>
                <w:lang w:val="en-US"/>
              </w:rPr>
            </w:pPr>
            <w:r>
              <w:rPr>
                <w:rFonts w:ascii="바탕" w:eastAsia="바탕" w:hAnsi="바탕" w:cs="바탕"/>
                <w:sz w:val="18"/>
                <w:szCs w:val="18"/>
                <w:lang w:val="en-US"/>
              </w:rPr>
              <w:t>How long does it take to use senior welfare center/</w:t>
            </w:r>
            <w:proofErr w:type="spellStart"/>
            <w:r>
              <w:rPr>
                <w:rFonts w:ascii="바탕" w:eastAsia="바탕" w:hAnsi="바탕" w:cs="바탕"/>
                <w:sz w:val="18"/>
                <w:szCs w:val="18"/>
                <w:lang w:val="en-US"/>
              </w:rPr>
              <w:t>buldings</w:t>
            </w:r>
            <w:proofErr w:type="spellEnd"/>
            <w:r>
              <w:rPr>
                <w:rFonts w:ascii="바탕" w:eastAsia="바탕" w:hAnsi="바탕" w:cs="바탕"/>
                <w:sz w:val="18"/>
                <w:szCs w:val="18"/>
                <w:lang w:val="en-US"/>
              </w:rPr>
              <w:t>?</w:t>
            </w:r>
          </w:p>
        </w:tc>
      </w:tr>
      <w:tr w:rsidR="004652D2" w:rsidRPr="00BF73B8" w14:paraId="3924BA1C" w14:textId="77777777" w:rsidTr="00DF0B3A">
        <w:trPr>
          <w:trHeight w:hRule="exact" w:val="274"/>
          <w:jc w:val="center"/>
        </w:trPr>
        <w:tc>
          <w:tcPr>
            <w:tcW w:w="968" w:type="dxa"/>
            <w:tcBorders>
              <w:top w:val="single" w:sz="4" w:space="0" w:color="auto"/>
            </w:tcBorders>
            <w:shd w:val="clear" w:color="auto" w:fill="FFFFFF"/>
            <w:vAlign w:val="center"/>
          </w:tcPr>
          <w:p w14:paraId="33C01BB6" w14:textId="77777777" w:rsidR="004652D2" w:rsidRPr="00BF73B8" w:rsidRDefault="00000000" w:rsidP="00DF0B3A">
            <w:pPr>
              <w:pStyle w:val="a6"/>
              <w:shd w:val="clear" w:color="auto" w:fill="auto"/>
              <w:rPr>
                <w:rFonts w:ascii="바탕" w:eastAsia="바탕" w:hAnsi="바탕"/>
                <w:sz w:val="17"/>
                <w:szCs w:val="17"/>
              </w:rPr>
            </w:pPr>
            <w:r w:rsidRPr="00BF73B8">
              <w:rPr>
                <w:rFonts w:ascii="바탕" w:eastAsia="바탕" w:hAnsi="바탕" w:cs="바탕"/>
                <w:sz w:val="17"/>
                <w:szCs w:val="17"/>
              </w:rPr>
              <w:lastRenderedPageBreak/>
              <w:t>All</w:t>
            </w:r>
          </w:p>
        </w:tc>
        <w:tc>
          <w:tcPr>
            <w:tcW w:w="1850" w:type="dxa"/>
            <w:tcBorders>
              <w:top w:val="single" w:sz="4" w:space="0" w:color="auto"/>
              <w:left w:val="single" w:sz="4" w:space="0" w:color="auto"/>
            </w:tcBorders>
            <w:shd w:val="clear" w:color="auto" w:fill="FFFFFF"/>
            <w:vAlign w:val="center"/>
          </w:tcPr>
          <w:p w14:paraId="6BF3DDCC"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4.0</w:t>
            </w:r>
          </w:p>
        </w:tc>
        <w:tc>
          <w:tcPr>
            <w:tcW w:w="1840" w:type="dxa"/>
            <w:tcBorders>
              <w:top w:val="single" w:sz="4" w:space="0" w:color="auto"/>
              <w:left w:val="single" w:sz="4" w:space="0" w:color="auto"/>
            </w:tcBorders>
            <w:shd w:val="clear" w:color="auto" w:fill="FFFFFF"/>
            <w:vAlign w:val="center"/>
          </w:tcPr>
          <w:p w14:paraId="0590BC4C"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23.6</w:t>
            </w:r>
          </w:p>
        </w:tc>
        <w:tc>
          <w:tcPr>
            <w:tcW w:w="1840" w:type="dxa"/>
            <w:tcBorders>
              <w:top w:val="single" w:sz="4" w:space="0" w:color="auto"/>
              <w:left w:val="single" w:sz="4" w:space="0" w:color="auto"/>
            </w:tcBorders>
            <w:shd w:val="clear" w:color="auto" w:fill="FFFFFF"/>
            <w:vAlign w:val="center"/>
          </w:tcPr>
          <w:p w14:paraId="1C94535A"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44.5</w:t>
            </w:r>
          </w:p>
        </w:tc>
        <w:tc>
          <w:tcPr>
            <w:tcW w:w="1865" w:type="dxa"/>
            <w:tcBorders>
              <w:top w:val="single" w:sz="4" w:space="0" w:color="auto"/>
              <w:left w:val="single" w:sz="4" w:space="0" w:color="auto"/>
            </w:tcBorders>
            <w:shd w:val="clear" w:color="auto" w:fill="FFFFFF"/>
            <w:vAlign w:val="center"/>
          </w:tcPr>
          <w:p w14:paraId="014E6FD4"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27.9</w:t>
            </w:r>
          </w:p>
        </w:tc>
      </w:tr>
      <w:tr w:rsidR="004652D2" w:rsidRPr="00BF73B8" w14:paraId="3189DB40" w14:textId="77777777" w:rsidTr="00DF0B3A">
        <w:trPr>
          <w:trHeight w:hRule="exact" w:val="277"/>
          <w:jc w:val="center"/>
        </w:trPr>
        <w:tc>
          <w:tcPr>
            <w:tcW w:w="968" w:type="dxa"/>
            <w:tcBorders>
              <w:top w:val="single" w:sz="4" w:space="0" w:color="auto"/>
            </w:tcBorders>
            <w:shd w:val="clear" w:color="auto" w:fill="FFFFFF"/>
            <w:vAlign w:val="center"/>
          </w:tcPr>
          <w:p w14:paraId="51049073" w14:textId="77777777" w:rsidR="004652D2" w:rsidRPr="00BF73B8" w:rsidRDefault="00000000" w:rsidP="00DF0B3A">
            <w:pPr>
              <w:pStyle w:val="a6"/>
              <w:shd w:val="clear" w:color="auto" w:fill="auto"/>
              <w:rPr>
                <w:rFonts w:ascii="바탕" w:eastAsia="바탕" w:hAnsi="바탕"/>
                <w:sz w:val="17"/>
                <w:szCs w:val="17"/>
              </w:rPr>
            </w:pPr>
            <w:proofErr w:type="spellStart"/>
            <w:r w:rsidRPr="00BF73B8">
              <w:rPr>
                <w:rFonts w:ascii="바탕" w:eastAsia="바탕" w:hAnsi="바탕" w:cs="바탕"/>
                <w:sz w:val="17"/>
                <w:szCs w:val="17"/>
              </w:rPr>
              <w:t>Under</w:t>
            </w:r>
            <w:proofErr w:type="spellEnd"/>
            <w:r w:rsidRPr="00BF73B8">
              <w:rPr>
                <w:rFonts w:ascii="바탕" w:eastAsia="바탕" w:hAnsi="바탕" w:cs="바탕"/>
                <w:sz w:val="17"/>
                <w:szCs w:val="17"/>
              </w:rPr>
              <w:t xml:space="preserve"> </w:t>
            </w:r>
            <w:r w:rsidRPr="00BF73B8">
              <w:rPr>
                <w:rFonts w:ascii="바탕" w:eastAsia="바탕" w:hAnsi="바탕"/>
                <w:sz w:val="17"/>
                <w:szCs w:val="17"/>
              </w:rPr>
              <w:t>65</w:t>
            </w:r>
          </w:p>
        </w:tc>
        <w:tc>
          <w:tcPr>
            <w:tcW w:w="1850" w:type="dxa"/>
            <w:tcBorders>
              <w:top w:val="single" w:sz="4" w:space="0" w:color="auto"/>
              <w:left w:val="single" w:sz="4" w:space="0" w:color="auto"/>
            </w:tcBorders>
            <w:shd w:val="clear" w:color="auto" w:fill="FFFFFF"/>
            <w:vAlign w:val="center"/>
          </w:tcPr>
          <w:p w14:paraId="37266DA2"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5.0</w:t>
            </w:r>
          </w:p>
        </w:tc>
        <w:tc>
          <w:tcPr>
            <w:tcW w:w="1840" w:type="dxa"/>
            <w:tcBorders>
              <w:top w:val="single" w:sz="4" w:space="0" w:color="auto"/>
              <w:left w:val="single" w:sz="4" w:space="0" w:color="auto"/>
            </w:tcBorders>
            <w:shd w:val="clear" w:color="auto" w:fill="FFFFFF"/>
            <w:vAlign w:val="center"/>
          </w:tcPr>
          <w:p w14:paraId="5848C23B"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27.3</w:t>
            </w:r>
          </w:p>
        </w:tc>
        <w:tc>
          <w:tcPr>
            <w:tcW w:w="1840" w:type="dxa"/>
            <w:tcBorders>
              <w:top w:val="single" w:sz="4" w:space="0" w:color="auto"/>
              <w:left w:val="single" w:sz="4" w:space="0" w:color="auto"/>
            </w:tcBorders>
            <w:shd w:val="clear" w:color="auto" w:fill="FFFFFF"/>
            <w:vAlign w:val="center"/>
          </w:tcPr>
          <w:p w14:paraId="7A503E3A"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40.8</w:t>
            </w:r>
          </w:p>
        </w:tc>
        <w:tc>
          <w:tcPr>
            <w:tcW w:w="1865" w:type="dxa"/>
            <w:tcBorders>
              <w:top w:val="single" w:sz="4" w:space="0" w:color="auto"/>
              <w:left w:val="single" w:sz="4" w:space="0" w:color="auto"/>
            </w:tcBorders>
            <w:shd w:val="clear" w:color="auto" w:fill="FFFFFF"/>
            <w:vAlign w:val="center"/>
          </w:tcPr>
          <w:p w14:paraId="73702D61"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27.0</w:t>
            </w:r>
          </w:p>
        </w:tc>
      </w:tr>
      <w:tr w:rsidR="004652D2" w:rsidRPr="00BF73B8" w14:paraId="5B99295C" w14:textId="77777777" w:rsidTr="00DF0B3A">
        <w:trPr>
          <w:trHeight w:hRule="exact" w:val="338"/>
          <w:jc w:val="center"/>
        </w:trPr>
        <w:tc>
          <w:tcPr>
            <w:tcW w:w="968" w:type="dxa"/>
            <w:tcBorders>
              <w:top w:val="single" w:sz="4" w:space="0" w:color="auto"/>
              <w:bottom w:val="single" w:sz="4" w:space="0" w:color="auto"/>
            </w:tcBorders>
            <w:shd w:val="clear" w:color="auto" w:fill="FFFFFF"/>
            <w:vAlign w:val="center"/>
          </w:tcPr>
          <w:p w14:paraId="10ACE737" w14:textId="77777777" w:rsidR="004652D2" w:rsidRPr="00BF73B8" w:rsidRDefault="00000000" w:rsidP="00DF0B3A">
            <w:pPr>
              <w:pStyle w:val="a6"/>
              <w:shd w:val="clear" w:color="auto" w:fill="auto"/>
              <w:rPr>
                <w:rFonts w:ascii="바탕" w:eastAsia="바탕" w:hAnsi="바탕"/>
                <w:sz w:val="17"/>
                <w:szCs w:val="17"/>
              </w:rPr>
            </w:pPr>
            <w:proofErr w:type="spellStart"/>
            <w:r w:rsidRPr="00BF73B8">
              <w:rPr>
                <w:rFonts w:ascii="바탕" w:eastAsia="바탕" w:hAnsi="바탕"/>
                <w:sz w:val="17"/>
                <w:szCs w:val="17"/>
              </w:rPr>
              <w:t>Age</w:t>
            </w:r>
            <w:proofErr w:type="spellEnd"/>
            <w:r w:rsidRPr="00BF73B8">
              <w:rPr>
                <w:rFonts w:ascii="바탕" w:eastAsia="바탕" w:hAnsi="바탕"/>
                <w:sz w:val="17"/>
                <w:szCs w:val="17"/>
              </w:rPr>
              <w:t xml:space="preserve"> 65 </w:t>
            </w:r>
            <w:proofErr w:type="spellStart"/>
            <w:r w:rsidRPr="00BF73B8">
              <w:rPr>
                <w:rFonts w:ascii="바탕" w:eastAsia="바탕" w:hAnsi="바탕"/>
                <w:sz w:val="17"/>
                <w:szCs w:val="17"/>
              </w:rPr>
              <w:t>or</w:t>
            </w:r>
            <w:proofErr w:type="spellEnd"/>
            <w:r w:rsidRPr="00BF73B8">
              <w:rPr>
                <w:rFonts w:ascii="바탕" w:eastAsia="바탕" w:hAnsi="바탕"/>
                <w:sz w:val="17"/>
                <w:szCs w:val="17"/>
              </w:rPr>
              <w:t xml:space="preserve"> </w:t>
            </w:r>
            <w:proofErr w:type="spellStart"/>
            <w:r w:rsidRPr="00BF73B8">
              <w:rPr>
                <w:rFonts w:ascii="바탕" w:eastAsia="바탕" w:hAnsi="바탕" w:cs="바탕"/>
                <w:sz w:val="17"/>
                <w:szCs w:val="17"/>
              </w:rPr>
              <w:t>older</w:t>
            </w:r>
            <w:proofErr w:type="spellEnd"/>
          </w:p>
        </w:tc>
        <w:tc>
          <w:tcPr>
            <w:tcW w:w="1850" w:type="dxa"/>
            <w:tcBorders>
              <w:top w:val="single" w:sz="4" w:space="0" w:color="auto"/>
              <w:left w:val="single" w:sz="4" w:space="0" w:color="auto"/>
              <w:bottom w:val="single" w:sz="4" w:space="0" w:color="auto"/>
            </w:tcBorders>
            <w:shd w:val="clear" w:color="auto" w:fill="FFFFFF"/>
            <w:vAlign w:val="center"/>
          </w:tcPr>
          <w:p w14:paraId="542EEEF6"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3.0</w:t>
            </w:r>
          </w:p>
        </w:tc>
        <w:tc>
          <w:tcPr>
            <w:tcW w:w="1840" w:type="dxa"/>
            <w:tcBorders>
              <w:top w:val="single" w:sz="4" w:space="0" w:color="auto"/>
              <w:left w:val="single" w:sz="4" w:space="0" w:color="auto"/>
              <w:bottom w:val="single" w:sz="4" w:space="0" w:color="auto"/>
            </w:tcBorders>
            <w:shd w:val="clear" w:color="auto" w:fill="FFFFFF"/>
            <w:vAlign w:val="center"/>
          </w:tcPr>
          <w:p w14:paraId="2792463C"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20.0</w:t>
            </w:r>
          </w:p>
        </w:tc>
        <w:tc>
          <w:tcPr>
            <w:tcW w:w="1840" w:type="dxa"/>
            <w:tcBorders>
              <w:top w:val="single" w:sz="4" w:space="0" w:color="auto"/>
              <w:left w:val="single" w:sz="4" w:space="0" w:color="auto"/>
              <w:bottom w:val="single" w:sz="4" w:space="0" w:color="auto"/>
            </w:tcBorders>
            <w:shd w:val="clear" w:color="auto" w:fill="FFFFFF"/>
            <w:vAlign w:val="center"/>
          </w:tcPr>
          <w:p w14:paraId="319D30BB"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48.3</w:t>
            </w:r>
          </w:p>
        </w:tc>
        <w:tc>
          <w:tcPr>
            <w:tcW w:w="1865" w:type="dxa"/>
            <w:tcBorders>
              <w:top w:val="single" w:sz="4" w:space="0" w:color="auto"/>
              <w:left w:val="single" w:sz="4" w:space="0" w:color="auto"/>
              <w:bottom w:val="single" w:sz="4" w:space="0" w:color="auto"/>
            </w:tcBorders>
            <w:shd w:val="clear" w:color="auto" w:fill="FFFFFF"/>
            <w:vAlign w:val="center"/>
          </w:tcPr>
          <w:p w14:paraId="766353F7" w14:textId="77777777" w:rsidR="004652D2" w:rsidRPr="00BF73B8" w:rsidRDefault="00000000" w:rsidP="00DF0B3A">
            <w:pPr>
              <w:pStyle w:val="a6"/>
              <w:shd w:val="clear" w:color="auto" w:fill="auto"/>
              <w:rPr>
                <w:rFonts w:ascii="바탕" w:eastAsia="바탕" w:hAnsi="바탕"/>
              </w:rPr>
            </w:pPr>
            <w:r w:rsidRPr="00BF73B8">
              <w:rPr>
                <w:rFonts w:ascii="바탕" w:eastAsia="바탕" w:hAnsi="바탕" w:cs="Times New Roman"/>
              </w:rPr>
              <w:t>28.8</w:t>
            </w:r>
          </w:p>
        </w:tc>
      </w:tr>
    </w:tbl>
    <w:p w14:paraId="1DD48737"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10" w:right="1583" w:bottom="1810" w:left="1752" w:header="0" w:footer="3" w:gutter="0"/>
          <w:pgBorders w:offsetFrom="page">
            <w:top w:val="single" w:sz="4" w:space="24" w:color="auto"/>
          </w:pgBorders>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843"/>
        <w:gridCol w:w="1848"/>
        <w:gridCol w:w="1843"/>
        <w:gridCol w:w="1867"/>
      </w:tblGrid>
      <w:tr w:rsidR="004652D2" w:rsidRPr="00DF0B3A" w14:paraId="3AD4DA25" w14:textId="77777777" w:rsidTr="00DF0B3A">
        <w:trPr>
          <w:trHeight w:hRule="exact" w:val="374"/>
          <w:jc w:val="center"/>
        </w:trPr>
        <w:tc>
          <w:tcPr>
            <w:tcW w:w="970" w:type="dxa"/>
            <w:vMerge w:val="restart"/>
            <w:shd w:val="clear" w:color="auto" w:fill="427AB7"/>
            <w:vAlign w:val="center"/>
          </w:tcPr>
          <w:p w14:paraId="7D5405D2" w14:textId="77777777" w:rsidR="004652D2" w:rsidRPr="00DF0B3A" w:rsidRDefault="004652D2" w:rsidP="00DF0B3A">
            <w:pPr>
              <w:jc w:val="center"/>
              <w:rPr>
                <w:rFonts w:ascii="바탕" w:eastAsia="바탕" w:hAnsi="바탕"/>
                <w:sz w:val="13"/>
                <w:szCs w:val="13"/>
              </w:rPr>
            </w:pPr>
          </w:p>
        </w:tc>
        <w:tc>
          <w:tcPr>
            <w:tcW w:w="7401" w:type="dxa"/>
            <w:gridSpan w:val="4"/>
            <w:shd w:val="clear" w:color="auto" w:fill="427AB7"/>
            <w:vAlign w:val="center"/>
          </w:tcPr>
          <w:p w14:paraId="1B703603" w14:textId="77F0D867" w:rsidR="004652D2" w:rsidRPr="00DF0B3A" w:rsidRDefault="00DF0B3A" w:rsidP="00DF0B3A">
            <w:pPr>
              <w:pStyle w:val="a6"/>
              <w:shd w:val="clear" w:color="auto" w:fill="auto"/>
              <w:rPr>
                <w:rFonts w:ascii="바탕" w:eastAsia="바탕" w:hAnsi="바탕"/>
                <w:sz w:val="13"/>
                <w:szCs w:val="13"/>
                <w:lang w:val="en-US"/>
              </w:rPr>
            </w:pPr>
            <w:r w:rsidRPr="00DF0B3A">
              <w:rPr>
                <w:rFonts w:ascii="바탕" w:eastAsia="바탕" w:hAnsi="바탕" w:cs="바탕"/>
                <w:color w:val="FFFFFF"/>
                <w:sz w:val="13"/>
                <w:szCs w:val="13"/>
                <w:lang w:val="en-US"/>
              </w:rPr>
              <w:t>Survey Results</w:t>
            </w:r>
          </w:p>
        </w:tc>
      </w:tr>
      <w:tr w:rsidR="004652D2" w:rsidRPr="00DF0B3A" w14:paraId="41A32156" w14:textId="77777777" w:rsidTr="00DF0B3A">
        <w:trPr>
          <w:trHeight w:hRule="exact" w:val="586"/>
          <w:jc w:val="center"/>
        </w:trPr>
        <w:tc>
          <w:tcPr>
            <w:tcW w:w="970" w:type="dxa"/>
            <w:vMerge/>
            <w:shd w:val="clear" w:color="auto" w:fill="427AB7"/>
            <w:vAlign w:val="center"/>
          </w:tcPr>
          <w:p w14:paraId="12C19B1B" w14:textId="77777777" w:rsidR="004652D2" w:rsidRPr="00DF0B3A" w:rsidRDefault="004652D2" w:rsidP="00DF0B3A">
            <w:pPr>
              <w:jc w:val="center"/>
              <w:rPr>
                <w:rFonts w:ascii="바탕" w:eastAsia="바탕" w:hAnsi="바탕"/>
                <w:sz w:val="13"/>
                <w:szCs w:val="13"/>
              </w:rPr>
            </w:pPr>
          </w:p>
        </w:tc>
        <w:tc>
          <w:tcPr>
            <w:tcW w:w="1843" w:type="dxa"/>
            <w:shd w:val="clear" w:color="auto" w:fill="427AB7"/>
            <w:vAlign w:val="center"/>
          </w:tcPr>
          <w:p w14:paraId="2868103C" w14:textId="77777777" w:rsidR="004652D2" w:rsidRPr="00DF0B3A" w:rsidRDefault="00000000" w:rsidP="00DF0B3A">
            <w:pPr>
              <w:pStyle w:val="a6"/>
              <w:shd w:val="clear" w:color="auto" w:fill="auto"/>
              <w:rPr>
                <w:rFonts w:ascii="바탕" w:eastAsia="바탕" w:hAnsi="바탕"/>
                <w:sz w:val="13"/>
                <w:szCs w:val="13"/>
                <w:lang w:val="en-US"/>
              </w:rPr>
            </w:pPr>
            <w:r w:rsidRPr="00DF0B3A">
              <w:rPr>
                <w:rFonts w:ascii="바탕" w:eastAsia="바탕" w:hAnsi="바탕" w:cs="바탕"/>
                <w:color w:val="FFFFFF"/>
                <w:sz w:val="13"/>
                <w:szCs w:val="13"/>
                <w:lang w:val="en-US"/>
              </w:rPr>
              <w:t xml:space="preserve">Less than a </w:t>
            </w:r>
            <w:proofErr w:type="gramStart"/>
            <w:r w:rsidRPr="00DF0B3A">
              <w:rPr>
                <w:rFonts w:ascii="바탕" w:eastAsia="바탕" w:hAnsi="바탕" w:cs="바탕"/>
                <w:color w:val="FFFFFF"/>
                <w:sz w:val="13"/>
                <w:szCs w:val="13"/>
                <w:lang w:val="en-US"/>
              </w:rPr>
              <w:t>5 minute</w:t>
            </w:r>
            <w:proofErr w:type="gramEnd"/>
            <w:r w:rsidRPr="00DF0B3A">
              <w:rPr>
                <w:rFonts w:ascii="바탕" w:eastAsia="바탕" w:hAnsi="바탕" w:cs="바탕"/>
                <w:color w:val="FFFFFF"/>
                <w:sz w:val="13"/>
                <w:szCs w:val="13"/>
                <w:lang w:val="en-US"/>
              </w:rPr>
              <w:t xml:space="preserve"> walk</w:t>
            </w:r>
          </w:p>
        </w:tc>
        <w:tc>
          <w:tcPr>
            <w:tcW w:w="1848" w:type="dxa"/>
            <w:shd w:val="clear" w:color="auto" w:fill="427AB7"/>
            <w:vAlign w:val="center"/>
          </w:tcPr>
          <w:p w14:paraId="3B4394D4" w14:textId="77777777" w:rsidR="004652D2" w:rsidRPr="00DF0B3A" w:rsidRDefault="00000000" w:rsidP="00DF0B3A">
            <w:pPr>
              <w:pStyle w:val="a6"/>
              <w:shd w:val="clear" w:color="auto" w:fill="auto"/>
              <w:spacing w:after="120"/>
              <w:rPr>
                <w:rFonts w:ascii="바탕" w:eastAsia="바탕" w:hAnsi="바탕"/>
                <w:sz w:val="13"/>
                <w:szCs w:val="13"/>
                <w:lang w:val="en-US"/>
              </w:rPr>
            </w:pPr>
            <w:r w:rsidRPr="00DF0B3A">
              <w:rPr>
                <w:rFonts w:ascii="바탕" w:eastAsia="바탕" w:hAnsi="바탕" w:cs="바탕"/>
                <w:color w:val="FFFFFF"/>
                <w:sz w:val="13"/>
                <w:szCs w:val="13"/>
                <w:lang w:val="en-US"/>
              </w:rPr>
              <w:t>On foot</w:t>
            </w:r>
          </w:p>
          <w:p w14:paraId="2AB16A59" w14:textId="77777777" w:rsidR="004652D2" w:rsidRPr="00DF0B3A" w:rsidRDefault="00000000" w:rsidP="00DF0B3A">
            <w:pPr>
              <w:pStyle w:val="a6"/>
              <w:shd w:val="clear" w:color="auto" w:fill="auto"/>
              <w:rPr>
                <w:rFonts w:ascii="바탕" w:eastAsia="바탕" w:hAnsi="바탕"/>
                <w:sz w:val="13"/>
                <w:szCs w:val="13"/>
                <w:lang w:val="en-US"/>
              </w:rPr>
            </w:pPr>
            <w:r w:rsidRPr="00DF0B3A">
              <w:rPr>
                <w:rFonts w:ascii="바탕" w:eastAsia="바탕" w:hAnsi="바탕" w:cs="바탕"/>
                <w:color w:val="FFFFFF"/>
                <w:sz w:val="13"/>
                <w:szCs w:val="13"/>
                <w:lang w:val="en-US"/>
              </w:rPr>
              <w:t xml:space="preserve">Less than </w:t>
            </w:r>
            <w:r w:rsidRPr="00DF0B3A">
              <w:rPr>
                <w:rFonts w:ascii="바탕" w:eastAsia="바탕" w:hAnsi="바탕"/>
                <w:color w:val="FFFFFF"/>
                <w:sz w:val="13"/>
                <w:szCs w:val="13"/>
                <w:lang w:val="en-US" w:eastAsia="en-US" w:bidi="en-US"/>
              </w:rPr>
              <w:t xml:space="preserve">5-10 </w:t>
            </w:r>
            <w:r w:rsidRPr="00DF0B3A">
              <w:rPr>
                <w:rFonts w:ascii="바탕" w:eastAsia="바탕" w:hAnsi="바탕" w:cs="바탕"/>
                <w:color w:val="FFFFFF"/>
                <w:sz w:val="13"/>
                <w:szCs w:val="13"/>
                <w:lang w:val="en-US"/>
              </w:rPr>
              <w:t>minutes</w:t>
            </w:r>
          </w:p>
        </w:tc>
        <w:tc>
          <w:tcPr>
            <w:tcW w:w="1843" w:type="dxa"/>
            <w:shd w:val="clear" w:color="auto" w:fill="427AB7"/>
            <w:vAlign w:val="center"/>
          </w:tcPr>
          <w:p w14:paraId="7349B04C" w14:textId="77777777" w:rsidR="004652D2" w:rsidRPr="00DF0B3A" w:rsidRDefault="00000000" w:rsidP="00DF0B3A">
            <w:pPr>
              <w:pStyle w:val="a6"/>
              <w:shd w:val="clear" w:color="auto" w:fill="auto"/>
              <w:spacing w:after="160"/>
              <w:rPr>
                <w:rFonts w:ascii="바탕" w:eastAsia="바탕" w:hAnsi="바탕"/>
                <w:sz w:val="13"/>
                <w:szCs w:val="13"/>
                <w:lang w:val="en-US"/>
              </w:rPr>
            </w:pPr>
            <w:r w:rsidRPr="00DF0B3A">
              <w:rPr>
                <w:rFonts w:ascii="바탕" w:eastAsia="바탕" w:hAnsi="바탕" w:cs="바탕"/>
                <w:color w:val="FFFFFF"/>
                <w:sz w:val="13"/>
                <w:szCs w:val="13"/>
                <w:lang w:val="en-US"/>
              </w:rPr>
              <w:t>On foot</w:t>
            </w:r>
          </w:p>
          <w:p w14:paraId="6CFD36E3" w14:textId="77777777" w:rsidR="004652D2" w:rsidRPr="00DF0B3A" w:rsidRDefault="00000000" w:rsidP="00DF0B3A">
            <w:pPr>
              <w:pStyle w:val="a6"/>
              <w:shd w:val="clear" w:color="auto" w:fill="auto"/>
              <w:rPr>
                <w:rFonts w:ascii="바탕" w:eastAsia="바탕" w:hAnsi="바탕"/>
                <w:sz w:val="13"/>
                <w:szCs w:val="13"/>
                <w:lang w:val="en-US"/>
              </w:rPr>
            </w:pPr>
            <w:r w:rsidRPr="00DF0B3A">
              <w:rPr>
                <w:rFonts w:ascii="바탕" w:eastAsia="바탕" w:hAnsi="바탕" w:cs="바탕"/>
                <w:color w:val="FFFFFF"/>
                <w:sz w:val="13"/>
                <w:szCs w:val="13"/>
                <w:lang w:val="en-US"/>
              </w:rPr>
              <w:t xml:space="preserve">Less than </w:t>
            </w:r>
            <w:r w:rsidRPr="00DF0B3A">
              <w:rPr>
                <w:rFonts w:ascii="바탕" w:eastAsia="바탕" w:hAnsi="바탕"/>
                <w:color w:val="FFFFFF"/>
                <w:sz w:val="13"/>
                <w:szCs w:val="13"/>
                <w:lang w:val="en-US" w:eastAsia="en-US" w:bidi="en-US"/>
              </w:rPr>
              <w:t xml:space="preserve">10-30 </w:t>
            </w:r>
            <w:r w:rsidRPr="00DF0B3A">
              <w:rPr>
                <w:rFonts w:ascii="바탕" w:eastAsia="바탕" w:hAnsi="바탕" w:cs="바탕"/>
                <w:color w:val="FFFFFF"/>
                <w:sz w:val="13"/>
                <w:szCs w:val="13"/>
                <w:lang w:val="en-US"/>
              </w:rPr>
              <w:t>minutes</w:t>
            </w:r>
          </w:p>
        </w:tc>
        <w:tc>
          <w:tcPr>
            <w:tcW w:w="1867" w:type="dxa"/>
            <w:shd w:val="clear" w:color="auto" w:fill="427AB7"/>
            <w:vAlign w:val="center"/>
          </w:tcPr>
          <w:p w14:paraId="492F963B" w14:textId="77777777" w:rsidR="004652D2" w:rsidRPr="00DF0B3A" w:rsidRDefault="00000000" w:rsidP="00DF0B3A">
            <w:pPr>
              <w:pStyle w:val="a6"/>
              <w:shd w:val="clear" w:color="auto" w:fill="auto"/>
              <w:rPr>
                <w:rFonts w:ascii="바탕" w:eastAsia="바탕" w:hAnsi="바탕"/>
                <w:sz w:val="13"/>
                <w:szCs w:val="13"/>
                <w:lang w:val="en-US"/>
              </w:rPr>
            </w:pPr>
            <w:r w:rsidRPr="00DF0B3A">
              <w:rPr>
                <w:rFonts w:ascii="바탕" w:eastAsia="바탕" w:hAnsi="바탕" w:cs="바탕"/>
                <w:color w:val="FFFFFF"/>
                <w:sz w:val="13"/>
                <w:szCs w:val="13"/>
                <w:lang w:val="en-US"/>
              </w:rPr>
              <w:t>30 minutes or more on foot</w:t>
            </w:r>
          </w:p>
        </w:tc>
      </w:tr>
      <w:tr w:rsidR="004652D2" w:rsidRPr="00DF0B3A" w14:paraId="748B9240" w14:textId="77777777" w:rsidTr="00DF0B3A">
        <w:trPr>
          <w:trHeight w:hRule="exact" w:val="341"/>
          <w:jc w:val="center"/>
        </w:trPr>
        <w:tc>
          <w:tcPr>
            <w:tcW w:w="970" w:type="dxa"/>
            <w:shd w:val="clear" w:color="auto" w:fill="FFFFFF"/>
            <w:vAlign w:val="center"/>
          </w:tcPr>
          <w:p w14:paraId="2A42BA28" w14:textId="77777777" w:rsidR="004652D2" w:rsidRPr="00DF0B3A" w:rsidRDefault="004652D2" w:rsidP="00DF0B3A">
            <w:pPr>
              <w:jc w:val="center"/>
              <w:rPr>
                <w:rFonts w:ascii="바탕" w:eastAsia="바탕" w:hAnsi="바탕"/>
                <w:sz w:val="13"/>
                <w:szCs w:val="13"/>
              </w:rPr>
            </w:pPr>
          </w:p>
        </w:tc>
        <w:tc>
          <w:tcPr>
            <w:tcW w:w="7401" w:type="dxa"/>
            <w:gridSpan w:val="4"/>
            <w:tcBorders>
              <w:left w:val="single" w:sz="4" w:space="0" w:color="auto"/>
            </w:tcBorders>
            <w:shd w:val="clear" w:color="auto" w:fill="FFFFFF"/>
            <w:vAlign w:val="center"/>
          </w:tcPr>
          <w:p w14:paraId="5CEC692C" w14:textId="77777777" w:rsidR="004652D2" w:rsidRPr="00DF0B3A" w:rsidRDefault="00000000" w:rsidP="00DF0B3A">
            <w:pPr>
              <w:pStyle w:val="a6"/>
              <w:shd w:val="clear" w:color="auto" w:fill="auto"/>
              <w:rPr>
                <w:rFonts w:ascii="바탕" w:eastAsia="바탕" w:hAnsi="바탕"/>
                <w:sz w:val="13"/>
                <w:szCs w:val="13"/>
                <w:lang w:val="en-US"/>
              </w:rPr>
            </w:pPr>
            <w:r w:rsidRPr="00DF0B3A">
              <w:rPr>
                <w:rFonts w:ascii="바탕" w:eastAsia="바탕" w:hAnsi="바탕" w:cs="바탕"/>
                <w:color w:val="2F2E2E"/>
                <w:sz w:val="13"/>
                <w:szCs w:val="13"/>
                <w:lang w:val="en-US"/>
              </w:rPr>
              <w:t>How long it takes to get to a bus stop</w:t>
            </w:r>
          </w:p>
        </w:tc>
      </w:tr>
      <w:tr w:rsidR="004652D2" w:rsidRPr="00DF0B3A" w14:paraId="2A4E40CD" w14:textId="77777777" w:rsidTr="00DF0B3A">
        <w:trPr>
          <w:trHeight w:hRule="exact" w:val="331"/>
          <w:jc w:val="center"/>
        </w:trPr>
        <w:tc>
          <w:tcPr>
            <w:tcW w:w="970" w:type="dxa"/>
            <w:tcBorders>
              <w:top w:val="single" w:sz="4" w:space="0" w:color="auto"/>
            </w:tcBorders>
            <w:shd w:val="clear" w:color="auto" w:fill="FFFFFF"/>
            <w:vAlign w:val="center"/>
          </w:tcPr>
          <w:p w14:paraId="29769637"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cs="바탕"/>
                <w:sz w:val="13"/>
                <w:szCs w:val="13"/>
              </w:rPr>
              <w:t>All</w:t>
            </w:r>
          </w:p>
        </w:tc>
        <w:tc>
          <w:tcPr>
            <w:tcW w:w="1843" w:type="dxa"/>
            <w:tcBorders>
              <w:top w:val="single" w:sz="4" w:space="0" w:color="auto"/>
              <w:left w:val="single" w:sz="4" w:space="0" w:color="auto"/>
            </w:tcBorders>
            <w:shd w:val="clear" w:color="auto" w:fill="FFFFFF"/>
            <w:vAlign w:val="center"/>
          </w:tcPr>
          <w:p w14:paraId="456D8449" w14:textId="17788425" w:rsidR="004652D2" w:rsidRPr="00DF0B3A" w:rsidRDefault="00DF0B3A" w:rsidP="00DF0B3A">
            <w:pPr>
              <w:pStyle w:val="a6"/>
              <w:shd w:val="clear" w:color="auto" w:fill="auto"/>
              <w:rPr>
                <w:rFonts w:ascii="바탕" w:eastAsia="바탕" w:hAnsi="바탕"/>
                <w:sz w:val="13"/>
                <w:szCs w:val="13"/>
              </w:rPr>
            </w:pPr>
            <w:r>
              <w:rPr>
                <w:rFonts w:ascii="바탕" w:eastAsia="바탕" w:hAnsi="바탕" w:cs="바탕" w:hint="eastAsia"/>
                <w:sz w:val="13"/>
                <w:szCs w:val="13"/>
              </w:rPr>
              <w:t>2</w:t>
            </w:r>
            <w:r>
              <w:rPr>
                <w:rFonts w:ascii="바탕" w:eastAsia="바탕" w:hAnsi="바탕" w:cs="바탕"/>
                <w:sz w:val="13"/>
                <w:szCs w:val="13"/>
                <w:lang w:val="en-US"/>
              </w:rPr>
              <w:t>8</w:t>
            </w:r>
            <w:r w:rsidR="00000000" w:rsidRPr="00DF0B3A">
              <w:rPr>
                <w:rFonts w:ascii="바탕" w:eastAsia="바탕" w:hAnsi="바탕" w:cs="바탕"/>
                <w:sz w:val="13"/>
                <w:szCs w:val="13"/>
              </w:rPr>
              <w:t>.</w:t>
            </w:r>
            <w:r w:rsidR="00000000" w:rsidRPr="00DF0B3A">
              <w:rPr>
                <w:rFonts w:ascii="바탕" w:eastAsia="바탕" w:hAnsi="바탕"/>
                <w:sz w:val="13"/>
                <w:szCs w:val="13"/>
              </w:rPr>
              <w:t>3</w:t>
            </w:r>
          </w:p>
        </w:tc>
        <w:tc>
          <w:tcPr>
            <w:tcW w:w="1848" w:type="dxa"/>
            <w:tcBorders>
              <w:top w:val="single" w:sz="4" w:space="0" w:color="auto"/>
              <w:left w:val="single" w:sz="4" w:space="0" w:color="auto"/>
            </w:tcBorders>
            <w:shd w:val="clear" w:color="auto" w:fill="FFFFFF"/>
            <w:vAlign w:val="center"/>
          </w:tcPr>
          <w:p w14:paraId="1578C93A"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sz w:val="13"/>
                <w:szCs w:val="13"/>
              </w:rPr>
              <w:t>53.1</w:t>
            </w:r>
          </w:p>
        </w:tc>
        <w:tc>
          <w:tcPr>
            <w:tcW w:w="1843" w:type="dxa"/>
            <w:tcBorders>
              <w:top w:val="single" w:sz="4" w:space="0" w:color="auto"/>
              <w:left w:val="single" w:sz="4" w:space="0" w:color="auto"/>
            </w:tcBorders>
            <w:shd w:val="clear" w:color="auto" w:fill="FFFFFF"/>
            <w:vAlign w:val="center"/>
          </w:tcPr>
          <w:p w14:paraId="55CC6E57"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sz w:val="13"/>
                <w:szCs w:val="13"/>
              </w:rPr>
              <w:t>16.5</w:t>
            </w:r>
          </w:p>
        </w:tc>
        <w:tc>
          <w:tcPr>
            <w:tcW w:w="1867" w:type="dxa"/>
            <w:tcBorders>
              <w:top w:val="single" w:sz="4" w:space="0" w:color="auto"/>
              <w:left w:val="single" w:sz="4" w:space="0" w:color="auto"/>
            </w:tcBorders>
            <w:shd w:val="clear" w:color="auto" w:fill="FFFFFF"/>
            <w:vAlign w:val="center"/>
          </w:tcPr>
          <w:p w14:paraId="1EB1E942"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sz w:val="13"/>
                <w:szCs w:val="13"/>
              </w:rPr>
              <w:t>2,1</w:t>
            </w:r>
          </w:p>
        </w:tc>
      </w:tr>
      <w:tr w:rsidR="004652D2" w:rsidRPr="00DF0B3A" w14:paraId="198CB889" w14:textId="77777777" w:rsidTr="00DF0B3A">
        <w:trPr>
          <w:trHeight w:hRule="exact" w:val="336"/>
          <w:jc w:val="center"/>
        </w:trPr>
        <w:tc>
          <w:tcPr>
            <w:tcW w:w="970" w:type="dxa"/>
            <w:tcBorders>
              <w:top w:val="single" w:sz="4" w:space="0" w:color="auto"/>
            </w:tcBorders>
            <w:shd w:val="clear" w:color="auto" w:fill="FFFFFF"/>
            <w:vAlign w:val="center"/>
          </w:tcPr>
          <w:p w14:paraId="1718B850" w14:textId="77777777" w:rsidR="004652D2" w:rsidRPr="00DF0B3A" w:rsidRDefault="00000000" w:rsidP="00DF0B3A">
            <w:pPr>
              <w:pStyle w:val="a6"/>
              <w:shd w:val="clear" w:color="auto" w:fill="auto"/>
              <w:spacing w:before="80"/>
              <w:rPr>
                <w:rFonts w:ascii="바탕" w:eastAsia="바탕" w:hAnsi="바탕"/>
                <w:sz w:val="13"/>
                <w:szCs w:val="13"/>
              </w:rPr>
            </w:pPr>
            <w:proofErr w:type="spellStart"/>
            <w:r w:rsidRPr="00DF0B3A">
              <w:rPr>
                <w:rFonts w:ascii="바탕" w:eastAsia="바탕" w:hAnsi="바탕" w:cs="바탕"/>
                <w:color w:val="2F2E2E"/>
                <w:sz w:val="13"/>
                <w:szCs w:val="13"/>
              </w:rPr>
              <w:t>Under</w:t>
            </w:r>
            <w:proofErr w:type="spellEnd"/>
            <w:r w:rsidRPr="00DF0B3A">
              <w:rPr>
                <w:rFonts w:ascii="바탕" w:eastAsia="바탕" w:hAnsi="바탕" w:cs="바탕"/>
                <w:color w:val="2F2E2E"/>
                <w:sz w:val="13"/>
                <w:szCs w:val="13"/>
              </w:rPr>
              <w:t xml:space="preserve"> </w:t>
            </w:r>
            <w:r w:rsidRPr="00DF0B3A">
              <w:rPr>
                <w:rFonts w:ascii="바탕" w:eastAsia="바탕" w:hAnsi="바탕" w:cs="바탕"/>
                <w:sz w:val="13"/>
                <w:szCs w:val="13"/>
              </w:rPr>
              <w:t>65</w:t>
            </w:r>
          </w:p>
        </w:tc>
        <w:tc>
          <w:tcPr>
            <w:tcW w:w="1843" w:type="dxa"/>
            <w:tcBorders>
              <w:top w:val="single" w:sz="4" w:space="0" w:color="auto"/>
              <w:left w:val="single" w:sz="4" w:space="0" w:color="auto"/>
            </w:tcBorders>
            <w:shd w:val="clear" w:color="auto" w:fill="FFFFFF"/>
            <w:vAlign w:val="center"/>
          </w:tcPr>
          <w:p w14:paraId="2A63A59D" w14:textId="1143EBEF" w:rsidR="004652D2" w:rsidRPr="00DF0B3A" w:rsidRDefault="00DF0B3A" w:rsidP="00DF0B3A">
            <w:pPr>
              <w:pStyle w:val="a6"/>
              <w:shd w:val="clear" w:color="auto" w:fill="auto"/>
              <w:rPr>
                <w:rFonts w:ascii="바탕" w:eastAsia="바탕" w:hAnsi="바탕"/>
                <w:sz w:val="13"/>
                <w:szCs w:val="13"/>
              </w:rPr>
            </w:pPr>
            <w:r>
              <w:rPr>
                <w:rFonts w:ascii="바탕" w:eastAsia="바탕" w:hAnsi="바탕"/>
                <w:color w:val="2F2E2E"/>
                <w:sz w:val="13"/>
                <w:szCs w:val="13"/>
                <w:lang w:val="en-US" w:eastAsia="en-US" w:bidi="en-US"/>
              </w:rPr>
              <w:t>31.0</w:t>
            </w:r>
          </w:p>
        </w:tc>
        <w:tc>
          <w:tcPr>
            <w:tcW w:w="1848" w:type="dxa"/>
            <w:tcBorders>
              <w:top w:val="single" w:sz="4" w:space="0" w:color="auto"/>
              <w:left w:val="single" w:sz="4" w:space="0" w:color="auto"/>
            </w:tcBorders>
            <w:shd w:val="clear" w:color="auto" w:fill="FFFFFF"/>
            <w:vAlign w:val="center"/>
          </w:tcPr>
          <w:p w14:paraId="4BD535A0"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color w:val="2F2E2E"/>
                <w:sz w:val="13"/>
                <w:szCs w:val="13"/>
              </w:rPr>
              <w:t>51.5</w:t>
            </w:r>
          </w:p>
        </w:tc>
        <w:tc>
          <w:tcPr>
            <w:tcW w:w="1843" w:type="dxa"/>
            <w:tcBorders>
              <w:top w:val="single" w:sz="4" w:space="0" w:color="auto"/>
              <w:left w:val="single" w:sz="4" w:space="0" w:color="auto"/>
            </w:tcBorders>
            <w:shd w:val="clear" w:color="auto" w:fill="FFFFFF"/>
            <w:vAlign w:val="center"/>
          </w:tcPr>
          <w:p w14:paraId="4D7720CD"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color w:val="2F2E2E"/>
                <w:sz w:val="13"/>
                <w:szCs w:val="13"/>
              </w:rPr>
              <w:t>15.0</w:t>
            </w:r>
          </w:p>
        </w:tc>
        <w:tc>
          <w:tcPr>
            <w:tcW w:w="1867" w:type="dxa"/>
            <w:tcBorders>
              <w:top w:val="single" w:sz="4" w:space="0" w:color="auto"/>
              <w:left w:val="single" w:sz="4" w:space="0" w:color="auto"/>
            </w:tcBorders>
            <w:shd w:val="clear" w:color="auto" w:fill="FFFFFF"/>
            <w:vAlign w:val="center"/>
          </w:tcPr>
          <w:p w14:paraId="6E3244F7"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color w:val="2F2E2E"/>
                <w:sz w:val="13"/>
                <w:szCs w:val="13"/>
              </w:rPr>
              <w:t>2.5</w:t>
            </w:r>
          </w:p>
        </w:tc>
      </w:tr>
      <w:tr w:rsidR="004652D2" w:rsidRPr="00DF0B3A" w14:paraId="243A72BB" w14:textId="77777777" w:rsidTr="00DF0B3A">
        <w:trPr>
          <w:trHeight w:hRule="exact" w:val="346"/>
          <w:jc w:val="center"/>
        </w:trPr>
        <w:tc>
          <w:tcPr>
            <w:tcW w:w="970" w:type="dxa"/>
            <w:tcBorders>
              <w:top w:val="single" w:sz="4" w:space="0" w:color="auto"/>
              <w:bottom w:val="single" w:sz="4" w:space="0" w:color="auto"/>
            </w:tcBorders>
            <w:shd w:val="clear" w:color="auto" w:fill="FFFFFF"/>
            <w:vAlign w:val="center"/>
          </w:tcPr>
          <w:p w14:paraId="46901C89" w14:textId="35A29271" w:rsidR="004652D2" w:rsidRPr="00DF0B3A" w:rsidRDefault="00DF0B3A" w:rsidP="00DF0B3A">
            <w:pPr>
              <w:pStyle w:val="a6"/>
              <w:shd w:val="clear" w:color="auto" w:fill="auto"/>
              <w:rPr>
                <w:rFonts w:ascii="바탕" w:eastAsia="바탕" w:hAnsi="바탕" w:hint="eastAsia"/>
                <w:sz w:val="13"/>
                <w:szCs w:val="13"/>
                <w:lang w:val="en-US"/>
              </w:rPr>
            </w:pPr>
            <w:r>
              <w:rPr>
                <w:rFonts w:ascii="바탕" w:eastAsia="바탕" w:hAnsi="바탕" w:cs="바탕" w:hint="eastAsia"/>
                <w:sz w:val="13"/>
                <w:szCs w:val="13"/>
              </w:rPr>
              <w:t>6</w:t>
            </w:r>
            <w:r>
              <w:rPr>
                <w:rFonts w:ascii="바탕" w:eastAsia="바탕" w:hAnsi="바탕" w:cs="바탕"/>
                <w:sz w:val="13"/>
                <w:szCs w:val="13"/>
                <w:lang w:val="en-US"/>
              </w:rPr>
              <w:t>5 or older</w:t>
            </w:r>
          </w:p>
        </w:tc>
        <w:tc>
          <w:tcPr>
            <w:tcW w:w="1843" w:type="dxa"/>
            <w:tcBorders>
              <w:top w:val="single" w:sz="4" w:space="0" w:color="auto"/>
              <w:left w:val="single" w:sz="4" w:space="0" w:color="auto"/>
              <w:bottom w:val="single" w:sz="4" w:space="0" w:color="auto"/>
            </w:tcBorders>
            <w:shd w:val="clear" w:color="auto" w:fill="FFFFFF"/>
            <w:vAlign w:val="center"/>
          </w:tcPr>
          <w:p w14:paraId="21A39986"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sz w:val="13"/>
                <w:szCs w:val="13"/>
              </w:rPr>
              <w:t>25.5</w:t>
            </w:r>
          </w:p>
        </w:tc>
        <w:tc>
          <w:tcPr>
            <w:tcW w:w="1848" w:type="dxa"/>
            <w:tcBorders>
              <w:top w:val="single" w:sz="4" w:space="0" w:color="auto"/>
              <w:left w:val="single" w:sz="4" w:space="0" w:color="auto"/>
              <w:bottom w:val="single" w:sz="4" w:space="0" w:color="auto"/>
            </w:tcBorders>
            <w:shd w:val="clear" w:color="auto" w:fill="FFFFFF"/>
            <w:vAlign w:val="center"/>
          </w:tcPr>
          <w:p w14:paraId="1C4576C9"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sz w:val="13"/>
                <w:szCs w:val="13"/>
              </w:rPr>
              <w:t>54.8</w:t>
            </w:r>
          </w:p>
        </w:tc>
        <w:tc>
          <w:tcPr>
            <w:tcW w:w="1843" w:type="dxa"/>
            <w:tcBorders>
              <w:top w:val="single" w:sz="4" w:space="0" w:color="auto"/>
              <w:left w:val="single" w:sz="4" w:space="0" w:color="auto"/>
              <w:bottom w:val="single" w:sz="4" w:space="0" w:color="auto"/>
            </w:tcBorders>
            <w:shd w:val="clear" w:color="auto" w:fill="FFFFFF"/>
            <w:vAlign w:val="center"/>
          </w:tcPr>
          <w:p w14:paraId="2FEAACFA"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color w:val="2F2E2E"/>
                <w:sz w:val="13"/>
                <w:szCs w:val="13"/>
              </w:rPr>
              <w:t>18.0</w:t>
            </w:r>
          </w:p>
        </w:tc>
        <w:tc>
          <w:tcPr>
            <w:tcW w:w="1867" w:type="dxa"/>
            <w:tcBorders>
              <w:top w:val="single" w:sz="4" w:space="0" w:color="auto"/>
              <w:left w:val="single" w:sz="4" w:space="0" w:color="auto"/>
              <w:bottom w:val="single" w:sz="4" w:space="0" w:color="auto"/>
            </w:tcBorders>
            <w:shd w:val="clear" w:color="auto" w:fill="FFFFFF"/>
            <w:vAlign w:val="center"/>
          </w:tcPr>
          <w:p w14:paraId="58FAAFE3" w14:textId="77777777" w:rsidR="004652D2" w:rsidRPr="00DF0B3A" w:rsidRDefault="00000000" w:rsidP="00DF0B3A">
            <w:pPr>
              <w:pStyle w:val="a6"/>
              <w:shd w:val="clear" w:color="auto" w:fill="auto"/>
              <w:rPr>
                <w:rFonts w:ascii="바탕" w:eastAsia="바탕" w:hAnsi="바탕"/>
                <w:sz w:val="13"/>
                <w:szCs w:val="13"/>
              </w:rPr>
            </w:pPr>
            <w:r w:rsidRPr="00DF0B3A">
              <w:rPr>
                <w:rFonts w:ascii="바탕" w:eastAsia="바탕" w:hAnsi="바탕"/>
                <w:sz w:val="13"/>
                <w:szCs w:val="13"/>
              </w:rPr>
              <w:t>18</w:t>
            </w:r>
          </w:p>
        </w:tc>
      </w:tr>
    </w:tbl>
    <w:p w14:paraId="71502C8C" w14:textId="77777777" w:rsidR="004652D2" w:rsidRPr="00BF73B8" w:rsidRDefault="004652D2">
      <w:pPr>
        <w:spacing w:after="726" w:line="14" w:lineRule="exact"/>
        <w:rPr>
          <w:rFonts w:ascii="바탕" w:eastAsia="바탕" w:hAnsi="바탕"/>
        </w:rPr>
      </w:pPr>
    </w:p>
    <w:p w14:paraId="2BC9F50A" w14:textId="77777777" w:rsidR="004652D2" w:rsidRPr="00BF73B8" w:rsidRDefault="00000000">
      <w:pPr>
        <w:pStyle w:val="a8"/>
        <w:shd w:val="clear" w:color="auto" w:fill="auto"/>
        <w:spacing w:after="0" w:line="240" w:lineRule="auto"/>
        <w:ind w:left="300" w:hanging="300"/>
        <w:jc w:val="both"/>
      </w:pPr>
      <w:r w:rsidRPr="00BF73B8">
        <w:rPr>
          <w:color w:val="595757"/>
          <w:sz w:val="26"/>
          <w:szCs w:val="26"/>
        </w:rPr>
        <w:t xml:space="preserve">（4） </w:t>
      </w:r>
      <w:r w:rsidRPr="00BF73B8">
        <w:rPr>
          <w:color w:val="595757"/>
        </w:rPr>
        <w:t xml:space="preserve">Life </w:t>
      </w:r>
      <w:proofErr w:type="spellStart"/>
      <w:r w:rsidRPr="00BF73B8">
        <w:rPr>
          <w:color w:val="595757"/>
        </w:rPr>
        <w:t>satisfaction</w:t>
      </w:r>
      <w:proofErr w:type="spellEnd"/>
    </w:p>
    <w:p w14:paraId="7DCA55F9" w14:textId="77777777" w:rsidR="004652D2" w:rsidRPr="00BF73B8" w:rsidRDefault="00000000">
      <w:pPr>
        <w:pStyle w:val="a8"/>
        <w:shd w:val="clear" w:color="auto" w:fill="auto"/>
        <w:spacing w:after="0" w:line="406" w:lineRule="exact"/>
        <w:ind w:left="300" w:hanging="300"/>
        <w:jc w:val="both"/>
        <w:rPr>
          <w:lang w:val="en-US"/>
        </w:rPr>
      </w:pPr>
      <w:r w:rsidRPr="00BF73B8">
        <w:rPr>
          <w:color w:val="595757"/>
          <w:lang w:val="en-US" w:eastAsia="en-US" w:bidi="en-US"/>
        </w:rPr>
        <w:t xml:space="preserve">o "In </w:t>
      </w:r>
      <w:r w:rsidRPr="00BF73B8">
        <w:rPr>
          <w:lang w:val="en-US"/>
        </w:rPr>
        <w:t xml:space="preserve">every way, my life is close to what I want it to be," the results were 3.0% Not at all, 16.4% Not at all, 50.8% Fairly, 26.9% Yes, and </w:t>
      </w:r>
      <w:r w:rsidRPr="00BF73B8">
        <w:rPr>
          <w:rFonts w:cs="Arial"/>
          <w:sz w:val="22"/>
          <w:szCs w:val="22"/>
          <w:lang w:val="en-US"/>
        </w:rPr>
        <w:t xml:space="preserve">3.0% </w:t>
      </w:r>
      <w:r w:rsidRPr="00BF73B8">
        <w:rPr>
          <w:lang w:val="en-US"/>
        </w:rPr>
        <w:t xml:space="preserve">Strongly. On a scale (out of 5) The overall mean score was </w:t>
      </w:r>
      <w:r w:rsidRPr="00BF73B8">
        <w:rPr>
          <w:rFonts w:cs="Arial"/>
          <w:sz w:val="22"/>
          <w:szCs w:val="22"/>
          <w:lang w:val="en-US" w:eastAsia="en-US" w:bidi="en-US"/>
        </w:rPr>
        <w:t>3.</w:t>
      </w:r>
      <w:r w:rsidRPr="00BF73B8">
        <w:rPr>
          <w:rFonts w:cs="Arial"/>
          <w:sz w:val="22"/>
          <w:szCs w:val="22"/>
          <w:lang w:val="en-US"/>
        </w:rPr>
        <w:t xml:space="preserve">11, and when </w:t>
      </w:r>
      <w:r w:rsidRPr="00BF73B8">
        <w:rPr>
          <w:lang w:val="en-US"/>
        </w:rPr>
        <w:t xml:space="preserve">analyzed </w:t>
      </w:r>
      <w:r w:rsidRPr="00BF73B8">
        <w:rPr>
          <w:rFonts w:cs="Arial"/>
          <w:sz w:val="22"/>
          <w:szCs w:val="22"/>
          <w:lang w:val="en-US"/>
        </w:rPr>
        <w:t xml:space="preserve">by age group, the </w:t>
      </w:r>
      <w:r w:rsidRPr="00BF73B8">
        <w:rPr>
          <w:lang w:val="en-US"/>
        </w:rPr>
        <w:t xml:space="preserve">mean was </w:t>
      </w:r>
      <w:r w:rsidRPr="00BF73B8">
        <w:rPr>
          <w:lang w:val="en-US" w:eastAsia="en-US" w:bidi="en-US"/>
        </w:rPr>
        <w:t xml:space="preserve">3.12 for those </w:t>
      </w:r>
      <w:r w:rsidRPr="00BF73B8">
        <w:rPr>
          <w:lang w:val="en-US"/>
        </w:rPr>
        <w:t xml:space="preserve">under 65 and </w:t>
      </w:r>
      <w:r w:rsidRPr="00BF73B8">
        <w:rPr>
          <w:lang w:val="en-US" w:eastAsia="en-US" w:bidi="en-US"/>
        </w:rPr>
        <w:t>3.</w:t>
      </w:r>
      <w:r w:rsidRPr="00BF73B8">
        <w:rPr>
          <w:lang w:val="en-US"/>
        </w:rPr>
        <w:t>10 for those 65 and older.</w:t>
      </w:r>
    </w:p>
    <w:p w14:paraId="56512D63" w14:textId="77777777" w:rsidR="004652D2" w:rsidRPr="00BF73B8" w:rsidRDefault="00000000">
      <w:pPr>
        <w:pStyle w:val="a8"/>
        <w:shd w:val="clear" w:color="auto" w:fill="auto"/>
        <w:spacing w:after="0" w:line="399" w:lineRule="exact"/>
        <w:ind w:left="300" w:hanging="300"/>
        <w:jc w:val="both"/>
        <w:rPr>
          <w:lang w:val="en-US"/>
        </w:rPr>
      </w:pPr>
      <w:r w:rsidRPr="00BF73B8">
        <w:rPr>
          <w:color w:val="595757"/>
          <w:lang w:val="en-US" w:eastAsia="en-US" w:bidi="en-US"/>
        </w:rPr>
        <w:t xml:space="preserve">o </w:t>
      </w:r>
      <w:r w:rsidRPr="00BF73B8">
        <w:rPr>
          <w:lang w:val="en-US"/>
        </w:rPr>
        <w:t xml:space="preserve">"My living conditions are good": </w:t>
      </w:r>
      <w:r w:rsidRPr="00BF73B8">
        <w:rPr>
          <w:rFonts w:cs="Arial"/>
          <w:sz w:val="22"/>
          <w:szCs w:val="22"/>
          <w:lang w:val="en-US"/>
        </w:rPr>
        <w:t>1.</w:t>
      </w:r>
      <w:r w:rsidRPr="00BF73B8">
        <w:rPr>
          <w:rFonts w:cs="SimSun"/>
          <w:sz w:val="26"/>
          <w:szCs w:val="26"/>
          <w:lang w:val="en-US"/>
        </w:rPr>
        <w:t xml:space="preserve">9% not at </w:t>
      </w:r>
      <w:r w:rsidRPr="00BF73B8">
        <w:rPr>
          <w:lang w:val="en-US"/>
        </w:rPr>
        <w:t xml:space="preserve">all, 14.4% not at all, 51.3% </w:t>
      </w:r>
      <w:proofErr w:type="gramStart"/>
      <w:r w:rsidRPr="00BF73B8">
        <w:rPr>
          <w:lang w:val="en-US"/>
        </w:rPr>
        <w:t>fairly good</w:t>
      </w:r>
      <w:proofErr w:type="gramEnd"/>
      <w:r w:rsidRPr="00BF73B8">
        <w:rPr>
          <w:lang w:val="en-US"/>
        </w:rPr>
        <w:t xml:space="preserve">, 28.6% good, and 3.9% very good. On a scale of 1 to 5 The overall mean score was </w:t>
      </w:r>
      <w:r w:rsidRPr="00BF73B8">
        <w:rPr>
          <w:lang w:val="en-US" w:eastAsia="en-US" w:bidi="en-US"/>
        </w:rPr>
        <w:t>3.</w:t>
      </w:r>
      <w:r w:rsidRPr="00BF73B8">
        <w:rPr>
          <w:lang w:val="en-US"/>
        </w:rPr>
        <w:t xml:space="preserve">18, and when analyzed by age group, the mean for those under 65 was </w:t>
      </w:r>
      <w:r w:rsidRPr="00BF73B8">
        <w:rPr>
          <w:lang w:val="en-US" w:eastAsia="en-US" w:bidi="en-US"/>
        </w:rPr>
        <w:t>3.</w:t>
      </w:r>
      <w:r w:rsidRPr="00BF73B8">
        <w:rPr>
          <w:lang w:val="en-US"/>
        </w:rPr>
        <w:t xml:space="preserve">25, and the mean for those over </w:t>
      </w:r>
      <w:r w:rsidRPr="00BF73B8">
        <w:rPr>
          <w:lang w:val="en-US" w:eastAsia="en-US" w:bidi="en-US"/>
        </w:rPr>
        <w:t>65 was 3.</w:t>
      </w:r>
      <w:r w:rsidRPr="00BF73B8">
        <w:rPr>
          <w:lang w:val="en-US"/>
        </w:rPr>
        <w:t>12.</w:t>
      </w:r>
    </w:p>
    <w:p w14:paraId="03471971" w14:textId="77777777" w:rsidR="004652D2" w:rsidRPr="00BF73B8" w:rsidRDefault="00000000">
      <w:pPr>
        <w:pStyle w:val="a8"/>
        <w:shd w:val="clear" w:color="auto" w:fill="auto"/>
        <w:spacing w:after="0" w:line="399" w:lineRule="exact"/>
        <w:ind w:left="300" w:hanging="300"/>
        <w:jc w:val="both"/>
        <w:rPr>
          <w:lang w:val="en-US"/>
        </w:rPr>
      </w:pPr>
      <w:r w:rsidRPr="00BF73B8">
        <w:rPr>
          <w:color w:val="595757"/>
          <w:lang w:val="en-US" w:eastAsia="en-US" w:bidi="en-US"/>
        </w:rPr>
        <w:t xml:space="preserve">o </w:t>
      </w:r>
      <w:proofErr w:type="gramStart"/>
      <w:r w:rsidRPr="00BF73B8">
        <w:rPr>
          <w:color w:val="595757"/>
          <w:lang w:val="en-US" w:eastAsia="en-US" w:bidi="en-US"/>
        </w:rPr>
        <w:t>For</w:t>
      </w:r>
      <w:proofErr w:type="gramEnd"/>
      <w:r w:rsidRPr="00BF73B8">
        <w:rPr>
          <w:color w:val="595757"/>
          <w:lang w:val="en-US" w:eastAsia="en-US" w:bidi="en-US"/>
        </w:rPr>
        <w:t xml:space="preserve"> </w:t>
      </w:r>
      <w:r w:rsidRPr="00BF73B8">
        <w:rPr>
          <w:lang w:val="en-US"/>
        </w:rPr>
        <w:t xml:space="preserve">"I am satisfied with my life", the results were 2.8% not at all, 14.6% not at all, 47.4% fairly, 30.8% yes, and 4.5% very much. On a scale of 1 to 5 The overall mean score was </w:t>
      </w:r>
      <w:r w:rsidRPr="00BF73B8">
        <w:rPr>
          <w:lang w:val="en-US" w:eastAsia="en-US" w:bidi="en-US"/>
        </w:rPr>
        <w:t xml:space="preserve">3.20, and when </w:t>
      </w:r>
      <w:r w:rsidRPr="00BF73B8">
        <w:rPr>
          <w:lang w:val="en-US"/>
        </w:rPr>
        <w:t xml:space="preserve">analyzed </w:t>
      </w:r>
      <w:r w:rsidRPr="00BF73B8">
        <w:rPr>
          <w:lang w:val="en-US" w:eastAsia="en-US" w:bidi="en-US"/>
        </w:rPr>
        <w:t xml:space="preserve">by age group, the </w:t>
      </w:r>
      <w:r w:rsidRPr="00BF73B8">
        <w:rPr>
          <w:lang w:val="en-US"/>
        </w:rPr>
        <w:t xml:space="preserve">mean for those under 65 was </w:t>
      </w:r>
      <w:r w:rsidRPr="00BF73B8">
        <w:rPr>
          <w:lang w:val="en-US" w:eastAsia="en-US" w:bidi="en-US"/>
        </w:rPr>
        <w:t xml:space="preserve">3.25 </w:t>
      </w:r>
      <w:r w:rsidRPr="00BF73B8">
        <w:rPr>
          <w:lang w:val="en-US"/>
        </w:rPr>
        <w:t xml:space="preserve">and the mean for those over 65 was </w:t>
      </w:r>
      <w:r w:rsidRPr="00BF73B8">
        <w:rPr>
          <w:lang w:val="en-US" w:eastAsia="en-US" w:bidi="en-US"/>
        </w:rPr>
        <w:t>3.</w:t>
      </w:r>
      <w:r w:rsidRPr="00BF73B8">
        <w:rPr>
          <w:lang w:val="en-US"/>
        </w:rPr>
        <w:t>14.</w:t>
      </w:r>
    </w:p>
    <w:p w14:paraId="59A7BBCC" w14:textId="77777777" w:rsidR="004652D2" w:rsidRPr="00BF73B8" w:rsidRDefault="00000000">
      <w:pPr>
        <w:pStyle w:val="a8"/>
        <w:shd w:val="clear" w:color="auto" w:fill="auto"/>
        <w:spacing w:after="0" w:line="399" w:lineRule="exact"/>
        <w:ind w:left="300" w:hanging="300"/>
        <w:jc w:val="both"/>
        <w:rPr>
          <w:lang w:val="en-US"/>
        </w:rPr>
      </w:pPr>
      <w:r w:rsidRPr="00BF73B8">
        <w:rPr>
          <w:color w:val="595757"/>
          <w:lang w:val="en-US" w:eastAsia="en-US" w:bidi="en-US"/>
        </w:rPr>
        <w:t xml:space="preserve">o "So </w:t>
      </w:r>
      <w:r w:rsidRPr="00BF73B8">
        <w:rPr>
          <w:lang w:val="en-US"/>
        </w:rPr>
        <w:t xml:space="preserve">far, I've gotten the important things I wanted out of life": </w:t>
      </w:r>
      <w:r w:rsidRPr="00BF73B8">
        <w:rPr>
          <w:rFonts w:cs="Arial"/>
          <w:sz w:val="22"/>
          <w:szCs w:val="22"/>
          <w:lang w:val="en-US"/>
        </w:rPr>
        <w:t xml:space="preserve">3.8% not at </w:t>
      </w:r>
      <w:r w:rsidRPr="00BF73B8">
        <w:rPr>
          <w:lang w:val="en-US"/>
        </w:rPr>
        <w:t>all</w:t>
      </w:r>
      <w:r w:rsidRPr="00BF73B8">
        <w:rPr>
          <w:rFonts w:cs="Arial"/>
          <w:sz w:val="22"/>
          <w:szCs w:val="22"/>
          <w:lang w:val="en-US"/>
        </w:rPr>
        <w:t xml:space="preserve">, </w:t>
      </w:r>
      <w:r w:rsidRPr="00BF73B8">
        <w:rPr>
          <w:lang w:val="en-US"/>
        </w:rPr>
        <w:t xml:space="preserve">23.1% not at all, 40.9% fairly, 29.1% yes, and </w:t>
      </w:r>
      <w:r w:rsidRPr="00BF73B8">
        <w:rPr>
          <w:rFonts w:cs="Arial"/>
          <w:sz w:val="22"/>
          <w:szCs w:val="22"/>
          <w:lang w:val="en-US"/>
        </w:rPr>
        <w:t xml:space="preserve">3.1% </w:t>
      </w:r>
      <w:r w:rsidRPr="00BF73B8">
        <w:rPr>
          <w:lang w:val="en-US"/>
        </w:rPr>
        <w:t xml:space="preserve">very much. On a scale (out of 5) The overall mean score was </w:t>
      </w:r>
      <w:r w:rsidRPr="00BF73B8">
        <w:rPr>
          <w:rFonts w:cs="Arial"/>
          <w:sz w:val="22"/>
          <w:szCs w:val="22"/>
          <w:lang w:val="en-US" w:eastAsia="en-US" w:bidi="en-US"/>
        </w:rPr>
        <w:t xml:space="preserve">3.05, and when </w:t>
      </w:r>
      <w:r w:rsidRPr="00BF73B8">
        <w:rPr>
          <w:lang w:val="en-US"/>
        </w:rPr>
        <w:t xml:space="preserve">analyzed </w:t>
      </w:r>
      <w:r w:rsidRPr="00BF73B8">
        <w:rPr>
          <w:rFonts w:cs="Arial"/>
          <w:sz w:val="22"/>
          <w:szCs w:val="22"/>
          <w:lang w:val="en-US" w:eastAsia="en-US" w:bidi="en-US"/>
        </w:rPr>
        <w:t xml:space="preserve">by age group, the </w:t>
      </w:r>
      <w:r w:rsidRPr="00BF73B8">
        <w:rPr>
          <w:lang w:val="en-US"/>
        </w:rPr>
        <w:t xml:space="preserve">mean for those under 65 was </w:t>
      </w:r>
      <w:r w:rsidRPr="00BF73B8">
        <w:rPr>
          <w:lang w:val="en-US" w:eastAsia="en-US" w:bidi="en-US"/>
        </w:rPr>
        <w:t>3.</w:t>
      </w:r>
      <w:r w:rsidRPr="00BF73B8">
        <w:rPr>
          <w:lang w:val="en-US"/>
        </w:rPr>
        <w:t xml:space="preserve">09, and the mean for those over </w:t>
      </w:r>
      <w:r w:rsidRPr="00BF73B8">
        <w:rPr>
          <w:lang w:val="en-US" w:eastAsia="en-US" w:bidi="en-US"/>
        </w:rPr>
        <w:t>65 was 3.01.</w:t>
      </w:r>
    </w:p>
    <w:p w14:paraId="12DC6059" w14:textId="77777777" w:rsidR="004652D2" w:rsidRPr="00BF73B8" w:rsidRDefault="00000000">
      <w:pPr>
        <w:pStyle w:val="a8"/>
        <w:shd w:val="clear" w:color="auto" w:fill="auto"/>
        <w:spacing w:after="0" w:line="399" w:lineRule="exact"/>
        <w:ind w:left="300" w:hanging="300"/>
        <w:jc w:val="both"/>
        <w:rPr>
          <w:lang w:val="en-US"/>
        </w:rPr>
      </w:pPr>
      <w:r w:rsidRPr="00BF73B8">
        <w:rPr>
          <w:color w:val="595757"/>
          <w:lang w:val="en-US" w:eastAsia="en-US" w:bidi="en-US"/>
        </w:rPr>
        <w:t xml:space="preserve">o </w:t>
      </w:r>
      <w:r w:rsidRPr="00BF73B8">
        <w:rPr>
          <w:lang w:val="en-US"/>
        </w:rPr>
        <w:t xml:space="preserve">"If I had to live my life over again, I would live it the same way I have always lived it," with 11.1% not at all, 27.8% not at all, 33-3% somewhat, 25.4% agree, and </w:t>
      </w:r>
      <w:r w:rsidRPr="00BF73B8">
        <w:rPr>
          <w:lang w:val="en-US" w:eastAsia="en-US" w:bidi="en-US"/>
        </w:rPr>
        <w:t>2.</w:t>
      </w:r>
      <w:r w:rsidRPr="00BF73B8">
        <w:rPr>
          <w:lang w:val="en-US"/>
        </w:rPr>
        <w:t xml:space="preserve">5% strongly agree. On a scale (out of 5) The overall mean score was </w:t>
      </w:r>
      <w:r w:rsidRPr="00BF73B8">
        <w:rPr>
          <w:lang w:val="en-US" w:eastAsia="en-US" w:bidi="en-US"/>
        </w:rPr>
        <w:t>2.80</w:t>
      </w:r>
      <w:r w:rsidRPr="00BF73B8">
        <w:rPr>
          <w:lang w:val="en-US"/>
        </w:rPr>
        <w:t xml:space="preserve">, and when analyzed by age group, the mean for those under the age of 18 was </w:t>
      </w:r>
      <w:r w:rsidRPr="00BF73B8">
        <w:rPr>
          <w:lang w:val="en-US" w:eastAsia="en-US" w:bidi="en-US"/>
        </w:rPr>
        <w:t xml:space="preserve">2.80, and the </w:t>
      </w:r>
      <w:r w:rsidRPr="00BF73B8">
        <w:rPr>
          <w:lang w:val="en-US"/>
        </w:rPr>
        <w:t xml:space="preserve">mean for those over the age of 65 was </w:t>
      </w:r>
      <w:r w:rsidRPr="00BF73B8">
        <w:rPr>
          <w:lang w:val="en-US" w:eastAsia="en-US" w:bidi="en-US"/>
        </w:rPr>
        <w:t>2.81.</w:t>
      </w:r>
    </w:p>
    <w:p w14:paraId="2B68FBA4" w14:textId="77777777" w:rsidR="004652D2" w:rsidRPr="00BF73B8" w:rsidRDefault="00000000">
      <w:pPr>
        <w:pStyle w:val="a8"/>
        <w:shd w:val="clear" w:color="auto" w:fill="auto"/>
        <w:spacing w:after="360" w:line="410" w:lineRule="exact"/>
        <w:ind w:left="300" w:hanging="300"/>
        <w:jc w:val="both"/>
        <w:rPr>
          <w:lang w:val="en-US"/>
        </w:rPr>
        <w:sectPr w:rsidR="004652D2" w:rsidRPr="00BF73B8" w:rsidSect="002E4D84">
          <w:footnotePr>
            <w:numStart w:val="2"/>
          </w:footnotePr>
          <w:pgSz w:w="11900" w:h="16840"/>
          <w:pgMar w:top="1974" w:right="1745" w:bottom="1974" w:left="1587" w:header="0" w:footer="3" w:gutter="0"/>
          <w:pgBorders w:offsetFrom="page">
            <w:top w:val="single" w:sz="4" w:space="24" w:color="auto"/>
          </w:pgBorders>
          <w:cols w:space="720"/>
          <w:noEndnote/>
          <w:docGrid w:linePitch="360"/>
        </w:sectPr>
      </w:pPr>
      <w:r w:rsidRPr="00BF73B8">
        <w:rPr>
          <w:color w:val="595757"/>
          <w:lang w:val="en-US" w:eastAsia="en-US" w:bidi="en-US"/>
        </w:rPr>
        <w:t>o "</w:t>
      </w:r>
      <w:r w:rsidRPr="00BF73B8">
        <w:rPr>
          <w:lang w:val="en-US"/>
        </w:rPr>
        <w:t xml:space="preserve">How satisfied are you with your life?" scale-based (out of 5) analysis showed that the overall average score was </w:t>
      </w:r>
      <w:r w:rsidRPr="00BF73B8">
        <w:rPr>
          <w:rFonts w:cs="Arial"/>
          <w:sz w:val="22"/>
          <w:szCs w:val="22"/>
          <w:lang w:val="en-US" w:eastAsia="en-US" w:bidi="en-US"/>
        </w:rPr>
        <w:t>3.</w:t>
      </w:r>
      <w:r w:rsidRPr="00BF73B8">
        <w:rPr>
          <w:lang w:val="en-US"/>
        </w:rPr>
        <w:t>07</w:t>
      </w:r>
      <w:r w:rsidRPr="00BF73B8">
        <w:rPr>
          <w:rFonts w:cs="Arial"/>
          <w:sz w:val="22"/>
          <w:szCs w:val="22"/>
          <w:lang w:val="en-US" w:eastAsia="en-US" w:bidi="en-US"/>
        </w:rPr>
        <w:t xml:space="preserve">, the </w:t>
      </w:r>
      <w:r w:rsidRPr="00BF73B8">
        <w:rPr>
          <w:lang w:val="en-US"/>
        </w:rPr>
        <w:t xml:space="preserve">average for those under </w:t>
      </w:r>
      <w:r w:rsidRPr="00BF73B8">
        <w:rPr>
          <w:rFonts w:cs="Arial"/>
          <w:sz w:val="22"/>
          <w:szCs w:val="22"/>
          <w:lang w:val="en-US" w:eastAsia="en-US" w:bidi="en-US"/>
        </w:rPr>
        <w:t>65 was 3.</w:t>
      </w:r>
      <w:r w:rsidRPr="00BF73B8">
        <w:rPr>
          <w:lang w:val="en-US"/>
        </w:rPr>
        <w:t>12</w:t>
      </w:r>
      <w:r w:rsidRPr="00BF73B8">
        <w:rPr>
          <w:rFonts w:cs="Arial"/>
          <w:sz w:val="22"/>
          <w:szCs w:val="22"/>
          <w:lang w:val="en-US" w:eastAsia="en-US" w:bidi="en-US"/>
        </w:rPr>
        <w:t xml:space="preserve">, and the </w:t>
      </w:r>
      <w:r w:rsidRPr="00BF73B8">
        <w:rPr>
          <w:rFonts w:cs="Arial"/>
          <w:sz w:val="22"/>
          <w:szCs w:val="22"/>
          <w:lang w:val="en-US" w:eastAsia="en-US" w:bidi="en-US"/>
        </w:rPr>
        <w:lastRenderedPageBreak/>
        <w:t xml:space="preserve">average for those </w:t>
      </w:r>
      <w:r w:rsidRPr="00BF73B8">
        <w:rPr>
          <w:lang w:val="en-US"/>
        </w:rPr>
        <w:t xml:space="preserve">over 65 was </w:t>
      </w:r>
      <w:r w:rsidRPr="00BF73B8">
        <w:rPr>
          <w:lang w:val="en-US" w:eastAsia="en-US" w:bidi="en-US"/>
        </w:rPr>
        <w:t>3.11.</w:t>
      </w:r>
    </w:p>
    <w:p w14:paraId="758A9D17" w14:textId="77777777" w:rsidR="004652D2" w:rsidRPr="00BF73B8" w:rsidRDefault="00000000">
      <w:pPr>
        <w:pStyle w:val="a6"/>
        <w:shd w:val="clear" w:color="auto" w:fill="auto"/>
        <w:spacing w:after="160"/>
        <w:ind w:left="4960"/>
        <w:jc w:val="left"/>
        <w:rPr>
          <w:rFonts w:ascii="바탕" w:eastAsia="바탕" w:hAnsi="바탕"/>
          <w:sz w:val="17"/>
          <w:szCs w:val="17"/>
        </w:rPr>
      </w:pPr>
      <w:proofErr w:type="spellStart"/>
      <w:r w:rsidRPr="00BF73B8">
        <w:rPr>
          <w:rFonts w:ascii="바탕" w:eastAsia="바탕" w:hAnsi="바탕" w:cs="바탕"/>
          <w:sz w:val="17"/>
          <w:szCs w:val="17"/>
        </w:rPr>
        <w:lastRenderedPageBreak/>
        <w:t>Negative</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Moderate</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Positive</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3096"/>
        <w:gridCol w:w="1400"/>
        <w:gridCol w:w="1782"/>
        <w:gridCol w:w="1541"/>
      </w:tblGrid>
      <w:tr w:rsidR="004652D2" w:rsidRPr="00BF73B8" w14:paraId="042C0281" w14:textId="77777777" w:rsidTr="00A54789">
        <w:trPr>
          <w:trHeight w:hRule="exact" w:val="454"/>
          <w:jc w:val="center"/>
        </w:trPr>
        <w:tc>
          <w:tcPr>
            <w:tcW w:w="3096" w:type="dxa"/>
            <w:tcBorders>
              <w:left w:val="single" w:sz="4" w:space="0" w:color="auto"/>
            </w:tcBorders>
            <w:shd w:val="clear" w:color="auto" w:fill="FFFFFF"/>
            <w:vAlign w:val="bottom"/>
          </w:tcPr>
          <w:p w14:paraId="61B96561" w14:textId="77777777" w:rsidR="004652D2" w:rsidRPr="00BF73B8" w:rsidRDefault="00000000">
            <w:pPr>
              <w:pStyle w:val="a6"/>
              <w:shd w:val="clear" w:color="auto" w:fill="auto"/>
              <w:spacing w:line="205" w:lineRule="exact"/>
              <w:ind w:left="160" w:firstLine="20"/>
              <w:jc w:val="left"/>
              <w:rPr>
                <w:rFonts w:ascii="바탕" w:eastAsia="바탕" w:hAnsi="바탕"/>
                <w:lang w:val="en-US"/>
              </w:rPr>
            </w:pPr>
            <w:r w:rsidRPr="00BF73B8">
              <w:rPr>
                <w:rFonts w:ascii="바탕" w:eastAsia="바탕" w:hAnsi="바탕" w:cs="바탕"/>
                <w:lang w:val="en-US"/>
              </w:rPr>
              <w:t>My life is close to the life I want in every way</w:t>
            </w:r>
          </w:p>
        </w:tc>
        <w:tc>
          <w:tcPr>
            <w:tcW w:w="1400" w:type="dxa"/>
            <w:tcBorders>
              <w:left w:val="single" w:sz="4" w:space="0" w:color="auto"/>
            </w:tcBorders>
            <w:shd w:val="clear" w:color="auto" w:fill="F29951"/>
            <w:vAlign w:val="center"/>
          </w:tcPr>
          <w:p w14:paraId="207314FB" w14:textId="77777777" w:rsidR="004652D2" w:rsidRPr="00A54789" w:rsidRDefault="00000000" w:rsidP="00A54789">
            <w:pPr>
              <w:pStyle w:val="a6"/>
              <w:shd w:val="clear" w:color="auto" w:fill="auto"/>
              <w:ind w:right="600"/>
              <w:rPr>
                <w:rFonts w:ascii="바탕" w:eastAsia="바탕" w:hAnsi="바탕"/>
              </w:rPr>
            </w:pPr>
            <w:r w:rsidRPr="00A54789">
              <w:rPr>
                <w:rFonts w:ascii="바탕" w:eastAsia="바탕" w:hAnsi="바탕"/>
                <w:color w:val="FFFFFF"/>
              </w:rPr>
              <w:t>19.4</w:t>
            </w:r>
          </w:p>
        </w:tc>
        <w:tc>
          <w:tcPr>
            <w:tcW w:w="1782" w:type="dxa"/>
            <w:shd w:val="clear" w:color="auto" w:fill="F29951"/>
            <w:vAlign w:val="center"/>
          </w:tcPr>
          <w:p w14:paraId="79F89362" w14:textId="77777777" w:rsidR="004652D2" w:rsidRPr="00A54789" w:rsidRDefault="00000000" w:rsidP="00A54789">
            <w:pPr>
              <w:pStyle w:val="a6"/>
              <w:shd w:val="clear" w:color="auto" w:fill="auto"/>
              <w:ind w:left="420"/>
              <w:rPr>
                <w:rFonts w:ascii="바탕" w:eastAsia="바탕" w:hAnsi="바탕"/>
              </w:rPr>
            </w:pPr>
            <w:r w:rsidRPr="00A54789">
              <w:rPr>
                <w:rFonts w:ascii="바탕" w:eastAsia="바탕" w:hAnsi="바탕"/>
                <w:color w:val="FAE1CC"/>
              </w:rPr>
              <w:t>50.8</w:t>
            </w:r>
          </w:p>
        </w:tc>
        <w:tc>
          <w:tcPr>
            <w:tcW w:w="1541" w:type="dxa"/>
            <w:shd w:val="clear" w:color="auto" w:fill="427AB7"/>
            <w:vAlign w:val="center"/>
          </w:tcPr>
          <w:p w14:paraId="503B0B44" w14:textId="77777777" w:rsidR="004652D2" w:rsidRPr="00A54789" w:rsidRDefault="00000000" w:rsidP="00A54789">
            <w:pPr>
              <w:pStyle w:val="a6"/>
              <w:shd w:val="clear" w:color="auto" w:fill="auto"/>
              <w:ind w:right="100"/>
              <w:rPr>
                <w:rFonts w:ascii="바탕" w:eastAsia="바탕" w:hAnsi="바탕"/>
              </w:rPr>
            </w:pPr>
            <w:r w:rsidRPr="00A54789">
              <w:rPr>
                <w:rFonts w:ascii="바탕" w:eastAsia="바탕" w:hAnsi="바탕"/>
                <w:color w:val="FFFFFF"/>
              </w:rPr>
              <w:t>29.9</w:t>
            </w:r>
          </w:p>
        </w:tc>
      </w:tr>
      <w:tr w:rsidR="004652D2" w:rsidRPr="00BF73B8" w14:paraId="43104D8F" w14:textId="77777777" w:rsidTr="00A54789">
        <w:trPr>
          <w:trHeight w:hRule="exact" w:val="475"/>
          <w:jc w:val="center"/>
        </w:trPr>
        <w:tc>
          <w:tcPr>
            <w:tcW w:w="3096" w:type="dxa"/>
            <w:tcBorders>
              <w:left w:val="single" w:sz="4" w:space="0" w:color="auto"/>
            </w:tcBorders>
            <w:shd w:val="clear" w:color="auto" w:fill="FFFFFF"/>
            <w:vAlign w:val="center"/>
          </w:tcPr>
          <w:p w14:paraId="2768B754" w14:textId="77777777" w:rsidR="004652D2" w:rsidRPr="00BF73B8" w:rsidRDefault="00000000">
            <w:pPr>
              <w:pStyle w:val="a6"/>
              <w:shd w:val="clear" w:color="auto" w:fill="auto"/>
              <w:ind w:left="160" w:firstLine="20"/>
              <w:jc w:val="left"/>
              <w:rPr>
                <w:rFonts w:ascii="바탕" w:eastAsia="바탕" w:hAnsi="바탕"/>
                <w:lang w:val="en-US"/>
              </w:rPr>
            </w:pPr>
            <w:r w:rsidRPr="00BF73B8">
              <w:rPr>
                <w:rFonts w:ascii="바탕" w:eastAsia="바탕" w:hAnsi="바탕" w:cs="바탕"/>
                <w:lang w:val="en-US"/>
              </w:rPr>
              <w:t>My living conditions are good</w:t>
            </w:r>
          </w:p>
        </w:tc>
        <w:tc>
          <w:tcPr>
            <w:tcW w:w="1400" w:type="dxa"/>
            <w:tcBorders>
              <w:left w:val="single" w:sz="4" w:space="0" w:color="auto"/>
            </w:tcBorders>
            <w:shd w:val="clear" w:color="auto" w:fill="F29951"/>
            <w:vAlign w:val="center"/>
          </w:tcPr>
          <w:p w14:paraId="774DC849" w14:textId="29397ED0" w:rsidR="004652D2" w:rsidRPr="00A54789" w:rsidRDefault="00000000" w:rsidP="00A54789">
            <w:pPr>
              <w:pStyle w:val="a6"/>
              <w:shd w:val="clear" w:color="auto" w:fill="auto"/>
              <w:ind w:right="600"/>
              <w:rPr>
                <w:rFonts w:ascii="바탕" w:eastAsia="바탕" w:hAnsi="바탕"/>
              </w:rPr>
            </w:pPr>
            <w:r w:rsidRPr="00A54789">
              <w:rPr>
                <w:rFonts w:ascii="바탕" w:eastAsia="바탕" w:hAnsi="바탕"/>
                <w:color w:val="FFFFFF"/>
              </w:rPr>
              <w:t xml:space="preserve">16.3% </w:t>
            </w:r>
          </w:p>
        </w:tc>
        <w:tc>
          <w:tcPr>
            <w:tcW w:w="1782" w:type="dxa"/>
            <w:shd w:val="clear" w:color="auto" w:fill="F29951"/>
            <w:vAlign w:val="center"/>
          </w:tcPr>
          <w:p w14:paraId="7E099040" w14:textId="77777777" w:rsidR="004652D2" w:rsidRPr="00A54789" w:rsidRDefault="00000000" w:rsidP="00A54789">
            <w:pPr>
              <w:pStyle w:val="a6"/>
              <w:shd w:val="clear" w:color="auto" w:fill="auto"/>
              <w:ind w:right="940"/>
              <w:rPr>
                <w:rFonts w:ascii="바탕" w:eastAsia="바탕" w:hAnsi="바탕"/>
              </w:rPr>
            </w:pPr>
            <w:r w:rsidRPr="00A54789">
              <w:rPr>
                <w:rFonts w:ascii="바탕" w:eastAsia="바탕" w:hAnsi="바탕"/>
                <w:color w:val="FAE1CC"/>
              </w:rPr>
              <w:t>51.3</w:t>
            </w:r>
          </w:p>
        </w:tc>
        <w:tc>
          <w:tcPr>
            <w:tcW w:w="1541" w:type="dxa"/>
            <w:shd w:val="clear" w:color="auto" w:fill="427AB7"/>
            <w:vAlign w:val="center"/>
          </w:tcPr>
          <w:p w14:paraId="4FEFF17E" w14:textId="77777777" w:rsidR="004652D2" w:rsidRPr="00A54789" w:rsidRDefault="00000000" w:rsidP="00A54789">
            <w:pPr>
              <w:pStyle w:val="a6"/>
              <w:shd w:val="clear" w:color="auto" w:fill="auto"/>
              <w:rPr>
                <w:rFonts w:ascii="바탕" w:eastAsia="바탕" w:hAnsi="바탕"/>
              </w:rPr>
            </w:pPr>
            <w:r w:rsidRPr="00A54789">
              <w:rPr>
                <w:rFonts w:ascii="바탕" w:eastAsia="바탕" w:hAnsi="바탕"/>
                <w:color w:val="FFFFFF"/>
              </w:rPr>
              <w:t>32.5</w:t>
            </w:r>
          </w:p>
        </w:tc>
      </w:tr>
      <w:tr w:rsidR="004652D2" w:rsidRPr="00BF73B8" w14:paraId="4AD5BA41" w14:textId="77777777" w:rsidTr="00A54789">
        <w:trPr>
          <w:trHeight w:hRule="exact" w:val="472"/>
          <w:jc w:val="center"/>
        </w:trPr>
        <w:tc>
          <w:tcPr>
            <w:tcW w:w="3096" w:type="dxa"/>
            <w:tcBorders>
              <w:left w:val="single" w:sz="4" w:space="0" w:color="auto"/>
            </w:tcBorders>
            <w:shd w:val="clear" w:color="auto" w:fill="FFFFFF"/>
            <w:vAlign w:val="bottom"/>
          </w:tcPr>
          <w:p w14:paraId="637C382B" w14:textId="77777777" w:rsidR="004652D2" w:rsidRPr="00BF73B8" w:rsidRDefault="00000000">
            <w:pPr>
              <w:pStyle w:val="a6"/>
              <w:shd w:val="clear" w:color="auto" w:fill="auto"/>
              <w:ind w:left="160" w:firstLine="20"/>
              <w:jc w:val="left"/>
              <w:rPr>
                <w:rFonts w:ascii="바탕" w:eastAsia="바탕" w:hAnsi="바탕"/>
                <w:lang w:val="en-US"/>
              </w:rPr>
            </w:pPr>
            <w:r w:rsidRPr="00BF73B8">
              <w:rPr>
                <w:rFonts w:ascii="바탕" w:eastAsia="바탕" w:hAnsi="바탕" w:cs="바탕"/>
                <w:lang w:val="en-US"/>
              </w:rPr>
              <w:t>I am satisfied with my life</w:t>
            </w:r>
          </w:p>
        </w:tc>
        <w:tc>
          <w:tcPr>
            <w:tcW w:w="1400" w:type="dxa"/>
            <w:tcBorders>
              <w:left w:val="single" w:sz="4" w:space="0" w:color="auto"/>
            </w:tcBorders>
            <w:shd w:val="clear" w:color="auto" w:fill="F29951"/>
            <w:vAlign w:val="center"/>
          </w:tcPr>
          <w:p w14:paraId="2F83C5EE" w14:textId="2BF3990E" w:rsidR="004652D2" w:rsidRPr="00A54789" w:rsidRDefault="00A54789" w:rsidP="00A54789">
            <w:pPr>
              <w:pStyle w:val="a6"/>
              <w:shd w:val="clear" w:color="auto" w:fill="auto"/>
              <w:jc w:val="left"/>
              <w:rPr>
                <w:rFonts w:ascii="바탕" w:eastAsia="바탕" w:hAnsi="바탕"/>
              </w:rPr>
            </w:pPr>
            <w:r>
              <w:rPr>
                <w:rFonts w:ascii="바탕" w:eastAsia="바탕" w:hAnsi="바탕"/>
                <w:color w:val="FAE1CC"/>
                <w:lang w:val="en-US" w:eastAsia="en-US" w:bidi="en-US"/>
              </w:rPr>
              <w:t xml:space="preserve">    17.4</w:t>
            </w:r>
          </w:p>
        </w:tc>
        <w:tc>
          <w:tcPr>
            <w:tcW w:w="1782" w:type="dxa"/>
            <w:shd w:val="clear" w:color="auto" w:fill="F29951"/>
            <w:vAlign w:val="center"/>
          </w:tcPr>
          <w:p w14:paraId="6D4CFC0C" w14:textId="77777777" w:rsidR="004652D2" w:rsidRPr="00A54789" w:rsidRDefault="00000000" w:rsidP="00A54789">
            <w:pPr>
              <w:pStyle w:val="a6"/>
              <w:shd w:val="clear" w:color="auto" w:fill="auto"/>
              <w:ind w:right="940"/>
              <w:rPr>
                <w:rFonts w:ascii="바탕" w:eastAsia="바탕" w:hAnsi="바탕"/>
              </w:rPr>
            </w:pPr>
            <w:r w:rsidRPr="00A54789">
              <w:rPr>
                <w:rFonts w:ascii="바탕" w:eastAsia="바탕" w:hAnsi="바탕"/>
                <w:color w:val="FAE1CC"/>
              </w:rPr>
              <w:t>47.4</w:t>
            </w:r>
          </w:p>
        </w:tc>
        <w:tc>
          <w:tcPr>
            <w:tcW w:w="1541" w:type="dxa"/>
            <w:shd w:val="clear" w:color="auto" w:fill="427AB7"/>
            <w:vAlign w:val="center"/>
          </w:tcPr>
          <w:p w14:paraId="3D6E483A" w14:textId="77777777" w:rsidR="004652D2" w:rsidRPr="00A54789" w:rsidRDefault="00000000" w:rsidP="00A54789">
            <w:pPr>
              <w:pStyle w:val="a6"/>
              <w:shd w:val="clear" w:color="auto" w:fill="auto"/>
              <w:ind w:left="200"/>
              <w:rPr>
                <w:rFonts w:ascii="바탕" w:eastAsia="바탕" w:hAnsi="바탕"/>
              </w:rPr>
            </w:pPr>
            <w:r w:rsidRPr="00A54789">
              <w:rPr>
                <w:rFonts w:ascii="바탕" w:eastAsia="바탕" w:hAnsi="바탕"/>
                <w:color w:val="FFFFFF"/>
              </w:rPr>
              <w:t>35.3</w:t>
            </w:r>
          </w:p>
        </w:tc>
      </w:tr>
      <w:tr w:rsidR="004652D2" w:rsidRPr="00BF73B8" w14:paraId="0F194F8C" w14:textId="77777777" w:rsidTr="00A54789">
        <w:trPr>
          <w:trHeight w:hRule="exact" w:val="184"/>
          <w:jc w:val="center"/>
        </w:trPr>
        <w:tc>
          <w:tcPr>
            <w:tcW w:w="3096" w:type="dxa"/>
            <w:tcBorders>
              <w:left w:val="single" w:sz="4" w:space="0" w:color="auto"/>
            </w:tcBorders>
            <w:shd w:val="clear" w:color="auto" w:fill="FFFFFF"/>
            <w:vAlign w:val="bottom"/>
          </w:tcPr>
          <w:p w14:paraId="045719A5" w14:textId="66D0F03B" w:rsidR="004652D2" w:rsidRPr="00BF73B8" w:rsidRDefault="00A54789">
            <w:pPr>
              <w:pStyle w:val="a6"/>
              <w:shd w:val="clear" w:color="auto" w:fill="auto"/>
              <w:ind w:left="160" w:firstLine="20"/>
              <w:jc w:val="left"/>
              <w:rPr>
                <w:rFonts w:ascii="바탕" w:eastAsia="바탕" w:hAnsi="바탕"/>
                <w:lang w:val="en-US"/>
              </w:rPr>
            </w:pPr>
            <w:r>
              <w:rPr>
                <w:rFonts w:ascii="바탕" w:eastAsia="바탕" w:hAnsi="바탕" w:cs="바탕"/>
                <w:lang w:val="en-US"/>
              </w:rPr>
              <w:t>I’ve got important things I wanted</w:t>
            </w:r>
          </w:p>
        </w:tc>
        <w:tc>
          <w:tcPr>
            <w:tcW w:w="1400" w:type="dxa"/>
            <w:vMerge w:val="restart"/>
            <w:tcBorders>
              <w:top w:val="single" w:sz="4" w:space="0" w:color="auto"/>
            </w:tcBorders>
            <w:shd w:val="clear" w:color="auto" w:fill="C15654"/>
            <w:vAlign w:val="center"/>
          </w:tcPr>
          <w:p w14:paraId="1C7F941A" w14:textId="77777777" w:rsidR="004652D2" w:rsidRPr="00A54789" w:rsidRDefault="00000000" w:rsidP="00A54789">
            <w:pPr>
              <w:pStyle w:val="a6"/>
              <w:shd w:val="clear" w:color="auto" w:fill="auto"/>
              <w:ind w:left="120"/>
              <w:rPr>
                <w:rFonts w:ascii="바탕" w:eastAsia="바탕" w:hAnsi="바탕"/>
              </w:rPr>
            </w:pPr>
            <w:r w:rsidRPr="00A54789">
              <w:rPr>
                <w:rFonts w:ascii="바탕" w:eastAsia="바탕" w:hAnsi="바탕"/>
                <w:color w:val="FFFFFF"/>
              </w:rPr>
              <w:t>26.9</w:t>
            </w:r>
          </w:p>
        </w:tc>
        <w:tc>
          <w:tcPr>
            <w:tcW w:w="1782" w:type="dxa"/>
            <w:vMerge w:val="restart"/>
            <w:shd w:val="clear" w:color="auto" w:fill="F29951"/>
            <w:vAlign w:val="center"/>
          </w:tcPr>
          <w:p w14:paraId="65617605" w14:textId="77777777" w:rsidR="004652D2" w:rsidRPr="00A54789" w:rsidRDefault="00000000" w:rsidP="00A54789">
            <w:pPr>
              <w:pStyle w:val="a6"/>
              <w:shd w:val="clear" w:color="auto" w:fill="auto"/>
              <w:ind w:left="160"/>
              <w:rPr>
                <w:rFonts w:ascii="바탕" w:eastAsia="바탕" w:hAnsi="바탕"/>
              </w:rPr>
            </w:pPr>
            <w:r w:rsidRPr="00A54789">
              <w:rPr>
                <w:rFonts w:ascii="바탕" w:eastAsia="바탕" w:hAnsi="바탕"/>
                <w:color w:val="FAE1CC"/>
              </w:rPr>
              <w:t>40.9</w:t>
            </w:r>
          </w:p>
        </w:tc>
        <w:tc>
          <w:tcPr>
            <w:tcW w:w="1541" w:type="dxa"/>
            <w:vMerge w:val="restart"/>
            <w:shd w:val="clear" w:color="auto" w:fill="427AB7"/>
            <w:vAlign w:val="center"/>
          </w:tcPr>
          <w:p w14:paraId="66F99014" w14:textId="77777777" w:rsidR="004652D2" w:rsidRPr="00A54789" w:rsidRDefault="00000000" w:rsidP="00A54789">
            <w:pPr>
              <w:pStyle w:val="a6"/>
              <w:shd w:val="clear" w:color="auto" w:fill="auto"/>
              <w:rPr>
                <w:rFonts w:ascii="바탕" w:eastAsia="바탕" w:hAnsi="바탕"/>
              </w:rPr>
            </w:pPr>
            <w:r w:rsidRPr="00A54789">
              <w:rPr>
                <w:rFonts w:ascii="바탕" w:eastAsia="바탕" w:hAnsi="바탕"/>
                <w:color w:val="FFFFFF"/>
              </w:rPr>
              <w:t>32.2</w:t>
            </w:r>
          </w:p>
        </w:tc>
      </w:tr>
      <w:tr w:rsidR="004652D2" w:rsidRPr="00BF73B8" w14:paraId="321FC9E0" w14:textId="77777777" w:rsidTr="00A54789">
        <w:trPr>
          <w:trHeight w:hRule="exact" w:val="295"/>
          <w:jc w:val="center"/>
        </w:trPr>
        <w:tc>
          <w:tcPr>
            <w:tcW w:w="3096" w:type="dxa"/>
            <w:tcBorders>
              <w:left w:val="single" w:sz="4" w:space="0" w:color="auto"/>
            </w:tcBorders>
            <w:shd w:val="clear" w:color="auto" w:fill="FFFFFF"/>
          </w:tcPr>
          <w:p w14:paraId="590D6023" w14:textId="24ACE4F5" w:rsidR="004652D2" w:rsidRPr="00BF73B8" w:rsidRDefault="004652D2">
            <w:pPr>
              <w:pStyle w:val="a6"/>
              <w:shd w:val="clear" w:color="auto" w:fill="auto"/>
              <w:ind w:left="160" w:firstLine="20"/>
              <w:jc w:val="left"/>
              <w:rPr>
                <w:rFonts w:ascii="바탕" w:eastAsia="바탕" w:hAnsi="바탕"/>
              </w:rPr>
            </w:pPr>
          </w:p>
        </w:tc>
        <w:tc>
          <w:tcPr>
            <w:tcW w:w="1400" w:type="dxa"/>
            <w:vMerge/>
            <w:shd w:val="clear" w:color="auto" w:fill="C15654"/>
            <w:vAlign w:val="center"/>
          </w:tcPr>
          <w:p w14:paraId="712DF3FB" w14:textId="77777777" w:rsidR="004652D2" w:rsidRPr="00A54789" w:rsidRDefault="004652D2" w:rsidP="00A54789">
            <w:pPr>
              <w:jc w:val="center"/>
              <w:rPr>
                <w:rFonts w:ascii="바탕" w:eastAsia="바탕" w:hAnsi="바탕"/>
                <w:sz w:val="16"/>
                <w:szCs w:val="16"/>
              </w:rPr>
            </w:pPr>
          </w:p>
        </w:tc>
        <w:tc>
          <w:tcPr>
            <w:tcW w:w="1782" w:type="dxa"/>
            <w:vMerge/>
            <w:shd w:val="clear" w:color="auto" w:fill="F29951"/>
            <w:vAlign w:val="center"/>
          </w:tcPr>
          <w:p w14:paraId="0AF5D926" w14:textId="77777777" w:rsidR="004652D2" w:rsidRPr="00A54789" w:rsidRDefault="004652D2" w:rsidP="00A54789">
            <w:pPr>
              <w:jc w:val="center"/>
              <w:rPr>
                <w:rFonts w:ascii="바탕" w:eastAsia="바탕" w:hAnsi="바탕"/>
                <w:sz w:val="16"/>
                <w:szCs w:val="16"/>
              </w:rPr>
            </w:pPr>
          </w:p>
        </w:tc>
        <w:tc>
          <w:tcPr>
            <w:tcW w:w="1541" w:type="dxa"/>
            <w:vMerge/>
            <w:shd w:val="clear" w:color="auto" w:fill="427AB7"/>
            <w:vAlign w:val="center"/>
          </w:tcPr>
          <w:p w14:paraId="14984F1D" w14:textId="77777777" w:rsidR="004652D2" w:rsidRPr="00A54789" w:rsidRDefault="004652D2" w:rsidP="00A54789">
            <w:pPr>
              <w:jc w:val="center"/>
              <w:rPr>
                <w:rFonts w:ascii="바탕" w:eastAsia="바탕" w:hAnsi="바탕"/>
                <w:sz w:val="16"/>
                <w:szCs w:val="16"/>
              </w:rPr>
            </w:pPr>
          </w:p>
        </w:tc>
      </w:tr>
      <w:tr w:rsidR="004652D2" w:rsidRPr="00BF73B8" w14:paraId="2DFBE438" w14:textId="77777777" w:rsidTr="00A54789">
        <w:trPr>
          <w:trHeight w:hRule="exact" w:val="162"/>
          <w:jc w:val="center"/>
        </w:trPr>
        <w:tc>
          <w:tcPr>
            <w:tcW w:w="3096" w:type="dxa"/>
            <w:tcBorders>
              <w:left w:val="single" w:sz="4" w:space="0" w:color="auto"/>
            </w:tcBorders>
            <w:shd w:val="clear" w:color="auto" w:fill="FFFFFF"/>
          </w:tcPr>
          <w:p w14:paraId="08907503" w14:textId="7F51A780" w:rsidR="004652D2" w:rsidRPr="00BF73B8" w:rsidRDefault="00000000">
            <w:pPr>
              <w:pStyle w:val="a6"/>
              <w:shd w:val="clear" w:color="auto" w:fill="auto"/>
              <w:ind w:left="160" w:firstLine="20"/>
              <w:jc w:val="left"/>
              <w:rPr>
                <w:rFonts w:ascii="바탕" w:eastAsia="바탕" w:hAnsi="바탕"/>
                <w:lang w:val="en-US"/>
              </w:rPr>
            </w:pPr>
            <w:r w:rsidRPr="00BF73B8">
              <w:rPr>
                <w:rFonts w:ascii="바탕" w:eastAsia="바탕" w:hAnsi="바탕" w:cs="바탕"/>
                <w:lang w:val="en-US"/>
              </w:rPr>
              <w:t>If I were to live my life over agai</w:t>
            </w:r>
            <w:r w:rsidR="00A54789">
              <w:rPr>
                <w:rFonts w:ascii="바탕" w:eastAsia="바탕" w:hAnsi="바탕" w:cs="바탕"/>
                <w:lang w:val="en-US"/>
              </w:rPr>
              <w:t>n,</w:t>
            </w:r>
            <w:r w:rsidRPr="00BF73B8">
              <w:rPr>
                <w:rFonts w:ascii="바탕" w:eastAsia="바탕" w:hAnsi="바탕" w:cs="바탕"/>
                <w:lang w:val="en-US"/>
              </w:rPr>
              <w:t xml:space="preserve"> </w:t>
            </w:r>
            <w:proofErr w:type="gramStart"/>
            <w:r w:rsidRPr="00BF73B8">
              <w:rPr>
                <w:rFonts w:ascii="바탕" w:eastAsia="바탕" w:hAnsi="바탕" w:cs="바탕"/>
                <w:lang w:val="en-US"/>
              </w:rPr>
              <w:t>have to</w:t>
            </w:r>
            <w:proofErr w:type="gramEnd"/>
          </w:p>
        </w:tc>
        <w:tc>
          <w:tcPr>
            <w:tcW w:w="1400" w:type="dxa"/>
            <w:vMerge w:val="restart"/>
            <w:tcBorders>
              <w:left w:val="single" w:sz="4" w:space="0" w:color="auto"/>
            </w:tcBorders>
            <w:shd w:val="clear" w:color="auto" w:fill="C15654"/>
            <w:vAlign w:val="center"/>
          </w:tcPr>
          <w:p w14:paraId="28E5B761" w14:textId="77777777" w:rsidR="004652D2" w:rsidRPr="00A54789" w:rsidRDefault="00000000" w:rsidP="00A54789">
            <w:pPr>
              <w:pStyle w:val="a6"/>
              <w:shd w:val="clear" w:color="auto" w:fill="auto"/>
              <w:ind w:left="620"/>
              <w:rPr>
                <w:rFonts w:ascii="바탕" w:eastAsia="바탕" w:hAnsi="바탕"/>
              </w:rPr>
            </w:pPr>
            <w:r w:rsidRPr="00A54789">
              <w:rPr>
                <w:rFonts w:ascii="바탕" w:eastAsia="바탕" w:hAnsi="바탕"/>
                <w:color w:val="FAE1CC"/>
              </w:rPr>
              <w:t>38.9</w:t>
            </w:r>
          </w:p>
        </w:tc>
        <w:tc>
          <w:tcPr>
            <w:tcW w:w="1782" w:type="dxa"/>
            <w:vMerge w:val="restart"/>
            <w:shd w:val="clear" w:color="auto" w:fill="F29951"/>
            <w:vAlign w:val="center"/>
          </w:tcPr>
          <w:p w14:paraId="0FB8BC10" w14:textId="77777777" w:rsidR="004652D2" w:rsidRPr="00A54789" w:rsidRDefault="00000000" w:rsidP="00A54789">
            <w:pPr>
              <w:pStyle w:val="a6"/>
              <w:shd w:val="clear" w:color="auto" w:fill="auto"/>
              <w:ind w:left="920"/>
              <w:rPr>
                <w:rFonts w:ascii="바탕" w:eastAsia="바탕" w:hAnsi="바탕"/>
              </w:rPr>
            </w:pPr>
            <w:r w:rsidRPr="00A54789">
              <w:rPr>
                <w:rFonts w:ascii="바탕" w:eastAsia="바탕" w:hAnsi="바탕"/>
                <w:color w:val="FAE1CC"/>
              </w:rPr>
              <w:t>33.3</w:t>
            </w:r>
          </w:p>
        </w:tc>
        <w:tc>
          <w:tcPr>
            <w:tcW w:w="1541" w:type="dxa"/>
            <w:vMerge w:val="restart"/>
            <w:shd w:val="clear" w:color="auto" w:fill="427AB7"/>
            <w:vAlign w:val="center"/>
          </w:tcPr>
          <w:p w14:paraId="3D1371A7" w14:textId="77777777" w:rsidR="004652D2" w:rsidRPr="00A54789" w:rsidRDefault="00000000" w:rsidP="00A54789">
            <w:pPr>
              <w:pStyle w:val="a6"/>
              <w:shd w:val="clear" w:color="auto" w:fill="auto"/>
              <w:ind w:right="100"/>
              <w:rPr>
                <w:rFonts w:ascii="바탕" w:eastAsia="바탕" w:hAnsi="바탕"/>
              </w:rPr>
            </w:pPr>
            <w:r w:rsidRPr="00A54789">
              <w:rPr>
                <w:rFonts w:ascii="바탕" w:eastAsia="바탕" w:hAnsi="바탕"/>
                <w:color w:val="FFFFFF"/>
              </w:rPr>
              <w:t>27.9</w:t>
            </w:r>
          </w:p>
        </w:tc>
      </w:tr>
      <w:tr w:rsidR="004652D2" w:rsidRPr="00BF73B8" w14:paraId="50D5E5F5" w14:textId="77777777">
        <w:trPr>
          <w:trHeight w:hRule="exact" w:val="342"/>
          <w:jc w:val="center"/>
        </w:trPr>
        <w:tc>
          <w:tcPr>
            <w:tcW w:w="3096" w:type="dxa"/>
            <w:tcBorders>
              <w:left w:val="single" w:sz="4" w:space="0" w:color="auto"/>
              <w:bottom w:val="single" w:sz="4" w:space="0" w:color="auto"/>
            </w:tcBorders>
            <w:shd w:val="clear" w:color="auto" w:fill="FFFFFF"/>
          </w:tcPr>
          <w:p w14:paraId="336EF5F0" w14:textId="030ABA28" w:rsidR="004652D2" w:rsidRPr="00BF73B8" w:rsidRDefault="00A54789" w:rsidP="00A54789">
            <w:pPr>
              <w:pStyle w:val="a6"/>
              <w:shd w:val="clear" w:color="auto" w:fill="auto"/>
              <w:jc w:val="left"/>
              <w:rPr>
                <w:rFonts w:ascii="바탕" w:eastAsia="바탕" w:hAnsi="바탕" w:hint="eastAsia"/>
                <w:lang w:val="en-US"/>
              </w:rPr>
            </w:pPr>
            <w:r>
              <w:rPr>
                <w:rFonts w:ascii="바탕" w:eastAsia="바탕" w:hAnsi="바탕" w:hint="eastAsia"/>
                <w:lang w:val="en-US"/>
              </w:rPr>
              <w:t>I</w:t>
            </w:r>
            <w:r>
              <w:rPr>
                <w:rFonts w:ascii="바탕" w:eastAsia="바탕" w:hAnsi="바탕"/>
                <w:lang w:val="en-US"/>
              </w:rPr>
              <w:t>’d still live in same ways I’ve had done</w:t>
            </w:r>
          </w:p>
        </w:tc>
        <w:tc>
          <w:tcPr>
            <w:tcW w:w="1400" w:type="dxa"/>
            <w:vMerge/>
            <w:tcBorders>
              <w:left w:val="single" w:sz="4" w:space="0" w:color="auto"/>
              <w:bottom w:val="single" w:sz="4" w:space="0" w:color="auto"/>
            </w:tcBorders>
            <w:shd w:val="clear" w:color="auto" w:fill="C15654"/>
            <w:vAlign w:val="center"/>
          </w:tcPr>
          <w:p w14:paraId="42DDB781" w14:textId="77777777" w:rsidR="004652D2" w:rsidRPr="00BF73B8" w:rsidRDefault="004652D2">
            <w:pPr>
              <w:rPr>
                <w:rFonts w:ascii="바탕" w:eastAsia="바탕" w:hAnsi="바탕"/>
              </w:rPr>
            </w:pPr>
          </w:p>
        </w:tc>
        <w:tc>
          <w:tcPr>
            <w:tcW w:w="1782" w:type="dxa"/>
            <w:vMerge/>
            <w:tcBorders>
              <w:bottom w:val="single" w:sz="4" w:space="0" w:color="auto"/>
            </w:tcBorders>
            <w:shd w:val="clear" w:color="auto" w:fill="F29951"/>
            <w:vAlign w:val="center"/>
          </w:tcPr>
          <w:p w14:paraId="4ED595FF" w14:textId="77777777" w:rsidR="004652D2" w:rsidRPr="00BF73B8" w:rsidRDefault="004652D2">
            <w:pPr>
              <w:rPr>
                <w:rFonts w:ascii="바탕" w:eastAsia="바탕" w:hAnsi="바탕"/>
              </w:rPr>
            </w:pPr>
          </w:p>
        </w:tc>
        <w:tc>
          <w:tcPr>
            <w:tcW w:w="1541" w:type="dxa"/>
            <w:vMerge/>
            <w:tcBorders>
              <w:bottom w:val="single" w:sz="4" w:space="0" w:color="auto"/>
            </w:tcBorders>
            <w:shd w:val="clear" w:color="auto" w:fill="427AB7"/>
            <w:vAlign w:val="center"/>
          </w:tcPr>
          <w:p w14:paraId="72E83213" w14:textId="77777777" w:rsidR="004652D2" w:rsidRPr="00BF73B8" w:rsidRDefault="004652D2">
            <w:pPr>
              <w:rPr>
                <w:rFonts w:ascii="바탕" w:eastAsia="바탕" w:hAnsi="바탕"/>
              </w:rPr>
            </w:pPr>
          </w:p>
        </w:tc>
      </w:tr>
    </w:tbl>
    <w:p w14:paraId="38E3C6CA" w14:textId="77777777" w:rsidR="004652D2" w:rsidRPr="00BF73B8" w:rsidRDefault="004652D2">
      <w:pPr>
        <w:spacing w:after="146" w:line="14" w:lineRule="exact"/>
        <w:rPr>
          <w:rFonts w:ascii="바탕" w:eastAsia="바탕" w:hAnsi="바탕"/>
        </w:rPr>
      </w:pPr>
    </w:p>
    <w:p w14:paraId="154E049C" w14:textId="32C34BAC" w:rsidR="004652D2" w:rsidRPr="00BF73B8" w:rsidRDefault="00000000">
      <w:pPr>
        <w:pStyle w:val="42"/>
        <w:pBdr>
          <w:top w:val="single" w:sz="4" w:space="0" w:color="auto"/>
        </w:pBdr>
        <w:shd w:val="clear" w:color="auto" w:fill="auto"/>
        <w:spacing w:after="580"/>
        <w:ind w:right="220"/>
        <w:rPr>
          <w:rFonts w:ascii="바탕" w:eastAsia="바탕" w:hAnsi="바탕"/>
          <w:sz w:val="19"/>
          <w:szCs w:val="19"/>
          <w:lang w:val="en-US"/>
        </w:rPr>
      </w:pPr>
      <w:r w:rsidRPr="00BF73B8">
        <w:rPr>
          <w:rFonts w:ascii="바탕" w:eastAsia="바탕" w:hAnsi="바탕" w:cs="바탕"/>
          <w:b/>
          <w:bCs/>
          <w:sz w:val="17"/>
          <w:szCs w:val="17"/>
          <w:lang w:val="en-US"/>
        </w:rPr>
        <w:t xml:space="preserve">[Figure </w:t>
      </w:r>
      <w:r w:rsidR="00A54789">
        <w:rPr>
          <w:rFonts w:ascii="바탕" w:eastAsia="바탕" w:hAnsi="바탕"/>
          <w:lang w:val="en-US" w:eastAsia="en-US" w:bidi="en-US"/>
        </w:rPr>
        <w:t>III</w:t>
      </w:r>
      <w:r w:rsidRPr="00BF73B8">
        <w:rPr>
          <w:rFonts w:ascii="바탕" w:eastAsia="바탕" w:hAnsi="바탕"/>
          <w:lang w:val="en-US" w:eastAsia="en-US" w:bidi="en-US"/>
        </w:rPr>
        <w:t xml:space="preserve">-5] </w:t>
      </w:r>
      <w:r w:rsidRPr="00BF73B8">
        <w:rPr>
          <w:rFonts w:ascii="바탕" w:eastAsia="바탕" w:hAnsi="바탕" w:cs="바탕"/>
          <w:sz w:val="19"/>
          <w:szCs w:val="19"/>
          <w:lang w:val="en-US"/>
        </w:rPr>
        <w:t>Life Satisfaction</w:t>
      </w:r>
    </w:p>
    <w:p w14:paraId="6D138440" w14:textId="77777777" w:rsidR="004652D2" w:rsidRPr="00BF73B8" w:rsidRDefault="00000000">
      <w:pPr>
        <w:pStyle w:val="a8"/>
        <w:shd w:val="clear" w:color="auto" w:fill="auto"/>
        <w:spacing w:after="240" w:line="240" w:lineRule="auto"/>
        <w:jc w:val="center"/>
        <w:rPr>
          <w:sz w:val="19"/>
          <w:szCs w:val="19"/>
          <w:lang w:val="en-US"/>
        </w:rPr>
      </w:pPr>
      <w:r w:rsidRPr="00BF73B8">
        <w:rPr>
          <w:sz w:val="17"/>
          <w:szCs w:val="17"/>
          <w:lang w:val="en-US"/>
        </w:rPr>
        <w:t xml:space="preserve">&lt;Table </w:t>
      </w:r>
      <w:r w:rsidRPr="00BF73B8">
        <w:rPr>
          <w:rFonts w:cs="Arial"/>
          <w:sz w:val="22"/>
          <w:szCs w:val="22"/>
          <w:lang w:val="en-US"/>
        </w:rPr>
        <w:t xml:space="preserve">111-13&gt; </w:t>
      </w:r>
      <w:r w:rsidRPr="00BF73B8">
        <w:rPr>
          <w:sz w:val="19"/>
          <w:szCs w:val="19"/>
          <w:lang w:val="en-US"/>
        </w:rPr>
        <w:t>Life satisfaction analysis results</w:t>
      </w:r>
    </w:p>
    <w:p w14:paraId="20C57234" w14:textId="77777777" w:rsidR="004652D2" w:rsidRPr="00BF73B8" w:rsidRDefault="00000000">
      <w:pPr>
        <w:pStyle w:val="a6"/>
        <w:pBdr>
          <w:top w:val="single" w:sz="0" w:space="0" w:color="427AB7"/>
          <w:left w:val="single" w:sz="0" w:space="0" w:color="427AB7"/>
          <w:bottom w:val="single" w:sz="0" w:space="0" w:color="427AB7"/>
          <w:right w:val="single" w:sz="0" w:space="0" w:color="427AB7"/>
        </w:pBdr>
        <w:shd w:val="clear" w:color="auto" w:fill="427AB7"/>
        <w:spacing w:after="40"/>
        <w:ind w:left="3340"/>
        <w:jc w:val="left"/>
        <w:rPr>
          <w:rFonts w:ascii="바탕" w:eastAsia="바탕" w:hAnsi="바탕"/>
        </w:rPr>
      </w:pPr>
      <w:proofErr w:type="spellStart"/>
      <w:r w:rsidRPr="00BF73B8">
        <w:rPr>
          <w:rFonts w:ascii="바탕" w:eastAsia="바탕" w:hAnsi="바탕" w:cs="바탕"/>
          <w:color w:val="FFFFFF"/>
        </w:rPr>
        <w:t>Findings</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943"/>
        <w:gridCol w:w="1102"/>
        <w:gridCol w:w="1098"/>
        <w:gridCol w:w="1098"/>
        <w:gridCol w:w="1098"/>
        <w:gridCol w:w="1098"/>
        <w:gridCol w:w="623"/>
        <w:gridCol w:w="626"/>
        <w:gridCol w:w="637"/>
      </w:tblGrid>
      <w:tr w:rsidR="004652D2" w:rsidRPr="00A54789" w14:paraId="2E04201B" w14:textId="77777777" w:rsidTr="00A54789">
        <w:trPr>
          <w:trHeight w:hRule="exact" w:val="583"/>
          <w:jc w:val="center"/>
        </w:trPr>
        <w:tc>
          <w:tcPr>
            <w:tcW w:w="943" w:type="dxa"/>
            <w:shd w:val="clear" w:color="auto" w:fill="427AB7"/>
            <w:vAlign w:val="center"/>
          </w:tcPr>
          <w:p w14:paraId="51BAFE65" w14:textId="453676FE" w:rsidR="004652D2" w:rsidRPr="00A54789" w:rsidRDefault="00A54789" w:rsidP="00A54789">
            <w:pPr>
              <w:pStyle w:val="a6"/>
              <w:shd w:val="clear" w:color="auto" w:fill="auto"/>
              <w:rPr>
                <w:rFonts w:ascii="바탕" w:eastAsia="바탕" w:hAnsi="바탕"/>
                <w:sz w:val="13"/>
                <w:szCs w:val="13"/>
                <w:lang w:val="en-US"/>
              </w:rPr>
            </w:pPr>
            <w:r w:rsidRPr="00A54789">
              <w:rPr>
                <w:rFonts w:ascii="바탕" w:eastAsia="바탕" w:hAnsi="바탕" w:cs="바탕" w:hint="eastAsia"/>
                <w:color w:val="FFFFFF"/>
                <w:sz w:val="13"/>
                <w:szCs w:val="13"/>
              </w:rPr>
              <w:t>C</w:t>
            </w:r>
            <w:proofErr w:type="spellStart"/>
            <w:r w:rsidRPr="00A54789">
              <w:rPr>
                <w:rFonts w:ascii="바탕" w:eastAsia="바탕" w:hAnsi="바탕" w:cs="바탕"/>
                <w:color w:val="FFFFFF"/>
                <w:sz w:val="13"/>
                <w:szCs w:val="13"/>
                <w:lang w:val="en-US"/>
              </w:rPr>
              <w:t>lassification</w:t>
            </w:r>
            <w:proofErr w:type="spellEnd"/>
          </w:p>
        </w:tc>
        <w:tc>
          <w:tcPr>
            <w:tcW w:w="1102" w:type="dxa"/>
            <w:shd w:val="clear" w:color="auto" w:fill="427AB7"/>
            <w:vAlign w:val="center"/>
          </w:tcPr>
          <w:p w14:paraId="58220088" w14:textId="18C5E1AB" w:rsidR="004652D2" w:rsidRPr="00A54789" w:rsidRDefault="00A54789" w:rsidP="00A54789">
            <w:pPr>
              <w:pStyle w:val="a6"/>
              <w:shd w:val="clear" w:color="auto" w:fill="auto"/>
              <w:rPr>
                <w:rFonts w:ascii="바탕" w:eastAsia="바탕" w:hAnsi="바탕"/>
                <w:sz w:val="13"/>
                <w:szCs w:val="13"/>
                <w:lang w:val="en-US"/>
              </w:rPr>
            </w:pPr>
            <w:proofErr w:type="spellStart"/>
            <w:r w:rsidRPr="00A54789">
              <w:rPr>
                <w:rFonts w:ascii="바탕" w:eastAsia="바탕" w:hAnsi="바탕" w:cs="바탕"/>
                <w:color w:val="FFFFFF"/>
                <w:sz w:val="13"/>
                <w:szCs w:val="13"/>
                <w:lang w:val="en-US"/>
              </w:rPr>
              <w:t>Extremetly</w:t>
            </w:r>
            <w:proofErr w:type="spellEnd"/>
            <w:r w:rsidRPr="00A54789">
              <w:rPr>
                <w:rFonts w:ascii="바탕" w:eastAsia="바탕" w:hAnsi="바탕" w:cs="바탕"/>
                <w:color w:val="FFFFFF"/>
                <w:sz w:val="13"/>
                <w:szCs w:val="13"/>
                <w:lang w:val="en-US"/>
              </w:rPr>
              <w:t xml:space="preserve"> no</w:t>
            </w:r>
          </w:p>
        </w:tc>
        <w:tc>
          <w:tcPr>
            <w:tcW w:w="1098" w:type="dxa"/>
            <w:shd w:val="clear" w:color="auto" w:fill="427AB7"/>
            <w:vAlign w:val="center"/>
          </w:tcPr>
          <w:p w14:paraId="2B7B510D" w14:textId="180CA5E3" w:rsidR="004652D2" w:rsidRPr="00A54789" w:rsidRDefault="00A54789" w:rsidP="00A54789">
            <w:pPr>
              <w:pStyle w:val="a6"/>
              <w:shd w:val="clear" w:color="auto" w:fill="auto"/>
              <w:rPr>
                <w:rFonts w:ascii="바탕" w:eastAsia="바탕" w:hAnsi="바탕"/>
                <w:sz w:val="13"/>
                <w:szCs w:val="13"/>
                <w:lang w:val="en-US"/>
              </w:rPr>
            </w:pPr>
            <w:r w:rsidRPr="00A54789">
              <w:rPr>
                <w:rFonts w:ascii="바탕" w:eastAsia="바탕" w:hAnsi="바탕" w:cs="바탕"/>
                <w:color w:val="FFFFFF"/>
                <w:sz w:val="13"/>
                <w:szCs w:val="13"/>
                <w:lang w:val="en-US"/>
              </w:rPr>
              <w:t>No</w:t>
            </w:r>
          </w:p>
        </w:tc>
        <w:tc>
          <w:tcPr>
            <w:tcW w:w="1098" w:type="dxa"/>
            <w:shd w:val="clear" w:color="auto" w:fill="427AB7"/>
            <w:vAlign w:val="center"/>
          </w:tcPr>
          <w:p w14:paraId="34E12BED" w14:textId="45002E15" w:rsidR="004652D2" w:rsidRPr="00A54789" w:rsidRDefault="00A54789" w:rsidP="00A54789">
            <w:pPr>
              <w:pStyle w:val="a6"/>
              <w:shd w:val="clear" w:color="auto" w:fill="auto"/>
              <w:rPr>
                <w:rFonts w:ascii="바탕" w:eastAsia="바탕" w:hAnsi="바탕"/>
                <w:sz w:val="13"/>
                <w:szCs w:val="13"/>
                <w:lang w:val="en-US"/>
              </w:rPr>
            </w:pPr>
            <w:r w:rsidRPr="00A54789">
              <w:rPr>
                <w:rFonts w:ascii="바탕" w:eastAsia="바탕" w:hAnsi="바탕" w:cs="바탕"/>
                <w:color w:val="FFFFFF"/>
                <w:sz w:val="13"/>
                <w:szCs w:val="13"/>
                <w:lang w:val="en-US"/>
              </w:rPr>
              <w:t>Moderate</w:t>
            </w:r>
          </w:p>
        </w:tc>
        <w:tc>
          <w:tcPr>
            <w:tcW w:w="1098" w:type="dxa"/>
            <w:shd w:val="clear" w:color="auto" w:fill="427AB7"/>
            <w:vAlign w:val="center"/>
          </w:tcPr>
          <w:p w14:paraId="3D5EF286" w14:textId="32F4AB6E" w:rsidR="004652D2" w:rsidRPr="00A54789" w:rsidRDefault="00000000" w:rsidP="00A54789">
            <w:pPr>
              <w:pStyle w:val="a6"/>
              <w:shd w:val="clear" w:color="auto" w:fill="auto"/>
              <w:rPr>
                <w:rFonts w:ascii="바탕" w:eastAsia="바탕" w:hAnsi="바탕" w:hint="eastAsia"/>
                <w:sz w:val="13"/>
                <w:szCs w:val="13"/>
              </w:rPr>
            </w:pPr>
            <w:proofErr w:type="spellStart"/>
            <w:r w:rsidRPr="00A54789">
              <w:rPr>
                <w:rFonts w:ascii="바탕" w:eastAsia="바탕" w:hAnsi="바탕" w:cs="바탕"/>
                <w:color w:val="FFFFFF"/>
                <w:sz w:val="13"/>
                <w:szCs w:val="13"/>
              </w:rPr>
              <w:t>Yes</w:t>
            </w:r>
            <w:proofErr w:type="spellEnd"/>
          </w:p>
        </w:tc>
        <w:tc>
          <w:tcPr>
            <w:tcW w:w="1098" w:type="dxa"/>
            <w:shd w:val="clear" w:color="auto" w:fill="427AB7"/>
            <w:vAlign w:val="center"/>
          </w:tcPr>
          <w:p w14:paraId="7E8AC6D5" w14:textId="344BBDE7" w:rsidR="004652D2" w:rsidRPr="00A54789" w:rsidRDefault="00A54789" w:rsidP="00A54789">
            <w:pPr>
              <w:pStyle w:val="a6"/>
              <w:shd w:val="clear" w:color="auto" w:fill="auto"/>
              <w:rPr>
                <w:rFonts w:ascii="바탕" w:eastAsia="바탕" w:hAnsi="바탕"/>
                <w:sz w:val="13"/>
                <w:szCs w:val="13"/>
                <w:lang w:val="en-US"/>
              </w:rPr>
            </w:pPr>
            <w:r w:rsidRPr="00A54789">
              <w:rPr>
                <w:rFonts w:ascii="바탕" w:eastAsia="바탕" w:hAnsi="바탕" w:cs="바탕"/>
                <w:color w:val="FFFFFF"/>
                <w:sz w:val="13"/>
                <w:szCs w:val="13"/>
                <w:lang w:val="en-US"/>
              </w:rPr>
              <w:t>Extremely yes</w:t>
            </w:r>
          </w:p>
        </w:tc>
        <w:tc>
          <w:tcPr>
            <w:tcW w:w="1886" w:type="dxa"/>
            <w:gridSpan w:val="3"/>
            <w:shd w:val="clear" w:color="auto" w:fill="427AB7"/>
            <w:vAlign w:val="center"/>
          </w:tcPr>
          <w:p w14:paraId="2CFAD683"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color w:val="FFFFFF"/>
                <w:sz w:val="13"/>
                <w:szCs w:val="13"/>
              </w:rPr>
              <w:t>Evaluation</w:t>
            </w:r>
            <w:proofErr w:type="spellEnd"/>
          </w:p>
        </w:tc>
      </w:tr>
      <w:tr w:rsidR="004652D2" w:rsidRPr="00A54789" w14:paraId="073909E1" w14:textId="77777777" w:rsidTr="00A54789">
        <w:trPr>
          <w:trHeight w:hRule="exact" w:val="382"/>
          <w:jc w:val="center"/>
        </w:trPr>
        <w:tc>
          <w:tcPr>
            <w:tcW w:w="943" w:type="dxa"/>
            <w:shd w:val="clear" w:color="auto" w:fill="FFFFFF"/>
            <w:vAlign w:val="center"/>
          </w:tcPr>
          <w:p w14:paraId="6F506E58" w14:textId="77777777" w:rsidR="004652D2" w:rsidRPr="00A54789" w:rsidRDefault="004652D2" w:rsidP="00A54789">
            <w:pPr>
              <w:jc w:val="center"/>
              <w:rPr>
                <w:rFonts w:ascii="바탕" w:eastAsia="바탕" w:hAnsi="바탕"/>
                <w:sz w:val="13"/>
                <w:szCs w:val="13"/>
              </w:rPr>
            </w:pPr>
          </w:p>
        </w:tc>
        <w:tc>
          <w:tcPr>
            <w:tcW w:w="5494" w:type="dxa"/>
            <w:gridSpan w:val="5"/>
            <w:tcBorders>
              <w:left w:val="single" w:sz="4" w:space="0" w:color="auto"/>
            </w:tcBorders>
            <w:shd w:val="clear" w:color="auto" w:fill="FFFFFF"/>
            <w:vAlign w:val="center"/>
          </w:tcPr>
          <w:p w14:paraId="7BA60B32" w14:textId="77777777" w:rsidR="004652D2" w:rsidRPr="00A54789" w:rsidRDefault="00000000" w:rsidP="00A54789">
            <w:pPr>
              <w:pStyle w:val="a6"/>
              <w:shd w:val="clear" w:color="auto" w:fill="auto"/>
              <w:rPr>
                <w:rFonts w:ascii="바탕" w:eastAsia="바탕" w:hAnsi="바탕"/>
                <w:sz w:val="13"/>
                <w:szCs w:val="13"/>
                <w:lang w:val="en-US"/>
              </w:rPr>
            </w:pPr>
            <w:r w:rsidRPr="00A54789">
              <w:rPr>
                <w:rFonts w:ascii="바탕" w:eastAsia="바탕" w:hAnsi="바탕" w:cs="바탕"/>
                <w:sz w:val="13"/>
                <w:szCs w:val="13"/>
                <w:lang w:val="en-US"/>
              </w:rPr>
              <w:t>My life is close to the life I want in every way</w:t>
            </w:r>
          </w:p>
        </w:tc>
        <w:tc>
          <w:tcPr>
            <w:tcW w:w="623" w:type="dxa"/>
            <w:tcBorders>
              <w:left w:val="single" w:sz="4" w:space="0" w:color="auto"/>
            </w:tcBorders>
            <w:shd w:val="clear" w:color="auto" w:fill="FFFFFF"/>
            <w:vAlign w:val="center"/>
          </w:tcPr>
          <w:p w14:paraId="2C08664A"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Negative</w:t>
            </w:r>
            <w:proofErr w:type="spellEnd"/>
          </w:p>
        </w:tc>
        <w:tc>
          <w:tcPr>
            <w:tcW w:w="626" w:type="dxa"/>
            <w:tcBorders>
              <w:left w:val="single" w:sz="4" w:space="0" w:color="auto"/>
            </w:tcBorders>
            <w:shd w:val="clear" w:color="auto" w:fill="FFFFFF"/>
            <w:vAlign w:val="center"/>
          </w:tcPr>
          <w:p w14:paraId="5948F8BA" w14:textId="426EE815" w:rsidR="004652D2" w:rsidRPr="00A54789" w:rsidRDefault="00A54789" w:rsidP="00A54789">
            <w:pPr>
              <w:pStyle w:val="a6"/>
              <w:shd w:val="clear" w:color="auto" w:fill="auto"/>
              <w:rPr>
                <w:rFonts w:ascii="바탕" w:eastAsia="바탕" w:hAnsi="바탕"/>
                <w:sz w:val="13"/>
                <w:szCs w:val="13"/>
                <w:lang w:val="en-US"/>
              </w:rPr>
            </w:pPr>
            <w:r>
              <w:rPr>
                <w:rFonts w:ascii="바탕" w:eastAsia="바탕" w:hAnsi="바탕" w:cs="바탕"/>
                <w:sz w:val="13"/>
                <w:szCs w:val="13"/>
                <w:lang w:val="en-US"/>
              </w:rPr>
              <w:t>Moderate</w:t>
            </w:r>
          </w:p>
        </w:tc>
        <w:tc>
          <w:tcPr>
            <w:tcW w:w="637" w:type="dxa"/>
            <w:tcBorders>
              <w:left w:val="single" w:sz="4" w:space="0" w:color="auto"/>
            </w:tcBorders>
            <w:shd w:val="clear" w:color="auto" w:fill="FFFFFF"/>
            <w:vAlign w:val="center"/>
          </w:tcPr>
          <w:p w14:paraId="5F7ADB39"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Positive</w:t>
            </w:r>
            <w:proofErr w:type="spellEnd"/>
          </w:p>
        </w:tc>
      </w:tr>
      <w:tr w:rsidR="004652D2" w:rsidRPr="00A54789" w14:paraId="3312AF18" w14:textId="77777777" w:rsidTr="00A54789">
        <w:trPr>
          <w:trHeight w:hRule="exact" w:val="371"/>
          <w:jc w:val="center"/>
        </w:trPr>
        <w:tc>
          <w:tcPr>
            <w:tcW w:w="943" w:type="dxa"/>
            <w:tcBorders>
              <w:top w:val="single" w:sz="4" w:space="0" w:color="auto"/>
            </w:tcBorders>
            <w:shd w:val="clear" w:color="auto" w:fill="FFFFFF"/>
            <w:vAlign w:val="center"/>
          </w:tcPr>
          <w:p w14:paraId="323CACF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바탕"/>
                <w:sz w:val="13"/>
                <w:szCs w:val="13"/>
              </w:rPr>
              <w:t>All</w:t>
            </w:r>
          </w:p>
        </w:tc>
        <w:tc>
          <w:tcPr>
            <w:tcW w:w="1102" w:type="dxa"/>
            <w:tcBorders>
              <w:top w:val="single" w:sz="4" w:space="0" w:color="auto"/>
              <w:left w:val="single" w:sz="4" w:space="0" w:color="auto"/>
            </w:tcBorders>
            <w:shd w:val="clear" w:color="auto" w:fill="FFFFFF"/>
            <w:vAlign w:val="center"/>
          </w:tcPr>
          <w:p w14:paraId="5CC5653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3.0</w:t>
            </w:r>
          </w:p>
        </w:tc>
        <w:tc>
          <w:tcPr>
            <w:tcW w:w="1098" w:type="dxa"/>
            <w:tcBorders>
              <w:top w:val="single" w:sz="4" w:space="0" w:color="auto"/>
              <w:left w:val="single" w:sz="4" w:space="0" w:color="auto"/>
            </w:tcBorders>
            <w:shd w:val="clear" w:color="auto" w:fill="FFFFFF"/>
            <w:vAlign w:val="center"/>
          </w:tcPr>
          <w:p w14:paraId="1BC8B9C3"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16,4</w:t>
            </w:r>
          </w:p>
        </w:tc>
        <w:tc>
          <w:tcPr>
            <w:tcW w:w="1098" w:type="dxa"/>
            <w:tcBorders>
              <w:top w:val="single" w:sz="4" w:space="0" w:color="auto"/>
              <w:left w:val="single" w:sz="4" w:space="0" w:color="auto"/>
            </w:tcBorders>
            <w:shd w:val="clear" w:color="auto" w:fill="FFFFFF"/>
            <w:vAlign w:val="center"/>
          </w:tcPr>
          <w:p w14:paraId="7E8B2BF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50.8</w:t>
            </w:r>
          </w:p>
        </w:tc>
        <w:tc>
          <w:tcPr>
            <w:tcW w:w="1098" w:type="dxa"/>
            <w:tcBorders>
              <w:top w:val="single" w:sz="4" w:space="0" w:color="auto"/>
              <w:left w:val="single" w:sz="4" w:space="0" w:color="auto"/>
            </w:tcBorders>
            <w:shd w:val="clear" w:color="auto" w:fill="FFFFFF"/>
            <w:vAlign w:val="center"/>
          </w:tcPr>
          <w:p w14:paraId="3C221FBC"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26.9</w:t>
            </w:r>
          </w:p>
        </w:tc>
        <w:tc>
          <w:tcPr>
            <w:tcW w:w="1098" w:type="dxa"/>
            <w:tcBorders>
              <w:top w:val="single" w:sz="4" w:space="0" w:color="auto"/>
              <w:left w:val="single" w:sz="4" w:space="0" w:color="auto"/>
            </w:tcBorders>
            <w:shd w:val="clear" w:color="auto" w:fill="FFFFFF"/>
            <w:vAlign w:val="center"/>
          </w:tcPr>
          <w:p w14:paraId="04283EF3"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3.0</w:t>
            </w:r>
          </w:p>
        </w:tc>
        <w:tc>
          <w:tcPr>
            <w:tcW w:w="623" w:type="dxa"/>
            <w:tcBorders>
              <w:top w:val="single" w:sz="4" w:space="0" w:color="auto"/>
              <w:left w:val="single" w:sz="4" w:space="0" w:color="auto"/>
            </w:tcBorders>
            <w:shd w:val="clear" w:color="auto" w:fill="FFFFFF"/>
            <w:vAlign w:val="center"/>
          </w:tcPr>
          <w:p w14:paraId="1703A6FA"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19.4</w:t>
            </w:r>
          </w:p>
        </w:tc>
        <w:tc>
          <w:tcPr>
            <w:tcW w:w="626" w:type="dxa"/>
            <w:tcBorders>
              <w:top w:val="single" w:sz="4" w:space="0" w:color="auto"/>
              <w:left w:val="single" w:sz="4" w:space="0" w:color="auto"/>
            </w:tcBorders>
            <w:shd w:val="clear" w:color="auto" w:fill="FFFFFF"/>
            <w:vAlign w:val="center"/>
          </w:tcPr>
          <w:p w14:paraId="02298F3A"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50.8</w:t>
            </w:r>
          </w:p>
        </w:tc>
        <w:tc>
          <w:tcPr>
            <w:tcW w:w="637" w:type="dxa"/>
            <w:tcBorders>
              <w:top w:val="single" w:sz="4" w:space="0" w:color="auto"/>
              <w:left w:val="single" w:sz="4" w:space="0" w:color="auto"/>
            </w:tcBorders>
            <w:shd w:val="clear" w:color="auto" w:fill="FFFFFF"/>
            <w:vAlign w:val="center"/>
          </w:tcPr>
          <w:p w14:paraId="0F6865B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29.9</w:t>
            </w:r>
          </w:p>
        </w:tc>
      </w:tr>
      <w:tr w:rsidR="004652D2" w:rsidRPr="00A54789" w14:paraId="2A189D80" w14:textId="77777777" w:rsidTr="00A54789">
        <w:trPr>
          <w:trHeight w:hRule="exact" w:val="367"/>
          <w:jc w:val="center"/>
        </w:trPr>
        <w:tc>
          <w:tcPr>
            <w:tcW w:w="943" w:type="dxa"/>
            <w:tcBorders>
              <w:top w:val="single" w:sz="4" w:space="0" w:color="auto"/>
            </w:tcBorders>
            <w:shd w:val="clear" w:color="auto" w:fill="FFFFFF"/>
            <w:vAlign w:val="center"/>
          </w:tcPr>
          <w:p w14:paraId="6ED3EA22"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Under</w:t>
            </w:r>
            <w:proofErr w:type="spellEnd"/>
            <w:r w:rsidRPr="00A54789">
              <w:rPr>
                <w:rFonts w:ascii="바탕" w:eastAsia="바탕" w:hAnsi="바탕" w:cs="바탕"/>
                <w:sz w:val="13"/>
                <w:szCs w:val="13"/>
              </w:rPr>
              <w:t xml:space="preserve"> </w:t>
            </w:r>
            <w:r w:rsidRPr="00A54789">
              <w:rPr>
                <w:rFonts w:ascii="바탕" w:eastAsia="바탕" w:hAnsi="바탕" w:cs="Times New Roman"/>
                <w:sz w:val="13"/>
                <w:szCs w:val="13"/>
              </w:rPr>
              <w:t>65</w:t>
            </w:r>
          </w:p>
        </w:tc>
        <w:tc>
          <w:tcPr>
            <w:tcW w:w="1102" w:type="dxa"/>
            <w:tcBorders>
              <w:top w:val="single" w:sz="4" w:space="0" w:color="auto"/>
              <w:left w:val="single" w:sz="4" w:space="0" w:color="auto"/>
            </w:tcBorders>
            <w:shd w:val="clear" w:color="auto" w:fill="FFFFFF"/>
            <w:vAlign w:val="center"/>
          </w:tcPr>
          <w:p w14:paraId="52C9FFF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2.8</w:t>
            </w:r>
          </w:p>
        </w:tc>
        <w:tc>
          <w:tcPr>
            <w:tcW w:w="1098" w:type="dxa"/>
            <w:tcBorders>
              <w:top w:val="single" w:sz="4" w:space="0" w:color="auto"/>
              <w:left w:val="single" w:sz="4" w:space="0" w:color="auto"/>
            </w:tcBorders>
            <w:shd w:val="clear" w:color="auto" w:fill="FFFFFF"/>
            <w:vAlign w:val="center"/>
          </w:tcPr>
          <w:p w14:paraId="2A6D192C"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16.5</w:t>
            </w:r>
          </w:p>
        </w:tc>
        <w:tc>
          <w:tcPr>
            <w:tcW w:w="1098" w:type="dxa"/>
            <w:tcBorders>
              <w:top w:val="single" w:sz="4" w:space="0" w:color="auto"/>
              <w:left w:val="single" w:sz="4" w:space="0" w:color="auto"/>
            </w:tcBorders>
            <w:shd w:val="clear" w:color="auto" w:fill="FFFFFF"/>
            <w:vAlign w:val="center"/>
          </w:tcPr>
          <w:p w14:paraId="366B652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50.0</w:t>
            </w:r>
          </w:p>
        </w:tc>
        <w:tc>
          <w:tcPr>
            <w:tcW w:w="1098" w:type="dxa"/>
            <w:tcBorders>
              <w:top w:val="single" w:sz="4" w:space="0" w:color="auto"/>
              <w:left w:val="single" w:sz="4" w:space="0" w:color="auto"/>
            </w:tcBorders>
            <w:shd w:val="clear" w:color="auto" w:fill="FFFFFF"/>
            <w:vAlign w:val="center"/>
          </w:tcPr>
          <w:p w14:paraId="5115786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28.0</w:t>
            </w:r>
          </w:p>
        </w:tc>
        <w:tc>
          <w:tcPr>
            <w:tcW w:w="1098" w:type="dxa"/>
            <w:tcBorders>
              <w:top w:val="single" w:sz="4" w:space="0" w:color="auto"/>
              <w:left w:val="single" w:sz="4" w:space="0" w:color="auto"/>
            </w:tcBorders>
            <w:shd w:val="clear" w:color="auto" w:fill="FFFFFF"/>
            <w:vAlign w:val="center"/>
          </w:tcPr>
          <w:p w14:paraId="3FB876A2"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2.8</w:t>
            </w:r>
          </w:p>
        </w:tc>
        <w:tc>
          <w:tcPr>
            <w:tcW w:w="623" w:type="dxa"/>
            <w:tcBorders>
              <w:top w:val="single" w:sz="4" w:space="0" w:color="auto"/>
              <w:left w:val="single" w:sz="4" w:space="0" w:color="auto"/>
            </w:tcBorders>
            <w:shd w:val="clear" w:color="auto" w:fill="FFFFFF"/>
            <w:vAlign w:val="center"/>
          </w:tcPr>
          <w:p w14:paraId="22AC0AA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19.3</w:t>
            </w:r>
          </w:p>
        </w:tc>
        <w:tc>
          <w:tcPr>
            <w:tcW w:w="626" w:type="dxa"/>
            <w:tcBorders>
              <w:top w:val="single" w:sz="4" w:space="0" w:color="auto"/>
              <w:left w:val="single" w:sz="4" w:space="0" w:color="auto"/>
            </w:tcBorders>
            <w:shd w:val="clear" w:color="auto" w:fill="FFFFFF"/>
            <w:vAlign w:val="center"/>
          </w:tcPr>
          <w:p w14:paraId="3D22894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50.0</w:t>
            </w:r>
          </w:p>
        </w:tc>
        <w:tc>
          <w:tcPr>
            <w:tcW w:w="637" w:type="dxa"/>
            <w:tcBorders>
              <w:top w:val="single" w:sz="4" w:space="0" w:color="auto"/>
              <w:left w:val="single" w:sz="4" w:space="0" w:color="auto"/>
            </w:tcBorders>
            <w:shd w:val="clear" w:color="auto" w:fill="FFFFFF"/>
            <w:vAlign w:val="center"/>
          </w:tcPr>
          <w:p w14:paraId="70F9615A"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30.8</w:t>
            </w:r>
          </w:p>
        </w:tc>
      </w:tr>
      <w:tr w:rsidR="004652D2" w:rsidRPr="00A54789" w14:paraId="5AC816D8" w14:textId="77777777" w:rsidTr="00A54789">
        <w:trPr>
          <w:trHeight w:hRule="exact" w:val="371"/>
          <w:jc w:val="center"/>
        </w:trPr>
        <w:tc>
          <w:tcPr>
            <w:tcW w:w="943" w:type="dxa"/>
            <w:tcBorders>
              <w:top w:val="single" w:sz="4" w:space="0" w:color="auto"/>
            </w:tcBorders>
            <w:shd w:val="clear" w:color="auto" w:fill="FFFFFF"/>
            <w:vAlign w:val="center"/>
          </w:tcPr>
          <w:p w14:paraId="0D5F0F3F" w14:textId="77777777" w:rsidR="004652D2" w:rsidRPr="00A54789" w:rsidRDefault="00000000" w:rsidP="00A54789">
            <w:pPr>
              <w:pStyle w:val="a6"/>
              <w:shd w:val="clear" w:color="auto" w:fill="auto"/>
              <w:spacing w:before="100"/>
              <w:rPr>
                <w:rFonts w:ascii="바탕" w:eastAsia="바탕" w:hAnsi="바탕"/>
                <w:sz w:val="13"/>
                <w:szCs w:val="13"/>
              </w:rPr>
            </w:pPr>
            <w:proofErr w:type="spellStart"/>
            <w:r w:rsidRPr="00A54789">
              <w:rPr>
                <w:rFonts w:ascii="바탕" w:eastAsia="바탕" w:hAnsi="바탕" w:cs="Times New Roman"/>
                <w:sz w:val="13"/>
                <w:szCs w:val="13"/>
              </w:rPr>
              <w:t>Age</w:t>
            </w:r>
            <w:proofErr w:type="spellEnd"/>
            <w:r w:rsidRPr="00A54789">
              <w:rPr>
                <w:rFonts w:ascii="바탕" w:eastAsia="바탕" w:hAnsi="바탕" w:cs="Times New Roman"/>
                <w:sz w:val="13"/>
                <w:szCs w:val="13"/>
              </w:rPr>
              <w:t xml:space="preserve"> 65 </w:t>
            </w:r>
            <w:proofErr w:type="spellStart"/>
            <w:r w:rsidRPr="00A54789">
              <w:rPr>
                <w:rFonts w:ascii="바탕" w:eastAsia="바탕" w:hAnsi="바탕" w:cs="Times New Roman"/>
                <w:sz w:val="13"/>
                <w:szCs w:val="13"/>
              </w:rPr>
              <w:t>or</w:t>
            </w:r>
            <w:proofErr w:type="spellEnd"/>
            <w:r w:rsidRPr="00A54789">
              <w:rPr>
                <w:rFonts w:ascii="바탕" w:eastAsia="바탕" w:hAnsi="바탕" w:cs="Times New Roman"/>
                <w:sz w:val="13"/>
                <w:szCs w:val="13"/>
              </w:rPr>
              <w:t xml:space="preserve"> </w:t>
            </w:r>
            <w:proofErr w:type="spellStart"/>
            <w:r w:rsidRPr="00A54789">
              <w:rPr>
                <w:rFonts w:ascii="바탕" w:eastAsia="바탕" w:hAnsi="바탕" w:cs="바탕"/>
                <w:sz w:val="13"/>
                <w:szCs w:val="13"/>
              </w:rPr>
              <w:t>older</w:t>
            </w:r>
            <w:proofErr w:type="spellEnd"/>
          </w:p>
        </w:tc>
        <w:tc>
          <w:tcPr>
            <w:tcW w:w="1102" w:type="dxa"/>
            <w:tcBorders>
              <w:top w:val="single" w:sz="4" w:space="0" w:color="auto"/>
              <w:left w:val="single" w:sz="4" w:space="0" w:color="auto"/>
            </w:tcBorders>
            <w:shd w:val="clear" w:color="auto" w:fill="FFFFFF"/>
            <w:vAlign w:val="center"/>
          </w:tcPr>
          <w:p w14:paraId="12D88BE7" w14:textId="77777777" w:rsidR="004652D2" w:rsidRPr="00A54789" w:rsidRDefault="00000000" w:rsidP="00A54789">
            <w:pPr>
              <w:pStyle w:val="a6"/>
              <w:shd w:val="clear" w:color="auto" w:fill="auto"/>
              <w:spacing w:before="100"/>
              <w:rPr>
                <w:rFonts w:ascii="바탕" w:eastAsia="바탕" w:hAnsi="바탕"/>
                <w:sz w:val="13"/>
                <w:szCs w:val="13"/>
              </w:rPr>
            </w:pPr>
            <w:r w:rsidRPr="00A54789">
              <w:rPr>
                <w:rFonts w:ascii="바탕" w:eastAsia="바탕" w:hAnsi="바탕" w:cs="Times New Roman"/>
                <w:sz w:val="13"/>
                <w:szCs w:val="13"/>
              </w:rPr>
              <w:t>3.3</w:t>
            </w:r>
          </w:p>
        </w:tc>
        <w:tc>
          <w:tcPr>
            <w:tcW w:w="1098" w:type="dxa"/>
            <w:tcBorders>
              <w:top w:val="single" w:sz="4" w:space="0" w:color="auto"/>
              <w:left w:val="single" w:sz="4" w:space="0" w:color="auto"/>
            </w:tcBorders>
            <w:shd w:val="clear" w:color="auto" w:fill="FFFFFF"/>
            <w:vAlign w:val="center"/>
          </w:tcPr>
          <w:p w14:paraId="187BD03F" w14:textId="77777777" w:rsidR="004652D2" w:rsidRPr="00A54789" w:rsidRDefault="00000000" w:rsidP="00A54789">
            <w:pPr>
              <w:pStyle w:val="a6"/>
              <w:shd w:val="clear" w:color="auto" w:fill="auto"/>
              <w:spacing w:before="100"/>
              <w:rPr>
                <w:rFonts w:ascii="바탕" w:eastAsia="바탕" w:hAnsi="바탕"/>
                <w:sz w:val="13"/>
                <w:szCs w:val="13"/>
              </w:rPr>
            </w:pPr>
            <w:r w:rsidRPr="00A54789">
              <w:rPr>
                <w:rFonts w:ascii="바탕" w:eastAsia="바탕" w:hAnsi="바탕" w:cs="Times New Roman"/>
                <w:sz w:val="13"/>
                <w:szCs w:val="13"/>
              </w:rPr>
              <w:t>16.3</w:t>
            </w:r>
          </w:p>
        </w:tc>
        <w:tc>
          <w:tcPr>
            <w:tcW w:w="1098" w:type="dxa"/>
            <w:tcBorders>
              <w:top w:val="single" w:sz="4" w:space="0" w:color="auto"/>
              <w:left w:val="single" w:sz="4" w:space="0" w:color="auto"/>
            </w:tcBorders>
            <w:shd w:val="clear" w:color="auto" w:fill="FFFFFF"/>
            <w:vAlign w:val="center"/>
          </w:tcPr>
          <w:p w14:paraId="60F0C49F" w14:textId="77777777" w:rsidR="004652D2" w:rsidRPr="00A54789" w:rsidRDefault="00000000" w:rsidP="00A54789">
            <w:pPr>
              <w:pStyle w:val="a6"/>
              <w:shd w:val="clear" w:color="auto" w:fill="auto"/>
              <w:spacing w:before="100"/>
              <w:rPr>
                <w:rFonts w:ascii="바탕" w:eastAsia="바탕" w:hAnsi="바탕"/>
                <w:sz w:val="13"/>
                <w:szCs w:val="13"/>
              </w:rPr>
            </w:pPr>
            <w:r w:rsidRPr="00A54789">
              <w:rPr>
                <w:rFonts w:ascii="바탕" w:eastAsia="바탕" w:hAnsi="바탕" w:cs="Times New Roman"/>
                <w:sz w:val="13"/>
                <w:szCs w:val="13"/>
              </w:rPr>
              <w:t>51.5</w:t>
            </w:r>
          </w:p>
        </w:tc>
        <w:tc>
          <w:tcPr>
            <w:tcW w:w="1098" w:type="dxa"/>
            <w:tcBorders>
              <w:top w:val="single" w:sz="4" w:space="0" w:color="auto"/>
              <w:left w:val="single" w:sz="4" w:space="0" w:color="auto"/>
            </w:tcBorders>
            <w:shd w:val="clear" w:color="auto" w:fill="FFFFFF"/>
            <w:vAlign w:val="center"/>
          </w:tcPr>
          <w:p w14:paraId="0FB3E966" w14:textId="77777777" w:rsidR="004652D2" w:rsidRPr="00A54789" w:rsidRDefault="00000000" w:rsidP="00A54789">
            <w:pPr>
              <w:pStyle w:val="a6"/>
              <w:shd w:val="clear" w:color="auto" w:fill="auto"/>
              <w:spacing w:before="100"/>
              <w:rPr>
                <w:rFonts w:ascii="바탕" w:eastAsia="바탕" w:hAnsi="바탕"/>
                <w:sz w:val="13"/>
                <w:szCs w:val="13"/>
              </w:rPr>
            </w:pPr>
            <w:r w:rsidRPr="00A54789">
              <w:rPr>
                <w:rFonts w:ascii="바탕" w:eastAsia="바탕" w:hAnsi="바탕" w:cs="Times New Roman"/>
                <w:sz w:val="13"/>
                <w:szCs w:val="13"/>
              </w:rPr>
              <w:t>25.8</w:t>
            </w:r>
          </w:p>
        </w:tc>
        <w:tc>
          <w:tcPr>
            <w:tcW w:w="1098" w:type="dxa"/>
            <w:tcBorders>
              <w:top w:val="single" w:sz="4" w:space="0" w:color="auto"/>
              <w:left w:val="single" w:sz="4" w:space="0" w:color="auto"/>
            </w:tcBorders>
            <w:shd w:val="clear" w:color="auto" w:fill="FFFFFF"/>
            <w:vAlign w:val="center"/>
          </w:tcPr>
          <w:p w14:paraId="040D952C" w14:textId="77777777" w:rsidR="004652D2" w:rsidRPr="00A54789" w:rsidRDefault="00000000" w:rsidP="00A54789">
            <w:pPr>
              <w:pStyle w:val="a6"/>
              <w:shd w:val="clear" w:color="auto" w:fill="auto"/>
              <w:spacing w:before="100"/>
              <w:rPr>
                <w:rFonts w:ascii="바탕" w:eastAsia="바탕" w:hAnsi="바탕"/>
                <w:sz w:val="13"/>
                <w:szCs w:val="13"/>
              </w:rPr>
            </w:pPr>
            <w:r w:rsidRPr="00A54789">
              <w:rPr>
                <w:rFonts w:ascii="바탕" w:eastAsia="바탕" w:hAnsi="바탕" w:cs="Times New Roman"/>
                <w:sz w:val="13"/>
                <w:szCs w:val="13"/>
              </w:rPr>
              <w:t>3.3</w:t>
            </w:r>
          </w:p>
        </w:tc>
        <w:tc>
          <w:tcPr>
            <w:tcW w:w="623" w:type="dxa"/>
            <w:tcBorders>
              <w:top w:val="single" w:sz="4" w:space="0" w:color="auto"/>
              <w:left w:val="single" w:sz="4" w:space="0" w:color="auto"/>
            </w:tcBorders>
            <w:shd w:val="clear" w:color="auto" w:fill="FFFFFF"/>
            <w:vAlign w:val="center"/>
          </w:tcPr>
          <w:p w14:paraId="1820656B" w14:textId="77777777" w:rsidR="004652D2" w:rsidRPr="00A54789" w:rsidRDefault="00000000" w:rsidP="00A54789">
            <w:pPr>
              <w:pStyle w:val="a6"/>
              <w:shd w:val="clear" w:color="auto" w:fill="auto"/>
              <w:spacing w:before="100"/>
              <w:rPr>
                <w:rFonts w:ascii="바탕" w:eastAsia="바탕" w:hAnsi="바탕"/>
                <w:sz w:val="13"/>
                <w:szCs w:val="13"/>
              </w:rPr>
            </w:pPr>
            <w:r w:rsidRPr="00A54789">
              <w:rPr>
                <w:rFonts w:ascii="바탕" w:eastAsia="바탕" w:hAnsi="바탕" w:cs="Times New Roman"/>
                <w:sz w:val="13"/>
                <w:szCs w:val="13"/>
              </w:rPr>
              <w:t>19.6</w:t>
            </w:r>
          </w:p>
        </w:tc>
        <w:tc>
          <w:tcPr>
            <w:tcW w:w="626" w:type="dxa"/>
            <w:tcBorders>
              <w:top w:val="single" w:sz="4" w:space="0" w:color="auto"/>
              <w:left w:val="single" w:sz="4" w:space="0" w:color="auto"/>
            </w:tcBorders>
            <w:shd w:val="clear" w:color="auto" w:fill="FFFFFF"/>
            <w:vAlign w:val="center"/>
          </w:tcPr>
          <w:p w14:paraId="2DDF88B2" w14:textId="77777777" w:rsidR="004652D2" w:rsidRPr="00A54789" w:rsidRDefault="00000000" w:rsidP="00A54789">
            <w:pPr>
              <w:pStyle w:val="a6"/>
              <w:shd w:val="clear" w:color="auto" w:fill="auto"/>
              <w:spacing w:before="100"/>
              <w:rPr>
                <w:rFonts w:ascii="바탕" w:eastAsia="바탕" w:hAnsi="바탕"/>
                <w:sz w:val="13"/>
                <w:szCs w:val="13"/>
              </w:rPr>
            </w:pPr>
            <w:r w:rsidRPr="00A54789">
              <w:rPr>
                <w:rFonts w:ascii="바탕" w:eastAsia="바탕" w:hAnsi="바탕" w:cs="Times New Roman"/>
                <w:sz w:val="13"/>
                <w:szCs w:val="13"/>
              </w:rPr>
              <w:t>51.5</w:t>
            </w:r>
          </w:p>
        </w:tc>
        <w:tc>
          <w:tcPr>
            <w:tcW w:w="637" w:type="dxa"/>
            <w:tcBorders>
              <w:top w:val="single" w:sz="4" w:space="0" w:color="auto"/>
              <w:left w:val="single" w:sz="4" w:space="0" w:color="auto"/>
            </w:tcBorders>
            <w:shd w:val="clear" w:color="auto" w:fill="FFFFFF"/>
            <w:vAlign w:val="center"/>
          </w:tcPr>
          <w:p w14:paraId="738BF1CC" w14:textId="77777777" w:rsidR="004652D2" w:rsidRPr="00A54789" w:rsidRDefault="00000000" w:rsidP="00A54789">
            <w:pPr>
              <w:pStyle w:val="a6"/>
              <w:shd w:val="clear" w:color="auto" w:fill="auto"/>
              <w:spacing w:before="100"/>
              <w:rPr>
                <w:rFonts w:ascii="바탕" w:eastAsia="바탕" w:hAnsi="바탕"/>
                <w:sz w:val="13"/>
                <w:szCs w:val="13"/>
              </w:rPr>
            </w:pPr>
            <w:r w:rsidRPr="00A54789">
              <w:rPr>
                <w:rFonts w:ascii="바탕" w:eastAsia="바탕" w:hAnsi="바탕" w:cs="Times New Roman"/>
                <w:sz w:val="13"/>
                <w:szCs w:val="13"/>
              </w:rPr>
              <w:t>29.1</w:t>
            </w:r>
          </w:p>
        </w:tc>
      </w:tr>
      <w:tr w:rsidR="004652D2" w:rsidRPr="00A54789" w14:paraId="5336459B" w14:textId="77777777" w:rsidTr="00A54789">
        <w:trPr>
          <w:trHeight w:hRule="exact" w:val="371"/>
          <w:jc w:val="center"/>
        </w:trPr>
        <w:tc>
          <w:tcPr>
            <w:tcW w:w="943" w:type="dxa"/>
            <w:tcBorders>
              <w:top w:val="single" w:sz="4" w:space="0" w:color="auto"/>
            </w:tcBorders>
            <w:shd w:val="clear" w:color="auto" w:fill="FFFFFF"/>
            <w:vAlign w:val="center"/>
          </w:tcPr>
          <w:p w14:paraId="49214059" w14:textId="77777777" w:rsidR="004652D2" w:rsidRPr="00A54789" w:rsidRDefault="004652D2" w:rsidP="00A54789">
            <w:pPr>
              <w:jc w:val="center"/>
              <w:rPr>
                <w:rFonts w:ascii="바탕" w:eastAsia="바탕" w:hAnsi="바탕"/>
                <w:sz w:val="13"/>
                <w:szCs w:val="13"/>
              </w:rPr>
            </w:pPr>
          </w:p>
        </w:tc>
        <w:tc>
          <w:tcPr>
            <w:tcW w:w="5494" w:type="dxa"/>
            <w:gridSpan w:val="5"/>
            <w:tcBorders>
              <w:top w:val="single" w:sz="4" w:space="0" w:color="auto"/>
              <w:left w:val="single" w:sz="4" w:space="0" w:color="auto"/>
            </w:tcBorders>
            <w:shd w:val="clear" w:color="auto" w:fill="FFFFFF"/>
            <w:vAlign w:val="center"/>
          </w:tcPr>
          <w:p w14:paraId="1BAE750B" w14:textId="77777777" w:rsidR="004652D2" w:rsidRPr="00A54789" w:rsidRDefault="00000000" w:rsidP="00A54789">
            <w:pPr>
              <w:pStyle w:val="a6"/>
              <w:shd w:val="clear" w:color="auto" w:fill="auto"/>
              <w:rPr>
                <w:rFonts w:ascii="바탕" w:eastAsia="바탕" w:hAnsi="바탕"/>
                <w:sz w:val="13"/>
                <w:szCs w:val="13"/>
                <w:lang w:val="en-US"/>
              </w:rPr>
            </w:pPr>
            <w:r w:rsidRPr="00A54789">
              <w:rPr>
                <w:rFonts w:ascii="바탕" w:eastAsia="바탕" w:hAnsi="바탕" w:cs="바탕"/>
                <w:sz w:val="13"/>
                <w:szCs w:val="13"/>
                <w:lang w:val="en-US"/>
              </w:rPr>
              <w:t>My living conditions are good</w:t>
            </w:r>
          </w:p>
        </w:tc>
        <w:tc>
          <w:tcPr>
            <w:tcW w:w="623" w:type="dxa"/>
            <w:tcBorders>
              <w:top w:val="single" w:sz="4" w:space="0" w:color="auto"/>
              <w:left w:val="single" w:sz="4" w:space="0" w:color="auto"/>
            </w:tcBorders>
            <w:shd w:val="clear" w:color="auto" w:fill="FFFFFF"/>
            <w:vAlign w:val="center"/>
          </w:tcPr>
          <w:p w14:paraId="0ECCF141"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674FFE50" w14:textId="73A205A5" w:rsidR="004652D2" w:rsidRPr="00A54789" w:rsidRDefault="00A54789" w:rsidP="00A54789">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02DC29A5"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Positive</w:t>
            </w:r>
            <w:proofErr w:type="spellEnd"/>
          </w:p>
        </w:tc>
      </w:tr>
      <w:tr w:rsidR="004652D2" w:rsidRPr="00A54789" w14:paraId="02CCA97B" w14:textId="77777777" w:rsidTr="00A54789">
        <w:trPr>
          <w:trHeight w:hRule="exact" w:val="367"/>
          <w:jc w:val="center"/>
        </w:trPr>
        <w:tc>
          <w:tcPr>
            <w:tcW w:w="943" w:type="dxa"/>
            <w:tcBorders>
              <w:top w:val="single" w:sz="4" w:space="0" w:color="auto"/>
            </w:tcBorders>
            <w:shd w:val="clear" w:color="auto" w:fill="FFFFFF"/>
            <w:vAlign w:val="center"/>
          </w:tcPr>
          <w:p w14:paraId="64191AA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바탕"/>
                <w:sz w:val="13"/>
                <w:szCs w:val="13"/>
              </w:rPr>
              <w:t>All</w:t>
            </w:r>
          </w:p>
        </w:tc>
        <w:tc>
          <w:tcPr>
            <w:tcW w:w="1102" w:type="dxa"/>
            <w:tcBorders>
              <w:top w:val="single" w:sz="4" w:space="0" w:color="auto"/>
              <w:left w:val="single" w:sz="4" w:space="0" w:color="auto"/>
            </w:tcBorders>
            <w:shd w:val="clear" w:color="auto" w:fill="FFFFFF"/>
            <w:vAlign w:val="center"/>
          </w:tcPr>
          <w:p w14:paraId="32209D9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1.9</w:t>
            </w:r>
          </w:p>
        </w:tc>
        <w:tc>
          <w:tcPr>
            <w:tcW w:w="1098" w:type="dxa"/>
            <w:tcBorders>
              <w:top w:val="single" w:sz="4" w:space="0" w:color="auto"/>
              <w:left w:val="single" w:sz="4" w:space="0" w:color="auto"/>
            </w:tcBorders>
            <w:shd w:val="clear" w:color="auto" w:fill="FFFFFF"/>
            <w:vAlign w:val="center"/>
          </w:tcPr>
          <w:p w14:paraId="284A5551"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144</w:t>
            </w:r>
          </w:p>
        </w:tc>
        <w:tc>
          <w:tcPr>
            <w:tcW w:w="1098" w:type="dxa"/>
            <w:tcBorders>
              <w:top w:val="single" w:sz="4" w:space="0" w:color="auto"/>
              <w:left w:val="single" w:sz="4" w:space="0" w:color="auto"/>
            </w:tcBorders>
            <w:shd w:val="clear" w:color="auto" w:fill="FFFFFF"/>
            <w:vAlign w:val="center"/>
          </w:tcPr>
          <w:p w14:paraId="46B7C563"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513</w:t>
            </w:r>
          </w:p>
        </w:tc>
        <w:tc>
          <w:tcPr>
            <w:tcW w:w="1098" w:type="dxa"/>
            <w:tcBorders>
              <w:top w:val="single" w:sz="4" w:space="0" w:color="auto"/>
              <w:left w:val="single" w:sz="4" w:space="0" w:color="auto"/>
            </w:tcBorders>
            <w:shd w:val="clear" w:color="auto" w:fill="FFFFFF"/>
            <w:vAlign w:val="center"/>
          </w:tcPr>
          <w:p w14:paraId="131C5350"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28.6</w:t>
            </w:r>
          </w:p>
        </w:tc>
        <w:tc>
          <w:tcPr>
            <w:tcW w:w="1098" w:type="dxa"/>
            <w:tcBorders>
              <w:top w:val="single" w:sz="4" w:space="0" w:color="auto"/>
              <w:left w:val="single" w:sz="4" w:space="0" w:color="auto"/>
            </w:tcBorders>
            <w:shd w:val="clear" w:color="auto" w:fill="FFFFFF"/>
            <w:vAlign w:val="center"/>
          </w:tcPr>
          <w:p w14:paraId="40B4F091"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3.9</w:t>
            </w:r>
          </w:p>
        </w:tc>
        <w:tc>
          <w:tcPr>
            <w:tcW w:w="623" w:type="dxa"/>
            <w:tcBorders>
              <w:top w:val="single" w:sz="4" w:space="0" w:color="auto"/>
              <w:left w:val="single" w:sz="4" w:space="0" w:color="auto"/>
            </w:tcBorders>
            <w:shd w:val="clear" w:color="auto" w:fill="FFFFFF"/>
            <w:vAlign w:val="center"/>
          </w:tcPr>
          <w:p w14:paraId="787DAF9B"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16.3</w:t>
            </w:r>
          </w:p>
        </w:tc>
        <w:tc>
          <w:tcPr>
            <w:tcW w:w="626" w:type="dxa"/>
            <w:tcBorders>
              <w:top w:val="single" w:sz="4" w:space="0" w:color="auto"/>
              <w:left w:val="single" w:sz="4" w:space="0" w:color="auto"/>
            </w:tcBorders>
            <w:shd w:val="clear" w:color="auto" w:fill="FFFFFF"/>
            <w:vAlign w:val="center"/>
          </w:tcPr>
          <w:p w14:paraId="08C6D1B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51.3</w:t>
            </w:r>
          </w:p>
        </w:tc>
        <w:tc>
          <w:tcPr>
            <w:tcW w:w="637" w:type="dxa"/>
            <w:tcBorders>
              <w:top w:val="single" w:sz="4" w:space="0" w:color="auto"/>
              <w:left w:val="single" w:sz="4" w:space="0" w:color="auto"/>
            </w:tcBorders>
            <w:shd w:val="clear" w:color="auto" w:fill="FFFFFF"/>
            <w:vAlign w:val="center"/>
          </w:tcPr>
          <w:p w14:paraId="4E67E51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32.5</w:t>
            </w:r>
          </w:p>
        </w:tc>
      </w:tr>
      <w:tr w:rsidR="004652D2" w:rsidRPr="00A54789" w14:paraId="761F7DBE" w14:textId="77777777" w:rsidTr="00A54789">
        <w:trPr>
          <w:trHeight w:hRule="exact" w:val="367"/>
          <w:jc w:val="center"/>
        </w:trPr>
        <w:tc>
          <w:tcPr>
            <w:tcW w:w="943" w:type="dxa"/>
            <w:tcBorders>
              <w:top w:val="single" w:sz="4" w:space="0" w:color="auto"/>
            </w:tcBorders>
            <w:shd w:val="clear" w:color="auto" w:fill="FFFFFF"/>
            <w:vAlign w:val="center"/>
          </w:tcPr>
          <w:p w14:paraId="008E8C69"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Under</w:t>
            </w:r>
            <w:proofErr w:type="spellEnd"/>
            <w:r w:rsidRPr="00A54789">
              <w:rPr>
                <w:rFonts w:ascii="바탕" w:eastAsia="바탕" w:hAnsi="바탕" w:cs="바탕"/>
                <w:sz w:val="13"/>
                <w:szCs w:val="13"/>
              </w:rPr>
              <w:t xml:space="preserve"> </w:t>
            </w:r>
            <w:r w:rsidRPr="00A54789">
              <w:rPr>
                <w:rFonts w:ascii="바탕" w:eastAsia="바탕" w:hAnsi="바탕" w:cs="Times New Roman"/>
                <w:sz w:val="13"/>
                <w:szCs w:val="13"/>
              </w:rPr>
              <w:t>65</w:t>
            </w:r>
          </w:p>
        </w:tc>
        <w:tc>
          <w:tcPr>
            <w:tcW w:w="1102" w:type="dxa"/>
            <w:tcBorders>
              <w:top w:val="single" w:sz="4" w:space="0" w:color="auto"/>
              <w:left w:val="single" w:sz="4" w:space="0" w:color="auto"/>
            </w:tcBorders>
            <w:shd w:val="clear" w:color="auto" w:fill="FFFFFF"/>
            <w:vAlign w:val="center"/>
          </w:tcPr>
          <w:p w14:paraId="77AD3883"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1.8</w:t>
            </w:r>
          </w:p>
        </w:tc>
        <w:tc>
          <w:tcPr>
            <w:tcW w:w="1098" w:type="dxa"/>
            <w:tcBorders>
              <w:top w:val="single" w:sz="4" w:space="0" w:color="auto"/>
              <w:left w:val="single" w:sz="4" w:space="0" w:color="auto"/>
            </w:tcBorders>
            <w:shd w:val="clear" w:color="auto" w:fill="FFFFFF"/>
            <w:vAlign w:val="center"/>
          </w:tcPr>
          <w:p w14:paraId="4B5DFC69"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14.3</w:t>
            </w:r>
          </w:p>
        </w:tc>
        <w:tc>
          <w:tcPr>
            <w:tcW w:w="1098" w:type="dxa"/>
            <w:tcBorders>
              <w:top w:val="single" w:sz="4" w:space="0" w:color="auto"/>
              <w:left w:val="single" w:sz="4" w:space="0" w:color="auto"/>
            </w:tcBorders>
            <w:shd w:val="clear" w:color="auto" w:fill="FFFFFF"/>
            <w:vAlign w:val="center"/>
          </w:tcPr>
          <w:p w14:paraId="6FA9145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45.8</w:t>
            </w:r>
          </w:p>
        </w:tc>
        <w:tc>
          <w:tcPr>
            <w:tcW w:w="1098" w:type="dxa"/>
            <w:tcBorders>
              <w:top w:val="single" w:sz="4" w:space="0" w:color="auto"/>
              <w:left w:val="single" w:sz="4" w:space="0" w:color="auto"/>
            </w:tcBorders>
            <w:shd w:val="clear" w:color="auto" w:fill="FFFFFF"/>
            <w:vAlign w:val="center"/>
          </w:tcPr>
          <w:p w14:paraId="447E69C2"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34.0</w:t>
            </w:r>
          </w:p>
        </w:tc>
        <w:tc>
          <w:tcPr>
            <w:tcW w:w="1098" w:type="dxa"/>
            <w:tcBorders>
              <w:top w:val="single" w:sz="4" w:space="0" w:color="auto"/>
              <w:left w:val="single" w:sz="4" w:space="0" w:color="auto"/>
            </w:tcBorders>
            <w:shd w:val="clear" w:color="auto" w:fill="FFFFFF"/>
            <w:vAlign w:val="center"/>
          </w:tcPr>
          <w:p w14:paraId="40ABFFA2"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4.3</w:t>
            </w:r>
          </w:p>
        </w:tc>
        <w:tc>
          <w:tcPr>
            <w:tcW w:w="623" w:type="dxa"/>
            <w:tcBorders>
              <w:top w:val="single" w:sz="4" w:space="0" w:color="auto"/>
              <w:left w:val="single" w:sz="4" w:space="0" w:color="auto"/>
            </w:tcBorders>
            <w:shd w:val="clear" w:color="auto" w:fill="FFFFFF"/>
            <w:vAlign w:val="center"/>
          </w:tcPr>
          <w:p w14:paraId="217AC09F"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16.1</w:t>
            </w:r>
          </w:p>
        </w:tc>
        <w:tc>
          <w:tcPr>
            <w:tcW w:w="626" w:type="dxa"/>
            <w:tcBorders>
              <w:top w:val="single" w:sz="4" w:space="0" w:color="auto"/>
              <w:left w:val="single" w:sz="4" w:space="0" w:color="auto"/>
            </w:tcBorders>
            <w:shd w:val="clear" w:color="auto" w:fill="FFFFFF"/>
            <w:vAlign w:val="center"/>
          </w:tcPr>
          <w:p w14:paraId="7D3C544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45.8</w:t>
            </w:r>
          </w:p>
        </w:tc>
        <w:tc>
          <w:tcPr>
            <w:tcW w:w="637" w:type="dxa"/>
            <w:tcBorders>
              <w:top w:val="single" w:sz="4" w:space="0" w:color="auto"/>
              <w:left w:val="single" w:sz="4" w:space="0" w:color="auto"/>
            </w:tcBorders>
            <w:shd w:val="clear" w:color="auto" w:fill="FFFFFF"/>
            <w:vAlign w:val="center"/>
          </w:tcPr>
          <w:p w14:paraId="0E79EA55"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38.3</w:t>
            </w:r>
          </w:p>
        </w:tc>
      </w:tr>
      <w:tr w:rsidR="004652D2" w:rsidRPr="00A54789" w14:paraId="629A6C18" w14:textId="77777777" w:rsidTr="00A54789">
        <w:trPr>
          <w:trHeight w:hRule="exact" w:val="371"/>
          <w:jc w:val="center"/>
        </w:trPr>
        <w:tc>
          <w:tcPr>
            <w:tcW w:w="943" w:type="dxa"/>
            <w:tcBorders>
              <w:top w:val="single" w:sz="4" w:space="0" w:color="auto"/>
            </w:tcBorders>
            <w:shd w:val="clear" w:color="auto" w:fill="FFFFFF"/>
            <w:vAlign w:val="center"/>
          </w:tcPr>
          <w:p w14:paraId="3127CB13"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Times New Roman"/>
                <w:sz w:val="13"/>
                <w:szCs w:val="13"/>
              </w:rPr>
              <w:t>Age</w:t>
            </w:r>
            <w:proofErr w:type="spellEnd"/>
            <w:r w:rsidRPr="00A54789">
              <w:rPr>
                <w:rFonts w:ascii="바탕" w:eastAsia="바탕" w:hAnsi="바탕" w:cs="Times New Roman"/>
                <w:sz w:val="13"/>
                <w:szCs w:val="13"/>
              </w:rPr>
              <w:t xml:space="preserve"> 65 </w:t>
            </w:r>
            <w:proofErr w:type="spellStart"/>
            <w:r w:rsidRPr="00A54789">
              <w:rPr>
                <w:rFonts w:ascii="바탕" w:eastAsia="바탕" w:hAnsi="바탕" w:cs="Times New Roman"/>
                <w:sz w:val="13"/>
                <w:szCs w:val="13"/>
              </w:rPr>
              <w:t>or</w:t>
            </w:r>
            <w:proofErr w:type="spellEnd"/>
            <w:r w:rsidRPr="00A54789">
              <w:rPr>
                <w:rFonts w:ascii="바탕" w:eastAsia="바탕" w:hAnsi="바탕" w:cs="Times New Roman"/>
                <w:sz w:val="13"/>
                <w:szCs w:val="13"/>
              </w:rPr>
              <w:t xml:space="preserve"> </w:t>
            </w:r>
            <w:proofErr w:type="spellStart"/>
            <w:r w:rsidRPr="00A54789">
              <w:rPr>
                <w:rFonts w:ascii="바탕" w:eastAsia="바탕" w:hAnsi="바탕" w:cs="바탕"/>
                <w:sz w:val="13"/>
                <w:szCs w:val="13"/>
              </w:rPr>
              <w:t>older</w:t>
            </w:r>
            <w:proofErr w:type="spellEnd"/>
          </w:p>
        </w:tc>
        <w:tc>
          <w:tcPr>
            <w:tcW w:w="1102" w:type="dxa"/>
            <w:tcBorders>
              <w:top w:val="single" w:sz="4" w:space="0" w:color="auto"/>
              <w:left w:val="single" w:sz="4" w:space="0" w:color="auto"/>
            </w:tcBorders>
            <w:shd w:val="clear" w:color="auto" w:fill="FFFFFF"/>
            <w:vAlign w:val="center"/>
          </w:tcPr>
          <w:p w14:paraId="5EA664B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2.0</w:t>
            </w:r>
          </w:p>
        </w:tc>
        <w:tc>
          <w:tcPr>
            <w:tcW w:w="1098" w:type="dxa"/>
            <w:tcBorders>
              <w:top w:val="single" w:sz="4" w:space="0" w:color="auto"/>
              <w:left w:val="single" w:sz="4" w:space="0" w:color="auto"/>
            </w:tcBorders>
            <w:shd w:val="clear" w:color="auto" w:fill="FFFFFF"/>
            <w:vAlign w:val="center"/>
          </w:tcPr>
          <w:p w14:paraId="30722E33"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14.5</w:t>
            </w:r>
          </w:p>
        </w:tc>
        <w:tc>
          <w:tcPr>
            <w:tcW w:w="1098" w:type="dxa"/>
            <w:tcBorders>
              <w:top w:val="single" w:sz="4" w:space="0" w:color="auto"/>
              <w:left w:val="single" w:sz="4" w:space="0" w:color="auto"/>
            </w:tcBorders>
            <w:shd w:val="clear" w:color="auto" w:fill="FFFFFF"/>
            <w:vAlign w:val="center"/>
          </w:tcPr>
          <w:p w14:paraId="2763281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56.8</w:t>
            </w:r>
          </w:p>
        </w:tc>
        <w:tc>
          <w:tcPr>
            <w:tcW w:w="1098" w:type="dxa"/>
            <w:tcBorders>
              <w:top w:val="single" w:sz="4" w:space="0" w:color="auto"/>
              <w:left w:val="single" w:sz="4" w:space="0" w:color="auto"/>
            </w:tcBorders>
            <w:shd w:val="clear" w:color="auto" w:fill="FFFFFF"/>
            <w:vAlign w:val="center"/>
          </w:tcPr>
          <w:p w14:paraId="2205610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23.3</w:t>
            </w:r>
          </w:p>
        </w:tc>
        <w:tc>
          <w:tcPr>
            <w:tcW w:w="1098" w:type="dxa"/>
            <w:tcBorders>
              <w:top w:val="single" w:sz="4" w:space="0" w:color="auto"/>
              <w:left w:val="single" w:sz="4" w:space="0" w:color="auto"/>
            </w:tcBorders>
            <w:shd w:val="clear" w:color="auto" w:fill="FFFFFF"/>
            <w:vAlign w:val="center"/>
          </w:tcPr>
          <w:p w14:paraId="43683A9C"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3.5</w:t>
            </w:r>
          </w:p>
        </w:tc>
        <w:tc>
          <w:tcPr>
            <w:tcW w:w="623" w:type="dxa"/>
            <w:tcBorders>
              <w:top w:val="single" w:sz="4" w:space="0" w:color="auto"/>
              <w:left w:val="single" w:sz="4" w:space="0" w:color="auto"/>
            </w:tcBorders>
            <w:shd w:val="clear" w:color="auto" w:fill="FFFFFF"/>
            <w:vAlign w:val="center"/>
          </w:tcPr>
          <w:p w14:paraId="109D5030"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16.5</w:t>
            </w:r>
          </w:p>
        </w:tc>
        <w:tc>
          <w:tcPr>
            <w:tcW w:w="626" w:type="dxa"/>
            <w:tcBorders>
              <w:top w:val="single" w:sz="4" w:space="0" w:color="auto"/>
              <w:left w:val="single" w:sz="4" w:space="0" w:color="auto"/>
            </w:tcBorders>
            <w:shd w:val="clear" w:color="auto" w:fill="FFFFFF"/>
            <w:vAlign w:val="center"/>
          </w:tcPr>
          <w:p w14:paraId="7E19E8EC"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56.8</w:t>
            </w:r>
          </w:p>
        </w:tc>
        <w:tc>
          <w:tcPr>
            <w:tcW w:w="637" w:type="dxa"/>
            <w:tcBorders>
              <w:top w:val="single" w:sz="4" w:space="0" w:color="auto"/>
              <w:left w:val="single" w:sz="4" w:space="0" w:color="auto"/>
            </w:tcBorders>
            <w:shd w:val="clear" w:color="auto" w:fill="FFFFFF"/>
            <w:vAlign w:val="center"/>
          </w:tcPr>
          <w:p w14:paraId="43099B5F"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26.8</w:t>
            </w:r>
          </w:p>
        </w:tc>
      </w:tr>
      <w:tr w:rsidR="004652D2" w:rsidRPr="00A54789" w14:paraId="644D9BEF" w14:textId="77777777" w:rsidTr="00A54789">
        <w:trPr>
          <w:trHeight w:hRule="exact" w:val="367"/>
          <w:jc w:val="center"/>
        </w:trPr>
        <w:tc>
          <w:tcPr>
            <w:tcW w:w="943" w:type="dxa"/>
            <w:tcBorders>
              <w:top w:val="single" w:sz="4" w:space="0" w:color="auto"/>
            </w:tcBorders>
            <w:shd w:val="clear" w:color="auto" w:fill="FFFFFF"/>
            <w:vAlign w:val="center"/>
          </w:tcPr>
          <w:p w14:paraId="5931B3BA" w14:textId="77777777" w:rsidR="004652D2" w:rsidRPr="00A54789" w:rsidRDefault="004652D2" w:rsidP="00A54789">
            <w:pPr>
              <w:jc w:val="center"/>
              <w:rPr>
                <w:rFonts w:ascii="바탕" w:eastAsia="바탕" w:hAnsi="바탕"/>
                <w:sz w:val="13"/>
                <w:szCs w:val="13"/>
              </w:rPr>
            </w:pPr>
          </w:p>
        </w:tc>
        <w:tc>
          <w:tcPr>
            <w:tcW w:w="5494" w:type="dxa"/>
            <w:gridSpan w:val="5"/>
            <w:tcBorders>
              <w:top w:val="single" w:sz="4" w:space="0" w:color="auto"/>
              <w:left w:val="single" w:sz="4" w:space="0" w:color="auto"/>
            </w:tcBorders>
            <w:shd w:val="clear" w:color="auto" w:fill="FFFFFF"/>
            <w:vAlign w:val="center"/>
          </w:tcPr>
          <w:p w14:paraId="62C8CCB2" w14:textId="77777777" w:rsidR="004652D2" w:rsidRPr="00A54789" w:rsidRDefault="00000000" w:rsidP="00A54789">
            <w:pPr>
              <w:pStyle w:val="a6"/>
              <w:shd w:val="clear" w:color="auto" w:fill="auto"/>
              <w:rPr>
                <w:rFonts w:ascii="바탕" w:eastAsia="바탕" w:hAnsi="바탕"/>
                <w:sz w:val="13"/>
                <w:szCs w:val="13"/>
                <w:lang w:val="en-US"/>
              </w:rPr>
            </w:pPr>
            <w:r w:rsidRPr="00A54789">
              <w:rPr>
                <w:rFonts w:ascii="바탕" w:eastAsia="바탕" w:hAnsi="바탕" w:cs="바탕"/>
                <w:sz w:val="13"/>
                <w:szCs w:val="13"/>
                <w:lang w:val="en-US"/>
              </w:rPr>
              <w:t>I am satisfied with my life</w:t>
            </w:r>
          </w:p>
        </w:tc>
        <w:tc>
          <w:tcPr>
            <w:tcW w:w="623" w:type="dxa"/>
            <w:tcBorders>
              <w:top w:val="single" w:sz="4" w:space="0" w:color="auto"/>
              <w:left w:val="single" w:sz="4" w:space="0" w:color="auto"/>
            </w:tcBorders>
            <w:shd w:val="clear" w:color="auto" w:fill="FFFFFF"/>
            <w:vAlign w:val="center"/>
          </w:tcPr>
          <w:p w14:paraId="4C61B89B"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5BF3FA62" w14:textId="2FE8CEA0" w:rsidR="004652D2" w:rsidRPr="00A54789" w:rsidRDefault="00A54789" w:rsidP="00A54789">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39D966E8"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Positive</w:t>
            </w:r>
            <w:proofErr w:type="spellEnd"/>
          </w:p>
        </w:tc>
      </w:tr>
      <w:tr w:rsidR="004652D2" w:rsidRPr="00A54789" w14:paraId="75D77D81" w14:textId="77777777" w:rsidTr="00A54789">
        <w:trPr>
          <w:trHeight w:hRule="exact" w:val="371"/>
          <w:jc w:val="center"/>
        </w:trPr>
        <w:tc>
          <w:tcPr>
            <w:tcW w:w="943" w:type="dxa"/>
            <w:tcBorders>
              <w:top w:val="single" w:sz="4" w:space="0" w:color="auto"/>
            </w:tcBorders>
            <w:shd w:val="clear" w:color="auto" w:fill="FFFFFF"/>
            <w:vAlign w:val="center"/>
          </w:tcPr>
          <w:p w14:paraId="10640EDF"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바탕"/>
                <w:sz w:val="13"/>
                <w:szCs w:val="13"/>
              </w:rPr>
              <w:t>All</w:t>
            </w:r>
          </w:p>
        </w:tc>
        <w:tc>
          <w:tcPr>
            <w:tcW w:w="1102" w:type="dxa"/>
            <w:tcBorders>
              <w:top w:val="single" w:sz="4" w:space="0" w:color="auto"/>
              <w:left w:val="single" w:sz="4" w:space="0" w:color="auto"/>
            </w:tcBorders>
            <w:shd w:val="clear" w:color="auto" w:fill="FFFFFF"/>
            <w:vAlign w:val="center"/>
          </w:tcPr>
          <w:p w14:paraId="699B3BD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2.8</w:t>
            </w:r>
          </w:p>
        </w:tc>
        <w:tc>
          <w:tcPr>
            <w:tcW w:w="1098" w:type="dxa"/>
            <w:tcBorders>
              <w:top w:val="single" w:sz="4" w:space="0" w:color="auto"/>
              <w:left w:val="single" w:sz="4" w:space="0" w:color="auto"/>
            </w:tcBorders>
            <w:shd w:val="clear" w:color="auto" w:fill="FFFFFF"/>
            <w:vAlign w:val="center"/>
          </w:tcPr>
          <w:p w14:paraId="03532469"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14.6</w:t>
            </w:r>
          </w:p>
        </w:tc>
        <w:tc>
          <w:tcPr>
            <w:tcW w:w="1098" w:type="dxa"/>
            <w:tcBorders>
              <w:top w:val="single" w:sz="4" w:space="0" w:color="auto"/>
              <w:left w:val="single" w:sz="4" w:space="0" w:color="auto"/>
            </w:tcBorders>
            <w:shd w:val="clear" w:color="auto" w:fill="FFFFFF"/>
            <w:vAlign w:val="center"/>
          </w:tcPr>
          <w:p w14:paraId="27A8954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47.4</w:t>
            </w:r>
          </w:p>
        </w:tc>
        <w:tc>
          <w:tcPr>
            <w:tcW w:w="1098" w:type="dxa"/>
            <w:tcBorders>
              <w:top w:val="single" w:sz="4" w:space="0" w:color="auto"/>
              <w:left w:val="single" w:sz="4" w:space="0" w:color="auto"/>
            </w:tcBorders>
            <w:shd w:val="clear" w:color="auto" w:fill="FFFFFF"/>
            <w:vAlign w:val="center"/>
          </w:tcPr>
          <w:p w14:paraId="09749DEB"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30.8</w:t>
            </w:r>
          </w:p>
        </w:tc>
        <w:tc>
          <w:tcPr>
            <w:tcW w:w="1098" w:type="dxa"/>
            <w:tcBorders>
              <w:top w:val="single" w:sz="4" w:space="0" w:color="auto"/>
              <w:left w:val="single" w:sz="4" w:space="0" w:color="auto"/>
            </w:tcBorders>
            <w:shd w:val="clear" w:color="auto" w:fill="FFFFFF"/>
            <w:vAlign w:val="center"/>
          </w:tcPr>
          <w:p w14:paraId="59DAFCE9"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4.5</w:t>
            </w:r>
          </w:p>
        </w:tc>
        <w:tc>
          <w:tcPr>
            <w:tcW w:w="623" w:type="dxa"/>
            <w:tcBorders>
              <w:top w:val="single" w:sz="4" w:space="0" w:color="auto"/>
              <w:left w:val="single" w:sz="4" w:space="0" w:color="auto"/>
            </w:tcBorders>
            <w:shd w:val="clear" w:color="auto" w:fill="FFFFFF"/>
            <w:vAlign w:val="center"/>
          </w:tcPr>
          <w:p w14:paraId="41256DDB"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17.4</w:t>
            </w:r>
          </w:p>
        </w:tc>
        <w:tc>
          <w:tcPr>
            <w:tcW w:w="626" w:type="dxa"/>
            <w:tcBorders>
              <w:top w:val="single" w:sz="4" w:space="0" w:color="auto"/>
              <w:left w:val="single" w:sz="4" w:space="0" w:color="auto"/>
            </w:tcBorders>
            <w:shd w:val="clear" w:color="auto" w:fill="FFFFFF"/>
            <w:vAlign w:val="center"/>
          </w:tcPr>
          <w:p w14:paraId="53F4440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47.4</w:t>
            </w:r>
          </w:p>
        </w:tc>
        <w:tc>
          <w:tcPr>
            <w:tcW w:w="637" w:type="dxa"/>
            <w:tcBorders>
              <w:top w:val="single" w:sz="4" w:space="0" w:color="auto"/>
              <w:left w:val="single" w:sz="4" w:space="0" w:color="auto"/>
            </w:tcBorders>
            <w:shd w:val="clear" w:color="auto" w:fill="FFFFFF"/>
            <w:vAlign w:val="center"/>
          </w:tcPr>
          <w:p w14:paraId="5CE26F5F"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35.3</w:t>
            </w:r>
          </w:p>
        </w:tc>
      </w:tr>
      <w:tr w:rsidR="004652D2" w:rsidRPr="00A54789" w14:paraId="23981668" w14:textId="77777777" w:rsidTr="00A54789">
        <w:trPr>
          <w:trHeight w:hRule="exact" w:val="371"/>
          <w:jc w:val="center"/>
        </w:trPr>
        <w:tc>
          <w:tcPr>
            <w:tcW w:w="943" w:type="dxa"/>
            <w:tcBorders>
              <w:top w:val="single" w:sz="4" w:space="0" w:color="auto"/>
            </w:tcBorders>
            <w:shd w:val="clear" w:color="auto" w:fill="FFFFFF"/>
            <w:vAlign w:val="center"/>
          </w:tcPr>
          <w:p w14:paraId="66F6B094"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Under</w:t>
            </w:r>
            <w:proofErr w:type="spellEnd"/>
            <w:r w:rsidRPr="00A54789">
              <w:rPr>
                <w:rFonts w:ascii="바탕" w:eastAsia="바탕" w:hAnsi="바탕" w:cs="바탕"/>
                <w:sz w:val="13"/>
                <w:szCs w:val="13"/>
              </w:rPr>
              <w:t xml:space="preserve"> </w:t>
            </w:r>
            <w:r w:rsidRPr="00A54789">
              <w:rPr>
                <w:rFonts w:ascii="바탕" w:eastAsia="바탕" w:hAnsi="바탕" w:cs="Times New Roman"/>
                <w:sz w:val="13"/>
                <w:szCs w:val="13"/>
              </w:rPr>
              <w:t>65</w:t>
            </w:r>
          </w:p>
        </w:tc>
        <w:tc>
          <w:tcPr>
            <w:tcW w:w="1102" w:type="dxa"/>
            <w:tcBorders>
              <w:top w:val="single" w:sz="4" w:space="0" w:color="auto"/>
              <w:left w:val="single" w:sz="4" w:space="0" w:color="auto"/>
            </w:tcBorders>
            <w:shd w:val="clear" w:color="auto" w:fill="FFFFFF"/>
            <w:vAlign w:val="center"/>
          </w:tcPr>
          <w:p w14:paraId="20E0FB3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2.3</w:t>
            </w:r>
          </w:p>
        </w:tc>
        <w:tc>
          <w:tcPr>
            <w:tcW w:w="1098" w:type="dxa"/>
            <w:tcBorders>
              <w:top w:val="single" w:sz="4" w:space="0" w:color="auto"/>
              <w:left w:val="single" w:sz="4" w:space="0" w:color="auto"/>
            </w:tcBorders>
            <w:shd w:val="clear" w:color="auto" w:fill="FFFFFF"/>
            <w:vAlign w:val="center"/>
          </w:tcPr>
          <w:p w14:paraId="7211C0C5"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14.5</w:t>
            </w:r>
          </w:p>
        </w:tc>
        <w:tc>
          <w:tcPr>
            <w:tcW w:w="1098" w:type="dxa"/>
            <w:tcBorders>
              <w:top w:val="single" w:sz="4" w:space="0" w:color="auto"/>
              <w:left w:val="single" w:sz="4" w:space="0" w:color="auto"/>
            </w:tcBorders>
            <w:shd w:val="clear" w:color="auto" w:fill="FFFFFF"/>
            <w:vAlign w:val="center"/>
          </w:tcPr>
          <w:p w14:paraId="2E1D3F5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44.0</w:t>
            </w:r>
          </w:p>
        </w:tc>
        <w:tc>
          <w:tcPr>
            <w:tcW w:w="1098" w:type="dxa"/>
            <w:tcBorders>
              <w:top w:val="single" w:sz="4" w:space="0" w:color="auto"/>
              <w:left w:val="single" w:sz="4" w:space="0" w:color="auto"/>
            </w:tcBorders>
            <w:shd w:val="clear" w:color="auto" w:fill="FFFFFF"/>
            <w:vAlign w:val="center"/>
          </w:tcPr>
          <w:p w14:paraId="33133370"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34.3</w:t>
            </w:r>
          </w:p>
        </w:tc>
        <w:tc>
          <w:tcPr>
            <w:tcW w:w="1098" w:type="dxa"/>
            <w:tcBorders>
              <w:top w:val="single" w:sz="4" w:space="0" w:color="auto"/>
              <w:left w:val="single" w:sz="4" w:space="0" w:color="auto"/>
            </w:tcBorders>
            <w:shd w:val="clear" w:color="auto" w:fill="FFFFFF"/>
            <w:vAlign w:val="center"/>
          </w:tcPr>
          <w:p w14:paraId="02A912D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5.0</w:t>
            </w:r>
          </w:p>
        </w:tc>
        <w:tc>
          <w:tcPr>
            <w:tcW w:w="623" w:type="dxa"/>
            <w:tcBorders>
              <w:top w:val="single" w:sz="4" w:space="0" w:color="auto"/>
              <w:left w:val="single" w:sz="4" w:space="0" w:color="auto"/>
            </w:tcBorders>
            <w:shd w:val="clear" w:color="auto" w:fill="FFFFFF"/>
            <w:vAlign w:val="center"/>
          </w:tcPr>
          <w:p w14:paraId="2B43F8E7"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16.8</w:t>
            </w:r>
          </w:p>
        </w:tc>
        <w:tc>
          <w:tcPr>
            <w:tcW w:w="626" w:type="dxa"/>
            <w:tcBorders>
              <w:top w:val="single" w:sz="4" w:space="0" w:color="auto"/>
              <w:left w:val="single" w:sz="4" w:space="0" w:color="auto"/>
            </w:tcBorders>
            <w:shd w:val="clear" w:color="auto" w:fill="FFFFFF"/>
            <w:vAlign w:val="center"/>
          </w:tcPr>
          <w:p w14:paraId="69B07E00"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44.0</w:t>
            </w:r>
          </w:p>
        </w:tc>
        <w:tc>
          <w:tcPr>
            <w:tcW w:w="637" w:type="dxa"/>
            <w:tcBorders>
              <w:top w:val="single" w:sz="4" w:space="0" w:color="auto"/>
              <w:left w:val="single" w:sz="4" w:space="0" w:color="auto"/>
            </w:tcBorders>
            <w:shd w:val="clear" w:color="auto" w:fill="FFFFFF"/>
            <w:vAlign w:val="center"/>
          </w:tcPr>
          <w:p w14:paraId="32DEACC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39.3</w:t>
            </w:r>
          </w:p>
        </w:tc>
      </w:tr>
      <w:tr w:rsidR="004652D2" w:rsidRPr="00A54789" w14:paraId="04C0A651" w14:textId="77777777" w:rsidTr="00A54789">
        <w:trPr>
          <w:trHeight w:hRule="exact" w:val="367"/>
          <w:jc w:val="center"/>
        </w:trPr>
        <w:tc>
          <w:tcPr>
            <w:tcW w:w="943" w:type="dxa"/>
            <w:tcBorders>
              <w:top w:val="single" w:sz="4" w:space="0" w:color="auto"/>
            </w:tcBorders>
            <w:shd w:val="clear" w:color="auto" w:fill="FFFFFF"/>
            <w:vAlign w:val="center"/>
          </w:tcPr>
          <w:p w14:paraId="1CA056C5"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Asang</w:t>
            </w:r>
            <w:proofErr w:type="spellEnd"/>
            <w:r w:rsidRPr="00A54789">
              <w:rPr>
                <w:rFonts w:ascii="바탕" w:eastAsia="바탕" w:hAnsi="바탕" w:cs="바탕"/>
                <w:sz w:val="13"/>
                <w:szCs w:val="13"/>
              </w:rPr>
              <w:t xml:space="preserve">, </w:t>
            </w:r>
            <w:proofErr w:type="spellStart"/>
            <w:r w:rsidRPr="00A54789">
              <w:rPr>
                <w:rFonts w:ascii="바탕" w:eastAsia="바탕" w:hAnsi="바탕" w:cs="Times New Roman"/>
                <w:sz w:val="13"/>
                <w:szCs w:val="13"/>
              </w:rPr>
              <w:t>age</w:t>
            </w:r>
            <w:proofErr w:type="spellEnd"/>
            <w:r w:rsidRPr="00A54789">
              <w:rPr>
                <w:rFonts w:ascii="바탕" w:eastAsia="바탕" w:hAnsi="바탕" w:cs="Times New Roman"/>
                <w:sz w:val="13"/>
                <w:szCs w:val="13"/>
              </w:rPr>
              <w:t xml:space="preserve"> 65</w:t>
            </w:r>
          </w:p>
        </w:tc>
        <w:tc>
          <w:tcPr>
            <w:tcW w:w="1102" w:type="dxa"/>
            <w:tcBorders>
              <w:top w:val="single" w:sz="4" w:space="0" w:color="auto"/>
              <w:left w:val="single" w:sz="4" w:space="0" w:color="auto"/>
            </w:tcBorders>
            <w:shd w:val="clear" w:color="auto" w:fill="FFFFFF"/>
            <w:vAlign w:val="center"/>
          </w:tcPr>
          <w:p w14:paraId="4E2D85E1"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3.3</w:t>
            </w:r>
          </w:p>
        </w:tc>
        <w:tc>
          <w:tcPr>
            <w:tcW w:w="1098" w:type="dxa"/>
            <w:tcBorders>
              <w:top w:val="single" w:sz="4" w:space="0" w:color="auto"/>
              <w:left w:val="single" w:sz="4" w:space="0" w:color="auto"/>
            </w:tcBorders>
            <w:shd w:val="clear" w:color="auto" w:fill="FFFFFF"/>
            <w:vAlign w:val="center"/>
          </w:tcPr>
          <w:p w14:paraId="4375D910"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14.8</w:t>
            </w:r>
          </w:p>
        </w:tc>
        <w:tc>
          <w:tcPr>
            <w:tcW w:w="1098" w:type="dxa"/>
            <w:tcBorders>
              <w:top w:val="single" w:sz="4" w:space="0" w:color="auto"/>
              <w:left w:val="single" w:sz="4" w:space="0" w:color="auto"/>
            </w:tcBorders>
            <w:shd w:val="clear" w:color="auto" w:fill="FFFFFF"/>
            <w:vAlign w:val="center"/>
          </w:tcPr>
          <w:p w14:paraId="1B1509DD"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50.8</w:t>
            </w:r>
          </w:p>
        </w:tc>
        <w:tc>
          <w:tcPr>
            <w:tcW w:w="1098" w:type="dxa"/>
            <w:tcBorders>
              <w:top w:val="single" w:sz="4" w:space="0" w:color="auto"/>
              <w:left w:val="single" w:sz="4" w:space="0" w:color="auto"/>
            </w:tcBorders>
            <w:shd w:val="clear" w:color="auto" w:fill="FFFFFF"/>
            <w:vAlign w:val="center"/>
          </w:tcPr>
          <w:p w14:paraId="11282EF7"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27.3</w:t>
            </w:r>
          </w:p>
        </w:tc>
        <w:tc>
          <w:tcPr>
            <w:tcW w:w="1098" w:type="dxa"/>
            <w:tcBorders>
              <w:top w:val="single" w:sz="4" w:space="0" w:color="auto"/>
              <w:left w:val="single" w:sz="4" w:space="0" w:color="auto"/>
            </w:tcBorders>
            <w:shd w:val="clear" w:color="auto" w:fill="FFFFFF"/>
            <w:vAlign w:val="center"/>
          </w:tcPr>
          <w:p w14:paraId="4D9E7EBD"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4.0</w:t>
            </w:r>
          </w:p>
        </w:tc>
        <w:tc>
          <w:tcPr>
            <w:tcW w:w="623" w:type="dxa"/>
            <w:tcBorders>
              <w:top w:val="single" w:sz="4" w:space="0" w:color="auto"/>
              <w:left w:val="single" w:sz="4" w:space="0" w:color="auto"/>
            </w:tcBorders>
            <w:shd w:val="clear" w:color="auto" w:fill="FFFFFF"/>
            <w:vAlign w:val="center"/>
          </w:tcPr>
          <w:p w14:paraId="5470FDAA"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18.1</w:t>
            </w:r>
          </w:p>
        </w:tc>
        <w:tc>
          <w:tcPr>
            <w:tcW w:w="626" w:type="dxa"/>
            <w:tcBorders>
              <w:top w:val="single" w:sz="4" w:space="0" w:color="auto"/>
              <w:left w:val="single" w:sz="4" w:space="0" w:color="auto"/>
            </w:tcBorders>
            <w:shd w:val="clear" w:color="auto" w:fill="FFFFFF"/>
            <w:vAlign w:val="center"/>
          </w:tcPr>
          <w:p w14:paraId="0DC036E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50.8</w:t>
            </w:r>
          </w:p>
        </w:tc>
        <w:tc>
          <w:tcPr>
            <w:tcW w:w="637" w:type="dxa"/>
            <w:tcBorders>
              <w:top w:val="single" w:sz="4" w:space="0" w:color="auto"/>
              <w:left w:val="single" w:sz="4" w:space="0" w:color="auto"/>
            </w:tcBorders>
            <w:shd w:val="clear" w:color="auto" w:fill="FFFFFF"/>
            <w:vAlign w:val="center"/>
          </w:tcPr>
          <w:p w14:paraId="2207151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31.3</w:t>
            </w:r>
          </w:p>
        </w:tc>
      </w:tr>
      <w:tr w:rsidR="004652D2" w:rsidRPr="00A54789" w14:paraId="15417A1C" w14:textId="77777777" w:rsidTr="00A54789">
        <w:trPr>
          <w:trHeight w:hRule="exact" w:val="371"/>
          <w:jc w:val="center"/>
        </w:trPr>
        <w:tc>
          <w:tcPr>
            <w:tcW w:w="943" w:type="dxa"/>
            <w:tcBorders>
              <w:top w:val="single" w:sz="4" w:space="0" w:color="auto"/>
            </w:tcBorders>
            <w:shd w:val="clear" w:color="auto" w:fill="FFFFFF"/>
            <w:vAlign w:val="center"/>
          </w:tcPr>
          <w:p w14:paraId="6DB9232D" w14:textId="77777777" w:rsidR="004652D2" w:rsidRPr="00A54789" w:rsidRDefault="004652D2" w:rsidP="00A54789">
            <w:pPr>
              <w:jc w:val="center"/>
              <w:rPr>
                <w:rFonts w:ascii="바탕" w:eastAsia="바탕" w:hAnsi="바탕"/>
                <w:sz w:val="13"/>
                <w:szCs w:val="13"/>
              </w:rPr>
            </w:pPr>
          </w:p>
        </w:tc>
        <w:tc>
          <w:tcPr>
            <w:tcW w:w="5494" w:type="dxa"/>
            <w:gridSpan w:val="5"/>
            <w:tcBorders>
              <w:top w:val="single" w:sz="4" w:space="0" w:color="auto"/>
              <w:left w:val="single" w:sz="4" w:space="0" w:color="auto"/>
            </w:tcBorders>
            <w:shd w:val="clear" w:color="auto" w:fill="FFFFFF"/>
            <w:vAlign w:val="center"/>
          </w:tcPr>
          <w:p w14:paraId="72876690" w14:textId="77777777" w:rsidR="004652D2" w:rsidRPr="00A54789" w:rsidRDefault="00000000" w:rsidP="00A54789">
            <w:pPr>
              <w:pStyle w:val="a6"/>
              <w:shd w:val="clear" w:color="auto" w:fill="auto"/>
              <w:rPr>
                <w:rFonts w:ascii="바탕" w:eastAsia="바탕" w:hAnsi="바탕"/>
                <w:sz w:val="13"/>
                <w:szCs w:val="13"/>
                <w:lang w:val="en-US"/>
              </w:rPr>
            </w:pPr>
            <w:r w:rsidRPr="00A54789">
              <w:rPr>
                <w:rFonts w:ascii="바탕" w:eastAsia="바탕" w:hAnsi="바탕" w:cs="바탕"/>
                <w:sz w:val="13"/>
                <w:szCs w:val="13"/>
                <w:lang w:val="en-US"/>
              </w:rPr>
              <w:t>I've gotten what I wanted out of life so far</w:t>
            </w:r>
          </w:p>
        </w:tc>
        <w:tc>
          <w:tcPr>
            <w:tcW w:w="623" w:type="dxa"/>
            <w:tcBorders>
              <w:top w:val="single" w:sz="4" w:space="0" w:color="auto"/>
              <w:left w:val="single" w:sz="4" w:space="0" w:color="auto"/>
            </w:tcBorders>
            <w:shd w:val="clear" w:color="auto" w:fill="FFFFFF"/>
            <w:vAlign w:val="center"/>
          </w:tcPr>
          <w:p w14:paraId="4F768DD6"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122C1766" w14:textId="1F231623" w:rsidR="004652D2" w:rsidRPr="00A54789" w:rsidRDefault="00A54789" w:rsidP="00A54789">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408A5090"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Positive</w:t>
            </w:r>
            <w:proofErr w:type="spellEnd"/>
          </w:p>
        </w:tc>
      </w:tr>
      <w:tr w:rsidR="004652D2" w:rsidRPr="00A54789" w14:paraId="42924780" w14:textId="77777777" w:rsidTr="00A54789">
        <w:trPr>
          <w:trHeight w:hRule="exact" w:val="371"/>
          <w:jc w:val="center"/>
        </w:trPr>
        <w:tc>
          <w:tcPr>
            <w:tcW w:w="943" w:type="dxa"/>
            <w:tcBorders>
              <w:top w:val="single" w:sz="4" w:space="0" w:color="auto"/>
            </w:tcBorders>
            <w:shd w:val="clear" w:color="auto" w:fill="FFFFFF"/>
            <w:vAlign w:val="center"/>
          </w:tcPr>
          <w:p w14:paraId="0BF636D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바탕"/>
                <w:sz w:val="13"/>
                <w:szCs w:val="13"/>
              </w:rPr>
              <w:t>All</w:t>
            </w:r>
          </w:p>
        </w:tc>
        <w:tc>
          <w:tcPr>
            <w:tcW w:w="1102" w:type="dxa"/>
            <w:tcBorders>
              <w:top w:val="single" w:sz="4" w:space="0" w:color="auto"/>
              <w:left w:val="single" w:sz="4" w:space="0" w:color="auto"/>
            </w:tcBorders>
            <w:shd w:val="clear" w:color="auto" w:fill="FFFFFF"/>
            <w:vAlign w:val="center"/>
          </w:tcPr>
          <w:p w14:paraId="7FA20E65"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3.8</w:t>
            </w:r>
          </w:p>
        </w:tc>
        <w:tc>
          <w:tcPr>
            <w:tcW w:w="1098" w:type="dxa"/>
            <w:tcBorders>
              <w:top w:val="single" w:sz="4" w:space="0" w:color="auto"/>
              <w:left w:val="single" w:sz="4" w:space="0" w:color="auto"/>
            </w:tcBorders>
            <w:shd w:val="clear" w:color="auto" w:fill="FFFFFF"/>
            <w:vAlign w:val="center"/>
          </w:tcPr>
          <w:p w14:paraId="070F3F6B"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23.1</w:t>
            </w:r>
          </w:p>
        </w:tc>
        <w:tc>
          <w:tcPr>
            <w:tcW w:w="1098" w:type="dxa"/>
            <w:tcBorders>
              <w:top w:val="single" w:sz="4" w:space="0" w:color="auto"/>
              <w:left w:val="single" w:sz="4" w:space="0" w:color="auto"/>
            </w:tcBorders>
            <w:shd w:val="clear" w:color="auto" w:fill="FFFFFF"/>
            <w:vAlign w:val="center"/>
          </w:tcPr>
          <w:p w14:paraId="6F008F9C"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40.9</w:t>
            </w:r>
          </w:p>
        </w:tc>
        <w:tc>
          <w:tcPr>
            <w:tcW w:w="1098" w:type="dxa"/>
            <w:tcBorders>
              <w:top w:val="single" w:sz="4" w:space="0" w:color="auto"/>
              <w:left w:val="single" w:sz="4" w:space="0" w:color="auto"/>
            </w:tcBorders>
            <w:shd w:val="clear" w:color="auto" w:fill="FFFFFF"/>
            <w:vAlign w:val="center"/>
          </w:tcPr>
          <w:p w14:paraId="0392462B"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29.1</w:t>
            </w:r>
          </w:p>
        </w:tc>
        <w:tc>
          <w:tcPr>
            <w:tcW w:w="1098" w:type="dxa"/>
            <w:tcBorders>
              <w:top w:val="single" w:sz="4" w:space="0" w:color="auto"/>
              <w:left w:val="single" w:sz="4" w:space="0" w:color="auto"/>
            </w:tcBorders>
            <w:shd w:val="clear" w:color="auto" w:fill="FFFFFF"/>
            <w:vAlign w:val="center"/>
          </w:tcPr>
          <w:p w14:paraId="1D9A81B7"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3.1</w:t>
            </w:r>
          </w:p>
        </w:tc>
        <w:tc>
          <w:tcPr>
            <w:tcW w:w="623" w:type="dxa"/>
            <w:tcBorders>
              <w:top w:val="single" w:sz="4" w:space="0" w:color="auto"/>
              <w:left w:val="single" w:sz="4" w:space="0" w:color="auto"/>
            </w:tcBorders>
            <w:shd w:val="clear" w:color="auto" w:fill="FFFFFF"/>
            <w:vAlign w:val="center"/>
          </w:tcPr>
          <w:p w14:paraId="4B6F15C2"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26.9</w:t>
            </w:r>
          </w:p>
        </w:tc>
        <w:tc>
          <w:tcPr>
            <w:tcW w:w="626" w:type="dxa"/>
            <w:tcBorders>
              <w:top w:val="single" w:sz="4" w:space="0" w:color="auto"/>
              <w:left w:val="single" w:sz="4" w:space="0" w:color="auto"/>
            </w:tcBorders>
            <w:shd w:val="clear" w:color="auto" w:fill="FFFFFF"/>
            <w:vAlign w:val="center"/>
          </w:tcPr>
          <w:p w14:paraId="7FA289D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40.9</w:t>
            </w:r>
          </w:p>
        </w:tc>
        <w:tc>
          <w:tcPr>
            <w:tcW w:w="637" w:type="dxa"/>
            <w:tcBorders>
              <w:top w:val="single" w:sz="4" w:space="0" w:color="auto"/>
              <w:left w:val="single" w:sz="4" w:space="0" w:color="auto"/>
            </w:tcBorders>
            <w:shd w:val="clear" w:color="auto" w:fill="FFFFFF"/>
            <w:vAlign w:val="center"/>
          </w:tcPr>
          <w:p w14:paraId="198FF40D"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32.2</w:t>
            </w:r>
          </w:p>
        </w:tc>
      </w:tr>
      <w:tr w:rsidR="004652D2" w:rsidRPr="00A54789" w14:paraId="047F7C9B" w14:textId="77777777" w:rsidTr="00A54789">
        <w:trPr>
          <w:trHeight w:hRule="exact" w:val="367"/>
          <w:jc w:val="center"/>
        </w:trPr>
        <w:tc>
          <w:tcPr>
            <w:tcW w:w="943" w:type="dxa"/>
            <w:tcBorders>
              <w:top w:val="single" w:sz="4" w:space="0" w:color="auto"/>
            </w:tcBorders>
            <w:shd w:val="clear" w:color="auto" w:fill="FFFFFF"/>
            <w:vAlign w:val="center"/>
          </w:tcPr>
          <w:p w14:paraId="00CDDCDC"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Under</w:t>
            </w:r>
            <w:proofErr w:type="spellEnd"/>
            <w:r w:rsidRPr="00A54789">
              <w:rPr>
                <w:rFonts w:ascii="바탕" w:eastAsia="바탕" w:hAnsi="바탕" w:cs="바탕"/>
                <w:sz w:val="13"/>
                <w:szCs w:val="13"/>
              </w:rPr>
              <w:t xml:space="preserve"> </w:t>
            </w:r>
            <w:r w:rsidRPr="00A54789">
              <w:rPr>
                <w:rFonts w:ascii="바탕" w:eastAsia="바탕" w:hAnsi="바탕" w:cs="Times New Roman"/>
                <w:sz w:val="13"/>
                <w:szCs w:val="13"/>
              </w:rPr>
              <w:t>65</w:t>
            </w:r>
          </w:p>
        </w:tc>
        <w:tc>
          <w:tcPr>
            <w:tcW w:w="1102" w:type="dxa"/>
            <w:tcBorders>
              <w:top w:val="single" w:sz="4" w:space="0" w:color="auto"/>
              <w:left w:val="single" w:sz="4" w:space="0" w:color="auto"/>
            </w:tcBorders>
            <w:shd w:val="clear" w:color="auto" w:fill="FFFFFF"/>
            <w:vAlign w:val="center"/>
          </w:tcPr>
          <w:p w14:paraId="749E91DA"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3.0</w:t>
            </w:r>
          </w:p>
        </w:tc>
        <w:tc>
          <w:tcPr>
            <w:tcW w:w="1098" w:type="dxa"/>
            <w:tcBorders>
              <w:top w:val="single" w:sz="4" w:space="0" w:color="auto"/>
              <w:left w:val="single" w:sz="4" w:space="0" w:color="auto"/>
            </w:tcBorders>
            <w:shd w:val="clear" w:color="auto" w:fill="FFFFFF"/>
            <w:vAlign w:val="center"/>
          </w:tcPr>
          <w:p w14:paraId="024E3F4D"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24.3</w:t>
            </w:r>
          </w:p>
        </w:tc>
        <w:tc>
          <w:tcPr>
            <w:tcW w:w="1098" w:type="dxa"/>
            <w:tcBorders>
              <w:top w:val="single" w:sz="4" w:space="0" w:color="auto"/>
              <w:left w:val="single" w:sz="4" w:space="0" w:color="auto"/>
            </w:tcBorders>
            <w:shd w:val="clear" w:color="auto" w:fill="FFFFFF"/>
            <w:vAlign w:val="center"/>
          </w:tcPr>
          <w:p w14:paraId="0EDF299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36.5</w:t>
            </w:r>
          </w:p>
        </w:tc>
        <w:tc>
          <w:tcPr>
            <w:tcW w:w="1098" w:type="dxa"/>
            <w:tcBorders>
              <w:top w:val="single" w:sz="4" w:space="0" w:color="auto"/>
              <w:left w:val="single" w:sz="4" w:space="0" w:color="auto"/>
            </w:tcBorders>
            <w:shd w:val="clear" w:color="auto" w:fill="FFFFFF"/>
            <w:vAlign w:val="center"/>
          </w:tcPr>
          <w:p w14:paraId="224B5DAD"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33.5</w:t>
            </w:r>
          </w:p>
        </w:tc>
        <w:tc>
          <w:tcPr>
            <w:tcW w:w="1098" w:type="dxa"/>
            <w:tcBorders>
              <w:top w:val="single" w:sz="4" w:space="0" w:color="auto"/>
              <w:left w:val="single" w:sz="4" w:space="0" w:color="auto"/>
            </w:tcBorders>
            <w:shd w:val="clear" w:color="auto" w:fill="FFFFFF"/>
            <w:vAlign w:val="center"/>
          </w:tcPr>
          <w:p w14:paraId="40557BD5"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2.8</w:t>
            </w:r>
          </w:p>
        </w:tc>
        <w:tc>
          <w:tcPr>
            <w:tcW w:w="623" w:type="dxa"/>
            <w:tcBorders>
              <w:top w:val="single" w:sz="4" w:space="0" w:color="auto"/>
              <w:left w:val="single" w:sz="4" w:space="0" w:color="auto"/>
            </w:tcBorders>
            <w:shd w:val="clear" w:color="auto" w:fill="FFFFFF"/>
            <w:vAlign w:val="center"/>
          </w:tcPr>
          <w:p w14:paraId="2A7C66E2"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27.3</w:t>
            </w:r>
          </w:p>
        </w:tc>
        <w:tc>
          <w:tcPr>
            <w:tcW w:w="626" w:type="dxa"/>
            <w:tcBorders>
              <w:top w:val="single" w:sz="4" w:space="0" w:color="auto"/>
              <w:left w:val="single" w:sz="4" w:space="0" w:color="auto"/>
            </w:tcBorders>
            <w:shd w:val="clear" w:color="auto" w:fill="FFFFFF"/>
            <w:vAlign w:val="center"/>
          </w:tcPr>
          <w:p w14:paraId="0183B10A"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36.5</w:t>
            </w:r>
          </w:p>
        </w:tc>
        <w:tc>
          <w:tcPr>
            <w:tcW w:w="637" w:type="dxa"/>
            <w:tcBorders>
              <w:top w:val="single" w:sz="4" w:space="0" w:color="auto"/>
              <w:left w:val="single" w:sz="4" w:space="0" w:color="auto"/>
            </w:tcBorders>
            <w:shd w:val="clear" w:color="auto" w:fill="FFFFFF"/>
            <w:vAlign w:val="center"/>
          </w:tcPr>
          <w:p w14:paraId="342B844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36.3</w:t>
            </w:r>
          </w:p>
        </w:tc>
      </w:tr>
      <w:tr w:rsidR="004652D2" w:rsidRPr="00A54789" w14:paraId="635B72F8" w14:textId="77777777" w:rsidTr="00A54789">
        <w:trPr>
          <w:trHeight w:hRule="exact" w:val="371"/>
          <w:jc w:val="center"/>
        </w:trPr>
        <w:tc>
          <w:tcPr>
            <w:tcW w:w="943" w:type="dxa"/>
            <w:tcBorders>
              <w:top w:val="single" w:sz="4" w:space="0" w:color="auto"/>
            </w:tcBorders>
            <w:shd w:val="clear" w:color="auto" w:fill="FFFFFF"/>
            <w:vAlign w:val="center"/>
          </w:tcPr>
          <w:p w14:paraId="29DC043D"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Times New Roman"/>
                <w:sz w:val="13"/>
                <w:szCs w:val="13"/>
              </w:rPr>
              <w:t>Age</w:t>
            </w:r>
            <w:proofErr w:type="spellEnd"/>
            <w:r w:rsidRPr="00A54789">
              <w:rPr>
                <w:rFonts w:ascii="바탕" w:eastAsia="바탕" w:hAnsi="바탕" w:cs="Times New Roman"/>
                <w:sz w:val="13"/>
                <w:szCs w:val="13"/>
              </w:rPr>
              <w:t xml:space="preserve"> 65 </w:t>
            </w:r>
            <w:proofErr w:type="spellStart"/>
            <w:r w:rsidRPr="00A54789">
              <w:rPr>
                <w:rFonts w:ascii="바탕" w:eastAsia="바탕" w:hAnsi="바탕" w:cs="Times New Roman"/>
                <w:sz w:val="13"/>
                <w:szCs w:val="13"/>
              </w:rPr>
              <w:t>or</w:t>
            </w:r>
            <w:proofErr w:type="spellEnd"/>
            <w:r w:rsidRPr="00A54789">
              <w:rPr>
                <w:rFonts w:ascii="바탕" w:eastAsia="바탕" w:hAnsi="바탕" w:cs="Times New Roman"/>
                <w:sz w:val="13"/>
                <w:szCs w:val="13"/>
              </w:rPr>
              <w:t xml:space="preserve"> </w:t>
            </w:r>
            <w:proofErr w:type="spellStart"/>
            <w:r w:rsidRPr="00A54789">
              <w:rPr>
                <w:rFonts w:ascii="바탕" w:eastAsia="바탕" w:hAnsi="바탕" w:cs="바탕"/>
                <w:sz w:val="13"/>
                <w:szCs w:val="13"/>
              </w:rPr>
              <w:t>older</w:t>
            </w:r>
            <w:proofErr w:type="spellEnd"/>
          </w:p>
        </w:tc>
        <w:tc>
          <w:tcPr>
            <w:tcW w:w="1102" w:type="dxa"/>
            <w:tcBorders>
              <w:top w:val="single" w:sz="4" w:space="0" w:color="auto"/>
              <w:left w:val="single" w:sz="4" w:space="0" w:color="auto"/>
            </w:tcBorders>
            <w:shd w:val="clear" w:color="auto" w:fill="FFFFFF"/>
            <w:vAlign w:val="center"/>
          </w:tcPr>
          <w:p w14:paraId="789B63A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4.5</w:t>
            </w:r>
          </w:p>
        </w:tc>
        <w:tc>
          <w:tcPr>
            <w:tcW w:w="1098" w:type="dxa"/>
            <w:tcBorders>
              <w:top w:val="single" w:sz="4" w:space="0" w:color="auto"/>
              <w:left w:val="single" w:sz="4" w:space="0" w:color="auto"/>
            </w:tcBorders>
            <w:shd w:val="clear" w:color="auto" w:fill="FFFFFF"/>
            <w:vAlign w:val="center"/>
          </w:tcPr>
          <w:p w14:paraId="7C4AC46F"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22.0</w:t>
            </w:r>
          </w:p>
        </w:tc>
        <w:tc>
          <w:tcPr>
            <w:tcW w:w="1098" w:type="dxa"/>
            <w:tcBorders>
              <w:top w:val="single" w:sz="4" w:space="0" w:color="auto"/>
              <w:left w:val="single" w:sz="4" w:space="0" w:color="auto"/>
            </w:tcBorders>
            <w:shd w:val="clear" w:color="auto" w:fill="FFFFFF"/>
            <w:vAlign w:val="center"/>
          </w:tcPr>
          <w:p w14:paraId="5B5ED8C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45.3</w:t>
            </w:r>
          </w:p>
        </w:tc>
        <w:tc>
          <w:tcPr>
            <w:tcW w:w="1098" w:type="dxa"/>
            <w:tcBorders>
              <w:top w:val="single" w:sz="4" w:space="0" w:color="auto"/>
              <w:left w:val="single" w:sz="4" w:space="0" w:color="auto"/>
            </w:tcBorders>
            <w:shd w:val="clear" w:color="auto" w:fill="FFFFFF"/>
            <w:vAlign w:val="center"/>
          </w:tcPr>
          <w:p w14:paraId="60AF06E9"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24.8</w:t>
            </w:r>
          </w:p>
        </w:tc>
        <w:tc>
          <w:tcPr>
            <w:tcW w:w="1098" w:type="dxa"/>
            <w:tcBorders>
              <w:top w:val="single" w:sz="4" w:space="0" w:color="auto"/>
              <w:left w:val="single" w:sz="4" w:space="0" w:color="auto"/>
            </w:tcBorders>
            <w:shd w:val="clear" w:color="auto" w:fill="FFFFFF"/>
            <w:vAlign w:val="center"/>
          </w:tcPr>
          <w:p w14:paraId="35A8F07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3.5</w:t>
            </w:r>
          </w:p>
        </w:tc>
        <w:tc>
          <w:tcPr>
            <w:tcW w:w="623" w:type="dxa"/>
            <w:tcBorders>
              <w:top w:val="single" w:sz="4" w:space="0" w:color="auto"/>
              <w:left w:val="single" w:sz="4" w:space="0" w:color="auto"/>
            </w:tcBorders>
            <w:shd w:val="clear" w:color="auto" w:fill="FFFFFF"/>
            <w:vAlign w:val="center"/>
          </w:tcPr>
          <w:p w14:paraId="2D1DB436"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26.5</w:t>
            </w:r>
          </w:p>
        </w:tc>
        <w:tc>
          <w:tcPr>
            <w:tcW w:w="626" w:type="dxa"/>
            <w:tcBorders>
              <w:top w:val="single" w:sz="4" w:space="0" w:color="auto"/>
              <w:left w:val="single" w:sz="4" w:space="0" w:color="auto"/>
            </w:tcBorders>
            <w:shd w:val="clear" w:color="auto" w:fill="FFFFFF"/>
            <w:vAlign w:val="center"/>
          </w:tcPr>
          <w:p w14:paraId="6797512F"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45.3</w:t>
            </w:r>
          </w:p>
        </w:tc>
        <w:tc>
          <w:tcPr>
            <w:tcW w:w="637" w:type="dxa"/>
            <w:tcBorders>
              <w:top w:val="single" w:sz="4" w:space="0" w:color="auto"/>
              <w:left w:val="single" w:sz="4" w:space="0" w:color="auto"/>
            </w:tcBorders>
            <w:shd w:val="clear" w:color="auto" w:fill="FFFFFF"/>
            <w:vAlign w:val="center"/>
          </w:tcPr>
          <w:p w14:paraId="3312628C"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28.3</w:t>
            </w:r>
          </w:p>
        </w:tc>
      </w:tr>
      <w:tr w:rsidR="004652D2" w:rsidRPr="00A54789" w14:paraId="26967A6C" w14:textId="77777777" w:rsidTr="00A54789">
        <w:trPr>
          <w:trHeight w:hRule="exact" w:val="367"/>
          <w:jc w:val="center"/>
        </w:trPr>
        <w:tc>
          <w:tcPr>
            <w:tcW w:w="943" w:type="dxa"/>
            <w:tcBorders>
              <w:top w:val="single" w:sz="4" w:space="0" w:color="auto"/>
            </w:tcBorders>
            <w:shd w:val="clear" w:color="auto" w:fill="FFFFFF"/>
            <w:vAlign w:val="center"/>
          </w:tcPr>
          <w:p w14:paraId="46567354" w14:textId="77777777" w:rsidR="004652D2" w:rsidRPr="00A54789" w:rsidRDefault="004652D2" w:rsidP="00A54789">
            <w:pPr>
              <w:jc w:val="center"/>
              <w:rPr>
                <w:rFonts w:ascii="바탕" w:eastAsia="바탕" w:hAnsi="바탕"/>
                <w:sz w:val="13"/>
                <w:szCs w:val="13"/>
              </w:rPr>
            </w:pPr>
          </w:p>
        </w:tc>
        <w:tc>
          <w:tcPr>
            <w:tcW w:w="5494" w:type="dxa"/>
            <w:gridSpan w:val="5"/>
            <w:tcBorders>
              <w:top w:val="single" w:sz="4" w:space="0" w:color="auto"/>
              <w:left w:val="single" w:sz="4" w:space="0" w:color="auto"/>
            </w:tcBorders>
            <w:shd w:val="clear" w:color="auto" w:fill="FFFFFF"/>
            <w:vAlign w:val="center"/>
          </w:tcPr>
          <w:p w14:paraId="7D93322E" w14:textId="77777777" w:rsidR="004652D2" w:rsidRPr="00A54789" w:rsidRDefault="00000000" w:rsidP="00A54789">
            <w:pPr>
              <w:pStyle w:val="a6"/>
              <w:shd w:val="clear" w:color="auto" w:fill="auto"/>
              <w:rPr>
                <w:rFonts w:ascii="바탕" w:eastAsia="바탕" w:hAnsi="바탕"/>
                <w:sz w:val="13"/>
                <w:szCs w:val="13"/>
                <w:lang w:val="en-US"/>
              </w:rPr>
            </w:pPr>
            <w:r w:rsidRPr="00A54789">
              <w:rPr>
                <w:rFonts w:ascii="바탕" w:eastAsia="바탕" w:hAnsi="바탕" w:cs="바탕"/>
                <w:sz w:val="13"/>
                <w:szCs w:val="13"/>
                <w:lang w:val="en-US"/>
              </w:rPr>
              <w:t xml:space="preserve">If I had my life to live again, I would live it the way I've always </w:t>
            </w:r>
            <w:proofErr w:type="spellStart"/>
            <w:r w:rsidRPr="00A54789">
              <w:rPr>
                <w:rFonts w:ascii="바탕" w:eastAsia="바탕" w:hAnsi="바탕" w:cs="바탕"/>
                <w:sz w:val="13"/>
                <w:szCs w:val="13"/>
                <w:lang w:val="en-US"/>
              </w:rPr>
              <w:t>lived</w:t>
            </w:r>
            <w:proofErr w:type="spellEnd"/>
            <w:r w:rsidRPr="00A54789">
              <w:rPr>
                <w:rFonts w:ascii="바탕" w:eastAsia="바탕" w:hAnsi="바탕" w:cs="바탕"/>
                <w:sz w:val="13"/>
                <w:szCs w:val="13"/>
                <w:lang w:val="en-US"/>
              </w:rPr>
              <w:t xml:space="preserve"> it.</w:t>
            </w:r>
          </w:p>
        </w:tc>
        <w:tc>
          <w:tcPr>
            <w:tcW w:w="623" w:type="dxa"/>
            <w:tcBorders>
              <w:top w:val="single" w:sz="4" w:space="0" w:color="auto"/>
              <w:left w:val="single" w:sz="4" w:space="0" w:color="auto"/>
            </w:tcBorders>
            <w:shd w:val="clear" w:color="auto" w:fill="FFFFFF"/>
            <w:vAlign w:val="center"/>
          </w:tcPr>
          <w:p w14:paraId="12F918A8"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Negative</w:t>
            </w:r>
            <w:proofErr w:type="spellEnd"/>
          </w:p>
        </w:tc>
        <w:tc>
          <w:tcPr>
            <w:tcW w:w="626" w:type="dxa"/>
            <w:tcBorders>
              <w:top w:val="single" w:sz="4" w:space="0" w:color="auto"/>
              <w:left w:val="single" w:sz="4" w:space="0" w:color="auto"/>
            </w:tcBorders>
            <w:shd w:val="clear" w:color="auto" w:fill="FFFFFF"/>
            <w:vAlign w:val="center"/>
          </w:tcPr>
          <w:p w14:paraId="7933A7F0" w14:textId="60DBDC1D" w:rsidR="004652D2" w:rsidRPr="00A54789" w:rsidRDefault="00A54789" w:rsidP="00A54789">
            <w:pPr>
              <w:pStyle w:val="a6"/>
              <w:shd w:val="clear" w:color="auto" w:fill="auto"/>
              <w:rPr>
                <w:rFonts w:ascii="바탕" w:eastAsia="바탕" w:hAnsi="바탕"/>
                <w:sz w:val="13"/>
                <w:szCs w:val="13"/>
              </w:rPr>
            </w:pPr>
            <w:r>
              <w:rPr>
                <w:rFonts w:ascii="바탕" w:eastAsia="바탕" w:hAnsi="바탕" w:cs="바탕"/>
                <w:sz w:val="13"/>
                <w:szCs w:val="13"/>
                <w:lang w:val="en-US"/>
              </w:rPr>
              <w:t>Moderate</w:t>
            </w:r>
          </w:p>
        </w:tc>
        <w:tc>
          <w:tcPr>
            <w:tcW w:w="637" w:type="dxa"/>
            <w:tcBorders>
              <w:top w:val="single" w:sz="4" w:space="0" w:color="auto"/>
              <w:left w:val="single" w:sz="4" w:space="0" w:color="auto"/>
            </w:tcBorders>
            <w:shd w:val="clear" w:color="auto" w:fill="FFFFFF"/>
            <w:vAlign w:val="center"/>
          </w:tcPr>
          <w:p w14:paraId="4DBEAA42"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Positive</w:t>
            </w:r>
            <w:proofErr w:type="spellEnd"/>
          </w:p>
        </w:tc>
      </w:tr>
      <w:tr w:rsidR="004652D2" w:rsidRPr="00A54789" w14:paraId="1B67BF0B" w14:textId="77777777" w:rsidTr="00A54789">
        <w:trPr>
          <w:trHeight w:hRule="exact" w:val="367"/>
          <w:jc w:val="center"/>
        </w:trPr>
        <w:tc>
          <w:tcPr>
            <w:tcW w:w="943" w:type="dxa"/>
            <w:tcBorders>
              <w:top w:val="single" w:sz="4" w:space="0" w:color="auto"/>
            </w:tcBorders>
            <w:shd w:val="clear" w:color="auto" w:fill="FFFFFF"/>
            <w:vAlign w:val="center"/>
          </w:tcPr>
          <w:p w14:paraId="75E34FE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바탕"/>
                <w:sz w:val="13"/>
                <w:szCs w:val="13"/>
              </w:rPr>
              <w:t>All</w:t>
            </w:r>
          </w:p>
        </w:tc>
        <w:tc>
          <w:tcPr>
            <w:tcW w:w="1102" w:type="dxa"/>
            <w:tcBorders>
              <w:top w:val="single" w:sz="4" w:space="0" w:color="auto"/>
              <w:left w:val="single" w:sz="4" w:space="0" w:color="auto"/>
            </w:tcBorders>
            <w:shd w:val="clear" w:color="auto" w:fill="FFFFFF"/>
            <w:vAlign w:val="center"/>
          </w:tcPr>
          <w:p w14:paraId="2C7D6CD8"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比</w:t>
            </w:r>
            <w:proofErr w:type="spellEnd"/>
            <w:r w:rsidRPr="00A54789">
              <w:rPr>
                <w:rFonts w:ascii="바탕" w:eastAsia="바탕" w:hAnsi="바탕" w:cs="바탕"/>
                <w:sz w:val="13"/>
                <w:szCs w:val="13"/>
              </w:rPr>
              <w:t xml:space="preserve"> </w:t>
            </w:r>
            <w:r w:rsidRPr="00A54789">
              <w:rPr>
                <w:rFonts w:ascii="바탕" w:eastAsia="바탕" w:hAnsi="바탕" w:cs="Times New Roman"/>
                <w:sz w:val="13"/>
                <w:szCs w:val="13"/>
              </w:rPr>
              <w:t>1</w:t>
            </w:r>
          </w:p>
        </w:tc>
        <w:tc>
          <w:tcPr>
            <w:tcW w:w="1098" w:type="dxa"/>
            <w:tcBorders>
              <w:top w:val="single" w:sz="4" w:space="0" w:color="auto"/>
              <w:left w:val="single" w:sz="4" w:space="0" w:color="auto"/>
            </w:tcBorders>
            <w:shd w:val="clear" w:color="auto" w:fill="FFFFFF"/>
            <w:vAlign w:val="center"/>
          </w:tcPr>
          <w:p w14:paraId="62C5742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27.8</w:t>
            </w:r>
          </w:p>
        </w:tc>
        <w:tc>
          <w:tcPr>
            <w:tcW w:w="1098" w:type="dxa"/>
            <w:tcBorders>
              <w:top w:val="single" w:sz="4" w:space="0" w:color="auto"/>
              <w:left w:val="single" w:sz="4" w:space="0" w:color="auto"/>
            </w:tcBorders>
            <w:shd w:val="clear" w:color="auto" w:fill="FFFFFF"/>
            <w:vAlign w:val="center"/>
          </w:tcPr>
          <w:p w14:paraId="4C060CA1"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33.3</w:t>
            </w:r>
          </w:p>
        </w:tc>
        <w:tc>
          <w:tcPr>
            <w:tcW w:w="1098" w:type="dxa"/>
            <w:tcBorders>
              <w:top w:val="single" w:sz="4" w:space="0" w:color="auto"/>
              <w:left w:val="single" w:sz="4" w:space="0" w:color="auto"/>
            </w:tcBorders>
            <w:shd w:val="clear" w:color="auto" w:fill="FFFFFF"/>
            <w:vAlign w:val="center"/>
          </w:tcPr>
          <w:p w14:paraId="1F1F5E1F"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25.4</w:t>
            </w:r>
          </w:p>
        </w:tc>
        <w:tc>
          <w:tcPr>
            <w:tcW w:w="1098" w:type="dxa"/>
            <w:tcBorders>
              <w:top w:val="single" w:sz="4" w:space="0" w:color="auto"/>
              <w:left w:val="single" w:sz="4" w:space="0" w:color="auto"/>
            </w:tcBorders>
            <w:shd w:val="clear" w:color="auto" w:fill="FFFFFF"/>
            <w:vAlign w:val="center"/>
          </w:tcPr>
          <w:p w14:paraId="116A98B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2.5</w:t>
            </w:r>
          </w:p>
        </w:tc>
        <w:tc>
          <w:tcPr>
            <w:tcW w:w="623" w:type="dxa"/>
            <w:tcBorders>
              <w:top w:val="single" w:sz="4" w:space="0" w:color="auto"/>
              <w:left w:val="single" w:sz="4" w:space="0" w:color="auto"/>
            </w:tcBorders>
            <w:shd w:val="clear" w:color="auto" w:fill="FFFFFF"/>
            <w:vAlign w:val="center"/>
          </w:tcPr>
          <w:p w14:paraId="41725D75"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38.9</w:t>
            </w:r>
          </w:p>
        </w:tc>
        <w:tc>
          <w:tcPr>
            <w:tcW w:w="626" w:type="dxa"/>
            <w:tcBorders>
              <w:top w:val="single" w:sz="4" w:space="0" w:color="auto"/>
              <w:left w:val="single" w:sz="4" w:space="0" w:color="auto"/>
            </w:tcBorders>
            <w:shd w:val="clear" w:color="auto" w:fill="FFFFFF"/>
            <w:vAlign w:val="center"/>
          </w:tcPr>
          <w:p w14:paraId="5B78205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33.3</w:t>
            </w:r>
          </w:p>
        </w:tc>
        <w:tc>
          <w:tcPr>
            <w:tcW w:w="637" w:type="dxa"/>
            <w:tcBorders>
              <w:top w:val="single" w:sz="4" w:space="0" w:color="auto"/>
              <w:left w:val="single" w:sz="4" w:space="0" w:color="auto"/>
            </w:tcBorders>
            <w:shd w:val="clear" w:color="auto" w:fill="FFFFFF"/>
            <w:vAlign w:val="center"/>
          </w:tcPr>
          <w:p w14:paraId="2A7D13A7"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27.9</w:t>
            </w:r>
          </w:p>
        </w:tc>
      </w:tr>
      <w:tr w:rsidR="004652D2" w:rsidRPr="00A54789" w14:paraId="321A3B77" w14:textId="77777777" w:rsidTr="00A54789">
        <w:trPr>
          <w:trHeight w:hRule="exact" w:val="371"/>
          <w:jc w:val="center"/>
        </w:trPr>
        <w:tc>
          <w:tcPr>
            <w:tcW w:w="943" w:type="dxa"/>
            <w:tcBorders>
              <w:top w:val="single" w:sz="4" w:space="0" w:color="auto"/>
            </w:tcBorders>
            <w:shd w:val="clear" w:color="auto" w:fill="FFFFFF"/>
            <w:vAlign w:val="center"/>
          </w:tcPr>
          <w:p w14:paraId="7618C682"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바탕"/>
                <w:sz w:val="13"/>
                <w:szCs w:val="13"/>
              </w:rPr>
              <w:t>Under</w:t>
            </w:r>
            <w:proofErr w:type="spellEnd"/>
            <w:r w:rsidRPr="00A54789">
              <w:rPr>
                <w:rFonts w:ascii="바탕" w:eastAsia="바탕" w:hAnsi="바탕" w:cs="바탕"/>
                <w:sz w:val="13"/>
                <w:szCs w:val="13"/>
              </w:rPr>
              <w:t xml:space="preserve"> </w:t>
            </w:r>
            <w:r w:rsidRPr="00A54789">
              <w:rPr>
                <w:rFonts w:ascii="바탕" w:eastAsia="바탕" w:hAnsi="바탕" w:cs="Times New Roman"/>
                <w:sz w:val="13"/>
                <w:szCs w:val="13"/>
              </w:rPr>
              <w:t>65</w:t>
            </w:r>
          </w:p>
        </w:tc>
        <w:tc>
          <w:tcPr>
            <w:tcW w:w="1102" w:type="dxa"/>
            <w:tcBorders>
              <w:top w:val="single" w:sz="4" w:space="0" w:color="auto"/>
              <w:left w:val="single" w:sz="4" w:space="0" w:color="auto"/>
            </w:tcBorders>
            <w:shd w:val="clear" w:color="auto" w:fill="FFFFFF"/>
            <w:vAlign w:val="center"/>
          </w:tcPr>
          <w:p w14:paraId="2F846E4D"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11.3</w:t>
            </w:r>
          </w:p>
        </w:tc>
        <w:tc>
          <w:tcPr>
            <w:tcW w:w="1098" w:type="dxa"/>
            <w:tcBorders>
              <w:top w:val="single" w:sz="4" w:space="0" w:color="auto"/>
              <w:left w:val="single" w:sz="4" w:space="0" w:color="auto"/>
            </w:tcBorders>
            <w:shd w:val="clear" w:color="auto" w:fill="FFFFFF"/>
            <w:vAlign w:val="center"/>
          </w:tcPr>
          <w:p w14:paraId="06884A3B"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29.3</w:t>
            </w:r>
          </w:p>
        </w:tc>
        <w:tc>
          <w:tcPr>
            <w:tcW w:w="1098" w:type="dxa"/>
            <w:tcBorders>
              <w:top w:val="single" w:sz="4" w:space="0" w:color="auto"/>
              <w:left w:val="single" w:sz="4" w:space="0" w:color="auto"/>
            </w:tcBorders>
            <w:shd w:val="clear" w:color="auto" w:fill="FFFFFF"/>
            <w:vAlign w:val="center"/>
          </w:tcPr>
          <w:p w14:paraId="35946D23"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29.8</w:t>
            </w:r>
          </w:p>
        </w:tc>
        <w:tc>
          <w:tcPr>
            <w:tcW w:w="1098" w:type="dxa"/>
            <w:tcBorders>
              <w:top w:val="single" w:sz="4" w:space="0" w:color="auto"/>
              <w:left w:val="single" w:sz="4" w:space="0" w:color="auto"/>
            </w:tcBorders>
            <w:shd w:val="clear" w:color="auto" w:fill="FFFFFF"/>
            <w:vAlign w:val="center"/>
          </w:tcPr>
          <w:p w14:paraId="1A2B97E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27.5</w:t>
            </w:r>
          </w:p>
        </w:tc>
        <w:tc>
          <w:tcPr>
            <w:tcW w:w="1098" w:type="dxa"/>
            <w:tcBorders>
              <w:top w:val="single" w:sz="4" w:space="0" w:color="auto"/>
              <w:left w:val="single" w:sz="4" w:space="0" w:color="auto"/>
            </w:tcBorders>
            <w:shd w:val="clear" w:color="auto" w:fill="FFFFFF"/>
            <w:vAlign w:val="center"/>
          </w:tcPr>
          <w:p w14:paraId="1570527D"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2.3</w:t>
            </w:r>
          </w:p>
        </w:tc>
        <w:tc>
          <w:tcPr>
            <w:tcW w:w="623" w:type="dxa"/>
            <w:tcBorders>
              <w:top w:val="single" w:sz="4" w:space="0" w:color="auto"/>
              <w:left w:val="single" w:sz="4" w:space="0" w:color="auto"/>
            </w:tcBorders>
            <w:shd w:val="clear" w:color="auto" w:fill="FFFFFF"/>
            <w:vAlign w:val="center"/>
          </w:tcPr>
          <w:p w14:paraId="111954C3"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40.6</w:t>
            </w:r>
          </w:p>
        </w:tc>
        <w:tc>
          <w:tcPr>
            <w:tcW w:w="626" w:type="dxa"/>
            <w:tcBorders>
              <w:top w:val="single" w:sz="4" w:space="0" w:color="auto"/>
              <w:left w:val="single" w:sz="4" w:space="0" w:color="auto"/>
            </w:tcBorders>
            <w:shd w:val="clear" w:color="auto" w:fill="FFFFFF"/>
            <w:vAlign w:val="center"/>
          </w:tcPr>
          <w:p w14:paraId="13D57E0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29.8</w:t>
            </w:r>
          </w:p>
        </w:tc>
        <w:tc>
          <w:tcPr>
            <w:tcW w:w="637" w:type="dxa"/>
            <w:tcBorders>
              <w:top w:val="single" w:sz="4" w:space="0" w:color="auto"/>
              <w:left w:val="single" w:sz="4" w:space="0" w:color="auto"/>
            </w:tcBorders>
            <w:shd w:val="clear" w:color="auto" w:fill="FFFFFF"/>
            <w:vAlign w:val="center"/>
          </w:tcPr>
          <w:p w14:paraId="0050AD6F"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29.8</w:t>
            </w:r>
          </w:p>
        </w:tc>
      </w:tr>
      <w:tr w:rsidR="004652D2" w:rsidRPr="00A54789" w14:paraId="3F172F24" w14:textId="77777777" w:rsidTr="00A54789">
        <w:trPr>
          <w:trHeight w:hRule="exact" w:val="374"/>
          <w:jc w:val="center"/>
        </w:trPr>
        <w:tc>
          <w:tcPr>
            <w:tcW w:w="943" w:type="dxa"/>
            <w:tcBorders>
              <w:top w:val="single" w:sz="4" w:space="0" w:color="auto"/>
              <w:bottom w:val="single" w:sz="4" w:space="0" w:color="auto"/>
            </w:tcBorders>
            <w:shd w:val="clear" w:color="auto" w:fill="FFFFFF"/>
            <w:vAlign w:val="center"/>
          </w:tcPr>
          <w:p w14:paraId="33680A4A" w14:textId="77777777" w:rsidR="004652D2" w:rsidRPr="00A54789" w:rsidRDefault="00000000" w:rsidP="00A54789">
            <w:pPr>
              <w:pStyle w:val="a6"/>
              <w:shd w:val="clear" w:color="auto" w:fill="auto"/>
              <w:rPr>
                <w:rFonts w:ascii="바탕" w:eastAsia="바탕" w:hAnsi="바탕"/>
                <w:sz w:val="13"/>
                <w:szCs w:val="13"/>
              </w:rPr>
            </w:pPr>
            <w:proofErr w:type="spellStart"/>
            <w:r w:rsidRPr="00A54789">
              <w:rPr>
                <w:rFonts w:ascii="바탕" w:eastAsia="바탕" w:hAnsi="바탕" w:cs="Times New Roman"/>
                <w:sz w:val="13"/>
                <w:szCs w:val="13"/>
              </w:rPr>
              <w:lastRenderedPageBreak/>
              <w:t>Age</w:t>
            </w:r>
            <w:proofErr w:type="spellEnd"/>
            <w:r w:rsidRPr="00A54789">
              <w:rPr>
                <w:rFonts w:ascii="바탕" w:eastAsia="바탕" w:hAnsi="바탕" w:cs="Times New Roman"/>
                <w:sz w:val="13"/>
                <w:szCs w:val="13"/>
              </w:rPr>
              <w:t xml:space="preserve"> 65 </w:t>
            </w:r>
            <w:proofErr w:type="spellStart"/>
            <w:r w:rsidRPr="00A54789">
              <w:rPr>
                <w:rFonts w:ascii="바탕" w:eastAsia="바탕" w:hAnsi="바탕" w:cs="Times New Roman"/>
                <w:sz w:val="13"/>
                <w:szCs w:val="13"/>
              </w:rPr>
              <w:t>or</w:t>
            </w:r>
            <w:proofErr w:type="spellEnd"/>
            <w:r w:rsidRPr="00A54789">
              <w:rPr>
                <w:rFonts w:ascii="바탕" w:eastAsia="바탕" w:hAnsi="바탕" w:cs="Times New Roman"/>
                <w:sz w:val="13"/>
                <w:szCs w:val="13"/>
              </w:rPr>
              <w:t xml:space="preserve"> </w:t>
            </w:r>
            <w:proofErr w:type="spellStart"/>
            <w:r w:rsidRPr="00A54789">
              <w:rPr>
                <w:rFonts w:ascii="바탕" w:eastAsia="바탕" w:hAnsi="바탕" w:cs="바탕"/>
                <w:sz w:val="13"/>
                <w:szCs w:val="13"/>
              </w:rPr>
              <w:t>older</w:t>
            </w:r>
            <w:proofErr w:type="spellEnd"/>
          </w:p>
        </w:tc>
        <w:tc>
          <w:tcPr>
            <w:tcW w:w="1102" w:type="dxa"/>
            <w:tcBorders>
              <w:top w:val="single" w:sz="4" w:space="0" w:color="auto"/>
              <w:left w:val="single" w:sz="4" w:space="0" w:color="auto"/>
              <w:bottom w:val="single" w:sz="4" w:space="0" w:color="auto"/>
            </w:tcBorders>
            <w:shd w:val="clear" w:color="auto" w:fill="FFFFFF"/>
            <w:vAlign w:val="center"/>
          </w:tcPr>
          <w:p w14:paraId="395F9ABD"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11.0</w:t>
            </w:r>
          </w:p>
        </w:tc>
        <w:tc>
          <w:tcPr>
            <w:tcW w:w="1098" w:type="dxa"/>
            <w:tcBorders>
              <w:top w:val="single" w:sz="4" w:space="0" w:color="auto"/>
              <w:left w:val="single" w:sz="4" w:space="0" w:color="auto"/>
              <w:bottom w:val="single" w:sz="4" w:space="0" w:color="auto"/>
            </w:tcBorders>
            <w:shd w:val="clear" w:color="auto" w:fill="FFFFFF"/>
            <w:vAlign w:val="center"/>
          </w:tcPr>
          <w:p w14:paraId="23C0270B"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26.3</w:t>
            </w:r>
          </w:p>
        </w:tc>
        <w:tc>
          <w:tcPr>
            <w:tcW w:w="1098" w:type="dxa"/>
            <w:tcBorders>
              <w:top w:val="single" w:sz="4" w:space="0" w:color="auto"/>
              <w:left w:val="single" w:sz="4" w:space="0" w:color="auto"/>
              <w:bottom w:val="single" w:sz="4" w:space="0" w:color="auto"/>
            </w:tcBorders>
            <w:shd w:val="clear" w:color="auto" w:fill="FFFFFF"/>
            <w:vAlign w:val="center"/>
          </w:tcPr>
          <w:p w14:paraId="1DA6976E"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36.8</w:t>
            </w:r>
          </w:p>
        </w:tc>
        <w:tc>
          <w:tcPr>
            <w:tcW w:w="1098" w:type="dxa"/>
            <w:tcBorders>
              <w:top w:val="single" w:sz="4" w:space="0" w:color="auto"/>
              <w:left w:val="single" w:sz="4" w:space="0" w:color="auto"/>
              <w:bottom w:val="single" w:sz="4" w:space="0" w:color="auto"/>
            </w:tcBorders>
            <w:shd w:val="clear" w:color="auto" w:fill="FFFFFF"/>
            <w:vAlign w:val="center"/>
          </w:tcPr>
          <w:p w14:paraId="1B0C26E9"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23.3</w:t>
            </w:r>
          </w:p>
        </w:tc>
        <w:tc>
          <w:tcPr>
            <w:tcW w:w="1098" w:type="dxa"/>
            <w:tcBorders>
              <w:top w:val="single" w:sz="4" w:space="0" w:color="auto"/>
              <w:left w:val="single" w:sz="4" w:space="0" w:color="auto"/>
              <w:bottom w:val="single" w:sz="4" w:space="0" w:color="auto"/>
            </w:tcBorders>
            <w:shd w:val="clear" w:color="auto" w:fill="FFFFFF"/>
            <w:vAlign w:val="center"/>
          </w:tcPr>
          <w:p w14:paraId="3C3D8B37"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2.8</w:t>
            </w:r>
          </w:p>
        </w:tc>
        <w:tc>
          <w:tcPr>
            <w:tcW w:w="623" w:type="dxa"/>
            <w:tcBorders>
              <w:top w:val="single" w:sz="4" w:space="0" w:color="auto"/>
              <w:left w:val="single" w:sz="4" w:space="0" w:color="auto"/>
              <w:bottom w:val="single" w:sz="4" w:space="0" w:color="auto"/>
            </w:tcBorders>
            <w:shd w:val="clear" w:color="auto" w:fill="FFFFFF"/>
            <w:vAlign w:val="center"/>
          </w:tcPr>
          <w:p w14:paraId="20129D44"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37.3</w:t>
            </w:r>
          </w:p>
        </w:tc>
        <w:tc>
          <w:tcPr>
            <w:tcW w:w="626" w:type="dxa"/>
            <w:tcBorders>
              <w:top w:val="single" w:sz="4" w:space="0" w:color="auto"/>
              <w:left w:val="single" w:sz="4" w:space="0" w:color="auto"/>
              <w:bottom w:val="single" w:sz="4" w:space="0" w:color="auto"/>
            </w:tcBorders>
            <w:shd w:val="clear" w:color="auto" w:fill="FFFFFF"/>
            <w:vAlign w:val="center"/>
          </w:tcPr>
          <w:p w14:paraId="0527FCD8"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36.8</w:t>
            </w:r>
          </w:p>
        </w:tc>
        <w:tc>
          <w:tcPr>
            <w:tcW w:w="637" w:type="dxa"/>
            <w:tcBorders>
              <w:top w:val="single" w:sz="4" w:space="0" w:color="auto"/>
              <w:left w:val="single" w:sz="4" w:space="0" w:color="auto"/>
              <w:bottom w:val="single" w:sz="4" w:space="0" w:color="auto"/>
            </w:tcBorders>
            <w:shd w:val="clear" w:color="auto" w:fill="FFFFFF"/>
            <w:vAlign w:val="center"/>
          </w:tcPr>
          <w:p w14:paraId="6A1B945A" w14:textId="77777777" w:rsidR="004652D2" w:rsidRPr="00A54789" w:rsidRDefault="00000000" w:rsidP="00A54789">
            <w:pPr>
              <w:pStyle w:val="a6"/>
              <w:shd w:val="clear" w:color="auto" w:fill="auto"/>
              <w:rPr>
                <w:rFonts w:ascii="바탕" w:eastAsia="바탕" w:hAnsi="바탕"/>
                <w:sz w:val="13"/>
                <w:szCs w:val="13"/>
              </w:rPr>
            </w:pPr>
            <w:r w:rsidRPr="00A54789">
              <w:rPr>
                <w:rFonts w:ascii="바탕" w:eastAsia="바탕" w:hAnsi="바탕" w:cs="Times New Roman"/>
                <w:sz w:val="13"/>
                <w:szCs w:val="13"/>
              </w:rPr>
              <w:t>26.1</w:t>
            </w:r>
          </w:p>
        </w:tc>
      </w:tr>
    </w:tbl>
    <w:p w14:paraId="777847E0"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2134" w:right="1616" w:bottom="2134" w:left="1961" w:header="0" w:footer="3" w:gutter="0"/>
          <w:pgBorders w:offsetFrom="page">
            <w:top w:val="single" w:sz="4" w:space="24" w:color="auto"/>
          </w:pgBorders>
          <w:cols w:space="720"/>
          <w:noEndnote/>
          <w:docGrid w:linePitch="360"/>
        </w:sectPr>
      </w:pPr>
    </w:p>
    <w:p w14:paraId="5C6A475F" w14:textId="77777777" w:rsidR="004652D2" w:rsidRPr="00BF73B8" w:rsidRDefault="00000000">
      <w:pPr>
        <w:pStyle w:val="a8"/>
        <w:shd w:val="clear" w:color="auto" w:fill="auto"/>
        <w:spacing w:after="0" w:line="397" w:lineRule="exact"/>
        <w:ind w:left="300" w:hanging="300"/>
        <w:jc w:val="both"/>
        <w:rPr>
          <w:lang w:val="en-US"/>
        </w:rPr>
      </w:pPr>
      <w:r w:rsidRPr="00BF73B8">
        <w:rPr>
          <w:rFonts w:cs="Arial"/>
          <w:color w:val="595757"/>
          <w:sz w:val="22"/>
          <w:szCs w:val="22"/>
          <w:lang w:val="en-US"/>
        </w:rPr>
        <w:lastRenderedPageBreak/>
        <w:t xml:space="preserve">(5) </w:t>
      </w:r>
      <w:r w:rsidRPr="00BF73B8">
        <w:rPr>
          <w:color w:val="595757"/>
          <w:lang w:val="en-US"/>
        </w:rPr>
        <w:t>Resident satisfaction and intention to stay</w:t>
      </w:r>
    </w:p>
    <w:p w14:paraId="7440F009" w14:textId="77777777" w:rsidR="004652D2" w:rsidRPr="00BF73B8" w:rsidRDefault="00000000">
      <w:pPr>
        <w:pStyle w:val="a8"/>
        <w:shd w:val="clear" w:color="auto" w:fill="auto"/>
        <w:spacing w:after="0" w:line="397" w:lineRule="exact"/>
        <w:ind w:left="300" w:hanging="300"/>
        <w:jc w:val="both"/>
        <w:rPr>
          <w:lang w:val="en-US"/>
        </w:rPr>
      </w:pPr>
      <w:r w:rsidRPr="00BF73B8">
        <w:rPr>
          <w:color w:val="595757"/>
          <w:lang w:val="en-US" w:eastAsia="en-US" w:bidi="en-US"/>
        </w:rPr>
        <w:t xml:space="preserve">o "Out of </w:t>
      </w:r>
      <w:r w:rsidRPr="00BF73B8">
        <w:rPr>
          <w:lang w:val="en-US"/>
        </w:rPr>
        <w:t xml:space="preserve">100, how satisfied are you with your current residence in Changwon City?" with a minimum score of 0 and a maximum score of 100, and an average score of </w:t>
      </w:r>
      <w:r w:rsidRPr="00BF73B8">
        <w:rPr>
          <w:lang w:val="en-US" w:eastAsia="en-US" w:bidi="en-US"/>
        </w:rPr>
        <w:t xml:space="preserve">74.44, with an </w:t>
      </w:r>
      <w:r w:rsidRPr="00BF73B8">
        <w:rPr>
          <w:lang w:val="en-US"/>
        </w:rPr>
        <w:t xml:space="preserve">average score of </w:t>
      </w:r>
      <w:proofErr w:type="spellStart"/>
      <w:r w:rsidRPr="00BF73B8">
        <w:t>務</w:t>
      </w:r>
      <w:proofErr w:type="spellEnd"/>
      <w:r w:rsidRPr="00BF73B8">
        <w:rPr>
          <w:lang w:val="en-US"/>
        </w:rPr>
        <w:t xml:space="preserve">.28 for those under 65 and </w:t>
      </w:r>
      <w:r w:rsidRPr="00BF73B8">
        <w:rPr>
          <w:lang w:val="en-US" w:eastAsia="en-US" w:bidi="en-US"/>
        </w:rPr>
        <w:t xml:space="preserve">73.61 for those </w:t>
      </w:r>
      <w:r w:rsidRPr="00BF73B8">
        <w:rPr>
          <w:lang w:val="en-US"/>
        </w:rPr>
        <w:t>over 65.</w:t>
      </w:r>
    </w:p>
    <w:p w14:paraId="3B50A697" w14:textId="21C38EDC" w:rsidR="00A54789" w:rsidRPr="00BF73B8" w:rsidRDefault="00A54789" w:rsidP="00A54789">
      <w:pPr>
        <w:pStyle w:val="a8"/>
        <w:shd w:val="clear" w:color="auto" w:fill="auto"/>
        <w:spacing w:after="460" w:line="397" w:lineRule="exact"/>
        <w:ind w:left="300" w:hanging="300"/>
        <w:jc w:val="both"/>
        <w:rPr>
          <w:rFonts w:hint="eastAsia"/>
          <w:lang w:val="en-US"/>
        </w:rPr>
      </w:pPr>
      <w:r w:rsidRPr="00BF73B8">
        <w:rPr>
          <w:noProof/>
        </w:rPr>
        <mc:AlternateContent>
          <mc:Choice Requires="wps">
            <w:drawing>
              <wp:anchor distT="0" distB="0" distL="0" distR="0" simplePos="0" relativeHeight="251702272" behindDoc="0" locked="0" layoutInCell="1" allowOverlap="1" wp14:anchorId="1B87C5AE" wp14:editId="6E0FED6A">
                <wp:simplePos x="0" y="0"/>
                <wp:positionH relativeFrom="page">
                  <wp:posOffset>1304730</wp:posOffset>
                </wp:positionH>
                <wp:positionV relativeFrom="paragraph">
                  <wp:posOffset>1060694</wp:posOffset>
                </wp:positionV>
                <wp:extent cx="1767840" cy="255905"/>
                <wp:effectExtent l="0" t="0" r="0" b="0"/>
                <wp:wrapSquare wrapText="left"/>
                <wp:docPr id="1218389011" name="Shape 211"/>
                <wp:cNvGraphicFramePr/>
                <a:graphic xmlns:a="http://schemas.openxmlformats.org/drawingml/2006/main">
                  <a:graphicData uri="http://schemas.microsoft.com/office/word/2010/wordprocessingShape">
                    <wps:wsp>
                      <wps:cNvSpPr txBox="1"/>
                      <wps:spPr>
                        <a:xfrm>
                          <a:off x="0" y="0"/>
                          <a:ext cx="1767840" cy="255905"/>
                        </a:xfrm>
                        <a:prstGeom prst="rect">
                          <a:avLst/>
                        </a:prstGeom>
                        <a:noFill/>
                      </wps:spPr>
                      <wps:txbx>
                        <w:txbxContent>
                          <w:p w14:paraId="2013CE17" w14:textId="11E7B94F" w:rsidR="00A54789" w:rsidRPr="00A54789" w:rsidRDefault="00A54789" w:rsidP="00A54789">
                            <w:pPr>
                              <w:pStyle w:val="ae"/>
                              <w:shd w:val="clear" w:color="auto" w:fill="auto"/>
                              <w:spacing w:line="178" w:lineRule="exact"/>
                              <w:jc w:val="center"/>
                              <w:rPr>
                                <w:rFonts w:ascii="바탕" w:eastAsia="바탕" w:hAnsi="바탕"/>
                                <w:lang w:eastAsia="ko-KR"/>
                              </w:rPr>
                            </w:pPr>
                            <w:r>
                              <w:rPr>
                                <w:rFonts w:ascii="바탕" w:eastAsia="바탕" w:hAnsi="바탕"/>
                                <w:lang w:eastAsia="ko-KR"/>
                              </w:rPr>
                              <w:t>How satisfied are you with your current residence in Changwon? (</w:t>
                            </w:r>
                            <w:proofErr w:type="gramStart"/>
                            <w:r>
                              <w:rPr>
                                <w:rFonts w:ascii="바탕" w:eastAsia="바탕" w:hAnsi="바탕"/>
                                <w:lang w:eastAsia="ko-KR"/>
                              </w:rPr>
                              <w:t>out</w:t>
                            </w:r>
                            <w:proofErr w:type="gramEnd"/>
                            <w:r>
                              <w:rPr>
                                <w:rFonts w:ascii="바탕" w:eastAsia="바탕" w:hAnsi="바탕"/>
                                <w:lang w:eastAsia="ko-KR"/>
                              </w:rPr>
                              <w:t xml:space="preserve"> of 100)</w:t>
                            </w:r>
                          </w:p>
                        </w:txbxContent>
                      </wps:txbx>
                      <wps:bodyPr lIns="0" tIns="0" rIns="0" bIns="0">
                        <a:spAutoFit/>
                      </wps:bodyPr>
                    </wps:wsp>
                  </a:graphicData>
                </a:graphic>
              </wp:anchor>
            </w:drawing>
          </mc:Choice>
          <mc:Fallback>
            <w:pict>
              <v:shape w14:anchorId="1B87C5AE" id="Shape 211" o:spid="_x0000_s1064" type="#_x0000_t202" style="position:absolute;left:0;text-align:left;margin-left:102.75pt;margin-top:83.5pt;width:139.2pt;height:20.1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" filled="f" stroked="f">
                <v:textbox style="mso-fit-shape-to-text:t" inset="0,0,0,0">
                  <w:txbxContent>
                    <w:p w14:paraId="2013CE17" w14:textId="11E7B94F" w:rsidR="00A54789" w:rsidRPr="00A54789" w:rsidRDefault="00A54789" w:rsidP="00A54789">
                      <w:pPr>
                        <w:pStyle w:val="ae"/>
                        <w:shd w:val="clear" w:color="auto" w:fill="auto"/>
                        <w:spacing w:line="178" w:lineRule="exact"/>
                        <w:jc w:val="center"/>
                        <w:rPr>
                          <w:rFonts w:ascii="바탕" w:eastAsia="바탕" w:hAnsi="바탕"/>
                          <w:lang w:eastAsia="ko-KR"/>
                        </w:rPr>
                      </w:pPr>
                      <w:r>
                        <w:rPr>
                          <w:rFonts w:ascii="바탕" w:eastAsia="바탕" w:hAnsi="바탕"/>
                          <w:lang w:eastAsia="ko-KR"/>
                        </w:rPr>
                        <w:t>How satisfied are you with your current residence in Changwon? (</w:t>
                      </w:r>
                      <w:proofErr w:type="gramStart"/>
                      <w:r>
                        <w:rPr>
                          <w:rFonts w:ascii="바탕" w:eastAsia="바탕" w:hAnsi="바탕"/>
                          <w:lang w:eastAsia="ko-KR"/>
                        </w:rPr>
                        <w:t>out</w:t>
                      </w:r>
                      <w:proofErr w:type="gramEnd"/>
                      <w:r>
                        <w:rPr>
                          <w:rFonts w:ascii="바탕" w:eastAsia="바탕" w:hAnsi="바탕"/>
                          <w:lang w:eastAsia="ko-KR"/>
                        </w:rPr>
                        <w:t xml:space="preserve"> of 100)</w:t>
                      </w:r>
                    </w:p>
                  </w:txbxContent>
                </v:textbox>
                <w10:wrap type="square" side="left" anchorx="page"/>
              </v:shape>
            </w:pict>
          </mc:Fallback>
        </mc:AlternateContent>
      </w:r>
      <w:r w:rsidR="00000000" w:rsidRPr="00BF73B8">
        <w:rPr>
          <w:noProof/>
        </w:rPr>
        <w:drawing>
          <wp:anchor distT="0" distB="0" distL="1883410" distR="0" simplePos="0" relativeHeight="125829418" behindDoc="0" locked="0" layoutInCell="1" allowOverlap="1" wp14:anchorId="1065DF1B" wp14:editId="2F2CD41E">
            <wp:simplePos x="0" y="0"/>
            <wp:positionH relativeFrom="page">
              <wp:posOffset>3290570</wp:posOffset>
            </wp:positionH>
            <wp:positionV relativeFrom="paragraph">
              <wp:posOffset>977900</wp:posOffset>
            </wp:positionV>
            <wp:extent cx="3084830" cy="908050"/>
            <wp:effectExtent l="0" t="0" r="0" b="0"/>
            <wp:wrapTight wrapText="left">
              <wp:wrapPolygon edited="0">
                <wp:start x="0" y="0"/>
                <wp:lineTo x="21600" y="0"/>
                <wp:lineTo x="21600" y="21600"/>
                <wp:lineTo x="0" y="21600"/>
                <wp:lineTo x="0" y="0"/>
              </wp:wrapPolygon>
            </wp:wrapTight>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82"/>
                    <a:stretch/>
                  </pic:blipFill>
                  <pic:spPr>
                    <a:xfrm>
                      <a:off x="0" y="0"/>
                      <a:ext cx="3084830" cy="908050"/>
                    </a:xfrm>
                    <a:prstGeom prst="rect">
                      <a:avLst/>
                    </a:prstGeom>
                  </pic:spPr>
                </pic:pic>
              </a:graphicData>
            </a:graphic>
          </wp:anchor>
        </w:drawing>
      </w:r>
      <w:r w:rsidR="00000000" w:rsidRPr="00BF73B8">
        <w:rPr>
          <w:noProof/>
        </w:rPr>
        <mc:AlternateContent>
          <mc:Choice Requires="wps">
            <w:drawing>
              <wp:anchor distT="0" distB="0" distL="0" distR="0" simplePos="0" relativeHeight="125829419" behindDoc="0" locked="0" layoutInCell="1" allowOverlap="1" wp14:anchorId="65D25D69" wp14:editId="454CF2EF">
                <wp:simplePos x="0" y="0"/>
                <wp:positionH relativeFrom="page">
                  <wp:posOffset>1407160</wp:posOffset>
                </wp:positionH>
                <wp:positionV relativeFrom="paragraph">
                  <wp:posOffset>1514475</wp:posOffset>
                </wp:positionV>
                <wp:extent cx="1767840" cy="226800"/>
                <wp:effectExtent l="0" t="0" r="0" b="0"/>
                <wp:wrapSquare wrapText="left"/>
                <wp:docPr id="211" name="Shape 211"/>
                <wp:cNvGraphicFramePr/>
                <a:graphic xmlns:a="http://schemas.openxmlformats.org/drawingml/2006/main">
                  <a:graphicData uri="http://schemas.microsoft.com/office/word/2010/wordprocessingShape">
                    <wps:wsp>
                      <wps:cNvSpPr txBox="1"/>
                      <wps:spPr>
                        <a:xfrm>
                          <a:off x="0" y="0"/>
                          <a:ext cx="1767840" cy="226800"/>
                        </a:xfrm>
                        <a:prstGeom prst="rect">
                          <a:avLst/>
                        </a:prstGeom>
                        <a:noFill/>
                      </wps:spPr>
                      <wps:txbx>
                        <w:txbxContent>
                          <w:p w14:paraId="3D71F5B6" w14:textId="0BCB7D6D" w:rsidR="004652D2" w:rsidRPr="00A54789" w:rsidRDefault="00000000">
                            <w:pPr>
                              <w:pStyle w:val="ae"/>
                              <w:shd w:val="clear" w:color="auto" w:fill="auto"/>
                              <w:spacing w:line="178" w:lineRule="exact"/>
                              <w:jc w:val="center"/>
                              <w:rPr>
                                <w:rFonts w:ascii="바탕" w:eastAsia="바탕" w:hAnsi="바탕"/>
                              </w:rPr>
                            </w:pPr>
                            <w:r w:rsidRPr="00A54789">
                              <w:rPr>
                                <w:rFonts w:ascii="바탕" w:eastAsia="바탕" w:hAnsi="바탕" w:cs="바탕"/>
                                <w:b w:val="0"/>
                                <w:bCs w:val="0"/>
                                <w:color w:val="2F2E2E"/>
                                <w:lang w:eastAsia="ko-KR" w:bidi="ko-KR"/>
                              </w:rPr>
                              <w:t xml:space="preserve">how much </w:t>
                            </w:r>
                            <w:r w:rsidRPr="00A54789">
                              <w:rPr>
                                <w:rFonts w:ascii="바탕" w:eastAsia="바탕" w:hAnsi="바탕" w:cs="바탕"/>
                                <w:b w:val="0"/>
                                <w:bCs w:val="0"/>
                                <w:color w:val="595757"/>
                                <w:lang w:eastAsia="ko-KR" w:bidi="ko-KR"/>
                              </w:rPr>
                              <w:t xml:space="preserve">do you </w:t>
                            </w:r>
                            <w:r w:rsidRPr="00A54789">
                              <w:rPr>
                                <w:rFonts w:ascii="바탕" w:eastAsia="바탕" w:hAnsi="바탕" w:cs="바탕"/>
                                <w:b w:val="0"/>
                                <w:bCs w:val="0"/>
                                <w:color w:val="2F2E2E"/>
                                <w:lang w:eastAsia="ko-KR" w:bidi="ko-KR"/>
                              </w:rPr>
                              <w:t>want to continue living in Changwon City</w:t>
                            </w:r>
                            <w:r w:rsidR="00A54789">
                              <w:rPr>
                                <w:rFonts w:ascii="바탕" w:eastAsia="바탕" w:hAnsi="바탕" w:cs="바탕"/>
                                <w:b w:val="0"/>
                                <w:bCs w:val="0"/>
                                <w:color w:val="2F2E2E"/>
                                <w:lang w:eastAsia="ko-KR" w:bidi="ko-KR"/>
                              </w:rPr>
                              <w:t xml:space="preserve">? </w:t>
                            </w:r>
                            <w:proofErr w:type="gramStart"/>
                            <w:r w:rsidRPr="00A54789">
                              <w:rPr>
                                <w:rFonts w:ascii="바탕" w:eastAsia="바탕" w:hAnsi="바탕" w:cs="바탕"/>
                                <w:b w:val="0"/>
                                <w:bCs w:val="0"/>
                                <w:color w:val="2F2E2E"/>
                                <w:lang w:eastAsia="ko-KR" w:bidi="ko-KR"/>
                              </w:rPr>
                              <w:t>(</w:t>
                            </w:r>
                            <w:proofErr w:type="gramEnd"/>
                            <w:r w:rsidRPr="00A54789">
                              <w:rPr>
                                <w:rFonts w:ascii="바탕" w:eastAsia="바탕" w:hAnsi="바탕"/>
                                <w:b w:val="0"/>
                                <w:bCs w:val="0"/>
                                <w:color w:val="2F2E2E"/>
                                <w:lang w:eastAsia="ko-KR" w:bidi="ko-KR"/>
                              </w:rPr>
                              <w:t xml:space="preserve">out </w:t>
                            </w:r>
                            <w:r w:rsidRPr="00A54789">
                              <w:rPr>
                                <w:rFonts w:ascii="바탕" w:eastAsia="바탕" w:hAnsi="바탕" w:cs="바탕"/>
                                <w:b w:val="0"/>
                                <w:bCs w:val="0"/>
                                <w:color w:val="2F2E2E"/>
                                <w:lang w:eastAsia="ko-KR" w:bidi="ko-KR"/>
                              </w:rPr>
                              <w:t xml:space="preserve">of </w:t>
                            </w:r>
                            <w:r w:rsidRPr="00A54789">
                              <w:rPr>
                                <w:rFonts w:ascii="바탕" w:eastAsia="바탕" w:hAnsi="바탕"/>
                                <w:b w:val="0"/>
                                <w:bCs w:val="0"/>
                                <w:color w:val="2F2E2E"/>
                                <w:lang w:eastAsia="ko-KR" w:bidi="ko-KR"/>
                              </w:rPr>
                              <w:t>100)</w:t>
                            </w:r>
                          </w:p>
                        </w:txbxContent>
                      </wps:txbx>
                      <wps:bodyPr lIns="0" tIns="0" rIns="0" bIns="0">
                        <a:noAutofit/>
                      </wps:bodyPr>
                    </wps:wsp>
                  </a:graphicData>
                </a:graphic>
                <wp14:sizeRelV relativeFrom="margin">
                  <wp14:pctHeight>0</wp14:pctHeight>
                </wp14:sizeRelV>
              </wp:anchor>
            </w:drawing>
          </mc:Choice>
          <mc:Fallback>
            <w:pict>
              <v:shape w14:anchorId="65D25D69" id="_x0000_s1065" type="#_x0000_t202" style="position:absolute;left:0;text-align:left;margin-left:110.8pt;margin-top:119.25pt;width:139.2pt;height:17.85pt;z-index:125829419;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" filled="f" stroked="f">
                <v:textbox inset="0,0,0,0">
                  <w:txbxContent>
                    <w:p w14:paraId="3D71F5B6" w14:textId="0BCB7D6D" w:rsidR="004652D2" w:rsidRPr="00A54789" w:rsidRDefault="00000000">
                      <w:pPr>
                        <w:pStyle w:val="ae"/>
                        <w:shd w:val="clear" w:color="auto" w:fill="auto"/>
                        <w:spacing w:line="178" w:lineRule="exact"/>
                        <w:jc w:val="center"/>
                        <w:rPr>
                          <w:rFonts w:ascii="바탕" w:eastAsia="바탕" w:hAnsi="바탕"/>
                        </w:rPr>
                      </w:pPr>
                      <w:r w:rsidRPr="00A54789">
                        <w:rPr>
                          <w:rFonts w:ascii="바탕" w:eastAsia="바탕" w:hAnsi="바탕" w:cs="바탕"/>
                          <w:b w:val="0"/>
                          <w:bCs w:val="0"/>
                          <w:color w:val="2F2E2E"/>
                          <w:lang w:eastAsia="ko-KR" w:bidi="ko-KR"/>
                        </w:rPr>
                        <w:t xml:space="preserve">how much </w:t>
                      </w:r>
                      <w:r w:rsidRPr="00A54789">
                        <w:rPr>
                          <w:rFonts w:ascii="바탕" w:eastAsia="바탕" w:hAnsi="바탕" w:cs="바탕"/>
                          <w:b w:val="0"/>
                          <w:bCs w:val="0"/>
                          <w:color w:val="595757"/>
                          <w:lang w:eastAsia="ko-KR" w:bidi="ko-KR"/>
                        </w:rPr>
                        <w:t xml:space="preserve">do you </w:t>
                      </w:r>
                      <w:r w:rsidRPr="00A54789">
                        <w:rPr>
                          <w:rFonts w:ascii="바탕" w:eastAsia="바탕" w:hAnsi="바탕" w:cs="바탕"/>
                          <w:b w:val="0"/>
                          <w:bCs w:val="0"/>
                          <w:color w:val="2F2E2E"/>
                          <w:lang w:eastAsia="ko-KR" w:bidi="ko-KR"/>
                        </w:rPr>
                        <w:t>want to continue living in Changwon City</w:t>
                      </w:r>
                      <w:r w:rsidR="00A54789">
                        <w:rPr>
                          <w:rFonts w:ascii="바탕" w:eastAsia="바탕" w:hAnsi="바탕" w:cs="바탕"/>
                          <w:b w:val="0"/>
                          <w:bCs w:val="0"/>
                          <w:color w:val="2F2E2E"/>
                          <w:lang w:eastAsia="ko-KR" w:bidi="ko-KR"/>
                        </w:rPr>
                        <w:t xml:space="preserve">? </w:t>
                      </w:r>
                      <w:proofErr w:type="gramStart"/>
                      <w:r w:rsidRPr="00A54789">
                        <w:rPr>
                          <w:rFonts w:ascii="바탕" w:eastAsia="바탕" w:hAnsi="바탕" w:cs="바탕"/>
                          <w:b w:val="0"/>
                          <w:bCs w:val="0"/>
                          <w:color w:val="2F2E2E"/>
                          <w:lang w:eastAsia="ko-KR" w:bidi="ko-KR"/>
                        </w:rPr>
                        <w:t>(</w:t>
                      </w:r>
                      <w:proofErr w:type="gramEnd"/>
                      <w:r w:rsidRPr="00A54789">
                        <w:rPr>
                          <w:rFonts w:ascii="바탕" w:eastAsia="바탕" w:hAnsi="바탕"/>
                          <w:b w:val="0"/>
                          <w:bCs w:val="0"/>
                          <w:color w:val="2F2E2E"/>
                          <w:lang w:eastAsia="ko-KR" w:bidi="ko-KR"/>
                        </w:rPr>
                        <w:t xml:space="preserve">out </w:t>
                      </w:r>
                      <w:r w:rsidRPr="00A54789">
                        <w:rPr>
                          <w:rFonts w:ascii="바탕" w:eastAsia="바탕" w:hAnsi="바탕" w:cs="바탕"/>
                          <w:b w:val="0"/>
                          <w:bCs w:val="0"/>
                          <w:color w:val="2F2E2E"/>
                          <w:lang w:eastAsia="ko-KR" w:bidi="ko-KR"/>
                        </w:rPr>
                        <w:t xml:space="preserve">of </w:t>
                      </w:r>
                      <w:r w:rsidRPr="00A54789">
                        <w:rPr>
                          <w:rFonts w:ascii="바탕" w:eastAsia="바탕" w:hAnsi="바탕"/>
                          <w:b w:val="0"/>
                          <w:bCs w:val="0"/>
                          <w:color w:val="2F2E2E"/>
                          <w:lang w:eastAsia="ko-KR" w:bidi="ko-KR"/>
                        </w:rPr>
                        <w:t>100)</w:t>
                      </w:r>
                    </w:p>
                  </w:txbxContent>
                </v:textbox>
                <w10:wrap type="square" side="left" anchorx="page"/>
              </v:shape>
            </w:pict>
          </mc:Fallback>
        </mc:AlternateContent>
      </w:r>
      <w:r w:rsidR="00000000" w:rsidRPr="00BF73B8">
        <w:rPr>
          <w:color w:val="595757"/>
          <w:lang w:val="en-US" w:eastAsia="en-US" w:bidi="en-US"/>
        </w:rPr>
        <w:t xml:space="preserve">o "On a scale of </w:t>
      </w:r>
      <w:r w:rsidR="00000000" w:rsidRPr="00BF73B8">
        <w:rPr>
          <w:lang w:val="en-US"/>
        </w:rPr>
        <w:t xml:space="preserve">0 to 100, how much do you want to continue living in Changwon City?" had a minimum score of 0, a maximum score of 100, and an average score of </w:t>
      </w:r>
      <w:r w:rsidR="00000000" w:rsidRPr="00BF73B8">
        <w:rPr>
          <w:lang w:val="en-US" w:eastAsia="en-US" w:bidi="en-US"/>
        </w:rPr>
        <w:t>78.03</w:t>
      </w:r>
      <w:r w:rsidR="00000000" w:rsidRPr="00BF73B8">
        <w:rPr>
          <w:lang w:val="en-US"/>
        </w:rPr>
        <w:t xml:space="preserve">. The average score for those under 65 years old was </w:t>
      </w:r>
      <w:r w:rsidR="00000000" w:rsidRPr="00BF73B8">
        <w:rPr>
          <w:lang w:val="en-US" w:eastAsia="en-US" w:bidi="en-US"/>
        </w:rPr>
        <w:t>77.70</w:t>
      </w:r>
      <w:r w:rsidR="00000000" w:rsidRPr="00BF73B8">
        <w:rPr>
          <w:lang w:val="en-US"/>
        </w:rPr>
        <w:t xml:space="preserve">, and the average score for those over 65 years old was </w:t>
      </w:r>
      <w:r w:rsidR="00000000" w:rsidRPr="00BF73B8">
        <w:rPr>
          <w:lang w:val="en-US" w:eastAsia="en-US" w:bidi="en-US"/>
        </w:rPr>
        <w:t>78.</w:t>
      </w:r>
      <w:r w:rsidR="00000000" w:rsidRPr="00BF73B8">
        <w:rPr>
          <w:lang w:val="en-US"/>
        </w:rPr>
        <w:t>36.</w:t>
      </w:r>
    </w:p>
    <w:p w14:paraId="471B5A2D" w14:textId="35F14862" w:rsidR="004652D2" w:rsidRPr="00BF73B8" w:rsidRDefault="00000000" w:rsidP="00F35C35">
      <w:pPr>
        <w:pStyle w:val="a8"/>
        <w:shd w:val="clear" w:color="auto" w:fill="auto"/>
        <w:spacing w:after="540" w:line="240" w:lineRule="auto"/>
        <w:ind w:left="2720"/>
        <w:jc w:val="center"/>
        <w:rPr>
          <w:sz w:val="19"/>
          <w:szCs w:val="19"/>
          <w:lang w:val="en-US"/>
        </w:rPr>
      </w:pPr>
      <w:r w:rsidRPr="00BF73B8">
        <w:rPr>
          <w:sz w:val="17"/>
          <w:szCs w:val="17"/>
          <w:lang w:val="en-US"/>
        </w:rPr>
        <w:t xml:space="preserve">[Figure </w:t>
      </w:r>
      <w:r w:rsidR="00F35C35">
        <w:rPr>
          <w:rFonts w:cs="Arial"/>
          <w:sz w:val="22"/>
          <w:szCs w:val="22"/>
          <w:lang w:val="en-US" w:eastAsia="en-US" w:bidi="en-US"/>
        </w:rPr>
        <w:t>III</w:t>
      </w:r>
      <w:r w:rsidRPr="00BF73B8">
        <w:rPr>
          <w:rFonts w:cs="Arial"/>
          <w:sz w:val="22"/>
          <w:szCs w:val="22"/>
          <w:lang w:val="en-US" w:eastAsia="en-US" w:bidi="en-US"/>
        </w:rPr>
        <w:t>-6</w:t>
      </w:r>
      <w:r w:rsidR="00F35C35">
        <w:rPr>
          <w:rFonts w:cs="Arial"/>
          <w:sz w:val="22"/>
          <w:szCs w:val="22"/>
          <w:lang w:val="en-US" w:eastAsia="en-US" w:bidi="en-US"/>
        </w:rPr>
        <w:t>]</w:t>
      </w:r>
      <w:r w:rsidRPr="00BF73B8">
        <w:rPr>
          <w:rFonts w:cs="Arial"/>
          <w:sz w:val="22"/>
          <w:szCs w:val="22"/>
          <w:lang w:val="en-US" w:eastAsia="en-US" w:bidi="en-US"/>
        </w:rPr>
        <w:t xml:space="preserve"> Resident </w:t>
      </w:r>
      <w:r w:rsidRPr="00BF73B8">
        <w:rPr>
          <w:sz w:val="19"/>
          <w:szCs w:val="19"/>
          <w:lang w:val="en-US"/>
        </w:rPr>
        <w:t>Satisfaction and Intent to Stay</w:t>
      </w:r>
    </w:p>
    <w:p w14:paraId="7F5F435D" w14:textId="26032556" w:rsidR="004652D2" w:rsidRPr="00BF73B8" w:rsidRDefault="00000000">
      <w:pPr>
        <w:pStyle w:val="ac"/>
        <w:shd w:val="clear" w:color="auto" w:fill="auto"/>
        <w:ind w:left="1896"/>
        <w:rPr>
          <w:sz w:val="19"/>
          <w:szCs w:val="19"/>
          <w:lang w:val="en-US"/>
        </w:rPr>
      </w:pPr>
      <w:r w:rsidRPr="00BF73B8">
        <w:rPr>
          <w:sz w:val="17"/>
          <w:szCs w:val="17"/>
          <w:lang w:val="en-US"/>
        </w:rPr>
        <w:t xml:space="preserve">&lt;Table </w:t>
      </w:r>
      <w:r w:rsidR="00F35C35">
        <w:rPr>
          <w:rFonts w:cs="Arial"/>
          <w:sz w:val="22"/>
          <w:szCs w:val="22"/>
          <w:lang w:val="en-US"/>
        </w:rPr>
        <w:t>III</w:t>
      </w:r>
      <w:r w:rsidRPr="00BF73B8">
        <w:rPr>
          <w:rFonts w:cs="Arial"/>
          <w:sz w:val="22"/>
          <w:szCs w:val="22"/>
          <w:lang w:val="en-US"/>
        </w:rPr>
        <w:t xml:space="preserve">-14&gt; </w:t>
      </w:r>
      <w:r w:rsidRPr="00BF73B8">
        <w:rPr>
          <w:sz w:val="19"/>
          <w:szCs w:val="19"/>
          <w:lang w:val="en-US"/>
        </w:rPr>
        <w:t xml:space="preserve">Residential satisfaction and intention to continue residence analysis </w:t>
      </w:r>
      <w:proofErr w:type="gramStart"/>
      <w:r w:rsidRPr="00BF73B8">
        <w:rPr>
          <w:sz w:val="19"/>
          <w:szCs w:val="19"/>
          <w:lang w:val="en-US"/>
        </w:rPr>
        <w:t>results</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1229"/>
        <w:gridCol w:w="1224"/>
        <w:gridCol w:w="1224"/>
        <w:gridCol w:w="1224"/>
        <w:gridCol w:w="1229"/>
        <w:gridCol w:w="1248"/>
      </w:tblGrid>
      <w:tr w:rsidR="004652D2" w:rsidRPr="00F35C35" w14:paraId="65130B32" w14:textId="77777777" w:rsidTr="00F35C35">
        <w:trPr>
          <w:trHeight w:hRule="exact" w:val="888"/>
          <w:jc w:val="center"/>
        </w:trPr>
        <w:tc>
          <w:tcPr>
            <w:tcW w:w="965" w:type="dxa"/>
            <w:shd w:val="clear" w:color="auto" w:fill="427AB7"/>
            <w:vAlign w:val="center"/>
          </w:tcPr>
          <w:p w14:paraId="04A850E2" w14:textId="36D9823C" w:rsidR="004652D2" w:rsidRPr="00F35C35" w:rsidRDefault="004652D2" w:rsidP="00F35C35">
            <w:pPr>
              <w:pStyle w:val="a6"/>
              <w:shd w:val="clear" w:color="auto" w:fill="auto"/>
              <w:rPr>
                <w:rFonts w:ascii="바탕" w:eastAsia="바탕" w:hAnsi="바탕"/>
                <w:sz w:val="13"/>
                <w:szCs w:val="13"/>
              </w:rPr>
            </w:pPr>
          </w:p>
        </w:tc>
        <w:tc>
          <w:tcPr>
            <w:tcW w:w="3677" w:type="dxa"/>
            <w:gridSpan w:val="3"/>
            <w:shd w:val="clear" w:color="auto" w:fill="427AB7"/>
            <w:vAlign w:val="center"/>
          </w:tcPr>
          <w:p w14:paraId="48339896" w14:textId="77777777" w:rsidR="004652D2" w:rsidRPr="00F35C35" w:rsidRDefault="00000000" w:rsidP="00F35C35">
            <w:pPr>
              <w:pStyle w:val="a6"/>
              <w:shd w:val="clear" w:color="auto" w:fill="auto"/>
              <w:spacing w:line="274" w:lineRule="exact"/>
              <w:rPr>
                <w:rFonts w:ascii="바탕" w:eastAsia="바탕" w:hAnsi="바탕"/>
                <w:sz w:val="13"/>
                <w:szCs w:val="13"/>
                <w:lang w:val="en-US"/>
              </w:rPr>
            </w:pPr>
            <w:r w:rsidRPr="00F35C35">
              <w:rPr>
                <w:rFonts w:ascii="바탕" w:eastAsia="바탕" w:hAnsi="바탕"/>
                <w:color w:val="FFFFFF"/>
                <w:sz w:val="13"/>
                <w:szCs w:val="13"/>
                <w:lang w:val="en-US"/>
              </w:rPr>
              <w:t xml:space="preserve">On a scale of 1-100, how </w:t>
            </w:r>
            <w:r w:rsidRPr="00F35C35">
              <w:rPr>
                <w:rFonts w:ascii="바탕" w:eastAsia="바탕" w:hAnsi="바탕" w:cs="바탕"/>
                <w:color w:val="FFFFFF"/>
                <w:sz w:val="13"/>
                <w:szCs w:val="13"/>
                <w:lang w:val="en-US"/>
              </w:rPr>
              <w:t>satisfied are you with your current residence in Changwon?</w:t>
            </w:r>
          </w:p>
        </w:tc>
        <w:tc>
          <w:tcPr>
            <w:tcW w:w="3701" w:type="dxa"/>
            <w:gridSpan w:val="3"/>
            <w:shd w:val="clear" w:color="auto" w:fill="427AB7"/>
            <w:vAlign w:val="center"/>
          </w:tcPr>
          <w:p w14:paraId="7E718BF4" w14:textId="77777777" w:rsidR="004652D2" w:rsidRPr="00F35C35" w:rsidRDefault="00000000" w:rsidP="00F35C35">
            <w:pPr>
              <w:pStyle w:val="a6"/>
              <w:shd w:val="clear" w:color="auto" w:fill="auto"/>
              <w:spacing w:line="288" w:lineRule="exact"/>
              <w:rPr>
                <w:rFonts w:ascii="바탕" w:eastAsia="바탕" w:hAnsi="바탕"/>
                <w:sz w:val="13"/>
                <w:szCs w:val="13"/>
                <w:lang w:val="en-US"/>
              </w:rPr>
            </w:pPr>
            <w:r w:rsidRPr="00F35C35">
              <w:rPr>
                <w:rFonts w:ascii="바탕" w:eastAsia="바탕" w:hAnsi="바탕"/>
                <w:color w:val="FFFFFF"/>
                <w:sz w:val="13"/>
                <w:szCs w:val="13"/>
                <w:lang w:val="en-US"/>
              </w:rPr>
              <w:t xml:space="preserve">On a scale of 1 to 100, how much do you </w:t>
            </w:r>
            <w:r w:rsidRPr="00F35C35">
              <w:rPr>
                <w:rFonts w:ascii="바탕" w:eastAsia="바탕" w:hAnsi="바탕" w:cs="바탕"/>
                <w:color w:val="FFFFFF"/>
                <w:sz w:val="13"/>
                <w:szCs w:val="13"/>
                <w:lang w:val="en-US"/>
              </w:rPr>
              <w:t>want to continue living in the City of Changwon?</w:t>
            </w:r>
          </w:p>
        </w:tc>
      </w:tr>
      <w:tr w:rsidR="00F35C35" w:rsidRPr="00F35C35" w14:paraId="230E00BA" w14:textId="77777777" w:rsidTr="00F35C35">
        <w:trPr>
          <w:trHeight w:hRule="exact" w:val="432"/>
          <w:jc w:val="center"/>
        </w:trPr>
        <w:tc>
          <w:tcPr>
            <w:tcW w:w="965" w:type="dxa"/>
            <w:shd w:val="clear" w:color="auto" w:fill="FFFFFF"/>
            <w:vAlign w:val="center"/>
          </w:tcPr>
          <w:p w14:paraId="26A16B3C" w14:textId="77777777" w:rsidR="00F35C35" w:rsidRPr="00F35C35" w:rsidRDefault="00F35C35" w:rsidP="00F35C35">
            <w:pPr>
              <w:jc w:val="center"/>
              <w:rPr>
                <w:rFonts w:ascii="바탕" w:eastAsia="바탕" w:hAnsi="바탕"/>
                <w:sz w:val="13"/>
                <w:szCs w:val="13"/>
              </w:rPr>
            </w:pPr>
          </w:p>
        </w:tc>
        <w:tc>
          <w:tcPr>
            <w:tcW w:w="1229" w:type="dxa"/>
            <w:tcBorders>
              <w:left w:val="single" w:sz="4" w:space="0" w:color="auto"/>
            </w:tcBorders>
            <w:shd w:val="clear" w:color="auto" w:fill="FFFFFF"/>
            <w:vAlign w:val="center"/>
          </w:tcPr>
          <w:p w14:paraId="199BB01F" w14:textId="77777777" w:rsidR="00F35C35" w:rsidRPr="00F35C35" w:rsidRDefault="00F35C35" w:rsidP="00F35C35">
            <w:pPr>
              <w:pStyle w:val="a6"/>
              <w:shd w:val="clear" w:color="auto" w:fill="auto"/>
              <w:rPr>
                <w:rFonts w:ascii="바탕" w:eastAsia="바탕" w:hAnsi="바탕"/>
                <w:sz w:val="13"/>
                <w:szCs w:val="13"/>
              </w:rPr>
            </w:pPr>
            <w:proofErr w:type="spellStart"/>
            <w:r w:rsidRPr="00F35C35">
              <w:rPr>
                <w:rFonts w:ascii="바탕" w:eastAsia="바탕" w:hAnsi="바탕" w:cs="바탕"/>
                <w:color w:val="2F2E2E"/>
                <w:sz w:val="13"/>
                <w:szCs w:val="13"/>
              </w:rPr>
              <w:t>Average</w:t>
            </w:r>
            <w:proofErr w:type="spellEnd"/>
            <w:r w:rsidRPr="00F35C35">
              <w:rPr>
                <w:rFonts w:ascii="바탕" w:eastAsia="바탕" w:hAnsi="바탕" w:cs="바탕"/>
                <w:color w:val="2F2E2E"/>
                <w:sz w:val="13"/>
                <w:szCs w:val="13"/>
              </w:rPr>
              <w:t xml:space="preserve"> </w:t>
            </w:r>
            <w:proofErr w:type="spellStart"/>
            <w:r w:rsidRPr="00F35C35">
              <w:rPr>
                <w:rFonts w:ascii="바탕" w:eastAsia="바탕" w:hAnsi="바탕" w:cs="바탕"/>
                <w:color w:val="2F2E2E"/>
                <w:sz w:val="13"/>
                <w:szCs w:val="13"/>
              </w:rPr>
              <w:t>score</w:t>
            </w:r>
            <w:proofErr w:type="spellEnd"/>
          </w:p>
        </w:tc>
        <w:tc>
          <w:tcPr>
            <w:tcW w:w="1224" w:type="dxa"/>
            <w:tcBorders>
              <w:left w:val="single" w:sz="4" w:space="0" w:color="auto"/>
            </w:tcBorders>
            <w:shd w:val="clear" w:color="auto" w:fill="FFFFFF"/>
            <w:vAlign w:val="center"/>
          </w:tcPr>
          <w:p w14:paraId="04C04824" w14:textId="303D2816" w:rsidR="00F35C35" w:rsidRPr="00F35C35" w:rsidRDefault="00F35C35" w:rsidP="00F35C35">
            <w:pPr>
              <w:pStyle w:val="a6"/>
              <w:shd w:val="clear" w:color="auto" w:fill="auto"/>
              <w:rPr>
                <w:rFonts w:ascii="바탕" w:eastAsia="바탕" w:hAnsi="바탕"/>
                <w:sz w:val="13"/>
                <w:szCs w:val="13"/>
              </w:rPr>
            </w:pPr>
            <w:proofErr w:type="spellStart"/>
            <w:r w:rsidRPr="00F35C35">
              <w:rPr>
                <w:rFonts w:ascii="바탕" w:eastAsia="바탕" w:hAnsi="바탕" w:cs="바탕"/>
                <w:color w:val="2F2E2E"/>
                <w:sz w:val="13"/>
                <w:szCs w:val="13"/>
              </w:rPr>
              <w:t>Minimum</w:t>
            </w:r>
            <w:proofErr w:type="spellEnd"/>
            <w:r w:rsidRPr="00F35C35">
              <w:rPr>
                <w:rFonts w:ascii="바탕" w:eastAsia="바탕" w:hAnsi="바탕" w:cs="바탕"/>
                <w:color w:val="2F2E2E"/>
                <w:sz w:val="13"/>
                <w:szCs w:val="13"/>
              </w:rPr>
              <w:t xml:space="preserve"> </w:t>
            </w:r>
            <w:proofErr w:type="spellStart"/>
            <w:r w:rsidRPr="00F35C35">
              <w:rPr>
                <w:rFonts w:ascii="바탕" w:eastAsia="바탕" w:hAnsi="바탕" w:cs="바탕"/>
                <w:color w:val="2F2E2E"/>
                <w:sz w:val="13"/>
                <w:szCs w:val="13"/>
              </w:rPr>
              <w:t>score</w:t>
            </w:r>
            <w:proofErr w:type="spellEnd"/>
          </w:p>
        </w:tc>
        <w:tc>
          <w:tcPr>
            <w:tcW w:w="1224" w:type="dxa"/>
            <w:tcBorders>
              <w:left w:val="single" w:sz="4" w:space="0" w:color="auto"/>
            </w:tcBorders>
            <w:shd w:val="clear" w:color="auto" w:fill="FFFFFF"/>
            <w:vAlign w:val="center"/>
          </w:tcPr>
          <w:p w14:paraId="5F9C4D5D" w14:textId="77777777" w:rsidR="00F35C35" w:rsidRPr="00F35C35" w:rsidRDefault="00F35C35" w:rsidP="00F35C35">
            <w:pPr>
              <w:pStyle w:val="a6"/>
              <w:shd w:val="clear" w:color="auto" w:fill="auto"/>
              <w:rPr>
                <w:rFonts w:ascii="바탕" w:eastAsia="바탕" w:hAnsi="바탕"/>
                <w:sz w:val="13"/>
                <w:szCs w:val="13"/>
              </w:rPr>
            </w:pPr>
            <w:proofErr w:type="spellStart"/>
            <w:r w:rsidRPr="00F35C35">
              <w:rPr>
                <w:rFonts w:ascii="바탕" w:eastAsia="바탕" w:hAnsi="바탕" w:cs="바탕"/>
                <w:sz w:val="13"/>
                <w:szCs w:val="13"/>
              </w:rPr>
              <w:t>Maximum</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score</w:t>
            </w:r>
            <w:proofErr w:type="spellEnd"/>
          </w:p>
        </w:tc>
        <w:tc>
          <w:tcPr>
            <w:tcW w:w="1224" w:type="dxa"/>
            <w:tcBorders>
              <w:left w:val="single" w:sz="4" w:space="0" w:color="auto"/>
            </w:tcBorders>
            <w:shd w:val="clear" w:color="auto" w:fill="FFFFFF"/>
            <w:vAlign w:val="center"/>
          </w:tcPr>
          <w:p w14:paraId="0A50E326" w14:textId="77777777" w:rsidR="00F35C35" w:rsidRPr="00F35C35" w:rsidRDefault="00F35C35" w:rsidP="00F35C35">
            <w:pPr>
              <w:pStyle w:val="a6"/>
              <w:shd w:val="clear" w:color="auto" w:fill="auto"/>
              <w:rPr>
                <w:rFonts w:ascii="바탕" w:eastAsia="바탕" w:hAnsi="바탕"/>
                <w:sz w:val="13"/>
                <w:szCs w:val="13"/>
              </w:rPr>
            </w:pPr>
            <w:proofErr w:type="spellStart"/>
            <w:r w:rsidRPr="00F35C35">
              <w:rPr>
                <w:rFonts w:ascii="바탕" w:eastAsia="바탕" w:hAnsi="바탕" w:cs="바탕"/>
                <w:color w:val="2F2E2E"/>
                <w:sz w:val="13"/>
                <w:szCs w:val="13"/>
              </w:rPr>
              <w:t>Average</w:t>
            </w:r>
            <w:proofErr w:type="spellEnd"/>
            <w:r w:rsidRPr="00F35C35">
              <w:rPr>
                <w:rFonts w:ascii="바탕" w:eastAsia="바탕" w:hAnsi="바탕" w:cs="바탕"/>
                <w:color w:val="2F2E2E"/>
                <w:sz w:val="13"/>
                <w:szCs w:val="13"/>
              </w:rPr>
              <w:t xml:space="preserve"> </w:t>
            </w:r>
            <w:proofErr w:type="spellStart"/>
            <w:r w:rsidRPr="00F35C35">
              <w:rPr>
                <w:rFonts w:ascii="바탕" w:eastAsia="바탕" w:hAnsi="바탕" w:cs="바탕"/>
                <w:color w:val="2F2E2E"/>
                <w:sz w:val="13"/>
                <w:szCs w:val="13"/>
              </w:rPr>
              <w:t>score</w:t>
            </w:r>
            <w:proofErr w:type="spellEnd"/>
          </w:p>
        </w:tc>
        <w:tc>
          <w:tcPr>
            <w:tcW w:w="1229" w:type="dxa"/>
            <w:tcBorders>
              <w:left w:val="single" w:sz="4" w:space="0" w:color="auto"/>
            </w:tcBorders>
            <w:shd w:val="clear" w:color="auto" w:fill="FFFFFF"/>
            <w:vAlign w:val="center"/>
          </w:tcPr>
          <w:p w14:paraId="5C26CDAB" w14:textId="77777777" w:rsidR="00F35C35" w:rsidRPr="00F35C35" w:rsidRDefault="00F35C35" w:rsidP="00F35C35">
            <w:pPr>
              <w:pStyle w:val="a6"/>
              <w:shd w:val="clear" w:color="auto" w:fill="auto"/>
              <w:rPr>
                <w:rFonts w:ascii="바탕" w:eastAsia="바탕" w:hAnsi="바탕"/>
                <w:sz w:val="13"/>
                <w:szCs w:val="13"/>
              </w:rPr>
            </w:pPr>
            <w:proofErr w:type="spellStart"/>
            <w:r w:rsidRPr="00F35C35">
              <w:rPr>
                <w:rFonts w:ascii="바탕" w:eastAsia="바탕" w:hAnsi="바탕" w:cs="바탕"/>
                <w:color w:val="2F2E2E"/>
                <w:sz w:val="13"/>
                <w:szCs w:val="13"/>
              </w:rPr>
              <w:t>Minimum</w:t>
            </w:r>
            <w:proofErr w:type="spellEnd"/>
            <w:r w:rsidRPr="00F35C35">
              <w:rPr>
                <w:rFonts w:ascii="바탕" w:eastAsia="바탕" w:hAnsi="바탕" w:cs="바탕"/>
                <w:color w:val="2F2E2E"/>
                <w:sz w:val="13"/>
                <w:szCs w:val="13"/>
              </w:rPr>
              <w:t xml:space="preserve"> </w:t>
            </w:r>
            <w:proofErr w:type="spellStart"/>
            <w:r w:rsidRPr="00F35C35">
              <w:rPr>
                <w:rFonts w:ascii="바탕" w:eastAsia="바탕" w:hAnsi="바탕" w:cs="바탕"/>
                <w:color w:val="2F2E2E"/>
                <w:sz w:val="13"/>
                <w:szCs w:val="13"/>
              </w:rPr>
              <w:t>score</w:t>
            </w:r>
            <w:proofErr w:type="spellEnd"/>
          </w:p>
        </w:tc>
        <w:tc>
          <w:tcPr>
            <w:tcW w:w="1248" w:type="dxa"/>
            <w:tcBorders>
              <w:left w:val="single" w:sz="4" w:space="0" w:color="auto"/>
            </w:tcBorders>
            <w:shd w:val="clear" w:color="auto" w:fill="FFFFFF"/>
            <w:vAlign w:val="center"/>
          </w:tcPr>
          <w:p w14:paraId="57AD010C" w14:textId="77777777" w:rsidR="00F35C35" w:rsidRPr="00F35C35" w:rsidRDefault="00F35C35" w:rsidP="00F35C35">
            <w:pPr>
              <w:pStyle w:val="a6"/>
              <w:shd w:val="clear" w:color="auto" w:fill="auto"/>
              <w:rPr>
                <w:rFonts w:ascii="바탕" w:eastAsia="바탕" w:hAnsi="바탕"/>
                <w:sz w:val="13"/>
                <w:szCs w:val="13"/>
              </w:rPr>
            </w:pPr>
            <w:proofErr w:type="spellStart"/>
            <w:r w:rsidRPr="00F35C35">
              <w:rPr>
                <w:rFonts w:ascii="바탕" w:eastAsia="바탕" w:hAnsi="바탕" w:cs="바탕"/>
                <w:sz w:val="13"/>
                <w:szCs w:val="13"/>
              </w:rPr>
              <w:t>Maximum</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score</w:t>
            </w:r>
            <w:proofErr w:type="spellEnd"/>
          </w:p>
        </w:tc>
      </w:tr>
      <w:tr w:rsidR="004652D2" w:rsidRPr="00F35C35" w14:paraId="724F302B" w14:textId="77777777" w:rsidTr="00F35C35">
        <w:trPr>
          <w:trHeight w:hRule="exact" w:val="422"/>
          <w:jc w:val="center"/>
        </w:trPr>
        <w:tc>
          <w:tcPr>
            <w:tcW w:w="965" w:type="dxa"/>
            <w:tcBorders>
              <w:top w:val="single" w:sz="4" w:space="0" w:color="auto"/>
            </w:tcBorders>
            <w:shd w:val="clear" w:color="auto" w:fill="FFFFFF"/>
            <w:vAlign w:val="center"/>
          </w:tcPr>
          <w:p w14:paraId="6B3EB177"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cs="바탕"/>
                <w:sz w:val="13"/>
                <w:szCs w:val="13"/>
              </w:rPr>
              <w:t>All</w:t>
            </w:r>
          </w:p>
        </w:tc>
        <w:tc>
          <w:tcPr>
            <w:tcW w:w="1229" w:type="dxa"/>
            <w:tcBorders>
              <w:top w:val="single" w:sz="4" w:space="0" w:color="auto"/>
              <w:left w:val="single" w:sz="4" w:space="0" w:color="auto"/>
            </w:tcBorders>
            <w:shd w:val="clear" w:color="auto" w:fill="FFFFFF"/>
            <w:vAlign w:val="center"/>
          </w:tcPr>
          <w:p w14:paraId="5F2B1086"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lang w:val="en-US" w:eastAsia="en-US" w:bidi="en-US"/>
              </w:rPr>
              <w:t>74.44</w:t>
            </w:r>
          </w:p>
        </w:tc>
        <w:tc>
          <w:tcPr>
            <w:tcW w:w="1224" w:type="dxa"/>
            <w:tcBorders>
              <w:top w:val="single" w:sz="4" w:space="0" w:color="auto"/>
              <w:left w:val="single" w:sz="4" w:space="0" w:color="auto"/>
            </w:tcBorders>
            <w:shd w:val="clear" w:color="auto" w:fill="FFFFFF"/>
            <w:vAlign w:val="center"/>
          </w:tcPr>
          <w:p w14:paraId="1225CCE8"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rPr>
              <w:t>0</w:t>
            </w:r>
          </w:p>
        </w:tc>
        <w:tc>
          <w:tcPr>
            <w:tcW w:w="1224" w:type="dxa"/>
            <w:tcBorders>
              <w:top w:val="single" w:sz="4" w:space="0" w:color="auto"/>
              <w:left w:val="single" w:sz="4" w:space="0" w:color="auto"/>
            </w:tcBorders>
            <w:shd w:val="clear" w:color="auto" w:fill="FFFFFF"/>
            <w:vAlign w:val="center"/>
          </w:tcPr>
          <w:p w14:paraId="4F32AD28"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rPr>
              <w:t>100</w:t>
            </w:r>
          </w:p>
        </w:tc>
        <w:tc>
          <w:tcPr>
            <w:tcW w:w="1224" w:type="dxa"/>
            <w:tcBorders>
              <w:top w:val="single" w:sz="4" w:space="0" w:color="auto"/>
              <w:left w:val="single" w:sz="4" w:space="0" w:color="auto"/>
            </w:tcBorders>
            <w:shd w:val="clear" w:color="auto" w:fill="FFFFFF"/>
            <w:vAlign w:val="center"/>
          </w:tcPr>
          <w:p w14:paraId="6629BF4E"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lang w:val="en-US" w:eastAsia="en-US" w:bidi="en-US"/>
              </w:rPr>
              <w:t>78.03</w:t>
            </w:r>
          </w:p>
        </w:tc>
        <w:tc>
          <w:tcPr>
            <w:tcW w:w="1229" w:type="dxa"/>
            <w:tcBorders>
              <w:top w:val="single" w:sz="4" w:space="0" w:color="auto"/>
              <w:left w:val="single" w:sz="4" w:space="0" w:color="auto"/>
            </w:tcBorders>
            <w:shd w:val="clear" w:color="auto" w:fill="FFFFFF"/>
            <w:vAlign w:val="center"/>
          </w:tcPr>
          <w:p w14:paraId="6A9D0320"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rPr>
              <w:t>0</w:t>
            </w:r>
          </w:p>
        </w:tc>
        <w:tc>
          <w:tcPr>
            <w:tcW w:w="1248" w:type="dxa"/>
            <w:tcBorders>
              <w:top w:val="single" w:sz="4" w:space="0" w:color="auto"/>
              <w:left w:val="single" w:sz="4" w:space="0" w:color="auto"/>
            </w:tcBorders>
            <w:shd w:val="clear" w:color="auto" w:fill="FFFFFF"/>
            <w:vAlign w:val="center"/>
          </w:tcPr>
          <w:p w14:paraId="248DE321"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rPr>
              <w:t>100</w:t>
            </w:r>
          </w:p>
        </w:tc>
      </w:tr>
      <w:tr w:rsidR="004652D2" w:rsidRPr="00F35C35" w14:paraId="62B3E83F" w14:textId="77777777" w:rsidTr="00F35C35">
        <w:trPr>
          <w:trHeight w:hRule="exact" w:val="437"/>
          <w:jc w:val="center"/>
        </w:trPr>
        <w:tc>
          <w:tcPr>
            <w:tcW w:w="965" w:type="dxa"/>
            <w:tcBorders>
              <w:top w:val="single" w:sz="4" w:space="0" w:color="auto"/>
            </w:tcBorders>
            <w:shd w:val="clear" w:color="auto" w:fill="FFFFFF"/>
            <w:vAlign w:val="center"/>
          </w:tcPr>
          <w:p w14:paraId="62F7D0E3" w14:textId="6678797C" w:rsidR="004652D2" w:rsidRPr="00F35C35" w:rsidRDefault="00F35C35" w:rsidP="00F35C35">
            <w:pPr>
              <w:pStyle w:val="a6"/>
              <w:shd w:val="clear" w:color="auto" w:fill="auto"/>
              <w:rPr>
                <w:rFonts w:ascii="바탕" w:eastAsia="바탕" w:hAnsi="바탕"/>
                <w:sz w:val="13"/>
                <w:szCs w:val="13"/>
                <w:lang w:val="en-US"/>
              </w:rPr>
            </w:pPr>
            <w:r w:rsidRPr="00F35C35">
              <w:rPr>
                <w:rFonts w:ascii="바탕" w:eastAsia="바탕" w:hAnsi="바탕" w:cs="바탕"/>
                <w:color w:val="2F2E2E"/>
                <w:sz w:val="13"/>
                <w:szCs w:val="13"/>
                <w:lang w:val="en-US"/>
              </w:rPr>
              <w:t>Under 65</w:t>
            </w:r>
          </w:p>
        </w:tc>
        <w:tc>
          <w:tcPr>
            <w:tcW w:w="1229" w:type="dxa"/>
            <w:tcBorders>
              <w:top w:val="single" w:sz="4" w:space="0" w:color="auto"/>
              <w:left w:val="single" w:sz="4" w:space="0" w:color="auto"/>
            </w:tcBorders>
            <w:shd w:val="clear" w:color="auto" w:fill="FFFFFF"/>
            <w:vAlign w:val="center"/>
          </w:tcPr>
          <w:p w14:paraId="58158AA0"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lang w:val="en-US" w:eastAsia="en-US" w:bidi="en-US"/>
              </w:rPr>
              <w:t>75.28</w:t>
            </w:r>
          </w:p>
        </w:tc>
        <w:tc>
          <w:tcPr>
            <w:tcW w:w="1224" w:type="dxa"/>
            <w:tcBorders>
              <w:top w:val="single" w:sz="4" w:space="0" w:color="auto"/>
              <w:left w:val="single" w:sz="4" w:space="0" w:color="auto"/>
            </w:tcBorders>
            <w:shd w:val="clear" w:color="auto" w:fill="FFFFFF"/>
            <w:vAlign w:val="center"/>
          </w:tcPr>
          <w:p w14:paraId="4D74071F"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color w:val="2F2E2E"/>
                <w:sz w:val="13"/>
                <w:szCs w:val="13"/>
              </w:rPr>
              <w:t>0</w:t>
            </w:r>
          </w:p>
        </w:tc>
        <w:tc>
          <w:tcPr>
            <w:tcW w:w="1224" w:type="dxa"/>
            <w:tcBorders>
              <w:top w:val="single" w:sz="4" w:space="0" w:color="auto"/>
              <w:left w:val="single" w:sz="4" w:space="0" w:color="auto"/>
            </w:tcBorders>
            <w:shd w:val="clear" w:color="auto" w:fill="FFFFFF"/>
            <w:vAlign w:val="center"/>
          </w:tcPr>
          <w:p w14:paraId="774218C9"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rPr>
              <w:t>100</w:t>
            </w:r>
          </w:p>
        </w:tc>
        <w:tc>
          <w:tcPr>
            <w:tcW w:w="1224" w:type="dxa"/>
            <w:tcBorders>
              <w:top w:val="single" w:sz="4" w:space="0" w:color="auto"/>
              <w:left w:val="single" w:sz="4" w:space="0" w:color="auto"/>
            </w:tcBorders>
            <w:shd w:val="clear" w:color="auto" w:fill="FFFFFF"/>
            <w:vAlign w:val="center"/>
          </w:tcPr>
          <w:p w14:paraId="3DBDBFC5"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lang w:val="en-US" w:eastAsia="en-US" w:bidi="en-US"/>
              </w:rPr>
              <w:t>77.70</w:t>
            </w:r>
          </w:p>
        </w:tc>
        <w:tc>
          <w:tcPr>
            <w:tcW w:w="1229" w:type="dxa"/>
            <w:tcBorders>
              <w:top w:val="single" w:sz="4" w:space="0" w:color="auto"/>
              <w:left w:val="single" w:sz="4" w:space="0" w:color="auto"/>
            </w:tcBorders>
            <w:shd w:val="clear" w:color="auto" w:fill="FFFFFF"/>
            <w:vAlign w:val="center"/>
          </w:tcPr>
          <w:p w14:paraId="3372BFDC"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color w:val="2F2E2E"/>
                <w:sz w:val="13"/>
                <w:szCs w:val="13"/>
              </w:rPr>
              <w:t>0</w:t>
            </w:r>
          </w:p>
        </w:tc>
        <w:tc>
          <w:tcPr>
            <w:tcW w:w="1248" w:type="dxa"/>
            <w:tcBorders>
              <w:top w:val="single" w:sz="4" w:space="0" w:color="auto"/>
              <w:left w:val="single" w:sz="4" w:space="0" w:color="auto"/>
            </w:tcBorders>
            <w:shd w:val="clear" w:color="auto" w:fill="FFFFFF"/>
            <w:vAlign w:val="center"/>
          </w:tcPr>
          <w:p w14:paraId="543725D9"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rPr>
              <w:t>100</w:t>
            </w:r>
          </w:p>
        </w:tc>
      </w:tr>
      <w:tr w:rsidR="004652D2" w:rsidRPr="00F35C35" w14:paraId="762BED48" w14:textId="77777777" w:rsidTr="00F35C35">
        <w:trPr>
          <w:trHeight w:hRule="exact" w:val="437"/>
          <w:jc w:val="center"/>
        </w:trPr>
        <w:tc>
          <w:tcPr>
            <w:tcW w:w="965" w:type="dxa"/>
            <w:tcBorders>
              <w:top w:val="single" w:sz="4" w:space="0" w:color="auto"/>
              <w:bottom w:val="single" w:sz="4" w:space="0" w:color="auto"/>
            </w:tcBorders>
            <w:shd w:val="clear" w:color="auto" w:fill="FFFFFF"/>
            <w:vAlign w:val="center"/>
          </w:tcPr>
          <w:p w14:paraId="2AE1A0BD" w14:textId="77777777" w:rsidR="004652D2" w:rsidRPr="00F35C35" w:rsidRDefault="00000000" w:rsidP="00F35C35">
            <w:pPr>
              <w:pStyle w:val="a6"/>
              <w:shd w:val="clear" w:color="auto" w:fill="auto"/>
              <w:rPr>
                <w:rFonts w:ascii="바탕" w:eastAsia="바탕" w:hAnsi="바탕"/>
                <w:sz w:val="13"/>
                <w:szCs w:val="13"/>
              </w:rPr>
            </w:pPr>
            <w:proofErr w:type="spellStart"/>
            <w:r w:rsidRPr="00F35C35">
              <w:rPr>
                <w:rFonts w:ascii="바탕" w:eastAsia="바탕" w:hAnsi="바탕"/>
                <w:sz w:val="13"/>
                <w:szCs w:val="13"/>
              </w:rPr>
              <w:t>Age</w:t>
            </w:r>
            <w:proofErr w:type="spellEnd"/>
            <w:r w:rsidRPr="00F35C35">
              <w:rPr>
                <w:rFonts w:ascii="바탕" w:eastAsia="바탕" w:hAnsi="바탕"/>
                <w:sz w:val="13"/>
                <w:szCs w:val="13"/>
              </w:rPr>
              <w:t xml:space="preserve"> 65 </w:t>
            </w:r>
            <w:proofErr w:type="spellStart"/>
            <w:r w:rsidRPr="00F35C35">
              <w:rPr>
                <w:rFonts w:ascii="바탕" w:eastAsia="바탕" w:hAnsi="바탕"/>
                <w:sz w:val="13"/>
                <w:szCs w:val="13"/>
              </w:rPr>
              <w:t>or</w:t>
            </w:r>
            <w:proofErr w:type="spellEnd"/>
            <w:r w:rsidRPr="00F35C35">
              <w:rPr>
                <w:rFonts w:ascii="바탕" w:eastAsia="바탕" w:hAnsi="바탕"/>
                <w:sz w:val="13"/>
                <w:szCs w:val="13"/>
              </w:rPr>
              <w:t xml:space="preserve"> </w:t>
            </w:r>
            <w:proofErr w:type="spellStart"/>
            <w:r w:rsidRPr="00F35C35">
              <w:rPr>
                <w:rFonts w:ascii="바탕" w:eastAsia="바탕" w:hAnsi="바탕" w:cs="바탕"/>
                <w:sz w:val="13"/>
                <w:szCs w:val="13"/>
              </w:rPr>
              <w:t>older</w:t>
            </w:r>
            <w:proofErr w:type="spellEnd"/>
          </w:p>
        </w:tc>
        <w:tc>
          <w:tcPr>
            <w:tcW w:w="1229" w:type="dxa"/>
            <w:tcBorders>
              <w:top w:val="single" w:sz="4" w:space="0" w:color="auto"/>
              <w:left w:val="single" w:sz="4" w:space="0" w:color="auto"/>
              <w:bottom w:val="single" w:sz="4" w:space="0" w:color="auto"/>
            </w:tcBorders>
            <w:shd w:val="clear" w:color="auto" w:fill="FFFFFF"/>
            <w:vAlign w:val="center"/>
          </w:tcPr>
          <w:p w14:paraId="2CE0430F"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lang w:val="en-US" w:eastAsia="en-US" w:bidi="en-US"/>
              </w:rPr>
              <w:t>73.61</w:t>
            </w:r>
          </w:p>
        </w:tc>
        <w:tc>
          <w:tcPr>
            <w:tcW w:w="1224" w:type="dxa"/>
            <w:tcBorders>
              <w:top w:val="single" w:sz="4" w:space="0" w:color="auto"/>
              <w:left w:val="single" w:sz="4" w:space="0" w:color="auto"/>
              <w:bottom w:val="single" w:sz="4" w:space="0" w:color="auto"/>
            </w:tcBorders>
            <w:shd w:val="clear" w:color="auto" w:fill="FFFFFF"/>
            <w:vAlign w:val="center"/>
          </w:tcPr>
          <w:p w14:paraId="32796C78"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color w:val="2F2E2E"/>
                <w:sz w:val="13"/>
                <w:szCs w:val="13"/>
              </w:rPr>
              <w:t>30</w:t>
            </w:r>
          </w:p>
        </w:tc>
        <w:tc>
          <w:tcPr>
            <w:tcW w:w="1224" w:type="dxa"/>
            <w:tcBorders>
              <w:top w:val="single" w:sz="4" w:space="0" w:color="auto"/>
              <w:left w:val="single" w:sz="4" w:space="0" w:color="auto"/>
              <w:bottom w:val="single" w:sz="4" w:space="0" w:color="auto"/>
            </w:tcBorders>
            <w:shd w:val="clear" w:color="auto" w:fill="FFFFFF"/>
            <w:vAlign w:val="center"/>
          </w:tcPr>
          <w:p w14:paraId="7742FF26"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rPr>
              <w:t>100</w:t>
            </w:r>
          </w:p>
        </w:tc>
        <w:tc>
          <w:tcPr>
            <w:tcW w:w="1224" w:type="dxa"/>
            <w:tcBorders>
              <w:top w:val="single" w:sz="4" w:space="0" w:color="auto"/>
              <w:left w:val="single" w:sz="4" w:space="0" w:color="auto"/>
              <w:bottom w:val="single" w:sz="4" w:space="0" w:color="auto"/>
            </w:tcBorders>
            <w:shd w:val="clear" w:color="auto" w:fill="FFFFFF"/>
            <w:vAlign w:val="center"/>
          </w:tcPr>
          <w:p w14:paraId="6043408D"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lang w:val="en-US" w:eastAsia="en-US" w:bidi="en-US"/>
              </w:rPr>
              <w:t>78.36</w:t>
            </w:r>
          </w:p>
        </w:tc>
        <w:tc>
          <w:tcPr>
            <w:tcW w:w="1229" w:type="dxa"/>
            <w:tcBorders>
              <w:top w:val="single" w:sz="4" w:space="0" w:color="auto"/>
              <w:left w:val="single" w:sz="4" w:space="0" w:color="auto"/>
              <w:bottom w:val="single" w:sz="4" w:space="0" w:color="auto"/>
            </w:tcBorders>
            <w:shd w:val="clear" w:color="auto" w:fill="FFFFFF"/>
            <w:vAlign w:val="center"/>
          </w:tcPr>
          <w:p w14:paraId="0F1042B5"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rPr>
              <w:t>30</w:t>
            </w:r>
          </w:p>
        </w:tc>
        <w:tc>
          <w:tcPr>
            <w:tcW w:w="1248" w:type="dxa"/>
            <w:tcBorders>
              <w:top w:val="single" w:sz="4" w:space="0" w:color="auto"/>
              <w:left w:val="single" w:sz="4" w:space="0" w:color="auto"/>
              <w:bottom w:val="single" w:sz="4" w:space="0" w:color="auto"/>
            </w:tcBorders>
            <w:shd w:val="clear" w:color="auto" w:fill="FFFFFF"/>
            <w:vAlign w:val="center"/>
          </w:tcPr>
          <w:p w14:paraId="7DDBD94A" w14:textId="77777777" w:rsidR="004652D2" w:rsidRPr="00F35C35" w:rsidRDefault="00000000" w:rsidP="00F35C35">
            <w:pPr>
              <w:pStyle w:val="a6"/>
              <w:shd w:val="clear" w:color="auto" w:fill="auto"/>
              <w:rPr>
                <w:rFonts w:ascii="바탕" w:eastAsia="바탕" w:hAnsi="바탕"/>
                <w:sz w:val="13"/>
                <w:szCs w:val="13"/>
              </w:rPr>
            </w:pPr>
            <w:r w:rsidRPr="00F35C35">
              <w:rPr>
                <w:rFonts w:ascii="바탕" w:eastAsia="바탕" w:hAnsi="바탕"/>
                <w:sz w:val="13"/>
                <w:szCs w:val="13"/>
              </w:rPr>
              <w:t>100</w:t>
            </w:r>
          </w:p>
        </w:tc>
      </w:tr>
    </w:tbl>
    <w:p w14:paraId="0E3AD7AC"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25" w:right="1745" w:bottom="1825" w:left="1587" w:header="0" w:footer="3" w:gutter="0"/>
          <w:pgBorders w:offsetFrom="page">
            <w:top w:val="single" w:sz="4" w:space="24" w:color="auto"/>
          </w:pgBorders>
          <w:cols w:space="720"/>
          <w:noEndnote/>
          <w:docGrid w:linePitch="360"/>
        </w:sectPr>
      </w:pPr>
    </w:p>
    <w:p w14:paraId="0270A659" w14:textId="77777777" w:rsidR="004652D2" w:rsidRPr="00BF73B8" w:rsidRDefault="00000000">
      <w:pPr>
        <w:pStyle w:val="40"/>
        <w:keepNext/>
        <w:keepLines/>
        <w:numPr>
          <w:ilvl w:val="0"/>
          <w:numId w:val="26"/>
        </w:numPr>
        <w:shd w:val="clear" w:color="auto" w:fill="auto"/>
        <w:tabs>
          <w:tab w:val="left" w:pos="461"/>
        </w:tabs>
        <w:spacing w:after="60" w:line="363" w:lineRule="exact"/>
        <w:ind w:left="0"/>
        <w:rPr>
          <w:sz w:val="22"/>
          <w:szCs w:val="22"/>
          <w:lang w:val="en-US"/>
        </w:rPr>
      </w:pPr>
      <w:bookmarkStart w:id="40" w:name="bookmark43"/>
      <w:r w:rsidRPr="00BF73B8">
        <w:rPr>
          <w:sz w:val="22"/>
          <w:szCs w:val="22"/>
          <w:lang w:val="en-US"/>
        </w:rPr>
        <w:lastRenderedPageBreak/>
        <w:t>Changwon City Civil Affairs Big Data Analysis</w:t>
      </w:r>
      <w:bookmarkEnd w:id="40"/>
    </w:p>
    <w:p w14:paraId="36AA5509" w14:textId="77777777" w:rsidR="004652D2" w:rsidRPr="00BF73B8" w:rsidRDefault="00000000">
      <w:pPr>
        <w:pStyle w:val="40"/>
        <w:keepNext/>
        <w:keepLines/>
        <w:shd w:val="clear" w:color="auto" w:fill="auto"/>
        <w:tabs>
          <w:tab w:val="left" w:pos="533"/>
        </w:tabs>
        <w:spacing w:after="0" w:line="363" w:lineRule="exact"/>
        <w:ind w:left="160"/>
        <w:jc w:val="both"/>
        <w:rPr>
          <w:sz w:val="22"/>
          <w:szCs w:val="22"/>
          <w:lang w:val="en-US"/>
        </w:rPr>
      </w:pPr>
      <w:bookmarkStart w:id="41" w:name="bookmark44"/>
      <w:r w:rsidRPr="00BF73B8">
        <w:rPr>
          <w:rFonts w:cs="Arial"/>
          <w:lang w:val="en-US"/>
        </w:rPr>
        <w:t xml:space="preserve">1）Analysis </w:t>
      </w:r>
      <w:r w:rsidRPr="00BF73B8">
        <w:rPr>
          <w:rFonts w:cs="Arial"/>
          <w:lang w:val="en-US"/>
        </w:rPr>
        <w:tab/>
      </w:r>
      <w:r w:rsidRPr="00BF73B8">
        <w:rPr>
          <w:sz w:val="22"/>
          <w:szCs w:val="22"/>
          <w:lang w:val="en-US"/>
        </w:rPr>
        <w:t>Overview</w:t>
      </w:r>
      <w:bookmarkEnd w:id="41"/>
    </w:p>
    <w:p w14:paraId="3F8D16A9" w14:textId="77777777" w:rsidR="004652D2" w:rsidRPr="00BF73B8" w:rsidRDefault="00000000">
      <w:pPr>
        <w:pStyle w:val="a8"/>
        <w:shd w:val="clear" w:color="auto" w:fill="auto"/>
        <w:spacing w:after="80" w:line="363" w:lineRule="exact"/>
        <w:jc w:val="left"/>
        <w:rPr>
          <w:lang w:val="en-US"/>
        </w:rPr>
      </w:pPr>
      <w:r w:rsidRPr="00BF73B8">
        <w:rPr>
          <w:lang w:val="en-US" w:eastAsia="en-US" w:bidi="en-US"/>
        </w:rPr>
        <w:t xml:space="preserve">o </w:t>
      </w:r>
      <w:r w:rsidRPr="00BF73B8">
        <w:rPr>
          <w:lang w:val="en-US"/>
        </w:rPr>
        <w:t>Demand analysis for creating age-friendly cities</w:t>
      </w:r>
    </w:p>
    <w:p w14:paraId="22AB1A74" w14:textId="77777777" w:rsidR="004652D2" w:rsidRPr="00BF73B8" w:rsidRDefault="00000000">
      <w:pPr>
        <w:pStyle w:val="a8"/>
        <w:shd w:val="clear" w:color="auto" w:fill="auto"/>
        <w:spacing w:line="367" w:lineRule="exact"/>
        <w:ind w:left="560" w:firstLine="120"/>
        <w:jc w:val="both"/>
        <w:rPr>
          <w:lang w:val="en-US"/>
        </w:rPr>
      </w:pPr>
      <w:r w:rsidRPr="00BF73B8">
        <w:rPr>
          <w:lang w:val="en-US"/>
        </w:rPr>
        <w:t>In the case of other local governments, to establish an action plan for an age-friendly city, the opinions of the elderly are collected directly by organizing a policy monitoring group for the elderly, which conducts policy proposal activities directly.</w:t>
      </w:r>
    </w:p>
    <w:p w14:paraId="19228B71" w14:textId="77777777" w:rsidR="004652D2" w:rsidRPr="00BF73B8" w:rsidRDefault="00000000">
      <w:pPr>
        <w:pStyle w:val="a8"/>
        <w:shd w:val="clear" w:color="auto" w:fill="auto"/>
        <w:spacing w:after="440" w:line="358" w:lineRule="exact"/>
        <w:ind w:left="560"/>
        <w:jc w:val="both"/>
        <w:rPr>
          <w:lang w:val="en-US"/>
        </w:rPr>
      </w:pPr>
      <w:proofErr w:type="gramStart"/>
      <w:r w:rsidRPr="00BF73B8">
        <w:rPr>
          <w:lang w:val="en-US"/>
        </w:rPr>
        <w:t>In order to</w:t>
      </w:r>
      <w:proofErr w:type="gramEnd"/>
      <w:r w:rsidRPr="00BF73B8">
        <w:rPr>
          <w:lang w:val="en-US"/>
        </w:rPr>
        <w:t xml:space="preserve"> more effectively reflect the opinions of Changwon citizens, this study commissioned an analysis of senior citizens' complaints on the Changwon Special City website and utilized the data.</w:t>
      </w:r>
    </w:p>
    <w:p w14:paraId="5D4C2379" w14:textId="77777777" w:rsidR="004652D2" w:rsidRPr="00BF73B8" w:rsidRDefault="00000000">
      <w:pPr>
        <w:pStyle w:val="40"/>
        <w:keepNext/>
        <w:keepLines/>
        <w:shd w:val="clear" w:color="auto" w:fill="auto"/>
        <w:tabs>
          <w:tab w:val="left" w:pos="572"/>
        </w:tabs>
        <w:spacing w:after="80" w:line="363" w:lineRule="exact"/>
        <w:ind w:left="160"/>
        <w:jc w:val="both"/>
        <w:rPr>
          <w:sz w:val="22"/>
          <w:szCs w:val="22"/>
          <w:lang w:val="en-US"/>
        </w:rPr>
      </w:pPr>
      <w:bookmarkStart w:id="42" w:name="bookmark45"/>
      <w:r w:rsidRPr="00BF73B8">
        <w:rPr>
          <w:rFonts w:cs="Arial"/>
          <w:lang w:val="en-US"/>
        </w:rPr>
        <w:t xml:space="preserve">2）Survey </w:t>
      </w:r>
      <w:r w:rsidRPr="00BF73B8">
        <w:rPr>
          <w:rFonts w:cs="Arial"/>
          <w:lang w:val="en-US"/>
        </w:rPr>
        <w:tab/>
      </w:r>
      <w:r w:rsidRPr="00BF73B8">
        <w:rPr>
          <w:sz w:val="22"/>
          <w:szCs w:val="22"/>
          <w:lang w:val="en-US"/>
        </w:rPr>
        <w:t>Design</w:t>
      </w:r>
      <w:bookmarkEnd w:id="42"/>
    </w:p>
    <w:p w14:paraId="4CF9C65A" w14:textId="2D9CEE8D" w:rsidR="004652D2" w:rsidRPr="00BF73B8" w:rsidRDefault="00F35C35">
      <w:pPr>
        <w:pStyle w:val="a8"/>
        <w:shd w:val="clear" w:color="auto" w:fill="auto"/>
        <w:spacing w:after="80" w:line="363" w:lineRule="exact"/>
        <w:ind w:left="340" w:firstLine="20"/>
        <w:jc w:val="left"/>
        <w:rPr>
          <w:lang w:val="en-US"/>
        </w:rPr>
      </w:pPr>
      <w:r>
        <w:rPr>
          <w:lang w:val="en-US"/>
        </w:rPr>
        <w:t>-</w:t>
      </w:r>
      <w:r w:rsidR="00000000" w:rsidRPr="00BF73B8">
        <w:rPr>
          <w:lang w:val="en-US"/>
        </w:rPr>
        <w:t xml:space="preserve"> Analysis period: Recent 5 years (2017 </w:t>
      </w:r>
      <w:r w:rsidR="00000000" w:rsidRPr="00BF73B8">
        <w:rPr>
          <w:rFonts w:ascii="Apple SD Gothic Neo" w:eastAsia="Apple SD Gothic Neo" w:hAnsi="Apple SD Gothic Neo" w:cs="Apple SD Gothic Neo" w:hint="eastAsia"/>
        </w:rPr>
        <w:t>〜</w:t>
      </w:r>
      <w:r w:rsidR="00000000" w:rsidRPr="00BF73B8">
        <w:rPr>
          <w:lang w:val="en-US"/>
        </w:rPr>
        <w:t xml:space="preserve"> 2021)</w:t>
      </w:r>
    </w:p>
    <w:p w14:paraId="253B4C07" w14:textId="609F3409" w:rsidR="004652D2" w:rsidRPr="00BF73B8" w:rsidRDefault="00F35C35" w:rsidP="00F35C35">
      <w:pPr>
        <w:pStyle w:val="a8"/>
        <w:shd w:val="clear" w:color="auto" w:fill="auto"/>
        <w:tabs>
          <w:tab w:val="left" w:pos="700"/>
        </w:tabs>
        <w:spacing w:line="363" w:lineRule="exact"/>
        <w:ind w:left="360"/>
        <w:jc w:val="left"/>
        <w:rPr>
          <w:lang w:val="en-US"/>
        </w:rPr>
      </w:pPr>
      <w:r>
        <w:rPr>
          <w:lang w:val="en-US"/>
        </w:rPr>
        <w:t xml:space="preserve">- </w:t>
      </w:r>
      <w:r w:rsidR="00000000" w:rsidRPr="00BF73B8">
        <w:rPr>
          <w:lang w:val="en-US"/>
        </w:rPr>
        <w:t>Analysis data: Citizen complaints received through the Changwon Special City website</w:t>
      </w:r>
    </w:p>
    <w:p w14:paraId="6EE08082" w14:textId="77777777" w:rsidR="004652D2" w:rsidRPr="00BF73B8" w:rsidRDefault="00000000">
      <w:pPr>
        <w:pStyle w:val="a8"/>
        <w:numPr>
          <w:ilvl w:val="0"/>
          <w:numId w:val="28"/>
        </w:numPr>
        <w:shd w:val="clear" w:color="auto" w:fill="auto"/>
        <w:tabs>
          <w:tab w:val="left" w:pos="700"/>
        </w:tabs>
        <w:spacing w:line="363" w:lineRule="exact"/>
        <w:ind w:left="340" w:firstLine="20"/>
        <w:jc w:val="left"/>
        <w:rPr>
          <w:lang w:val="en-US"/>
        </w:rPr>
      </w:pPr>
      <w:r w:rsidRPr="00BF73B8">
        <w:rPr>
          <w:lang w:val="en-US"/>
        </w:rPr>
        <w:t>Analysis subject: Information and Communication Officer, Changwon City Hall (Big Data Analysis)</w:t>
      </w:r>
    </w:p>
    <w:p w14:paraId="35AEDE82" w14:textId="77777777" w:rsidR="004652D2" w:rsidRPr="00BF73B8" w:rsidRDefault="00000000">
      <w:pPr>
        <w:pStyle w:val="a8"/>
        <w:shd w:val="clear" w:color="auto" w:fill="auto"/>
        <w:spacing w:after="0" w:line="363" w:lineRule="exact"/>
        <w:ind w:left="560" w:firstLine="120"/>
        <w:jc w:val="both"/>
        <w:rPr>
          <w:lang w:val="en-US"/>
        </w:rPr>
      </w:pPr>
      <w:r w:rsidRPr="00BF73B8">
        <w:rPr>
          <w:lang w:val="en-US"/>
        </w:rPr>
        <w:t>Analytics keywords</w:t>
      </w:r>
    </w:p>
    <w:p w14:paraId="109AEEA1" w14:textId="77777777" w:rsidR="004652D2" w:rsidRPr="00BF73B8" w:rsidRDefault="00000000">
      <w:pPr>
        <w:pStyle w:val="a8"/>
        <w:shd w:val="clear" w:color="auto" w:fill="auto"/>
        <w:spacing w:after="0" w:line="363" w:lineRule="exact"/>
        <w:ind w:left="340" w:firstLine="20"/>
        <w:jc w:val="left"/>
        <w:rPr>
          <w:lang w:val="en-US"/>
        </w:rPr>
      </w:pPr>
      <w:r w:rsidRPr="00BF73B8">
        <w:rPr>
          <w:lang w:val="en-US"/>
        </w:rPr>
        <w:t>（Required) Select keywords that refer to seniors and can be extracted</w:t>
      </w:r>
    </w:p>
    <w:p w14:paraId="22C16251" w14:textId="77777777" w:rsidR="004652D2" w:rsidRPr="00BF73B8" w:rsidRDefault="00000000">
      <w:pPr>
        <w:pStyle w:val="a8"/>
        <w:shd w:val="clear" w:color="auto" w:fill="auto"/>
        <w:spacing w:after="0" w:line="363" w:lineRule="exact"/>
        <w:ind w:left="940"/>
        <w:jc w:val="left"/>
        <w:rPr>
          <w:lang w:val="en-US"/>
        </w:rPr>
      </w:pPr>
      <w:r w:rsidRPr="00BF73B8">
        <w:rPr>
          <w:lang w:val="en-US"/>
        </w:rPr>
        <w:t>- 65 years old, elderly, elderly, elderly, elderly, elderly, grandmother, grandfather, elderly, elderly</w:t>
      </w:r>
    </w:p>
    <w:p w14:paraId="6FE5905E" w14:textId="77777777" w:rsidR="004652D2" w:rsidRPr="00BF73B8" w:rsidRDefault="00000000">
      <w:pPr>
        <w:pStyle w:val="a8"/>
        <w:shd w:val="clear" w:color="auto" w:fill="auto"/>
        <w:spacing w:after="480" w:line="363" w:lineRule="exact"/>
        <w:ind w:left="340" w:firstLine="20"/>
        <w:jc w:val="left"/>
        <w:rPr>
          <w:lang w:val="en-US"/>
        </w:rPr>
      </w:pPr>
      <w:r w:rsidRPr="00BF73B8">
        <w:rPr>
          <w:lang w:val="en-US"/>
        </w:rPr>
        <w:t>（Inclusion Words) Selection of inclusion words by goal according to Changwon City's three policy goals</w:t>
      </w:r>
    </w:p>
    <w:p w14:paraId="54E06946" w14:textId="37AB4EC7" w:rsidR="004652D2" w:rsidRPr="00BF73B8" w:rsidRDefault="00000000">
      <w:pPr>
        <w:pStyle w:val="ac"/>
        <w:shd w:val="clear" w:color="auto" w:fill="auto"/>
        <w:ind w:left="2236"/>
        <w:rPr>
          <w:sz w:val="19"/>
          <w:szCs w:val="19"/>
          <w:lang w:val="en-US"/>
        </w:rPr>
      </w:pPr>
      <w:r w:rsidRPr="00BF73B8">
        <w:rPr>
          <w:sz w:val="19"/>
          <w:szCs w:val="19"/>
          <w:lang w:val="en-US"/>
        </w:rPr>
        <w:t xml:space="preserve">&lt;Table </w:t>
      </w:r>
      <w:r w:rsidR="00F35C35">
        <w:rPr>
          <w:rFonts w:cs="Arial"/>
          <w:sz w:val="22"/>
          <w:szCs w:val="22"/>
          <w:lang w:val="en-US"/>
        </w:rPr>
        <w:t>III</w:t>
      </w:r>
      <w:r w:rsidRPr="00BF73B8">
        <w:rPr>
          <w:rFonts w:cs="Arial"/>
          <w:sz w:val="22"/>
          <w:szCs w:val="22"/>
          <w:lang w:val="en-US"/>
        </w:rPr>
        <w:t xml:space="preserve">-15&gt; </w:t>
      </w:r>
      <w:r w:rsidRPr="00BF73B8">
        <w:rPr>
          <w:sz w:val="19"/>
          <w:szCs w:val="19"/>
          <w:lang w:val="en-US"/>
        </w:rPr>
        <w:t>Keywords by area for complaint analysis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3"/>
        <w:gridCol w:w="2956"/>
        <w:gridCol w:w="3377"/>
      </w:tblGrid>
      <w:tr w:rsidR="004652D2" w:rsidRPr="00F35C35" w14:paraId="1F76E391" w14:textId="77777777">
        <w:trPr>
          <w:trHeight w:hRule="exact" w:val="598"/>
          <w:jc w:val="center"/>
        </w:trPr>
        <w:tc>
          <w:tcPr>
            <w:tcW w:w="2113" w:type="dxa"/>
            <w:shd w:val="clear" w:color="auto" w:fill="427AB7"/>
            <w:vAlign w:val="center"/>
          </w:tcPr>
          <w:p w14:paraId="40337753" w14:textId="77777777" w:rsidR="004652D2" w:rsidRPr="00F35C35" w:rsidRDefault="00000000">
            <w:pPr>
              <w:pStyle w:val="a6"/>
              <w:shd w:val="clear" w:color="auto" w:fill="auto"/>
              <w:rPr>
                <w:rFonts w:ascii="바탕" w:eastAsia="바탕" w:hAnsi="바탕"/>
                <w:sz w:val="13"/>
                <w:szCs w:val="13"/>
              </w:rPr>
            </w:pPr>
            <w:proofErr w:type="spellStart"/>
            <w:r w:rsidRPr="00F35C35">
              <w:rPr>
                <w:rFonts w:ascii="바탕" w:eastAsia="바탕" w:hAnsi="바탕" w:cs="바탕"/>
                <w:color w:val="FFFFFF"/>
                <w:sz w:val="13"/>
                <w:szCs w:val="13"/>
              </w:rPr>
              <w:t>Changwon</w:t>
            </w:r>
            <w:proofErr w:type="spellEnd"/>
            <w:r w:rsidRPr="00F35C35">
              <w:rPr>
                <w:rFonts w:ascii="바탕" w:eastAsia="바탕" w:hAnsi="바탕" w:cs="바탕"/>
                <w:color w:val="FFFFFF"/>
                <w:sz w:val="13"/>
                <w:szCs w:val="13"/>
              </w:rPr>
              <w:t xml:space="preserve"> </w:t>
            </w:r>
            <w:proofErr w:type="spellStart"/>
            <w:r w:rsidRPr="00F35C35">
              <w:rPr>
                <w:rFonts w:ascii="바탕" w:eastAsia="바탕" w:hAnsi="바탕" w:cs="바탕"/>
                <w:color w:val="FFFFFF"/>
                <w:sz w:val="13"/>
                <w:szCs w:val="13"/>
              </w:rPr>
              <w:t>City</w:t>
            </w:r>
            <w:proofErr w:type="spellEnd"/>
            <w:r w:rsidRPr="00F35C35">
              <w:rPr>
                <w:rFonts w:ascii="바탕" w:eastAsia="바탕" w:hAnsi="바탕" w:cs="바탕"/>
                <w:color w:val="FFFFFF"/>
                <w:sz w:val="13"/>
                <w:szCs w:val="13"/>
              </w:rPr>
              <w:t xml:space="preserve"> </w:t>
            </w:r>
            <w:proofErr w:type="spellStart"/>
            <w:r w:rsidRPr="00F35C35">
              <w:rPr>
                <w:rFonts w:ascii="바탕" w:eastAsia="바탕" w:hAnsi="바탕" w:cs="바탕"/>
                <w:color w:val="FFFFFF"/>
                <w:sz w:val="13"/>
                <w:szCs w:val="13"/>
              </w:rPr>
              <w:t>Policy</w:t>
            </w:r>
            <w:proofErr w:type="spellEnd"/>
            <w:r w:rsidRPr="00F35C35">
              <w:rPr>
                <w:rFonts w:ascii="바탕" w:eastAsia="바탕" w:hAnsi="바탕" w:cs="바탕"/>
                <w:color w:val="FFFFFF"/>
                <w:sz w:val="13"/>
                <w:szCs w:val="13"/>
              </w:rPr>
              <w:t xml:space="preserve"> </w:t>
            </w:r>
            <w:proofErr w:type="spellStart"/>
            <w:r w:rsidRPr="00F35C35">
              <w:rPr>
                <w:rFonts w:ascii="바탕" w:eastAsia="바탕" w:hAnsi="바탕" w:cs="바탕"/>
                <w:color w:val="FFFFFF"/>
                <w:sz w:val="13"/>
                <w:szCs w:val="13"/>
              </w:rPr>
              <w:t>Goals</w:t>
            </w:r>
            <w:proofErr w:type="spellEnd"/>
          </w:p>
        </w:tc>
        <w:tc>
          <w:tcPr>
            <w:tcW w:w="2956" w:type="dxa"/>
            <w:shd w:val="clear" w:color="auto" w:fill="427AB7"/>
            <w:vAlign w:val="center"/>
          </w:tcPr>
          <w:p w14:paraId="11757D47" w14:textId="77777777" w:rsidR="004652D2" w:rsidRPr="00F35C35" w:rsidRDefault="00000000">
            <w:pPr>
              <w:pStyle w:val="a6"/>
              <w:shd w:val="clear" w:color="auto" w:fill="auto"/>
              <w:rPr>
                <w:rFonts w:ascii="바탕" w:eastAsia="바탕" w:hAnsi="바탕"/>
                <w:sz w:val="13"/>
                <w:szCs w:val="13"/>
              </w:rPr>
            </w:pPr>
            <w:r w:rsidRPr="00F35C35">
              <w:rPr>
                <w:rFonts w:ascii="바탕" w:eastAsia="바탕" w:hAnsi="바탕"/>
                <w:color w:val="FFFFFF"/>
                <w:sz w:val="13"/>
                <w:szCs w:val="13"/>
                <w:lang w:val="en-US" w:eastAsia="en-US" w:bidi="en-US"/>
              </w:rPr>
              <w:t xml:space="preserve">WHO </w:t>
            </w:r>
            <w:proofErr w:type="spellStart"/>
            <w:r w:rsidRPr="00F35C35">
              <w:rPr>
                <w:rFonts w:ascii="바탕" w:eastAsia="바탕" w:hAnsi="바탕" w:cs="바탕"/>
                <w:color w:val="FFFFFF"/>
                <w:sz w:val="13"/>
                <w:szCs w:val="13"/>
              </w:rPr>
              <w:t>Age-Friendly</w:t>
            </w:r>
            <w:proofErr w:type="spellEnd"/>
            <w:r w:rsidRPr="00F35C35">
              <w:rPr>
                <w:rFonts w:ascii="바탕" w:eastAsia="바탕" w:hAnsi="바탕" w:cs="바탕"/>
                <w:color w:val="FFFFFF"/>
                <w:sz w:val="13"/>
                <w:szCs w:val="13"/>
              </w:rPr>
              <w:t xml:space="preserve"> </w:t>
            </w:r>
            <w:proofErr w:type="spellStart"/>
            <w:r w:rsidRPr="00F35C35">
              <w:rPr>
                <w:rFonts w:ascii="바탕" w:eastAsia="바탕" w:hAnsi="바탕" w:cs="바탕"/>
                <w:color w:val="FFFFFF"/>
                <w:sz w:val="13"/>
                <w:szCs w:val="13"/>
              </w:rPr>
              <w:t>Zones</w:t>
            </w:r>
            <w:proofErr w:type="spellEnd"/>
          </w:p>
        </w:tc>
        <w:tc>
          <w:tcPr>
            <w:tcW w:w="3377" w:type="dxa"/>
            <w:shd w:val="clear" w:color="auto" w:fill="427AB7"/>
            <w:vAlign w:val="center"/>
          </w:tcPr>
          <w:p w14:paraId="6353C344" w14:textId="77777777" w:rsidR="004652D2" w:rsidRPr="00F35C35" w:rsidRDefault="00000000">
            <w:pPr>
              <w:pStyle w:val="a6"/>
              <w:shd w:val="clear" w:color="auto" w:fill="auto"/>
              <w:rPr>
                <w:rFonts w:ascii="바탕" w:eastAsia="바탕" w:hAnsi="바탕"/>
                <w:sz w:val="13"/>
                <w:szCs w:val="13"/>
              </w:rPr>
            </w:pPr>
            <w:proofErr w:type="spellStart"/>
            <w:r w:rsidRPr="00F35C35">
              <w:rPr>
                <w:rFonts w:ascii="바탕" w:eastAsia="바탕" w:hAnsi="바탕" w:cs="바탕"/>
                <w:color w:val="FFFFFF"/>
                <w:sz w:val="13"/>
                <w:szCs w:val="13"/>
              </w:rPr>
              <w:t>Contains</w:t>
            </w:r>
            <w:proofErr w:type="spellEnd"/>
          </w:p>
        </w:tc>
      </w:tr>
      <w:tr w:rsidR="004652D2" w:rsidRPr="00F35C35" w14:paraId="56F81537" w14:textId="77777777">
        <w:trPr>
          <w:trHeight w:hRule="exact" w:val="529"/>
          <w:jc w:val="center"/>
        </w:trPr>
        <w:tc>
          <w:tcPr>
            <w:tcW w:w="2113" w:type="dxa"/>
            <w:vMerge w:val="restart"/>
            <w:shd w:val="clear" w:color="auto" w:fill="FFFFFF"/>
            <w:vAlign w:val="center"/>
          </w:tcPr>
          <w:p w14:paraId="2F04FFAD" w14:textId="1668BDEF" w:rsidR="004652D2" w:rsidRPr="00F35C35" w:rsidRDefault="00F35C35">
            <w:pPr>
              <w:pStyle w:val="a6"/>
              <w:shd w:val="clear" w:color="auto" w:fill="auto"/>
              <w:spacing w:line="230" w:lineRule="exact"/>
              <w:rPr>
                <w:rFonts w:ascii="바탕" w:eastAsia="바탕" w:hAnsi="바탕"/>
                <w:sz w:val="13"/>
                <w:szCs w:val="13"/>
                <w:lang w:val="en-US"/>
              </w:rPr>
            </w:pPr>
            <w:r>
              <w:rPr>
                <w:rFonts w:ascii="바탕" w:eastAsia="바탕" w:hAnsi="바탕" w:cs="바탕"/>
                <w:sz w:val="13"/>
                <w:szCs w:val="13"/>
                <w:lang w:val="en-US"/>
              </w:rPr>
              <w:t xml:space="preserve">(1) </w:t>
            </w:r>
            <w:r w:rsidR="00000000" w:rsidRPr="00F35C35">
              <w:rPr>
                <w:rFonts w:ascii="바탕" w:eastAsia="바탕" w:hAnsi="바탕" w:cs="바탕"/>
                <w:sz w:val="13"/>
                <w:szCs w:val="13"/>
                <w:lang w:val="en-US"/>
              </w:rPr>
              <w:t xml:space="preserve">Create a </w:t>
            </w:r>
            <w:r w:rsidR="00000000" w:rsidRPr="00F35C35">
              <w:rPr>
                <w:rFonts w:ascii="바탕" w:eastAsia="바탕" w:hAnsi="바탕"/>
                <w:sz w:val="13"/>
                <w:szCs w:val="13"/>
                <w:lang w:val="en-US" w:eastAsia="en-US" w:bidi="en-US"/>
              </w:rPr>
              <w:t xml:space="preserve">safe and </w:t>
            </w:r>
            <w:r w:rsidR="00000000" w:rsidRPr="00F35C35">
              <w:rPr>
                <w:rFonts w:ascii="바탕" w:eastAsia="바탕" w:hAnsi="바탕" w:cs="바탕"/>
                <w:sz w:val="13"/>
                <w:szCs w:val="13"/>
                <w:lang w:val="en-US"/>
              </w:rPr>
              <w:t>convenient urban environment</w:t>
            </w:r>
          </w:p>
        </w:tc>
        <w:tc>
          <w:tcPr>
            <w:tcW w:w="2956" w:type="dxa"/>
            <w:tcBorders>
              <w:left w:val="single" w:sz="4" w:space="0" w:color="auto"/>
            </w:tcBorders>
            <w:shd w:val="clear" w:color="auto" w:fill="FFFFFF"/>
            <w:vAlign w:val="center"/>
          </w:tcPr>
          <w:p w14:paraId="6DD16D0E" w14:textId="77777777" w:rsidR="004652D2" w:rsidRPr="00F35C35" w:rsidRDefault="00000000">
            <w:pPr>
              <w:pStyle w:val="a6"/>
              <w:shd w:val="clear" w:color="auto" w:fill="auto"/>
              <w:rPr>
                <w:rFonts w:ascii="바탕" w:eastAsia="바탕" w:hAnsi="바탕"/>
                <w:sz w:val="13"/>
                <w:szCs w:val="13"/>
              </w:rPr>
            </w:pPr>
            <w:proofErr w:type="spellStart"/>
            <w:r w:rsidRPr="00F35C35">
              <w:rPr>
                <w:rFonts w:ascii="바탕" w:eastAsia="바탕" w:hAnsi="바탕" w:cs="바탕"/>
                <w:sz w:val="13"/>
                <w:szCs w:val="13"/>
              </w:rPr>
              <w:t>Outdoor</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environments</w:t>
            </w:r>
            <w:proofErr w:type="spellEnd"/>
            <w:r w:rsidRPr="00F35C35">
              <w:rPr>
                <w:rFonts w:ascii="바탕" w:eastAsia="바탕" w:hAnsi="바탕" w:cs="바탕"/>
                <w:sz w:val="13"/>
                <w:szCs w:val="13"/>
              </w:rPr>
              <w:t xml:space="preserve"> and </w:t>
            </w:r>
            <w:proofErr w:type="spellStart"/>
            <w:r w:rsidRPr="00F35C35">
              <w:rPr>
                <w:rFonts w:ascii="바탕" w:eastAsia="바탕" w:hAnsi="바탕" w:cs="바탕"/>
                <w:sz w:val="13"/>
                <w:szCs w:val="13"/>
              </w:rPr>
              <w:t>facilities</w:t>
            </w:r>
            <w:proofErr w:type="spellEnd"/>
          </w:p>
        </w:tc>
        <w:tc>
          <w:tcPr>
            <w:tcW w:w="3377" w:type="dxa"/>
            <w:vMerge w:val="restart"/>
            <w:tcBorders>
              <w:left w:val="single" w:sz="4" w:space="0" w:color="auto"/>
            </w:tcBorders>
            <w:shd w:val="clear" w:color="auto" w:fill="FFFFFF"/>
            <w:vAlign w:val="center"/>
          </w:tcPr>
          <w:p w14:paraId="1651B0CB" w14:textId="77777777" w:rsidR="004652D2" w:rsidRPr="00F35C35" w:rsidRDefault="00000000">
            <w:pPr>
              <w:pStyle w:val="a6"/>
              <w:shd w:val="clear" w:color="auto" w:fill="auto"/>
              <w:spacing w:line="230" w:lineRule="exact"/>
              <w:rPr>
                <w:rFonts w:ascii="바탕" w:eastAsia="바탕" w:hAnsi="바탕"/>
                <w:sz w:val="13"/>
                <w:szCs w:val="13"/>
                <w:lang w:val="en-US"/>
              </w:rPr>
            </w:pPr>
            <w:r w:rsidRPr="00F35C35">
              <w:rPr>
                <w:rFonts w:ascii="바탕" w:eastAsia="바탕" w:hAnsi="바탕" w:cs="바탕"/>
                <w:sz w:val="13"/>
                <w:szCs w:val="13"/>
                <w:lang w:val="en-US"/>
              </w:rPr>
              <w:t>bus, vehicle, park, crosswalk, parking, safety, construction, facility, sidewalk, road, environment, house, parking lot, residence, street, cleaning, pedestrian, floor</w:t>
            </w:r>
          </w:p>
        </w:tc>
      </w:tr>
      <w:tr w:rsidR="004652D2" w:rsidRPr="00F35C35" w14:paraId="5CDBF8C0" w14:textId="77777777">
        <w:trPr>
          <w:trHeight w:hRule="exact" w:val="529"/>
          <w:jc w:val="center"/>
        </w:trPr>
        <w:tc>
          <w:tcPr>
            <w:tcW w:w="2113" w:type="dxa"/>
            <w:vMerge/>
            <w:shd w:val="clear" w:color="auto" w:fill="FFFFFF"/>
            <w:vAlign w:val="center"/>
          </w:tcPr>
          <w:p w14:paraId="0652C509" w14:textId="77777777" w:rsidR="004652D2" w:rsidRPr="00F35C35" w:rsidRDefault="004652D2">
            <w:pPr>
              <w:rPr>
                <w:rFonts w:ascii="바탕" w:eastAsia="바탕" w:hAnsi="바탕"/>
                <w:sz w:val="13"/>
                <w:szCs w:val="13"/>
              </w:rPr>
            </w:pPr>
          </w:p>
        </w:tc>
        <w:tc>
          <w:tcPr>
            <w:tcW w:w="2956" w:type="dxa"/>
            <w:tcBorders>
              <w:top w:val="single" w:sz="4" w:space="0" w:color="auto"/>
              <w:left w:val="single" w:sz="4" w:space="0" w:color="auto"/>
            </w:tcBorders>
            <w:shd w:val="clear" w:color="auto" w:fill="FFFFFF"/>
            <w:vAlign w:val="center"/>
          </w:tcPr>
          <w:p w14:paraId="305DACE2" w14:textId="77777777" w:rsidR="004652D2" w:rsidRPr="00F35C35" w:rsidRDefault="00000000">
            <w:pPr>
              <w:pStyle w:val="a6"/>
              <w:shd w:val="clear" w:color="auto" w:fill="auto"/>
              <w:rPr>
                <w:rFonts w:ascii="바탕" w:eastAsia="바탕" w:hAnsi="바탕"/>
                <w:sz w:val="13"/>
                <w:szCs w:val="13"/>
              </w:rPr>
            </w:pPr>
            <w:proofErr w:type="spellStart"/>
            <w:r w:rsidRPr="00F35C35">
              <w:rPr>
                <w:rFonts w:ascii="바탕" w:eastAsia="바탕" w:hAnsi="바탕" w:cs="바탕"/>
                <w:sz w:val="13"/>
                <w:szCs w:val="13"/>
              </w:rPr>
              <w:t>Transportation</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convenience</w:t>
            </w:r>
            <w:proofErr w:type="spellEnd"/>
          </w:p>
        </w:tc>
        <w:tc>
          <w:tcPr>
            <w:tcW w:w="3377" w:type="dxa"/>
            <w:vMerge/>
            <w:tcBorders>
              <w:left w:val="single" w:sz="4" w:space="0" w:color="auto"/>
            </w:tcBorders>
            <w:shd w:val="clear" w:color="auto" w:fill="FFFFFF"/>
            <w:vAlign w:val="center"/>
          </w:tcPr>
          <w:p w14:paraId="14BE1FF0" w14:textId="77777777" w:rsidR="004652D2" w:rsidRPr="00F35C35" w:rsidRDefault="004652D2">
            <w:pPr>
              <w:rPr>
                <w:rFonts w:ascii="바탕" w:eastAsia="바탕" w:hAnsi="바탕"/>
                <w:sz w:val="13"/>
                <w:szCs w:val="13"/>
              </w:rPr>
            </w:pPr>
          </w:p>
        </w:tc>
      </w:tr>
      <w:tr w:rsidR="004652D2" w:rsidRPr="00F35C35" w14:paraId="3BC01EF8" w14:textId="77777777">
        <w:trPr>
          <w:trHeight w:hRule="exact" w:val="529"/>
          <w:jc w:val="center"/>
        </w:trPr>
        <w:tc>
          <w:tcPr>
            <w:tcW w:w="2113" w:type="dxa"/>
            <w:vMerge/>
            <w:shd w:val="clear" w:color="auto" w:fill="FFFFFF"/>
            <w:vAlign w:val="center"/>
          </w:tcPr>
          <w:p w14:paraId="7DE2D149" w14:textId="77777777" w:rsidR="004652D2" w:rsidRPr="00F35C35" w:rsidRDefault="004652D2">
            <w:pPr>
              <w:rPr>
                <w:rFonts w:ascii="바탕" w:eastAsia="바탕" w:hAnsi="바탕"/>
                <w:sz w:val="13"/>
                <w:szCs w:val="13"/>
              </w:rPr>
            </w:pPr>
          </w:p>
        </w:tc>
        <w:tc>
          <w:tcPr>
            <w:tcW w:w="2956" w:type="dxa"/>
            <w:tcBorders>
              <w:top w:val="single" w:sz="4" w:space="0" w:color="auto"/>
              <w:left w:val="single" w:sz="4" w:space="0" w:color="auto"/>
            </w:tcBorders>
            <w:shd w:val="clear" w:color="auto" w:fill="FFFFFF"/>
            <w:vAlign w:val="center"/>
          </w:tcPr>
          <w:p w14:paraId="0183E12C" w14:textId="77777777" w:rsidR="004652D2" w:rsidRPr="00F35C35" w:rsidRDefault="00000000">
            <w:pPr>
              <w:pStyle w:val="a6"/>
              <w:shd w:val="clear" w:color="auto" w:fill="auto"/>
              <w:rPr>
                <w:rFonts w:ascii="바탕" w:eastAsia="바탕" w:hAnsi="바탕"/>
                <w:sz w:val="13"/>
                <w:szCs w:val="13"/>
              </w:rPr>
            </w:pPr>
            <w:proofErr w:type="spellStart"/>
            <w:r w:rsidRPr="00F35C35">
              <w:rPr>
                <w:rFonts w:ascii="바탕" w:eastAsia="바탕" w:hAnsi="바탕" w:cs="바탕"/>
                <w:sz w:val="13"/>
                <w:szCs w:val="13"/>
              </w:rPr>
              <w:t>Residential</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safety</w:t>
            </w:r>
            <w:proofErr w:type="spellEnd"/>
          </w:p>
        </w:tc>
        <w:tc>
          <w:tcPr>
            <w:tcW w:w="3377" w:type="dxa"/>
            <w:vMerge/>
            <w:tcBorders>
              <w:left w:val="single" w:sz="4" w:space="0" w:color="auto"/>
            </w:tcBorders>
            <w:shd w:val="clear" w:color="auto" w:fill="FFFFFF"/>
            <w:vAlign w:val="center"/>
          </w:tcPr>
          <w:p w14:paraId="3B620E01" w14:textId="77777777" w:rsidR="004652D2" w:rsidRPr="00F35C35" w:rsidRDefault="004652D2">
            <w:pPr>
              <w:rPr>
                <w:rFonts w:ascii="바탕" w:eastAsia="바탕" w:hAnsi="바탕"/>
                <w:sz w:val="13"/>
                <w:szCs w:val="13"/>
              </w:rPr>
            </w:pPr>
          </w:p>
        </w:tc>
      </w:tr>
      <w:tr w:rsidR="004652D2" w:rsidRPr="00F35C35" w14:paraId="71B3B858" w14:textId="77777777">
        <w:trPr>
          <w:trHeight w:hRule="exact" w:val="526"/>
          <w:jc w:val="center"/>
        </w:trPr>
        <w:tc>
          <w:tcPr>
            <w:tcW w:w="2113" w:type="dxa"/>
            <w:vMerge w:val="restart"/>
            <w:tcBorders>
              <w:top w:val="single" w:sz="4" w:space="0" w:color="auto"/>
            </w:tcBorders>
            <w:shd w:val="clear" w:color="auto" w:fill="FFFFFF"/>
            <w:vAlign w:val="center"/>
          </w:tcPr>
          <w:p w14:paraId="5470F6E5" w14:textId="77777777" w:rsidR="004652D2" w:rsidRPr="00F35C35" w:rsidRDefault="00000000">
            <w:pPr>
              <w:pStyle w:val="a6"/>
              <w:shd w:val="clear" w:color="auto" w:fill="auto"/>
              <w:spacing w:line="234" w:lineRule="exact"/>
              <w:rPr>
                <w:rFonts w:ascii="바탕" w:eastAsia="바탕" w:hAnsi="바탕"/>
                <w:sz w:val="13"/>
                <w:szCs w:val="13"/>
                <w:lang w:val="en-US"/>
              </w:rPr>
            </w:pPr>
            <w:r w:rsidRPr="00F35C35">
              <w:rPr>
                <w:rFonts w:ascii="바탕" w:eastAsia="바탕" w:hAnsi="바탕" w:cs="바탕"/>
                <w:sz w:val="13"/>
                <w:szCs w:val="13"/>
                <w:lang w:val="en-US"/>
              </w:rPr>
              <w:t>（2）Realization of understanding and respect for generational integration</w:t>
            </w:r>
          </w:p>
        </w:tc>
        <w:tc>
          <w:tcPr>
            <w:tcW w:w="2956" w:type="dxa"/>
            <w:tcBorders>
              <w:top w:val="single" w:sz="4" w:space="0" w:color="auto"/>
              <w:left w:val="single" w:sz="4" w:space="0" w:color="auto"/>
            </w:tcBorders>
            <w:shd w:val="clear" w:color="auto" w:fill="FFFFFF"/>
            <w:vAlign w:val="center"/>
          </w:tcPr>
          <w:p w14:paraId="0CBC9120" w14:textId="1151B58A" w:rsidR="004652D2" w:rsidRPr="00F35C35" w:rsidRDefault="00000000">
            <w:pPr>
              <w:pStyle w:val="a6"/>
              <w:shd w:val="clear" w:color="auto" w:fill="auto"/>
              <w:rPr>
                <w:rFonts w:ascii="바탕" w:eastAsia="바탕" w:hAnsi="바탕"/>
                <w:sz w:val="13"/>
                <w:szCs w:val="13"/>
                <w:lang w:val="en-US"/>
              </w:rPr>
            </w:pPr>
            <w:proofErr w:type="spellStart"/>
            <w:r w:rsidRPr="00F35C35">
              <w:rPr>
                <w:rFonts w:ascii="바탕" w:eastAsia="바탕" w:hAnsi="바탕" w:cs="바탕"/>
                <w:sz w:val="13"/>
                <w:szCs w:val="13"/>
              </w:rPr>
              <w:t>Respect</w:t>
            </w:r>
            <w:proofErr w:type="spellEnd"/>
            <w:r w:rsidRPr="00F35C35">
              <w:rPr>
                <w:rFonts w:ascii="바탕" w:eastAsia="바탕" w:hAnsi="바탕" w:cs="바탕"/>
                <w:sz w:val="13"/>
                <w:szCs w:val="13"/>
              </w:rPr>
              <w:t xml:space="preserve"> and </w:t>
            </w:r>
            <w:proofErr w:type="spellStart"/>
            <w:r w:rsidRPr="00F35C35">
              <w:rPr>
                <w:rFonts w:ascii="바탕" w:eastAsia="바탕" w:hAnsi="바탕" w:cs="바탕"/>
                <w:sz w:val="13"/>
                <w:szCs w:val="13"/>
              </w:rPr>
              <w:t>social</w:t>
            </w:r>
            <w:proofErr w:type="spellEnd"/>
            <w:r w:rsidRPr="00F35C35">
              <w:rPr>
                <w:rFonts w:ascii="바탕" w:eastAsia="바탕" w:hAnsi="바탕" w:cs="바탕"/>
                <w:sz w:val="13"/>
                <w:szCs w:val="13"/>
              </w:rPr>
              <w:t xml:space="preserve"> </w:t>
            </w:r>
            <w:r w:rsidR="00F35C35">
              <w:rPr>
                <w:rFonts w:ascii="바탕" w:eastAsia="바탕" w:hAnsi="바탕" w:cs="바탕"/>
                <w:sz w:val="13"/>
                <w:szCs w:val="13"/>
                <w:lang w:val="en-US"/>
              </w:rPr>
              <w:t>engagement</w:t>
            </w:r>
          </w:p>
        </w:tc>
        <w:tc>
          <w:tcPr>
            <w:tcW w:w="3377" w:type="dxa"/>
            <w:vMerge w:val="restart"/>
            <w:tcBorders>
              <w:top w:val="single" w:sz="4" w:space="0" w:color="auto"/>
              <w:left w:val="single" w:sz="4" w:space="0" w:color="auto"/>
            </w:tcBorders>
            <w:shd w:val="clear" w:color="auto" w:fill="FFFFFF"/>
            <w:vAlign w:val="center"/>
          </w:tcPr>
          <w:p w14:paraId="39183B9D" w14:textId="77777777" w:rsidR="004652D2" w:rsidRPr="00F35C35" w:rsidRDefault="00000000">
            <w:pPr>
              <w:pStyle w:val="a6"/>
              <w:shd w:val="clear" w:color="auto" w:fill="auto"/>
              <w:spacing w:line="220" w:lineRule="exact"/>
              <w:rPr>
                <w:rFonts w:ascii="바탕" w:eastAsia="바탕" w:hAnsi="바탕"/>
                <w:sz w:val="13"/>
                <w:szCs w:val="13"/>
                <w:lang w:val="en-US"/>
              </w:rPr>
            </w:pPr>
            <w:r w:rsidRPr="00F35C35">
              <w:rPr>
                <w:rFonts w:ascii="바탕" w:eastAsia="바탕" w:hAnsi="바탕" w:cs="바탕"/>
                <w:sz w:val="13"/>
                <w:szCs w:val="13"/>
                <w:lang w:val="en-US"/>
              </w:rPr>
              <w:t>Exercise, Pharmacy, Information, Human Rights, Dementia, Generation, Health Center, Disability, Hospital, Event, Internet, Medical</w:t>
            </w:r>
          </w:p>
        </w:tc>
      </w:tr>
      <w:tr w:rsidR="004652D2" w:rsidRPr="00F35C35" w14:paraId="177BFAB6" w14:textId="77777777">
        <w:trPr>
          <w:trHeight w:hRule="exact" w:val="529"/>
          <w:jc w:val="center"/>
        </w:trPr>
        <w:tc>
          <w:tcPr>
            <w:tcW w:w="2113" w:type="dxa"/>
            <w:vMerge/>
            <w:shd w:val="clear" w:color="auto" w:fill="FFFFFF"/>
            <w:vAlign w:val="center"/>
          </w:tcPr>
          <w:p w14:paraId="16B3FEA8" w14:textId="77777777" w:rsidR="004652D2" w:rsidRPr="00F35C35" w:rsidRDefault="004652D2">
            <w:pPr>
              <w:rPr>
                <w:rFonts w:ascii="바탕" w:eastAsia="바탕" w:hAnsi="바탕"/>
                <w:sz w:val="13"/>
                <w:szCs w:val="13"/>
              </w:rPr>
            </w:pPr>
          </w:p>
        </w:tc>
        <w:tc>
          <w:tcPr>
            <w:tcW w:w="2956" w:type="dxa"/>
            <w:tcBorders>
              <w:top w:val="single" w:sz="4" w:space="0" w:color="auto"/>
              <w:left w:val="single" w:sz="4" w:space="0" w:color="auto"/>
            </w:tcBorders>
            <w:shd w:val="clear" w:color="auto" w:fill="FFFFFF"/>
            <w:vAlign w:val="center"/>
          </w:tcPr>
          <w:p w14:paraId="123D4215" w14:textId="77777777" w:rsidR="004652D2" w:rsidRPr="00F35C35" w:rsidRDefault="00000000">
            <w:pPr>
              <w:pStyle w:val="a6"/>
              <w:shd w:val="clear" w:color="auto" w:fill="auto"/>
              <w:rPr>
                <w:rFonts w:ascii="바탕" w:eastAsia="바탕" w:hAnsi="바탕"/>
                <w:sz w:val="13"/>
                <w:szCs w:val="13"/>
              </w:rPr>
            </w:pPr>
            <w:proofErr w:type="spellStart"/>
            <w:r w:rsidRPr="00F35C35">
              <w:rPr>
                <w:rFonts w:ascii="바탕" w:eastAsia="바탕" w:hAnsi="바탕" w:cs="바탕"/>
                <w:sz w:val="13"/>
                <w:szCs w:val="13"/>
              </w:rPr>
              <w:t>Communication</w:t>
            </w:r>
            <w:proofErr w:type="spellEnd"/>
            <w:r w:rsidRPr="00F35C35">
              <w:rPr>
                <w:rFonts w:ascii="바탕" w:eastAsia="바탕" w:hAnsi="바탕" w:cs="바탕"/>
                <w:sz w:val="13"/>
                <w:szCs w:val="13"/>
              </w:rPr>
              <w:t xml:space="preserve"> and </w:t>
            </w:r>
            <w:proofErr w:type="spellStart"/>
            <w:r w:rsidRPr="00F35C35">
              <w:rPr>
                <w:rFonts w:ascii="바탕" w:eastAsia="바탕" w:hAnsi="바탕" w:cs="바탕"/>
                <w:sz w:val="13"/>
                <w:szCs w:val="13"/>
              </w:rPr>
              <w:t>information</w:t>
            </w:r>
            <w:proofErr w:type="spellEnd"/>
          </w:p>
        </w:tc>
        <w:tc>
          <w:tcPr>
            <w:tcW w:w="3377" w:type="dxa"/>
            <w:vMerge/>
            <w:tcBorders>
              <w:left w:val="single" w:sz="4" w:space="0" w:color="auto"/>
            </w:tcBorders>
            <w:shd w:val="clear" w:color="auto" w:fill="FFFFFF"/>
            <w:vAlign w:val="center"/>
          </w:tcPr>
          <w:p w14:paraId="531CEB4E" w14:textId="77777777" w:rsidR="004652D2" w:rsidRPr="00F35C35" w:rsidRDefault="004652D2">
            <w:pPr>
              <w:rPr>
                <w:rFonts w:ascii="바탕" w:eastAsia="바탕" w:hAnsi="바탕"/>
                <w:sz w:val="13"/>
                <w:szCs w:val="13"/>
              </w:rPr>
            </w:pPr>
          </w:p>
        </w:tc>
      </w:tr>
      <w:tr w:rsidR="004652D2" w:rsidRPr="00F35C35" w14:paraId="2A73A3C8" w14:textId="77777777">
        <w:trPr>
          <w:trHeight w:hRule="exact" w:val="529"/>
          <w:jc w:val="center"/>
        </w:trPr>
        <w:tc>
          <w:tcPr>
            <w:tcW w:w="2113" w:type="dxa"/>
            <w:vMerge/>
            <w:shd w:val="clear" w:color="auto" w:fill="FFFFFF"/>
            <w:vAlign w:val="center"/>
          </w:tcPr>
          <w:p w14:paraId="0A4DD6C3" w14:textId="77777777" w:rsidR="004652D2" w:rsidRPr="00F35C35" w:rsidRDefault="004652D2">
            <w:pPr>
              <w:rPr>
                <w:rFonts w:ascii="바탕" w:eastAsia="바탕" w:hAnsi="바탕"/>
                <w:sz w:val="13"/>
                <w:szCs w:val="13"/>
              </w:rPr>
            </w:pPr>
          </w:p>
        </w:tc>
        <w:tc>
          <w:tcPr>
            <w:tcW w:w="2956" w:type="dxa"/>
            <w:tcBorders>
              <w:top w:val="single" w:sz="4" w:space="0" w:color="auto"/>
              <w:left w:val="single" w:sz="4" w:space="0" w:color="auto"/>
            </w:tcBorders>
            <w:shd w:val="clear" w:color="auto" w:fill="FFFFFF"/>
            <w:vAlign w:val="center"/>
          </w:tcPr>
          <w:p w14:paraId="6734A49E" w14:textId="77777777" w:rsidR="004652D2" w:rsidRPr="00F35C35" w:rsidRDefault="00000000">
            <w:pPr>
              <w:pStyle w:val="a6"/>
              <w:shd w:val="clear" w:color="auto" w:fill="auto"/>
              <w:rPr>
                <w:rFonts w:ascii="바탕" w:eastAsia="바탕" w:hAnsi="바탕"/>
                <w:sz w:val="13"/>
                <w:szCs w:val="13"/>
              </w:rPr>
            </w:pPr>
            <w:r w:rsidRPr="00F35C35">
              <w:rPr>
                <w:rFonts w:ascii="바탕" w:eastAsia="바탕" w:hAnsi="바탕" w:cs="바탕"/>
                <w:sz w:val="13"/>
                <w:szCs w:val="13"/>
              </w:rPr>
              <w:t xml:space="preserve">Healthcare and </w:t>
            </w:r>
            <w:proofErr w:type="spellStart"/>
            <w:r w:rsidRPr="00F35C35">
              <w:rPr>
                <w:rFonts w:ascii="바탕" w:eastAsia="바탕" w:hAnsi="바탕" w:cs="바탕"/>
                <w:sz w:val="13"/>
                <w:szCs w:val="13"/>
              </w:rPr>
              <w:t>local</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care</w:t>
            </w:r>
            <w:proofErr w:type="spellEnd"/>
          </w:p>
        </w:tc>
        <w:tc>
          <w:tcPr>
            <w:tcW w:w="3377" w:type="dxa"/>
            <w:vMerge/>
            <w:tcBorders>
              <w:left w:val="single" w:sz="4" w:space="0" w:color="auto"/>
            </w:tcBorders>
            <w:shd w:val="clear" w:color="auto" w:fill="FFFFFF"/>
            <w:vAlign w:val="center"/>
          </w:tcPr>
          <w:p w14:paraId="699C40ED" w14:textId="77777777" w:rsidR="004652D2" w:rsidRPr="00F35C35" w:rsidRDefault="004652D2">
            <w:pPr>
              <w:rPr>
                <w:rFonts w:ascii="바탕" w:eastAsia="바탕" w:hAnsi="바탕"/>
                <w:sz w:val="13"/>
                <w:szCs w:val="13"/>
              </w:rPr>
            </w:pPr>
          </w:p>
        </w:tc>
      </w:tr>
      <w:tr w:rsidR="004652D2" w:rsidRPr="00F35C35" w14:paraId="08456E6C" w14:textId="77777777">
        <w:trPr>
          <w:trHeight w:hRule="exact" w:val="526"/>
          <w:jc w:val="center"/>
        </w:trPr>
        <w:tc>
          <w:tcPr>
            <w:tcW w:w="2113" w:type="dxa"/>
            <w:vMerge w:val="restart"/>
            <w:tcBorders>
              <w:top w:val="single" w:sz="4" w:space="0" w:color="auto"/>
            </w:tcBorders>
            <w:shd w:val="clear" w:color="auto" w:fill="FFFFFF"/>
            <w:vAlign w:val="center"/>
          </w:tcPr>
          <w:p w14:paraId="315F07C6" w14:textId="77777777" w:rsidR="004652D2" w:rsidRPr="00F35C35" w:rsidRDefault="00000000">
            <w:pPr>
              <w:pStyle w:val="a6"/>
              <w:shd w:val="clear" w:color="auto" w:fill="auto"/>
              <w:spacing w:line="238" w:lineRule="exact"/>
              <w:rPr>
                <w:rFonts w:ascii="바탕" w:eastAsia="바탕" w:hAnsi="바탕"/>
                <w:sz w:val="13"/>
                <w:szCs w:val="13"/>
                <w:lang w:val="en-US"/>
              </w:rPr>
            </w:pPr>
            <w:r w:rsidRPr="00F35C35">
              <w:rPr>
                <w:rFonts w:ascii="바탕" w:eastAsia="바탕" w:hAnsi="바탕" w:cs="바탕"/>
                <w:sz w:val="13"/>
                <w:szCs w:val="13"/>
                <w:lang w:val="en-US"/>
              </w:rPr>
              <w:lastRenderedPageBreak/>
              <w:t>（3）Supporting a healthy and leisurely retirement</w:t>
            </w:r>
          </w:p>
        </w:tc>
        <w:tc>
          <w:tcPr>
            <w:tcW w:w="2956" w:type="dxa"/>
            <w:tcBorders>
              <w:top w:val="single" w:sz="4" w:space="0" w:color="auto"/>
              <w:left w:val="single" w:sz="4" w:space="0" w:color="auto"/>
            </w:tcBorders>
            <w:shd w:val="clear" w:color="auto" w:fill="FFFFFF"/>
            <w:vAlign w:val="center"/>
          </w:tcPr>
          <w:p w14:paraId="25BA01C9" w14:textId="77777777" w:rsidR="004652D2" w:rsidRPr="00F35C35" w:rsidRDefault="00000000">
            <w:pPr>
              <w:pStyle w:val="a6"/>
              <w:shd w:val="clear" w:color="auto" w:fill="auto"/>
              <w:rPr>
                <w:rFonts w:ascii="바탕" w:eastAsia="바탕" w:hAnsi="바탕"/>
                <w:sz w:val="13"/>
                <w:szCs w:val="13"/>
              </w:rPr>
            </w:pPr>
            <w:proofErr w:type="spellStart"/>
            <w:r w:rsidRPr="00F35C35">
              <w:rPr>
                <w:rFonts w:ascii="바탕" w:eastAsia="바탕" w:hAnsi="바탕" w:cs="바탕"/>
                <w:sz w:val="13"/>
                <w:szCs w:val="13"/>
              </w:rPr>
              <w:t>Leisure</w:t>
            </w:r>
            <w:proofErr w:type="spellEnd"/>
            <w:r w:rsidRPr="00F35C35">
              <w:rPr>
                <w:rFonts w:ascii="바탕" w:eastAsia="바탕" w:hAnsi="바탕" w:cs="바탕"/>
                <w:sz w:val="13"/>
                <w:szCs w:val="13"/>
              </w:rPr>
              <w:t xml:space="preserve"> and </w:t>
            </w:r>
            <w:proofErr w:type="spellStart"/>
            <w:r w:rsidRPr="00F35C35">
              <w:rPr>
                <w:rFonts w:ascii="바탕" w:eastAsia="바탕" w:hAnsi="바탕" w:cs="바탕"/>
                <w:sz w:val="13"/>
                <w:szCs w:val="13"/>
              </w:rPr>
              <w:t>social</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activities</w:t>
            </w:r>
            <w:proofErr w:type="spellEnd"/>
          </w:p>
        </w:tc>
        <w:tc>
          <w:tcPr>
            <w:tcW w:w="3377" w:type="dxa"/>
            <w:vMerge w:val="restart"/>
            <w:tcBorders>
              <w:top w:val="single" w:sz="4" w:space="0" w:color="auto"/>
              <w:left w:val="single" w:sz="4" w:space="0" w:color="auto"/>
            </w:tcBorders>
            <w:shd w:val="clear" w:color="auto" w:fill="FFFFFF"/>
            <w:vAlign w:val="center"/>
          </w:tcPr>
          <w:p w14:paraId="6BE3411A" w14:textId="77777777" w:rsidR="004652D2" w:rsidRPr="00F35C35" w:rsidRDefault="00000000">
            <w:pPr>
              <w:pStyle w:val="a6"/>
              <w:shd w:val="clear" w:color="auto" w:fill="auto"/>
              <w:spacing w:line="220" w:lineRule="exact"/>
              <w:rPr>
                <w:rFonts w:ascii="바탕" w:eastAsia="바탕" w:hAnsi="바탕"/>
                <w:sz w:val="13"/>
                <w:szCs w:val="13"/>
                <w:lang w:val="en-US"/>
              </w:rPr>
            </w:pPr>
            <w:r w:rsidRPr="00F35C35">
              <w:rPr>
                <w:rFonts w:ascii="바탕" w:eastAsia="바탕" w:hAnsi="바탕" w:cs="바탕"/>
                <w:sz w:val="13"/>
                <w:szCs w:val="13"/>
                <w:lang w:val="en-US"/>
              </w:rPr>
              <w:t>library, jobs, engagement, leisure, senior center, part-time, employment, volunteer, senior, senior citizens, service, senior citizens, social activities</w:t>
            </w:r>
          </w:p>
        </w:tc>
      </w:tr>
      <w:tr w:rsidR="004652D2" w:rsidRPr="00F35C35" w14:paraId="160DECCC" w14:textId="77777777">
        <w:trPr>
          <w:trHeight w:hRule="exact" w:val="540"/>
          <w:jc w:val="center"/>
        </w:trPr>
        <w:tc>
          <w:tcPr>
            <w:tcW w:w="2113" w:type="dxa"/>
            <w:vMerge/>
            <w:tcBorders>
              <w:bottom w:val="single" w:sz="4" w:space="0" w:color="auto"/>
            </w:tcBorders>
            <w:shd w:val="clear" w:color="auto" w:fill="FFFFFF"/>
            <w:vAlign w:val="center"/>
          </w:tcPr>
          <w:p w14:paraId="6AA9CEF8" w14:textId="77777777" w:rsidR="004652D2" w:rsidRPr="00F35C35" w:rsidRDefault="004652D2">
            <w:pPr>
              <w:rPr>
                <w:rFonts w:ascii="바탕" w:eastAsia="바탕" w:hAnsi="바탕"/>
                <w:sz w:val="13"/>
                <w:szCs w:val="13"/>
              </w:rPr>
            </w:pPr>
          </w:p>
        </w:tc>
        <w:tc>
          <w:tcPr>
            <w:tcW w:w="2956" w:type="dxa"/>
            <w:tcBorders>
              <w:top w:val="single" w:sz="4" w:space="0" w:color="auto"/>
              <w:left w:val="single" w:sz="4" w:space="0" w:color="auto"/>
              <w:bottom w:val="single" w:sz="4" w:space="0" w:color="auto"/>
            </w:tcBorders>
            <w:shd w:val="clear" w:color="auto" w:fill="FFFFFF"/>
            <w:vAlign w:val="center"/>
          </w:tcPr>
          <w:p w14:paraId="0F75E09B" w14:textId="77777777" w:rsidR="004652D2" w:rsidRPr="00F35C35" w:rsidRDefault="00000000">
            <w:pPr>
              <w:pStyle w:val="a6"/>
              <w:shd w:val="clear" w:color="auto" w:fill="auto"/>
              <w:rPr>
                <w:rFonts w:ascii="바탕" w:eastAsia="바탕" w:hAnsi="바탕"/>
                <w:sz w:val="13"/>
                <w:szCs w:val="13"/>
              </w:rPr>
            </w:pPr>
            <w:proofErr w:type="spellStart"/>
            <w:r w:rsidRPr="00F35C35">
              <w:rPr>
                <w:rFonts w:ascii="바탕" w:eastAsia="바탕" w:hAnsi="바탕" w:cs="바탕"/>
                <w:sz w:val="13"/>
                <w:szCs w:val="13"/>
              </w:rPr>
              <w:t>Leverage</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your</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human</w:t>
            </w:r>
            <w:proofErr w:type="spellEnd"/>
            <w:r w:rsidRPr="00F35C35">
              <w:rPr>
                <w:rFonts w:ascii="바탕" w:eastAsia="바탕" w:hAnsi="바탕" w:cs="바탕"/>
                <w:sz w:val="13"/>
                <w:szCs w:val="13"/>
              </w:rPr>
              <w:t xml:space="preserve"> </w:t>
            </w:r>
            <w:proofErr w:type="spellStart"/>
            <w:r w:rsidRPr="00F35C35">
              <w:rPr>
                <w:rFonts w:ascii="바탕" w:eastAsia="바탕" w:hAnsi="바탕" w:cs="바탕"/>
                <w:sz w:val="13"/>
                <w:szCs w:val="13"/>
              </w:rPr>
              <w:t>resources</w:t>
            </w:r>
            <w:proofErr w:type="spellEnd"/>
          </w:p>
        </w:tc>
        <w:tc>
          <w:tcPr>
            <w:tcW w:w="3377" w:type="dxa"/>
            <w:vMerge/>
            <w:tcBorders>
              <w:left w:val="single" w:sz="4" w:space="0" w:color="auto"/>
              <w:bottom w:val="single" w:sz="4" w:space="0" w:color="auto"/>
            </w:tcBorders>
            <w:shd w:val="clear" w:color="auto" w:fill="FFFFFF"/>
            <w:vAlign w:val="center"/>
          </w:tcPr>
          <w:p w14:paraId="38364BFD" w14:textId="77777777" w:rsidR="004652D2" w:rsidRPr="00F35C35" w:rsidRDefault="004652D2">
            <w:pPr>
              <w:rPr>
                <w:rFonts w:ascii="바탕" w:eastAsia="바탕" w:hAnsi="바탕"/>
                <w:sz w:val="13"/>
                <w:szCs w:val="13"/>
              </w:rPr>
            </w:pPr>
          </w:p>
        </w:tc>
      </w:tr>
    </w:tbl>
    <w:p w14:paraId="2F421751"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75" w:right="1583" w:bottom="1875" w:left="1752" w:header="0" w:footer="3" w:gutter="0"/>
          <w:pgBorders w:offsetFrom="page">
            <w:top w:val="single" w:sz="4" w:space="24" w:color="auto"/>
          </w:pgBorders>
          <w:cols w:space="720"/>
          <w:noEndnote/>
          <w:docGrid w:linePitch="360"/>
        </w:sectPr>
      </w:pPr>
    </w:p>
    <w:p w14:paraId="158543AA" w14:textId="77777777" w:rsidR="004652D2" w:rsidRPr="00BF73B8" w:rsidRDefault="00000000">
      <w:pPr>
        <w:pStyle w:val="a8"/>
        <w:shd w:val="clear" w:color="auto" w:fill="auto"/>
        <w:spacing w:line="386" w:lineRule="exact"/>
        <w:ind w:left="340" w:firstLine="20"/>
        <w:jc w:val="left"/>
        <w:rPr>
          <w:lang w:val="en-US"/>
        </w:rPr>
      </w:pPr>
      <w:r w:rsidRPr="00BF73B8">
        <w:rPr>
          <w:lang w:val="en-US"/>
        </w:rPr>
        <w:lastRenderedPageBreak/>
        <w:t>- Data collected: 1,254 posts of elderly complaints from Citizen's Voice complaints</w:t>
      </w:r>
    </w:p>
    <w:p w14:paraId="34817DF1" w14:textId="77777777" w:rsidR="004652D2" w:rsidRPr="00BF73B8" w:rsidRDefault="00000000">
      <w:pPr>
        <w:pStyle w:val="a8"/>
        <w:shd w:val="clear" w:color="auto" w:fill="auto"/>
        <w:spacing w:after="480" w:line="365" w:lineRule="exact"/>
        <w:ind w:left="560" w:firstLine="120"/>
        <w:jc w:val="both"/>
        <w:rPr>
          <w:lang w:val="en-US"/>
        </w:rPr>
      </w:pPr>
      <w:r w:rsidRPr="00BF73B8">
        <w:rPr>
          <w:lang w:val="en-US"/>
        </w:rPr>
        <w:t xml:space="preserve">Analysis method: Conducting a </w:t>
      </w:r>
      <w:r w:rsidRPr="00BF73B8">
        <w:rPr>
          <w:lang w:val="en-US" w:eastAsia="en-US" w:bidi="en-US"/>
        </w:rPr>
        <w:t xml:space="preserve">word cloud analysis of </w:t>
      </w:r>
      <w:r w:rsidRPr="00BF73B8">
        <w:rPr>
          <w:lang w:val="en-US"/>
        </w:rPr>
        <w:t xml:space="preserve">complaint analysis posts with keywords corresponding to the indicators of age-friendly cities, focusing on posts that are highly relevant to </w:t>
      </w:r>
      <w:r w:rsidRPr="00BF73B8">
        <w:rPr>
          <w:sz w:val="22"/>
          <w:szCs w:val="22"/>
          <w:lang w:val="en-US"/>
        </w:rPr>
        <w:t xml:space="preserve">the </w:t>
      </w:r>
      <w:r w:rsidRPr="00BF73B8">
        <w:rPr>
          <w:lang w:val="en-US"/>
        </w:rPr>
        <w:t>research project, and highlighting key case descriptions.</w:t>
      </w:r>
    </w:p>
    <w:p w14:paraId="66C94E54" w14:textId="77777777" w:rsidR="004652D2" w:rsidRPr="00BF73B8" w:rsidRDefault="00000000">
      <w:pPr>
        <w:pStyle w:val="50"/>
        <w:keepNext/>
        <w:keepLines/>
        <w:shd w:val="clear" w:color="auto" w:fill="auto"/>
        <w:spacing w:after="0" w:line="336" w:lineRule="auto"/>
        <w:ind w:left="160" w:right="0" w:firstLine="0"/>
        <w:rPr>
          <w:sz w:val="22"/>
          <w:szCs w:val="22"/>
        </w:rPr>
      </w:pPr>
      <w:bookmarkStart w:id="43" w:name="bookmark46"/>
      <w:r w:rsidRPr="00BF73B8">
        <w:rPr>
          <w:rFonts w:cs="Arial"/>
          <w:color w:val="595757"/>
          <w:sz w:val="24"/>
          <w:szCs w:val="24"/>
        </w:rPr>
        <w:t xml:space="preserve">3) </w:t>
      </w:r>
      <w:proofErr w:type="spellStart"/>
      <w:r w:rsidRPr="00BF73B8">
        <w:rPr>
          <w:color w:val="595757"/>
          <w:sz w:val="22"/>
          <w:szCs w:val="22"/>
        </w:rPr>
        <w:t>Analysis</w:t>
      </w:r>
      <w:proofErr w:type="spellEnd"/>
      <w:r w:rsidRPr="00BF73B8">
        <w:rPr>
          <w:color w:val="595757"/>
          <w:sz w:val="22"/>
          <w:szCs w:val="22"/>
        </w:rPr>
        <w:t xml:space="preserve"> </w:t>
      </w:r>
      <w:proofErr w:type="spellStart"/>
      <w:r w:rsidRPr="00BF73B8">
        <w:rPr>
          <w:color w:val="595757"/>
          <w:sz w:val="22"/>
          <w:szCs w:val="22"/>
        </w:rPr>
        <w:t>results</w:t>
      </w:r>
      <w:bookmarkEnd w:id="43"/>
      <w:proofErr w:type="spellEnd"/>
    </w:p>
    <w:p w14:paraId="53CEED2B" w14:textId="77777777" w:rsidR="004652D2" w:rsidRPr="00BF73B8" w:rsidRDefault="00000000">
      <w:pPr>
        <w:pStyle w:val="a8"/>
        <w:numPr>
          <w:ilvl w:val="0"/>
          <w:numId w:val="29"/>
        </w:numPr>
        <w:shd w:val="clear" w:color="auto" w:fill="auto"/>
        <w:tabs>
          <w:tab w:val="left" w:pos="770"/>
        </w:tabs>
        <w:spacing w:line="386" w:lineRule="exact"/>
        <w:ind w:left="340" w:firstLine="20"/>
        <w:jc w:val="left"/>
        <w:rPr>
          <w:lang w:val="en-US"/>
        </w:rPr>
      </w:pPr>
      <w:r w:rsidRPr="00BF73B8">
        <w:rPr>
          <w:color w:val="595757"/>
          <w:lang w:val="en-US"/>
        </w:rPr>
        <w:t>Creating safe and comfortable urban environments</w:t>
      </w:r>
    </w:p>
    <w:p w14:paraId="446D5FBD" w14:textId="77777777" w:rsidR="004652D2" w:rsidRPr="00BF73B8" w:rsidRDefault="00000000">
      <w:pPr>
        <w:pStyle w:val="a8"/>
        <w:shd w:val="clear" w:color="auto" w:fill="auto"/>
        <w:spacing w:line="408" w:lineRule="exact"/>
        <w:ind w:left="300" w:hanging="300"/>
        <w:jc w:val="both"/>
        <w:rPr>
          <w:lang w:val="en-US"/>
        </w:rPr>
      </w:pPr>
      <w:r w:rsidRPr="00BF73B8">
        <w:rPr>
          <w:color w:val="595757"/>
          <w:lang w:val="en-US" w:eastAsia="en-US" w:bidi="en-US"/>
        </w:rPr>
        <w:t xml:space="preserve">o </w:t>
      </w:r>
      <w:r w:rsidRPr="00BF73B8">
        <w:rPr>
          <w:lang w:val="en-US"/>
        </w:rPr>
        <w:t xml:space="preserve">Changwon City's policy goal, "Creating a safe and comfortable urban environment," is composed of the areas of ① external environment and facilities, © transportation convenience, and ③ residential environment safety in the </w:t>
      </w:r>
      <w:r w:rsidRPr="00BF73B8">
        <w:rPr>
          <w:sz w:val="19"/>
          <w:szCs w:val="19"/>
          <w:lang w:val="en-US"/>
        </w:rPr>
        <w:t xml:space="preserve">Age-Friendly City </w:t>
      </w:r>
      <w:r w:rsidRPr="00BF73B8">
        <w:rPr>
          <w:lang w:val="en-US"/>
        </w:rPr>
        <w:t>Index.</w:t>
      </w:r>
    </w:p>
    <w:p w14:paraId="32FEBCB0" w14:textId="77777777" w:rsidR="004652D2" w:rsidRPr="00BF73B8" w:rsidRDefault="00000000">
      <w:pPr>
        <w:pStyle w:val="a8"/>
        <w:shd w:val="clear" w:color="auto" w:fill="auto"/>
        <w:spacing w:line="384" w:lineRule="exact"/>
        <w:ind w:left="560" w:firstLine="120"/>
        <w:jc w:val="both"/>
        <w:rPr>
          <w:lang w:val="en-US"/>
        </w:rPr>
      </w:pPr>
      <w:r w:rsidRPr="00BF73B8">
        <w:rPr>
          <w:lang w:val="en-US"/>
        </w:rPr>
        <w:t>There were many complaints that mentioned the word "infrastructure", which is the basic facilities for maintaining the life and functioning of the city.</w:t>
      </w:r>
    </w:p>
    <w:p w14:paraId="71997C68" w14:textId="77777777" w:rsidR="004652D2" w:rsidRPr="00BF73B8" w:rsidRDefault="00000000">
      <w:pPr>
        <w:pStyle w:val="a8"/>
        <w:shd w:val="clear" w:color="auto" w:fill="auto"/>
        <w:spacing w:after="480" w:line="384" w:lineRule="exact"/>
        <w:ind w:left="560" w:firstLine="120"/>
        <w:jc w:val="both"/>
        <w:rPr>
          <w:lang w:val="en-US"/>
        </w:rPr>
      </w:pPr>
      <w:r w:rsidRPr="00BF73B8">
        <w:rPr>
          <w:lang w:val="en-US"/>
        </w:rPr>
        <w:t>Specifically, we found a desire to improve and renovate existing urban infrastructure, as well as requests for urban infrastructure for the elderly and stability near senior housing facilities.</w:t>
      </w:r>
    </w:p>
    <w:p w14:paraId="2846A522" w14:textId="075EC871" w:rsidR="004652D2" w:rsidRDefault="00000000">
      <w:pPr>
        <w:pStyle w:val="ae"/>
        <w:shd w:val="clear" w:color="auto" w:fill="auto"/>
        <w:ind w:left="552"/>
        <w:jc w:val="left"/>
        <w:rPr>
          <w:rFonts w:ascii="바탕" w:eastAsia="바탕" w:hAnsi="바탕" w:cs="바탕"/>
          <w:b w:val="0"/>
          <w:bCs w:val="0"/>
          <w:sz w:val="19"/>
          <w:szCs w:val="19"/>
          <w:lang w:eastAsia="ko-KR" w:bidi="ko-KR"/>
        </w:rPr>
      </w:pPr>
      <w:r w:rsidRPr="00BF73B8">
        <w:rPr>
          <w:rFonts w:ascii="바탕" w:eastAsia="바탕" w:hAnsi="바탕" w:cs="바탕"/>
          <w:b w:val="0"/>
          <w:bCs w:val="0"/>
          <w:sz w:val="19"/>
          <w:szCs w:val="19"/>
          <w:lang w:eastAsia="ko-KR" w:bidi="ko-KR"/>
        </w:rPr>
        <w:t xml:space="preserve">&lt;Table </w:t>
      </w:r>
      <w:r w:rsidR="00F35C35">
        <w:rPr>
          <w:rFonts w:ascii="바탕" w:eastAsia="바탕" w:hAnsi="바탕"/>
          <w:b w:val="0"/>
          <w:bCs w:val="0"/>
          <w:sz w:val="22"/>
          <w:szCs w:val="22"/>
          <w:lang w:eastAsia="ko-KR" w:bidi="ko-KR"/>
        </w:rPr>
        <w:t>III</w:t>
      </w:r>
      <w:r w:rsidRPr="00BF73B8">
        <w:rPr>
          <w:rFonts w:ascii="바탕" w:eastAsia="바탕" w:hAnsi="바탕"/>
          <w:b w:val="0"/>
          <w:bCs w:val="0"/>
          <w:sz w:val="22"/>
          <w:szCs w:val="22"/>
          <w:lang w:eastAsia="ko-KR" w:bidi="ko-KR"/>
        </w:rPr>
        <w:t xml:space="preserve">-16&gt; </w:t>
      </w:r>
      <w:r w:rsidRPr="00BF73B8">
        <w:rPr>
          <w:rFonts w:ascii="바탕" w:eastAsia="바탕" w:hAnsi="바탕" w:cs="바탕"/>
          <w:b w:val="0"/>
          <w:bCs w:val="0"/>
          <w:sz w:val="19"/>
          <w:szCs w:val="19"/>
          <w:lang w:eastAsia="ko-KR" w:bidi="ko-KR"/>
        </w:rPr>
        <w:t xml:space="preserve">Keyword derivation </w:t>
      </w:r>
      <w:proofErr w:type="gramStart"/>
      <w:r w:rsidRPr="00BF73B8">
        <w:rPr>
          <w:rFonts w:ascii="바탕" w:eastAsia="바탕" w:hAnsi="바탕" w:cs="바탕"/>
          <w:b w:val="0"/>
          <w:bCs w:val="0"/>
          <w:sz w:val="19"/>
          <w:szCs w:val="19"/>
          <w:lang w:eastAsia="ko-KR" w:bidi="ko-KR"/>
        </w:rPr>
        <w:t>in the area of</w:t>
      </w:r>
      <w:proofErr w:type="gramEnd"/>
      <w:r w:rsidRPr="00BF73B8">
        <w:rPr>
          <w:rFonts w:ascii="바탕" w:eastAsia="바탕" w:hAnsi="바탕" w:cs="바탕"/>
          <w:b w:val="0"/>
          <w:bCs w:val="0"/>
          <w:sz w:val="19"/>
          <w:szCs w:val="19"/>
          <w:lang w:eastAsia="ko-KR" w:bidi="ko-KR"/>
        </w:rPr>
        <w:t xml:space="preserve"> creating a safe and convenient urban environment Conclusion (in order of post frequency)</w:t>
      </w:r>
    </w:p>
    <w:p w14:paraId="6BD765A8" w14:textId="77777777" w:rsidR="00F35C35" w:rsidRDefault="00F35C35">
      <w:pPr>
        <w:pStyle w:val="ae"/>
        <w:shd w:val="clear" w:color="auto" w:fill="auto"/>
        <w:ind w:left="552"/>
        <w:jc w:val="left"/>
        <w:rPr>
          <w:rFonts w:ascii="바탕" w:eastAsia="바탕" w:hAnsi="바탕" w:cs="바탕"/>
          <w:b w:val="0"/>
          <w:bCs w:val="0"/>
          <w:sz w:val="19"/>
          <w:szCs w:val="19"/>
          <w:lang w:eastAsia="ko-KR" w:bidi="ko-KR"/>
        </w:rPr>
      </w:pPr>
    </w:p>
    <w:tbl>
      <w:tblPr>
        <w:tblStyle w:val="af1"/>
        <w:tblW w:w="0" w:type="auto"/>
        <w:tblInd w:w="-5" w:type="dxa"/>
        <w:tblBorders>
          <w:left w:val="none" w:sz="0" w:space="0" w:color="auto"/>
          <w:right w:val="none" w:sz="0" w:space="0" w:color="auto"/>
        </w:tblBorders>
        <w:tblLook w:val="04A0" w:firstRow="1" w:lastRow="0" w:firstColumn="1" w:lastColumn="0" w:noHBand="0" w:noVBand="1"/>
      </w:tblPr>
      <w:tblGrid>
        <w:gridCol w:w="931"/>
        <w:gridCol w:w="1072"/>
        <w:gridCol w:w="788"/>
        <w:gridCol w:w="1066"/>
        <w:gridCol w:w="729"/>
        <w:gridCol w:w="797"/>
        <w:gridCol w:w="639"/>
        <w:gridCol w:w="917"/>
        <w:gridCol w:w="705"/>
        <w:gridCol w:w="933"/>
      </w:tblGrid>
      <w:tr w:rsidR="00F35C35" w:rsidRPr="00F35C35" w14:paraId="0679B98F" w14:textId="77777777" w:rsidTr="00F35C35">
        <w:tc>
          <w:tcPr>
            <w:tcW w:w="929" w:type="dxa"/>
            <w:shd w:val="clear" w:color="auto" w:fill="8EAADB" w:themeFill="accent1" w:themeFillTint="99"/>
            <w:vAlign w:val="center"/>
          </w:tcPr>
          <w:p w14:paraId="6FE5138B" w14:textId="0363B842" w:rsidR="00F35C35" w:rsidRPr="00F35C35" w:rsidRDefault="00F35C35" w:rsidP="00F35C35">
            <w:pPr>
              <w:pStyle w:val="ae"/>
              <w:shd w:val="clear" w:color="auto" w:fill="auto"/>
              <w:jc w:val="center"/>
              <w:rPr>
                <w:rFonts w:ascii="바탕" w:eastAsia="바탕" w:hAnsi="바탕"/>
                <w:b w:val="0"/>
                <w:bCs w:val="0"/>
                <w:sz w:val="15"/>
                <w:szCs w:val="15"/>
              </w:rPr>
            </w:pPr>
            <w:r w:rsidRPr="00F35C35">
              <w:rPr>
                <w:rFonts w:ascii="바탕" w:eastAsia="바탕" w:hAnsi="바탕" w:hint="eastAsia"/>
                <w:b w:val="0"/>
                <w:bCs w:val="0"/>
                <w:sz w:val="15"/>
                <w:szCs w:val="15"/>
              </w:rPr>
              <w:t>K</w:t>
            </w:r>
            <w:r w:rsidRPr="00F35C35">
              <w:rPr>
                <w:rFonts w:ascii="바탕" w:eastAsia="바탕" w:hAnsi="바탕"/>
                <w:b w:val="0"/>
                <w:bCs w:val="0"/>
                <w:sz w:val="15"/>
                <w:szCs w:val="15"/>
              </w:rPr>
              <w:t>eyword</w:t>
            </w:r>
          </w:p>
        </w:tc>
        <w:tc>
          <w:tcPr>
            <w:tcW w:w="1071" w:type="dxa"/>
            <w:shd w:val="clear" w:color="auto" w:fill="8EAADB" w:themeFill="accent1" w:themeFillTint="99"/>
            <w:vAlign w:val="center"/>
          </w:tcPr>
          <w:p w14:paraId="422BA05A" w14:textId="464AA7E5"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R</w:t>
            </w:r>
            <w:r>
              <w:rPr>
                <w:rFonts w:ascii="바탕" w:eastAsia="바탕" w:hAnsi="바탕"/>
                <w:b w:val="0"/>
                <w:bCs w:val="0"/>
                <w:sz w:val="15"/>
                <w:szCs w:val="15"/>
              </w:rPr>
              <w:t>oad</w:t>
            </w:r>
          </w:p>
        </w:tc>
        <w:tc>
          <w:tcPr>
            <w:tcW w:w="787" w:type="dxa"/>
            <w:shd w:val="clear" w:color="auto" w:fill="8EAADB" w:themeFill="accent1" w:themeFillTint="99"/>
            <w:vAlign w:val="center"/>
          </w:tcPr>
          <w:p w14:paraId="1EB362E8" w14:textId="0055550A"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S</w:t>
            </w:r>
            <w:r>
              <w:rPr>
                <w:rFonts w:ascii="바탕" w:eastAsia="바탕" w:hAnsi="바탕"/>
                <w:b w:val="0"/>
                <w:bCs w:val="0"/>
                <w:sz w:val="15"/>
                <w:szCs w:val="15"/>
              </w:rPr>
              <w:t>afety</w:t>
            </w:r>
          </w:p>
        </w:tc>
        <w:tc>
          <w:tcPr>
            <w:tcW w:w="1065" w:type="dxa"/>
            <w:shd w:val="clear" w:color="auto" w:fill="8EAADB" w:themeFill="accent1" w:themeFillTint="99"/>
            <w:vAlign w:val="center"/>
          </w:tcPr>
          <w:p w14:paraId="62E61953" w14:textId="762C17DC"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F</w:t>
            </w:r>
            <w:r>
              <w:rPr>
                <w:rFonts w:ascii="바탕" w:eastAsia="바탕" w:hAnsi="바탕"/>
                <w:b w:val="0"/>
                <w:bCs w:val="0"/>
                <w:sz w:val="15"/>
                <w:szCs w:val="15"/>
              </w:rPr>
              <w:t>acility</w:t>
            </w:r>
          </w:p>
        </w:tc>
        <w:tc>
          <w:tcPr>
            <w:tcW w:w="728" w:type="dxa"/>
            <w:shd w:val="clear" w:color="auto" w:fill="8EAADB" w:themeFill="accent1" w:themeFillTint="99"/>
            <w:vAlign w:val="center"/>
          </w:tcPr>
          <w:p w14:paraId="30666416" w14:textId="2FB36462"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P</w:t>
            </w:r>
            <w:r>
              <w:rPr>
                <w:rFonts w:ascii="바탕" w:eastAsia="바탕" w:hAnsi="바탕"/>
                <w:b w:val="0"/>
                <w:bCs w:val="0"/>
                <w:sz w:val="15"/>
                <w:szCs w:val="15"/>
              </w:rPr>
              <w:t>arking</w:t>
            </w:r>
          </w:p>
        </w:tc>
        <w:tc>
          <w:tcPr>
            <w:tcW w:w="796" w:type="dxa"/>
            <w:shd w:val="clear" w:color="auto" w:fill="8EAADB" w:themeFill="accent1" w:themeFillTint="99"/>
            <w:vAlign w:val="center"/>
          </w:tcPr>
          <w:p w14:paraId="631A7F26" w14:textId="6166FA6E"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b w:val="0"/>
                <w:bCs w:val="0"/>
                <w:sz w:val="15"/>
                <w:szCs w:val="15"/>
              </w:rPr>
              <w:t>Vehicles</w:t>
            </w:r>
          </w:p>
        </w:tc>
        <w:tc>
          <w:tcPr>
            <w:tcW w:w="639" w:type="dxa"/>
            <w:shd w:val="clear" w:color="auto" w:fill="8EAADB" w:themeFill="accent1" w:themeFillTint="99"/>
            <w:vAlign w:val="center"/>
          </w:tcPr>
          <w:p w14:paraId="0A8CC8DF" w14:textId="102EC39A"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B</w:t>
            </w:r>
            <w:r>
              <w:rPr>
                <w:rFonts w:ascii="바탕" w:eastAsia="바탕" w:hAnsi="바탕"/>
                <w:b w:val="0"/>
                <w:bCs w:val="0"/>
                <w:sz w:val="15"/>
                <w:szCs w:val="15"/>
              </w:rPr>
              <w:t>us</w:t>
            </w:r>
          </w:p>
        </w:tc>
        <w:tc>
          <w:tcPr>
            <w:tcW w:w="916" w:type="dxa"/>
            <w:shd w:val="clear" w:color="auto" w:fill="8EAADB" w:themeFill="accent1" w:themeFillTint="99"/>
            <w:vAlign w:val="center"/>
          </w:tcPr>
          <w:p w14:paraId="5602D459" w14:textId="6EA954D4"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D</w:t>
            </w:r>
            <w:r>
              <w:rPr>
                <w:rFonts w:ascii="바탕" w:eastAsia="바탕" w:hAnsi="바탕"/>
                <w:b w:val="0"/>
                <w:bCs w:val="0"/>
                <w:sz w:val="15"/>
                <w:szCs w:val="15"/>
              </w:rPr>
              <w:t>istance</w:t>
            </w:r>
          </w:p>
        </w:tc>
        <w:tc>
          <w:tcPr>
            <w:tcW w:w="704" w:type="dxa"/>
            <w:shd w:val="clear" w:color="auto" w:fill="8EAADB" w:themeFill="accent1" w:themeFillTint="99"/>
            <w:vAlign w:val="center"/>
          </w:tcPr>
          <w:p w14:paraId="45994328" w14:textId="224938B7"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P</w:t>
            </w:r>
            <w:r>
              <w:rPr>
                <w:rFonts w:ascii="바탕" w:eastAsia="바탕" w:hAnsi="바탕"/>
                <w:b w:val="0"/>
                <w:bCs w:val="0"/>
                <w:sz w:val="15"/>
                <w:szCs w:val="15"/>
              </w:rPr>
              <w:t>ark</w:t>
            </w:r>
          </w:p>
        </w:tc>
        <w:tc>
          <w:tcPr>
            <w:tcW w:w="932" w:type="dxa"/>
            <w:shd w:val="clear" w:color="auto" w:fill="8EAADB" w:themeFill="accent1" w:themeFillTint="99"/>
            <w:vAlign w:val="center"/>
          </w:tcPr>
          <w:p w14:paraId="23B233CB" w14:textId="2BED7348"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R</w:t>
            </w:r>
            <w:r>
              <w:rPr>
                <w:rFonts w:ascii="바탕" w:eastAsia="바탕" w:hAnsi="바탕"/>
                <w:b w:val="0"/>
                <w:bCs w:val="0"/>
                <w:sz w:val="15"/>
                <w:szCs w:val="15"/>
              </w:rPr>
              <w:t>esidence</w:t>
            </w:r>
          </w:p>
        </w:tc>
      </w:tr>
      <w:tr w:rsidR="00F35C35" w:rsidRPr="00F35C35" w14:paraId="09A3267C" w14:textId="77777777" w:rsidTr="00F35C35">
        <w:tc>
          <w:tcPr>
            <w:tcW w:w="929" w:type="dxa"/>
            <w:tcBorders>
              <w:bottom w:val="single" w:sz="4" w:space="0" w:color="auto"/>
            </w:tcBorders>
            <w:vAlign w:val="center"/>
          </w:tcPr>
          <w:p w14:paraId="06D04904" w14:textId="26DAB636"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F</w:t>
            </w:r>
            <w:r>
              <w:rPr>
                <w:rFonts w:ascii="바탕" w:eastAsia="바탕" w:hAnsi="바탕"/>
                <w:b w:val="0"/>
                <w:bCs w:val="0"/>
                <w:sz w:val="15"/>
                <w:szCs w:val="15"/>
              </w:rPr>
              <w:t>requency</w:t>
            </w:r>
          </w:p>
        </w:tc>
        <w:tc>
          <w:tcPr>
            <w:tcW w:w="1071" w:type="dxa"/>
            <w:tcBorders>
              <w:bottom w:val="single" w:sz="4" w:space="0" w:color="auto"/>
            </w:tcBorders>
            <w:vAlign w:val="center"/>
          </w:tcPr>
          <w:p w14:paraId="7F8DDC6A" w14:textId="346156DD"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3</w:t>
            </w:r>
            <w:r>
              <w:rPr>
                <w:rFonts w:ascii="바탕" w:eastAsia="바탕" w:hAnsi="바탕"/>
                <w:b w:val="0"/>
                <w:bCs w:val="0"/>
                <w:sz w:val="15"/>
                <w:szCs w:val="15"/>
              </w:rPr>
              <w:t>26</w:t>
            </w:r>
          </w:p>
        </w:tc>
        <w:tc>
          <w:tcPr>
            <w:tcW w:w="787" w:type="dxa"/>
            <w:tcBorders>
              <w:bottom w:val="single" w:sz="4" w:space="0" w:color="auto"/>
            </w:tcBorders>
            <w:vAlign w:val="center"/>
          </w:tcPr>
          <w:p w14:paraId="004DD708" w14:textId="65C9B9A4"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2</w:t>
            </w:r>
            <w:r>
              <w:rPr>
                <w:rFonts w:ascii="바탕" w:eastAsia="바탕" w:hAnsi="바탕"/>
                <w:b w:val="0"/>
                <w:bCs w:val="0"/>
                <w:sz w:val="15"/>
                <w:szCs w:val="15"/>
              </w:rPr>
              <w:t>62</w:t>
            </w:r>
          </w:p>
        </w:tc>
        <w:tc>
          <w:tcPr>
            <w:tcW w:w="1065" w:type="dxa"/>
            <w:tcBorders>
              <w:bottom w:val="single" w:sz="4" w:space="0" w:color="auto"/>
            </w:tcBorders>
            <w:vAlign w:val="center"/>
          </w:tcPr>
          <w:p w14:paraId="453EFF6F" w14:textId="72A7ADCB"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2</w:t>
            </w:r>
            <w:r>
              <w:rPr>
                <w:rFonts w:ascii="바탕" w:eastAsia="바탕" w:hAnsi="바탕"/>
                <w:b w:val="0"/>
                <w:bCs w:val="0"/>
                <w:sz w:val="15"/>
                <w:szCs w:val="15"/>
              </w:rPr>
              <w:t>14</w:t>
            </w:r>
          </w:p>
        </w:tc>
        <w:tc>
          <w:tcPr>
            <w:tcW w:w="728" w:type="dxa"/>
            <w:tcBorders>
              <w:bottom w:val="single" w:sz="4" w:space="0" w:color="auto"/>
            </w:tcBorders>
            <w:vAlign w:val="center"/>
          </w:tcPr>
          <w:p w14:paraId="1CDA21A4" w14:textId="66A93D23"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1</w:t>
            </w:r>
            <w:r>
              <w:rPr>
                <w:rFonts w:ascii="바탕" w:eastAsia="바탕" w:hAnsi="바탕"/>
                <w:b w:val="0"/>
                <w:bCs w:val="0"/>
                <w:sz w:val="15"/>
                <w:szCs w:val="15"/>
              </w:rPr>
              <w:t>90</w:t>
            </w:r>
          </w:p>
        </w:tc>
        <w:tc>
          <w:tcPr>
            <w:tcW w:w="796" w:type="dxa"/>
            <w:tcBorders>
              <w:bottom w:val="single" w:sz="4" w:space="0" w:color="auto"/>
            </w:tcBorders>
            <w:vAlign w:val="center"/>
          </w:tcPr>
          <w:p w14:paraId="77494A0C" w14:textId="4B4B9EC2"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1</w:t>
            </w:r>
            <w:r>
              <w:rPr>
                <w:rFonts w:ascii="바탕" w:eastAsia="바탕" w:hAnsi="바탕"/>
                <w:b w:val="0"/>
                <w:bCs w:val="0"/>
                <w:sz w:val="15"/>
                <w:szCs w:val="15"/>
              </w:rPr>
              <w:t>86</w:t>
            </w:r>
          </w:p>
        </w:tc>
        <w:tc>
          <w:tcPr>
            <w:tcW w:w="639" w:type="dxa"/>
            <w:tcBorders>
              <w:bottom w:val="single" w:sz="4" w:space="0" w:color="auto"/>
            </w:tcBorders>
            <w:vAlign w:val="center"/>
          </w:tcPr>
          <w:p w14:paraId="51AA9469" w14:textId="11BA8F4C"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1</w:t>
            </w:r>
            <w:r>
              <w:rPr>
                <w:rFonts w:ascii="바탕" w:eastAsia="바탕" w:hAnsi="바탕"/>
                <w:b w:val="0"/>
                <w:bCs w:val="0"/>
                <w:sz w:val="15"/>
                <w:szCs w:val="15"/>
              </w:rPr>
              <w:t>78</w:t>
            </w:r>
          </w:p>
        </w:tc>
        <w:tc>
          <w:tcPr>
            <w:tcW w:w="916" w:type="dxa"/>
            <w:tcBorders>
              <w:bottom w:val="single" w:sz="4" w:space="0" w:color="auto"/>
            </w:tcBorders>
            <w:vAlign w:val="center"/>
          </w:tcPr>
          <w:p w14:paraId="180C691F" w14:textId="446B0C3E"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1</w:t>
            </w:r>
            <w:r>
              <w:rPr>
                <w:rFonts w:ascii="바탕" w:eastAsia="바탕" w:hAnsi="바탕"/>
                <w:b w:val="0"/>
                <w:bCs w:val="0"/>
                <w:sz w:val="15"/>
                <w:szCs w:val="15"/>
              </w:rPr>
              <w:t>76</w:t>
            </w:r>
          </w:p>
        </w:tc>
        <w:tc>
          <w:tcPr>
            <w:tcW w:w="704" w:type="dxa"/>
            <w:tcBorders>
              <w:bottom w:val="single" w:sz="4" w:space="0" w:color="auto"/>
            </w:tcBorders>
            <w:vAlign w:val="center"/>
          </w:tcPr>
          <w:p w14:paraId="2F299019" w14:textId="4A8B9052"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1</w:t>
            </w:r>
            <w:r>
              <w:rPr>
                <w:rFonts w:ascii="바탕" w:eastAsia="바탕" w:hAnsi="바탕"/>
                <w:b w:val="0"/>
                <w:bCs w:val="0"/>
                <w:sz w:val="15"/>
                <w:szCs w:val="15"/>
              </w:rPr>
              <w:t>67</w:t>
            </w:r>
          </w:p>
        </w:tc>
        <w:tc>
          <w:tcPr>
            <w:tcW w:w="932" w:type="dxa"/>
            <w:tcBorders>
              <w:bottom w:val="single" w:sz="4" w:space="0" w:color="auto"/>
            </w:tcBorders>
            <w:vAlign w:val="center"/>
          </w:tcPr>
          <w:p w14:paraId="6889CDA5" w14:textId="71EA2557"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1</w:t>
            </w:r>
            <w:r>
              <w:rPr>
                <w:rFonts w:ascii="바탕" w:eastAsia="바탕" w:hAnsi="바탕"/>
                <w:b w:val="0"/>
                <w:bCs w:val="0"/>
                <w:sz w:val="15"/>
                <w:szCs w:val="15"/>
              </w:rPr>
              <w:t>46</w:t>
            </w:r>
          </w:p>
        </w:tc>
      </w:tr>
      <w:tr w:rsidR="00F35C35" w:rsidRPr="00F35C35" w14:paraId="1062F678" w14:textId="77777777" w:rsidTr="00F35C35">
        <w:tc>
          <w:tcPr>
            <w:tcW w:w="929" w:type="dxa"/>
            <w:shd w:val="clear" w:color="auto" w:fill="8EAADB" w:themeFill="accent1" w:themeFillTint="99"/>
            <w:vAlign w:val="center"/>
          </w:tcPr>
          <w:p w14:paraId="530819F8" w14:textId="3C646A02"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K</w:t>
            </w:r>
            <w:r>
              <w:rPr>
                <w:rFonts w:ascii="바탕" w:eastAsia="바탕" w:hAnsi="바탕"/>
                <w:b w:val="0"/>
                <w:bCs w:val="0"/>
                <w:sz w:val="15"/>
                <w:szCs w:val="15"/>
              </w:rPr>
              <w:t>eyword</w:t>
            </w:r>
          </w:p>
        </w:tc>
        <w:tc>
          <w:tcPr>
            <w:tcW w:w="1071" w:type="dxa"/>
            <w:shd w:val="clear" w:color="auto" w:fill="8EAADB" w:themeFill="accent1" w:themeFillTint="99"/>
            <w:vAlign w:val="center"/>
          </w:tcPr>
          <w:p w14:paraId="78D91E66" w14:textId="43999A95"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C</w:t>
            </w:r>
            <w:r>
              <w:rPr>
                <w:rFonts w:ascii="바탕" w:eastAsia="바탕" w:hAnsi="바탕"/>
                <w:b w:val="0"/>
                <w:bCs w:val="0"/>
                <w:sz w:val="15"/>
                <w:szCs w:val="15"/>
              </w:rPr>
              <w:t>onstruction</w:t>
            </w:r>
          </w:p>
        </w:tc>
        <w:tc>
          <w:tcPr>
            <w:tcW w:w="787" w:type="dxa"/>
            <w:shd w:val="clear" w:color="auto" w:fill="8EAADB" w:themeFill="accent1" w:themeFillTint="99"/>
            <w:vAlign w:val="center"/>
          </w:tcPr>
          <w:p w14:paraId="3C70310E" w14:textId="2294CCE4"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P</w:t>
            </w:r>
            <w:r>
              <w:rPr>
                <w:rFonts w:ascii="바탕" w:eastAsia="바탕" w:hAnsi="바탕"/>
                <w:b w:val="0"/>
                <w:bCs w:val="0"/>
                <w:sz w:val="15"/>
                <w:szCs w:val="15"/>
              </w:rPr>
              <w:t>athway</w:t>
            </w:r>
          </w:p>
        </w:tc>
        <w:tc>
          <w:tcPr>
            <w:tcW w:w="1065" w:type="dxa"/>
            <w:shd w:val="clear" w:color="auto" w:fill="8EAADB" w:themeFill="accent1" w:themeFillTint="99"/>
            <w:vAlign w:val="center"/>
          </w:tcPr>
          <w:p w14:paraId="3716C59F" w14:textId="7557B5AD"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E</w:t>
            </w:r>
            <w:r>
              <w:rPr>
                <w:rFonts w:ascii="바탕" w:eastAsia="바탕" w:hAnsi="바탕"/>
                <w:b w:val="0"/>
                <w:bCs w:val="0"/>
                <w:sz w:val="15"/>
                <w:szCs w:val="15"/>
              </w:rPr>
              <w:t>nvironment</w:t>
            </w:r>
          </w:p>
        </w:tc>
        <w:tc>
          <w:tcPr>
            <w:tcW w:w="728" w:type="dxa"/>
            <w:shd w:val="clear" w:color="auto" w:fill="8EAADB" w:themeFill="accent1" w:themeFillTint="99"/>
            <w:vAlign w:val="center"/>
          </w:tcPr>
          <w:p w14:paraId="7FA82EF0" w14:textId="75258196" w:rsidR="00F35C35" w:rsidRPr="00F35C35" w:rsidRDefault="00F35C35" w:rsidP="00F35C35">
            <w:pPr>
              <w:pStyle w:val="ae"/>
              <w:shd w:val="clear" w:color="auto" w:fill="auto"/>
              <w:jc w:val="center"/>
              <w:rPr>
                <w:rFonts w:ascii="바탕" w:eastAsia="바탕" w:hAnsi="바탕"/>
                <w:b w:val="0"/>
                <w:bCs w:val="0"/>
                <w:sz w:val="15"/>
                <w:szCs w:val="15"/>
              </w:rPr>
            </w:pPr>
            <w:proofErr w:type="gramStart"/>
            <w:r>
              <w:rPr>
                <w:rFonts w:ascii="바탕" w:eastAsia="바탕" w:hAnsi="바탕" w:hint="eastAsia"/>
                <w:b w:val="0"/>
                <w:bCs w:val="0"/>
                <w:sz w:val="15"/>
                <w:szCs w:val="15"/>
              </w:rPr>
              <w:t>P</w:t>
            </w:r>
            <w:r>
              <w:rPr>
                <w:rFonts w:ascii="바탕" w:eastAsia="바탕" w:hAnsi="바탕"/>
                <w:b w:val="0"/>
                <w:bCs w:val="0"/>
                <w:sz w:val="15"/>
                <w:szCs w:val="15"/>
              </w:rPr>
              <w:t>arking  lot</w:t>
            </w:r>
            <w:proofErr w:type="gramEnd"/>
          </w:p>
        </w:tc>
        <w:tc>
          <w:tcPr>
            <w:tcW w:w="796" w:type="dxa"/>
            <w:shd w:val="clear" w:color="auto" w:fill="8EAADB" w:themeFill="accent1" w:themeFillTint="99"/>
            <w:vAlign w:val="center"/>
          </w:tcPr>
          <w:p w14:paraId="721DA6A5" w14:textId="6A24663D"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C</w:t>
            </w:r>
            <w:r>
              <w:rPr>
                <w:rFonts w:ascii="바탕" w:eastAsia="바탕" w:hAnsi="바탕"/>
                <w:b w:val="0"/>
                <w:bCs w:val="0"/>
                <w:sz w:val="15"/>
                <w:szCs w:val="15"/>
              </w:rPr>
              <w:t>leaning</w:t>
            </w:r>
          </w:p>
        </w:tc>
        <w:tc>
          <w:tcPr>
            <w:tcW w:w="639" w:type="dxa"/>
            <w:shd w:val="clear" w:color="auto" w:fill="8EAADB" w:themeFill="accent1" w:themeFillTint="99"/>
            <w:vAlign w:val="center"/>
          </w:tcPr>
          <w:p w14:paraId="768EF2B6" w14:textId="25D6A986"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H</w:t>
            </w:r>
            <w:r>
              <w:rPr>
                <w:rFonts w:ascii="바탕" w:eastAsia="바탕" w:hAnsi="바탕"/>
                <w:b w:val="0"/>
                <w:bCs w:val="0"/>
                <w:sz w:val="15"/>
                <w:szCs w:val="15"/>
              </w:rPr>
              <w:t>ouse</w:t>
            </w:r>
          </w:p>
        </w:tc>
        <w:tc>
          <w:tcPr>
            <w:tcW w:w="916" w:type="dxa"/>
            <w:shd w:val="clear" w:color="auto" w:fill="8EAADB" w:themeFill="accent1" w:themeFillTint="99"/>
            <w:vAlign w:val="center"/>
          </w:tcPr>
          <w:p w14:paraId="65022A2C" w14:textId="219C66C1"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C</w:t>
            </w:r>
            <w:r>
              <w:rPr>
                <w:rFonts w:ascii="바탕" w:eastAsia="바탕" w:hAnsi="바탕"/>
                <w:b w:val="0"/>
                <w:bCs w:val="0"/>
                <w:sz w:val="15"/>
                <w:szCs w:val="15"/>
              </w:rPr>
              <w:t>rosswalk</w:t>
            </w:r>
          </w:p>
        </w:tc>
        <w:tc>
          <w:tcPr>
            <w:tcW w:w="704" w:type="dxa"/>
            <w:shd w:val="clear" w:color="auto" w:fill="8EAADB" w:themeFill="accent1" w:themeFillTint="99"/>
            <w:vAlign w:val="center"/>
          </w:tcPr>
          <w:p w14:paraId="1F18D625" w14:textId="26ABE310"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G</w:t>
            </w:r>
            <w:r>
              <w:rPr>
                <w:rFonts w:ascii="바탕" w:eastAsia="바탕" w:hAnsi="바탕"/>
                <w:b w:val="0"/>
                <w:bCs w:val="0"/>
                <w:sz w:val="15"/>
                <w:szCs w:val="15"/>
              </w:rPr>
              <w:t>round</w:t>
            </w:r>
          </w:p>
        </w:tc>
        <w:tc>
          <w:tcPr>
            <w:tcW w:w="932" w:type="dxa"/>
            <w:shd w:val="clear" w:color="auto" w:fill="8EAADB" w:themeFill="accent1" w:themeFillTint="99"/>
            <w:vAlign w:val="center"/>
          </w:tcPr>
          <w:p w14:paraId="16DBFC19" w14:textId="2F02644A"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P</w:t>
            </w:r>
            <w:r>
              <w:rPr>
                <w:rFonts w:ascii="바탕" w:eastAsia="바탕" w:hAnsi="바탕"/>
                <w:b w:val="0"/>
                <w:bCs w:val="0"/>
                <w:sz w:val="15"/>
                <w:szCs w:val="15"/>
              </w:rPr>
              <w:t>edestrian</w:t>
            </w:r>
          </w:p>
        </w:tc>
      </w:tr>
      <w:tr w:rsidR="00F35C35" w:rsidRPr="00F35C35" w14:paraId="52B9FCC1" w14:textId="77777777" w:rsidTr="00F35C35">
        <w:tc>
          <w:tcPr>
            <w:tcW w:w="929" w:type="dxa"/>
            <w:vAlign w:val="center"/>
          </w:tcPr>
          <w:p w14:paraId="3F961397" w14:textId="1AA7B96B"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F</w:t>
            </w:r>
            <w:r>
              <w:rPr>
                <w:rFonts w:ascii="바탕" w:eastAsia="바탕" w:hAnsi="바탕"/>
                <w:b w:val="0"/>
                <w:bCs w:val="0"/>
                <w:sz w:val="15"/>
                <w:szCs w:val="15"/>
              </w:rPr>
              <w:t>requency</w:t>
            </w:r>
          </w:p>
        </w:tc>
        <w:tc>
          <w:tcPr>
            <w:tcW w:w="1071" w:type="dxa"/>
            <w:vAlign w:val="center"/>
          </w:tcPr>
          <w:p w14:paraId="7B7A51F5" w14:textId="7A1B31A9"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1</w:t>
            </w:r>
            <w:r>
              <w:rPr>
                <w:rFonts w:ascii="바탕" w:eastAsia="바탕" w:hAnsi="바탕"/>
                <w:b w:val="0"/>
                <w:bCs w:val="0"/>
                <w:sz w:val="15"/>
                <w:szCs w:val="15"/>
              </w:rPr>
              <w:t>30</w:t>
            </w:r>
          </w:p>
        </w:tc>
        <w:tc>
          <w:tcPr>
            <w:tcW w:w="787" w:type="dxa"/>
            <w:vAlign w:val="center"/>
          </w:tcPr>
          <w:p w14:paraId="1EA7167F" w14:textId="43289F26"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1</w:t>
            </w:r>
            <w:r>
              <w:rPr>
                <w:rFonts w:ascii="바탕" w:eastAsia="바탕" w:hAnsi="바탕"/>
                <w:b w:val="0"/>
                <w:bCs w:val="0"/>
                <w:sz w:val="15"/>
                <w:szCs w:val="15"/>
              </w:rPr>
              <w:t>09</w:t>
            </w:r>
          </w:p>
        </w:tc>
        <w:tc>
          <w:tcPr>
            <w:tcW w:w="1065" w:type="dxa"/>
            <w:vAlign w:val="center"/>
          </w:tcPr>
          <w:p w14:paraId="0B16CE99" w14:textId="560475CF"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1</w:t>
            </w:r>
            <w:r>
              <w:rPr>
                <w:rFonts w:ascii="바탕" w:eastAsia="바탕" w:hAnsi="바탕"/>
                <w:b w:val="0"/>
                <w:bCs w:val="0"/>
                <w:sz w:val="15"/>
                <w:szCs w:val="15"/>
              </w:rPr>
              <w:t>05</w:t>
            </w:r>
          </w:p>
        </w:tc>
        <w:tc>
          <w:tcPr>
            <w:tcW w:w="728" w:type="dxa"/>
            <w:vAlign w:val="center"/>
          </w:tcPr>
          <w:p w14:paraId="05006980" w14:textId="1ADC9E1C"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9</w:t>
            </w:r>
            <w:r>
              <w:rPr>
                <w:rFonts w:ascii="바탕" w:eastAsia="바탕" w:hAnsi="바탕"/>
                <w:b w:val="0"/>
                <w:bCs w:val="0"/>
                <w:sz w:val="15"/>
                <w:szCs w:val="15"/>
              </w:rPr>
              <w:t>7</w:t>
            </w:r>
          </w:p>
        </w:tc>
        <w:tc>
          <w:tcPr>
            <w:tcW w:w="796" w:type="dxa"/>
            <w:vAlign w:val="center"/>
          </w:tcPr>
          <w:p w14:paraId="7BDC0387" w14:textId="2E845687"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9</w:t>
            </w:r>
            <w:r>
              <w:rPr>
                <w:rFonts w:ascii="바탕" w:eastAsia="바탕" w:hAnsi="바탕"/>
                <w:b w:val="0"/>
                <w:bCs w:val="0"/>
                <w:sz w:val="15"/>
                <w:szCs w:val="15"/>
              </w:rPr>
              <w:t>3</w:t>
            </w:r>
          </w:p>
        </w:tc>
        <w:tc>
          <w:tcPr>
            <w:tcW w:w="639" w:type="dxa"/>
            <w:vAlign w:val="center"/>
          </w:tcPr>
          <w:p w14:paraId="42803C71" w14:textId="3ED344D7"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9</w:t>
            </w:r>
            <w:r>
              <w:rPr>
                <w:rFonts w:ascii="바탕" w:eastAsia="바탕" w:hAnsi="바탕"/>
                <w:b w:val="0"/>
                <w:bCs w:val="0"/>
                <w:sz w:val="15"/>
                <w:szCs w:val="15"/>
              </w:rPr>
              <w:t>3</w:t>
            </w:r>
          </w:p>
        </w:tc>
        <w:tc>
          <w:tcPr>
            <w:tcW w:w="916" w:type="dxa"/>
            <w:vAlign w:val="center"/>
          </w:tcPr>
          <w:p w14:paraId="4C9B9231" w14:textId="32C9167E"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8</w:t>
            </w:r>
            <w:r>
              <w:rPr>
                <w:rFonts w:ascii="바탕" w:eastAsia="바탕" w:hAnsi="바탕"/>
                <w:b w:val="0"/>
                <w:bCs w:val="0"/>
                <w:sz w:val="15"/>
                <w:szCs w:val="15"/>
              </w:rPr>
              <w:t>4</w:t>
            </w:r>
          </w:p>
        </w:tc>
        <w:tc>
          <w:tcPr>
            <w:tcW w:w="704" w:type="dxa"/>
            <w:vAlign w:val="center"/>
          </w:tcPr>
          <w:p w14:paraId="07444529" w14:textId="6BB5A062"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5</w:t>
            </w:r>
            <w:r>
              <w:rPr>
                <w:rFonts w:ascii="바탕" w:eastAsia="바탕" w:hAnsi="바탕"/>
                <w:b w:val="0"/>
                <w:bCs w:val="0"/>
                <w:sz w:val="15"/>
                <w:szCs w:val="15"/>
              </w:rPr>
              <w:t>9</w:t>
            </w:r>
          </w:p>
        </w:tc>
        <w:tc>
          <w:tcPr>
            <w:tcW w:w="932" w:type="dxa"/>
            <w:vAlign w:val="center"/>
          </w:tcPr>
          <w:p w14:paraId="611DE3D3" w14:textId="187EC88E" w:rsidR="00F35C35" w:rsidRPr="00F35C35" w:rsidRDefault="00F35C35" w:rsidP="00F35C35">
            <w:pPr>
              <w:pStyle w:val="ae"/>
              <w:shd w:val="clear" w:color="auto" w:fill="auto"/>
              <w:jc w:val="center"/>
              <w:rPr>
                <w:rFonts w:ascii="바탕" w:eastAsia="바탕" w:hAnsi="바탕"/>
                <w:b w:val="0"/>
                <w:bCs w:val="0"/>
                <w:sz w:val="15"/>
                <w:szCs w:val="15"/>
              </w:rPr>
            </w:pPr>
            <w:r>
              <w:rPr>
                <w:rFonts w:ascii="바탕" w:eastAsia="바탕" w:hAnsi="바탕" w:hint="eastAsia"/>
                <w:b w:val="0"/>
                <w:bCs w:val="0"/>
                <w:sz w:val="15"/>
                <w:szCs w:val="15"/>
              </w:rPr>
              <w:t>4</w:t>
            </w:r>
            <w:r>
              <w:rPr>
                <w:rFonts w:ascii="바탕" w:eastAsia="바탕" w:hAnsi="바탕"/>
                <w:b w:val="0"/>
                <w:bCs w:val="0"/>
                <w:sz w:val="15"/>
                <w:szCs w:val="15"/>
              </w:rPr>
              <w:t>0</w:t>
            </w:r>
          </w:p>
        </w:tc>
      </w:tr>
    </w:tbl>
    <w:p w14:paraId="5690C860" w14:textId="77777777" w:rsidR="00F35C35" w:rsidRPr="00BF73B8" w:rsidRDefault="00F35C35" w:rsidP="00F35C35">
      <w:pPr>
        <w:pStyle w:val="ae"/>
        <w:shd w:val="clear" w:color="auto" w:fill="auto"/>
        <w:jc w:val="left"/>
        <w:rPr>
          <w:rFonts w:ascii="바탕" w:eastAsia="바탕" w:hAnsi="바탕"/>
          <w:sz w:val="19"/>
          <w:szCs w:val="19"/>
        </w:rPr>
      </w:pPr>
    </w:p>
    <w:p w14:paraId="3939CCDD" w14:textId="428E45EC" w:rsidR="004652D2" w:rsidRPr="00BF73B8" w:rsidRDefault="004652D2">
      <w:pPr>
        <w:jc w:val="center"/>
        <w:rPr>
          <w:rFonts w:ascii="바탕" w:eastAsia="바탕" w:hAnsi="바탕"/>
          <w:sz w:val="2"/>
          <w:szCs w:val="2"/>
        </w:rPr>
      </w:pPr>
    </w:p>
    <w:p w14:paraId="79750702" w14:textId="77777777" w:rsidR="004652D2" w:rsidRPr="00BF73B8" w:rsidRDefault="004652D2">
      <w:pPr>
        <w:spacing w:after="286" w:line="14" w:lineRule="exact"/>
        <w:rPr>
          <w:rFonts w:ascii="바탕" w:eastAsia="바탕" w:hAnsi="바탕"/>
        </w:rPr>
      </w:pPr>
    </w:p>
    <w:p w14:paraId="199AD7EE" w14:textId="77777777" w:rsidR="004652D2" w:rsidRPr="00BF73B8" w:rsidRDefault="00000000">
      <w:pPr>
        <w:pStyle w:val="a8"/>
        <w:shd w:val="clear" w:color="auto" w:fill="auto"/>
        <w:spacing w:after="0" w:line="399" w:lineRule="exact"/>
        <w:ind w:left="300" w:hanging="300"/>
        <w:jc w:val="both"/>
        <w:rPr>
          <w:lang w:val="en-US"/>
        </w:rPr>
      </w:pPr>
      <w:r w:rsidRPr="00BF73B8">
        <w:rPr>
          <w:color w:val="595757"/>
          <w:lang w:val="en-US" w:eastAsia="en-US" w:bidi="en-US"/>
        </w:rPr>
        <w:t xml:space="preserve">o </w:t>
      </w:r>
      <w:proofErr w:type="gramStart"/>
      <w:r w:rsidRPr="00BF73B8">
        <w:rPr>
          <w:color w:val="595757"/>
          <w:lang w:val="en-US" w:eastAsia="en-US" w:bidi="en-US"/>
        </w:rPr>
        <w:t>In</w:t>
      </w:r>
      <w:proofErr w:type="gramEnd"/>
      <w:r w:rsidRPr="00BF73B8">
        <w:rPr>
          <w:color w:val="595757"/>
          <w:lang w:val="en-US" w:eastAsia="en-US" w:bidi="en-US"/>
        </w:rPr>
        <w:t xml:space="preserve"> the </w:t>
      </w:r>
      <w:r w:rsidRPr="00BF73B8">
        <w:rPr>
          <w:lang w:val="en-US"/>
        </w:rPr>
        <w:t xml:space="preserve">area of "Strengthening the safety and convenience of </w:t>
      </w:r>
      <w:r w:rsidRPr="00BF73B8">
        <w:rPr>
          <w:color w:val="595757"/>
          <w:lang w:val="en-US" w:eastAsia="en-US" w:bidi="en-US"/>
        </w:rPr>
        <w:t xml:space="preserve">cities," there were </w:t>
      </w:r>
      <w:r w:rsidRPr="00BF73B8">
        <w:rPr>
          <w:lang w:val="en-US"/>
        </w:rPr>
        <w:t>262 posts about "parks," with a high number of complaints; in the area of "Creating a walking-friendly living environment," there were 326 posts about "roads," 186 posts about "vehicles," and 146 posts about "residences" in the area of "Securing residential safety," with a high number of complaints.</w:t>
      </w:r>
    </w:p>
    <w:p w14:paraId="645A9735" w14:textId="77777777" w:rsidR="004652D2" w:rsidRPr="00BF73B8" w:rsidRDefault="00000000">
      <w:pPr>
        <w:pStyle w:val="a8"/>
        <w:shd w:val="clear" w:color="auto" w:fill="auto"/>
        <w:spacing w:after="0" w:line="399" w:lineRule="exact"/>
        <w:ind w:left="300" w:hanging="300"/>
        <w:jc w:val="both"/>
        <w:rPr>
          <w:lang w:val="en-US"/>
        </w:rPr>
      </w:pPr>
      <w:r w:rsidRPr="00BF73B8">
        <w:rPr>
          <w:color w:val="595757"/>
          <w:lang w:val="en-US" w:eastAsia="en-US" w:bidi="en-US"/>
        </w:rPr>
        <w:t xml:space="preserve">o </w:t>
      </w:r>
      <w:r w:rsidRPr="00BF73B8">
        <w:rPr>
          <w:lang w:val="en-US"/>
        </w:rPr>
        <w:t xml:space="preserve">Overall, keywords related to transportation appeared frequently in the category of creating a safe and convenient urban environment, regardless of the area. For 'parks', </w:t>
      </w:r>
      <w:r w:rsidRPr="00BF73B8">
        <w:rPr>
          <w:lang w:val="en-US"/>
        </w:rPr>
        <w:lastRenderedPageBreak/>
        <w:t>apartments, sidewalks, and facilities were identified, and for 'roads', keywords related to living areas such as apartments, parks, libraries, and houses were frequently identified.</w:t>
      </w:r>
    </w:p>
    <w:p w14:paraId="0267AC9E" w14:textId="77777777" w:rsidR="004652D2" w:rsidRPr="00BF73B8" w:rsidRDefault="00000000">
      <w:pPr>
        <w:pStyle w:val="a8"/>
        <w:shd w:val="clear" w:color="auto" w:fill="auto"/>
        <w:spacing w:after="180" w:line="399" w:lineRule="exact"/>
        <w:ind w:left="300" w:hanging="300"/>
        <w:jc w:val="both"/>
        <w:rPr>
          <w:lang w:val="en-US"/>
        </w:rPr>
        <w:sectPr w:rsidR="004652D2" w:rsidRPr="00BF73B8" w:rsidSect="002E4D84">
          <w:footnotePr>
            <w:numStart w:val="2"/>
          </w:footnotePr>
          <w:pgSz w:w="11900" w:h="16840"/>
          <w:pgMar w:top="1906" w:right="1741" w:bottom="1906"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r w:rsidRPr="00BF73B8">
        <w:rPr>
          <w:lang w:val="en-US"/>
        </w:rPr>
        <w:t>Keywords about "vehicles" are related to driving, such as parking, parking lots, signals, pedestrians, etc.</w:t>
      </w:r>
    </w:p>
    <w:p w14:paraId="5E55CD23" w14:textId="77777777" w:rsidR="004652D2" w:rsidRPr="00BF73B8" w:rsidRDefault="00000000">
      <w:pPr>
        <w:pStyle w:val="a8"/>
        <w:shd w:val="clear" w:color="auto" w:fill="auto"/>
        <w:spacing w:after="560" w:line="418" w:lineRule="exact"/>
        <w:ind w:left="240" w:firstLine="40"/>
        <w:jc w:val="both"/>
        <w:rPr>
          <w:lang w:val="en-US"/>
        </w:rPr>
      </w:pPr>
      <w:r w:rsidRPr="00BF73B8">
        <w:rPr>
          <w:lang w:val="en-US"/>
        </w:rPr>
        <w:lastRenderedPageBreak/>
        <w:t>Keywords such as construction and noise were found in relation to 'residence</w:t>
      </w:r>
      <w:r w:rsidRPr="00BF73B8">
        <w:rPr>
          <w:sz w:val="22"/>
          <w:szCs w:val="22"/>
          <w:lang w:val="en-US"/>
        </w:rPr>
        <w:t xml:space="preserve">', </w:t>
      </w:r>
      <w:r w:rsidRPr="00BF73B8">
        <w:rPr>
          <w:lang w:val="en-US"/>
        </w:rPr>
        <w:t>and some keywords for leisure facilities such as parks and paths were also found.</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2"/>
        <w:gridCol w:w="4212"/>
      </w:tblGrid>
      <w:tr w:rsidR="004652D2" w:rsidRPr="00BF73B8" w14:paraId="1DE239B2" w14:textId="77777777">
        <w:trPr>
          <w:trHeight w:hRule="exact" w:val="310"/>
          <w:jc w:val="center"/>
        </w:trPr>
        <w:tc>
          <w:tcPr>
            <w:tcW w:w="4212" w:type="dxa"/>
            <w:shd w:val="clear" w:color="auto" w:fill="427AB7"/>
            <w:vAlign w:val="bottom"/>
          </w:tcPr>
          <w:p w14:paraId="1CABAA36" w14:textId="77777777" w:rsidR="004652D2" w:rsidRPr="00BF73B8" w:rsidRDefault="00000000">
            <w:pPr>
              <w:pStyle w:val="a6"/>
              <w:shd w:val="clear" w:color="auto" w:fill="auto"/>
              <w:ind w:right="60"/>
              <w:rPr>
                <w:rFonts w:ascii="바탕" w:eastAsia="바탕" w:hAnsi="바탕"/>
                <w:lang w:val="en-US"/>
              </w:rPr>
            </w:pPr>
            <w:r w:rsidRPr="00BF73B8">
              <w:rPr>
                <w:rFonts w:ascii="바탕" w:eastAsia="바탕" w:hAnsi="바탕" w:cs="바탕"/>
                <w:color w:val="FFFFFF"/>
                <w:lang w:val="en-US"/>
              </w:rPr>
              <w:t>Enhancing safety and convenience in cities</w:t>
            </w:r>
          </w:p>
        </w:tc>
        <w:tc>
          <w:tcPr>
            <w:tcW w:w="4212" w:type="dxa"/>
            <w:shd w:val="clear" w:color="auto" w:fill="427AB7"/>
            <w:vAlign w:val="bottom"/>
          </w:tcPr>
          <w:p w14:paraId="00AD92B7" w14:textId="46A22687" w:rsidR="004652D2" w:rsidRPr="00BF73B8" w:rsidRDefault="00000000">
            <w:pPr>
              <w:pStyle w:val="a6"/>
              <w:shd w:val="clear" w:color="auto" w:fill="auto"/>
              <w:rPr>
                <w:rFonts w:ascii="바탕" w:eastAsia="바탕" w:hAnsi="바탕"/>
              </w:rPr>
            </w:pPr>
            <w:r w:rsidRPr="00BF73B8">
              <w:rPr>
                <w:rFonts w:ascii="바탕" w:eastAsia="바탕" w:hAnsi="바탕" w:cs="바탕"/>
                <w:color w:val="FFFFFF"/>
                <w:lang w:val="en-US" w:eastAsia="en-US" w:bidi="en-US"/>
              </w:rPr>
              <w:t xml:space="preserve"> </w:t>
            </w:r>
            <w:proofErr w:type="spellStart"/>
            <w:r w:rsidRPr="00BF73B8">
              <w:rPr>
                <w:rFonts w:ascii="바탕" w:eastAsia="바탕" w:hAnsi="바탕" w:cs="바탕"/>
                <w:color w:val="FFFFFF"/>
              </w:rPr>
              <w:t>Creating</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walkable</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neighborhoods</w:t>
            </w:r>
            <w:proofErr w:type="spellEnd"/>
          </w:p>
        </w:tc>
      </w:tr>
      <w:tr w:rsidR="004652D2" w:rsidRPr="00BF73B8" w14:paraId="63A17C1D" w14:textId="77777777">
        <w:trPr>
          <w:trHeight w:hRule="exact" w:val="1588"/>
          <w:jc w:val="center"/>
        </w:trPr>
        <w:tc>
          <w:tcPr>
            <w:tcW w:w="4212" w:type="dxa"/>
            <w:shd w:val="clear" w:color="auto" w:fill="FFFFFF"/>
          </w:tcPr>
          <w:p w14:paraId="0ACC1286" w14:textId="636BF1D5" w:rsidR="004652D2" w:rsidRPr="00BF73B8" w:rsidRDefault="00F35C35">
            <w:pPr>
              <w:rPr>
                <w:rFonts w:ascii="바탕" w:eastAsia="바탕" w:hAnsi="바탕"/>
                <w:sz w:val="10"/>
                <w:szCs w:val="10"/>
              </w:rPr>
            </w:pPr>
            <w:r>
              <w:rPr>
                <w:rFonts w:ascii="바탕" w:eastAsia="바탕" w:hAnsi="바탕"/>
                <w:noProof/>
                <w:sz w:val="10"/>
                <w:szCs w:val="10"/>
              </w:rPr>
              <w:drawing>
                <wp:inline distT="0" distB="0" distL="0" distR="0" wp14:anchorId="3F295105" wp14:editId="0A178084">
                  <wp:extent cx="2661920" cy="963930"/>
                  <wp:effectExtent l="0" t="0" r="5080" b="1270"/>
                  <wp:docPr id="1873562444" name="그림 2" descr="텍스트, 폰트, 그래픽, 그래픽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62444" name="그림 2" descr="텍스트, 폰트, 그래픽, 그래픽 디자인이(가) 표시된 사진&#10;&#10;자동 생성된 설명"/>
                          <pic:cNvPicPr/>
                        </pic:nvPicPr>
                        <pic:blipFill>
                          <a:blip r:embed="rId83">
                            <a:extLst>
                              <a:ext uri="{28A0092B-C50C-407E-A947-70E740481C1C}">
                                <a14:useLocalDpi xmlns:a14="http://schemas.microsoft.com/office/drawing/2010/main" val="0"/>
                              </a:ext>
                            </a:extLst>
                          </a:blip>
                          <a:stretch>
                            <a:fillRect/>
                          </a:stretch>
                        </pic:blipFill>
                        <pic:spPr>
                          <a:xfrm>
                            <a:off x="0" y="0"/>
                            <a:ext cx="2661920" cy="963930"/>
                          </a:xfrm>
                          <a:prstGeom prst="rect">
                            <a:avLst/>
                          </a:prstGeom>
                        </pic:spPr>
                      </pic:pic>
                    </a:graphicData>
                  </a:graphic>
                </wp:inline>
              </w:drawing>
            </w:r>
          </w:p>
        </w:tc>
        <w:tc>
          <w:tcPr>
            <w:tcW w:w="4212" w:type="dxa"/>
            <w:tcBorders>
              <w:left w:val="single" w:sz="4" w:space="0" w:color="auto"/>
            </w:tcBorders>
            <w:shd w:val="clear" w:color="auto" w:fill="FFFFFF"/>
          </w:tcPr>
          <w:p w14:paraId="51EF47C7" w14:textId="209A1EBB" w:rsidR="004652D2" w:rsidRPr="00F35C35" w:rsidRDefault="00F35C35" w:rsidP="00F35C35">
            <w:pPr>
              <w:pStyle w:val="a6"/>
              <w:shd w:val="clear" w:color="auto" w:fill="auto"/>
              <w:spacing w:before="460"/>
              <w:ind w:right="1920"/>
              <w:jc w:val="right"/>
              <w:rPr>
                <w:rFonts w:ascii="바탕" w:eastAsia="바탕" w:hAnsi="바탕"/>
                <w:sz w:val="20"/>
                <w:szCs w:val="20"/>
              </w:rPr>
            </w:pPr>
            <w:r w:rsidRPr="00F35C35">
              <w:rPr>
                <w:rFonts w:ascii="바탕" w:eastAsia="바탕" w:hAnsi="바탕"/>
                <w:noProof/>
                <w:sz w:val="20"/>
                <w:szCs w:val="20"/>
              </w:rPr>
              <w:drawing>
                <wp:inline distT="0" distB="0" distL="0" distR="0" wp14:anchorId="5399AB9F" wp14:editId="61EBD391">
                  <wp:extent cx="2661920" cy="963930"/>
                  <wp:effectExtent l="0" t="0" r="5080" b="1270"/>
                  <wp:docPr id="302481197" name="그림 3" descr="텍스트, 폰트, 그래픽, 그래픽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81197" name="그림 3" descr="텍스트, 폰트, 그래픽, 그래픽 디자인이(가) 표시된 사진&#10;&#10;자동 생성된 설명"/>
                          <pic:cNvPicPr/>
                        </pic:nvPicPr>
                        <pic:blipFill>
                          <a:blip r:embed="rId84">
                            <a:extLst>
                              <a:ext uri="{28A0092B-C50C-407E-A947-70E740481C1C}">
                                <a14:useLocalDpi xmlns:a14="http://schemas.microsoft.com/office/drawing/2010/main" val="0"/>
                              </a:ext>
                            </a:extLst>
                          </a:blip>
                          <a:stretch>
                            <a:fillRect/>
                          </a:stretch>
                        </pic:blipFill>
                        <pic:spPr>
                          <a:xfrm>
                            <a:off x="0" y="0"/>
                            <a:ext cx="2661920" cy="963930"/>
                          </a:xfrm>
                          <a:prstGeom prst="rect">
                            <a:avLst/>
                          </a:prstGeom>
                        </pic:spPr>
                      </pic:pic>
                    </a:graphicData>
                  </a:graphic>
                </wp:inline>
              </w:drawing>
            </w:r>
          </w:p>
        </w:tc>
      </w:tr>
      <w:tr w:rsidR="004652D2" w:rsidRPr="00BF73B8" w14:paraId="08E329B2" w14:textId="77777777">
        <w:trPr>
          <w:trHeight w:hRule="exact" w:val="292"/>
          <w:jc w:val="center"/>
        </w:trPr>
        <w:tc>
          <w:tcPr>
            <w:tcW w:w="4212" w:type="dxa"/>
            <w:shd w:val="clear" w:color="auto" w:fill="427AB7"/>
            <w:vAlign w:val="bottom"/>
          </w:tcPr>
          <w:p w14:paraId="45234C76" w14:textId="55ACD758" w:rsidR="004652D2" w:rsidRPr="00BF73B8" w:rsidRDefault="00000000">
            <w:pPr>
              <w:pStyle w:val="a6"/>
              <w:shd w:val="clear" w:color="auto" w:fill="auto"/>
              <w:ind w:right="60"/>
              <w:rPr>
                <w:rFonts w:ascii="바탕" w:eastAsia="바탕" w:hAnsi="바탕"/>
              </w:rPr>
            </w:pPr>
            <w:r w:rsidRPr="00BF73B8">
              <w:rPr>
                <w:rFonts w:ascii="바탕" w:eastAsia="바탕" w:hAnsi="바탕" w:cs="바탕"/>
                <w:color w:val="FFFFFF"/>
                <w:lang w:val="en-US" w:eastAsia="en-US" w:bidi="en-US"/>
              </w:rPr>
              <w:t xml:space="preserve">© </w:t>
            </w:r>
            <w:r w:rsidR="00F35C35">
              <w:rPr>
                <w:rFonts w:ascii="바탕" w:eastAsia="바탕" w:hAnsi="바탕" w:cs="바탕"/>
                <w:color w:val="FFFFFF"/>
                <w:lang w:val="en-US" w:eastAsia="en-US" w:bidi="en-US"/>
              </w:rPr>
              <w:t>\</w:t>
            </w:r>
            <w:proofErr w:type="spellStart"/>
            <w:r w:rsidRPr="00BF73B8">
              <w:rPr>
                <w:rFonts w:ascii="바탕" w:eastAsia="바탕" w:hAnsi="바탕" w:cs="바탕"/>
                <w:color w:val="FFFFFF"/>
              </w:rPr>
              <w:t>Creating</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safe</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transportation</w:t>
            </w:r>
            <w:proofErr w:type="spellEnd"/>
          </w:p>
        </w:tc>
        <w:tc>
          <w:tcPr>
            <w:tcW w:w="4212" w:type="dxa"/>
            <w:shd w:val="clear" w:color="auto" w:fill="427AB7"/>
            <w:vAlign w:val="bottom"/>
          </w:tcPr>
          <w:p w14:paraId="7639223B" w14:textId="33BAC8CB" w:rsidR="004652D2" w:rsidRPr="00BF73B8" w:rsidRDefault="00F35C35">
            <w:pPr>
              <w:pStyle w:val="a6"/>
              <w:shd w:val="clear" w:color="auto" w:fill="auto"/>
              <w:rPr>
                <w:rFonts w:ascii="바탕" w:eastAsia="바탕" w:hAnsi="바탕" w:hint="eastAsia"/>
              </w:rPr>
            </w:pPr>
            <w:r>
              <w:rPr>
                <w:rFonts w:ascii="바탕" w:eastAsia="바탕" w:hAnsi="바탕" w:cs="바탕"/>
                <w:color w:val="FFFFFF"/>
                <w:lang w:val="en-US" w:eastAsia="en-US" w:bidi="en-US"/>
              </w:rPr>
              <w:t>Securing Housing Safety</w:t>
            </w:r>
          </w:p>
        </w:tc>
      </w:tr>
      <w:tr w:rsidR="004652D2" w:rsidRPr="00BF73B8" w14:paraId="1F6AC02F" w14:textId="77777777">
        <w:trPr>
          <w:trHeight w:hRule="exact" w:val="1602"/>
          <w:jc w:val="center"/>
        </w:trPr>
        <w:tc>
          <w:tcPr>
            <w:tcW w:w="4212" w:type="dxa"/>
            <w:tcBorders>
              <w:bottom w:val="single" w:sz="4" w:space="0" w:color="auto"/>
            </w:tcBorders>
            <w:shd w:val="clear" w:color="auto" w:fill="FFFFFF"/>
          </w:tcPr>
          <w:p w14:paraId="0DC359AC" w14:textId="6FC33493" w:rsidR="004652D2" w:rsidRPr="00BF73B8" w:rsidRDefault="00F35C35">
            <w:pPr>
              <w:pStyle w:val="a6"/>
              <w:shd w:val="clear" w:color="auto" w:fill="auto"/>
              <w:spacing w:before="200"/>
              <w:jc w:val="left"/>
              <w:rPr>
                <w:rFonts w:ascii="바탕" w:eastAsia="바탕" w:hAnsi="바탕"/>
                <w:sz w:val="46"/>
                <w:szCs w:val="46"/>
              </w:rPr>
            </w:pPr>
            <w:r>
              <w:rPr>
                <w:rFonts w:ascii="바탕" w:eastAsia="바탕" w:hAnsi="바탕"/>
                <w:noProof/>
                <w:sz w:val="46"/>
                <w:szCs w:val="46"/>
              </w:rPr>
              <w:drawing>
                <wp:inline distT="0" distB="0" distL="0" distR="0" wp14:anchorId="2EC4D6ED" wp14:editId="30A8239A">
                  <wp:extent cx="2661920" cy="963930"/>
                  <wp:effectExtent l="0" t="0" r="5080" b="1270"/>
                  <wp:docPr id="2143012675" name="그림 4" descr="폰트, 텍스트, 그래픽, 로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12675" name="그림 4" descr="폰트, 텍스트, 그래픽, 로고이(가) 표시된 사진&#10;&#10;자동 생성된 설명"/>
                          <pic:cNvPicPr/>
                        </pic:nvPicPr>
                        <pic:blipFill>
                          <a:blip r:embed="rId85">
                            <a:extLst>
                              <a:ext uri="{28A0092B-C50C-407E-A947-70E740481C1C}">
                                <a14:useLocalDpi xmlns:a14="http://schemas.microsoft.com/office/drawing/2010/main" val="0"/>
                              </a:ext>
                            </a:extLst>
                          </a:blip>
                          <a:stretch>
                            <a:fillRect/>
                          </a:stretch>
                        </pic:blipFill>
                        <pic:spPr>
                          <a:xfrm>
                            <a:off x="0" y="0"/>
                            <a:ext cx="2661920" cy="963930"/>
                          </a:xfrm>
                          <a:prstGeom prst="rect">
                            <a:avLst/>
                          </a:prstGeom>
                        </pic:spPr>
                      </pic:pic>
                    </a:graphicData>
                  </a:graphic>
                </wp:inline>
              </w:drawing>
            </w:r>
          </w:p>
        </w:tc>
        <w:tc>
          <w:tcPr>
            <w:tcW w:w="4212" w:type="dxa"/>
            <w:tcBorders>
              <w:left w:val="single" w:sz="4" w:space="0" w:color="auto"/>
              <w:bottom w:val="single" w:sz="4" w:space="0" w:color="auto"/>
            </w:tcBorders>
            <w:shd w:val="clear" w:color="auto" w:fill="FFFFFF"/>
            <w:vAlign w:val="center"/>
          </w:tcPr>
          <w:p w14:paraId="1A53E451" w14:textId="4C24E55B" w:rsidR="004652D2" w:rsidRPr="00BF73B8" w:rsidRDefault="00F35C35" w:rsidP="00F35C35">
            <w:pPr>
              <w:pStyle w:val="a6"/>
              <w:shd w:val="clear" w:color="auto" w:fill="auto"/>
              <w:jc w:val="left"/>
              <w:rPr>
                <w:rFonts w:ascii="바탕" w:eastAsia="바탕" w:hAnsi="바탕" w:hint="eastAsia"/>
                <w:sz w:val="46"/>
                <w:szCs w:val="46"/>
              </w:rPr>
            </w:pPr>
            <w:r>
              <w:rPr>
                <w:rFonts w:ascii="바탕" w:eastAsia="바탕" w:hAnsi="바탕" w:hint="eastAsia"/>
                <w:noProof/>
                <w:sz w:val="46"/>
                <w:szCs w:val="46"/>
              </w:rPr>
              <w:drawing>
                <wp:inline distT="0" distB="0" distL="0" distR="0" wp14:anchorId="3E7FBBAF" wp14:editId="08E39D5F">
                  <wp:extent cx="2661920" cy="963930"/>
                  <wp:effectExtent l="0" t="0" r="5080" b="1270"/>
                  <wp:docPr id="2031692183" name="그림 5" descr="텍스트, 폰트, 그래픽, 그래픽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92183" name="그림 5" descr="텍스트, 폰트, 그래픽, 그래픽 디자인이(가) 표시된 사진&#10;&#10;자동 생성된 설명"/>
                          <pic:cNvPicPr/>
                        </pic:nvPicPr>
                        <pic:blipFill>
                          <a:blip r:embed="rId86">
                            <a:extLst>
                              <a:ext uri="{28A0092B-C50C-407E-A947-70E740481C1C}">
                                <a14:useLocalDpi xmlns:a14="http://schemas.microsoft.com/office/drawing/2010/main" val="0"/>
                              </a:ext>
                            </a:extLst>
                          </a:blip>
                          <a:stretch>
                            <a:fillRect/>
                          </a:stretch>
                        </pic:blipFill>
                        <pic:spPr>
                          <a:xfrm>
                            <a:off x="0" y="0"/>
                            <a:ext cx="2661920" cy="963930"/>
                          </a:xfrm>
                          <a:prstGeom prst="rect">
                            <a:avLst/>
                          </a:prstGeom>
                        </pic:spPr>
                      </pic:pic>
                    </a:graphicData>
                  </a:graphic>
                </wp:inline>
              </w:drawing>
            </w:r>
          </w:p>
        </w:tc>
      </w:tr>
    </w:tbl>
    <w:p w14:paraId="5D5B8CDC" w14:textId="77777777" w:rsidR="004652D2" w:rsidRPr="00BF73B8" w:rsidRDefault="00000000">
      <w:pPr>
        <w:pStyle w:val="ac"/>
        <w:shd w:val="clear" w:color="auto" w:fill="auto"/>
        <w:ind w:left="781"/>
        <w:rPr>
          <w:sz w:val="19"/>
          <w:szCs w:val="19"/>
          <w:lang w:val="en-US"/>
        </w:rPr>
      </w:pPr>
      <w:r w:rsidRPr="00BF73B8">
        <w:rPr>
          <w:sz w:val="19"/>
          <w:szCs w:val="19"/>
          <w:lang w:val="en-US"/>
        </w:rPr>
        <w:t xml:space="preserve">[Figure </w:t>
      </w:r>
      <w:r w:rsidRPr="00BF73B8">
        <w:rPr>
          <w:rFonts w:cs="Arial"/>
          <w:sz w:val="22"/>
          <w:szCs w:val="22"/>
          <w:lang w:val="en-US" w:eastAsia="en-US" w:bidi="en-US"/>
        </w:rPr>
        <w:t xml:space="preserve">111-7] </w:t>
      </w:r>
      <w:r w:rsidRPr="00BF73B8">
        <w:rPr>
          <w:sz w:val="19"/>
          <w:szCs w:val="19"/>
          <w:lang w:val="en-US"/>
        </w:rPr>
        <w:t xml:space="preserve">Safe and Convenient Urban Environments </w:t>
      </w:r>
      <w:r w:rsidRPr="00BF73B8">
        <w:rPr>
          <w:sz w:val="19"/>
          <w:szCs w:val="19"/>
          <w:lang w:val="en-US" w:eastAsia="en-US" w:bidi="en-US"/>
        </w:rPr>
        <w:t>word cloud.</w:t>
      </w:r>
    </w:p>
    <w:p w14:paraId="1C37C032" w14:textId="77777777" w:rsidR="004652D2" w:rsidRPr="00BF73B8" w:rsidRDefault="004652D2">
      <w:pPr>
        <w:spacing w:after="406" w:line="14" w:lineRule="exact"/>
        <w:rPr>
          <w:rFonts w:ascii="바탕" w:eastAsia="바탕" w:hAnsi="바탕"/>
        </w:rPr>
      </w:pPr>
    </w:p>
    <w:p w14:paraId="21D503B3" w14:textId="1F18F1B9" w:rsidR="004652D2" w:rsidRPr="00BF73B8" w:rsidRDefault="00000000">
      <w:pPr>
        <w:pStyle w:val="a8"/>
        <w:shd w:val="clear" w:color="auto" w:fill="auto"/>
        <w:spacing w:after="0" w:line="515" w:lineRule="exact"/>
        <w:ind w:left="680" w:right="6620" w:hanging="680"/>
        <w:jc w:val="left"/>
        <w:rPr>
          <w:lang w:val="en-US"/>
        </w:rPr>
      </w:pPr>
      <w:r w:rsidRPr="00BF73B8">
        <w:rPr>
          <w:lang w:val="en-US" w:eastAsia="en-US" w:bidi="en-US"/>
        </w:rPr>
        <w:t xml:space="preserve">o </w:t>
      </w:r>
      <w:r w:rsidRPr="00BF73B8">
        <w:rPr>
          <w:lang w:val="en-US"/>
        </w:rPr>
        <w:t>major complaint cases</w:t>
      </w:r>
    </w:p>
    <w:p w14:paraId="03FBB316" w14:textId="77777777" w:rsidR="004652D2" w:rsidRPr="00BF73B8" w:rsidRDefault="00000000">
      <w:pPr>
        <w:pStyle w:val="a8"/>
        <w:shd w:val="clear" w:color="auto" w:fill="auto"/>
        <w:spacing w:after="0" w:line="374" w:lineRule="exact"/>
        <w:ind w:left="240" w:hanging="80"/>
        <w:jc w:val="both"/>
        <w:rPr>
          <w:lang w:val="en-US"/>
        </w:rPr>
      </w:pPr>
      <w:r w:rsidRPr="00BF73B8">
        <w:rPr>
          <w:i/>
          <w:iCs/>
          <w:lang w:val="en-US"/>
        </w:rPr>
        <w:t>"Please make Ant a safe place for the elderly and our residents to pass through. "</w:t>
      </w:r>
    </w:p>
    <w:p w14:paraId="6A120A49" w14:textId="542519F8" w:rsidR="004652D2" w:rsidRPr="00BF73B8" w:rsidRDefault="00000000">
      <w:pPr>
        <w:pStyle w:val="a8"/>
        <w:shd w:val="clear" w:color="auto" w:fill="auto"/>
        <w:spacing w:after="0" w:line="374" w:lineRule="exact"/>
        <w:ind w:left="240" w:hanging="80"/>
        <w:jc w:val="both"/>
        <w:rPr>
          <w:lang w:val="en-US"/>
        </w:rPr>
      </w:pPr>
      <w:r w:rsidRPr="00BF73B8">
        <w:rPr>
          <w:i/>
          <w:iCs/>
          <w:lang w:val="en-US"/>
        </w:rPr>
        <w:t xml:space="preserve">"As the existing overpass ages, I have concerns about using it. It is narrow and </w:t>
      </w:r>
      <w:r w:rsidR="00F35C35">
        <w:rPr>
          <w:sz w:val="19"/>
          <w:szCs w:val="19"/>
          <w:lang w:val="en-US"/>
        </w:rPr>
        <w:t>steep</w:t>
      </w:r>
      <w:r w:rsidRPr="00BF73B8">
        <w:rPr>
          <w:sz w:val="19"/>
          <w:szCs w:val="19"/>
          <w:lang w:val="en-US"/>
        </w:rPr>
        <w:t xml:space="preserve"> </w:t>
      </w:r>
      <w:r w:rsidRPr="00BF73B8">
        <w:rPr>
          <w:i/>
          <w:iCs/>
          <w:lang w:val="en-US"/>
        </w:rPr>
        <w:t xml:space="preserve">elderly people cannot use </w:t>
      </w:r>
      <w:proofErr w:type="gramStart"/>
      <w:r w:rsidRPr="00BF73B8">
        <w:rPr>
          <w:i/>
          <w:iCs/>
          <w:lang w:val="en-US"/>
        </w:rPr>
        <w:t>this</w:t>
      </w:r>
      <w:proofErr w:type="gramEnd"/>
    </w:p>
    <w:p w14:paraId="512194AB" w14:textId="2E62279F" w:rsidR="004652D2" w:rsidRPr="00BF73B8" w:rsidRDefault="00000000">
      <w:pPr>
        <w:pStyle w:val="a8"/>
        <w:shd w:val="clear" w:color="auto" w:fill="auto"/>
        <w:spacing w:after="0" w:line="374" w:lineRule="exact"/>
        <w:ind w:left="240" w:firstLine="40"/>
        <w:jc w:val="both"/>
        <w:rPr>
          <w:lang w:val="en-US"/>
        </w:rPr>
      </w:pPr>
      <w:r w:rsidRPr="00BF73B8">
        <w:rPr>
          <w:i/>
          <w:iCs/>
          <w:lang w:val="en-US"/>
        </w:rPr>
        <w:t>I'm having trouble with forgiveness."</w:t>
      </w:r>
    </w:p>
    <w:p w14:paraId="10515185" w14:textId="0696C127" w:rsidR="004652D2" w:rsidRPr="00BF73B8" w:rsidRDefault="00000000">
      <w:pPr>
        <w:pStyle w:val="a8"/>
        <w:shd w:val="clear" w:color="auto" w:fill="auto"/>
        <w:spacing w:after="0" w:line="374" w:lineRule="exact"/>
        <w:ind w:left="240" w:hanging="80"/>
        <w:jc w:val="both"/>
        <w:rPr>
          <w:lang w:val="en-US"/>
        </w:rPr>
      </w:pPr>
      <w:r w:rsidRPr="00BF73B8">
        <w:rPr>
          <w:i/>
          <w:iCs/>
          <w:lang w:val="en-US"/>
        </w:rPr>
        <w:t xml:space="preserve">"There is equipment for infants and elderly people, but the equipment is decaying due to lack of park maintenance, and there are many young people in the area. Please install </w:t>
      </w:r>
      <w:r w:rsidRPr="00BF73B8">
        <w:rPr>
          <w:i/>
          <w:iCs/>
          <w:u w:val="single"/>
          <w:lang w:val="en-US"/>
        </w:rPr>
        <w:t xml:space="preserve">exercise equipment that young people </w:t>
      </w:r>
      <w:r w:rsidRPr="00BF73B8">
        <w:rPr>
          <w:i/>
          <w:iCs/>
          <w:lang w:val="en-US"/>
        </w:rPr>
        <w:t>can also use."</w:t>
      </w:r>
    </w:p>
    <w:p w14:paraId="1AB1164A" w14:textId="77777777" w:rsidR="004652D2" w:rsidRPr="00BF73B8" w:rsidRDefault="00000000">
      <w:pPr>
        <w:pStyle w:val="a8"/>
        <w:shd w:val="clear" w:color="auto" w:fill="auto"/>
        <w:spacing w:after="260" w:line="374" w:lineRule="exact"/>
        <w:ind w:left="240" w:hanging="80"/>
        <w:jc w:val="both"/>
        <w:rPr>
          <w:lang w:val="en-US"/>
        </w:rPr>
      </w:pPr>
      <w:r w:rsidRPr="00BF73B8">
        <w:rPr>
          <w:i/>
          <w:iCs/>
          <w:lang w:val="en-US"/>
        </w:rPr>
        <w:t xml:space="preserve">"The park's </w:t>
      </w:r>
      <w:r w:rsidRPr="00BF73B8">
        <w:rPr>
          <w:i/>
          <w:iCs/>
          <w:u w:val="single"/>
          <w:lang w:val="en-US"/>
        </w:rPr>
        <w:t xml:space="preserve">aging stairs </w:t>
      </w:r>
      <w:r w:rsidRPr="00BF73B8">
        <w:rPr>
          <w:i/>
          <w:iCs/>
          <w:lang w:val="en-US"/>
        </w:rPr>
        <w:t>make it too dangerous for older adults to go up and down."</w:t>
      </w:r>
    </w:p>
    <w:p w14:paraId="16B0C67D" w14:textId="77777777" w:rsidR="004652D2" w:rsidRPr="00BF73B8" w:rsidRDefault="00000000">
      <w:pPr>
        <w:pStyle w:val="a8"/>
        <w:shd w:val="clear" w:color="auto" w:fill="auto"/>
        <w:spacing w:after="0" w:line="374" w:lineRule="exact"/>
        <w:ind w:left="360"/>
        <w:jc w:val="left"/>
        <w:rPr>
          <w:lang w:val="en-US"/>
        </w:rPr>
      </w:pPr>
      <w:r w:rsidRPr="00BF73B8">
        <w:rPr>
          <w:lang w:val="en-US"/>
        </w:rPr>
        <w:t>- Ensure stability</w:t>
      </w:r>
    </w:p>
    <w:p w14:paraId="16BB6654" w14:textId="77777777" w:rsidR="004652D2" w:rsidRPr="00BF73B8" w:rsidRDefault="00000000">
      <w:pPr>
        <w:pStyle w:val="a8"/>
        <w:shd w:val="clear" w:color="auto" w:fill="auto"/>
        <w:spacing w:after="0" w:line="370" w:lineRule="exact"/>
        <w:ind w:left="240" w:hanging="80"/>
        <w:jc w:val="both"/>
        <w:rPr>
          <w:lang w:val="en-US"/>
        </w:rPr>
      </w:pPr>
      <w:r w:rsidRPr="00BF73B8">
        <w:rPr>
          <w:i/>
          <w:iCs/>
          <w:lang w:val="en-US"/>
        </w:rPr>
        <w:t xml:space="preserve">"This is a neighborhood where there are only elderly people. </w:t>
      </w:r>
      <w:r w:rsidRPr="00BF73B8">
        <w:rPr>
          <w:i/>
          <w:iCs/>
          <w:sz w:val="18"/>
          <w:szCs w:val="18"/>
          <w:lang w:val="en-US"/>
        </w:rPr>
        <w:t xml:space="preserve">Crosswalk </w:t>
      </w:r>
      <w:r w:rsidRPr="00BF73B8">
        <w:rPr>
          <w:i/>
          <w:iCs/>
          <w:lang w:val="en-US"/>
        </w:rPr>
        <w:t>markings are also necessary for those with disabilities."</w:t>
      </w:r>
    </w:p>
    <w:p w14:paraId="2E5171D8" w14:textId="77777777" w:rsidR="004652D2" w:rsidRPr="00BF73B8" w:rsidRDefault="00000000">
      <w:pPr>
        <w:pStyle w:val="a8"/>
        <w:shd w:val="clear" w:color="auto" w:fill="auto"/>
        <w:spacing w:after="0" w:line="370" w:lineRule="exact"/>
        <w:ind w:left="240" w:hanging="80"/>
        <w:jc w:val="both"/>
        <w:rPr>
          <w:lang w:val="en-US"/>
        </w:rPr>
      </w:pPr>
      <w:r w:rsidRPr="00BF73B8">
        <w:rPr>
          <w:i/>
          <w:iCs/>
          <w:lang w:val="en-US"/>
        </w:rPr>
        <w:t xml:space="preserve">"There are vacant houses in a town with many elderly residents. There is a possibility of burglaries and crimes by youths. I would like to request the </w:t>
      </w:r>
      <w:r w:rsidRPr="00BF73B8">
        <w:rPr>
          <w:i/>
          <w:iCs/>
          <w:sz w:val="19"/>
          <w:szCs w:val="19"/>
          <w:u w:val="single"/>
          <w:lang w:val="en-US" w:eastAsia="en-US" w:bidi="en-US"/>
        </w:rPr>
        <w:t xml:space="preserve">installation of </w:t>
      </w:r>
      <w:r w:rsidRPr="00BF73B8">
        <w:rPr>
          <w:i/>
          <w:iCs/>
          <w:u w:val="single"/>
          <w:lang w:val="en-US"/>
        </w:rPr>
        <w:t>CCTV for crime prevention.</w:t>
      </w:r>
      <w:r w:rsidRPr="00BF73B8">
        <w:rPr>
          <w:i/>
          <w:iCs/>
          <w:lang w:val="en-US"/>
        </w:rPr>
        <w:t xml:space="preserve"> "</w:t>
      </w:r>
    </w:p>
    <w:p w14:paraId="05893055" w14:textId="77777777" w:rsidR="004652D2" w:rsidRPr="00BF73B8" w:rsidRDefault="00000000">
      <w:pPr>
        <w:pStyle w:val="a8"/>
        <w:shd w:val="clear" w:color="auto" w:fill="auto"/>
        <w:spacing w:after="0" w:line="370" w:lineRule="exact"/>
        <w:ind w:left="240" w:hanging="80"/>
        <w:jc w:val="both"/>
        <w:rPr>
          <w:lang w:val="en-US"/>
        </w:rPr>
      </w:pPr>
      <w:r w:rsidRPr="00BF73B8">
        <w:rPr>
          <w:i/>
          <w:iCs/>
          <w:lang w:val="en-US"/>
        </w:rPr>
        <w:t xml:space="preserve">"We don't have any </w:t>
      </w:r>
      <w:r w:rsidRPr="00BF73B8">
        <w:rPr>
          <w:i/>
          <w:iCs/>
          <w:sz w:val="19"/>
          <w:szCs w:val="19"/>
          <w:u w:val="single"/>
          <w:lang w:val="en-US" w:eastAsia="en-US" w:bidi="en-US"/>
        </w:rPr>
        <w:t xml:space="preserve">CCTV in our </w:t>
      </w:r>
      <w:r w:rsidRPr="00BF73B8">
        <w:rPr>
          <w:i/>
          <w:iCs/>
          <w:lang w:val="en-US"/>
        </w:rPr>
        <w:t xml:space="preserve">neighborhood, where most of the people are elderly, and we keep getting delayed </w:t>
      </w:r>
      <w:r w:rsidRPr="00BF73B8">
        <w:rPr>
          <w:sz w:val="19"/>
          <w:szCs w:val="19"/>
          <w:lang w:val="en-US"/>
        </w:rPr>
        <w:t xml:space="preserve">because we </w:t>
      </w:r>
      <w:r w:rsidRPr="00BF73B8">
        <w:rPr>
          <w:i/>
          <w:iCs/>
          <w:lang w:val="en-US"/>
        </w:rPr>
        <w:t>don't have the budget. "</w:t>
      </w:r>
    </w:p>
    <w:p w14:paraId="7B0FDD94" w14:textId="7470C9A9" w:rsidR="004652D2" w:rsidRPr="00BF73B8" w:rsidRDefault="00000000">
      <w:pPr>
        <w:pStyle w:val="a8"/>
        <w:shd w:val="clear" w:color="auto" w:fill="auto"/>
        <w:tabs>
          <w:tab w:val="left" w:pos="1402"/>
        </w:tabs>
        <w:spacing w:after="120" w:line="370" w:lineRule="exact"/>
        <w:ind w:left="240" w:hanging="80"/>
        <w:jc w:val="both"/>
        <w:rPr>
          <w:lang w:val="en-US"/>
        </w:rPr>
        <w:sectPr w:rsidR="004652D2" w:rsidRPr="00BF73B8" w:rsidSect="002E4D84">
          <w:footnotePr>
            <w:numStart w:val="2"/>
          </w:footnotePr>
          <w:pgSz w:w="11900" w:h="16840"/>
          <w:pgMar w:top="1782" w:right="1554" w:bottom="1739" w:left="1752" w:header="0" w:footer="3" w:gutter="0"/>
          <w:pgBorders w:offsetFrom="page">
            <w:top w:val="single" w:sz="4" w:space="24" w:color="auto"/>
          </w:pgBorders>
          <w:cols w:space="720"/>
          <w:noEndnote/>
          <w:docGrid w:linePitch="360"/>
        </w:sectPr>
      </w:pPr>
      <w:r w:rsidRPr="00BF73B8">
        <w:rPr>
          <w:i/>
          <w:iCs/>
          <w:lang w:val="en-US"/>
        </w:rPr>
        <w:lastRenderedPageBreak/>
        <w:t>"I'm walking down the street and fall, and.... is riding my bike and I dodge a car</w:t>
      </w:r>
    </w:p>
    <w:p w14:paraId="2AB47984" w14:textId="77777777" w:rsidR="004652D2" w:rsidRPr="00BF73B8" w:rsidRDefault="00000000">
      <w:pPr>
        <w:pStyle w:val="a8"/>
        <w:shd w:val="clear" w:color="auto" w:fill="auto"/>
        <w:spacing w:after="0" w:line="379" w:lineRule="exact"/>
        <w:ind w:left="200" w:firstLine="80"/>
        <w:jc w:val="both"/>
        <w:rPr>
          <w:lang w:val="en-US"/>
        </w:rPr>
      </w:pPr>
      <w:r w:rsidRPr="00BF73B8">
        <w:rPr>
          <w:i/>
          <w:iCs/>
          <w:color w:val="2F2E2E"/>
          <w:lang w:val="en-US"/>
        </w:rPr>
        <w:lastRenderedPageBreak/>
        <w:t xml:space="preserve">I'm almost in the </w:t>
      </w:r>
      <w:r w:rsidRPr="00BF73B8">
        <w:rPr>
          <w:i/>
          <w:iCs/>
          <w:color w:val="2F2E2E"/>
          <w:sz w:val="18"/>
          <w:szCs w:val="18"/>
          <w:lang w:val="en-US"/>
        </w:rPr>
        <w:t>road</w:t>
      </w:r>
      <w:r w:rsidRPr="00BF73B8">
        <w:rPr>
          <w:i/>
          <w:iCs/>
          <w:color w:val="2F2E2E"/>
          <w:lang w:val="en-US"/>
        </w:rPr>
        <w:t>, and I'm getting caught dragging a basket of elderly people... ''</w:t>
      </w:r>
    </w:p>
    <w:p w14:paraId="68A69571" w14:textId="77777777" w:rsidR="004652D2" w:rsidRPr="00BF73B8" w:rsidRDefault="00000000">
      <w:pPr>
        <w:pStyle w:val="a8"/>
        <w:shd w:val="clear" w:color="auto" w:fill="auto"/>
        <w:spacing w:after="820" w:line="379" w:lineRule="exact"/>
        <w:ind w:left="200" w:firstLine="80"/>
        <w:jc w:val="both"/>
        <w:rPr>
          <w:lang w:val="en-US"/>
        </w:rPr>
      </w:pPr>
      <w:r w:rsidRPr="00BF73B8">
        <w:rPr>
          <w:i/>
          <w:iCs/>
          <w:color w:val="2F2E2E"/>
          <w:u w:val="single"/>
          <w:lang w:val="en-US"/>
        </w:rPr>
        <w:t xml:space="preserve">"Children's school routes are </w:t>
      </w:r>
      <w:r w:rsidRPr="00BF73B8">
        <w:rPr>
          <w:i/>
          <w:iCs/>
          <w:color w:val="2F2E2E"/>
          <w:lang w:val="en-US"/>
        </w:rPr>
        <w:t xml:space="preserve">not functioning </w:t>
      </w:r>
      <w:r w:rsidRPr="00BF73B8">
        <w:rPr>
          <w:i/>
          <w:iCs/>
          <w:color w:val="2F2E2E"/>
          <w:u w:val="single"/>
          <w:lang w:val="en-US"/>
        </w:rPr>
        <w:t xml:space="preserve">as sanctuaries for </w:t>
      </w:r>
      <w:r w:rsidRPr="00BF73B8">
        <w:rPr>
          <w:i/>
          <w:iCs/>
          <w:color w:val="2F2E2E"/>
          <w:lang w:val="en-US"/>
        </w:rPr>
        <w:t>children, even though they are protected areas. During school hours, they are assisted by senior traffic safety volunteers, but at other times and on holidays, there are many hazards."</w:t>
      </w:r>
    </w:p>
    <w:p w14:paraId="59BFFDBF" w14:textId="77777777" w:rsidR="004652D2" w:rsidRPr="00BF73B8" w:rsidRDefault="00000000">
      <w:pPr>
        <w:pStyle w:val="a8"/>
        <w:numPr>
          <w:ilvl w:val="0"/>
          <w:numId w:val="29"/>
        </w:numPr>
        <w:shd w:val="clear" w:color="auto" w:fill="auto"/>
        <w:tabs>
          <w:tab w:val="left" w:pos="818"/>
        </w:tabs>
        <w:spacing w:after="80" w:line="389" w:lineRule="exact"/>
        <w:ind w:left="560" w:hanging="200"/>
        <w:jc w:val="both"/>
        <w:rPr>
          <w:lang w:val="en-US"/>
        </w:rPr>
      </w:pPr>
      <w:r w:rsidRPr="00BF73B8">
        <w:rPr>
          <w:color w:val="2F2E2E"/>
          <w:lang w:val="en-US"/>
        </w:rPr>
        <w:t xml:space="preserve">Achieve generational integration with understanding and </w:t>
      </w:r>
      <w:proofErr w:type="gramStart"/>
      <w:r w:rsidRPr="00BF73B8">
        <w:rPr>
          <w:color w:val="2F2E2E"/>
          <w:lang w:val="en-US"/>
        </w:rPr>
        <w:t>respect</w:t>
      </w:r>
      <w:proofErr w:type="gramEnd"/>
    </w:p>
    <w:p w14:paraId="35765F3B" w14:textId="08C01830" w:rsidR="004652D2" w:rsidRPr="00BF73B8" w:rsidRDefault="00000000">
      <w:pPr>
        <w:pStyle w:val="a8"/>
        <w:shd w:val="clear" w:color="auto" w:fill="auto"/>
        <w:spacing w:after="240" w:line="389" w:lineRule="exact"/>
        <w:ind w:left="340" w:hanging="340"/>
        <w:jc w:val="both"/>
        <w:rPr>
          <w:lang w:val="en-US"/>
        </w:rPr>
      </w:pPr>
      <w:r w:rsidRPr="00BF73B8">
        <w:rPr>
          <w:lang w:val="en-US" w:eastAsia="en-US" w:bidi="en-US"/>
        </w:rPr>
        <w:t xml:space="preserve">o </w:t>
      </w:r>
      <w:r w:rsidRPr="00BF73B8">
        <w:rPr>
          <w:lang w:val="en-US"/>
        </w:rPr>
        <w:t>Changwon City's policy goal,</w:t>
      </w:r>
      <w:r w:rsidR="001D4D76">
        <w:rPr>
          <w:vertAlign w:val="superscript"/>
          <w:lang w:val="en-US"/>
        </w:rPr>
        <w:t xml:space="preserve"> </w:t>
      </w:r>
      <w:r w:rsidR="001D4D76">
        <w:rPr>
          <w:lang w:val="en-US"/>
        </w:rPr>
        <w:t>“</w:t>
      </w:r>
      <w:r w:rsidRPr="00BF73B8">
        <w:rPr>
          <w:lang w:val="en-US"/>
        </w:rPr>
        <w:t>Realizing Generational Integration with Understanding and Respect," consists of the areas of ① Respect and Social Integration, ② Communication and Information, and ③ Promotion of Medical Care and Community Care in the Age-Friendly City Indicators.</w:t>
      </w:r>
    </w:p>
    <w:p w14:paraId="193021EB" w14:textId="77777777" w:rsidR="004652D2" w:rsidRPr="00BF73B8" w:rsidRDefault="00000000">
      <w:pPr>
        <w:pStyle w:val="a8"/>
        <w:numPr>
          <w:ilvl w:val="0"/>
          <w:numId w:val="28"/>
        </w:numPr>
        <w:shd w:val="clear" w:color="auto" w:fill="auto"/>
        <w:tabs>
          <w:tab w:val="left" w:pos="723"/>
        </w:tabs>
        <w:spacing w:after="80" w:line="374" w:lineRule="exact"/>
        <w:ind w:left="560" w:hanging="200"/>
        <w:jc w:val="both"/>
        <w:rPr>
          <w:lang w:val="en-US"/>
        </w:rPr>
      </w:pPr>
      <w:r w:rsidRPr="00BF73B8">
        <w:rPr>
          <w:lang w:val="en-US"/>
        </w:rPr>
        <w:t>Many of the complaints mentioned the need to improve access to information and environments that allow seniors to maintain a healthy lifestyle and live independently.</w:t>
      </w:r>
    </w:p>
    <w:p w14:paraId="6691F2C9" w14:textId="77777777" w:rsidR="004652D2" w:rsidRPr="00BF73B8" w:rsidRDefault="00000000">
      <w:pPr>
        <w:pStyle w:val="a8"/>
        <w:numPr>
          <w:ilvl w:val="0"/>
          <w:numId w:val="28"/>
        </w:numPr>
        <w:shd w:val="clear" w:color="auto" w:fill="auto"/>
        <w:tabs>
          <w:tab w:val="left" w:pos="723"/>
        </w:tabs>
        <w:spacing w:after="380" w:line="353" w:lineRule="exact"/>
        <w:ind w:left="560" w:hanging="200"/>
        <w:jc w:val="both"/>
        <w:rPr>
          <w:lang w:val="en-US"/>
        </w:rPr>
      </w:pPr>
      <w:r w:rsidRPr="00BF73B8">
        <w:rPr>
          <w:lang w:val="en-US"/>
        </w:rPr>
        <w:t>Specifically, we were able to check the lack of rest items in the senior exercise environment, request for continuation of irregular health programs, request for notification of educational programs in Changwon, bus notifications, and updating information in the senior state number (114).</w:t>
      </w:r>
    </w:p>
    <w:p w14:paraId="081BEEA0" w14:textId="7C2548AE" w:rsidR="004652D2" w:rsidRPr="00BF73B8" w:rsidRDefault="00000000">
      <w:pPr>
        <w:pStyle w:val="a8"/>
        <w:shd w:val="clear" w:color="auto" w:fill="auto"/>
        <w:spacing w:after="320" w:line="364" w:lineRule="exact"/>
        <w:ind w:right="160"/>
        <w:jc w:val="center"/>
        <w:rPr>
          <w:sz w:val="19"/>
          <w:szCs w:val="19"/>
          <w:lang w:val="en-US"/>
        </w:rPr>
      </w:pPr>
      <w:r w:rsidRPr="00BF73B8">
        <w:rPr>
          <w:sz w:val="19"/>
          <w:szCs w:val="19"/>
          <w:lang w:val="en-US"/>
        </w:rPr>
        <w:t xml:space="preserve">&lt;Table </w:t>
      </w:r>
      <w:r w:rsidR="001D4D76">
        <w:rPr>
          <w:rFonts w:cs="Arial"/>
          <w:sz w:val="22"/>
          <w:szCs w:val="22"/>
          <w:lang w:val="en-US"/>
        </w:rPr>
        <w:t>III</w:t>
      </w:r>
      <w:r w:rsidRPr="00BF73B8">
        <w:rPr>
          <w:rFonts w:cs="Arial"/>
          <w:sz w:val="22"/>
          <w:szCs w:val="22"/>
          <w:lang w:val="en-US"/>
        </w:rPr>
        <w:t xml:space="preserve">-17&gt; </w:t>
      </w:r>
      <w:r w:rsidRPr="00BF73B8">
        <w:rPr>
          <w:sz w:val="19"/>
          <w:szCs w:val="19"/>
          <w:lang w:val="en-US"/>
        </w:rPr>
        <w:t>Keywords for realizing understanding and respectful generational integration (in order of post frequency)</w:t>
      </w:r>
    </w:p>
    <w:p w14:paraId="329E2F4A" w14:textId="77777777" w:rsidR="004652D2" w:rsidRPr="001D4D76" w:rsidRDefault="00000000">
      <w:pPr>
        <w:pStyle w:val="a6"/>
        <w:pBdr>
          <w:top w:val="single" w:sz="0" w:space="0" w:color="427AB7"/>
          <w:left w:val="single" w:sz="0" w:space="0" w:color="427AB7"/>
          <w:bottom w:val="single" w:sz="0" w:space="0" w:color="427AB7"/>
          <w:right w:val="single" w:sz="0" w:space="0" w:color="427AB7"/>
        </w:pBdr>
        <w:shd w:val="clear" w:color="auto" w:fill="427AB7"/>
        <w:tabs>
          <w:tab w:val="left" w:pos="1719"/>
          <w:tab w:val="left" w:pos="2958"/>
          <w:tab w:val="left" w:pos="4185"/>
          <w:tab w:val="left" w:pos="5464"/>
          <w:tab w:val="left" w:pos="6735"/>
          <w:tab w:val="left" w:pos="7977"/>
        </w:tabs>
        <w:spacing w:after="320"/>
        <w:ind w:left="200" w:firstLine="80"/>
        <w:jc w:val="both"/>
        <w:rPr>
          <w:rFonts w:ascii="바탕" w:eastAsia="바탕" w:hAnsi="바탕"/>
          <w:sz w:val="13"/>
          <w:szCs w:val="13"/>
          <w:lang w:val="en-US"/>
        </w:rPr>
      </w:pPr>
      <w:r w:rsidRPr="001D4D76">
        <w:rPr>
          <w:rFonts w:ascii="바탕" w:eastAsia="바탕" w:hAnsi="바탕"/>
          <w:b/>
          <w:bCs/>
          <w:color w:val="FFFFFF"/>
          <w:sz w:val="13"/>
          <w:szCs w:val="13"/>
          <w:lang w:val="en-US" w:eastAsia="en-US" w:bidi="en-US"/>
        </w:rPr>
        <w:t>Keyword</w:t>
      </w:r>
      <w:r w:rsidRPr="001D4D76">
        <w:rPr>
          <w:rFonts w:ascii="바탕" w:eastAsia="바탕" w:hAnsi="바탕"/>
          <w:b/>
          <w:bCs/>
          <w:color w:val="FFFFFF"/>
          <w:sz w:val="13"/>
          <w:szCs w:val="13"/>
          <w:lang w:val="en-US" w:eastAsia="en-US" w:bidi="en-US"/>
        </w:rPr>
        <w:tab/>
      </w:r>
      <w:r w:rsidRPr="001D4D76">
        <w:rPr>
          <w:rFonts w:ascii="바탕" w:eastAsia="바탕" w:hAnsi="바탕" w:cs="바탕"/>
          <w:color w:val="FFFFFF"/>
          <w:sz w:val="13"/>
          <w:szCs w:val="13"/>
          <w:lang w:val="en-US"/>
        </w:rPr>
        <w:t>Exercise</w:t>
      </w:r>
      <w:r w:rsidRPr="001D4D76">
        <w:rPr>
          <w:rFonts w:ascii="바탕" w:eastAsia="바탕" w:hAnsi="바탕" w:cs="바탕"/>
          <w:color w:val="FFFFFF"/>
          <w:sz w:val="13"/>
          <w:szCs w:val="13"/>
          <w:lang w:val="en-US"/>
        </w:rPr>
        <w:tab/>
        <w:t>Hospitals</w:t>
      </w:r>
      <w:r w:rsidRPr="001D4D76">
        <w:rPr>
          <w:rFonts w:ascii="바탕" w:eastAsia="바탕" w:hAnsi="바탕" w:cs="바탕"/>
          <w:color w:val="FFFFFF"/>
          <w:sz w:val="13"/>
          <w:szCs w:val="13"/>
          <w:lang w:val="en-US"/>
        </w:rPr>
        <w:tab/>
        <w:t>Disabled</w:t>
      </w:r>
      <w:r w:rsidRPr="001D4D76">
        <w:rPr>
          <w:rFonts w:ascii="바탕" w:eastAsia="바탕" w:hAnsi="바탕" w:cs="바탕"/>
          <w:color w:val="FFFFFF"/>
          <w:sz w:val="13"/>
          <w:szCs w:val="13"/>
          <w:lang w:val="en-US"/>
        </w:rPr>
        <w:tab/>
        <w:t>Generations</w:t>
      </w:r>
      <w:r w:rsidRPr="001D4D76">
        <w:rPr>
          <w:rFonts w:ascii="바탕" w:eastAsia="바탕" w:hAnsi="바탕" w:cs="바탕"/>
          <w:color w:val="FFFFFF"/>
          <w:sz w:val="13"/>
          <w:szCs w:val="13"/>
          <w:lang w:val="en-US"/>
        </w:rPr>
        <w:tab/>
        <w:t>Information</w:t>
      </w:r>
      <w:r w:rsidRPr="001D4D76">
        <w:rPr>
          <w:rFonts w:ascii="바탕" w:eastAsia="바탕" w:hAnsi="바탕" w:cs="바탕"/>
          <w:color w:val="FFFFFF"/>
          <w:sz w:val="13"/>
          <w:szCs w:val="13"/>
          <w:lang w:val="en-US"/>
        </w:rPr>
        <w:tab/>
        <w:t>Events</w:t>
      </w:r>
    </w:p>
    <w:p w14:paraId="79890870" w14:textId="77777777" w:rsidR="004652D2" w:rsidRPr="001D4D76" w:rsidRDefault="00000000">
      <w:pPr>
        <w:pStyle w:val="a6"/>
        <w:shd w:val="clear" w:color="auto" w:fill="auto"/>
        <w:tabs>
          <w:tab w:val="left" w:pos="1719"/>
          <w:tab w:val="left" w:pos="2462"/>
          <w:tab w:val="left" w:pos="2958"/>
          <w:tab w:val="left" w:pos="3706"/>
          <w:tab w:val="left" w:pos="4185"/>
          <w:tab w:val="left" w:pos="4958"/>
          <w:tab w:val="left" w:pos="5464"/>
          <w:tab w:val="left" w:pos="6206"/>
          <w:tab w:val="left" w:pos="6735"/>
          <w:tab w:val="left" w:pos="7450"/>
          <w:tab w:val="left" w:pos="7977"/>
        </w:tabs>
        <w:spacing w:after="320"/>
        <w:ind w:left="480"/>
        <w:jc w:val="both"/>
        <w:rPr>
          <w:rFonts w:ascii="바탕" w:eastAsia="바탕" w:hAnsi="바탕"/>
          <w:sz w:val="13"/>
          <w:szCs w:val="13"/>
          <w:lang w:val="en-US"/>
        </w:rPr>
      </w:pPr>
      <w:r w:rsidRPr="001D4D76">
        <w:rPr>
          <w:rFonts w:ascii="바탕" w:eastAsia="바탕" w:hAnsi="바탕" w:cs="바탕"/>
          <w:color w:val="2F2E2E"/>
          <w:sz w:val="13"/>
          <w:szCs w:val="13"/>
          <w:lang w:val="en-US"/>
        </w:rPr>
        <w:t>Frequency</w:t>
      </w:r>
      <w:r w:rsidRPr="001D4D76">
        <w:rPr>
          <w:rFonts w:ascii="바탕" w:eastAsia="바탕" w:hAnsi="바탕" w:cs="바탕"/>
          <w:color w:val="2F2E2E"/>
          <w:sz w:val="13"/>
          <w:szCs w:val="13"/>
          <w:lang w:val="en-US"/>
        </w:rPr>
        <w:tab/>
      </w:r>
      <w:r w:rsidRPr="001D4D76">
        <w:rPr>
          <w:rFonts w:ascii="바탕" w:eastAsia="바탕" w:hAnsi="바탕"/>
          <w:sz w:val="13"/>
          <w:szCs w:val="13"/>
          <w:lang w:val="en-US"/>
        </w:rPr>
        <w:t>123</w:t>
      </w:r>
      <w:r w:rsidRPr="001D4D76">
        <w:rPr>
          <w:rFonts w:ascii="바탕" w:eastAsia="바탕" w:hAnsi="바탕"/>
          <w:sz w:val="13"/>
          <w:szCs w:val="13"/>
          <w:lang w:val="en-US"/>
        </w:rPr>
        <w:tab/>
      </w:r>
      <w:r w:rsidRPr="001D4D76">
        <w:rPr>
          <w:rFonts w:ascii="바탕" w:eastAsia="바탕" w:hAnsi="바탕"/>
          <w:sz w:val="13"/>
          <w:szCs w:val="13"/>
          <w:lang w:val="en-US"/>
        </w:rPr>
        <w:tab/>
        <w:t>98</w:t>
      </w:r>
      <w:r w:rsidRPr="001D4D76">
        <w:rPr>
          <w:rFonts w:ascii="바탕" w:eastAsia="바탕" w:hAnsi="바탕"/>
          <w:sz w:val="13"/>
          <w:szCs w:val="13"/>
          <w:lang w:val="en-US"/>
        </w:rPr>
        <w:tab/>
      </w:r>
      <w:r w:rsidRPr="001D4D76">
        <w:rPr>
          <w:rFonts w:ascii="바탕" w:eastAsia="바탕" w:hAnsi="바탕"/>
          <w:sz w:val="13"/>
          <w:szCs w:val="13"/>
          <w:lang w:val="en-US"/>
        </w:rPr>
        <w:tab/>
        <w:t>89</w:t>
      </w:r>
      <w:r w:rsidRPr="001D4D76">
        <w:rPr>
          <w:rFonts w:ascii="바탕" w:eastAsia="바탕" w:hAnsi="바탕"/>
          <w:sz w:val="13"/>
          <w:szCs w:val="13"/>
          <w:lang w:val="en-US"/>
        </w:rPr>
        <w:tab/>
        <w:t>63</w:t>
      </w:r>
      <w:r w:rsidRPr="001D4D76">
        <w:rPr>
          <w:rFonts w:ascii="바탕" w:eastAsia="바탕" w:hAnsi="바탕"/>
          <w:sz w:val="13"/>
          <w:szCs w:val="13"/>
          <w:lang w:val="en-US"/>
        </w:rPr>
        <w:tab/>
      </w:r>
      <w:r w:rsidRPr="001D4D76">
        <w:rPr>
          <w:rFonts w:ascii="바탕" w:eastAsia="바탕" w:hAnsi="바탕"/>
          <w:sz w:val="13"/>
          <w:szCs w:val="13"/>
          <w:lang w:val="en-US"/>
        </w:rPr>
        <w:tab/>
        <w:t>47</w:t>
      </w:r>
      <w:r w:rsidRPr="001D4D76">
        <w:rPr>
          <w:rFonts w:ascii="바탕" w:eastAsia="바탕" w:hAnsi="바탕"/>
          <w:sz w:val="13"/>
          <w:szCs w:val="13"/>
          <w:lang w:val="en-US"/>
        </w:rPr>
        <w:tab/>
      </w:r>
      <w:r w:rsidRPr="001D4D76">
        <w:rPr>
          <w:rFonts w:ascii="바탕" w:eastAsia="바탕" w:hAnsi="바탕"/>
          <w:sz w:val="13"/>
          <w:szCs w:val="13"/>
          <w:lang w:val="en-US"/>
        </w:rPr>
        <w:tab/>
        <w:t>40</w:t>
      </w:r>
    </w:p>
    <w:p w14:paraId="26B72933" w14:textId="49B2B991" w:rsidR="001D4D76" w:rsidRPr="001D4D76" w:rsidRDefault="001D4D76" w:rsidP="001D4D76">
      <w:pPr>
        <w:pStyle w:val="a6"/>
        <w:pBdr>
          <w:top w:val="single" w:sz="0" w:space="0" w:color="427AB7"/>
          <w:left w:val="single" w:sz="0" w:space="0" w:color="427AB7"/>
          <w:bottom w:val="single" w:sz="0" w:space="0" w:color="427AB7"/>
          <w:right w:val="single" w:sz="0" w:space="0" w:color="427AB7"/>
        </w:pBdr>
        <w:shd w:val="clear" w:color="auto" w:fill="427AB7"/>
        <w:tabs>
          <w:tab w:val="left" w:pos="1719"/>
          <w:tab w:val="left" w:pos="2958"/>
          <w:tab w:val="left" w:pos="4185"/>
          <w:tab w:val="left" w:pos="5464"/>
          <w:tab w:val="left" w:pos="6735"/>
          <w:tab w:val="left" w:pos="7977"/>
        </w:tabs>
        <w:spacing w:after="320"/>
        <w:ind w:left="200" w:firstLine="80"/>
        <w:jc w:val="both"/>
        <w:rPr>
          <w:rFonts w:ascii="바탕" w:eastAsia="바탕" w:hAnsi="바탕"/>
          <w:sz w:val="13"/>
          <w:szCs w:val="13"/>
          <w:lang w:val="en-US"/>
        </w:rPr>
      </w:pPr>
      <w:r w:rsidRPr="001D4D76">
        <w:rPr>
          <w:rFonts w:ascii="바탕" w:eastAsia="바탕" w:hAnsi="바탕"/>
          <w:b/>
          <w:bCs/>
          <w:color w:val="FFFFFF"/>
          <w:sz w:val="13"/>
          <w:szCs w:val="13"/>
          <w:lang w:val="en-US" w:eastAsia="en-US" w:bidi="en-US"/>
        </w:rPr>
        <w:t>Keyword</w:t>
      </w:r>
      <w:r w:rsidRPr="001D4D76">
        <w:rPr>
          <w:rFonts w:ascii="바탕" w:eastAsia="바탕" w:hAnsi="바탕"/>
          <w:b/>
          <w:bCs/>
          <w:color w:val="FFFFFF"/>
          <w:sz w:val="13"/>
          <w:szCs w:val="13"/>
          <w:lang w:val="en-US" w:eastAsia="en-US" w:bidi="en-US"/>
        </w:rPr>
        <w:tab/>
      </w:r>
      <w:r w:rsidRPr="001D4D76">
        <w:rPr>
          <w:rFonts w:ascii="바탕" w:eastAsia="바탕" w:hAnsi="바탕" w:cs="바탕"/>
          <w:color w:val="FFFFFF"/>
          <w:sz w:val="13"/>
          <w:szCs w:val="13"/>
          <w:lang w:val="en-US"/>
        </w:rPr>
        <w:t>Internet</w:t>
      </w:r>
      <w:r w:rsidRPr="001D4D76">
        <w:rPr>
          <w:rFonts w:ascii="바탕" w:eastAsia="바탕" w:hAnsi="바탕" w:cs="바탕"/>
          <w:color w:val="FFFFFF"/>
          <w:sz w:val="13"/>
          <w:szCs w:val="13"/>
          <w:lang w:val="en-US"/>
        </w:rPr>
        <w:tab/>
      </w:r>
      <w:r w:rsidRPr="001D4D76">
        <w:rPr>
          <w:rFonts w:ascii="바탕" w:eastAsia="바탕" w:hAnsi="바탕" w:cs="바탕"/>
          <w:color w:val="FFFFFF"/>
          <w:sz w:val="13"/>
          <w:szCs w:val="13"/>
          <w:lang w:val="en-US"/>
        </w:rPr>
        <w:t>Health Center</w:t>
      </w:r>
      <w:r w:rsidRPr="001D4D76">
        <w:rPr>
          <w:rFonts w:ascii="바탕" w:eastAsia="바탕" w:hAnsi="바탕" w:cs="바탕"/>
          <w:color w:val="FFFFFF"/>
          <w:sz w:val="13"/>
          <w:szCs w:val="13"/>
          <w:lang w:val="en-US"/>
        </w:rPr>
        <w:tab/>
      </w:r>
      <w:r w:rsidRPr="001D4D76">
        <w:rPr>
          <w:rFonts w:ascii="바탕" w:eastAsia="바탕" w:hAnsi="바탕" w:cs="바탕"/>
          <w:color w:val="FFFFFF"/>
          <w:sz w:val="13"/>
          <w:szCs w:val="13"/>
          <w:lang w:val="en-US"/>
        </w:rPr>
        <w:t>Clinic</w:t>
      </w:r>
      <w:r w:rsidRPr="001D4D76">
        <w:rPr>
          <w:rFonts w:ascii="바탕" w:eastAsia="바탕" w:hAnsi="바탕" w:cs="바탕"/>
          <w:color w:val="FFFFFF"/>
          <w:sz w:val="13"/>
          <w:szCs w:val="13"/>
          <w:lang w:val="en-US"/>
        </w:rPr>
        <w:tab/>
      </w:r>
      <w:r w:rsidRPr="001D4D76">
        <w:rPr>
          <w:rFonts w:ascii="바탕" w:eastAsia="바탕" w:hAnsi="바탕" w:cs="바탕"/>
          <w:color w:val="FFFFFF"/>
          <w:sz w:val="13"/>
          <w:szCs w:val="13"/>
          <w:lang w:val="en-US"/>
        </w:rPr>
        <w:t>Pharmacy</w:t>
      </w:r>
      <w:r w:rsidRPr="001D4D76">
        <w:rPr>
          <w:rFonts w:ascii="바탕" w:eastAsia="바탕" w:hAnsi="바탕" w:cs="바탕"/>
          <w:color w:val="FFFFFF"/>
          <w:sz w:val="13"/>
          <w:szCs w:val="13"/>
          <w:lang w:val="en-US"/>
        </w:rPr>
        <w:tab/>
      </w:r>
      <w:r w:rsidRPr="001D4D76">
        <w:rPr>
          <w:rFonts w:ascii="바탕" w:eastAsia="바탕" w:hAnsi="바탕" w:cs="바탕"/>
          <w:color w:val="FFFFFF"/>
          <w:sz w:val="13"/>
          <w:szCs w:val="13"/>
          <w:lang w:val="en-US"/>
        </w:rPr>
        <w:t>Human Rights</w:t>
      </w:r>
      <w:r w:rsidRPr="001D4D76">
        <w:rPr>
          <w:rFonts w:ascii="바탕" w:eastAsia="바탕" w:hAnsi="바탕" w:cs="바탕"/>
          <w:color w:val="FFFFFF"/>
          <w:sz w:val="13"/>
          <w:szCs w:val="13"/>
          <w:lang w:val="en-US"/>
        </w:rPr>
        <w:tab/>
      </w:r>
      <w:proofErr w:type="spellStart"/>
      <w:r w:rsidRPr="001D4D76">
        <w:rPr>
          <w:rFonts w:ascii="바탕" w:eastAsia="바탕" w:hAnsi="바탕" w:cs="바탕"/>
          <w:color w:val="FFFFFF"/>
          <w:sz w:val="13"/>
          <w:szCs w:val="13"/>
          <w:lang w:val="en-US"/>
        </w:rPr>
        <w:t>Demetntia</w:t>
      </w:r>
      <w:proofErr w:type="spellEnd"/>
    </w:p>
    <w:p w14:paraId="4B1A5312" w14:textId="76E82CF4" w:rsidR="001D4D76" w:rsidRPr="001D4D76" w:rsidRDefault="001D4D76" w:rsidP="001D4D76">
      <w:pPr>
        <w:pStyle w:val="a6"/>
        <w:shd w:val="clear" w:color="auto" w:fill="auto"/>
        <w:tabs>
          <w:tab w:val="left" w:pos="1719"/>
          <w:tab w:val="left" w:pos="2462"/>
          <w:tab w:val="left" w:pos="2958"/>
          <w:tab w:val="left" w:pos="3706"/>
          <w:tab w:val="left" w:pos="4185"/>
          <w:tab w:val="left" w:pos="4958"/>
          <w:tab w:val="left" w:pos="5464"/>
          <w:tab w:val="left" w:pos="6206"/>
          <w:tab w:val="left" w:pos="6735"/>
          <w:tab w:val="left" w:pos="7450"/>
          <w:tab w:val="left" w:pos="7977"/>
        </w:tabs>
        <w:spacing w:after="320"/>
        <w:ind w:left="480"/>
        <w:jc w:val="both"/>
        <w:rPr>
          <w:rFonts w:ascii="바탕" w:eastAsia="바탕" w:hAnsi="바탕"/>
          <w:sz w:val="18"/>
          <w:szCs w:val="18"/>
          <w:lang w:val="en-US"/>
        </w:rPr>
      </w:pPr>
      <w:r w:rsidRPr="001D4D76">
        <w:rPr>
          <w:rFonts w:ascii="바탕" w:eastAsia="바탕" w:hAnsi="바탕" w:cs="바탕"/>
          <w:color w:val="2F2E2E"/>
          <w:sz w:val="13"/>
          <w:szCs w:val="13"/>
          <w:lang w:val="en-US"/>
        </w:rPr>
        <w:t>Frequency</w:t>
      </w:r>
      <w:r w:rsidRPr="001D4D76">
        <w:rPr>
          <w:rFonts w:ascii="바탕" w:eastAsia="바탕" w:hAnsi="바탕" w:cs="바탕"/>
          <w:color w:val="2F2E2E"/>
          <w:sz w:val="13"/>
          <w:szCs w:val="13"/>
          <w:lang w:val="en-US"/>
        </w:rPr>
        <w:tab/>
      </w:r>
      <w:r>
        <w:rPr>
          <w:rFonts w:ascii="바탕" w:eastAsia="바탕" w:hAnsi="바탕"/>
          <w:sz w:val="13"/>
          <w:szCs w:val="13"/>
          <w:lang w:val="en-US"/>
        </w:rPr>
        <w:t>28</w:t>
      </w:r>
      <w:r w:rsidRPr="001D4D76">
        <w:rPr>
          <w:rFonts w:ascii="바탕" w:eastAsia="바탕" w:hAnsi="바탕"/>
          <w:sz w:val="13"/>
          <w:szCs w:val="13"/>
          <w:lang w:val="en-US"/>
        </w:rPr>
        <w:tab/>
      </w:r>
      <w:r w:rsidRPr="001D4D76">
        <w:rPr>
          <w:rFonts w:ascii="바탕" w:eastAsia="바탕" w:hAnsi="바탕"/>
          <w:sz w:val="13"/>
          <w:szCs w:val="13"/>
          <w:lang w:val="en-US"/>
        </w:rPr>
        <w:tab/>
      </w:r>
      <w:r>
        <w:rPr>
          <w:rFonts w:ascii="바탕" w:eastAsia="바탕" w:hAnsi="바탕"/>
          <w:sz w:val="13"/>
          <w:szCs w:val="13"/>
          <w:lang w:val="en-US"/>
        </w:rPr>
        <w:t>25</w:t>
      </w:r>
      <w:r w:rsidRPr="001D4D76">
        <w:rPr>
          <w:rFonts w:ascii="바탕" w:eastAsia="바탕" w:hAnsi="바탕"/>
          <w:sz w:val="13"/>
          <w:szCs w:val="13"/>
          <w:lang w:val="en-US"/>
        </w:rPr>
        <w:tab/>
      </w:r>
      <w:r w:rsidRPr="001D4D76">
        <w:rPr>
          <w:rFonts w:ascii="바탕" w:eastAsia="바탕" w:hAnsi="바탕"/>
          <w:sz w:val="13"/>
          <w:szCs w:val="13"/>
          <w:lang w:val="en-US"/>
        </w:rPr>
        <w:tab/>
      </w:r>
      <w:r>
        <w:rPr>
          <w:rFonts w:ascii="바탕" w:eastAsia="바탕" w:hAnsi="바탕"/>
          <w:sz w:val="13"/>
          <w:szCs w:val="13"/>
          <w:lang w:val="en-US"/>
        </w:rPr>
        <w:t>20</w:t>
      </w:r>
      <w:r w:rsidRPr="001D4D76">
        <w:rPr>
          <w:rFonts w:ascii="바탕" w:eastAsia="바탕" w:hAnsi="바탕"/>
          <w:sz w:val="13"/>
          <w:szCs w:val="13"/>
          <w:lang w:val="en-US"/>
        </w:rPr>
        <w:tab/>
      </w:r>
      <w:r>
        <w:rPr>
          <w:rFonts w:ascii="바탕" w:eastAsia="바탕" w:hAnsi="바탕"/>
          <w:sz w:val="13"/>
          <w:szCs w:val="13"/>
          <w:lang w:val="en-US"/>
        </w:rPr>
        <w:t>13</w:t>
      </w:r>
      <w:r w:rsidRPr="001D4D76">
        <w:rPr>
          <w:rFonts w:ascii="바탕" w:eastAsia="바탕" w:hAnsi="바탕"/>
          <w:sz w:val="13"/>
          <w:szCs w:val="13"/>
          <w:lang w:val="en-US"/>
        </w:rPr>
        <w:tab/>
      </w:r>
      <w:r w:rsidRPr="001D4D76">
        <w:rPr>
          <w:rFonts w:ascii="바탕" w:eastAsia="바탕" w:hAnsi="바탕"/>
          <w:sz w:val="13"/>
          <w:szCs w:val="13"/>
          <w:lang w:val="en-US"/>
        </w:rPr>
        <w:tab/>
      </w:r>
      <w:r>
        <w:rPr>
          <w:rFonts w:ascii="바탕" w:eastAsia="바탕" w:hAnsi="바탕"/>
          <w:sz w:val="13"/>
          <w:szCs w:val="13"/>
          <w:lang w:val="en-US"/>
        </w:rPr>
        <w:t>9</w:t>
      </w:r>
      <w:r w:rsidRPr="001D4D76">
        <w:rPr>
          <w:rFonts w:ascii="바탕" w:eastAsia="바탕" w:hAnsi="바탕"/>
          <w:sz w:val="13"/>
          <w:szCs w:val="13"/>
          <w:lang w:val="en-US"/>
        </w:rPr>
        <w:tab/>
      </w:r>
      <w:r w:rsidRPr="001D4D76">
        <w:rPr>
          <w:rFonts w:ascii="바탕" w:eastAsia="바탕" w:hAnsi="바탕"/>
          <w:sz w:val="13"/>
          <w:szCs w:val="13"/>
          <w:lang w:val="en-US"/>
        </w:rPr>
        <w:tab/>
      </w:r>
      <w:r>
        <w:rPr>
          <w:rFonts w:ascii="바탕" w:eastAsia="바탕" w:hAnsi="바탕"/>
          <w:sz w:val="13"/>
          <w:szCs w:val="13"/>
          <w:lang w:val="en-US"/>
        </w:rPr>
        <w:t>5</w:t>
      </w:r>
    </w:p>
    <w:p w14:paraId="4E0872DC" w14:textId="77777777" w:rsidR="004652D2" w:rsidRPr="00BF73B8" w:rsidRDefault="00000000">
      <w:pPr>
        <w:pStyle w:val="a8"/>
        <w:shd w:val="clear" w:color="auto" w:fill="auto"/>
        <w:spacing w:after="0" w:line="402" w:lineRule="exact"/>
        <w:ind w:left="200" w:hanging="200"/>
        <w:jc w:val="both"/>
        <w:rPr>
          <w:lang w:val="en-US"/>
        </w:rPr>
      </w:pPr>
      <w:r w:rsidRPr="00BF73B8">
        <w:rPr>
          <w:color w:val="595757"/>
          <w:lang w:val="en-US" w:eastAsia="en-US" w:bidi="en-US"/>
        </w:rPr>
        <w:t xml:space="preserve">O In the </w:t>
      </w:r>
      <w:r w:rsidRPr="00BF73B8">
        <w:rPr>
          <w:lang w:val="en-US"/>
        </w:rPr>
        <w:t xml:space="preserve">area of </w:t>
      </w:r>
      <w:r w:rsidRPr="00BF73B8">
        <w:rPr>
          <w:color w:val="595757"/>
          <w:lang w:val="en-US" w:eastAsia="en-US" w:bidi="en-US"/>
        </w:rPr>
        <w:t xml:space="preserve">"Improving Human Rights Awareness for the Elderly," there were </w:t>
      </w:r>
      <w:r w:rsidRPr="00BF73B8">
        <w:rPr>
          <w:lang w:val="en-US"/>
        </w:rPr>
        <w:t xml:space="preserve">9 posts about human rights, 63 posts about generations </w:t>
      </w:r>
      <w:proofErr w:type="gramStart"/>
      <w:r w:rsidRPr="00BF73B8">
        <w:rPr>
          <w:lang w:val="en-US"/>
        </w:rPr>
        <w:t>in the area of</w:t>
      </w:r>
      <w:proofErr w:type="gramEnd"/>
      <w:r w:rsidRPr="00BF73B8">
        <w:rPr>
          <w:lang w:val="en-US"/>
        </w:rPr>
        <w:t xml:space="preserve"> "Promoting Intergenerational Bonding," 47 posts about information in the area of "Strengthening Access to Information," and 123 posts about exercise in the area of "Ensuring Active 100 Years of Age." The number of complaints was high.</w:t>
      </w:r>
    </w:p>
    <w:p w14:paraId="352B31DF" w14:textId="77777777" w:rsidR="004652D2" w:rsidRPr="00BF73B8" w:rsidRDefault="00000000">
      <w:pPr>
        <w:pStyle w:val="a8"/>
        <w:shd w:val="clear" w:color="auto" w:fill="auto"/>
        <w:spacing w:after="320" w:line="402" w:lineRule="exact"/>
        <w:ind w:left="200" w:hanging="200"/>
        <w:jc w:val="both"/>
        <w:rPr>
          <w:lang w:val="en-US"/>
        </w:rPr>
        <w:sectPr w:rsidR="004652D2" w:rsidRPr="00BF73B8" w:rsidSect="002E4D84">
          <w:footnotePr>
            <w:numStart w:val="2"/>
          </w:footnotePr>
          <w:pgSz w:w="11900" w:h="16840"/>
          <w:pgMar w:top="1815" w:right="1731" w:bottom="1815"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r w:rsidRPr="00BF73B8">
        <w:rPr>
          <w:lang w:val="en-US"/>
        </w:rPr>
        <w:t xml:space="preserve">Under "Realizing Understanding and Respectful Generational Integration," keywords such as facilities and equipment are derived for "Exercise" for healthy living; under </w:t>
      </w:r>
      <w:r w:rsidRPr="00BF73B8">
        <w:rPr>
          <w:lang w:val="en-US"/>
        </w:rPr>
        <w:lastRenderedPageBreak/>
        <w:t xml:space="preserve">"Pharmacy," keywords such as distance to hospitals and clinics, traffic lights, and access to transportation are derived for "Information," </w:t>
      </w:r>
      <w:r w:rsidRPr="00BF73B8">
        <w:rPr>
          <w:sz w:val="22"/>
          <w:szCs w:val="22"/>
          <w:lang w:val="en-US"/>
        </w:rPr>
        <w:t xml:space="preserve">and </w:t>
      </w:r>
      <w:r w:rsidRPr="00BF73B8">
        <w:rPr>
          <w:lang w:val="en-US"/>
        </w:rPr>
        <w:t>keywords such as buses, libraries, public facilities, and route centers that are used by the elderly are derived.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08"/>
        <w:gridCol w:w="4216"/>
      </w:tblGrid>
      <w:tr w:rsidR="004652D2" w:rsidRPr="00BF73B8" w14:paraId="591563A4" w14:textId="77777777">
        <w:trPr>
          <w:trHeight w:hRule="exact" w:val="382"/>
          <w:jc w:val="center"/>
        </w:trPr>
        <w:tc>
          <w:tcPr>
            <w:tcW w:w="4208" w:type="dxa"/>
            <w:shd w:val="clear" w:color="auto" w:fill="427AB7"/>
            <w:vAlign w:val="bottom"/>
          </w:tcPr>
          <w:p w14:paraId="55250A95" w14:textId="77777777" w:rsidR="004652D2" w:rsidRPr="00BF73B8" w:rsidRDefault="00000000">
            <w:pPr>
              <w:pStyle w:val="a6"/>
              <w:shd w:val="clear" w:color="auto" w:fill="auto"/>
              <w:rPr>
                <w:rFonts w:ascii="바탕" w:eastAsia="바탕" w:hAnsi="바탕"/>
                <w:sz w:val="17"/>
                <w:szCs w:val="17"/>
                <w:lang w:val="en-US"/>
              </w:rPr>
            </w:pPr>
            <w:r w:rsidRPr="00BF73B8">
              <w:rPr>
                <w:rFonts w:ascii="바탕" w:eastAsia="바탕" w:hAnsi="바탕" w:cs="바탕"/>
                <w:color w:val="FFFFFF"/>
                <w:sz w:val="17"/>
                <w:szCs w:val="17"/>
                <w:lang w:val="en-US"/>
              </w:rPr>
              <w:lastRenderedPageBreak/>
              <w:t>Improvement of Human Rights Awareness for the Elderly</w:t>
            </w:r>
          </w:p>
        </w:tc>
        <w:tc>
          <w:tcPr>
            <w:tcW w:w="4216" w:type="dxa"/>
            <w:shd w:val="clear" w:color="auto" w:fill="427AB7"/>
            <w:vAlign w:val="bottom"/>
          </w:tcPr>
          <w:p w14:paraId="0913D66A" w14:textId="6EBCDE94" w:rsidR="004652D2" w:rsidRPr="00BF73B8" w:rsidRDefault="00000000">
            <w:pPr>
              <w:pStyle w:val="a6"/>
              <w:shd w:val="clear" w:color="auto" w:fill="auto"/>
              <w:rPr>
                <w:rFonts w:ascii="바탕" w:eastAsia="바탕" w:hAnsi="바탕"/>
                <w:sz w:val="17"/>
                <w:szCs w:val="17"/>
              </w:rPr>
            </w:pPr>
            <w:proofErr w:type="spellStart"/>
            <w:r w:rsidRPr="00BF73B8">
              <w:rPr>
                <w:rFonts w:ascii="바탕" w:eastAsia="바탕" w:hAnsi="바탕" w:cs="바탕"/>
                <w:color w:val="FFFFFF"/>
                <w:sz w:val="17"/>
                <w:szCs w:val="17"/>
              </w:rPr>
              <w:t>Foster</w:t>
            </w:r>
            <w:proofErr w:type="spellEnd"/>
            <w:r w:rsidRPr="00BF73B8">
              <w:rPr>
                <w:rFonts w:ascii="바탕" w:eastAsia="바탕" w:hAnsi="바탕" w:cs="바탕"/>
                <w:color w:val="FFFFFF"/>
                <w:sz w:val="17"/>
                <w:szCs w:val="17"/>
              </w:rPr>
              <w:t xml:space="preserve"> </w:t>
            </w:r>
            <w:proofErr w:type="spellStart"/>
            <w:r w:rsidRPr="00BF73B8">
              <w:rPr>
                <w:rFonts w:ascii="바탕" w:eastAsia="바탕" w:hAnsi="바탕" w:cs="바탕"/>
                <w:color w:val="FFFFFF"/>
                <w:sz w:val="17"/>
                <w:szCs w:val="17"/>
              </w:rPr>
              <w:t>intergenerational</w:t>
            </w:r>
            <w:proofErr w:type="spellEnd"/>
            <w:r w:rsidRPr="00BF73B8">
              <w:rPr>
                <w:rFonts w:ascii="바탕" w:eastAsia="바탕" w:hAnsi="바탕" w:cs="바탕"/>
                <w:color w:val="FFFFFF"/>
                <w:sz w:val="17"/>
                <w:szCs w:val="17"/>
              </w:rPr>
              <w:t xml:space="preserve"> </w:t>
            </w:r>
            <w:proofErr w:type="spellStart"/>
            <w:r w:rsidRPr="00BF73B8">
              <w:rPr>
                <w:rFonts w:ascii="바탕" w:eastAsia="바탕" w:hAnsi="바탕" w:cs="바탕"/>
                <w:color w:val="FFFFFF"/>
                <w:sz w:val="17"/>
                <w:szCs w:val="17"/>
              </w:rPr>
              <w:t>bonds</w:t>
            </w:r>
            <w:proofErr w:type="spellEnd"/>
          </w:p>
        </w:tc>
      </w:tr>
      <w:tr w:rsidR="004652D2" w:rsidRPr="00BF73B8" w14:paraId="773639E6" w14:textId="77777777">
        <w:trPr>
          <w:trHeight w:hRule="exact" w:val="1933"/>
          <w:jc w:val="center"/>
        </w:trPr>
        <w:tc>
          <w:tcPr>
            <w:tcW w:w="4208" w:type="dxa"/>
            <w:shd w:val="clear" w:color="auto" w:fill="FFFFFF"/>
            <w:vAlign w:val="center"/>
          </w:tcPr>
          <w:p w14:paraId="249C8131" w14:textId="77777777" w:rsidR="004652D2" w:rsidRPr="00BF73B8" w:rsidRDefault="00000000">
            <w:pPr>
              <w:pStyle w:val="a6"/>
              <w:shd w:val="clear" w:color="auto" w:fill="auto"/>
              <w:rPr>
                <w:rFonts w:ascii="바탕" w:eastAsia="바탕" w:hAnsi="바탕"/>
                <w:sz w:val="20"/>
                <w:szCs w:val="20"/>
              </w:rPr>
            </w:pPr>
            <w:proofErr w:type="spellStart"/>
            <w:r w:rsidRPr="00BF73B8">
              <w:rPr>
                <w:rFonts w:ascii="바탕" w:eastAsia="바탕" w:hAnsi="바탕" w:cs="바탕"/>
                <w:sz w:val="20"/>
                <w:szCs w:val="20"/>
              </w:rPr>
              <w:t>Lack</w:t>
            </w:r>
            <w:proofErr w:type="spellEnd"/>
            <w:r w:rsidRPr="00BF73B8">
              <w:rPr>
                <w:rFonts w:ascii="바탕" w:eastAsia="바탕" w:hAnsi="바탕" w:cs="바탕"/>
                <w:sz w:val="20"/>
                <w:szCs w:val="20"/>
              </w:rPr>
              <w:t xml:space="preserve"> of </w:t>
            </w:r>
            <w:proofErr w:type="spellStart"/>
            <w:r w:rsidRPr="00BF73B8">
              <w:rPr>
                <w:rFonts w:ascii="바탕" w:eastAsia="바탕" w:hAnsi="바탕" w:cs="바탕"/>
                <w:sz w:val="20"/>
                <w:szCs w:val="20"/>
              </w:rPr>
              <w:t>examples</w:t>
            </w:r>
            <w:proofErr w:type="spellEnd"/>
          </w:p>
        </w:tc>
        <w:tc>
          <w:tcPr>
            <w:tcW w:w="4216" w:type="dxa"/>
            <w:tcBorders>
              <w:left w:val="single" w:sz="4" w:space="0" w:color="auto"/>
            </w:tcBorders>
            <w:shd w:val="clear" w:color="auto" w:fill="FFFFFF"/>
            <w:vAlign w:val="center"/>
          </w:tcPr>
          <w:p w14:paraId="2314FCE2" w14:textId="77777777" w:rsidR="004652D2" w:rsidRPr="00BF73B8" w:rsidRDefault="00000000">
            <w:pPr>
              <w:pStyle w:val="a6"/>
              <w:shd w:val="clear" w:color="auto" w:fill="auto"/>
              <w:rPr>
                <w:rFonts w:ascii="바탕" w:eastAsia="바탕" w:hAnsi="바탕"/>
                <w:sz w:val="20"/>
                <w:szCs w:val="20"/>
              </w:rPr>
            </w:pPr>
            <w:proofErr w:type="spellStart"/>
            <w:r w:rsidRPr="00BF73B8">
              <w:rPr>
                <w:rFonts w:ascii="바탕" w:eastAsia="바탕" w:hAnsi="바탕" w:cs="바탕"/>
                <w:sz w:val="20"/>
                <w:szCs w:val="20"/>
              </w:rPr>
              <w:t>Lack</w:t>
            </w:r>
            <w:proofErr w:type="spellEnd"/>
            <w:r w:rsidRPr="00BF73B8">
              <w:rPr>
                <w:rFonts w:ascii="바탕" w:eastAsia="바탕" w:hAnsi="바탕" w:cs="바탕"/>
                <w:sz w:val="20"/>
                <w:szCs w:val="20"/>
              </w:rPr>
              <w:t xml:space="preserve"> of </w:t>
            </w:r>
            <w:proofErr w:type="spellStart"/>
            <w:r w:rsidRPr="00BF73B8">
              <w:rPr>
                <w:rFonts w:ascii="바탕" w:eastAsia="바탕" w:hAnsi="바탕" w:cs="바탕"/>
                <w:sz w:val="20"/>
                <w:szCs w:val="20"/>
              </w:rPr>
              <w:t>examples</w:t>
            </w:r>
            <w:proofErr w:type="spellEnd"/>
          </w:p>
        </w:tc>
      </w:tr>
      <w:tr w:rsidR="004652D2" w:rsidRPr="00BF73B8" w14:paraId="2101DC37" w14:textId="77777777">
        <w:trPr>
          <w:trHeight w:hRule="exact" w:val="356"/>
          <w:jc w:val="center"/>
        </w:trPr>
        <w:tc>
          <w:tcPr>
            <w:tcW w:w="4208" w:type="dxa"/>
            <w:shd w:val="clear" w:color="auto" w:fill="427AB7"/>
          </w:tcPr>
          <w:p w14:paraId="7658178D" w14:textId="3087A8EB" w:rsidR="004652D2" w:rsidRPr="00BF73B8" w:rsidRDefault="00000000">
            <w:pPr>
              <w:pStyle w:val="a6"/>
              <w:shd w:val="clear" w:color="auto" w:fill="auto"/>
              <w:rPr>
                <w:rFonts w:ascii="바탕" w:eastAsia="바탕" w:hAnsi="바탕"/>
                <w:sz w:val="17"/>
                <w:szCs w:val="17"/>
              </w:rPr>
            </w:pPr>
            <w:proofErr w:type="spellStart"/>
            <w:r w:rsidRPr="00BF73B8">
              <w:rPr>
                <w:rFonts w:ascii="바탕" w:eastAsia="바탕" w:hAnsi="바탕" w:cs="바탕"/>
                <w:color w:val="FFFFFF"/>
                <w:sz w:val="17"/>
                <w:szCs w:val="17"/>
              </w:rPr>
              <w:t>Strengthen</w:t>
            </w:r>
            <w:proofErr w:type="spellEnd"/>
            <w:r w:rsidRPr="00BF73B8">
              <w:rPr>
                <w:rFonts w:ascii="바탕" w:eastAsia="바탕" w:hAnsi="바탕" w:cs="바탕"/>
                <w:color w:val="FFFFFF"/>
                <w:sz w:val="17"/>
                <w:szCs w:val="17"/>
              </w:rPr>
              <w:t xml:space="preserve"> </w:t>
            </w:r>
            <w:proofErr w:type="spellStart"/>
            <w:r w:rsidRPr="00BF73B8">
              <w:rPr>
                <w:rFonts w:ascii="바탕" w:eastAsia="바탕" w:hAnsi="바탕" w:cs="바탕"/>
                <w:color w:val="FFFFFF"/>
                <w:sz w:val="17"/>
                <w:szCs w:val="17"/>
              </w:rPr>
              <w:t>information</w:t>
            </w:r>
            <w:proofErr w:type="spellEnd"/>
            <w:r w:rsidRPr="00BF73B8">
              <w:rPr>
                <w:rFonts w:ascii="바탕" w:eastAsia="바탕" w:hAnsi="바탕" w:cs="바탕"/>
                <w:color w:val="FFFFFF"/>
                <w:sz w:val="17"/>
                <w:szCs w:val="17"/>
              </w:rPr>
              <w:t xml:space="preserve"> </w:t>
            </w:r>
            <w:proofErr w:type="spellStart"/>
            <w:r w:rsidRPr="00BF73B8">
              <w:rPr>
                <w:rFonts w:ascii="바탕" w:eastAsia="바탕" w:hAnsi="바탕" w:cs="바탕"/>
                <w:color w:val="FFFFFF"/>
                <w:sz w:val="17"/>
                <w:szCs w:val="17"/>
              </w:rPr>
              <w:t>accessibility</w:t>
            </w:r>
            <w:proofErr w:type="spellEnd"/>
          </w:p>
        </w:tc>
        <w:tc>
          <w:tcPr>
            <w:tcW w:w="4216" w:type="dxa"/>
            <w:shd w:val="clear" w:color="auto" w:fill="427AB7"/>
          </w:tcPr>
          <w:p w14:paraId="2C8C64C0" w14:textId="35C1B3A1" w:rsidR="004652D2" w:rsidRPr="00BF73B8" w:rsidRDefault="00000000">
            <w:pPr>
              <w:pStyle w:val="a6"/>
              <w:shd w:val="clear" w:color="auto" w:fill="auto"/>
              <w:ind w:left="800" w:firstLine="20"/>
              <w:jc w:val="both"/>
              <w:rPr>
                <w:rFonts w:ascii="바탕" w:eastAsia="바탕" w:hAnsi="바탕"/>
                <w:sz w:val="17"/>
                <w:szCs w:val="17"/>
                <w:lang w:val="en-US"/>
              </w:rPr>
            </w:pPr>
            <w:r w:rsidRPr="00BF73B8">
              <w:rPr>
                <w:rFonts w:ascii="바탕" w:eastAsia="바탕" w:hAnsi="바탕" w:cs="바탕"/>
                <w:color w:val="FFFFFF"/>
                <w:sz w:val="17"/>
                <w:szCs w:val="17"/>
                <w:lang w:val="en-US"/>
              </w:rPr>
              <w:t xml:space="preserve">Vibrant </w:t>
            </w:r>
            <w:r w:rsidRPr="00BF73B8">
              <w:rPr>
                <w:rFonts w:ascii="바탕" w:eastAsia="바탕" w:hAnsi="바탕"/>
                <w:color w:val="FFFFFF"/>
                <w:sz w:val="19"/>
                <w:szCs w:val="19"/>
                <w:lang w:val="en-US"/>
              </w:rPr>
              <w:t xml:space="preserve">100 Years of Age </w:t>
            </w:r>
            <w:r w:rsidRPr="00BF73B8">
              <w:rPr>
                <w:rFonts w:ascii="바탕" w:eastAsia="바탕" w:hAnsi="바탕" w:cs="바탕"/>
                <w:color w:val="FFFFFF"/>
                <w:sz w:val="17"/>
                <w:szCs w:val="17"/>
                <w:lang w:val="en-US"/>
              </w:rPr>
              <w:t>Guarantee</w:t>
            </w:r>
          </w:p>
        </w:tc>
      </w:tr>
      <w:tr w:rsidR="004652D2" w:rsidRPr="00BF73B8" w14:paraId="28AA01C9" w14:textId="77777777">
        <w:trPr>
          <w:trHeight w:hRule="exact" w:val="2333"/>
          <w:jc w:val="center"/>
        </w:trPr>
        <w:tc>
          <w:tcPr>
            <w:tcW w:w="4208" w:type="dxa"/>
            <w:tcBorders>
              <w:bottom w:val="single" w:sz="4" w:space="0" w:color="auto"/>
            </w:tcBorders>
            <w:shd w:val="clear" w:color="auto" w:fill="FFFFFF"/>
            <w:vAlign w:val="bottom"/>
          </w:tcPr>
          <w:p w14:paraId="7C0B3B8B" w14:textId="25D2EE77" w:rsidR="004652D2" w:rsidRPr="00BF73B8" w:rsidRDefault="001D4D76">
            <w:pPr>
              <w:pStyle w:val="a6"/>
              <w:shd w:val="clear" w:color="auto" w:fill="auto"/>
              <w:ind w:left="400" w:firstLine="80"/>
              <w:jc w:val="left"/>
              <w:rPr>
                <w:rFonts w:ascii="바탕" w:eastAsia="바탕" w:hAnsi="바탕"/>
                <w:sz w:val="102"/>
                <w:szCs w:val="102"/>
              </w:rPr>
            </w:pPr>
            <w:r>
              <w:rPr>
                <w:rFonts w:ascii="바탕" w:eastAsia="바탕" w:hAnsi="바탕"/>
                <w:noProof/>
                <w:sz w:val="102"/>
                <w:szCs w:val="102"/>
              </w:rPr>
              <w:drawing>
                <wp:inline distT="0" distB="0" distL="0" distR="0" wp14:anchorId="2813217A" wp14:editId="5B09FB38">
                  <wp:extent cx="2659380" cy="1410970"/>
                  <wp:effectExtent l="0" t="0" r="0" b="0"/>
                  <wp:docPr id="2116852256" name="그림 6" descr="폰트, 그래픽, 그래픽 디자인,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52256" name="그림 6" descr="폰트, 그래픽, 그래픽 디자인, 상징이(가) 표시된 사진&#10;&#10;자동 생성된 설명"/>
                          <pic:cNvPicPr/>
                        </pic:nvPicPr>
                        <pic:blipFill>
                          <a:blip r:embed="rId87">
                            <a:extLst>
                              <a:ext uri="{28A0092B-C50C-407E-A947-70E740481C1C}">
                                <a14:useLocalDpi xmlns:a14="http://schemas.microsoft.com/office/drawing/2010/main" val="0"/>
                              </a:ext>
                            </a:extLst>
                          </a:blip>
                          <a:stretch>
                            <a:fillRect/>
                          </a:stretch>
                        </pic:blipFill>
                        <pic:spPr>
                          <a:xfrm>
                            <a:off x="0" y="0"/>
                            <a:ext cx="2659380" cy="1410970"/>
                          </a:xfrm>
                          <a:prstGeom prst="rect">
                            <a:avLst/>
                          </a:prstGeom>
                        </pic:spPr>
                      </pic:pic>
                    </a:graphicData>
                  </a:graphic>
                </wp:inline>
              </w:drawing>
            </w:r>
          </w:p>
        </w:tc>
        <w:tc>
          <w:tcPr>
            <w:tcW w:w="4216" w:type="dxa"/>
            <w:tcBorders>
              <w:left w:val="single" w:sz="4" w:space="0" w:color="auto"/>
              <w:bottom w:val="single" w:sz="4" w:space="0" w:color="auto"/>
            </w:tcBorders>
            <w:shd w:val="clear" w:color="auto" w:fill="FFFFFF"/>
            <w:vAlign w:val="bottom"/>
          </w:tcPr>
          <w:p w14:paraId="5B1751CD" w14:textId="5C9E4898" w:rsidR="004652D2" w:rsidRPr="00BF73B8" w:rsidRDefault="001D4D76">
            <w:pPr>
              <w:pStyle w:val="a6"/>
              <w:shd w:val="clear" w:color="auto" w:fill="auto"/>
              <w:ind w:left="800" w:firstLine="20"/>
              <w:jc w:val="both"/>
              <w:rPr>
                <w:rFonts w:ascii="바탕" w:eastAsia="바탕" w:hAnsi="바탕"/>
                <w:sz w:val="17"/>
                <w:szCs w:val="17"/>
                <w:lang w:val="en-US"/>
              </w:rPr>
            </w:pPr>
            <w:r>
              <w:rPr>
                <w:rFonts w:ascii="바탕" w:eastAsia="바탕" w:hAnsi="바탕"/>
                <w:noProof/>
                <w:sz w:val="17"/>
                <w:szCs w:val="17"/>
                <w:lang w:val="en-US"/>
              </w:rPr>
              <w:drawing>
                <wp:inline distT="0" distB="0" distL="0" distR="0" wp14:anchorId="3F53E5E8" wp14:editId="12E46203">
                  <wp:extent cx="2664460" cy="1413510"/>
                  <wp:effectExtent l="0" t="0" r="2540" b="0"/>
                  <wp:docPr id="820174325" name="그림 7" descr="텍스트, 폰트, 그래픽, 그래픽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74325" name="그림 7" descr="텍스트, 폰트, 그래픽, 그래픽 디자인이(가) 표시된 사진&#10;&#10;자동 생성된 설명"/>
                          <pic:cNvPicPr/>
                        </pic:nvPicPr>
                        <pic:blipFill>
                          <a:blip r:embed="rId88">
                            <a:extLst>
                              <a:ext uri="{28A0092B-C50C-407E-A947-70E740481C1C}">
                                <a14:useLocalDpi xmlns:a14="http://schemas.microsoft.com/office/drawing/2010/main" val="0"/>
                              </a:ext>
                            </a:extLst>
                          </a:blip>
                          <a:stretch>
                            <a:fillRect/>
                          </a:stretch>
                        </pic:blipFill>
                        <pic:spPr>
                          <a:xfrm>
                            <a:off x="0" y="0"/>
                            <a:ext cx="2664460" cy="1413510"/>
                          </a:xfrm>
                          <a:prstGeom prst="rect">
                            <a:avLst/>
                          </a:prstGeom>
                        </pic:spPr>
                      </pic:pic>
                    </a:graphicData>
                  </a:graphic>
                </wp:inline>
              </w:drawing>
            </w:r>
          </w:p>
        </w:tc>
      </w:tr>
    </w:tbl>
    <w:p w14:paraId="1D134D78" w14:textId="77777777" w:rsidR="004652D2" w:rsidRPr="00BF73B8" w:rsidRDefault="00000000">
      <w:pPr>
        <w:pStyle w:val="ac"/>
        <w:shd w:val="clear" w:color="auto" w:fill="auto"/>
        <w:ind w:left="673"/>
        <w:rPr>
          <w:sz w:val="19"/>
          <w:szCs w:val="19"/>
          <w:lang w:val="en-US"/>
        </w:rPr>
      </w:pPr>
      <w:r w:rsidRPr="00BF73B8">
        <w:rPr>
          <w:sz w:val="19"/>
          <w:szCs w:val="19"/>
          <w:lang w:val="en-US"/>
        </w:rPr>
        <w:t xml:space="preserve">[Figure </w:t>
      </w:r>
      <w:r w:rsidRPr="00BF73B8">
        <w:rPr>
          <w:rFonts w:cs="Arial"/>
          <w:sz w:val="22"/>
          <w:szCs w:val="22"/>
          <w:lang w:val="en-US" w:eastAsia="en-US" w:bidi="en-US"/>
        </w:rPr>
        <w:t xml:space="preserve">111-8] </w:t>
      </w:r>
      <w:r w:rsidRPr="00BF73B8">
        <w:rPr>
          <w:sz w:val="19"/>
          <w:szCs w:val="19"/>
          <w:lang w:val="en-US"/>
        </w:rPr>
        <w:t xml:space="preserve">Understanding and Respecting Generational Integration </w:t>
      </w:r>
      <w:r w:rsidRPr="00BF73B8">
        <w:rPr>
          <w:sz w:val="19"/>
          <w:szCs w:val="19"/>
          <w:lang w:val="en-US" w:eastAsia="en-US" w:bidi="en-US"/>
        </w:rPr>
        <w:t xml:space="preserve">word </w:t>
      </w:r>
      <w:proofErr w:type="gramStart"/>
      <w:r w:rsidRPr="00BF73B8">
        <w:rPr>
          <w:sz w:val="19"/>
          <w:szCs w:val="19"/>
          <w:lang w:val="en-US" w:eastAsia="en-US" w:bidi="en-US"/>
        </w:rPr>
        <w:t>cloud</w:t>
      </w:r>
      <w:proofErr w:type="gramEnd"/>
    </w:p>
    <w:p w14:paraId="088FB915" w14:textId="77777777" w:rsidR="004652D2" w:rsidRPr="00BF73B8" w:rsidRDefault="004652D2">
      <w:pPr>
        <w:spacing w:after="166" w:line="14" w:lineRule="exact"/>
        <w:rPr>
          <w:rFonts w:ascii="바탕" w:eastAsia="바탕" w:hAnsi="바탕"/>
        </w:rPr>
      </w:pPr>
    </w:p>
    <w:p w14:paraId="0CBC0EDB" w14:textId="77777777" w:rsidR="004652D2" w:rsidRPr="00BF73B8" w:rsidRDefault="00000000">
      <w:pPr>
        <w:pStyle w:val="a8"/>
        <w:shd w:val="clear" w:color="auto" w:fill="auto"/>
        <w:spacing w:after="260" w:line="394" w:lineRule="exact"/>
        <w:ind w:left="240" w:hanging="240"/>
        <w:jc w:val="left"/>
        <w:rPr>
          <w:lang w:val="en-US"/>
        </w:rPr>
      </w:pPr>
      <w:r w:rsidRPr="00BF73B8">
        <w:rPr>
          <w:lang w:val="en-US" w:eastAsia="en-US" w:bidi="en-US"/>
        </w:rPr>
        <w:t xml:space="preserve">o </w:t>
      </w:r>
      <w:r w:rsidRPr="00BF73B8">
        <w:rPr>
          <w:lang w:val="en-US"/>
        </w:rPr>
        <w:t>Major complaint cases</w:t>
      </w:r>
    </w:p>
    <w:p w14:paraId="2592B230" w14:textId="77777777" w:rsidR="004652D2" w:rsidRPr="00BF73B8" w:rsidRDefault="00000000">
      <w:pPr>
        <w:pStyle w:val="a8"/>
        <w:shd w:val="clear" w:color="auto" w:fill="auto"/>
        <w:spacing w:after="0" w:line="240" w:lineRule="auto"/>
        <w:ind w:left="680"/>
        <w:jc w:val="left"/>
        <w:rPr>
          <w:lang w:val="en-US"/>
        </w:rPr>
      </w:pPr>
      <w:r w:rsidRPr="00BF73B8">
        <w:rPr>
          <w:lang w:val="en-US"/>
        </w:rPr>
        <w:t xml:space="preserve">Stay healthy and live </w:t>
      </w:r>
      <w:proofErr w:type="gramStart"/>
      <w:r w:rsidRPr="00BF73B8">
        <w:rPr>
          <w:lang w:val="en-US"/>
        </w:rPr>
        <w:t>independently</w:t>
      </w:r>
      <w:proofErr w:type="gramEnd"/>
    </w:p>
    <w:p w14:paraId="07CAB1FC" w14:textId="77777777" w:rsidR="004652D2" w:rsidRPr="00BF73B8" w:rsidRDefault="00000000">
      <w:pPr>
        <w:pStyle w:val="a8"/>
        <w:shd w:val="clear" w:color="auto" w:fill="auto"/>
        <w:spacing w:after="0" w:line="386" w:lineRule="exact"/>
        <w:ind w:left="240" w:hanging="80"/>
        <w:jc w:val="both"/>
        <w:rPr>
          <w:lang w:val="en-US"/>
        </w:rPr>
      </w:pPr>
      <w:r w:rsidRPr="00BF73B8">
        <w:rPr>
          <w:i/>
          <w:iCs/>
          <w:lang w:val="en-US"/>
        </w:rPr>
        <w:t xml:space="preserve">"The </w:t>
      </w:r>
      <w:r w:rsidRPr="00BF73B8">
        <w:rPr>
          <w:i/>
          <w:iCs/>
          <w:u w:val="single"/>
          <w:lang w:val="en-US"/>
        </w:rPr>
        <w:t xml:space="preserve">outdoor life </w:t>
      </w:r>
      <w:r w:rsidRPr="00BF73B8">
        <w:rPr>
          <w:i/>
          <w:iCs/>
          <w:lang w:val="en-US"/>
        </w:rPr>
        <w:t xml:space="preserve">class run by the gymnasium is only open from March to October, so the elderly </w:t>
      </w:r>
      <w:proofErr w:type="gramStart"/>
      <w:r w:rsidRPr="00BF73B8">
        <w:rPr>
          <w:i/>
          <w:iCs/>
          <w:lang w:val="en-US"/>
        </w:rPr>
        <w:t>are</w:t>
      </w:r>
      <w:proofErr w:type="gramEnd"/>
      <w:r w:rsidRPr="00BF73B8">
        <w:rPr>
          <w:i/>
          <w:iCs/>
          <w:lang w:val="en-US"/>
        </w:rPr>
        <w:t xml:space="preserve"> not able to participate in the winter when they are less active and need to exercise. It would be nice to be able to do those classes indoors as well."</w:t>
      </w:r>
    </w:p>
    <w:p w14:paraId="061ABC29" w14:textId="77777777" w:rsidR="004652D2" w:rsidRPr="00BF73B8" w:rsidRDefault="00000000">
      <w:pPr>
        <w:pStyle w:val="a8"/>
        <w:shd w:val="clear" w:color="auto" w:fill="auto"/>
        <w:spacing w:after="380" w:line="386" w:lineRule="exact"/>
        <w:ind w:left="240" w:hanging="80"/>
        <w:jc w:val="both"/>
        <w:rPr>
          <w:lang w:val="en-US"/>
        </w:rPr>
      </w:pPr>
      <w:r w:rsidRPr="00BF73B8">
        <w:rPr>
          <w:i/>
          <w:iCs/>
          <w:lang w:val="en-US"/>
        </w:rPr>
        <w:t xml:space="preserve">"There is a </w:t>
      </w:r>
      <w:r w:rsidRPr="00BF73B8">
        <w:rPr>
          <w:i/>
          <w:iCs/>
          <w:u w:val="single"/>
          <w:lang w:val="en-US"/>
        </w:rPr>
        <w:t xml:space="preserve">promenade in the </w:t>
      </w:r>
      <w:r w:rsidRPr="00BF73B8">
        <w:rPr>
          <w:i/>
          <w:iCs/>
          <w:lang w:val="en-US"/>
        </w:rPr>
        <w:t xml:space="preserve">city center that is heavily used by citizens, and the elderly are feeling very uncomfortable because there is no place for them to take a break from playing </w:t>
      </w:r>
      <w:r w:rsidRPr="00BF73B8">
        <w:rPr>
          <w:sz w:val="19"/>
          <w:szCs w:val="19"/>
          <w:lang w:val="en-US"/>
        </w:rPr>
        <w:t>sports.</w:t>
      </w:r>
      <w:r w:rsidRPr="00BF73B8">
        <w:rPr>
          <w:i/>
          <w:iCs/>
          <w:lang w:val="en-US"/>
        </w:rPr>
        <w:t xml:space="preserve"> "</w:t>
      </w:r>
    </w:p>
    <w:p w14:paraId="4AB1196E" w14:textId="77777777" w:rsidR="004652D2" w:rsidRPr="00BF73B8" w:rsidRDefault="00000000">
      <w:pPr>
        <w:pStyle w:val="a8"/>
        <w:shd w:val="clear" w:color="auto" w:fill="auto"/>
        <w:spacing w:after="0" w:line="240" w:lineRule="auto"/>
        <w:ind w:left="360"/>
        <w:jc w:val="left"/>
        <w:rPr>
          <w:sz w:val="22"/>
          <w:szCs w:val="22"/>
          <w:lang w:val="en-US"/>
        </w:rPr>
      </w:pPr>
      <w:r w:rsidRPr="00BF73B8">
        <w:rPr>
          <w:sz w:val="22"/>
          <w:szCs w:val="22"/>
          <w:lang w:val="en-US"/>
        </w:rPr>
        <w:t xml:space="preserve">- Make </w:t>
      </w:r>
      <w:r w:rsidRPr="00BF73B8">
        <w:rPr>
          <w:lang w:val="en-US"/>
        </w:rPr>
        <w:t>information more accessible</w:t>
      </w:r>
    </w:p>
    <w:p w14:paraId="07297512" w14:textId="77777777" w:rsidR="004652D2" w:rsidRPr="00BF73B8" w:rsidRDefault="00000000">
      <w:pPr>
        <w:pStyle w:val="a8"/>
        <w:shd w:val="clear" w:color="auto" w:fill="auto"/>
        <w:spacing w:after="0" w:line="396" w:lineRule="exact"/>
        <w:ind w:left="240" w:hanging="80"/>
        <w:jc w:val="both"/>
        <w:rPr>
          <w:lang w:val="en-US"/>
        </w:rPr>
      </w:pPr>
      <w:r w:rsidRPr="00BF73B8">
        <w:rPr>
          <w:i/>
          <w:iCs/>
          <w:lang w:val="en-US"/>
        </w:rPr>
        <w:t xml:space="preserve">"Bus </w:t>
      </w:r>
      <w:r w:rsidRPr="00BF73B8">
        <w:rPr>
          <w:i/>
          <w:iCs/>
          <w:u w:val="single"/>
          <w:lang w:val="en-US"/>
        </w:rPr>
        <w:t xml:space="preserve">information terminals are </w:t>
      </w:r>
      <w:r w:rsidRPr="00BF73B8">
        <w:rPr>
          <w:i/>
          <w:iCs/>
          <w:lang w:val="en-US"/>
        </w:rPr>
        <w:t>not installed at bus stops, making it difficult for the elderly to check routes on their smartphones. "</w:t>
      </w:r>
    </w:p>
    <w:p w14:paraId="5C7CDA6D" w14:textId="77777777" w:rsidR="004652D2" w:rsidRPr="00BF73B8" w:rsidRDefault="00000000">
      <w:pPr>
        <w:pStyle w:val="a8"/>
        <w:shd w:val="clear" w:color="auto" w:fill="auto"/>
        <w:spacing w:after="0" w:line="392" w:lineRule="exact"/>
        <w:ind w:left="240" w:hanging="80"/>
        <w:jc w:val="both"/>
        <w:rPr>
          <w:lang w:val="en-US"/>
        </w:rPr>
      </w:pPr>
      <w:r w:rsidRPr="00BF73B8">
        <w:rPr>
          <w:i/>
          <w:iCs/>
          <w:lang w:val="en-US"/>
        </w:rPr>
        <w:t xml:space="preserve">"I noticed that there is no </w:t>
      </w:r>
      <w:r w:rsidRPr="00BF73B8">
        <w:rPr>
          <w:i/>
          <w:iCs/>
          <w:u w:val="single"/>
          <w:lang w:val="en-US"/>
        </w:rPr>
        <w:t xml:space="preserve">contact </w:t>
      </w:r>
      <w:r w:rsidRPr="00BF73B8">
        <w:rPr>
          <w:i/>
          <w:iCs/>
          <w:lang w:val="en-US"/>
        </w:rPr>
        <w:t xml:space="preserve">number for </w:t>
      </w:r>
      <w:r w:rsidRPr="00BF73B8">
        <w:rPr>
          <w:i/>
          <w:iCs/>
          <w:sz w:val="19"/>
          <w:szCs w:val="19"/>
          <w:u w:val="single"/>
          <w:lang w:val="en-US"/>
        </w:rPr>
        <w:t xml:space="preserve">114, which is </w:t>
      </w:r>
      <w:r w:rsidRPr="00BF73B8">
        <w:rPr>
          <w:i/>
          <w:iCs/>
          <w:lang w:val="en-US"/>
        </w:rPr>
        <w:t>mainly used by elderly people who do not have good internet access, and requested a correction, but it is not being managed. "</w:t>
      </w:r>
    </w:p>
    <w:p w14:paraId="3CD46BDA" w14:textId="77777777" w:rsidR="004652D2" w:rsidRPr="00BF73B8" w:rsidRDefault="00000000">
      <w:pPr>
        <w:pStyle w:val="a8"/>
        <w:shd w:val="clear" w:color="auto" w:fill="auto"/>
        <w:spacing w:after="540" w:line="400" w:lineRule="exact"/>
        <w:ind w:left="240" w:hanging="80"/>
        <w:jc w:val="both"/>
        <w:rPr>
          <w:lang w:val="en-US"/>
        </w:rPr>
      </w:pPr>
      <w:r w:rsidRPr="00BF73B8">
        <w:rPr>
          <w:i/>
          <w:iCs/>
          <w:lang w:val="en-US"/>
        </w:rPr>
        <w:t xml:space="preserve">"An elderly person </w:t>
      </w:r>
      <w:r w:rsidRPr="00BF73B8">
        <w:rPr>
          <w:i/>
          <w:iCs/>
          <w:u w:val="single"/>
          <w:lang w:val="en-US"/>
        </w:rPr>
        <w:t xml:space="preserve">wants to use </w:t>
      </w:r>
      <w:r w:rsidRPr="00BF73B8">
        <w:rPr>
          <w:i/>
          <w:iCs/>
          <w:lang w:val="en-US"/>
        </w:rPr>
        <w:t xml:space="preserve">Changwon City's </w:t>
      </w:r>
      <w:r w:rsidRPr="00BF73B8">
        <w:rPr>
          <w:i/>
          <w:iCs/>
          <w:u w:val="single"/>
          <w:lang w:val="en-US"/>
        </w:rPr>
        <w:t xml:space="preserve">education program </w:t>
      </w:r>
      <w:r w:rsidRPr="00BF73B8">
        <w:rPr>
          <w:i/>
          <w:iCs/>
          <w:lang w:val="en-US"/>
        </w:rPr>
        <w:t xml:space="preserve">after retirement, but it is difficult to check. I think it would be good to send </w:t>
      </w:r>
      <w:r w:rsidRPr="00BF73B8">
        <w:rPr>
          <w:sz w:val="19"/>
          <w:szCs w:val="19"/>
          <w:lang w:val="en-US"/>
        </w:rPr>
        <w:t xml:space="preserve">a </w:t>
      </w:r>
      <w:r w:rsidRPr="00BF73B8">
        <w:rPr>
          <w:i/>
          <w:iCs/>
          <w:lang w:val="en-US"/>
        </w:rPr>
        <w:t>notification via text service when there is an educational recruitment."</w:t>
      </w:r>
    </w:p>
    <w:p w14:paraId="3C3A6562" w14:textId="77777777" w:rsidR="004652D2" w:rsidRPr="00BF73B8" w:rsidRDefault="00000000">
      <w:pPr>
        <w:pStyle w:val="a8"/>
        <w:numPr>
          <w:ilvl w:val="0"/>
          <w:numId w:val="29"/>
        </w:numPr>
        <w:shd w:val="clear" w:color="auto" w:fill="auto"/>
        <w:tabs>
          <w:tab w:val="left" w:pos="757"/>
        </w:tabs>
        <w:spacing w:after="40" w:line="394" w:lineRule="exact"/>
        <w:ind w:left="240" w:firstLine="40"/>
        <w:jc w:val="left"/>
        <w:rPr>
          <w:lang w:val="en-US"/>
        </w:rPr>
      </w:pPr>
      <w:r w:rsidRPr="00BF73B8">
        <w:rPr>
          <w:lang w:val="en-US"/>
        </w:rPr>
        <w:lastRenderedPageBreak/>
        <w:t xml:space="preserve">Support a healthy and comfortable </w:t>
      </w:r>
      <w:proofErr w:type="gramStart"/>
      <w:r w:rsidRPr="00BF73B8">
        <w:rPr>
          <w:lang w:val="en-US"/>
        </w:rPr>
        <w:t>retirement</w:t>
      </w:r>
      <w:proofErr w:type="gramEnd"/>
    </w:p>
    <w:p w14:paraId="27503C9E" w14:textId="77777777" w:rsidR="004652D2" w:rsidRPr="00BF73B8" w:rsidRDefault="00000000">
      <w:pPr>
        <w:pStyle w:val="a8"/>
        <w:shd w:val="clear" w:color="auto" w:fill="auto"/>
        <w:spacing w:after="260" w:line="432" w:lineRule="exact"/>
        <w:ind w:left="240" w:hanging="240"/>
        <w:jc w:val="left"/>
        <w:rPr>
          <w:lang w:val="en-US"/>
        </w:rPr>
        <w:sectPr w:rsidR="004652D2" w:rsidRPr="00BF73B8" w:rsidSect="002E4D84">
          <w:footnotePr>
            <w:numStart w:val="2"/>
          </w:footnotePr>
          <w:pgSz w:w="11900" w:h="16840"/>
          <w:pgMar w:top="2001" w:right="1565" w:bottom="1738" w:left="1752" w:header="0" w:footer="3" w:gutter="0"/>
          <w:pgBorders w:offsetFrom="page">
            <w:top w:val="single" w:sz="4" w:space="24" w:color="auto"/>
          </w:pgBorders>
          <w:cols w:space="720"/>
          <w:noEndnote/>
          <w:docGrid w:linePitch="360"/>
        </w:sectPr>
      </w:pPr>
      <w:r w:rsidRPr="00BF73B8">
        <w:rPr>
          <w:lang w:val="en-US" w:eastAsia="en-US" w:bidi="en-US"/>
        </w:rPr>
        <w:t xml:space="preserve">o </w:t>
      </w:r>
      <w:r w:rsidRPr="00BF73B8">
        <w:rPr>
          <w:lang w:val="en-US"/>
        </w:rPr>
        <w:t>Changwon City's policy goal of "supporting healthy and leisurely old age" is composed of the areas of ① leisure and social activities and ② utilization of human resources in the indicators of an age-friendly city.</w:t>
      </w:r>
    </w:p>
    <w:p w14:paraId="4C322EF9" w14:textId="77777777" w:rsidR="004652D2" w:rsidRPr="00BF73B8" w:rsidRDefault="00000000">
      <w:pPr>
        <w:pStyle w:val="a8"/>
        <w:shd w:val="clear" w:color="auto" w:fill="auto"/>
        <w:spacing w:after="0" w:line="379" w:lineRule="exact"/>
        <w:ind w:left="520" w:right="140" w:hanging="200"/>
        <w:jc w:val="both"/>
        <w:rPr>
          <w:lang w:val="en-US"/>
        </w:rPr>
      </w:pPr>
      <w:r w:rsidRPr="00BF73B8">
        <w:rPr>
          <w:lang w:val="en-US"/>
        </w:rPr>
        <w:lastRenderedPageBreak/>
        <w:t>-The most common complaints were about expanding employment opportunities for seniors and access to family and leisure activities for seniors.</w:t>
      </w:r>
    </w:p>
    <w:p w14:paraId="3C40DB6D" w14:textId="77777777" w:rsidR="004652D2" w:rsidRPr="00BF73B8" w:rsidRDefault="00000000">
      <w:pPr>
        <w:pStyle w:val="a8"/>
        <w:shd w:val="clear" w:color="auto" w:fill="auto"/>
        <w:spacing w:after="560" w:line="374" w:lineRule="exact"/>
        <w:ind w:left="520" w:right="140" w:hanging="200"/>
        <w:jc w:val="both"/>
        <w:rPr>
          <w:lang w:val="en-US"/>
        </w:rPr>
      </w:pPr>
      <w:r w:rsidRPr="00BF73B8">
        <w:rPr>
          <w:lang w:val="en-US"/>
        </w:rPr>
        <w:t>-Employment program integration, comparison with other employment policies, reduction of discomfort in family activities, expansion of leisure activities, etc.</w:t>
      </w:r>
    </w:p>
    <w:p w14:paraId="1F2EBDB1" w14:textId="77777777" w:rsidR="004652D2" w:rsidRDefault="00000000">
      <w:pPr>
        <w:pStyle w:val="ac"/>
        <w:shd w:val="clear" w:color="auto" w:fill="auto"/>
        <w:ind w:left="667"/>
        <w:rPr>
          <w:sz w:val="19"/>
          <w:szCs w:val="19"/>
          <w:lang w:val="en-US"/>
        </w:rPr>
      </w:pPr>
      <w:r w:rsidRPr="00BF73B8">
        <w:rPr>
          <w:sz w:val="19"/>
          <w:szCs w:val="19"/>
          <w:lang w:val="en-US"/>
        </w:rPr>
        <w:t xml:space="preserve">&lt;Table </w:t>
      </w:r>
      <w:r w:rsidRPr="00BF73B8">
        <w:rPr>
          <w:rFonts w:cs="Arial"/>
          <w:sz w:val="22"/>
          <w:szCs w:val="22"/>
          <w:lang w:val="en-US"/>
        </w:rPr>
        <w:t xml:space="preserve">111-18&gt; </w:t>
      </w:r>
      <w:r w:rsidRPr="00BF73B8">
        <w:rPr>
          <w:sz w:val="19"/>
          <w:szCs w:val="19"/>
          <w:lang w:val="en-US"/>
        </w:rPr>
        <w:t>Keyword results for healthy and leisurely retirement support area (by post frequency)</w:t>
      </w:r>
    </w:p>
    <w:tbl>
      <w:tblPr>
        <w:tblStyle w:val="af1"/>
        <w:tblW w:w="0" w:type="auto"/>
        <w:jc w:val="center"/>
        <w:tblBorders>
          <w:left w:val="none" w:sz="0" w:space="0" w:color="auto"/>
          <w:right w:val="none" w:sz="0" w:space="0" w:color="auto"/>
        </w:tblBorders>
        <w:tblLook w:val="04A0" w:firstRow="1" w:lastRow="0" w:firstColumn="1" w:lastColumn="0" w:noHBand="0" w:noVBand="1"/>
      </w:tblPr>
      <w:tblGrid>
        <w:gridCol w:w="1753"/>
        <w:gridCol w:w="934"/>
        <w:gridCol w:w="833"/>
        <w:gridCol w:w="1225"/>
        <w:gridCol w:w="1021"/>
        <w:gridCol w:w="1098"/>
        <w:gridCol w:w="1021"/>
        <w:gridCol w:w="768"/>
      </w:tblGrid>
      <w:tr w:rsidR="001D4D76" w:rsidRPr="001D4D76" w14:paraId="17646442" w14:textId="77777777" w:rsidTr="001D4D76">
        <w:trPr>
          <w:trHeight w:val="616"/>
          <w:jc w:val="center"/>
        </w:trPr>
        <w:tc>
          <w:tcPr>
            <w:tcW w:w="1753" w:type="dxa"/>
            <w:shd w:val="clear" w:color="auto" w:fill="B4C6E7" w:themeFill="accent1" w:themeFillTint="66"/>
            <w:vAlign w:val="center"/>
          </w:tcPr>
          <w:p w14:paraId="07E329BB" w14:textId="4C904C12"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K</w:t>
            </w:r>
            <w:r w:rsidRPr="001D4D76">
              <w:rPr>
                <w:sz w:val="16"/>
                <w:szCs w:val="16"/>
                <w:lang w:val="en-US"/>
              </w:rPr>
              <w:t>eyword</w:t>
            </w:r>
          </w:p>
        </w:tc>
        <w:tc>
          <w:tcPr>
            <w:tcW w:w="934" w:type="dxa"/>
            <w:shd w:val="clear" w:color="auto" w:fill="B4C6E7" w:themeFill="accent1" w:themeFillTint="66"/>
            <w:vAlign w:val="center"/>
          </w:tcPr>
          <w:p w14:paraId="30C4B0B1" w14:textId="543D5268"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J</w:t>
            </w:r>
            <w:r w:rsidRPr="001D4D76">
              <w:rPr>
                <w:sz w:val="16"/>
                <w:szCs w:val="16"/>
                <w:lang w:val="en-US"/>
              </w:rPr>
              <w:t>ob</w:t>
            </w:r>
          </w:p>
        </w:tc>
        <w:tc>
          <w:tcPr>
            <w:tcW w:w="833" w:type="dxa"/>
            <w:shd w:val="clear" w:color="auto" w:fill="B4C6E7" w:themeFill="accent1" w:themeFillTint="66"/>
            <w:vAlign w:val="center"/>
          </w:tcPr>
          <w:p w14:paraId="04BB5444" w14:textId="6EF5B105"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L</w:t>
            </w:r>
            <w:r w:rsidRPr="001D4D76">
              <w:rPr>
                <w:sz w:val="16"/>
                <w:szCs w:val="16"/>
                <w:lang w:val="en-US"/>
              </w:rPr>
              <w:t>ibrary</w:t>
            </w:r>
          </w:p>
        </w:tc>
        <w:tc>
          <w:tcPr>
            <w:tcW w:w="1225" w:type="dxa"/>
            <w:shd w:val="clear" w:color="auto" w:fill="B4C6E7" w:themeFill="accent1" w:themeFillTint="66"/>
            <w:vAlign w:val="center"/>
          </w:tcPr>
          <w:p w14:paraId="219C5FA4" w14:textId="0F61156D"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E</w:t>
            </w:r>
            <w:r w:rsidRPr="001D4D76">
              <w:rPr>
                <w:sz w:val="16"/>
                <w:szCs w:val="16"/>
                <w:lang w:val="en-US"/>
              </w:rPr>
              <w:t>mployment</w:t>
            </w:r>
          </w:p>
        </w:tc>
        <w:tc>
          <w:tcPr>
            <w:tcW w:w="1021" w:type="dxa"/>
            <w:shd w:val="clear" w:color="auto" w:fill="B4C6E7" w:themeFill="accent1" w:themeFillTint="66"/>
            <w:vAlign w:val="center"/>
          </w:tcPr>
          <w:p w14:paraId="070DCD21" w14:textId="18FD2A2F" w:rsidR="001D4D76" w:rsidRPr="001D4D76" w:rsidRDefault="001D4D76" w:rsidP="001D4D76">
            <w:pPr>
              <w:pStyle w:val="ac"/>
              <w:shd w:val="clear" w:color="auto" w:fill="auto"/>
              <w:jc w:val="center"/>
              <w:rPr>
                <w:rFonts w:hint="eastAsia"/>
                <w:sz w:val="16"/>
                <w:szCs w:val="16"/>
                <w:lang w:val="en-US"/>
              </w:rPr>
            </w:pPr>
            <w:r w:rsidRPr="001D4D76">
              <w:rPr>
                <w:rFonts w:hint="eastAsia"/>
                <w:sz w:val="16"/>
                <w:szCs w:val="16"/>
                <w:lang w:val="en-US"/>
              </w:rPr>
              <w:t>G</w:t>
            </w:r>
            <w:r w:rsidRPr="001D4D76">
              <w:rPr>
                <w:sz w:val="16"/>
                <w:szCs w:val="16"/>
                <w:lang w:val="en-US"/>
              </w:rPr>
              <w:t>olden Years</w:t>
            </w:r>
          </w:p>
        </w:tc>
        <w:tc>
          <w:tcPr>
            <w:tcW w:w="1098" w:type="dxa"/>
            <w:shd w:val="clear" w:color="auto" w:fill="B4C6E7" w:themeFill="accent1" w:themeFillTint="66"/>
            <w:vAlign w:val="center"/>
          </w:tcPr>
          <w:p w14:paraId="37832775" w14:textId="2C44976E"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P</w:t>
            </w:r>
            <w:r w:rsidRPr="001D4D76">
              <w:rPr>
                <w:sz w:val="16"/>
                <w:szCs w:val="16"/>
                <w:lang w:val="en-US"/>
              </w:rPr>
              <w:t>articipant</w:t>
            </w:r>
          </w:p>
        </w:tc>
        <w:tc>
          <w:tcPr>
            <w:tcW w:w="1021" w:type="dxa"/>
            <w:shd w:val="clear" w:color="auto" w:fill="B4C6E7" w:themeFill="accent1" w:themeFillTint="66"/>
            <w:vAlign w:val="center"/>
          </w:tcPr>
          <w:p w14:paraId="3D8D7D62" w14:textId="2FBB54F1"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V</w:t>
            </w:r>
            <w:r w:rsidRPr="001D4D76">
              <w:rPr>
                <w:sz w:val="16"/>
                <w:szCs w:val="16"/>
                <w:lang w:val="en-US"/>
              </w:rPr>
              <w:t>olunteer</w:t>
            </w:r>
          </w:p>
        </w:tc>
        <w:tc>
          <w:tcPr>
            <w:tcW w:w="768" w:type="dxa"/>
            <w:shd w:val="clear" w:color="auto" w:fill="B4C6E7" w:themeFill="accent1" w:themeFillTint="66"/>
            <w:vAlign w:val="center"/>
          </w:tcPr>
          <w:p w14:paraId="780FF62F" w14:textId="0EBBF23D"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S</w:t>
            </w:r>
            <w:r w:rsidRPr="001D4D76">
              <w:rPr>
                <w:sz w:val="16"/>
                <w:szCs w:val="16"/>
                <w:lang w:val="en-US"/>
              </w:rPr>
              <w:t>enior Center</w:t>
            </w:r>
          </w:p>
        </w:tc>
      </w:tr>
      <w:tr w:rsidR="001D4D76" w:rsidRPr="001D4D76" w14:paraId="6C2D4B8B" w14:textId="77777777" w:rsidTr="001D4D76">
        <w:trPr>
          <w:trHeight w:val="308"/>
          <w:jc w:val="center"/>
        </w:trPr>
        <w:tc>
          <w:tcPr>
            <w:tcW w:w="1753" w:type="dxa"/>
            <w:tcBorders>
              <w:bottom w:val="single" w:sz="4" w:space="0" w:color="auto"/>
            </w:tcBorders>
            <w:vAlign w:val="center"/>
          </w:tcPr>
          <w:p w14:paraId="01670322" w14:textId="53B380F9"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F</w:t>
            </w:r>
            <w:r w:rsidRPr="001D4D76">
              <w:rPr>
                <w:sz w:val="16"/>
                <w:szCs w:val="16"/>
                <w:lang w:val="en-US"/>
              </w:rPr>
              <w:t>requency</w:t>
            </w:r>
          </w:p>
        </w:tc>
        <w:tc>
          <w:tcPr>
            <w:tcW w:w="934" w:type="dxa"/>
            <w:tcBorders>
              <w:bottom w:val="single" w:sz="4" w:space="0" w:color="auto"/>
            </w:tcBorders>
            <w:vAlign w:val="center"/>
          </w:tcPr>
          <w:p w14:paraId="67EFE9F2" w14:textId="0E43F89C" w:rsidR="001D4D76" w:rsidRPr="001D4D76" w:rsidRDefault="001D4D76" w:rsidP="001D4D76">
            <w:pPr>
              <w:pStyle w:val="ac"/>
              <w:shd w:val="clear" w:color="auto" w:fill="auto"/>
              <w:jc w:val="center"/>
              <w:rPr>
                <w:sz w:val="16"/>
                <w:szCs w:val="16"/>
                <w:lang w:val="en-US"/>
              </w:rPr>
            </w:pPr>
            <w:r>
              <w:rPr>
                <w:rFonts w:hint="eastAsia"/>
                <w:sz w:val="16"/>
                <w:szCs w:val="16"/>
                <w:lang w:val="en-US"/>
              </w:rPr>
              <w:t>5</w:t>
            </w:r>
            <w:r>
              <w:rPr>
                <w:sz w:val="16"/>
                <w:szCs w:val="16"/>
                <w:lang w:val="en-US"/>
              </w:rPr>
              <w:t>1</w:t>
            </w:r>
          </w:p>
        </w:tc>
        <w:tc>
          <w:tcPr>
            <w:tcW w:w="833" w:type="dxa"/>
            <w:tcBorders>
              <w:bottom w:val="single" w:sz="4" w:space="0" w:color="auto"/>
            </w:tcBorders>
            <w:vAlign w:val="center"/>
          </w:tcPr>
          <w:p w14:paraId="79EEC466" w14:textId="55082219" w:rsidR="001D4D76" w:rsidRPr="001D4D76" w:rsidRDefault="001D4D76" w:rsidP="001D4D76">
            <w:pPr>
              <w:pStyle w:val="ac"/>
              <w:shd w:val="clear" w:color="auto" w:fill="auto"/>
              <w:jc w:val="center"/>
              <w:rPr>
                <w:sz w:val="16"/>
                <w:szCs w:val="16"/>
                <w:lang w:val="en-US"/>
              </w:rPr>
            </w:pPr>
            <w:r>
              <w:rPr>
                <w:sz w:val="16"/>
                <w:szCs w:val="16"/>
                <w:lang w:val="en-US"/>
              </w:rPr>
              <w:t>31</w:t>
            </w:r>
          </w:p>
        </w:tc>
        <w:tc>
          <w:tcPr>
            <w:tcW w:w="1225" w:type="dxa"/>
            <w:tcBorders>
              <w:bottom w:val="single" w:sz="4" w:space="0" w:color="auto"/>
            </w:tcBorders>
            <w:vAlign w:val="center"/>
          </w:tcPr>
          <w:p w14:paraId="57F18067" w14:textId="3410EA75" w:rsidR="001D4D76" w:rsidRPr="001D4D76" w:rsidRDefault="001D4D76" w:rsidP="001D4D76">
            <w:pPr>
              <w:pStyle w:val="ac"/>
              <w:shd w:val="clear" w:color="auto" w:fill="auto"/>
              <w:jc w:val="center"/>
              <w:rPr>
                <w:sz w:val="16"/>
                <w:szCs w:val="16"/>
                <w:lang w:val="en-US"/>
              </w:rPr>
            </w:pPr>
            <w:r>
              <w:rPr>
                <w:rFonts w:hint="eastAsia"/>
                <w:sz w:val="16"/>
                <w:szCs w:val="16"/>
                <w:lang w:val="en-US"/>
              </w:rPr>
              <w:t>2</w:t>
            </w:r>
            <w:r>
              <w:rPr>
                <w:sz w:val="16"/>
                <w:szCs w:val="16"/>
                <w:lang w:val="en-US"/>
              </w:rPr>
              <w:t>9</w:t>
            </w:r>
          </w:p>
        </w:tc>
        <w:tc>
          <w:tcPr>
            <w:tcW w:w="1021" w:type="dxa"/>
            <w:tcBorders>
              <w:bottom w:val="single" w:sz="4" w:space="0" w:color="auto"/>
            </w:tcBorders>
            <w:vAlign w:val="center"/>
          </w:tcPr>
          <w:p w14:paraId="66D7D94A" w14:textId="677AC686" w:rsidR="001D4D76" w:rsidRPr="001D4D76" w:rsidRDefault="001D4D76" w:rsidP="001D4D76">
            <w:pPr>
              <w:pStyle w:val="ac"/>
              <w:shd w:val="clear" w:color="auto" w:fill="auto"/>
              <w:jc w:val="center"/>
              <w:rPr>
                <w:sz w:val="16"/>
                <w:szCs w:val="16"/>
                <w:lang w:val="en-US"/>
              </w:rPr>
            </w:pPr>
            <w:r>
              <w:rPr>
                <w:rFonts w:hint="eastAsia"/>
                <w:sz w:val="16"/>
                <w:szCs w:val="16"/>
                <w:lang w:val="en-US"/>
              </w:rPr>
              <w:t>2</w:t>
            </w:r>
            <w:r>
              <w:rPr>
                <w:sz w:val="16"/>
                <w:szCs w:val="16"/>
                <w:lang w:val="en-US"/>
              </w:rPr>
              <w:t>9</w:t>
            </w:r>
          </w:p>
        </w:tc>
        <w:tc>
          <w:tcPr>
            <w:tcW w:w="1098" w:type="dxa"/>
            <w:tcBorders>
              <w:bottom w:val="single" w:sz="4" w:space="0" w:color="auto"/>
            </w:tcBorders>
            <w:vAlign w:val="center"/>
          </w:tcPr>
          <w:p w14:paraId="01B7DEFA" w14:textId="7A6884AC" w:rsidR="001D4D76" w:rsidRPr="001D4D76" w:rsidRDefault="001D4D76" w:rsidP="001D4D76">
            <w:pPr>
              <w:pStyle w:val="ac"/>
              <w:shd w:val="clear" w:color="auto" w:fill="auto"/>
              <w:jc w:val="center"/>
              <w:rPr>
                <w:sz w:val="16"/>
                <w:szCs w:val="16"/>
                <w:lang w:val="en-US"/>
              </w:rPr>
            </w:pPr>
            <w:r>
              <w:rPr>
                <w:rFonts w:hint="eastAsia"/>
                <w:sz w:val="16"/>
                <w:szCs w:val="16"/>
                <w:lang w:val="en-US"/>
              </w:rPr>
              <w:t>2</w:t>
            </w:r>
            <w:r>
              <w:rPr>
                <w:sz w:val="16"/>
                <w:szCs w:val="16"/>
                <w:lang w:val="en-US"/>
              </w:rPr>
              <w:t>8</w:t>
            </w:r>
          </w:p>
        </w:tc>
        <w:tc>
          <w:tcPr>
            <w:tcW w:w="1021" w:type="dxa"/>
            <w:tcBorders>
              <w:bottom w:val="single" w:sz="4" w:space="0" w:color="auto"/>
            </w:tcBorders>
            <w:vAlign w:val="center"/>
          </w:tcPr>
          <w:p w14:paraId="05F1D04D" w14:textId="16B6A110" w:rsidR="001D4D76" w:rsidRPr="001D4D76" w:rsidRDefault="001D4D76" w:rsidP="001D4D76">
            <w:pPr>
              <w:pStyle w:val="ac"/>
              <w:shd w:val="clear" w:color="auto" w:fill="auto"/>
              <w:jc w:val="center"/>
              <w:rPr>
                <w:sz w:val="16"/>
                <w:szCs w:val="16"/>
                <w:lang w:val="en-US"/>
              </w:rPr>
            </w:pPr>
            <w:r>
              <w:rPr>
                <w:rFonts w:hint="eastAsia"/>
                <w:sz w:val="16"/>
                <w:szCs w:val="16"/>
                <w:lang w:val="en-US"/>
              </w:rPr>
              <w:t>5</w:t>
            </w:r>
          </w:p>
        </w:tc>
        <w:tc>
          <w:tcPr>
            <w:tcW w:w="768" w:type="dxa"/>
            <w:tcBorders>
              <w:bottom w:val="single" w:sz="4" w:space="0" w:color="auto"/>
            </w:tcBorders>
            <w:vAlign w:val="center"/>
          </w:tcPr>
          <w:p w14:paraId="28D0C549" w14:textId="7A627A52" w:rsidR="001D4D76" w:rsidRPr="001D4D76" w:rsidRDefault="001D4D76" w:rsidP="001D4D76">
            <w:pPr>
              <w:pStyle w:val="ac"/>
              <w:shd w:val="clear" w:color="auto" w:fill="auto"/>
              <w:jc w:val="center"/>
              <w:rPr>
                <w:sz w:val="16"/>
                <w:szCs w:val="16"/>
                <w:lang w:val="en-US"/>
              </w:rPr>
            </w:pPr>
            <w:r>
              <w:rPr>
                <w:rFonts w:hint="eastAsia"/>
                <w:sz w:val="16"/>
                <w:szCs w:val="16"/>
                <w:lang w:val="en-US"/>
              </w:rPr>
              <w:t>2</w:t>
            </w:r>
            <w:r>
              <w:rPr>
                <w:sz w:val="16"/>
                <w:szCs w:val="16"/>
                <w:lang w:val="en-US"/>
              </w:rPr>
              <w:t>1</w:t>
            </w:r>
          </w:p>
        </w:tc>
      </w:tr>
      <w:tr w:rsidR="001D4D76" w:rsidRPr="001D4D76" w14:paraId="2A8D8D58" w14:textId="77777777" w:rsidTr="001D4D76">
        <w:trPr>
          <w:trHeight w:val="616"/>
          <w:jc w:val="center"/>
        </w:trPr>
        <w:tc>
          <w:tcPr>
            <w:tcW w:w="1753" w:type="dxa"/>
            <w:shd w:val="clear" w:color="auto" w:fill="B4C6E7" w:themeFill="accent1" w:themeFillTint="66"/>
            <w:vAlign w:val="center"/>
          </w:tcPr>
          <w:p w14:paraId="20B7F761" w14:textId="1B5CC977"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K</w:t>
            </w:r>
            <w:r w:rsidRPr="001D4D76">
              <w:rPr>
                <w:sz w:val="16"/>
                <w:szCs w:val="16"/>
                <w:lang w:val="en-US"/>
              </w:rPr>
              <w:t>eyword</w:t>
            </w:r>
          </w:p>
        </w:tc>
        <w:tc>
          <w:tcPr>
            <w:tcW w:w="934" w:type="dxa"/>
            <w:shd w:val="clear" w:color="auto" w:fill="B4C6E7" w:themeFill="accent1" w:themeFillTint="66"/>
            <w:vAlign w:val="center"/>
          </w:tcPr>
          <w:p w14:paraId="4C99FCA9" w14:textId="2539A22D" w:rsidR="001D4D76" w:rsidRPr="001D4D76" w:rsidRDefault="001D4D76" w:rsidP="001D4D76">
            <w:pPr>
              <w:pStyle w:val="ac"/>
              <w:shd w:val="clear" w:color="auto" w:fill="auto"/>
              <w:jc w:val="center"/>
              <w:rPr>
                <w:rFonts w:hint="eastAsia"/>
                <w:sz w:val="16"/>
                <w:szCs w:val="16"/>
                <w:lang w:val="en-US"/>
              </w:rPr>
            </w:pPr>
            <w:r w:rsidRPr="001D4D76">
              <w:rPr>
                <w:sz w:val="16"/>
                <w:szCs w:val="16"/>
                <w:lang w:val="en-US"/>
              </w:rPr>
              <w:t>Irregular Worker</w:t>
            </w:r>
          </w:p>
        </w:tc>
        <w:tc>
          <w:tcPr>
            <w:tcW w:w="833" w:type="dxa"/>
            <w:shd w:val="clear" w:color="auto" w:fill="B4C6E7" w:themeFill="accent1" w:themeFillTint="66"/>
            <w:vAlign w:val="center"/>
          </w:tcPr>
          <w:p w14:paraId="4A7EB09E" w14:textId="55E965FF"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L</w:t>
            </w:r>
            <w:r w:rsidRPr="001D4D76">
              <w:rPr>
                <w:sz w:val="16"/>
                <w:szCs w:val="16"/>
                <w:lang w:val="en-US"/>
              </w:rPr>
              <w:t>eisure</w:t>
            </w:r>
          </w:p>
        </w:tc>
        <w:tc>
          <w:tcPr>
            <w:tcW w:w="1225" w:type="dxa"/>
            <w:shd w:val="clear" w:color="auto" w:fill="B4C6E7" w:themeFill="accent1" w:themeFillTint="66"/>
            <w:vAlign w:val="center"/>
          </w:tcPr>
          <w:p w14:paraId="794A7357" w14:textId="18EB2E76"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P</w:t>
            </w:r>
            <w:r w:rsidRPr="001D4D76">
              <w:rPr>
                <w:sz w:val="16"/>
                <w:szCs w:val="16"/>
                <w:lang w:val="en-US"/>
              </w:rPr>
              <w:t>rofessions</w:t>
            </w:r>
          </w:p>
        </w:tc>
        <w:tc>
          <w:tcPr>
            <w:tcW w:w="1021" w:type="dxa"/>
            <w:shd w:val="clear" w:color="auto" w:fill="B4C6E7" w:themeFill="accent1" w:themeFillTint="66"/>
            <w:vAlign w:val="center"/>
          </w:tcPr>
          <w:p w14:paraId="3837B78F" w14:textId="6A100C13"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V</w:t>
            </w:r>
            <w:r w:rsidRPr="001D4D76">
              <w:rPr>
                <w:sz w:val="16"/>
                <w:szCs w:val="16"/>
                <w:lang w:val="en-US"/>
              </w:rPr>
              <w:t>olunteer work</w:t>
            </w:r>
          </w:p>
        </w:tc>
        <w:tc>
          <w:tcPr>
            <w:tcW w:w="1098" w:type="dxa"/>
            <w:shd w:val="clear" w:color="auto" w:fill="B4C6E7" w:themeFill="accent1" w:themeFillTint="66"/>
            <w:vAlign w:val="center"/>
          </w:tcPr>
          <w:p w14:paraId="4C89B274" w14:textId="033FE638" w:rsidR="001D4D76" w:rsidRPr="001D4D76" w:rsidRDefault="001D4D76" w:rsidP="001D4D76">
            <w:pPr>
              <w:pStyle w:val="ac"/>
              <w:shd w:val="clear" w:color="auto" w:fill="auto"/>
              <w:jc w:val="center"/>
              <w:rPr>
                <w:rFonts w:hint="eastAsia"/>
                <w:sz w:val="16"/>
                <w:szCs w:val="16"/>
                <w:lang w:val="en-US"/>
              </w:rPr>
            </w:pPr>
            <w:r w:rsidRPr="001D4D76">
              <w:rPr>
                <w:rFonts w:hint="eastAsia"/>
                <w:sz w:val="16"/>
                <w:szCs w:val="16"/>
                <w:lang w:val="en-US"/>
              </w:rPr>
              <w:t>E</w:t>
            </w:r>
            <w:r w:rsidRPr="001D4D76">
              <w:rPr>
                <w:sz w:val="16"/>
                <w:szCs w:val="16"/>
                <w:lang w:val="en-US"/>
              </w:rPr>
              <w:t>lderly age</w:t>
            </w:r>
          </w:p>
        </w:tc>
        <w:tc>
          <w:tcPr>
            <w:tcW w:w="1021" w:type="dxa"/>
            <w:shd w:val="clear" w:color="auto" w:fill="B4C6E7" w:themeFill="accent1" w:themeFillTint="66"/>
            <w:vAlign w:val="center"/>
          </w:tcPr>
          <w:p w14:paraId="598FED3F" w14:textId="7FE9B642"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S</w:t>
            </w:r>
            <w:r w:rsidRPr="001D4D76">
              <w:rPr>
                <w:sz w:val="16"/>
                <w:szCs w:val="16"/>
                <w:lang w:val="en-US"/>
              </w:rPr>
              <w:t>ocial Activities</w:t>
            </w:r>
          </w:p>
        </w:tc>
        <w:tc>
          <w:tcPr>
            <w:tcW w:w="768" w:type="dxa"/>
            <w:shd w:val="clear" w:color="auto" w:fill="B4C6E7" w:themeFill="accent1" w:themeFillTint="66"/>
            <w:vAlign w:val="center"/>
          </w:tcPr>
          <w:p w14:paraId="018D7351" w14:textId="77777777" w:rsidR="001D4D76" w:rsidRPr="001D4D76" w:rsidRDefault="001D4D76" w:rsidP="001D4D76">
            <w:pPr>
              <w:pStyle w:val="ac"/>
              <w:shd w:val="clear" w:color="auto" w:fill="auto"/>
              <w:jc w:val="center"/>
              <w:rPr>
                <w:sz w:val="16"/>
                <w:szCs w:val="16"/>
                <w:lang w:val="en-US"/>
              </w:rPr>
            </w:pPr>
          </w:p>
        </w:tc>
      </w:tr>
      <w:tr w:rsidR="001D4D76" w:rsidRPr="001D4D76" w14:paraId="5FC70E04" w14:textId="77777777" w:rsidTr="001D4D76">
        <w:trPr>
          <w:trHeight w:val="308"/>
          <w:jc w:val="center"/>
        </w:trPr>
        <w:tc>
          <w:tcPr>
            <w:tcW w:w="1753" w:type="dxa"/>
            <w:vAlign w:val="center"/>
          </w:tcPr>
          <w:p w14:paraId="1374352D" w14:textId="6EFD16D2" w:rsidR="001D4D76" w:rsidRPr="001D4D76" w:rsidRDefault="001D4D76" w:rsidP="001D4D76">
            <w:pPr>
              <w:pStyle w:val="ac"/>
              <w:shd w:val="clear" w:color="auto" w:fill="auto"/>
              <w:jc w:val="center"/>
              <w:rPr>
                <w:sz w:val="16"/>
                <w:szCs w:val="16"/>
                <w:lang w:val="en-US"/>
              </w:rPr>
            </w:pPr>
            <w:r w:rsidRPr="001D4D76">
              <w:rPr>
                <w:rFonts w:hint="eastAsia"/>
                <w:sz w:val="16"/>
                <w:szCs w:val="16"/>
                <w:lang w:val="en-US"/>
              </w:rPr>
              <w:t>F</w:t>
            </w:r>
            <w:r w:rsidRPr="001D4D76">
              <w:rPr>
                <w:sz w:val="16"/>
                <w:szCs w:val="16"/>
                <w:lang w:val="en-US"/>
              </w:rPr>
              <w:t>requency</w:t>
            </w:r>
          </w:p>
        </w:tc>
        <w:tc>
          <w:tcPr>
            <w:tcW w:w="934" w:type="dxa"/>
            <w:vAlign w:val="center"/>
          </w:tcPr>
          <w:p w14:paraId="6C28B3E8" w14:textId="77465F2D" w:rsidR="001D4D76" w:rsidRPr="001D4D76" w:rsidRDefault="001D4D76" w:rsidP="001D4D76">
            <w:pPr>
              <w:pStyle w:val="ac"/>
              <w:shd w:val="clear" w:color="auto" w:fill="auto"/>
              <w:jc w:val="center"/>
              <w:rPr>
                <w:sz w:val="16"/>
                <w:szCs w:val="16"/>
                <w:lang w:val="en-US"/>
              </w:rPr>
            </w:pPr>
            <w:r>
              <w:rPr>
                <w:rFonts w:hint="eastAsia"/>
                <w:sz w:val="16"/>
                <w:szCs w:val="16"/>
                <w:lang w:val="en-US"/>
              </w:rPr>
              <w:t>1</w:t>
            </w:r>
            <w:r>
              <w:rPr>
                <w:sz w:val="16"/>
                <w:szCs w:val="16"/>
                <w:lang w:val="en-US"/>
              </w:rPr>
              <w:t>4</w:t>
            </w:r>
          </w:p>
        </w:tc>
        <w:tc>
          <w:tcPr>
            <w:tcW w:w="833" w:type="dxa"/>
            <w:vAlign w:val="center"/>
          </w:tcPr>
          <w:p w14:paraId="708AC872" w14:textId="59F9DA93" w:rsidR="001D4D76" w:rsidRPr="001D4D76" w:rsidRDefault="001D4D76" w:rsidP="001D4D76">
            <w:pPr>
              <w:pStyle w:val="ac"/>
              <w:shd w:val="clear" w:color="auto" w:fill="auto"/>
              <w:jc w:val="center"/>
              <w:rPr>
                <w:sz w:val="16"/>
                <w:szCs w:val="16"/>
                <w:lang w:val="en-US"/>
              </w:rPr>
            </w:pPr>
            <w:r>
              <w:rPr>
                <w:rFonts w:hint="eastAsia"/>
                <w:sz w:val="16"/>
                <w:szCs w:val="16"/>
                <w:lang w:val="en-US"/>
              </w:rPr>
              <w:t>1</w:t>
            </w:r>
            <w:r>
              <w:rPr>
                <w:sz w:val="16"/>
                <w:szCs w:val="16"/>
                <w:lang w:val="en-US"/>
              </w:rPr>
              <w:t>2</w:t>
            </w:r>
          </w:p>
        </w:tc>
        <w:tc>
          <w:tcPr>
            <w:tcW w:w="1225" w:type="dxa"/>
            <w:vAlign w:val="center"/>
          </w:tcPr>
          <w:p w14:paraId="1738BAEC" w14:textId="6526649E" w:rsidR="001D4D76" w:rsidRPr="001D4D76" w:rsidRDefault="001D4D76" w:rsidP="001D4D76">
            <w:pPr>
              <w:pStyle w:val="ac"/>
              <w:shd w:val="clear" w:color="auto" w:fill="auto"/>
              <w:jc w:val="center"/>
              <w:rPr>
                <w:sz w:val="16"/>
                <w:szCs w:val="16"/>
                <w:lang w:val="en-US"/>
              </w:rPr>
            </w:pPr>
            <w:r>
              <w:rPr>
                <w:rFonts w:hint="eastAsia"/>
                <w:sz w:val="16"/>
                <w:szCs w:val="16"/>
                <w:lang w:val="en-US"/>
              </w:rPr>
              <w:t>1</w:t>
            </w:r>
            <w:r>
              <w:rPr>
                <w:sz w:val="16"/>
                <w:szCs w:val="16"/>
                <w:lang w:val="en-US"/>
              </w:rPr>
              <w:t>1</w:t>
            </w:r>
          </w:p>
        </w:tc>
        <w:tc>
          <w:tcPr>
            <w:tcW w:w="1021" w:type="dxa"/>
            <w:vAlign w:val="center"/>
          </w:tcPr>
          <w:p w14:paraId="7667ACCC" w14:textId="0CEEE1C2" w:rsidR="001D4D76" w:rsidRPr="001D4D76" w:rsidRDefault="001D4D76" w:rsidP="001D4D76">
            <w:pPr>
              <w:pStyle w:val="ac"/>
              <w:shd w:val="clear" w:color="auto" w:fill="auto"/>
              <w:jc w:val="center"/>
              <w:rPr>
                <w:sz w:val="16"/>
                <w:szCs w:val="16"/>
                <w:lang w:val="en-US"/>
              </w:rPr>
            </w:pPr>
            <w:r>
              <w:rPr>
                <w:rFonts w:hint="eastAsia"/>
                <w:sz w:val="16"/>
                <w:szCs w:val="16"/>
                <w:lang w:val="en-US"/>
              </w:rPr>
              <w:t>6</w:t>
            </w:r>
          </w:p>
        </w:tc>
        <w:tc>
          <w:tcPr>
            <w:tcW w:w="1098" w:type="dxa"/>
            <w:vAlign w:val="center"/>
          </w:tcPr>
          <w:p w14:paraId="025D0FBD" w14:textId="43579995" w:rsidR="001D4D76" w:rsidRPr="001D4D76" w:rsidRDefault="001D4D76" w:rsidP="001D4D76">
            <w:pPr>
              <w:pStyle w:val="ac"/>
              <w:shd w:val="clear" w:color="auto" w:fill="auto"/>
              <w:jc w:val="center"/>
              <w:rPr>
                <w:sz w:val="16"/>
                <w:szCs w:val="16"/>
                <w:lang w:val="en-US"/>
              </w:rPr>
            </w:pPr>
            <w:r>
              <w:rPr>
                <w:rFonts w:hint="eastAsia"/>
                <w:sz w:val="16"/>
                <w:szCs w:val="16"/>
                <w:lang w:val="en-US"/>
              </w:rPr>
              <w:t>2</w:t>
            </w:r>
          </w:p>
        </w:tc>
        <w:tc>
          <w:tcPr>
            <w:tcW w:w="1021" w:type="dxa"/>
            <w:vAlign w:val="center"/>
          </w:tcPr>
          <w:p w14:paraId="47318247" w14:textId="2EFBA595" w:rsidR="001D4D76" w:rsidRPr="001D4D76" w:rsidRDefault="001D4D76" w:rsidP="001D4D76">
            <w:pPr>
              <w:pStyle w:val="ac"/>
              <w:shd w:val="clear" w:color="auto" w:fill="auto"/>
              <w:jc w:val="center"/>
              <w:rPr>
                <w:sz w:val="16"/>
                <w:szCs w:val="16"/>
                <w:lang w:val="en-US"/>
              </w:rPr>
            </w:pPr>
            <w:r>
              <w:rPr>
                <w:rFonts w:hint="eastAsia"/>
                <w:sz w:val="16"/>
                <w:szCs w:val="16"/>
                <w:lang w:val="en-US"/>
              </w:rPr>
              <w:t>2</w:t>
            </w:r>
          </w:p>
        </w:tc>
        <w:tc>
          <w:tcPr>
            <w:tcW w:w="768" w:type="dxa"/>
            <w:vAlign w:val="center"/>
          </w:tcPr>
          <w:p w14:paraId="515FB59C" w14:textId="77777777" w:rsidR="001D4D76" w:rsidRPr="001D4D76" w:rsidRDefault="001D4D76" w:rsidP="001D4D76">
            <w:pPr>
              <w:pStyle w:val="ac"/>
              <w:shd w:val="clear" w:color="auto" w:fill="auto"/>
              <w:jc w:val="center"/>
              <w:rPr>
                <w:sz w:val="16"/>
                <w:szCs w:val="16"/>
                <w:lang w:val="en-US"/>
              </w:rPr>
            </w:pPr>
          </w:p>
        </w:tc>
      </w:tr>
    </w:tbl>
    <w:p w14:paraId="715DD62C" w14:textId="77777777" w:rsidR="001D4D76" w:rsidRPr="00BF73B8" w:rsidRDefault="001D4D76">
      <w:pPr>
        <w:pStyle w:val="ac"/>
        <w:shd w:val="clear" w:color="auto" w:fill="auto"/>
        <w:ind w:left="667"/>
        <w:rPr>
          <w:sz w:val="19"/>
          <w:szCs w:val="19"/>
          <w:lang w:val="en-US"/>
        </w:rPr>
      </w:pPr>
    </w:p>
    <w:p w14:paraId="2A9E5D38" w14:textId="77777777" w:rsidR="004652D2" w:rsidRPr="00BF73B8" w:rsidRDefault="004652D2">
      <w:pPr>
        <w:spacing w:after="546" w:line="14" w:lineRule="exact"/>
        <w:rPr>
          <w:rFonts w:ascii="바탕" w:eastAsia="바탕" w:hAnsi="바탕"/>
        </w:rPr>
      </w:pPr>
    </w:p>
    <w:p w14:paraId="186AFB7F" w14:textId="2F0F5A4A" w:rsidR="004652D2" w:rsidRPr="00BF73B8" w:rsidRDefault="00000000">
      <w:pPr>
        <w:pStyle w:val="a8"/>
        <w:shd w:val="clear" w:color="auto" w:fill="auto"/>
        <w:spacing w:after="520" w:line="360" w:lineRule="exact"/>
        <w:ind w:left="520" w:right="140" w:firstLine="120"/>
        <w:jc w:val="both"/>
        <w:rPr>
          <w:lang w:val="en-US"/>
        </w:rPr>
      </w:pPr>
      <w:r w:rsidRPr="00BF73B8">
        <w:rPr>
          <w:lang w:val="en-US"/>
        </w:rPr>
        <w:t>In the areas of "Support for colorful elderly life" and "Support for activating social activities", there were 31 posts about "libraries", 28 about "participation", and 21 about "senior centers". In the areas of "Focused support for jobs for middle-aged and elderly people" and customized elderly job support, there were 51 posts about "jobs", 29 about "employment", 14 about "irregular jobs", and 29 about "old age" and 25 about "volunteering".</w:t>
      </w:r>
    </w:p>
    <w:p w14:paraId="5B3EFBEB" w14:textId="77777777" w:rsidR="004652D2" w:rsidRPr="00BF73B8" w:rsidRDefault="00000000">
      <w:pPr>
        <w:pStyle w:val="a8"/>
        <w:shd w:val="clear" w:color="auto" w:fill="auto"/>
        <w:spacing w:after="540" w:line="358" w:lineRule="exact"/>
        <w:ind w:left="520" w:right="140" w:hanging="200"/>
        <w:jc w:val="both"/>
        <w:rPr>
          <w:lang w:val="en-US"/>
        </w:rPr>
        <w:sectPr w:rsidR="004652D2" w:rsidRPr="00BF73B8" w:rsidSect="002E4D84">
          <w:footnotePr>
            <w:numStart w:val="2"/>
          </w:footnotePr>
          <w:pgSz w:w="11900" w:h="16840"/>
          <w:pgMar w:top="1906" w:right="1616" w:bottom="1906" w:left="1630" w:header="0" w:footer="3" w:gutter="0"/>
          <w:pgBorders w:offsetFrom="page">
            <w:top w:val="single" w:sz="4" w:space="24" w:color="auto"/>
          </w:pgBorders>
          <w:cols w:space="720"/>
          <w:noEndnote/>
          <w:docGrid w:linePitch="360"/>
        </w:sectPr>
      </w:pPr>
      <w:r w:rsidRPr="00BF73B8">
        <w:rPr>
          <w:lang w:val="en-US"/>
        </w:rPr>
        <w:t>- For healthy and leisurely retirement, we identified keywords such as Changwon Facilities Corporation, job, certificate, 65 years old, participation, retirement age, etc. for inquiries about expanding employment opportunities for the elderly, and keywords such as senior center, library, lake, tennis, bicycle, etc. for access to family and leisure activities for the elderly.</w:t>
      </w:r>
    </w:p>
    <w:p w14:paraId="1A535CD6" w14:textId="77777777" w:rsidR="004652D2" w:rsidRPr="00BF73B8" w:rsidRDefault="004652D2">
      <w:pPr>
        <w:spacing w:line="240" w:lineRule="exact"/>
        <w:rPr>
          <w:rFonts w:ascii="바탕" w:eastAsia="바탕" w:hAnsi="바탕"/>
          <w:sz w:val="19"/>
          <w:szCs w:val="19"/>
        </w:rPr>
      </w:pPr>
    </w:p>
    <w:p w14:paraId="0B1D37E4" w14:textId="77777777" w:rsidR="004652D2" w:rsidRPr="00BF73B8" w:rsidRDefault="004652D2">
      <w:pPr>
        <w:spacing w:before="43" w:after="43" w:line="240" w:lineRule="exact"/>
        <w:rPr>
          <w:rFonts w:ascii="바탕" w:eastAsia="바탕" w:hAnsi="바탕"/>
          <w:sz w:val="19"/>
          <w:szCs w:val="19"/>
        </w:rPr>
      </w:pPr>
    </w:p>
    <w:p w14:paraId="7AF5D781"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432" w:right="0" w:bottom="1421" w:left="0" w:header="0" w:footer="3" w:gutter="0"/>
          <w:pgBorders w:offsetFrom="page">
            <w:top w:val="single" w:sz="4" w:space="24" w:color="auto"/>
          </w:pgBorders>
          <w:cols w:space="720"/>
          <w:noEndnote/>
          <w:docGrid w:linePitch="360"/>
        </w:sectPr>
      </w:pPr>
    </w:p>
    <w:p w14:paraId="44595A1D" w14:textId="2926BCC1" w:rsidR="004652D2" w:rsidRPr="00BF73B8" w:rsidRDefault="00000000">
      <w:pPr>
        <w:pStyle w:val="ae"/>
        <w:framePr w:w="2225" w:h="284" w:wrap="none" w:vAnchor="text" w:hAnchor="page" w:x="2822" w:y="21"/>
        <w:pBdr>
          <w:top w:val="single" w:sz="0" w:space="0" w:color="427AB7"/>
          <w:left w:val="single" w:sz="0" w:space="0" w:color="427AB7"/>
          <w:bottom w:val="single" w:sz="0" w:space="0" w:color="427AB7"/>
          <w:right w:val="single" w:sz="0" w:space="0" w:color="427AB7"/>
        </w:pBdr>
        <w:shd w:val="clear" w:color="auto" w:fill="427AB7"/>
        <w:jc w:val="left"/>
        <w:rPr>
          <w:rFonts w:ascii="바탕" w:eastAsia="바탕" w:hAnsi="바탕"/>
          <w:sz w:val="16"/>
          <w:szCs w:val="16"/>
        </w:rPr>
      </w:pPr>
      <w:r w:rsidRPr="00BF73B8">
        <w:rPr>
          <w:rFonts w:ascii="바탕" w:eastAsia="바탕" w:hAnsi="바탕" w:cs="바탕"/>
          <w:b w:val="0"/>
          <w:bCs w:val="0"/>
          <w:color w:val="FFFFFF"/>
          <w:sz w:val="16"/>
          <w:szCs w:val="16"/>
          <w:lang w:eastAsia="ko-KR" w:bidi="ko-KR"/>
        </w:rPr>
        <w:t>Supporting colorful aging</w:t>
      </w:r>
    </w:p>
    <w:p w14:paraId="32E2D3BE" w14:textId="58D18F50" w:rsidR="004652D2" w:rsidRPr="00BF73B8" w:rsidRDefault="00000000">
      <w:pPr>
        <w:pStyle w:val="ae"/>
        <w:framePr w:w="2318" w:h="288" w:wrap="none" w:vAnchor="text" w:hAnchor="page" w:x="2776" w:y="2717"/>
        <w:pBdr>
          <w:top w:val="single" w:sz="0" w:space="0" w:color="427AB7"/>
          <w:left w:val="single" w:sz="0" w:space="0" w:color="427AB7"/>
          <w:bottom w:val="single" w:sz="0" w:space="0" w:color="427AB7"/>
          <w:right w:val="single" w:sz="0" w:space="0" w:color="427AB7"/>
        </w:pBdr>
        <w:shd w:val="clear" w:color="auto" w:fill="427AB7"/>
        <w:jc w:val="left"/>
        <w:rPr>
          <w:rFonts w:ascii="바탕" w:eastAsia="바탕" w:hAnsi="바탕"/>
          <w:sz w:val="16"/>
          <w:szCs w:val="16"/>
        </w:rPr>
      </w:pPr>
      <w:r w:rsidRPr="00BF73B8">
        <w:rPr>
          <w:rFonts w:ascii="바탕" w:eastAsia="바탕" w:hAnsi="바탕" w:cs="바탕"/>
          <w:b w:val="0"/>
          <w:bCs w:val="0"/>
          <w:color w:val="FFFFFF"/>
          <w:sz w:val="16"/>
          <w:szCs w:val="16"/>
          <w:lang w:eastAsia="ko-KR" w:bidi="ko-KR"/>
        </w:rPr>
        <w:t>Focused support for mid-career jobs</w:t>
      </w:r>
    </w:p>
    <w:p w14:paraId="42E1E542" w14:textId="4704355E" w:rsidR="004652D2" w:rsidRPr="00BF73B8" w:rsidRDefault="00000000">
      <w:pPr>
        <w:pStyle w:val="ae"/>
        <w:framePr w:w="2056" w:h="292" w:wrap="none" w:vAnchor="text" w:hAnchor="page" w:x="7167" w:y="21"/>
        <w:pBdr>
          <w:top w:val="single" w:sz="0" w:space="0" w:color="427AB7"/>
          <w:left w:val="single" w:sz="0" w:space="0" w:color="427AB7"/>
          <w:bottom w:val="single" w:sz="0" w:space="0" w:color="427AB7"/>
          <w:right w:val="single" w:sz="0" w:space="0" w:color="427AB7"/>
        </w:pBdr>
        <w:shd w:val="clear" w:color="auto" w:fill="427AB7"/>
        <w:jc w:val="left"/>
        <w:rPr>
          <w:rFonts w:ascii="바탕" w:eastAsia="바탕" w:hAnsi="바탕"/>
          <w:sz w:val="16"/>
          <w:szCs w:val="16"/>
        </w:rPr>
      </w:pPr>
      <w:r w:rsidRPr="00BF73B8">
        <w:rPr>
          <w:rFonts w:ascii="바탕" w:eastAsia="바탕" w:hAnsi="바탕" w:cs="바탕"/>
          <w:b w:val="0"/>
          <w:bCs w:val="0"/>
          <w:color w:val="FFFFFF"/>
          <w:sz w:val="16"/>
          <w:szCs w:val="16"/>
        </w:rPr>
        <w:t xml:space="preserve">Enable </w:t>
      </w:r>
      <w:r w:rsidRPr="00BF73B8">
        <w:rPr>
          <w:rFonts w:ascii="바탕" w:eastAsia="바탕" w:hAnsi="바탕" w:cs="바탕"/>
          <w:b w:val="0"/>
          <w:bCs w:val="0"/>
          <w:color w:val="FFFFFF"/>
          <w:sz w:val="16"/>
          <w:szCs w:val="16"/>
          <w:lang w:eastAsia="ko-KR" w:bidi="ko-KR"/>
        </w:rPr>
        <w:t xml:space="preserve">social </w:t>
      </w:r>
      <w:proofErr w:type="gramStart"/>
      <w:r w:rsidRPr="00BF73B8">
        <w:rPr>
          <w:rFonts w:ascii="바탕" w:eastAsia="바탕" w:hAnsi="바탕" w:cs="바탕"/>
          <w:b w:val="0"/>
          <w:bCs w:val="0"/>
          <w:color w:val="FFFFFF"/>
          <w:sz w:val="16"/>
          <w:szCs w:val="16"/>
          <w:lang w:eastAsia="ko-KR" w:bidi="ko-KR"/>
        </w:rPr>
        <w:t>activism</w:t>
      </w:r>
      <w:proofErr w:type="gramEnd"/>
    </w:p>
    <w:p w14:paraId="6F24E885" w14:textId="77777777" w:rsidR="004652D2" w:rsidRPr="00BF73B8" w:rsidRDefault="00000000">
      <w:pPr>
        <w:pStyle w:val="a6"/>
        <w:framePr w:w="518" w:h="400" w:wrap="none" w:vAnchor="text" w:hAnchor="page" w:x="2243" w:y="3662"/>
        <w:shd w:val="clear" w:color="auto" w:fill="auto"/>
        <w:spacing w:line="176" w:lineRule="exact"/>
        <w:jc w:val="right"/>
        <w:rPr>
          <w:rFonts w:ascii="바탕" w:eastAsia="바탕" w:hAnsi="바탕"/>
          <w:sz w:val="9"/>
          <w:szCs w:val="9"/>
          <w:lang w:val="en-US"/>
        </w:rPr>
      </w:pPr>
      <w:r w:rsidRPr="00BF73B8">
        <w:rPr>
          <w:rFonts w:ascii="바탕" w:eastAsia="바탕" w:hAnsi="바탕" w:cs="바탕"/>
          <w:sz w:val="9"/>
          <w:szCs w:val="9"/>
          <w:lang w:val="en-US"/>
        </w:rPr>
        <w:t>'</w:t>
      </w:r>
    </w:p>
    <w:p w14:paraId="27F2ADA8" w14:textId="77777777" w:rsidR="004652D2" w:rsidRPr="00BF73B8" w:rsidRDefault="00000000">
      <w:pPr>
        <w:pStyle w:val="ae"/>
        <w:framePr w:w="2225" w:h="292" w:wrap="none" w:vAnchor="text" w:hAnchor="page" w:x="7081" w:y="2694"/>
        <w:pBdr>
          <w:top w:val="single" w:sz="0" w:space="0" w:color="427AB7"/>
          <w:left w:val="single" w:sz="0" w:space="0" w:color="427AB7"/>
          <w:bottom w:val="single" w:sz="0" w:space="0" w:color="427AB7"/>
          <w:right w:val="single" w:sz="0" w:space="0" w:color="427AB7"/>
        </w:pBdr>
        <w:shd w:val="clear" w:color="auto" w:fill="427AB7"/>
        <w:jc w:val="left"/>
        <w:rPr>
          <w:rFonts w:ascii="바탕" w:eastAsia="바탕" w:hAnsi="바탕"/>
          <w:sz w:val="16"/>
          <w:szCs w:val="16"/>
        </w:rPr>
      </w:pPr>
      <w:r w:rsidRPr="00BF73B8">
        <w:rPr>
          <w:rFonts w:ascii="바탕" w:eastAsia="바탕" w:hAnsi="바탕" w:cs="바탕"/>
          <w:b w:val="0"/>
          <w:bCs w:val="0"/>
          <w:color w:val="FFFFFF"/>
          <w:sz w:val="16"/>
          <w:szCs w:val="16"/>
          <w:lang w:eastAsia="ko-KR" w:bidi="ko-KR"/>
        </w:rPr>
        <w:t>Personalized senior job support</w:t>
      </w:r>
    </w:p>
    <w:p w14:paraId="37505DBF" w14:textId="77777777" w:rsidR="004652D2" w:rsidRPr="00BF73B8" w:rsidRDefault="00000000">
      <w:pPr>
        <w:spacing w:line="360" w:lineRule="exact"/>
        <w:rPr>
          <w:rFonts w:ascii="바탕" w:eastAsia="바탕" w:hAnsi="바탕"/>
        </w:rPr>
      </w:pPr>
      <w:r w:rsidRPr="00BF73B8">
        <w:rPr>
          <w:rFonts w:ascii="바탕" w:eastAsia="바탕" w:hAnsi="바탕"/>
          <w:noProof/>
        </w:rPr>
        <w:drawing>
          <wp:anchor distT="262890" distB="283210" distL="0" distR="0" simplePos="0" relativeHeight="62914854" behindDoc="1" locked="0" layoutInCell="1" allowOverlap="1" wp14:anchorId="4E29A252" wp14:editId="2E44F623">
            <wp:simplePos x="0" y="0"/>
            <wp:positionH relativeFrom="page">
              <wp:posOffset>1485265</wp:posOffset>
            </wp:positionH>
            <wp:positionV relativeFrom="paragraph">
              <wp:posOffset>275590</wp:posOffset>
            </wp:positionV>
            <wp:extent cx="1999615" cy="1347470"/>
            <wp:effectExtent l="0" t="0" r="0" b="0"/>
            <wp:wrapNone/>
            <wp:docPr id="214" name="Shape 214"/>
            <wp:cNvGraphicFramePr/>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89"/>
                    <a:stretch/>
                  </pic:blipFill>
                  <pic:spPr>
                    <a:xfrm>
                      <a:off x="0" y="0"/>
                      <a:ext cx="1999615" cy="1347470"/>
                    </a:xfrm>
                    <a:prstGeom prst="rect">
                      <a:avLst/>
                    </a:prstGeom>
                  </pic:spPr>
                </pic:pic>
              </a:graphicData>
            </a:graphic>
          </wp:anchor>
        </w:drawing>
      </w:r>
      <w:r w:rsidRPr="00BF73B8">
        <w:rPr>
          <w:rFonts w:ascii="바탕" w:eastAsia="바탕" w:hAnsi="바탕"/>
          <w:noProof/>
        </w:rPr>
        <w:drawing>
          <wp:anchor distT="226060" distB="0" distL="0" distR="0" simplePos="0" relativeHeight="62914855" behindDoc="1" locked="0" layoutInCell="1" allowOverlap="1" wp14:anchorId="26A36818" wp14:editId="65DD3037">
            <wp:simplePos x="0" y="0"/>
            <wp:positionH relativeFrom="page">
              <wp:posOffset>4187190</wp:posOffset>
            </wp:positionH>
            <wp:positionV relativeFrom="paragraph">
              <wp:posOffset>238760</wp:posOffset>
            </wp:positionV>
            <wp:extent cx="1938655" cy="1377950"/>
            <wp:effectExtent l="0" t="0" r="0" b="0"/>
            <wp:wrapNone/>
            <wp:docPr id="216" name="Shape 216"/>
            <wp:cNvGraphicFramePr/>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90"/>
                    <a:stretch/>
                  </pic:blipFill>
                  <pic:spPr>
                    <a:xfrm>
                      <a:off x="0" y="0"/>
                      <a:ext cx="1938655" cy="1377950"/>
                    </a:xfrm>
                    <a:prstGeom prst="rect">
                      <a:avLst/>
                    </a:prstGeom>
                  </pic:spPr>
                </pic:pic>
              </a:graphicData>
            </a:graphic>
          </wp:anchor>
        </w:drawing>
      </w:r>
      <w:r w:rsidRPr="00BF73B8">
        <w:rPr>
          <w:rFonts w:ascii="바탕" w:eastAsia="바탕" w:hAnsi="바탕"/>
          <w:noProof/>
        </w:rPr>
        <w:drawing>
          <wp:anchor distT="290195" distB="0" distL="0" distR="0" simplePos="0" relativeHeight="62914856" behindDoc="1" locked="0" layoutInCell="1" allowOverlap="1" wp14:anchorId="718FA377" wp14:editId="2E7F053E">
            <wp:simplePos x="0" y="0"/>
            <wp:positionH relativeFrom="page">
              <wp:posOffset>4152900</wp:posOffset>
            </wp:positionH>
            <wp:positionV relativeFrom="paragraph">
              <wp:posOffset>2000250</wp:posOffset>
            </wp:positionV>
            <wp:extent cx="2042160" cy="1225550"/>
            <wp:effectExtent l="0" t="0" r="0" b="0"/>
            <wp:wrapNone/>
            <wp:docPr id="218" name="Shape 218"/>
            <wp:cNvGraphicFramePr/>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91"/>
                    <a:stretch/>
                  </pic:blipFill>
                  <pic:spPr>
                    <a:xfrm>
                      <a:off x="0" y="0"/>
                      <a:ext cx="2042160" cy="1225550"/>
                    </a:xfrm>
                    <a:prstGeom prst="rect">
                      <a:avLst/>
                    </a:prstGeom>
                  </pic:spPr>
                </pic:pic>
              </a:graphicData>
            </a:graphic>
          </wp:anchor>
        </w:drawing>
      </w:r>
    </w:p>
    <w:p w14:paraId="21292A53" w14:textId="77777777" w:rsidR="004652D2" w:rsidRPr="00BF73B8" w:rsidRDefault="004652D2">
      <w:pPr>
        <w:spacing w:line="360" w:lineRule="exact"/>
        <w:rPr>
          <w:rFonts w:ascii="바탕" w:eastAsia="바탕" w:hAnsi="바탕"/>
        </w:rPr>
      </w:pPr>
    </w:p>
    <w:p w14:paraId="434985FF" w14:textId="77777777" w:rsidR="004652D2" w:rsidRPr="00BF73B8" w:rsidRDefault="004652D2">
      <w:pPr>
        <w:spacing w:line="360" w:lineRule="exact"/>
        <w:rPr>
          <w:rFonts w:ascii="바탕" w:eastAsia="바탕" w:hAnsi="바탕"/>
        </w:rPr>
      </w:pPr>
    </w:p>
    <w:p w14:paraId="76A66B4A" w14:textId="77777777" w:rsidR="004652D2" w:rsidRPr="00BF73B8" w:rsidRDefault="004652D2">
      <w:pPr>
        <w:spacing w:line="360" w:lineRule="exact"/>
        <w:rPr>
          <w:rFonts w:ascii="바탕" w:eastAsia="바탕" w:hAnsi="바탕"/>
        </w:rPr>
      </w:pPr>
    </w:p>
    <w:p w14:paraId="696EE60C" w14:textId="77777777" w:rsidR="004652D2" w:rsidRPr="00BF73B8" w:rsidRDefault="004652D2">
      <w:pPr>
        <w:spacing w:line="360" w:lineRule="exact"/>
        <w:rPr>
          <w:rFonts w:ascii="바탕" w:eastAsia="바탕" w:hAnsi="바탕"/>
        </w:rPr>
      </w:pPr>
    </w:p>
    <w:p w14:paraId="5E7C576A" w14:textId="77777777" w:rsidR="004652D2" w:rsidRPr="00BF73B8" w:rsidRDefault="004652D2">
      <w:pPr>
        <w:spacing w:line="360" w:lineRule="exact"/>
        <w:rPr>
          <w:rFonts w:ascii="바탕" w:eastAsia="바탕" w:hAnsi="바탕"/>
        </w:rPr>
      </w:pPr>
    </w:p>
    <w:p w14:paraId="63325D6A" w14:textId="77777777" w:rsidR="004652D2" w:rsidRPr="00BF73B8" w:rsidRDefault="004652D2">
      <w:pPr>
        <w:spacing w:line="360" w:lineRule="exact"/>
        <w:rPr>
          <w:rFonts w:ascii="바탕" w:eastAsia="바탕" w:hAnsi="바탕"/>
        </w:rPr>
      </w:pPr>
    </w:p>
    <w:p w14:paraId="1E369888" w14:textId="77777777" w:rsidR="004652D2" w:rsidRPr="00BF73B8" w:rsidRDefault="004652D2">
      <w:pPr>
        <w:spacing w:line="360" w:lineRule="exact"/>
        <w:rPr>
          <w:rFonts w:ascii="바탕" w:eastAsia="바탕" w:hAnsi="바탕"/>
        </w:rPr>
      </w:pPr>
    </w:p>
    <w:p w14:paraId="2F8657E6" w14:textId="77777777" w:rsidR="004652D2" w:rsidRPr="00BF73B8" w:rsidRDefault="004652D2">
      <w:pPr>
        <w:spacing w:line="360" w:lineRule="exact"/>
        <w:rPr>
          <w:rFonts w:ascii="바탕" w:eastAsia="바탕" w:hAnsi="바탕"/>
        </w:rPr>
      </w:pPr>
    </w:p>
    <w:p w14:paraId="4FE6D8C3" w14:textId="59C7C3E5" w:rsidR="004652D2" w:rsidRPr="00BF73B8" w:rsidRDefault="001D4D76">
      <w:pPr>
        <w:spacing w:line="360" w:lineRule="exact"/>
        <w:rPr>
          <w:rFonts w:ascii="바탕" w:eastAsia="바탕" w:hAnsi="바탕"/>
        </w:rPr>
      </w:pPr>
      <w:r>
        <w:rPr>
          <w:rFonts w:ascii="바탕" w:eastAsia="바탕" w:hAnsi="바탕"/>
          <w:noProof/>
        </w:rPr>
        <mc:AlternateContent>
          <mc:Choice Requires="wps">
            <w:drawing>
              <wp:anchor distT="0" distB="0" distL="114300" distR="114300" simplePos="0" relativeHeight="251703296" behindDoc="0" locked="0" layoutInCell="1" allowOverlap="1" wp14:anchorId="5FB30912" wp14:editId="663E5076">
                <wp:simplePos x="0" y="0"/>
                <wp:positionH relativeFrom="column">
                  <wp:posOffset>367364</wp:posOffset>
                </wp:positionH>
                <wp:positionV relativeFrom="paragraph">
                  <wp:posOffset>54744</wp:posOffset>
                </wp:positionV>
                <wp:extent cx="2237874" cy="1117265"/>
                <wp:effectExtent l="0" t="0" r="0" b="635"/>
                <wp:wrapNone/>
                <wp:docPr id="1608775888" name="Text Box 8"/>
                <wp:cNvGraphicFramePr/>
                <a:graphic xmlns:a="http://schemas.openxmlformats.org/drawingml/2006/main">
                  <a:graphicData uri="http://schemas.microsoft.com/office/word/2010/wordprocessingShape">
                    <wps:wsp>
                      <wps:cNvSpPr txBox="1"/>
                      <wps:spPr>
                        <a:xfrm>
                          <a:off x="0" y="0"/>
                          <a:ext cx="2237874" cy="1117265"/>
                        </a:xfrm>
                        <a:prstGeom prst="rect">
                          <a:avLst/>
                        </a:prstGeom>
                        <a:solidFill>
                          <a:schemeClr val="lt1"/>
                        </a:solidFill>
                        <a:ln w="6350">
                          <a:noFill/>
                        </a:ln>
                      </wps:spPr>
                      <wps:txbx>
                        <w:txbxContent>
                          <w:p w14:paraId="50DFF8E4" w14:textId="24A7139F" w:rsidR="001D4D76" w:rsidRDefault="001D4D76">
                            <w:r>
                              <w:rPr>
                                <w:noProof/>
                              </w:rPr>
                              <w:drawing>
                                <wp:inline distT="0" distB="0" distL="0" distR="0" wp14:anchorId="38A87821" wp14:editId="2F3FE635">
                                  <wp:extent cx="1921510" cy="1019175"/>
                                  <wp:effectExtent l="0" t="0" r="0" b="0"/>
                                  <wp:docPr id="1387487417" name="그림 9" descr="텍스트, 폰트, 그래픽 디자인,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87417" name="그림 9" descr="텍스트, 폰트, 그래픽 디자인, 그래픽이(가) 표시된 사진&#10;&#10;자동 생성된 설명"/>
                                          <pic:cNvPicPr/>
                                        </pic:nvPicPr>
                                        <pic:blipFill>
                                          <a:blip r:embed="rId92">
                                            <a:extLst>
                                              <a:ext uri="{28A0092B-C50C-407E-A947-70E740481C1C}">
                                                <a14:useLocalDpi xmlns:a14="http://schemas.microsoft.com/office/drawing/2010/main" val="0"/>
                                              </a:ext>
                                            </a:extLst>
                                          </a:blip>
                                          <a:stretch>
                                            <a:fillRect/>
                                          </a:stretch>
                                        </pic:blipFill>
                                        <pic:spPr>
                                          <a:xfrm>
                                            <a:off x="0" y="0"/>
                                            <a:ext cx="1921510" cy="1019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30912" id="_x0000_s1066" type="#_x0000_t202" style="position:absolute;margin-left:28.95pt;margin-top:4.3pt;width:176.2pt;height:87.9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" fillcolor="white [3201]" stroked="f" strokeweight=".5pt">
                <v:textbox>
                  <w:txbxContent>
                    <w:p w14:paraId="50DFF8E4" w14:textId="24A7139F" w:rsidR="001D4D76" w:rsidRDefault="001D4D76">
                      <w:r>
                        <w:rPr>
                          <w:noProof/>
                        </w:rPr>
                        <w:drawing>
                          <wp:inline distT="0" distB="0" distL="0" distR="0" wp14:anchorId="38A87821" wp14:editId="2F3FE635">
                            <wp:extent cx="1921510" cy="1019175"/>
                            <wp:effectExtent l="0" t="0" r="0" b="0"/>
                            <wp:docPr id="1387487417" name="그림 9" descr="텍스트, 폰트, 그래픽 디자인,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87417" name="그림 9" descr="텍스트, 폰트, 그래픽 디자인, 그래픽이(가) 표시된 사진&#10;&#10;자동 생성된 설명"/>
                                    <pic:cNvPicPr/>
                                  </pic:nvPicPr>
                                  <pic:blipFill>
                                    <a:blip r:embed="rId92">
                                      <a:extLst>
                                        <a:ext uri="{28A0092B-C50C-407E-A947-70E740481C1C}">
                                          <a14:useLocalDpi xmlns:a14="http://schemas.microsoft.com/office/drawing/2010/main" val="0"/>
                                        </a:ext>
                                      </a:extLst>
                                    </a:blip>
                                    <a:stretch>
                                      <a:fillRect/>
                                    </a:stretch>
                                  </pic:blipFill>
                                  <pic:spPr>
                                    <a:xfrm>
                                      <a:off x="0" y="0"/>
                                      <a:ext cx="1921510" cy="1019175"/>
                                    </a:xfrm>
                                    <a:prstGeom prst="rect">
                                      <a:avLst/>
                                    </a:prstGeom>
                                  </pic:spPr>
                                </pic:pic>
                              </a:graphicData>
                            </a:graphic>
                          </wp:inline>
                        </w:drawing>
                      </w:r>
                    </w:p>
                  </w:txbxContent>
                </v:textbox>
              </v:shape>
            </w:pict>
          </mc:Fallback>
        </mc:AlternateContent>
      </w:r>
    </w:p>
    <w:p w14:paraId="6616923F" w14:textId="77777777" w:rsidR="004652D2" w:rsidRPr="00BF73B8" w:rsidRDefault="004652D2">
      <w:pPr>
        <w:spacing w:line="360" w:lineRule="exact"/>
        <w:rPr>
          <w:rFonts w:ascii="바탕" w:eastAsia="바탕" w:hAnsi="바탕"/>
        </w:rPr>
      </w:pPr>
    </w:p>
    <w:p w14:paraId="0AF559D3" w14:textId="77777777" w:rsidR="004652D2" w:rsidRPr="00BF73B8" w:rsidRDefault="004652D2">
      <w:pPr>
        <w:spacing w:line="360" w:lineRule="exact"/>
        <w:rPr>
          <w:rFonts w:ascii="바탕" w:eastAsia="바탕" w:hAnsi="바탕"/>
        </w:rPr>
      </w:pPr>
    </w:p>
    <w:p w14:paraId="0183AC74" w14:textId="77777777" w:rsidR="004652D2" w:rsidRPr="00BF73B8" w:rsidRDefault="004652D2">
      <w:pPr>
        <w:spacing w:line="360" w:lineRule="exact"/>
        <w:rPr>
          <w:rFonts w:ascii="바탕" w:eastAsia="바탕" w:hAnsi="바탕"/>
        </w:rPr>
      </w:pPr>
    </w:p>
    <w:p w14:paraId="337B857B" w14:textId="77777777" w:rsidR="004652D2" w:rsidRPr="00BF73B8" w:rsidRDefault="004652D2">
      <w:pPr>
        <w:spacing w:after="562" w:line="14" w:lineRule="exact"/>
        <w:rPr>
          <w:rFonts w:ascii="바탕" w:eastAsia="바탕" w:hAnsi="바탕"/>
        </w:rPr>
      </w:pPr>
    </w:p>
    <w:p w14:paraId="24BC8106"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432" w:right="1551" w:bottom="1421" w:left="1752" w:header="0" w:footer="3" w:gutter="0"/>
          <w:pgBorders w:offsetFrom="page">
            <w:top w:val="single" w:sz="4" w:space="24" w:color="auto"/>
          </w:pgBorders>
          <w:cols w:space="720"/>
          <w:noEndnote/>
          <w:docGrid w:linePitch="360"/>
        </w:sectPr>
      </w:pPr>
    </w:p>
    <w:p w14:paraId="6EAE9124" w14:textId="77777777" w:rsidR="004652D2" w:rsidRPr="00BF73B8" w:rsidRDefault="00000000">
      <w:pPr>
        <w:pStyle w:val="a8"/>
        <w:shd w:val="clear" w:color="auto" w:fill="auto"/>
        <w:spacing w:after="600" w:line="240" w:lineRule="auto"/>
        <w:jc w:val="center"/>
        <w:rPr>
          <w:sz w:val="19"/>
          <w:szCs w:val="19"/>
          <w:lang w:val="en-US"/>
        </w:rPr>
      </w:pPr>
      <w:r w:rsidRPr="00BF73B8">
        <w:rPr>
          <w:sz w:val="19"/>
          <w:szCs w:val="19"/>
          <w:lang w:val="en-US"/>
        </w:rPr>
        <w:t xml:space="preserve">[Figure </w:t>
      </w:r>
      <w:r w:rsidRPr="00BF73B8">
        <w:rPr>
          <w:rFonts w:cs="Arial"/>
          <w:sz w:val="22"/>
          <w:szCs w:val="22"/>
          <w:lang w:val="en-US" w:eastAsia="en-US" w:bidi="en-US"/>
        </w:rPr>
        <w:t xml:space="preserve">111-9] </w:t>
      </w:r>
      <w:r w:rsidRPr="00BF73B8">
        <w:rPr>
          <w:sz w:val="19"/>
          <w:szCs w:val="19"/>
          <w:lang w:val="en-US"/>
        </w:rPr>
        <w:t xml:space="preserve">Healthy and Affordable Retirement </w:t>
      </w:r>
      <w:r w:rsidRPr="00BF73B8">
        <w:rPr>
          <w:sz w:val="19"/>
          <w:szCs w:val="19"/>
          <w:lang w:val="en-US" w:eastAsia="en-US" w:bidi="en-US"/>
        </w:rPr>
        <w:t>word cloud</w:t>
      </w:r>
    </w:p>
    <w:p w14:paraId="3A02FEFD" w14:textId="77777777" w:rsidR="004652D2" w:rsidRPr="00BF73B8" w:rsidRDefault="00000000">
      <w:pPr>
        <w:pStyle w:val="a8"/>
        <w:shd w:val="clear" w:color="auto" w:fill="auto"/>
        <w:spacing w:after="240" w:line="378" w:lineRule="exact"/>
        <w:jc w:val="left"/>
        <w:rPr>
          <w:lang w:val="en-US"/>
        </w:rPr>
      </w:pPr>
      <w:r w:rsidRPr="00BF73B8">
        <w:rPr>
          <w:lang w:val="en-US" w:eastAsia="en-US" w:bidi="en-US"/>
        </w:rPr>
        <w:t xml:space="preserve">o </w:t>
      </w:r>
      <w:r w:rsidRPr="00BF73B8">
        <w:rPr>
          <w:lang w:val="en-US"/>
        </w:rPr>
        <w:t>Major complaint cases</w:t>
      </w:r>
    </w:p>
    <w:p w14:paraId="1FFCF72B" w14:textId="77777777" w:rsidR="004652D2" w:rsidRPr="00BF73B8" w:rsidRDefault="00000000">
      <w:pPr>
        <w:pStyle w:val="a8"/>
        <w:shd w:val="clear" w:color="auto" w:fill="auto"/>
        <w:spacing w:after="0" w:line="240" w:lineRule="auto"/>
        <w:ind w:left="360"/>
        <w:jc w:val="left"/>
        <w:rPr>
          <w:lang w:val="en-US"/>
        </w:rPr>
      </w:pPr>
      <w:r w:rsidRPr="00BF73B8">
        <w:rPr>
          <w:lang w:val="en-US"/>
        </w:rPr>
        <w:t>- Access to family and leisure activities for older adults</w:t>
      </w:r>
    </w:p>
    <w:p w14:paraId="46A2FC7F" w14:textId="77777777" w:rsidR="004652D2" w:rsidRPr="00BF73B8" w:rsidRDefault="00000000">
      <w:pPr>
        <w:pStyle w:val="a8"/>
        <w:shd w:val="clear" w:color="auto" w:fill="auto"/>
        <w:spacing w:after="0" w:line="382" w:lineRule="exact"/>
        <w:ind w:left="260" w:hanging="100"/>
        <w:jc w:val="both"/>
        <w:rPr>
          <w:lang w:val="en-US"/>
        </w:rPr>
      </w:pPr>
      <w:r w:rsidRPr="00BF73B8">
        <w:rPr>
          <w:i/>
          <w:iCs/>
          <w:lang w:val="en-US"/>
        </w:rPr>
        <w:t>"I have difficulty walking, so I used to participate in the Chrysanthemum Festival by watching the vehicles and feel a sense of belonging, but I am disappointed that I can no longer do so. Please give the elderly a chance to watch. "</w:t>
      </w:r>
    </w:p>
    <w:p w14:paraId="75BD5FBD" w14:textId="77777777" w:rsidR="004652D2" w:rsidRPr="00BF73B8" w:rsidRDefault="00000000">
      <w:pPr>
        <w:pStyle w:val="a8"/>
        <w:shd w:val="clear" w:color="auto" w:fill="auto"/>
        <w:spacing w:after="560" w:line="380" w:lineRule="exact"/>
        <w:ind w:left="260" w:hanging="100"/>
        <w:jc w:val="both"/>
        <w:rPr>
          <w:lang w:val="en-US"/>
        </w:rPr>
      </w:pPr>
      <w:r w:rsidRPr="00BF73B8">
        <w:rPr>
          <w:i/>
          <w:iCs/>
          <w:u w:val="single"/>
          <w:lang w:val="en-US"/>
        </w:rPr>
        <w:t xml:space="preserve">"We </w:t>
      </w:r>
      <w:r w:rsidRPr="00BF73B8">
        <w:rPr>
          <w:i/>
          <w:iCs/>
          <w:lang w:val="en-US"/>
        </w:rPr>
        <w:t xml:space="preserve">need to create a </w:t>
      </w:r>
      <w:r w:rsidRPr="00BF73B8">
        <w:rPr>
          <w:i/>
          <w:iCs/>
          <w:u w:val="single"/>
          <w:lang w:val="en-US"/>
        </w:rPr>
        <w:t>cultural environment.</w:t>
      </w:r>
      <w:r w:rsidRPr="00BF73B8">
        <w:rPr>
          <w:i/>
          <w:iCs/>
          <w:lang w:val="en-US"/>
        </w:rPr>
        <w:t xml:space="preserve"> In Changwon City, there are not enough spaces for families to enjoy leisure on holidays. Also, when we move as a family, we are often judged by others because the conditions are not good."</w:t>
      </w:r>
    </w:p>
    <w:p w14:paraId="7D0EBA10" w14:textId="77777777" w:rsidR="004652D2" w:rsidRPr="00BF73B8" w:rsidRDefault="00000000">
      <w:pPr>
        <w:pStyle w:val="a8"/>
        <w:shd w:val="clear" w:color="auto" w:fill="auto"/>
        <w:spacing w:after="0" w:line="240" w:lineRule="auto"/>
        <w:ind w:left="680"/>
        <w:jc w:val="left"/>
        <w:rPr>
          <w:lang w:val="en-US"/>
        </w:rPr>
      </w:pPr>
      <w:r w:rsidRPr="00BF73B8">
        <w:rPr>
          <w:lang w:val="en-US"/>
        </w:rPr>
        <w:t>Expanding employment opportunities for seniors</w:t>
      </w:r>
    </w:p>
    <w:p w14:paraId="3904E0F0" w14:textId="77777777" w:rsidR="004652D2" w:rsidRPr="00BF73B8" w:rsidRDefault="00000000">
      <w:pPr>
        <w:pStyle w:val="a8"/>
        <w:shd w:val="clear" w:color="auto" w:fill="auto"/>
        <w:spacing w:after="0" w:line="377" w:lineRule="exact"/>
        <w:ind w:left="260" w:hanging="100"/>
        <w:jc w:val="both"/>
        <w:rPr>
          <w:lang w:val="en-US"/>
        </w:rPr>
      </w:pPr>
      <w:r w:rsidRPr="00BF73B8">
        <w:rPr>
          <w:i/>
          <w:iCs/>
          <w:lang w:val="en-US"/>
        </w:rPr>
        <w:t xml:space="preserve">"The </w:t>
      </w:r>
      <w:proofErr w:type="spellStart"/>
      <w:r w:rsidRPr="00BF73B8">
        <w:rPr>
          <w:i/>
          <w:iCs/>
          <w:lang w:val="en-US"/>
        </w:rPr>
        <w:t>Yangsan</w:t>
      </w:r>
      <w:proofErr w:type="spellEnd"/>
      <w:r w:rsidRPr="00BF73B8">
        <w:rPr>
          <w:i/>
          <w:iCs/>
          <w:lang w:val="en-US"/>
        </w:rPr>
        <w:t xml:space="preserve"> Facility Management Corporation has ensured </w:t>
      </w:r>
      <w:r w:rsidRPr="00BF73B8">
        <w:rPr>
          <w:i/>
          <w:iCs/>
          <w:u w:val="single"/>
          <w:lang w:val="en-US"/>
        </w:rPr>
        <w:t xml:space="preserve">work stability for the elderly, allowing them to </w:t>
      </w:r>
      <w:r w:rsidRPr="00BF73B8">
        <w:rPr>
          <w:i/>
          <w:iCs/>
          <w:lang w:val="en-US"/>
        </w:rPr>
        <w:t xml:space="preserve">maintain stable employment and life security. I hope this program can be implemented not only in </w:t>
      </w:r>
      <w:proofErr w:type="spellStart"/>
      <w:r w:rsidRPr="00BF73B8">
        <w:rPr>
          <w:i/>
          <w:iCs/>
          <w:lang w:val="en-US"/>
        </w:rPr>
        <w:t>Yangsan</w:t>
      </w:r>
      <w:proofErr w:type="spellEnd"/>
      <w:r w:rsidRPr="00BF73B8">
        <w:rPr>
          <w:i/>
          <w:iCs/>
          <w:lang w:val="en-US"/>
        </w:rPr>
        <w:t xml:space="preserve"> but also in Changwon City. "</w:t>
      </w:r>
    </w:p>
    <w:p w14:paraId="0B362B09" w14:textId="77777777" w:rsidR="004652D2" w:rsidRPr="00BF73B8" w:rsidRDefault="00000000">
      <w:pPr>
        <w:pStyle w:val="a8"/>
        <w:shd w:val="clear" w:color="auto" w:fill="auto"/>
        <w:spacing w:after="560" w:line="377" w:lineRule="exact"/>
        <w:ind w:left="260" w:hanging="100"/>
        <w:jc w:val="both"/>
        <w:sectPr w:rsidR="004652D2" w:rsidRPr="00BF73B8" w:rsidSect="002E4D84">
          <w:footnotePr>
            <w:numStart w:val="2"/>
          </w:footnotePr>
          <w:type w:val="continuous"/>
          <w:pgSz w:w="11900" w:h="16840"/>
          <w:pgMar w:top="2055" w:right="1551" w:bottom="2055" w:left="1752" w:header="0" w:footer="3" w:gutter="0"/>
          <w:pgBorders w:offsetFrom="page">
            <w:top w:val="single" w:sz="4" w:space="24" w:color="auto"/>
          </w:pgBorders>
          <w:cols w:space="720"/>
          <w:noEndnote/>
          <w:docGrid w:linePitch="360"/>
        </w:sectPr>
      </w:pPr>
      <w:r w:rsidRPr="00BF73B8">
        <w:rPr>
          <w:i/>
          <w:iCs/>
          <w:u w:val="single"/>
          <w:lang w:val="en-US"/>
        </w:rPr>
        <w:t xml:space="preserve">"I </w:t>
      </w:r>
      <w:r w:rsidRPr="00BF73B8">
        <w:rPr>
          <w:i/>
          <w:iCs/>
          <w:lang w:val="en-US"/>
        </w:rPr>
        <w:t xml:space="preserve">would like it to be more </w:t>
      </w:r>
      <w:r w:rsidRPr="00BF73B8">
        <w:rPr>
          <w:i/>
          <w:iCs/>
          <w:u w:val="single"/>
          <w:lang w:val="en-US"/>
        </w:rPr>
        <w:t xml:space="preserve">accessible to unemployed workers. I </w:t>
      </w:r>
      <w:r w:rsidRPr="00BF73B8">
        <w:rPr>
          <w:i/>
          <w:iCs/>
          <w:lang w:val="en-US"/>
        </w:rPr>
        <w:t xml:space="preserve">propose this because I think older unemployed workers should be able to get information easily. Currently, various support programs are provided by various administrative agencies, which makes it difficult to utilize them. </w:t>
      </w:r>
      <w:r w:rsidRPr="00BF73B8">
        <w:rPr>
          <w:i/>
          <w:iCs/>
        </w:rPr>
        <w:t>"</w:t>
      </w:r>
    </w:p>
    <w:p w14:paraId="5D25A695" w14:textId="77777777" w:rsidR="001D4D76" w:rsidRPr="001D4D76" w:rsidRDefault="00000000">
      <w:pPr>
        <w:pStyle w:val="50"/>
        <w:keepNext/>
        <w:keepLines/>
        <w:numPr>
          <w:ilvl w:val="0"/>
          <w:numId w:val="26"/>
        </w:numPr>
        <w:shd w:val="clear" w:color="auto" w:fill="auto"/>
        <w:tabs>
          <w:tab w:val="left" w:pos="369"/>
        </w:tabs>
        <w:spacing w:line="422" w:lineRule="exact"/>
        <w:ind w:left="280" w:right="5260" w:hanging="280"/>
        <w:rPr>
          <w:sz w:val="22"/>
          <w:szCs w:val="22"/>
          <w:lang w:val="en-US"/>
        </w:rPr>
      </w:pPr>
      <w:bookmarkStart w:id="44" w:name="bookmark51"/>
      <w:r w:rsidRPr="00BF73B8">
        <w:rPr>
          <w:color w:val="595757"/>
          <w:sz w:val="22"/>
          <w:szCs w:val="22"/>
          <w:lang w:val="en-US"/>
        </w:rPr>
        <w:lastRenderedPageBreak/>
        <w:t xml:space="preserve">Changwon City Senior Citizens </w:t>
      </w:r>
      <w:r w:rsidRPr="00BF73B8">
        <w:rPr>
          <w:rFonts w:cs="Arial"/>
          <w:color w:val="595757"/>
          <w:sz w:val="24"/>
          <w:szCs w:val="24"/>
          <w:lang w:val="en-US" w:eastAsia="en-US" w:bidi="en-US"/>
        </w:rPr>
        <w:t>FGI</w:t>
      </w:r>
    </w:p>
    <w:p w14:paraId="381DB590" w14:textId="76635E4D" w:rsidR="004652D2" w:rsidRPr="00BF73B8" w:rsidRDefault="00000000" w:rsidP="001D4D76">
      <w:pPr>
        <w:pStyle w:val="50"/>
        <w:keepNext/>
        <w:keepLines/>
        <w:shd w:val="clear" w:color="auto" w:fill="auto"/>
        <w:tabs>
          <w:tab w:val="left" w:pos="369"/>
        </w:tabs>
        <w:spacing w:line="422" w:lineRule="exact"/>
        <w:ind w:left="280" w:right="5260" w:firstLine="0"/>
        <w:rPr>
          <w:sz w:val="22"/>
          <w:szCs w:val="22"/>
          <w:lang w:val="en-US"/>
        </w:rPr>
      </w:pPr>
      <w:r w:rsidRPr="00BF73B8">
        <w:rPr>
          <w:rFonts w:cs="Arial"/>
          <w:color w:val="595757"/>
          <w:sz w:val="24"/>
          <w:szCs w:val="24"/>
          <w:lang w:val="en-US"/>
        </w:rPr>
        <w:t xml:space="preserve">1) </w:t>
      </w:r>
      <w:r w:rsidRPr="00BF73B8">
        <w:rPr>
          <w:color w:val="595757"/>
          <w:sz w:val="22"/>
          <w:szCs w:val="22"/>
          <w:lang w:val="en-US"/>
        </w:rPr>
        <w:t>Survey Overview and Participant Characteristics</w:t>
      </w:r>
      <w:bookmarkEnd w:id="44"/>
    </w:p>
    <w:p w14:paraId="66CB1F1D" w14:textId="77777777" w:rsidR="004652D2" w:rsidRPr="00BF73B8" w:rsidRDefault="00000000">
      <w:pPr>
        <w:pStyle w:val="a8"/>
        <w:shd w:val="clear" w:color="auto" w:fill="auto"/>
        <w:spacing w:after="0" w:line="397" w:lineRule="exact"/>
        <w:ind w:left="280" w:hanging="280"/>
        <w:jc w:val="both"/>
        <w:rPr>
          <w:lang w:val="en-US"/>
        </w:rPr>
      </w:pPr>
      <w:r w:rsidRPr="00BF73B8">
        <w:rPr>
          <w:color w:val="595757"/>
          <w:lang w:val="en-US" w:eastAsia="en-US" w:bidi="en-US"/>
        </w:rPr>
        <w:t xml:space="preserve">o </w:t>
      </w:r>
      <w:r w:rsidRPr="00BF73B8">
        <w:rPr>
          <w:lang w:val="en-US"/>
        </w:rPr>
        <w:t xml:space="preserve">Age-friendly cities emphasize efforts to identify the direct needs of the elderly. In the Focus Group Interview </w:t>
      </w:r>
      <w:r w:rsidRPr="00BF73B8">
        <w:rPr>
          <w:lang w:val="en-US" w:eastAsia="en-US" w:bidi="en-US"/>
        </w:rPr>
        <w:t>(</w:t>
      </w:r>
      <w:r w:rsidRPr="00BF73B8">
        <w:rPr>
          <w:lang w:val="en-US"/>
        </w:rPr>
        <w:t xml:space="preserve">FGI) with the elderly, we aimed to identify the level of age-friendliness and needs perceived by the elderly for the creation of an age-friendly city in </w:t>
      </w:r>
      <w:proofErr w:type="gramStart"/>
      <w:r w:rsidRPr="00BF73B8">
        <w:rPr>
          <w:lang w:val="en-US"/>
        </w:rPr>
        <w:t>Changwon, and</w:t>
      </w:r>
      <w:proofErr w:type="gramEnd"/>
      <w:r w:rsidRPr="00BF73B8">
        <w:rPr>
          <w:lang w:val="en-US"/>
        </w:rPr>
        <w:t xml:space="preserve"> conducted the FGI in consideration of three living areas.</w:t>
      </w:r>
    </w:p>
    <w:p w14:paraId="19759885" w14:textId="77777777" w:rsidR="004652D2" w:rsidRPr="00BF73B8" w:rsidRDefault="00000000">
      <w:pPr>
        <w:pStyle w:val="a8"/>
        <w:shd w:val="clear" w:color="auto" w:fill="auto"/>
        <w:spacing w:after="720" w:line="397" w:lineRule="exact"/>
        <w:ind w:left="280" w:hanging="280"/>
        <w:jc w:val="both"/>
        <w:rPr>
          <w:lang w:val="en-US"/>
        </w:rPr>
      </w:pPr>
      <w:r w:rsidRPr="00BF73B8">
        <w:rPr>
          <w:color w:val="595757"/>
          <w:lang w:val="en-US" w:eastAsia="en-US" w:bidi="en-US"/>
        </w:rPr>
        <w:t xml:space="preserve">o A </w:t>
      </w:r>
      <w:r w:rsidRPr="00BF73B8">
        <w:rPr>
          <w:lang w:val="en-US"/>
        </w:rPr>
        <w:t xml:space="preserve">total of 13 people participated in the group interview, with 7 males and 6 females by gender. By age group, 5 people in their 60s, 7 people in their 70s, and 1 person in their 80s, and by living area, 4 people in Changwon, 4 people in Masan, and 5 people in </w:t>
      </w:r>
      <w:proofErr w:type="spellStart"/>
      <w:r w:rsidRPr="00BF73B8">
        <w:rPr>
          <w:lang w:val="en-US"/>
        </w:rPr>
        <w:t>Jinhae</w:t>
      </w:r>
      <w:proofErr w:type="spellEnd"/>
      <w:r w:rsidRPr="00BF73B8">
        <w:rPr>
          <w:lang w:val="en-US"/>
        </w:rPr>
        <w:t>.</w:t>
      </w:r>
    </w:p>
    <w:p w14:paraId="4F68D8E4" w14:textId="77777777" w:rsidR="004652D2" w:rsidRPr="00BF73B8" w:rsidRDefault="00000000">
      <w:pPr>
        <w:pStyle w:val="ac"/>
        <w:shd w:val="clear" w:color="auto" w:fill="auto"/>
        <w:ind w:left="2458"/>
        <w:rPr>
          <w:sz w:val="19"/>
          <w:szCs w:val="19"/>
          <w:lang w:val="en-US"/>
        </w:rPr>
      </w:pPr>
      <w:r w:rsidRPr="00BF73B8">
        <w:rPr>
          <w:sz w:val="19"/>
          <w:szCs w:val="19"/>
          <w:lang w:val="en-US"/>
        </w:rPr>
        <w:t xml:space="preserve">&lt;Table </w:t>
      </w:r>
      <w:r w:rsidRPr="00BF73B8">
        <w:rPr>
          <w:rFonts w:cs="Arial"/>
          <w:color w:val="2F2E2E"/>
          <w:sz w:val="22"/>
          <w:szCs w:val="22"/>
          <w:lang w:val="en-US" w:eastAsia="en-US" w:bidi="en-US"/>
        </w:rPr>
        <w:t xml:space="preserve">IIM9: </w:t>
      </w:r>
      <w:r w:rsidRPr="00BF73B8">
        <w:rPr>
          <w:sz w:val="19"/>
          <w:szCs w:val="19"/>
          <w:lang w:val="en-US"/>
        </w:rPr>
        <w:t xml:space="preserve">Older adult </w:t>
      </w:r>
      <w:r w:rsidRPr="00BF73B8">
        <w:rPr>
          <w:rFonts w:cs="Arial"/>
          <w:sz w:val="22"/>
          <w:szCs w:val="22"/>
          <w:lang w:val="en-US" w:eastAsia="en-US" w:bidi="en-US"/>
        </w:rPr>
        <w:t xml:space="preserve">FGI </w:t>
      </w:r>
      <w:r w:rsidRPr="00BF73B8">
        <w:rPr>
          <w:sz w:val="19"/>
          <w:szCs w:val="19"/>
          <w:lang w:val="en-US"/>
        </w:rPr>
        <w:t>participant characteristics</w:t>
      </w:r>
    </w:p>
    <w:tbl>
      <w:tblPr>
        <w:tblOverlap w:val="never"/>
        <w:tblW w:w="0" w:type="auto"/>
        <w:jc w:val="center"/>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40"/>
        <w:gridCol w:w="1733"/>
        <w:gridCol w:w="1723"/>
        <w:gridCol w:w="1877"/>
        <w:gridCol w:w="2122"/>
      </w:tblGrid>
      <w:tr w:rsidR="004652D2" w:rsidRPr="00BF73B8" w14:paraId="43833B37" w14:textId="77777777" w:rsidTr="001D4D76">
        <w:trPr>
          <w:trHeight w:hRule="exact" w:val="398"/>
          <w:jc w:val="center"/>
        </w:trPr>
        <w:tc>
          <w:tcPr>
            <w:tcW w:w="840" w:type="dxa"/>
            <w:shd w:val="clear" w:color="auto" w:fill="427AB7"/>
            <w:vAlign w:val="center"/>
          </w:tcPr>
          <w:p w14:paraId="045593F9" w14:textId="77777777" w:rsidR="004652D2" w:rsidRPr="00BF73B8" w:rsidRDefault="00000000" w:rsidP="001D4D76">
            <w:pPr>
              <w:pStyle w:val="a6"/>
              <w:shd w:val="clear" w:color="auto" w:fill="auto"/>
              <w:rPr>
                <w:rFonts w:ascii="바탕" w:eastAsia="바탕" w:hAnsi="바탕"/>
              </w:rPr>
            </w:pPr>
            <w:proofErr w:type="spellStart"/>
            <w:r w:rsidRPr="00BF73B8">
              <w:rPr>
                <w:rFonts w:ascii="바탕" w:eastAsia="바탕" w:hAnsi="바탕" w:cs="바탕"/>
                <w:color w:val="FFFFFF"/>
              </w:rPr>
              <w:t>Number</w:t>
            </w:r>
            <w:proofErr w:type="spellEnd"/>
          </w:p>
        </w:tc>
        <w:tc>
          <w:tcPr>
            <w:tcW w:w="1733" w:type="dxa"/>
            <w:shd w:val="clear" w:color="auto" w:fill="427AB7"/>
            <w:vAlign w:val="center"/>
          </w:tcPr>
          <w:p w14:paraId="621A7592" w14:textId="77777777" w:rsidR="004652D2" w:rsidRPr="00BF73B8" w:rsidRDefault="00000000" w:rsidP="001D4D76">
            <w:pPr>
              <w:pStyle w:val="a6"/>
              <w:shd w:val="clear" w:color="auto" w:fill="auto"/>
              <w:rPr>
                <w:rFonts w:ascii="바탕" w:eastAsia="바탕" w:hAnsi="바탕"/>
              </w:rPr>
            </w:pPr>
            <w:proofErr w:type="spellStart"/>
            <w:r w:rsidRPr="00BF73B8">
              <w:rPr>
                <w:rFonts w:ascii="바탕" w:eastAsia="바탕" w:hAnsi="바탕" w:cs="바탕"/>
                <w:color w:val="FFFFFF"/>
              </w:rPr>
              <w:t>Participants</w:t>
            </w:r>
            <w:proofErr w:type="spellEnd"/>
          </w:p>
        </w:tc>
        <w:tc>
          <w:tcPr>
            <w:tcW w:w="1723" w:type="dxa"/>
            <w:shd w:val="clear" w:color="auto" w:fill="427AB7"/>
            <w:vAlign w:val="center"/>
          </w:tcPr>
          <w:p w14:paraId="2C1D5222" w14:textId="77777777" w:rsidR="004652D2" w:rsidRPr="00BF73B8" w:rsidRDefault="00000000" w:rsidP="001D4D76">
            <w:pPr>
              <w:pStyle w:val="a6"/>
              <w:shd w:val="clear" w:color="auto" w:fill="auto"/>
              <w:rPr>
                <w:rFonts w:ascii="바탕" w:eastAsia="바탕" w:hAnsi="바탕"/>
              </w:rPr>
            </w:pPr>
            <w:proofErr w:type="spellStart"/>
            <w:r w:rsidRPr="00BF73B8">
              <w:rPr>
                <w:rFonts w:ascii="바탕" w:eastAsia="바탕" w:hAnsi="바탕" w:cs="바탕"/>
                <w:color w:val="FFFFFF"/>
              </w:rPr>
              <w:t>Gender</w:t>
            </w:r>
            <w:proofErr w:type="spellEnd"/>
          </w:p>
        </w:tc>
        <w:tc>
          <w:tcPr>
            <w:tcW w:w="1877" w:type="dxa"/>
            <w:shd w:val="clear" w:color="auto" w:fill="427AB7"/>
            <w:vAlign w:val="center"/>
          </w:tcPr>
          <w:p w14:paraId="7BE4B1FF" w14:textId="77777777" w:rsidR="004652D2" w:rsidRPr="00BF73B8" w:rsidRDefault="00000000" w:rsidP="001D4D76">
            <w:pPr>
              <w:pStyle w:val="a6"/>
              <w:shd w:val="clear" w:color="auto" w:fill="auto"/>
              <w:rPr>
                <w:rFonts w:ascii="바탕" w:eastAsia="바탕" w:hAnsi="바탕"/>
              </w:rPr>
            </w:pPr>
            <w:proofErr w:type="spellStart"/>
            <w:r w:rsidRPr="00BF73B8">
              <w:rPr>
                <w:rFonts w:ascii="바탕" w:eastAsia="바탕" w:hAnsi="바탕" w:cs="바탕"/>
                <w:color w:val="FFFFFF"/>
              </w:rPr>
              <w:t>Age</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Range</w:t>
            </w:r>
            <w:proofErr w:type="spellEnd"/>
          </w:p>
        </w:tc>
        <w:tc>
          <w:tcPr>
            <w:tcW w:w="2122" w:type="dxa"/>
            <w:shd w:val="clear" w:color="auto" w:fill="427AB7"/>
            <w:vAlign w:val="center"/>
          </w:tcPr>
          <w:p w14:paraId="0F8D8710" w14:textId="77777777" w:rsidR="004652D2" w:rsidRPr="00BF73B8" w:rsidRDefault="00000000" w:rsidP="001D4D76">
            <w:pPr>
              <w:pStyle w:val="a6"/>
              <w:shd w:val="clear" w:color="auto" w:fill="auto"/>
              <w:rPr>
                <w:rFonts w:ascii="바탕" w:eastAsia="바탕" w:hAnsi="바탕"/>
              </w:rPr>
            </w:pPr>
            <w:proofErr w:type="spellStart"/>
            <w:r w:rsidRPr="00BF73B8">
              <w:rPr>
                <w:rFonts w:ascii="바탕" w:eastAsia="바탕" w:hAnsi="바탕" w:cs="바탕"/>
                <w:color w:val="FFFFFF"/>
              </w:rPr>
              <w:t>Living</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Areas</w:t>
            </w:r>
            <w:proofErr w:type="spellEnd"/>
          </w:p>
        </w:tc>
      </w:tr>
      <w:tr w:rsidR="001D4D76" w:rsidRPr="00BF73B8" w14:paraId="4260429B" w14:textId="77777777" w:rsidTr="001D4D76">
        <w:trPr>
          <w:trHeight w:hRule="exact" w:val="341"/>
          <w:jc w:val="center"/>
        </w:trPr>
        <w:tc>
          <w:tcPr>
            <w:tcW w:w="840" w:type="dxa"/>
            <w:shd w:val="clear" w:color="auto" w:fill="FFFFFF"/>
            <w:vAlign w:val="center"/>
          </w:tcPr>
          <w:p w14:paraId="1C8394FC"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1</w:t>
            </w:r>
          </w:p>
        </w:tc>
        <w:tc>
          <w:tcPr>
            <w:tcW w:w="1733" w:type="dxa"/>
            <w:shd w:val="clear" w:color="auto" w:fill="FFFFFF"/>
            <w:vAlign w:val="center"/>
          </w:tcPr>
          <w:p w14:paraId="7EF73F84"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A</w:t>
            </w:r>
          </w:p>
        </w:tc>
        <w:tc>
          <w:tcPr>
            <w:tcW w:w="1723" w:type="dxa"/>
            <w:shd w:val="clear" w:color="auto" w:fill="FFFFFF"/>
            <w:vAlign w:val="center"/>
          </w:tcPr>
          <w:p w14:paraId="6E4C9F17" w14:textId="7ADE0712" w:rsidR="001D4D76" w:rsidRPr="00BF73B8" w:rsidRDefault="001D4D76" w:rsidP="001D4D76">
            <w:pPr>
              <w:pStyle w:val="a6"/>
              <w:shd w:val="clear" w:color="auto" w:fill="auto"/>
              <w:rPr>
                <w:rFonts w:ascii="바탕" w:eastAsia="바탕" w:hAnsi="바탕" w:hint="eastAsia"/>
              </w:rPr>
            </w:pPr>
            <w:proofErr w:type="spellStart"/>
            <w:r>
              <w:rPr>
                <w:rFonts w:ascii="바탕" w:eastAsia="바탕" w:hAnsi="바탕" w:cs="바탕" w:hint="eastAsia"/>
              </w:rPr>
              <w:t>M</w:t>
            </w:r>
            <w:proofErr w:type="spellEnd"/>
          </w:p>
        </w:tc>
        <w:tc>
          <w:tcPr>
            <w:tcW w:w="1877" w:type="dxa"/>
            <w:shd w:val="clear" w:color="auto" w:fill="FFFFFF"/>
            <w:vAlign w:val="center"/>
          </w:tcPr>
          <w:p w14:paraId="0C802407"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rPr>
              <w:t>60s</w:t>
            </w:r>
          </w:p>
        </w:tc>
        <w:tc>
          <w:tcPr>
            <w:tcW w:w="2122" w:type="dxa"/>
            <w:vMerge w:val="restart"/>
            <w:shd w:val="clear" w:color="auto" w:fill="FFFFFF"/>
            <w:vAlign w:val="center"/>
          </w:tcPr>
          <w:p w14:paraId="314A8129" w14:textId="77777777" w:rsidR="001D4D76" w:rsidRPr="00BF73B8" w:rsidRDefault="001D4D76" w:rsidP="001D4D76">
            <w:pPr>
              <w:pStyle w:val="a6"/>
              <w:shd w:val="clear" w:color="auto" w:fill="auto"/>
              <w:rPr>
                <w:rFonts w:ascii="바탕" w:eastAsia="바탕" w:hAnsi="바탕"/>
              </w:rPr>
            </w:pPr>
            <w:proofErr w:type="spellStart"/>
            <w:r w:rsidRPr="00BF73B8">
              <w:rPr>
                <w:rFonts w:ascii="바탕" w:eastAsia="바탕" w:hAnsi="바탕" w:cs="바탕"/>
              </w:rPr>
              <w:t>Changwon</w:t>
            </w:r>
            <w:proofErr w:type="spellEnd"/>
          </w:p>
          <w:p w14:paraId="2AF2DEF6" w14:textId="1249D06C" w:rsidR="001D4D76" w:rsidRPr="00BF73B8" w:rsidRDefault="001D4D76" w:rsidP="001D4D76">
            <w:pPr>
              <w:pStyle w:val="a6"/>
              <w:rPr>
                <w:rFonts w:ascii="바탕" w:eastAsia="바탕" w:hAnsi="바탕"/>
                <w:sz w:val="10"/>
                <w:szCs w:val="10"/>
              </w:rPr>
            </w:pPr>
            <w:r w:rsidRPr="00BF73B8">
              <w:rPr>
                <w:rFonts w:ascii="바탕" w:eastAsia="바탕" w:hAnsi="바탕" w:cs="바탕"/>
              </w:rPr>
              <w:t>(</w:t>
            </w:r>
            <w:proofErr w:type="spellStart"/>
            <w:r w:rsidRPr="00BF73B8">
              <w:rPr>
                <w:rFonts w:ascii="바탕" w:eastAsia="바탕" w:hAnsi="바탕" w:cs="바탕"/>
              </w:rPr>
              <w:t>Formerly</w:t>
            </w:r>
            <w:proofErr w:type="spellEnd"/>
            <w:r w:rsidRPr="00BF73B8">
              <w:rPr>
                <w:rFonts w:ascii="바탕" w:eastAsia="바탕" w:hAnsi="바탕" w:cs="바탕"/>
              </w:rPr>
              <w:t xml:space="preserve"> </w:t>
            </w:r>
            <w:proofErr w:type="spellStart"/>
            <w:r w:rsidRPr="00BF73B8">
              <w:rPr>
                <w:rFonts w:ascii="바탕" w:eastAsia="바탕" w:hAnsi="바탕" w:cs="바탕"/>
              </w:rPr>
              <w:t>Changwon</w:t>
            </w:r>
            <w:proofErr w:type="spellEnd"/>
            <w:r w:rsidRPr="00BF73B8">
              <w:rPr>
                <w:rFonts w:ascii="바탕" w:eastAsia="바탕" w:hAnsi="바탕" w:cs="바탕"/>
              </w:rPr>
              <w:t xml:space="preserve"> </w:t>
            </w:r>
            <w:proofErr w:type="spellStart"/>
            <w:r w:rsidRPr="00BF73B8">
              <w:rPr>
                <w:rFonts w:ascii="바탕" w:eastAsia="바탕" w:hAnsi="바탕" w:cs="바탕"/>
              </w:rPr>
              <w:t>City</w:t>
            </w:r>
            <w:proofErr w:type="spellEnd"/>
            <w:r w:rsidRPr="00BF73B8">
              <w:rPr>
                <w:rFonts w:ascii="바탕" w:eastAsia="바탕" w:hAnsi="바탕" w:cs="바탕"/>
              </w:rPr>
              <w:t>)</w:t>
            </w:r>
          </w:p>
        </w:tc>
      </w:tr>
      <w:tr w:rsidR="001D4D76" w:rsidRPr="00BF73B8" w14:paraId="2C2AB806" w14:textId="77777777" w:rsidTr="001D4D76">
        <w:trPr>
          <w:trHeight w:hRule="exact" w:val="341"/>
          <w:jc w:val="center"/>
        </w:trPr>
        <w:tc>
          <w:tcPr>
            <w:tcW w:w="840" w:type="dxa"/>
            <w:shd w:val="clear" w:color="auto" w:fill="FFFFFF"/>
            <w:vAlign w:val="center"/>
          </w:tcPr>
          <w:p w14:paraId="01E819D7"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2</w:t>
            </w:r>
          </w:p>
        </w:tc>
        <w:tc>
          <w:tcPr>
            <w:tcW w:w="1733" w:type="dxa"/>
            <w:shd w:val="clear" w:color="auto" w:fill="FFFFFF"/>
            <w:vAlign w:val="center"/>
          </w:tcPr>
          <w:p w14:paraId="4034054D"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B</w:t>
            </w:r>
          </w:p>
        </w:tc>
        <w:tc>
          <w:tcPr>
            <w:tcW w:w="1723" w:type="dxa"/>
            <w:shd w:val="clear" w:color="auto" w:fill="FFFFFF"/>
            <w:vAlign w:val="center"/>
          </w:tcPr>
          <w:p w14:paraId="26BC3DA8" w14:textId="735365AA" w:rsidR="001D4D76" w:rsidRPr="00BF73B8" w:rsidRDefault="001D4D76" w:rsidP="001D4D76">
            <w:pPr>
              <w:pStyle w:val="a6"/>
              <w:shd w:val="clear" w:color="auto" w:fill="auto"/>
              <w:rPr>
                <w:rFonts w:ascii="바탕" w:eastAsia="바탕" w:hAnsi="바탕"/>
              </w:rPr>
            </w:pPr>
            <w:proofErr w:type="spellStart"/>
            <w:r>
              <w:rPr>
                <w:rFonts w:ascii="바탕" w:eastAsia="바탕" w:hAnsi="바탕" w:cs="바탕" w:hint="eastAsia"/>
              </w:rPr>
              <w:t>M</w:t>
            </w:r>
            <w:proofErr w:type="spellEnd"/>
          </w:p>
        </w:tc>
        <w:tc>
          <w:tcPr>
            <w:tcW w:w="1877" w:type="dxa"/>
            <w:shd w:val="clear" w:color="auto" w:fill="FFFFFF"/>
            <w:vAlign w:val="center"/>
          </w:tcPr>
          <w:p w14:paraId="1E9628FB"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color w:val="2F2E2E"/>
              </w:rPr>
              <w:t>70s</w:t>
            </w:r>
          </w:p>
        </w:tc>
        <w:tc>
          <w:tcPr>
            <w:tcW w:w="2122" w:type="dxa"/>
            <w:vMerge/>
            <w:shd w:val="clear" w:color="auto" w:fill="FFFFFF"/>
            <w:vAlign w:val="center"/>
          </w:tcPr>
          <w:p w14:paraId="01AEDB96" w14:textId="62A36444" w:rsidR="001D4D76" w:rsidRPr="00BF73B8" w:rsidRDefault="001D4D76" w:rsidP="001D4D76">
            <w:pPr>
              <w:pStyle w:val="a6"/>
              <w:rPr>
                <w:rFonts w:ascii="바탕" w:eastAsia="바탕" w:hAnsi="바탕"/>
              </w:rPr>
            </w:pPr>
          </w:p>
        </w:tc>
      </w:tr>
      <w:tr w:rsidR="001D4D76" w:rsidRPr="00BF73B8" w14:paraId="28302272" w14:textId="77777777" w:rsidTr="001D4D76">
        <w:trPr>
          <w:trHeight w:hRule="exact" w:val="336"/>
          <w:jc w:val="center"/>
        </w:trPr>
        <w:tc>
          <w:tcPr>
            <w:tcW w:w="840" w:type="dxa"/>
            <w:shd w:val="clear" w:color="auto" w:fill="FFFFFF"/>
            <w:vAlign w:val="center"/>
          </w:tcPr>
          <w:p w14:paraId="7DE2904D"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3</w:t>
            </w:r>
          </w:p>
        </w:tc>
        <w:tc>
          <w:tcPr>
            <w:tcW w:w="1733" w:type="dxa"/>
            <w:shd w:val="clear" w:color="auto" w:fill="FFFFFF"/>
            <w:vAlign w:val="center"/>
          </w:tcPr>
          <w:p w14:paraId="77C6CDCF"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C</w:t>
            </w:r>
          </w:p>
        </w:tc>
        <w:tc>
          <w:tcPr>
            <w:tcW w:w="1723" w:type="dxa"/>
            <w:shd w:val="clear" w:color="auto" w:fill="FFFFFF"/>
            <w:vAlign w:val="center"/>
          </w:tcPr>
          <w:p w14:paraId="20D2775C" w14:textId="254726E6" w:rsidR="001D4D76" w:rsidRPr="00BF73B8" w:rsidRDefault="001D4D76" w:rsidP="001D4D76">
            <w:pPr>
              <w:pStyle w:val="a6"/>
              <w:shd w:val="clear" w:color="auto" w:fill="auto"/>
              <w:spacing w:before="80"/>
              <w:rPr>
                <w:rFonts w:ascii="바탕" w:eastAsia="바탕" w:hAnsi="바탕" w:hint="eastAsia"/>
              </w:rPr>
            </w:pPr>
            <w:proofErr w:type="spellStart"/>
            <w:r>
              <w:rPr>
                <w:rFonts w:ascii="바탕" w:eastAsia="바탕" w:hAnsi="바탕" w:cs="바탕" w:hint="eastAsia"/>
              </w:rPr>
              <w:t>M</w:t>
            </w:r>
            <w:proofErr w:type="spellEnd"/>
          </w:p>
        </w:tc>
        <w:tc>
          <w:tcPr>
            <w:tcW w:w="1877" w:type="dxa"/>
            <w:shd w:val="clear" w:color="auto" w:fill="FFFFFF"/>
            <w:vAlign w:val="center"/>
          </w:tcPr>
          <w:p w14:paraId="4539D352"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color w:val="2F2E2E"/>
              </w:rPr>
              <w:t>70s</w:t>
            </w:r>
          </w:p>
        </w:tc>
        <w:tc>
          <w:tcPr>
            <w:tcW w:w="2122" w:type="dxa"/>
            <w:vMerge/>
            <w:shd w:val="clear" w:color="auto" w:fill="FFFFFF"/>
            <w:vAlign w:val="center"/>
          </w:tcPr>
          <w:p w14:paraId="566CD4E4" w14:textId="7233230C" w:rsidR="001D4D76" w:rsidRPr="00BF73B8" w:rsidRDefault="001D4D76" w:rsidP="001D4D76">
            <w:pPr>
              <w:pStyle w:val="a6"/>
              <w:shd w:val="clear" w:color="auto" w:fill="auto"/>
              <w:rPr>
                <w:rFonts w:ascii="바탕" w:eastAsia="바탕" w:hAnsi="바탕"/>
              </w:rPr>
            </w:pPr>
          </w:p>
        </w:tc>
      </w:tr>
      <w:tr w:rsidR="001D4D76" w:rsidRPr="00BF73B8" w14:paraId="48480614" w14:textId="77777777" w:rsidTr="001D4D76">
        <w:trPr>
          <w:trHeight w:hRule="exact" w:val="346"/>
          <w:jc w:val="center"/>
        </w:trPr>
        <w:tc>
          <w:tcPr>
            <w:tcW w:w="840" w:type="dxa"/>
            <w:shd w:val="clear" w:color="auto" w:fill="FFFFFF"/>
            <w:vAlign w:val="center"/>
          </w:tcPr>
          <w:p w14:paraId="59A62D4E"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4</w:t>
            </w:r>
          </w:p>
        </w:tc>
        <w:tc>
          <w:tcPr>
            <w:tcW w:w="1733" w:type="dxa"/>
            <w:shd w:val="clear" w:color="auto" w:fill="FFFFFF"/>
            <w:vAlign w:val="center"/>
          </w:tcPr>
          <w:p w14:paraId="5724E486"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D</w:t>
            </w:r>
          </w:p>
        </w:tc>
        <w:tc>
          <w:tcPr>
            <w:tcW w:w="1723" w:type="dxa"/>
            <w:shd w:val="clear" w:color="auto" w:fill="FFFFFF"/>
            <w:vAlign w:val="center"/>
          </w:tcPr>
          <w:p w14:paraId="3D5FC4B1" w14:textId="224F5024" w:rsidR="001D4D76" w:rsidRPr="00BF73B8" w:rsidRDefault="001D4D76" w:rsidP="001D4D76">
            <w:pPr>
              <w:pStyle w:val="a6"/>
              <w:shd w:val="clear" w:color="auto" w:fill="auto"/>
              <w:spacing w:before="80"/>
              <w:rPr>
                <w:rFonts w:ascii="바탕" w:eastAsia="바탕" w:hAnsi="바탕" w:hint="eastAsia"/>
              </w:rPr>
            </w:pPr>
            <w:proofErr w:type="spellStart"/>
            <w:r>
              <w:rPr>
                <w:rFonts w:ascii="바탕" w:eastAsia="바탕" w:hAnsi="바탕" w:cs="바탕" w:hint="eastAsia"/>
              </w:rPr>
              <w:t>M</w:t>
            </w:r>
            <w:proofErr w:type="spellEnd"/>
          </w:p>
        </w:tc>
        <w:tc>
          <w:tcPr>
            <w:tcW w:w="1877" w:type="dxa"/>
            <w:shd w:val="clear" w:color="auto" w:fill="FFFFFF"/>
            <w:vAlign w:val="center"/>
          </w:tcPr>
          <w:p w14:paraId="1E09963D" w14:textId="77777777" w:rsidR="001D4D76" w:rsidRPr="00BF73B8" w:rsidRDefault="001D4D76" w:rsidP="001D4D76">
            <w:pPr>
              <w:pStyle w:val="a6"/>
              <w:shd w:val="clear" w:color="auto" w:fill="auto"/>
              <w:spacing w:before="80"/>
              <w:rPr>
                <w:rFonts w:ascii="바탕" w:eastAsia="바탕" w:hAnsi="바탕"/>
              </w:rPr>
            </w:pPr>
            <w:r w:rsidRPr="00BF73B8">
              <w:rPr>
                <w:rFonts w:ascii="바탕" w:eastAsia="바탕" w:hAnsi="바탕" w:cs="바탕"/>
                <w:color w:val="2F2E2E"/>
              </w:rPr>
              <w:t>70s</w:t>
            </w:r>
          </w:p>
        </w:tc>
        <w:tc>
          <w:tcPr>
            <w:tcW w:w="2122" w:type="dxa"/>
            <w:vMerge/>
            <w:shd w:val="clear" w:color="auto" w:fill="FFFFFF"/>
            <w:vAlign w:val="center"/>
          </w:tcPr>
          <w:p w14:paraId="70D57720" w14:textId="77777777" w:rsidR="001D4D76" w:rsidRPr="00BF73B8" w:rsidRDefault="001D4D76" w:rsidP="001D4D76">
            <w:pPr>
              <w:jc w:val="center"/>
              <w:rPr>
                <w:rFonts w:ascii="바탕" w:eastAsia="바탕" w:hAnsi="바탕"/>
                <w:sz w:val="10"/>
                <w:szCs w:val="10"/>
              </w:rPr>
            </w:pPr>
          </w:p>
        </w:tc>
      </w:tr>
      <w:tr w:rsidR="001D4D76" w:rsidRPr="00BF73B8" w14:paraId="3622B450" w14:textId="77777777" w:rsidTr="001D4D76">
        <w:trPr>
          <w:trHeight w:hRule="exact" w:val="336"/>
          <w:jc w:val="center"/>
        </w:trPr>
        <w:tc>
          <w:tcPr>
            <w:tcW w:w="840" w:type="dxa"/>
            <w:shd w:val="clear" w:color="auto" w:fill="FFFFFF"/>
            <w:vAlign w:val="center"/>
          </w:tcPr>
          <w:p w14:paraId="0E1E060F"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5</w:t>
            </w:r>
          </w:p>
        </w:tc>
        <w:tc>
          <w:tcPr>
            <w:tcW w:w="1733" w:type="dxa"/>
            <w:shd w:val="clear" w:color="auto" w:fill="FFFFFF"/>
            <w:vAlign w:val="center"/>
          </w:tcPr>
          <w:p w14:paraId="30DB2A4B"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E</w:t>
            </w:r>
          </w:p>
        </w:tc>
        <w:tc>
          <w:tcPr>
            <w:tcW w:w="1723" w:type="dxa"/>
            <w:shd w:val="clear" w:color="auto" w:fill="FFFFFF"/>
            <w:vAlign w:val="center"/>
          </w:tcPr>
          <w:p w14:paraId="62F2459A" w14:textId="4F72378F" w:rsidR="001D4D76" w:rsidRPr="00BF73B8" w:rsidRDefault="001D4D76" w:rsidP="001D4D76">
            <w:pPr>
              <w:pStyle w:val="a6"/>
              <w:shd w:val="clear" w:color="auto" w:fill="auto"/>
              <w:spacing w:before="80"/>
              <w:rPr>
                <w:rFonts w:ascii="바탕" w:eastAsia="바탕" w:hAnsi="바탕" w:hint="eastAsia"/>
              </w:rPr>
            </w:pPr>
            <w:proofErr w:type="spellStart"/>
            <w:r>
              <w:rPr>
                <w:rFonts w:ascii="바탕" w:eastAsia="바탕" w:hAnsi="바탕" w:cs="바탕" w:hint="eastAsia"/>
              </w:rPr>
              <w:t>M</w:t>
            </w:r>
            <w:proofErr w:type="spellEnd"/>
          </w:p>
        </w:tc>
        <w:tc>
          <w:tcPr>
            <w:tcW w:w="1877" w:type="dxa"/>
            <w:shd w:val="clear" w:color="auto" w:fill="FFFFFF"/>
            <w:vAlign w:val="center"/>
          </w:tcPr>
          <w:p w14:paraId="0365144B"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color w:val="2F2E2E"/>
              </w:rPr>
              <w:t>70s</w:t>
            </w:r>
          </w:p>
        </w:tc>
        <w:tc>
          <w:tcPr>
            <w:tcW w:w="2122" w:type="dxa"/>
            <w:vMerge w:val="restart"/>
            <w:shd w:val="clear" w:color="auto" w:fill="FFFFFF"/>
            <w:vAlign w:val="center"/>
          </w:tcPr>
          <w:p w14:paraId="1D516625" w14:textId="77777777" w:rsidR="001D4D76" w:rsidRPr="00BF73B8" w:rsidRDefault="001D4D76" w:rsidP="001D4D76">
            <w:pPr>
              <w:pStyle w:val="a6"/>
              <w:shd w:val="clear" w:color="auto" w:fill="auto"/>
              <w:rPr>
                <w:rFonts w:ascii="바탕" w:eastAsia="바탕" w:hAnsi="바탕"/>
              </w:rPr>
            </w:pPr>
            <w:proofErr w:type="spellStart"/>
            <w:r w:rsidRPr="00BF73B8">
              <w:rPr>
                <w:rFonts w:ascii="바탕" w:eastAsia="바탕" w:hAnsi="바탕" w:cs="바탕"/>
                <w:color w:val="2F2E2E"/>
              </w:rPr>
              <w:t>Jinhae</w:t>
            </w:r>
            <w:proofErr w:type="spellEnd"/>
          </w:p>
          <w:p w14:paraId="57C83193" w14:textId="22A45770" w:rsidR="001D4D76" w:rsidRPr="00BF73B8" w:rsidRDefault="001D4D76" w:rsidP="001D4D76">
            <w:pPr>
              <w:pStyle w:val="a6"/>
              <w:rPr>
                <w:rFonts w:ascii="바탕" w:eastAsia="바탕" w:hAnsi="바탕"/>
                <w:sz w:val="10"/>
                <w:szCs w:val="10"/>
              </w:rPr>
            </w:pPr>
            <w:r w:rsidRPr="00BF73B8">
              <w:rPr>
                <w:rFonts w:ascii="바탕" w:eastAsia="바탕" w:hAnsi="바탕" w:cs="바탕"/>
                <w:color w:val="2F2E2E"/>
              </w:rPr>
              <w:t>(</w:t>
            </w:r>
            <w:proofErr w:type="spellStart"/>
            <w:r w:rsidRPr="00BF73B8">
              <w:rPr>
                <w:rFonts w:ascii="바탕" w:eastAsia="바탕" w:hAnsi="바탕" w:cs="바탕"/>
                <w:color w:val="2F2E2E"/>
              </w:rPr>
              <w:t>Formerly</w:t>
            </w:r>
            <w:proofErr w:type="spellEnd"/>
            <w:r w:rsidRPr="00BF73B8">
              <w:rPr>
                <w:rFonts w:ascii="바탕" w:eastAsia="바탕" w:hAnsi="바탕" w:cs="바탕"/>
                <w:color w:val="2F2E2E"/>
              </w:rPr>
              <w:t xml:space="preserve"> </w:t>
            </w:r>
            <w:proofErr w:type="spellStart"/>
            <w:r w:rsidRPr="00BF73B8">
              <w:rPr>
                <w:rFonts w:ascii="바탕" w:eastAsia="바탕" w:hAnsi="바탕" w:cs="바탕"/>
              </w:rPr>
              <w:t>Jinha</w:t>
            </w:r>
            <w:proofErr w:type="spellEnd"/>
            <w:r>
              <w:rPr>
                <w:rFonts w:ascii="바탕" w:eastAsia="바탕" w:hAnsi="바탕" w:cs="바탕"/>
                <w:lang w:val="en-US"/>
              </w:rPr>
              <w:t>e</w:t>
            </w:r>
            <w:r w:rsidRPr="00BF73B8">
              <w:rPr>
                <w:rFonts w:ascii="바탕" w:eastAsia="바탕" w:hAnsi="바탕" w:cs="바탕"/>
              </w:rPr>
              <w:t xml:space="preserve"> </w:t>
            </w:r>
            <w:proofErr w:type="spellStart"/>
            <w:r w:rsidRPr="00BF73B8">
              <w:rPr>
                <w:rFonts w:ascii="바탕" w:eastAsia="바탕" w:hAnsi="바탕" w:cs="바탕"/>
              </w:rPr>
              <w:t>City</w:t>
            </w:r>
            <w:proofErr w:type="spellEnd"/>
            <w:r w:rsidRPr="00BF73B8">
              <w:rPr>
                <w:rFonts w:ascii="바탕" w:eastAsia="바탕" w:hAnsi="바탕" w:cs="바탕"/>
              </w:rPr>
              <w:t>)</w:t>
            </w:r>
          </w:p>
        </w:tc>
      </w:tr>
      <w:tr w:rsidR="001D4D76" w:rsidRPr="00BF73B8" w14:paraId="4B835143" w14:textId="77777777" w:rsidTr="001D4D76">
        <w:trPr>
          <w:trHeight w:hRule="exact" w:val="341"/>
          <w:jc w:val="center"/>
        </w:trPr>
        <w:tc>
          <w:tcPr>
            <w:tcW w:w="840" w:type="dxa"/>
            <w:shd w:val="clear" w:color="auto" w:fill="FFFFFF"/>
            <w:vAlign w:val="center"/>
          </w:tcPr>
          <w:p w14:paraId="6C6C27B8"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6</w:t>
            </w:r>
          </w:p>
        </w:tc>
        <w:tc>
          <w:tcPr>
            <w:tcW w:w="1733" w:type="dxa"/>
            <w:shd w:val="clear" w:color="auto" w:fill="FFFFFF"/>
            <w:vAlign w:val="center"/>
          </w:tcPr>
          <w:p w14:paraId="0C3CA2B3"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F</w:t>
            </w:r>
          </w:p>
        </w:tc>
        <w:tc>
          <w:tcPr>
            <w:tcW w:w="1723" w:type="dxa"/>
            <w:shd w:val="clear" w:color="auto" w:fill="FFFFFF"/>
            <w:vAlign w:val="center"/>
          </w:tcPr>
          <w:p w14:paraId="0D3A733D" w14:textId="490C7595" w:rsidR="001D4D76" w:rsidRPr="00BF73B8" w:rsidRDefault="001D4D76" w:rsidP="001D4D76">
            <w:pPr>
              <w:pStyle w:val="a6"/>
              <w:shd w:val="clear" w:color="auto" w:fill="auto"/>
              <w:rPr>
                <w:rFonts w:ascii="바탕" w:eastAsia="바탕" w:hAnsi="바탕" w:hint="eastAsia"/>
              </w:rPr>
            </w:pPr>
            <w:proofErr w:type="spellStart"/>
            <w:r>
              <w:rPr>
                <w:rFonts w:ascii="바탕" w:eastAsia="바탕" w:hAnsi="바탕" w:cs="바탕" w:hint="eastAsia"/>
              </w:rPr>
              <w:t>F</w:t>
            </w:r>
            <w:proofErr w:type="spellEnd"/>
          </w:p>
        </w:tc>
        <w:tc>
          <w:tcPr>
            <w:tcW w:w="1877" w:type="dxa"/>
            <w:shd w:val="clear" w:color="auto" w:fill="FFFFFF"/>
            <w:vAlign w:val="center"/>
          </w:tcPr>
          <w:p w14:paraId="1663A635"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rPr>
              <w:t>60s</w:t>
            </w:r>
          </w:p>
        </w:tc>
        <w:tc>
          <w:tcPr>
            <w:tcW w:w="2122" w:type="dxa"/>
            <w:vMerge/>
            <w:shd w:val="clear" w:color="auto" w:fill="FFFFFF"/>
            <w:vAlign w:val="center"/>
          </w:tcPr>
          <w:p w14:paraId="028F38D1" w14:textId="4AE06361" w:rsidR="001D4D76" w:rsidRPr="00BF73B8" w:rsidRDefault="001D4D76" w:rsidP="001D4D76">
            <w:pPr>
              <w:pStyle w:val="a6"/>
              <w:shd w:val="clear" w:color="auto" w:fill="auto"/>
              <w:rPr>
                <w:rFonts w:ascii="바탕" w:eastAsia="바탕" w:hAnsi="바탕"/>
              </w:rPr>
            </w:pPr>
          </w:p>
        </w:tc>
      </w:tr>
      <w:tr w:rsidR="001D4D76" w:rsidRPr="00BF73B8" w14:paraId="71CE8490" w14:textId="77777777" w:rsidTr="001D4D76">
        <w:trPr>
          <w:trHeight w:hRule="exact" w:val="336"/>
          <w:jc w:val="center"/>
        </w:trPr>
        <w:tc>
          <w:tcPr>
            <w:tcW w:w="840" w:type="dxa"/>
            <w:shd w:val="clear" w:color="auto" w:fill="FFFFFF"/>
            <w:vAlign w:val="center"/>
          </w:tcPr>
          <w:p w14:paraId="07D15F0C"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7</w:t>
            </w:r>
          </w:p>
        </w:tc>
        <w:tc>
          <w:tcPr>
            <w:tcW w:w="1733" w:type="dxa"/>
            <w:shd w:val="clear" w:color="auto" w:fill="FFFFFF"/>
            <w:vAlign w:val="center"/>
          </w:tcPr>
          <w:p w14:paraId="06380277"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G</w:t>
            </w:r>
          </w:p>
        </w:tc>
        <w:tc>
          <w:tcPr>
            <w:tcW w:w="1723" w:type="dxa"/>
            <w:shd w:val="clear" w:color="auto" w:fill="FFFFFF"/>
            <w:vAlign w:val="center"/>
          </w:tcPr>
          <w:p w14:paraId="2DC33E10" w14:textId="06604253" w:rsidR="001D4D76" w:rsidRPr="00BF73B8" w:rsidRDefault="001D4D76" w:rsidP="001D4D76">
            <w:pPr>
              <w:pStyle w:val="a6"/>
              <w:shd w:val="clear" w:color="auto" w:fill="auto"/>
              <w:rPr>
                <w:rFonts w:ascii="바탕" w:eastAsia="바탕" w:hAnsi="바탕" w:hint="eastAsia"/>
              </w:rPr>
            </w:pPr>
            <w:proofErr w:type="spellStart"/>
            <w:r>
              <w:rPr>
                <w:rFonts w:ascii="바탕" w:eastAsia="바탕" w:hAnsi="바탕" w:cs="바탕" w:hint="eastAsia"/>
              </w:rPr>
              <w:t>F</w:t>
            </w:r>
            <w:proofErr w:type="spellEnd"/>
          </w:p>
        </w:tc>
        <w:tc>
          <w:tcPr>
            <w:tcW w:w="1877" w:type="dxa"/>
            <w:shd w:val="clear" w:color="auto" w:fill="FFFFFF"/>
            <w:vAlign w:val="center"/>
          </w:tcPr>
          <w:p w14:paraId="3630B372"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rPr>
              <w:t>60s</w:t>
            </w:r>
          </w:p>
        </w:tc>
        <w:tc>
          <w:tcPr>
            <w:tcW w:w="2122" w:type="dxa"/>
            <w:vMerge/>
            <w:shd w:val="clear" w:color="auto" w:fill="FFFFFF"/>
            <w:vAlign w:val="center"/>
          </w:tcPr>
          <w:p w14:paraId="0560E8C5" w14:textId="77777777" w:rsidR="001D4D76" w:rsidRPr="00BF73B8" w:rsidRDefault="001D4D76" w:rsidP="001D4D76">
            <w:pPr>
              <w:jc w:val="center"/>
              <w:rPr>
                <w:rFonts w:ascii="바탕" w:eastAsia="바탕" w:hAnsi="바탕"/>
              </w:rPr>
            </w:pPr>
          </w:p>
        </w:tc>
      </w:tr>
      <w:tr w:rsidR="001D4D76" w:rsidRPr="00BF73B8" w14:paraId="7FFDB0F2" w14:textId="77777777" w:rsidTr="001D4D76">
        <w:trPr>
          <w:trHeight w:hRule="exact" w:val="336"/>
          <w:jc w:val="center"/>
        </w:trPr>
        <w:tc>
          <w:tcPr>
            <w:tcW w:w="840" w:type="dxa"/>
            <w:shd w:val="clear" w:color="auto" w:fill="FFFFFF"/>
            <w:vAlign w:val="center"/>
          </w:tcPr>
          <w:p w14:paraId="1AC06E98"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8</w:t>
            </w:r>
          </w:p>
        </w:tc>
        <w:tc>
          <w:tcPr>
            <w:tcW w:w="1733" w:type="dxa"/>
            <w:shd w:val="clear" w:color="auto" w:fill="FFFFFF"/>
            <w:vAlign w:val="center"/>
          </w:tcPr>
          <w:p w14:paraId="635F6E72"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H</w:t>
            </w:r>
          </w:p>
        </w:tc>
        <w:tc>
          <w:tcPr>
            <w:tcW w:w="1723" w:type="dxa"/>
            <w:shd w:val="clear" w:color="auto" w:fill="FFFFFF"/>
            <w:vAlign w:val="center"/>
          </w:tcPr>
          <w:p w14:paraId="5F1CF237" w14:textId="7D454C7D" w:rsidR="001D4D76" w:rsidRPr="00BF73B8" w:rsidRDefault="001D4D76" w:rsidP="001D4D76">
            <w:pPr>
              <w:pStyle w:val="a6"/>
              <w:shd w:val="clear" w:color="auto" w:fill="auto"/>
              <w:rPr>
                <w:rFonts w:ascii="바탕" w:eastAsia="바탕" w:hAnsi="바탕" w:hint="eastAsia"/>
              </w:rPr>
            </w:pPr>
            <w:proofErr w:type="spellStart"/>
            <w:r>
              <w:rPr>
                <w:rFonts w:ascii="바탕" w:eastAsia="바탕" w:hAnsi="바탕" w:cs="바탕" w:hint="eastAsia"/>
              </w:rPr>
              <w:t>M</w:t>
            </w:r>
            <w:proofErr w:type="spellEnd"/>
          </w:p>
        </w:tc>
        <w:tc>
          <w:tcPr>
            <w:tcW w:w="1877" w:type="dxa"/>
            <w:shd w:val="clear" w:color="auto" w:fill="FFFFFF"/>
            <w:vAlign w:val="center"/>
          </w:tcPr>
          <w:p w14:paraId="748509E9"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color w:val="2F2E2E"/>
              </w:rPr>
              <w:t>70s</w:t>
            </w:r>
          </w:p>
        </w:tc>
        <w:tc>
          <w:tcPr>
            <w:tcW w:w="2122" w:type="dxa"/>
            <w:vMerge/>
            <w:shd w:val="clear" w:color="auto" w:fill="FFFFFF"/>
            <w:vAlign w:val="center"/>
          </w:tcPr>
          <w:p w14:paraId="2EDA18FF" w14:textId="77777777" w:rsidR="001D4D76" w:rsidRPr="00BF73B8" w:rsidRDefault="001D4D76" w:rsidP="001D4D76">
            <w:pPr>
              <w:jc w:val="center"/>
              <w:rPr>
                <w:rFonts w:ascii="바탕" w:eastAsia="바탕" w:hAnsi="바탕"/>
              </w:rPr>
            </w:pPr>
          </w:p>
        </w:tc>
      </w:tr>
      <w:tr w:rsidR="001D4D76" w:rsidRPr="00BF73B8" w14:paraId="466D0BA9" w14:textId="77777777" w:rsidTr="001D4D76">
        <w:trPr>
          <w:trHeight w:hRule="exact" w:val="346"/>
          <w:jc w:val="center"/>
        </w:trPr>
        <w:tc>
          <w:tcPr>
            <w:tcW w:w="840" w:type="dxa"/>
            <w:shd w:val="clear" w:color="auto" w:fill="FFFFFF"/>
            <w:vAlign w:val="center"/>
          </w:tcPr>
          <w:p w14:paraId="427A2A9A"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9</w:t>
            </w:r>
          </w:p>
        </w:tc>
        <w:tc>
          <w:tcPr>
            <w:tcW w:w="1733" w:type="dxa"/>
            <w:shd w:val="clear" w:color="auto" w:fill="FFFFFF"/>
            <w:vAlign w:val="center"/>
          </w:tcPr>
          <w:p w14:paraId="63C124FE" w14:textId="77777777" w:rsidR="001D4D76" w:rsidRPr="00BF73B8" w:rsidRDefault="001D4D76" w:rsidP="001D4D76">
            <w:pPr>
              <w:pStyle w:val="a6"/>
              <w:shd w:val="clear" w:color="auto" w:fill="auto"/>
              <w:rPr>
                <w:rFonts w:ascii="바탕" w:eastAsia="바탕" w:hAnsi="바탕"/>
                <w:sz w:val="18"/>
                <w:szCs w:val="18"/>
              </w:rPr>
            </w:pPr>
            <w:proofErr w:type="spellStart"/>
            <w:r w:rsidRPr="00BF73B8">
              <w:rPr>
                <w:rFonts w:ascii="바탕" w:eastAsia="바탕" w:hAnsi="바탕"/>
                <w:sz w:val="18"/>
                <w:szCs w:val="18"/>
              </w:rPr>
              <w:t>I</w:t>
            </w:r>
            <w:proofErr w:type="spellEnd"/>
          </w:p>
        </w:tc>
        <w:tc>
          <w:tcPr>
            <w:tcW w:w="1723" w:type="dxa"/>
            <w:shd w:val="clear" w:color="auto" w:fill="FFFFFF"/>
            <w:vAlign w:val="center"/>
          </w:tcPr>
          <w:p w14:paraId="03B51651" w14:textId="60659CA6" w:rsidR="001D4D76" w:rsidRPr="00BF73B8" w:rsidRDefault="001D4D76" w:rsidP="001D4D76">
            <w:pPr>
              <w:pStyle w:val="a6"/>
              <w:shd w:val="clear" w:color="auto" w:fill="auto"/>
              <w:rPr>
                <w:rFonts w:ascii="바탕" w:eastAsia="바탕" w:hAnsi="바탕" w:hint="eastAsia"/>
              </w:rPr>
            </w:pPr>
            <w:proofErr w:type="spellStart"/>
            <w:r>
              <w:rPr>
                <w:rFonts w:ascii="바탕" w:eastAsia="바탕" w:hAnsi="바탕" w:cs="바탕" w:hint="eastAsia"/>
              </w:rPr>
              <w:t>F</w:t>
            </w:r>
            <w:proofErr w:type="spellEnd"/>
          </w:p>
        </w:tc>
        <w:tc>
          <w:tcPr>
            <w:tcW w:w="1877" w:type="dxa"/>
            <w:shd w:val="clear" w:color="auto" w:fill="FFFFFF"/>
            <w:vAlign w:val="center"/>
          </w:tcPr>
          <w:p w14:paraId="5525E66F"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rPr>
              <w:t>80s</w:t>
            </w:r>
          </w:p>
        </w:tc>
        <w:tc>
          <w:tcPr>
            <w:tcW w:w="2122" w:type="dxa"/>
            <w:vMerge/>
            <w:shd w:val="clear" w:color="auto" w:fill="FFFFFF"/>
            <w:vAlign w:val="center"/>
          </w:tcPr>
          <w:p w14:paraId="2A061554" w14:textId="77777777" w:rsidR="001D4D76" w:rsidRPr="00BF73B8" w:rsidRDefault="001D4D76" w:rsidP="001D4D76">
            <w:pPr>
              <w:jc w:val="center"/>
              <w:rPr>
                <w:rFonts w:ascii="바탕" w:eastAsia="바탕" w:hAnsi="바탕"/>
                <w:sz w:val="10"/>
                <w:szCs w:val="10"/>
              </w:rPr>
            </w:pPr>
          </w:p>
        </w:tc>
      </w:tr>
      <w:tr w:rsidR="001D4D76" w:rsidRPr="00BF73B8" w14:paraId="28B1B566" w14:textId="77777777" w:rsidTr="001D4D76">
        <w:trPr>
          <w:trHeight w:hRule="exact" w:val="336"/>
          <w:jc w:val="center"/>
        </w:trPr>
        <w:tc>
          <w:tcPr>
            <w:tcW w:w="840" w:type="dxa"/>
            <w:shd w:val="clear" w:color="auto" w:fill="FFFFFF"/>
            <w:vAlign w:val="center"/>
          </w:tcPr>
          <w:p w14:paraId="60652B8F"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10</w:t>
            </w:r>
          </w:p>
        </w:tc>
        <w:tc>
          <w:tcPr>
            <w:tcW w:w="1733" w:type="dxa"/>
            <w:shd w:val="clear" w:color="auto" w:fill="FFFFFF"/>
            <w:vAlign w:val="center"/>
          </w:tcPr>
          <w:p w14:paraId="2444ECA2"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J</w:t>
            </w:r>
          </w:p>
        </w:tc>
        <w:tc>
          <w:tcPr>
            <w:tcW w:w="1723" w:type="dxa"/>
            <w:shd w:val="clear" w:color="auto" w:fill="FFFFFF"/>
            <w:vAlign w:val="center"/>
          </w:tcPr>
          <w:p w14:paraId="0336DAF9" w14:textId="57249E49" w:rsidR="001D4D76" w:rsidRPr="00BF73B8" w:rsidRDefault="001D4D76" w:rsidP="001D4D76">
            <w:pPr>
              <w:pStyle w:val="a6"/>
              <w:shd w:val="clear" w:color="auto" w:fill="auto"/>
              <w:rPr>
                <w:rFonts w:ascii="바탕" w:eastAsia="바탕" w:hAnsi="바탕"/>
              </w:rPr>
            </w:pPr>
            <w:proofErr w:type="spellStart"/>
            <w:r>
              <w:rPr>
                <w:rFonts w:ascii="바탕" w:eastAsia="바탕" w:hAnsi="바탕" w:cs="바탕" w:hint="eastAsia"/>
              </w:rPr>
              <w:t>F</w:t>
            </w:r>
            <w:proofErr w:type="spellEnd"/>
          </w:p>
        </w:tc>
        <w:tc>
          <w:tcPr>
            <w:tcW w:w="1877" w:type="dxa"/>
            <w:shd w:val="clear" w:color="auto" w:fill="FFFFFF"/>
            <w:vAlign w:val="center"/>
          </w:tcPr>
          <w:p w14:paraId="6A7B26F2"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color w:val="2F2E2E"/>
              </w:rPr>
              <w:t>70s</w:t>
            </w:r>
          </w:p>
        </w:tc>
        <w:tc>
          <w:tcPr>
            <w:tcW w:w="2122" w:type="dxa"/>
            <w:vMerge w:val="restart"/>
            <w:shd w:val="clear" w:color="auto" w:fill="FFFFFF"/>
            <w:vAlign w:val="center"/>
          </w:tcPr>
          <w:p w14:paraId="5BE10FB6" w14:textId="77777777" w:rsidR="001D4D76" w:rsidRPr="00BF73B8" w:rsidRDefault="001D4D76" w:rsidP="001D4D76">
            <w:pPr>
              <w:pStyle w:val="a6"/>
              <w:shd w:val="clear" w:color="auto" w:fill="auto"/>
              <w:rPr>
                <w:rFonts w:ascii="바탕" w:eastAsia="바탕" w:hAnsi="바탕"/>
              </w:rPr>
            </w:pPr>
            <w:proofErr w:type="spellStart"/>
            <w:r w:rsidRPr="00BF73B8">
              <w:rPr>
                <w:rFonts w:ascii="바탕" w:eastAsia="바탕" w:hAnsi="바탕" w:cs="바탕"/>
                <w:color w:val="2F2E2E"/>
              </w:rPr>
              <w:t>Masan</w:t>
            </w:r>
            <w:proofErr w:type="spellEnd"/>
          </w:p>
          <w:p w14:paraId="1191FD5E" w14:textId="64249068" w:rsidR="001D4D76" w:rsidRPr="00BF73B8" w:rsidRDefault="001D4D76" w:rsidP="001D4D76">
            <w:pPr>
              <w:pStyle w:val="a6"/>
              <w:rPr>
                <w:rFonts w:ascii="바탕" w:eastAsia="바탕" w:hAnsi="바탕"/>
                <w:sz w:val="10"/>
                <w:szCs w:val="10"/>
              </w:rPr>
            </w:pPr>
            <w:r w:rsidRPr="00BF73B8">
              <w:rPr>
                <w:rFonts w:ascii="바탕" w:eastAsia="바탕" w:hAnsi="바탕" w:cs="바탕"/>
              </w:rPr>
              <w:t>(</w:t>
            </w:r>
            <w:proofErr w:type="spellStart"/>
            <w:r w:rsidRPr="00BF73B8">
              <w:rPr>
                <w:rFonts w:ascii="바탕" w:eastAsia="바탕" w:hAnsi="바탕" w:cs="바탕"/>
              </w:rPr>
              <w:t>Formerly</w:t>
            </w:r>
            <w:proofErr w:type="spellEnd"/>
            <w:r w:rsidRPr="00BF73B8">
              <w:rPr>
                <w:rFonts w:ascii="바탕" w:eastAsia="바탕" w:hAnsi="바탕" w:cs="바탕"/>
              </w:rPr>
              <w:t xml:space="preserve"> </w:t>
            </w:r>
            <w:proofErr w:type="spellStart"/>
            <w:r w:rsidRPr="00BF73B8">
              <w:rPr>
                <w:rFonts w:ascii="바탕" w:eastAsia="바탕" w:hAnsi="바탕" w:cs="바탕"/>
                <w:color w:val="2F2E2E"/>
              </w:rPr>
              <w:t>Masan</w:t>
            </w:r>
            <w:proofErr w:type="spellEnd"/>
            <w:r w:rsidRPr="00BF73B8">
              <w:rPr>
                <w:rFonts w:ascii="바탕" w:eastAsia="바탕" w:hAnsi="바탕" w:cs="바탕"/>
                <w:color w:val="2F2E2E"/>
              </w:rPr>
              <w:t xml:space="preserve"> </w:t>
            </w:r>
            <w:proofErr w:type="spellStart"/>
            <w:r w:rsidRPr="00BF73B8">
              <w:rPr>
                <w:rFonts w:ascii="바탕" w:eastAsia="바탕" w:hAnsi="바탕" w:cs="바탕"/>
                <w:color w:val="2F2E2E"/>
              </w:rPr>
              <w:t>City</w:t>
            </w:r>
            <w:proofErr w:type="spellEnd"/>
            <w:r w:rsidRPr="00BF73B8">
              <w:rPr>
                <w:rFonts w:ascii="바탕" w:eastAsia="바탕" w:hAnsi="바탕" w:cs="바탕"/>
                <w:color w:val="2F2E2E"/>
              </w:rPr>
              <w:t>)</w:t>
            </w:r>
          </w:p>
        </w:tc>
      </w:tr>
      <w:tr w:rsidR="001D4D76" w:rsidRPr="00BF73B8" w14:paraId="1D6F3FAA" w14:textId="77777777" w:rsidTr="001D4D76">
        <w:trPr>
          <w:trHeight w:hRule="exact" w:val="346"/>
          <w:jc w:val="center"/>
        </w:trPr>
        <w:tc>
          <w:tcPr>
            <w:tcW w:w="840" w:type="dxa"/>
            <w:shd w:val="clear" w:color="auto" w:fill="FFFFFF"/>
            <w:vAlign w:val="center"/>
          </w:tcPr>
          <w:p w14:paraId="4488D103"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11</w:t>
            </w:r>
          </w:p>
        </w:tc>
        <w:tc>
          <w:tcPr>
            <w:tcW w:w="1733" w:type="dxa"/>
            <w:shd w:val="clear" w:color="auto" w:fill="FFFFFF"/>
            <w:vAlign w:val="center"/>
          </w:tcPr>
          <w:p w14:paraId="4FC73A74"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K</w:t>
            </w:r>
          </w:p>
        </w:tc>
        <w:tc>
          <w:tcPr>
            <w:tcW w:w="1723" w:type="dxa"/>
            <w:shd w:val="clear" w:color="auto" w:fill="FFFFFF"/>
            <w:vAlign w:val="center"/>
          </w:tcPr>
          <w:p w14:paraId="291A503B" w14:textId="52601CBD" w:rsidR="001D4D76" w:rsidRPr="00BF73B8" w:rsidRDefault="001D4D76" w:rsidP="001D4D76">
            <w:pPr>
              <w:pStyle w:val="a6"/>
              <w:shd w:val="clear" w:color="auto" w:fill="auto"/>
              <w:rPr>
                <w:rFonts w:ascii="바탕" w:eastAsia="바탕" w:hAnsi="바탕" w:hint="eastAsia"/>
              </w:rPr>
            </w:pPr>
            <w:proofErr w:type="spellStart"/>
            <w:r>
              <w:rPr>
                <w:rFonts w:ascii="바탕" w:eastAsia="바탕" w:hAnsi="바탕" w:cs="바탕" w:hint="eastAsia"/>
              </w:rPr>
              <w:t>F</w:t>
            </w:r>
            <w:proofErr w:type="spellEnd"/>
          </w:p>
        </w:tc>
        <w:tc>
          <w:tcPr>
            <w:tcW w:w="1877" w:type="dxa"/>
            <w:shd w:val="clear" w:color="auto" w:fill="FFFFFF"/>
            <w:vAlign w:val="center"/>
          </w:tcPr>
          <w:p w14:paraId="7184A3F9"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rPr>
              <w:t>60s</w:t>
            </w:r>
          </w:p>
        </w:tc>
        <w:tc>
          <w:tcPr>
            <w:tcW w:w="2122" w:type="dxa"/>
            <w:vMerge/>
            <w:shd w:val="clear" w:color="auto" w:fill="FFFFFF"/>
            <w:vAlign w:val="center"/>
          </w:tcPr>
          <w:p w14:paraId="08937EAC" w14:textId="30E1A76F" w:rsidR="001D4D76" w:rsidRPr="00BF73B8" w:rsidRDefault="001D4D76" w:rsidP="001D4D76">
            <w:pPr>
              <w:pStyle w:val="a6"/>
              <w:rPr>
                <w:rFonts w:ascii="바탕" w:eastAsia="바탕" w:hAnsi="바탕"/>
              </w:rPr>
            </w:pPr>
          </w:p>
        </w:tc>
      </w:tr>
      <w:tr w:rsidR="001D4D76" w:rsidRPr="00BF73B8" w14:paraId="462326A7" w14:textId="77777777" w:rsidTr="001D4D76">
        <w:trPr>
          <w:trHeight w:hRule="exact" w:val="336"/>
          <w:jc w:val="center"/>
        </w:trPr>
        <w:tc>
          <w:tcPr>
            <w:tcW w:w="840" w:type="dxa"/>
            <w:shd w:val="clear" w:color="auto" w:fill="FFFFFF"/>
            <w:vAlign w:val="center"/>
          </w:tcPr>
          <w:p w14:paraId="4FEA128E"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12</w:t>
            </w:r>
          </w:p>
        </w:tc>
        <w:tc>
          <w:tcPr>
            <w:tcW w:w="1733" w:type="dxa"/>
            <w:shd w:val="clear" w:color="auto" w:fill="FFFFFF"/>
            <w:vAlign w:val="center"/>
          </w:tcPr>
          <w:p w14:paraId="61D6BB75" w14:textId="77777777" w:rsidR="001D4D76" w:rsidRPr="00BF73B8" w:rsidRDefault="001D4D76" w:rsidP="001D4D76">
            <w:pPr>
              <w:pStyle w:val="a6"/>
              <w:shd w:val="clear" w:color="auto" w:fill="auto"/>
              <w:spacing w:before="80"/>
              <w:rPr>
                <w:rFonts w:ascii="바탕" w:eastAsia="바탕" w:hAnsi="바탕"/>
                <w:sz w:val="18"/>
                <w:szCs w:val="18"/>
              </w:rPr>
            </w:pPr>
            <w:r w:rsidRPr="00BF73B8">
              <w:rPr>
                <w:rFonts w:ascii="바탕" w:eastAsia="바탕" w:hAnsi="바탕"/>
                <w:sz w:val="18"/>
                <w:szCs w:val="18"/>
                <w:lang w:val="en-US" w:eastAsia="en-US" w:bidi="en-US"/>
              </w:rPr>
              <w:t>L</w:t>
            </w:r>
          </w:p>
        </w:tc>
        <w:tc>
          <w:tcPr>
            <w:tcW w:w="1723" w:type="dxa"/>
            <w:shd w:val="clear" w:color="auto" w:fill="FFFFFF"/>
            <w:vAlign w:val="center"/>
          </w:tcPr>
          <w:p w14:paraId="05E26A99" w14:textId="1C1DD3E8" w:rsidR="001D4D76" w:rsidRPr="00BF73B8" w:rsidRDefault="001D4D76" w:rsidP="001D4D76">
            <w:pPr>
              <w:pStyle w:val="a6"/>
              <w:shd w:val="clear" w:color="auto" w:fill="auto"/>
              <w:spacing w:before="80"/>
              <w:rPr>
                <w:rFonts w:ascii="바탕" w:eastAsia="바탕" w:hAnsi="바탕" w:hint="eastAsia"/>
              </w:rPr>
            </w:pPr>
            <w:proofErr w:type="spellStart"/>
            <w:r>
              <w:rPr>
                <w:rFonts w:ascii="바탕" w:eastAsia="바탕" w:hAnsi="바탕" w:cs="바탕" w:hint="eastAsia"/>
              </w:rPr>
              <w:t>F</w:t>
            </w:r>
            <w:proofErr w:type="spellEnd"/>
          </w:p>
        </w:tc>
        <w:tc>
          <w:tcPr>
            <w:tcW w:w="1877" w:type="dxa"/>
            <w:shd w:val="clear" w:color="auto" w:fill="FFFFFF"/>
            <w:vAlign w:val="center"/>
          </w:tcPr>
          <w:p w14:paraId="5A20230E" w14:textId="77777777" w:rsidR="001D4D76" w:rsidRPr="00BF73B8" w:rsidRDefault="001D4D76" w:rsidP="001D4D76">
            <w:pPr>
              <w:pStyle w:val="a6"/>
              <w:shd w:val="clear" w:color="auto" w:fill="auto"/>
              <w:spacing w:before="80"/>
              <w:rPr>
                <w:rFonts w:ascii="바탕" w:eastAsia="바탕" w:hAnsi="바탕"/>
              </w:rPr>
            </w:pPr>
            <w:r w:rsidRPr="00BF73B8">
              <w:rPr>
                <w:rFonts w:ascii="바탕" w:eastAsia="바탕" w:hAnsi="바탕" w:cs="바탕"/>
              </w:rPr>
              <w:t>60s</w:t>
            </w:r>
          </w:p>
        </w:tc>
        <w:tc>
          <w:tcPr>
            <w:tcW w:w="2122" w:type="dxa"/>
            <w:vMerge/>
            <w:shd w:val="clear" w:color="auto" w:fill="FFFFFF"/>
            <w:vAlign w:val="center"/>
          </w:tcPr>
          <w:p w14:paraId="1DEDC820" w14:textId="588F3870" w:rsidR="001D4D76" w:rsidRPr="00BF73B8" w:rsidRDefault="001D4D76" w:rsidP="001D4D76">
            <w:pPr>
              <w:pStyle w:val="a6"/>
              <w:shd w:val="clear" w:color="auto" w:fill="auto"/>
              <w:rPr>
                <w:rFonts w:ascii="바탕" w:eastAsia="바탕" w:hAnsi="바탕"/>
              </w:rPr>
            </w:pPr>
          </w:p>
        </w:tc>
      </w:tr>
      <w:tr w:rsidR="001D4D76" w:rsidRPr="00BF73B8" w14:paraId="3B0C78DC" w14:textId="77777777" w:rsidTr="001D4D76">
        <w:trPr>
          <w:trHeight w:hRule="exact" w:val="374"/>
          <w:jc w:val="center"/>
        </w:trPr>
        <w:tc>
          <w:tcPr>
            <w:tcW w:w="840" w:type="dxa"/>
            <w:shd w:val="clear" w:color="auto" w:fill="FFFFFF"/>
            <w:vAlign w:val="center"/>
          </w:tcPr>
          <w:p w14:paraId="4D8EA2E5"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color w:val="727171"/>
                <w:sz w:val="18"/>
                <w:szCs w:val="18"/>
              </w:rPr>
              <w:t>13</w:t>
            </w:r>
          </w:p>
        </w:tc>
        <w:tc>
          <w:tcPr>
            <w:tcW w:w="1733" w:type="dxa"/>
            <w:shd w:val="clear" w:color="auto" w:fill="FFFFFF"/>
            <w:vAlign w:val="center"/>
          </w:tcPr>
          <w:p w14:paraId="740BF6F1" w14:textId="77777777" w:rsidR="001D4D76" w:rsidRPr="00BF73B8" w:rsidRDefault="001D4D76" w:rsidP="001D4D76">
            <w:pPr>
              <w:pStyle w:val="a6"/>
              <w:shd w:val="clear" w:color="auto" w:fill="auto"/>
              <w:rPr>
                <w:rFonts w:ascii="바탕" w:eastAsia="바탕" w:hAnsi="바탕"/>
                <w:sz w:val="18"/>
                <w:szCs w:val="18"/>
              </w:rPr>
            </w:pPr>
            <w:r w:rsidRPr="00BF73B8">
              <w:rPr>
                <w:rFonts w:ascii="바탕" w:eastAsia="바탕" w:hAnsi="바탕"/>
                <w:sz w:val="18"/>
                <w:szCs w:val="18"/>
                <w:lang w:val="en-US" w:eastAsia="en-US" w:bidi="en-US"/>
              </w:rPr>
              <w:t>M</w:t>
            </w:r>
          </w:p>
        </w:tc>
        <w:tc>
          <w:tcPr>
            <w:tcW w:w="1723" w:type="dxa"/>
            <w:shd w:val="clear" w:color="auto" w:fill="FFFFFF"/>
            <w:vAlign w:val="center"/>
          </w:tcPr>
          <w:p w14:paraId="0A0D6DE5" w14:textId="0ED04CCB" w:rsidR="001D4D76" w:rsidRPr="00BF73B8" w:rsidRDefault="001D4D76" w:rsidP="001D4D76">
            <w:pPr>
              <w:pStyle w:val="a6"/>
              <w:shd w:val="clear" w:color="auto" w:fill="auto"/>
              <w:rPr>
                <w:rFonts w:ascii="바탕" w:eastAsia="바탕" w:hAnsi="바탕" w:hint="eastAsia"/>
              </w:rPr>
            </w:pPr>
            <w:proofErr w:type="spellStart"/>
            <w:r>
              <w:rPr>
                <w:rFonts w:ascii="바탕" w:eastAsia="바탕" w:hAnsi="바탕" w:cs="바탕" w:hint="eastAsia"/>
              </w:rPr>
              <w:t>M</w:t>
            </w:r>
            <w:proofErr w:type="spellEnd"/>
          </w:p>
        </w:tc>
        <w:tc>
          <w:tcPr>
            <w:tcW w:w="1877" w:type="dxa"/>
            <w:shd w:val="clear" w:color="auto" w:fill="FFFFFF"/>
            <w:vAlign w:val="center"/>
          </w:tcPr>
          <w:p w14:paraId="403DA4B6" w14:textId="77777777" w:rsidR="001D4D76" w:rsidRPr="00BF73B8" w:rsidRDefault="001D4D76" w:rsidP="001D4D76">
            <w:pPr>
              <w:pStyle w:val="a6"/>
              <w:shd w:val="clear" w:color="auto" w:fill="auto"/>
              <w:rPr>
                <w:rFonts w:ascii="바탕" w:eastAsia="바탕" w:hAnsi="바탕"/>
              </w:rPr>
            </w:pPr>
            <w:r w:rsidRPr="00BF73B8">
              <w:rPr>
                <w:rFonts w:ascii="바탕" w:eastAsia="바탕" w:hAnsi="바탕" w:cs="바탕"/>
                <w:color w:val="2F2E2E"/>
              </w:rPr>
              <w:t>70s</w:t>
            </w:r>
          </w:p>
        </w:tc>
        <w:tc>
          <w:tcPr>
            <w:tcW w:w="2122" w:type="dxa"/>
            <w:vMerge/>
            <w:shd w:val="clear" w:color="auto" w:fill="FFFFFF"/>
            <w:vAlign w:val="center"/>
          </w:tcPr>
          <w:p w14:paraId="17E4AEA4" w14:textId="77777777" w:rsidR="001D4D76" w:rsidRPr="00BF73B8" w:rsidRDefault="001D4D76" w:rsidP="001D4D76">
            <w:pPr>
              <w:jc w:val="center"/>
              <w:rPr>
                <w:rFonts w:ascii="바탕" w:eastAsia="바탕" w:hAnsi="바탕"/>
                <w:sz w:val="10"/>
                <w:szCs w:val="10"/>
              </w:rPr>
            </w:pPr>
          </w:p>
        </w:tc>
      </w:tr>
    </w:tbl>
    <w:p w14:paraId="68855AFF" w14:textId="77777777" w:rsidR="004652D2" w:rsidRPr="00BF73B8" w:rsidRDefault="004652D2">
      <w:pPr>
        <w:spacing w:after="706" w:line="14" w:lineRule="exact"/>
        <w:rPr>
          <w:rFonts w:ascii="바탕" w:eastAsia="바탕" w:hAnsi="바탕"/>
        </w:rPr>
      </w:pPr>
    </w:p>
    <w:p w14:paraId="5F00E8FD" w14:textId="77777777" w:rsidR="004652D2" w:rsidRPr="00BF73B8" w:rsidRDefault="00000000">
      <w:pPr>
        <w:pStyle w:val="50"/>
        <w:keepNext/>
        <w:keepLines/>
        <w:shd w:val="clear" w:color="auto" w:fill="auto"/>
        <w:spacing w:line="413" w:lineRule="exact"/>
        <w:ind w:left="160" w:right="0" w:firstLine="0"/>
        <w:rPr>
          <w:sz w:val="22"/>
          <w:szCs w:val="22"/>
        </w:rPr>
      </w:pPr>
      <w:bookmarkStart w:id="45" w:name="bookmark52"/>
      <w:r w:rsidRPr="00BF73B8">
        <w:rPr>
          <w:rFonts w:cs="Arial"/>
          <w:color w:val="595757"/>
          <w:sz w:val="24"/>
          <w:szCs w:val="24"/>
        </w:rPr>
        <w:t xml:space="preserve">2) </w:t>
      </w:r>
      <w:proofErr w:type="spellStart"/>
      <w:r w:rsidRPr="00BF73B8">
        <w:rPr>
          <w:color w:val="595757"/>
          <w:sz w:val="22"/>
          <w:szCs w:val="22"/>
        </w:rPr>
        <w:t>Analysis</w:t>
      </w:r>
      <w:proofErr w:type="spellEnd"/>
      <w:r w:rsidRPr="00BF73B8">
        <w:rPr>
          <w:color w:val="595757"/>
          <w:sz w:val="22"/>
          <w:szCs w:val="22"/>
        </w:rPr>
        <w:t xml:space="preserve"> </w:t>
      </w:r>
      <w:proofErr w:type="spellStart"/>
      <w:r w:rsidRPr="00BF73B8">
        <w:rPr>
          <w:color w:val="595757"/>
          <w:sz w:val="22"/>
          <w:szCs w:val="22"/>
        </w:rPr>
        <w:t>results</w:t>
      </w:r>
      <w:bookmarkEnd w:id="45"/>
      <w:proofErr w:type="spellEnd"/>
    </w:p>
    <w:p w14:paraId="40F71185" w14:textId="77777777" w:rsidR="004652D2" w:rsidRPr="00BF73B8" w:rsidRDefault="00000000">
      <w:pPr>
        <w:pStyle w:val="a8"/>
        <w:shd w:val="clear" w:color="auto" w:fill="auto"/>
        <w:spacing w:after="400" w:line="413" w:lineRule="exact"/>
        <w:ind w:left="280" w:hanging="280"/>
        <w:jc w:val="both"/>
        <w:rPr>
          <w:lang w:val="en-US"/>
        </w:rPr>
        <w:sectPr w:rsidR="004652D2" w:rsidRPr="00BF73B8" w:rsidSect="002E4D84">
          <w:footnotePr>
            <w:numStart w:val="2"/>
          </w:footnotePr>
          <w:pgSz w:w="11900" w:h="16840"/>
          <w:pgMar w:top="1830" w:right="1745" w:bottom="1830"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r w:rsidRPr="00BF73B8">
        <w:rPr>
          <w:lang w:val="en-US"/>
        </w:rPr>
        <w:t>Based on the findings of the participant interviews, the needs of the elderly for an age-friendly environment in Changwon are grouped into the following 11 themes</w:t>
      </w:r>
    </w:p>
    <w:p w14:paraId="6167EC76" w14:textId="24FAA556" w:rsidR="004652D2" w:rsidRPr="00856BC9" w:rsidRDefault="00000000">
      <w:pPr>
        <w:pStyle w:val="42"/>
        <w:shd w:val="clear" w:color="auto" w:fill="auto"/>
        <w:spacing w:after="120"/>
        <w:rPr>
          <w:rFonts w:ascii="바탕" w:eastAsia="바탕" w:hAnsi="바탕"/>
          <w:sz w:val="19"/>
          <w:szCs w:val="19"/>
          <w:lang w:val="en-US"/>
        </w:rPr>
      </w:pPr>
      <w:r w:rsidRPr="00856BC9">
        <w:rPr>
          <w:rFonts w:ascii="바탕" w:eastAsia="바탕" w:hAnsi="바탕" w:cs="바탕"/>
          <w:b/>
          <w:bCs/>
          <w:sz w:val="17"/>
          <w:szCs w:val="17"/>
          <w:lang w:val="en-US"/>
        </w:rPr>
        <w:lastRenderedPageBreak/>
        <w:t>&lt;Tabl</w:t>
      </w:r>
      <w:r w:rsidR="001D4D76">
        <w:rPr>
          <w:rFonts w:ascii="바탕" w:eastAsia="바탕" w:hAnsi="바탕" w:cs="바탕"/>
          <w:b/>
          <w:bCs/>
          <w:sz w:val="17"/>
          <w:szCs w:val="17"/>
          <w:lang w:val="en-US"/>
        </w:rPr>
        <w:t>e III</w:t>
      </w:r>
      <w:r w:rsidRPr="00856BC9">
        <w:rPr>
          <w:rFonts w:ascii="바탕" w:eastAsia="바탕" w:hAnsi="바탕" w:cs="바탕"/>
          <w:b/>
          <w:bCs/>
          <w:sz w:val="17"/>
          <w:szCs w:val="17"/>
          <w:lang w:val="en-US"/>
        </w:rPr>
        <w:t xml:space="preserve">-20&gt; </w:t>
      </w:r>
      <w:r w:rsidRPr="00BF73B8">
        <w:rPr>
          <w:rFonts w:ascii="바탕" w:eastAsia="바탕" w:hAnsi="바탕"/>
          <w:lang w:val="en-US" w:eastAsia="en-US" w:bidi="en-US"/>
        </w:rPr>
        <w:t xml:space="preserve">FGI </w:t>
      </w:r>
      <w:r w:rsidRPr="00856BC9">
        <w:rPr>
          <w:rFonts w:ascii="바탕" w:eastAsia="바탕" w:hAnsi="바탕" w:cs="바탕"/>
          <w:sz w:val="19"/>
          <w:szCs w:val="19"/>
          <w:lang w:val="en-US"/>
        </w:rPr>
        <w:t>analysis contents</w:t>
      </w:r>
    </w:p>
    <w:tbl>
      <w:tblPr>
        <w:tblOverlap w:val="never"/>
        <w:tblW w:w="8453" w:type="dxa"/>
        <w:jc w:val="center"/>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6"/>
        <w:gridCol w:w="1847"/>
        <w:gridCol w:w="5260"/>
      </w:tblGrid>
      <w:tr w:rsidR="004652D2" w:rsidRPr="00856BC9" w14:paraId="71F7D56B" w14:textId="77777777" w:rsidTr="00856BC9">
        <w:trPr>
          <w:trHeight w:hRule="exact" w:val="392"/>
          <w:jc w:val="center"/>
        </w:trPr>
        <w:tc>
          <w:tcPr>
            <w:tcW w:w="1346" w:type="dxa"/>
            <w:shd w:val="clear" w:color="auto" w:fill="427AB7"/>
            <w:vAlign w:val="center"/>
          </w:tcPr>
          <w:p w14:paraId="6AE76034" w14:textId="79F68935" w:rsidR="004652D2" w:rsidRPr="00856BC9" w:rsidRDefault="00000000" w:rsidP="00856BC9">
            <w:pPr>
              <w:pStyle w:val="a6"/>
              <w:shd w:val="clear" w:color="auto" w:fill="auto"/>
              <w:jc w:val="both"/>
              <w:rPr>
                <w:rFonts w:ascii="바탕" w:eastAsia="바탕" w:hAnsi="바탕"/>
                <w:sz w:val="15"/>
                <w:szCs w:val="15"/>
                <w:lang w:val="en-US"/>
              </w:rPr>
            </w:pPr>
            <w:proofErr w:type="spellStart"/>
            <w:r w:rsidRPr="00856BC9">
              <w:rPr>
                <w:rFonts w:ascii="바탕" w:eastAsia="바탕" w:hAnsi="바탕" w:cs="바탕"/>
                <w:color w:val="FFFFFF"/>
                <w:sz w:val="15"/>
                <w:szCs w:val="15"/>
              </w:rPr>
              <w:t>Interview</w:t>
            </w:r>
            <w:proofErr w:type="spellEnd"/>
            <w:r w:rsidRPr="00856BC9">
              <w:rPr>
                <w:rFonts w:ascii="바탕" w:eastAsia="바탕" w:hAnsi="바탕" w:cs="바탕"/>
                <w:color w:val="FFFFFF"/>
                <w:sz w:val="15"/>
                <w:szCs w:val="15"/>
              </w:rPr>
              <w:t xml:space="preserve"> </w:t>
            </w:r>
            <w:r w:rsidR="001D4D76" w:rsidRPr="00856BC9">
              <w:rPr>
                <w:rFonts w:ascii="바탕" w:eastAsia="바탕" w:hAnsi="바탕" w:cs="바탕"/>
                <w:color w:val="FFFFFF"/>
                <w:sz w:val="15"/>
                <w:szCs w:val="15"/>
                <w:lang w:val="en-US"/>
              </w:rPr>
              <w:t>Contents</w:t>
            </w:r>
          </w:p>
        </w:tc>
        <w:tc>
          <w:tcPr>
            <w:tcW w:w="1847" w:type="dxa"/>
            <w:shd w:val="clear" w:color="auto" w:fill="427AB7"/>
            <w:vAlign w:val="center"/>
          </w:tcPr>
          <w:p w14:paraId="496295F7" w14:textId="413787DB" w:rsidR="004652D2" w:rsidRPr="00856BC9" w:rsidRDefault="001D4D76" w:rsidP="00856BC9">
            <w:pPr>
              <w:pStyle w:val="a6"/>
              <w:shd w:val="clear" w:color="auto" w:fill="auto"/>
              <w:jc w:val="both"/>
              <w:rPr>
                <w:rFonts w:ascii="바탕" w:eastAsia="바탕" w:hAnsi="바탕" w:hint="eastAsia"/>
                <w:sz w:val="15"/>
                <w:szCs w:val="15"/>
                <w:lang w:val="en-US"/>
              </w:rPr>
            </w:pPr>
            <w:proofErr w:type="spellStart"/>
            <w:r w:rsidRPr="00856BC9">
              <w:rPr>
                <w:rFonts w:ascii="바탕" w:eastAsia="바탕" w:hAnsi="바탕" w:cs="바탕" w:hint="eastAsia"/>
                <w:color w:val="FFFFFF"/>
                <w:sz w:val="15"/>
                <w:szCs w:val="15"/>
              </w:rPr>
              <w:t>T</w:t>
            </w:r>
            <w:r w:rsidRPr="00856BC9">
              <w:rPr>
                <w:rFonts w:ascii="바탕" w:eastAsia="바탕" w:hAnsi="바탕" w:cs="바탕"/>
                <w:color w:val="FFFFFF"/>
                <w:sz w:val="15"/>
                <w:szCs w:val="15"/>
                <w:lang w:val="en-US"/>
              </w:rPr>
              <w:t>opic</w:t>
            </w:r>
            <w:proofErr w:type="spellEnd"/>
          </w:p>
        </w:tc>
        <w:tc>
          <w:tcPr>
            <w:tcW w:w="5260" w:type="dxa"/>
            <w:shd w:val="clear" w:color="auto" w:fill="427AB7"/>
            <w:vAlign w:val="center"/>
          </w:tcPr>
          <w:p w14:paraId="661FEDEF" w14:textId="0CCBA5FA" w:rsidR="004652D2" w:rsidRPr="00856BC9" w:rsidRDefault="00000000" w:rsidP="00856BC9">
            <w:pPr>
              <w:pStyle w:val="a6"/>
              <w:shd w:val="clear" w:color="auto" w:fill="auto"/>
              <w:jc w:val="both"/>
              <w:rPr>
                <w:rFonts w:ascii="바탕" w:eastAsia="바탕" w:hAnsi="바탕" w:hint="eastAsia"/>
                <w:sz w:val="15"/>
                <w:szCs w:val="15"/>
                <w:lang w:val="en-US"/>
              </w:rPr>
            </w:pPr>
            <w:proofErr w:type="spellStart"/>
            <w:r w:rsidRPr="00856BC9">
              <w:rPr>
                <w:rFonts w:ascii="바탕" w:eastAsia="바탕" w:hAnsi="바탕" w:cs="바탕"/>
                <w:color w:val="FFFFFF"/>
                <w:sz w:val="15"/>
                <w:szCs w:val="15"/>
              </w:rPr>
              <w:t>Key</w:t>
            </w:r>
            <w:proofErr w:type="spellEnd"/>
            <w:r w:rsidRPr="00856BC9">
              <w:rPr>
                <w:rFonts w:ascii="바탕" w:eastAsia="바탕" w:hAnsi="바탕" w:cs="바탕"/>
                <w:color w:val="FFFFFF"/>
                <w:sz w:val="15"/>
                <w:szCs w:val="15"/>
              </w:rPr>
              <w:t xml:space="preserve"> </w:t>
            </w:r>
            <w:r w:rsidR="001D4D76" w:rsidRPr="00856BC9">
              <w:rPr>
                <w:rFonts w:ascii="바탕" w:eastAsia="바탕" w:hAnsi="바탕" w:cs="바탕"/>
                <w:color w:val="FFFFFF"/>
                <w:sz w:val="15"/>
                <w:szCs w:val="15"/>
                <w:lang w:val="en-US"/>
              </w:rPr>
              <w:t>Contents</w:t>
            </w:r>
          </w:p>
        </w:tc>
      </w:tr>
      <w:tr w:rsidR="004652D2" w:rsidRPr="00856BC9" w14:paraId="283978BA" w14:textId="77777777" w:rsidTr="00856BC9">
        <w:trPr>
          <w:trHeight w:hRule="exact" w:val="1458"/>
          <w:jc w:val="center"/>
        </w:trPr>
        <w:tc>
          <w:tcPr>
            <w:tcW w:w="1346" w:type="dxa"/>
            <w:vMerge w:val="restart"/>
            <w:shd w:val="clear" w:color="auto" w:fill="FFFFFF"/>
            <w:vAlign w:val="center"/>
          </w:tcPr>
          <w:p w14:paraId="4BC363C7" w14:textId="77777777" w:rsidR="004652D2" w:rsidRPr="00856BC9" w:rsidRDefault="00000000" w:rsidP="00856BC9">
            <w:pPr>
              <w:pStyle w:val="a6"/>
              <w:shd w:val="clear" w:color="auto" w:fill="auto"/>
              <w:spacing w:line="248" w:lineRule="exact"/>
              <w:jc w:val="both"/>
              <w:rPr>
                <w:rFonts w:ascii="바탕" w:eastAsia="바탕" w:hAnsi="바탕"/>
                <w:sz w:val="15"/>
                <w:szCs w:val="15"/>
                <w:lang w:val="en-US"/>
              </w:rPr>
            </w:pPr>
            <w:r w:rsidRPr="00856BC9">
              <w:rPr>
                <w:rFonts w:ascii="바탕" w:eastAsia="바탕" w:hAnsi="바탕"/>
                <w:sz w:val="15"/>
                <w:szCs w:val="15"/>
                <w:lang w:val="en-US"/>
              </w:rPr>
              <w:t xml:space="preserve">（1） </w:t>
            </w:r>
            <w:r w:rsidRPr="00856BC9">
              <w:rPr>
                <w:rFonts w:ascii="바탕" w:eastAsia="바탕" w:hAnsi="바탕" w:cs="바탕"/>
                <w:sz w:val="15"/>
                <w:szCs w:val="15"/>
                <w:lang w:val="en-US"/>
              </w:rPr>
              <w:t>Safe and convenient</w:t>
            </w:r>
          </w:p>
          <w:p w14:paraId="21D7B784" w14:textId="77777777" w:rsidR="004652D2" w:rsidRPr="00856BC9" w:rsidRDefault="00000000" w:rsidP="00856BC9">
            <w:pPr>
              <w:pStyle w:val="a6"/>
              <w:shd w:val="clear" w:color="auto" w:fill="auto"/>
              <w:spacing w:line="248" w:lineRule="exact"/>
              <w:jc w:val="both"/>
              <w:rPr>
                <w:rFonts w:ascii="바탕" w:eastAsia="바탕" w:hAnsi="바탕"/>
                <w:sz w:val="15"/>
                <w:szCs w:val="15"/>
                <w:lang w:val="en-US"/>
              </w:rPr>
            </w:pPr>
            <w:r w:rsidRPr="00856BC9">
              <w:rPr>
                <w:rFonts w:ascii="바탕" w:eastAsia="바탕" w:hAnsi="바탕" w:cs="바탕"/>
                <w:sz w:val="15"/>
                <w:szCs w:val="15"/>
                <w:lang w:val="en-US"/>
              </w:rPr>
              <w:t>Creating urban environments</w:t>
            </w:r>
          </w:p>
        </w:tc>
        <w:tc>
          <w:tcPr>
            <w:tcW w:w="1847" w:type="dxa"/>
            <w:shd w:val="clear" w:color="auto" w:fill="FFFFFF"/>
            <w:vAlign w:val="center"/>
          </w:tcPr>
          <w:p w14:paraId="6BA7FDD8" w14:textId="77777777" w:rsidR="004652D2" w:rsidRPr="00856BC9" w:rsidRDefault="00000000" w:rsidP="00856BC9">
            <w:pPr>
              <w:pStyle w:val="a6"/>
              <w:shd w:val="clear" w:color="auto" w:fill="auto"/>
              <w:spacing w:line="234" w:lineRule="exact"/>
              <w:jc w:val="both"/>
              <w:rPr>
                <w:rFonts w:ascii="바탕" w:eastAsia="바탕" w:hAnsi="바탕"/>
                <w:sz w:val="15"/>
                <w:szCs w:val="15"/>
                <w:lang w:val="en-US"/>
              </w:rPr>
            </w:pPr>
            <w:r w:rsidRPr="00856BC9">
              <w:rPr>
                <w:rFonts w:ascii="바탕" w:eastAsia="바탕" w:hAnsi="바탕" w:cs="바탕"/>
                <w:sz w:val="15"/>
                <w:szCs w:val="15"/>
                <w:lang w:val="en-US"/>
              </w:rPr>
              <w:t>Creating a safe and comfortable sidewalk environment</w:t>
            </w:r>
          </w:p>
        </w:tc>
        <w:tc>
          <w:tcPr>
            <w:tcW w:w="5260" w:type="dxa"/>
            <w:shd w:val="clear" w:color="auto" w:fill="FFFFFF"/>
            <w:vAlign w:val="center"/>
          </w:tcPr>
          <w:p w14:paraId="26C23ED5" w14:textId="77777777" w:rsidR="004652D2" w:rsidRPr="00856BC9" w:rsidRDefault="00000000" w:rsidP="00856BC9">
            <w:pPr>
              <w:pStyle w:val="a6"/>
              <w:numPr>
                <w:ilvl w:val="0"/>
                <w:numId w:val="30"/>
              </w:numPr>
              <w:shd w:val="clear" w:color="auto" w:fill="auto"/>
              <w:tabs>
                <w:tab w:val="left" w:pos="148"/>
              </w:tabs>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Uneven sidewalks make walking uncomfortable and need to be fixed </w:t>
            </w:r>
            <w:proofErr w:type="gramStart"/>
            <w:r w:rsidRPr="00856BC9">
              <w:rPr>
                <w:rFonts w:ascii="바탕" w:eastAsia="바탕" w:hAnsi="바탕" w:cs="바탕"/>
                <w:sz w:val="15"/>
                <w:szCs w:val="15"/>
                <w:lang w:val="en-US"/>
              </w:rPr>
              <w:t>quickly</w:t>
            </w:r>
            <w:proofErr w:type="gramEnd"/>
          </w:p>
          <w:p w14:paraId="04F1327F" w14:textId="77777777" w:rsidR="004652D2" w:rsidRPr="00856BC9" w:rsidRDefault="00000000" w:rsidP="00856BC9">
            <w:pPr>
              <w:pStyle w:val="a6"/>
              <w:numPr>
                <w:ilvl w:val="0"/>
                <w:numId w:val="30"/>
              </w:numPr>
              <w:shd w:val="clear" w:color="auto" w:fill="auto"/>
              <w:tabs>
                <w:tab w:val="left" w:pos="151"/>
              </w:tabs>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Safety is compromised by unmaintained </w:t>
            </w:r>
            <w:proofErr w:type="gramStart"/>
            <w:r w:rsidRPr="00856BC9">
              <w:rPr>
                <w:rFonts w:ascii="바탕" w:eastAsia="바탕" w:hAnsi="바탕" w:cs="바탕"/>
                <w:sz w:val="15"/>
                <w:szCs w:val="15"/>
                <w:lang w:val="en-US"/>
              </w:rPr>
              <w:t>sidewalks</w:t>
            </w:r>
            <w:proofErr w:type="gramEnd"/>
          </w:p>
          <w:p w14:paraId="342ADFB2" w14:textId="77777777" w:rsidR="004652D2" w:rsidRPr="00856BC9" w:rsidRDefault="00000000" w:rsidP="00856BC9">
            <w:pPr>
              <w:pStyle w:val="a6"/>
              <w:numPr>
                <w:ilvl w:val="0"/>
                <w:numId w:val="30"/>
              </w:numPr>
              <w:shd w:val="clear" w:color="auto" w:fill="auto"/>
              <w:tabs>
                <w:tab w:val="left" w:pos="148"/>
              </w:tabs>
              <w:ind w:left="240" w:hanging="240"/>
              <w:jc w:val="both"/>
              <w:rPr>
                <w:rFonts w:ascii="바탕" w:eastAsia="바탕" w:hAnsi="바탕"/>
                <w:sz w:val="15"/>
                <w:szCs w:val="15"/>
                <w:lang w:val="en-US"/>
              </w:rPr>
            </w:pPr>
            <w:r w:rsidRPr="00856BC9">
              <w:rPr>
                <w:rFonts w:ascii="바탕" w:eastAsia="바탕" w:hAnsi="바탕" w:cs="바탕"/>
                <w:sz w:val="15"/>
                <w:szCs w:val="15"/>
                <w:lang w:val="en-US"/>
              </w:rPr>
              <w:t>High chin between road and sidewalk</w:t>
            </w:r>
          </w:p>
          <w:p w14:paraId="6BD473EC" w14:textId="77777777" w:rsidR="004652D2" w:rsidRPr="00856BC9" w:rsidRDefault="00000000" w:rsidP="00856BC9">
            <w:pPr>
              <w:pStyle w:val="a6"/>
              <w:numPr>
                <w:ilvl w:val="0"/>
                <w:numId w:val="30"/>
              </w:numPr>
              <w:shd w:val="clear" w:color="auto" w:fill="auto"/>
              <w:tabs>
                <w:tab w:val="left" w:pos="155"/>
              </w:tabs>
              <w:ind w:left="240" w:hanging="240"/>
              <w:jc w:val="both"/>
              <w:rPr>
                <w:rFonts w:ascii="바탕" w:eastAsia="바탕" w:hAnsi="바탕"/>
                <w:sz w:val="15"/>
                <w:szCs w:val="15"/>
                <w:lang w:val="en-US"/>
              </w:rPr>
            </w:pPr>
            <w:r w:rsidRPr="00856BC9">
              <w:rPr>
                <w:rFonts w:ascii="바탕" w:eastAsia="바탕" w:hAnsi="바탕" w:cs="바탕"/>
                <w:sz w:val="15"/>
                <w:szCs w:val="15"/>
                <w:lang w:val="en-US"/>
              </w:rPr>
              <w:t>High satisfaction with heated chairs, cold shelters, and shade.</w:t>
            </w:r>
          </w:p>
          <w:p w14:paraId="507010C8" w14:textId="77777777" w:rsidR="004652D2" w:rsidRPr="00856BC9" w:rsidRDefault="00000000" w:rsidP="00856BC9">
            <w:pPr>
              <w:pStyle w:val="a6"/>
              <w:numPr>
                <w:ilvl w:val="0"/>
                <w:numId w:val="30"/>
              </w:numPr>
              <w:shd w:val="clear" w:color="auto" w:fill="auto"/>
              <w:tabs>
                <w:tab w:val="left" w:pos="148"/>
              </w:tabs>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Expanded shade, cooling fog, and hoped-for stop </w:t>
            </w:r>
            <w:proofErr w:type="gramStart"/>
            <w:r w:rsidRPr="00856BC9">
              <w:rPr>
                <w:rFonts w:ascii="바탕" w:eastAsia="바탕" w:hAnsi="바탕" w:cs="바탕"/>
                <w:sz w:val="15"/>
                <w:szCs w:val="15"/>
                <w:lang w:val="en-US"/>
              </w:rPr>
              <w:t>shades</w:t>
            </w:r>
            <w:proofErr w:type="gramEnd"/>
          </w:p>
          <w:p w14:paraId="76409FA5" w14:textId="77777777" w:rsidR="004652D2" w:rsidRPr="00856BC9" w:rsidRDefault="00000000" w:rsidP="00856BC9">
            <w:pPr>
              <w:pStyle w:val="a6"/>
              <w:numPr>
                <w:ilvl w:val="0"/>
                <w:numId w:val="30"/>
              </w:numPr>
              <w:shd w:val="clear" w:color="auto" w:fill="auto"/>
              <w:tabs>
                <w:tab w:val="left" w:pos="148"/>
              </w:tabs>
              <w:ind w:left="240" w:hanging="240"/>
              <w:jc w:val="both"/>
              <w:rPr>
                <w:rFonts w:ascii="바탕" w:eastAsia="바탕" w:hAnsi="바탕"/>
                <w:sz w:val="15"/>
                <w:szCs w:val="15"/>
                <w:lang w:val="en-US"/>
              </w:rPr>
            </w:pPr>
            <w:r w:rsidRPr="00856BC9">
              <w:rPr>
                <w:rFonts w:ascii="바탕" w:eastAsia="바탕" w:hAnsi="바탕" w:cs="바탕"/>
                <w:sz w:val="15"/>
                <w:szCs w:val="15"/>
                <w:lang w:val="en-US"/>
              </w:rPr>
              <w:t>Want to install rest chairs (filial piety chairs) at intersections, etc.</w:t>
            </w:r>
          </w:p>
        </w:tc>
      </w:tr>
      <w:tr w:rsidR="004652D2" w:rsidRPr="00856BC9" w14:paraId="2A302791" w14:textId="77777777" w:rsidTr="00856BC9">
        <w:trPr>
          <w:trHeight w:hRule="exact" w:val="1933"/>
          <w:jc w:val="center"/>
        </w:trPr>
        <w:tc>
          <w:tcPr>
            <w:tcW w:w="1346" w:type="dxa"/>
            <w:vMerge/>
            <w:shd w:val="clear" w:color="auto" w:fill="FFFFFF"/>
            <w:vAlign w:val="center"/>
          </w:tcPr>
          <w:p w14:paraId="3FD92DBE" w14:textId="77777777" w:rsidR="004652D2" w:rsidRPr="00856BC9" w:rsidRDefault="004652D2" w:rsidP="00856BC9">
            <w:pPr>
              <w:jc w:val="both"/>
              <w:rPr>
                <w:rFonts w:ascii="바탕" w:eastAsia="바탕" w:hAnsi="바탕"/>
                <w:sz w:val="15"/>
                <w:szCs w:val="15"/>
              </w:rPr>
            </w:pPr>
          </w:p>
        </w:tc>
        <w:tc>
          <w:tcPr>
            <w:tcW w:w="1847" w:type="dxa"/>
            <w:shd w:val="clear" w:color="auto" w:fill="FFFFFF"/>
            <w:vAlign w:val="center"/>
          </w:tcPr>
          <w:p w14:paraId="09BCB861" w14:textId="77777777" w:rsidR="004652D2" w:rsidRPr="00856BC9" w:rsidRDefault="00000000" w:rsidP="00856BC9">
            <w:pPr>
              <w:pStyle w:val="a6"/>
              <w:shd w:val="clear" w:color="auto" w:fill="auto"/>
              <w:spacing w:line="238" w:lineRule="exact"/>
              <w:jc w:val="both"/>
              <w:rPr>
                <w:rFonts w:ascii="바탕" w:eastAsia="바탕" w:hAnsi="바탕"/>
                <w:sz w:val="15"/>
                <w:szCs w:val="15"/>
                <w:lang w:val="en-US"/>
              </w:rPr>
            </w:pPr>
            <w:r w:rsidRPr="00856BC9">
              <w:rPr>
                <w:rFonts w:ascii="바탕" w:eastAsia="바탕" w:hAnsi="바탕" w:cs="바탕"/>
                <w:sz w:val="15"/>
                <w:szCs w:val="15"/>
                <w:lang w:val="en-US"/>
              </w:rPr>
              <w:t>Improving transportation and caring for the elderly</w:t>
            </w:r>
          </w:p>
        </w:tc>
        <w:tc>
          <w:tcPr>
            <w:tcW w:w="5260" w:type="dxa"/>
            <w:shd w:val="clear" w:color="auto" w:fill="FFFFFF"/>
            <w:vAlign w:val="center"/>
          </w:tcPr>
          <w:p w14:paraId="27FA195D" w14:textId="77777777" w:rsidR="004652D2" w:rsidRPr="00856BC9" w:rsidRDefault="00000000" w:rsidP="00856BC9">
            <w:pPr>
              <w:pStyle w:val="a6"/>
              <w:numPr>
                <w:ilvl w:val="0"/>
                <w:numId w:val="31"/>
              </w:numPr>
              <w:shd w:val="clear" w:color="auto" w:fill="auto"/>
              <w:tabs>
                <w:tab w:val="left" w:pos="148"/>
              </w:tabs>
              <w:spacing w:line="238"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Need for more low-floor buses and increased service in rural </w:t>
            </w:r>
            <w:proofErr w:type="gramStart"/>
            <w:r w:rsidRPr="00856BC9">
              <w:rPr>
                <w:rFonts w:ascii="바탕" w:eastAsia="바탕" w:hAnsi="바탕" w:cs="바탕"/>
                <w:sz w:val="15"/>
                <w:szCs w:val="15"/>
                <w:lang w:val="en-US"/>
              </w:rPr>
              <w:t>areas</w:t>
            </w:r>
            <w:proofErr w:type="gramEnd"/>
          </w:p>
          <w:p w14:paraId="40ABBA22" w14:textId="77777777" w:rsidR="004652D2" w:rsidRPr="00856BC9" w:rsidRDefault="00000000" w:rsidP="00856BC9">
            <w:pPr>
              <w:pStyle w:val="a6"/>
              <w:numPr>
                <w:ilvl w:val="0"/>
                <w:numId w:val="31"/>
              </w:numPr>
              <w:shd w:val="clear" w:color="auto" w:fill="auto"/>
              <w:tabs>
                <w:tab w:val="left" w:pos="151"/>
              </w:tabs>
              <w:spacing w:line="238"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Extended crosswalk walking time, traffic light remaining time indicators </w:t>
            </w:r>
            <w:proofErr w:type="gramStart"/>
            <w:r w:rsidRPr="00856BC9">
              <w:rPr>
                <w:rFonts w:ascii="바탕" w:eastAsia="바탕" w:hAnsi="바탕" w:cs="바탕"/>
                <w:sz w:val="15"/>
                <w:szCs w:val="15"/>
                <w:lang w:val="en-US"/>
              </w:rPr>
              <w:t>needed</w:t>
            </w:r>
            <w:proofErr w:type="gramEnd"/>
          </w:p>
          <w:p w14:paraId="171090C8" w14:textId="77777777" w:rsidR="004652D2" w:rsidRPr="00856BC9" w:rsidRDefault="00000000" w:rsidP="00856BC9">
            <w:pPr>
              <w:pStyle w:val="a6"/>
              <w:numPr>
                <w:ilvl w:val="0"/>
                <w:numId w:val="31"/>
              </w:numPr>
              <w:shd w:val="clear" w:color="auto" w:fill="auto"/>
              <w:tabs>
                <w:tab w:val="left" w:pos="158"/>
              </w:tabs>
              <w:spacing w:line="220"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Users of senior priority parking zones are satisfied, but awareness of senior parking zones is low and needs to be </w:t>
            </w:r>
            <w:proofErr w:type="gramStart"/>
            <w:r w:rsidRPr="00856BC9">
              <w:rPr>
                <w:rFonts w:ascii="바탕" w:eastAsia="바탕" w:hAnsi="바탕" w:cs="바탕"/>
                <w:sz w:val="15"/>
                <w:szCs w:val="15"/>
                <w:lang w:val="en-US"/>
              </w:rPr>
              <w:t>expanded</w:t>
            </w:r>
            <w:proofErr w:type="gramEnd"/>
          </w:p>
          <w:p w14:paraId="718F07BE" w14:textId="77777777" w:rsidR="004652D2" w:rsidRPr="00856BC9" w:rsidRDefault="00000000" w:rsidP="00856BC9">
            <w:pPr>
              <w:pStyle w:val="a6"/>
              <w:numPr>
                <w:ilvl w:val="0"/>
                <w:numId w:val="31"/>
              </w:numPr>
              <w:shd w:val="clear" w:color="auto" w:fill="auto"/>
              <w:tabs>
                <w:tab w:val="left" w:pos="151"/>
              </w:tabs>
              <w:spacing w:line="256"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Awareness of elderly driving consideration stickers is low, and consideration is not well </w:t>
            </w:r>
            <w:proofErr w:type="gramStart"/>
            <w:r w:rsidRPr="00856BC9">
              <w:rPr>
                <w:rFonts w:ascii="바탕" w:eastAsia="바탕" w:hAnsi="바탕" w:cs="바탕"/>
                <w:sz w:val="15"/>
                <w:szCs w:val="15"/>
                <w:lang w:val="en-US"/>
              </w:rPr>
              <w:t>practiced</w:t>
            </w:r>
            <w:proofErr w:type="gramEnd"/>
          </w:p>
          <w:p w14:paraId="172901FB" w14:textId="77777777" w:rsidR="004652D2" w:rsidRPr="00856BC9" w:rsidRDefault="00000000" w:rsidP="00856BC9">
            <w:pPr>
              <w:pStyle w:val="a6"/>
              <w:numPr>
                <w:ilvl w:val="0"/>
                <w:numId w:val="31"/>
              </w:numPr>
              <w:shd w:val="clear" w:color="auto" w:fill="auto"/>
              <w:tabs>
                <w:tab w:val="left" w:pos="151"/>
              </w:tabs>
              <w:spacing w:line="238"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Need incentives to turn in driver's licenses for </w:t>
            </w:r>
            <w:proofErr w:type="gramStart"/>
            <w:r w:rsidRPr="00856BC9">
              <w:rPr>
                <w:rFonts w:ascii="바탕" w:eastAsia="바탕" w:hAnsi="바탕" w:cs="바탕"/>
                <w:sz w:val="15"/>
                <w:szCs w:val="15"/>
                <w:lang w:val="en-US"/>
              </w:rPr>
              <w:t>seniors</w:t>
            </w:r>
            <w:proofErr w:type="gramEnd"/>
          </w:p>
          <w:p w14:paraId="1B3DBAB3" w14:textId="77777777" w:rsidR="004652D2" w:rsidRPr="00856BC9" w:rsidRDefault="00000000" w:rsidP="00856BC9">
            <w:pPr>
              <w:pStyle w:val="a6"/>
              <w:numPr>
                <w:ilvl w:val="0"/>
                <w:numId w:val="31"/>
              </w:numPr>
              <w:shd w:val="clear" w:color="auto" w:fill="auto"/>
              <w:tabs>
                <w:tab w:val="left" w:pos="148"/>
              </w:tabs>
              <w:spacing w:line="238"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Perceived improved culture of caring for older adults</w:t>
            </w:r>
          </w:p>
        </w:tc>
      </w:tr>
      <w:tr w:rsidR="004652D2" w:rsidRPr="00856BC9" w14:paraId="7ED9E89F" w14:textId="77777777" w:rsidTr="00856BC9">
        <w:trPr>
          <w:trHeight w:hRule="exact" w:val="734"/>
          <w:jc w:val="center"/>
        </w:trPr>
        <w:tc>
          <w:tcPr>
            <w:tcW w:w="1346" w:type="dxa"/>
            <w:vMerge/>
            <w:shd w:val="clear" w:color="auto" w:fill="FFFFFF"/>
            <w:vAlign w:val="center"/>
          </w:tcPr>
          <w:p w14:paraId="146AA48B" w14:textId="77777777" w:rsidR="004652D2" w:rsidRPr="00856BC9" w:rsidRDefault="004652D2" w:rsidP="00856BC9">
            <w:pPr>
              <w:jc w:val="both"/>
              <w:rPr>
                <w:rFonts w:ascii="바탕" w:eastAsia="바탕" w:hAnsi="바탕"/>
                <w:sz w:val="15"/>
                <w:szCs w:val="15"/>
              </w:rPr>
            </w:pPr>
          </w:p>
        </w:tc>
        <w:tc>
          <w:tcPr>
            <w:tcW w:w="1847" w:type="dxa"/>
            <w:shd w:val="clear" w:color="auto" w:fill="FFFFFF"/>
            <w:vAlign w:val="center"/>
          </w:tcPr>
          <w:p w14:paraId="5A372B2E" w14:textId="77777777" w:rsidR="004652D2" w:rsidRPr="00856BC9" w:rsidRDefault="00000000" w:rsidP="00856BC9">
            <w:pPr>
              <w:pStyle w:val="a6"/>
              <w:shd w:val="clear" w:color="auto" w:fill="auto"/>
              <w:jc w:val="both"/>
              <w:rPr>
                <w:rFonts w:ascii="바탕" w:eastAsia="바탕" w:hAnsi="바탕"/>
                <w:sz w:val="15"/>
                <w:szCs w:val="15"/>
              </w:rPr>
            </w:pPr>
            <w:r w:rsidRPr="00856BC9">
              <w:rPr>
                <w:rFonts w:ascii="바탕" w:eastAsia="바탕" w:hAnsi="바탕" w:cs="바탕"/>
                <w:sz w:val="15"/>
                <w:szCs w:val="15"/>
              </w:rPr>
              <w:t xml:space="preserve">③ </w:t>
            </w:r>
            <w:proofErr w:type="spellStart"/>
            <w:r w:rsidRPr="00856BC9">
              <w:rPr>
                <w:rFonts w:ascii="바탕" w:eastAsia="바탕" w:hAnsi="바탕" w:cs="바탕"/>
                <w:sz w:val="15"/>
                <w:szCs w:val="15"/>
              </w:rPr>
              <w:t>Expanded</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housing</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support</w:t>
            </w:r>
            <w:proofErr w:type="spellEnd"/>
          </w:p>
        </w:tc>
        <w:tc>
          <w:tcPr>
            <w:tcW w:w="5260" w:type="dxa"/>
            <w:shd w:val="clear" w:color="auto" w:fill="FFFFFF"/>
            <w:vAlign w:val="center"/>
          </w:tcPr>
          <w:p w14:paraId="118076E1" w14:textId="77777777" w:rsidR="004652D2" w:rsidRPr="00856BC9" w:rsidRDefault="00000000" w:rsidP="00856BC9">
            <w:pPr>
              <w:pStyle w:val="a6"/>
              <w:numPr>
                <w:ilvl w:val="0"/>
                <w:numId w:val="32"/>
              </w:numPr>
              <w:shd w:val="clear" w:color="auto" w:fill="auto"/>
              <w:tabs>
                <w:tab w:val="left" w:pos="148"/>
              </w:tabs>
              <w:spacing w:line="216" w:lineRule="exact"/>
              <w:jc w:val="both"/>
              <w:rPr>
                <w:rFonts w:ascii="바탕" w:eastAsia="바탕" w:hAnsi="바탕"/>
                <w:sz w:val="15"/>
                <w:szCs w:val="15"/>
              </w:rPr>
            </w:pPr>
            <w:r w:rsidRPr="00856BC9">
              <w:rPr>
                <w:rFonts w:ascii="바탕" w:eastAsia="바탕" w:hAnsi="바탕" w:cs="바탕"/>
                <w:sz w:val="15"/>
                <w:szCs w:val="15"/>
                <w:lang w:val="en-US"/>
              </w:rPr>
              <w:t xml:space="preserve">Want to relax income standards for housing improvement </w:t>
            </w:r>
            <w:proofErr w:type="gramStart"/>
            <w:r w:rsidRPr="00856BC9">
              <w:rPr>
                <w:rFonts w:ascii="바탕" w:eastAsia="바탕" w:hAnsi="바탕" w:cs="바탕"/>
                <w:sz w:val="15"/>
                <w:szCs w:val="15"/>
                <w:lang w:val="en-US"/>
              </w:rPr>
              <w:t xml:space="preserve">assistance </w:t>
            </w:r>
            <w:r w:rsidRPr="00856BC9">
              <w:rPr>
                <w:rFonts w:ascii="바탕" w:eastAsia="바탕" w:hAnsi="바탕" w:cs="바탕"/>
                <w:sz w:val="15"/>
                <w:szCs w:val="15"/>
                <w:lang w:val="en-US" w:eastAsia="en-US" w:bidi="en-US"/>
              </w:rPr>
              <w:t>.</w:t>
            </w:r>
            <w:proofErr w:type="gramEnd"/>
            <w:r w:rsidRPr="00856BC9">
              <w:rPr>
                <w:rFonts w:ascii="바탕" w:eastAsia="바탕" w:hAnsi="바탕" w:cs="바탕"/>
                <w:sz w:val="15"/>
                <w:szCs w:val="15"/>
                <w:lang w:val="en-US" w:eastAsia="en-US" w:bidi="en-US"/>
              </w:rPr>
              <w:t xml:space="preserve"> </w:t>
            </w:r>
            <w:proofErr w:type="spellStart"/>
            <w:r w:rsidRPr="00856BC9">
              <w:rPr>
                <w:rFonts w:ascii="바탕" w:eastAsia="바탕" w:hAnsi="바탕" w:cs="바탕"/>
                <w:sz w:val="15"/>
                <w:szCs w:val="15"/>
              </w:rPr>
              <w:t>Need</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to</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improve</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living</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conditions</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for</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rental</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housing</w:t>
            </w:r>
            <w:proofErr w:type="spellEnd"/>
          </w:p>
          <w:p w14:paraId="085D5030" w14:textId="77777777" w:rsidR="004652D2" w:rsidRPr="00856BC9" w:rsidRDefault="00000000" w:rsidP="00856BC9">
            <w:pPr>
              <w:pStyle w:val="a6"/>
              <w:numPr>
                <w:ilvl w:val="0"/>
                <w:numId w:val="32"/>
              </w:numPr>
              <w:shd w:val="clear" w:color="auto" w:fill="auto"/>
              <w:tabs>
                <w:tab w:val="left" w:pos="148"/>
              </w:tabs>
              <w:spacing w:line="216"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Expand public silver housing or rental apartments</w:t>
            </w:r>
          </w:p>
        </w:tc>
      </w:tr>
      <w:tr w:rsidR="00856BC9" w:rsidRPr="00856BC9" w14:paraId="74D62BAC" w14:textId="77777777" w:rsidTr="00856BC9">
        <w:trPr>
          <w:trHeight w:hRule="exact" w:val="1699"/>
          <w:jc w:val="center"/>
        </w:trPr>
        <w:tc>
          <w:tcPr>
            <w:tcW w:w="1346" w:type="dxa"/>
            <w:vMerge w:val="restart"/>
            <w:shd w:val="clear" w:color="auto" w:fill="FFFFFF"/>
            <w:vAlign w:val="center"/>
          </w:tcPr>
          <w:p w14:paraId="08BE1BE5" w14:textId="425931EC" w:rsidR="00856BC9" w:rsidRPr="00856BC9" w:rsidRDefault="00856BC9" w:rsidP="00856BC9">
            <w:pPr>
              <w:pStyle w:val="a6"/>
              <w:spacing w:before="100" w:line="248" w:lineRule="exact"/>
              <w:jc w:val="both"/>
              <w:rPr>
                <w:rFonts w:ascii="바탕" w:eastAsia="바탕" w:hAnsi="바탕"/>
                <w:sz w:val="15"/>
                <w:szCs w:val="15"/>
                <w:lang w:val="en-US"/>
              </w:rPr>
            </w:pPr>
            <w:r w:rsidRPr="00856BC9">
              <w:rPr>
                <w:rFonts w:ascii="바탕" w:eastAsia="바탕" w:hAnsi="바탕" w:cs="바탕"/>
                <w:sz w:val="15"/>
                <w:szCs w:val="15"/>
                <w:lang w:val="en-US"/>
              </w:rPr>
              <w:t>（2）Realization of understanding and respect for generational integration</w:t>
            </w:r>
          </w:p>
        </w:tc>
        <w:tc>
          <w:tcPr>
            <w:tcW w:w="1847" w:type="dxa"/>
            <w:shd w:val="clear" w:color="auto" w:fill="FFFFFF"/>
            <w:vAlign w:val="center"/>
          </w:tcPr>
          <w:p w14:paraId="0040C489" w14:textId="77777777" w:rsidR="00856BC9" w:rsidRPr="00856BC9" w:rsidRDefault="00856BC9" w:rsidP="00856BC9">
            <w:pPr>
              <w:pStyle w:val="a6"/>
              <w:shd w:val="clear" w:color="auto" w:fill="auto"/>
              <w:jc w:val="both"/>
              <w:rPr>
                <w:rFonts w:ascii="바탕" w:eastAsia="바탕" w:hAnsi="바탕"/>
                <w:sz w:val="15"/>
                <w:szCs w:val="15"/>
                <w:lang w:val="en-US"/>
              </w:rPr>
            </w:pPr>
            <w:r w:rsidRPr="00856BC9">
              <w:rPr>
                <w:rFonts w:ascii="바탕" w:eastAsia="바탕" w:hAnsi="바탕" w:cs="바탕"/>
                <w:sz w:val="15"/>
                <w:szCs w:val="15"/>
                <w:lang w:val="en-US"/>
              </w:rPr>
              <w:t>④ Support for vulnerable populations</w:t>
            </w:r>
          </w:p>
        </w:tc>
        <w:tc>
          <w:tcPr>
            <w:tcW w:w="5260" w:type="dxa"/>
            <w:shd w:val="clear" w:color="auto" w:fill="FFFFFF"/>
            <w:vAlign w:val="center"/>
          </w:tcPr>
          <w:p w14:paraId="4FC072EB" w14:textId="77777777" w:rsidR="00856BC9" w:rsidRPr="00856BC9" w:rsidRDefault="00856BC9" w:rsidP="00856BC9">
            <w:pPr>
              <w:pStyle w:val="a6"/>
              <w:numPr>
                <w:ilvl w:val="0"/>
                <w:numId w:val="33"/>
              </w:numPr>
              <w:shd w:val="clear" w:color="auto" w:fill="auto"/>
              <w:tabs>
                <w:tab w:val="left" w:pos="155"/>
              </w:tabs>
              <w:spacing w:line="227"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Information is available at welfare centers, but it is difficult to learn, and support is needed to increase access to information for vulnerable populations such as the elderly living alone.</w:t>
            </w:r>
          </w:p>
          <w:p w14:paraId="5C88BB5E" w14:textId="0879165D" w:rsidR="00856BC9" w:rsidRPr="00856BC9" w:rsidRDefault="00856BC9" w:rsidP="00856BC9">
            <w:pPr>
              <w:pStyle w:val="a6"/>
              <w:numPr>
                <w:ilvl w:val="0"/>
                <w:numId w:val="33"/>
              </w:numPr>
              <w:shd w:val="clear" w:color="auto" w:fill="auto"/>
              <w:tabs>
                <w:tab w:val="left" w:pos="166"/>
              </w:tabs>
              <w:spacing w:line="227" w:lineRule="exact"/>
              <w:ind w:left="240" w:hanging="240"/>
              <w:jc w:val="both"/>
              <w:rPr>
                <w:rFonts w:ascii="바탕" w:eastAsia="바탕" w:hAnsi="바탕"/>
                <w:sz w:val="15"/>
                <w:szCs w:val="15"/>
              </w:rPr>
            </w:pPr>
            <w:r w:rsidRPr="00856BC9">
              <w:rPr>
                <w:rFonts w:ascii="바탕" w:eastAsia="바탕" w:hAnsi="바탕" w:cs="바탕"/>
                <w:sz w:val="15"/>
                <w:szCs w:val="15"/>
                <w:lang w:val="en-US"/>
              </w:rPr>
              <w:t xml:space="preserve">There is an information gap among the elderly, and there is a fear of information </w:t>
            </w:r>
            <w:proofErr w:type="gramStart"/>
            <w:r w:rsidRPr="00856BC9">
              <w:rPr>
                <w:rFonts w:ascii="바탕" w:eastAsia="바탕" w:hAnsi="바탕" w:cs="바탕"/>
                <w:sz w:val="15"/>
                <w:szCs w:val="15"/>
                <w:lang w:val="en-US"/>
              </w:rPr>
              <w:t>utilization</w:t>
            </w:r>
            <w:proofErr w:type="gramEnd"/>
          </w:p>
          <w:p w14:paraId="0488E0F1" w14:textId="4DE56E3F" w:rsidR="00856BC9" w:rsidRPr="00856BC9" w:rsidRDefault="00856BC9" w:rsidP="00856BC9">
            <w:pPr>
              <w:pStyle w:val="a6"/>
              <w:numPr>
                <w:ilvl w:val="0"/>
                <w:numId w:val="33"/>
              </w:numPr>
              <w:shd w:val="clear" w:color="auto" w:fill="auto"/>
              <w:tabs>
                <w:tab w:val="left" w:pos="191"/>
              </w:tabs>
              <w:spacing w:line="220"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this difficulty, need for support at the eye level of the elderly, difficulty in obtaining information on informatization </w:t>
            </w:r>
            <w:proofErr w:type="gramStart"/>
            <w:r w:rsidRPr="00856BC9">
              <w:rPr>
                <w:rFonts w:ascii="바탕" w:eastAsia="바탕" w:hAnsi="바탕" w:cs="바탕"/>
                <w:sz w:val="15"/>
                <w:szCs w:val="15"/>
                <w:lang w:val="en-US"/>
              </w:rPr>
              <w:t>education</w:t>
            </w:r>
            <w:proofErr w:type="gramEnd"/>
          </w:p>
          <w:p w14:paraId="122A1E39" w14:textId="77777777" w:rsidR="00856BC9" w:rsidRPr="00856BC9" w:rsidRDefault="00856BC9" w:rsidP="00856BC9">
            <w:pPr>
              <w:pStyle w:val="a6"/>
              <w:numPr>
                <w:ilvl w:val="0"/>
                <w:numId w:val="33"/>
              </w:numPr>
              <w:shd w:val="clear" w:color="auto" w:fill="auto"/>
              <w:tabs>
                <w:tab w:val="left" w:pos="155"/>
              </w:tabs>
              <w:spacing w:line="227"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Difficulty using kiosks, need to introduce specialized kiosks for the elderly</w:t>
            </w:r>
          </w:p>
        </w:tc>
      </w:tr>
      <w:tr w:rsidR="00856BC9" w:rsidRPr="00856BC9" w14:paraId="19121B2A" w14:textId="77777777" w:rsidTr="00856BC9">
        <w:trPr>
          <w:trHeight w:hRule="exact" w:val="976"/>
          <w:jc w:val="center"/>
        </w:trPr>
        <w:tc>
          <w:tcPr>
            <w:tcW w:w="1346" w:type="dxa"/>
            <w:vMerge/>
            <w:shd w:val="clear" w:color="auto" w:fill="FFFFFF"/>
            <w:vAlign w:val="center"/>
          </w:tcPr>
          <w:p w14:paraId="575663D0" w14:textId="1045018D" w:rsidR="00856BC9" w:rsidRPr="00856BC9" w:rsidRDefault="00856BC9" w:rsidP="00856BC9">
            <w:pPr>
              <w:pStyle w:val="a6"/>
              <w:shd w:val="clear" w:color="auto" w:fill="auto"/>
              <w:spacing w:before="100" w:line="248" w:lineRule="exact"/>
              <w:jc w:val="both"/>
              <w:rPr>
                <w:rFonts w:ascii="바탕" w:eastAsia="바탕" w:hAnsi="바탕"/>
                <w:sz w:val="15"/>
                <w:szCs w:val="15"/>
                <w:lang w:val="en-US"/>
              </w:rPr>
            </w:pPr>
          </w:p>
        </w:tc>
        <w:tc>
          <w:tcPr>
            <w:tcW w:w="1847" w:type="dxa"/>
            <w:shd w:val="clear" w:color="auto" w:fill="FFFFFF"/>
            <w:vAlign w:val="center"/>
          </w:tcPr>
          <w:p w14:paraId="284005D8" w14:textId="77777777" w:rsidR="00856BC9" w:rsidRPr="00856BC9" w:rsidRDefault="00856BC9" w:rsidP="00856BC9">
            <w:pPr>
              <w:pStyle w:val="a6"/>
              <w:shd w:val="clear" w:color="auto" w:fill="auto"/>
              <w:spacing w:line="227" w:lineRule="exact"/>
              <w:jc w:val="both"/>
              <w:rPr>
                <w:rFonts w:ascii="바탕" w:eastAsia="바탕" w:hAnsi="바탕"/>
                <w:sz w:val="15"/>
                <w:szCs w:val="15"/>
                <w:lang w:val="en-US"/>
              </w:rPr>
            </w:pPr>
            <w:r w:rsidRPr="00856BC9">
              <w:rPr>
                <w:rFonts w:ascii="바탕" w:eastAsia="바탕" w:hAnsi="바탕" w:cs="바탕"/>
                <w:sz w:val="15"/>
                <w:szCs w:val="15"/>
                <w:lang w:val="en-US"/>
              </w:rPr>
              <w:t>⑤ Difficulties of generational convergence</w:t>
            </w:r>
          </w:p>
        </w:tc>
        <w:tc>
          <w:tcPr>
            <w:tcW w:w="5260" w:type="dxa"/>
            <w:shd w:val="clear" w:color="auto" w:fill="FFFFFF"/>
            <w:vAlign w:val="center"/>
          </w:tcPr>
          <w:p w14:paraId="3B2CFCCC" w14:textId="77777777" w:rsidR="00856BC9" w:rsidRPr="00856BC9" w:rsidRDefault="00856BC9" w:rsidP="00856BC9">
            <w:pPr>
              <w:pStyle w:val="a6"/>
              <w:shd w:val="clear" w:color="auto" w:fill="auto"/>
              <w:spacing w:line="198"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 Engaging with younger generations is difficult, and older people need to </w:t>
            </w:r>
            <w:proofErr w:type="gramStart"/>
            <w:r w:rsidRPr="00856BC9">
              <w:rPr>
                <w:rFonts w:ascii="바탕" w:eastAsia="바탕" w:hAnsi="바탕" w:cs="바탕"/>
                <w:sz w:val="15"/>
                <w:szCs w:val="15"/>
                <w:lang w:val="en-US"/>
              </w:rPr>
              <w:t>make an effort</w:t>
            </w:r>
            <w:proofErr w:type="gramEnd"/>
            <w:r w:rsidRPr="00856BC9">
              <w:rPr>
                <w:rFonts w:ascii="바탕" w:eastAsia="바탕" w:hAnsi="바탕" w:cs="바탕"/>
                <w:sz w:val="15"/>
                <w:szCs w:val="15"/>
                <w:lang w:val="en-US"/>
              </w:rPr>
              <w:t xml:space="preserve"> to understand younger generations.</w:t>
            </w:r>
          </w:p>
          <w:p w14:paraId="47EAE2F8" w14:textId="77777777" w:rsidR="00856BC9" w:rsidRPr="00856BC9" w:rsidRDefault="00856BC9" w:rsidP="00856BC9">
            <w:pPr>
              <w:pStyle w:val="a6"/>
              <w:shd w:val="clear" w:color="auto" w:fill="auto"/>
              <w:spacing w:line="248"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Experienced being taken care of on public transportation, and interacting with younger generations to form bonds</w:t>
            </w:r>
          </w:p>
        </w:tc>
      </w:tr>
      <w:tr w:rsidR="00856BC9" w:rsidRPr="00856BC9" w14:paraId="6831B522" w14:textId="77777777" w:rsidTr="00856BC9">
        <w:trPr>
          <w:trHeight w:hRule="exact" w:val="1692"/>
          <w:jc w:val="center"/>
        </w:trPr>
        <w:tc>
          <w:tcPr>
            <w:tcW w:w="1346" w:type="dxa"/>
            <w:vMerge/>
            <w:shd w:val="clear" w:color="auto" w:fill="FFFFFF"/>
            <w:vAlign w:val="center"/>
          </w:tcPr>
          <w:p w14:paraId="66A8D047" w14:textId="77777777" w:rsidR="00856BC9" w:rsidRPr="00856BC9" w:rsidRDefault="00856BC9" w:rsidP="00856BC9">
            <w:pPr>
              <w:jc w:val="both"/>
              <w:rPr>
                <w:rFonts w:ascii="바탕" w:eastAsia="바탕" w:hAnsi="바탕"/>
                <w:sz w:val="15"/>
                <w:szCs w:val="15"/>
              </w:rPr>
            </w:pPr>
          </w:p>
        </w:tc>
        <w:tc>
          <w:tcPr>
            <w:tcW w:w="1847" w:type="dxa"/>
            <w:shd w:val="clear" w:color="auto" w:fill="FFFFFF"/>
            <w:vAlign w:val="center"/>
          </w:tcPr>
          <w:p w14:paraId="754B3292" w14:textId="77777777" w:rsidR="00856BC9" w:rsidRPr="00856BC9" w:rsidRDefault="00856BC9" w:rsidP="00856BC9">
            <w:pPr>
              <w:pStyle w:val="a6"/>
              <w:shd w:val="clear" w:color="auto" w:fill="auto"/>
              <w:ind w:firstLine="140"/>
              <w:jc w:val="both"/>
              <w:rPr>
                <w:rFonts w:ascii="바탕" w:eastAsia="바탕" w:hAnsi="바탕"/>
                <w:sz w:val="15"/>
                <w:szCs w:val="15"/>
              </w:rPr>
            </w:pPr>
            <w:r w:rsidRPr="00856BC9">
              <w:rPr>
                <w:rFonts w:ascii="바탕" w:eastAsia="바탕" w:hAnsi="바탕" w:cs="바탕"/>
                <w:sz w:val="15"/>
                <w:szCs w:val="15"/>
              </w:rPr>
              <w:t xml:space="preserve">⑥ </w:t>
            </w:r>
            <w:proofErr w:type="spellStart"/>
            <w:r w:rsidRPr="00856BC9">
              <w:rPr>
                <w:rFonts w:ascii="바탕" w:eastAsia="바탕" w:hAnsi="바탕" w:cs="바탕"/>
                <w:sz w:val="15"/>
                <w:szCs w:val="15"/>
              </w:rPr>
              <w:t>Ensure</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healthy</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aging</w:t>
            </w:r>
            <w:proofErr w:type="spellEnd"/>
          </w:p>
        </w:tc>
        <w:tc>
          <w:tcPr>
            <w:tcW w:w="5260" w:type="dxa"/>
            <w:shd w:val="clear" w:color="auto" w:fill="FFFFFF"/>
            <w:vAlign w:val="center"/>
          </w:tcPr>
          <w:p w14:paraId="60DFF1C4" w14:textId="77777777" w:rsidR="00856BC9" w:rsidRPr="00856BC9" w:rsidRDefault="00856BC9" w:rsidP="00856BC9">
            <w:pPr>
              <w:pStyle w:val="a6"/>
              <w:numPr>
                <w:ilvl w:val="0"/>
                <w:numId w:val="34"/>
              </w:numPr>
              <w:shd w:val="clear" w:color="auto" w:fill="auto"/>
              <w:tabs>
                <w:tab w:val="left" w:pos="166"/>
              </w:tabs>
              <w:spacing w:line="238"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Seniors satisfied with healthcare, but need support for their chronic </w:t>
            </w:r>
            <w:proofErr w:type="gramStart"/>
            <w:r w:rsidRPr="00856BC9">
              <w:rPr>
                <w:rFonts w:ascii="바탕" w:eastAsia="바탕" w:hAnsi="바탕" w:cs="바탕"/>
                <w:sz w:val="15"/>
                <w:szCs w:val="15"/>
                <w:lang w:val="en-US"/>
              </w:rPr>
              <w:t>conditions</w:t>
            </w:r>
            <w:proofErr w:type="gramEnd"/>
          </w:p>
          <w:p w14:paraId="0A4AC73F" w14:textId="77777777" w:rsidR="00856BC9" w:rsidRPr="00856BC9" w:rsidRDefault="00856BC9" w:rsidP="00856BC9">
            <w:pPr>
              <w:pStyle w:val="a6"/>
              <w:shd w:val="clear" w:color="auto" w:fill="auto"/>
              <w:ind w:left="240" w:hanging="240"/>
              <w:jc w:val="both"/>
              <w:rPr>
                <w:rFonts w:ascii="바탕" w:eastAsia="바탕" w:hAnsi="바탕"/>
                <w:sz w:val="15"/>
                <w:szCs w:val="15"/>
                <w:lang w:val="en-US"/>
              </w:rPr>
            </w:pPr>
            <w:r w:rsidRPr="00856BC9">
              <w:rPr>
                <w:rFonts w:ascii="바탕" w:eastAsia="바탕" w:hAnsi="바탕" w:cs="바탕"/>
                <w:sz w:val="15"/>
                <w:szCs w:val="15"/>
                <w:lang w:val="en-US" w:eastAsia="en-US" w:bidi="en-US"/>
              </w:rPr>
              <w:t xml:space="preserve">. </w:t>
            </w:r>
            <w:r w:rsidRPr="00856BC9">
              <w:rPr>
                <w:rFonts w:ascii="바탕" w:eastAsia="바탕" w:hAnsi="바탕" w:cs="바탕"/>
                <w:sz w:val="15"/>
                <w:szCs w:val="15"/>
                <w:lang w:val="en-US"/>
              </w:rPr>
              <w:t>The high majordomo of the Neo-Germanic languages.</w:t>
            </w:r>
          </w:p>
          <w:p w14:paraId="71CA6399" w14:textId="77777777" w:rsidR="00856BC9" w:rsidRPr="00856BC9" w:rsidRDefault="00856BC9" w:rsidP="00856BC9">
            <w:pPr>
              <w:pStyle w:val="a6"/>
              <w:shd w:val="clear" w:color="auto" w:fill="auto"/>
              <w:spacing w:line="216" w:lineRule="exact"/>
              <w:ind w:left="240"/>
              <w:jc w:val="both"/>
              <w:rPr>
                <w:rFonts w:ascii="바탕" w:eastAsia="바탕" w:hAnsi="바탕"/>
                <w:sz w:val="15"/>
                <w:szCs w:val="15"/>
                <w:lang w:val="en-US"/>
              </w:rPr>
            </w:pPr>
            <w:r w:rsidRPr="00856BC9">
              <w:rPr>
                <w:rFonts w:ascii="바탕" w:eastAsia="바탕" w:hAnsi="바탕" w:cs="바탕"/>
                <w:sz w:val="15"/>
                <w:szCs w:val="15"/>
                <w:lang w:val="en-US"/>
              </w:rPr>
              <w:t>Su</w:t>
            </w:r>
            <w:r w:rsidRPr="00856BC9">
              <w:rPr>
                <w:rFonts w:ascii="바탕" w:eastAsia="바탕" w:hAnsi="바탕" w:cs="바탕"/>
                <w:sz w:val="15"/>
                <w:szCs w:val="15"/>
                <w:vertAlign w:val="superscript"/>
                <w:lang w:val="en-US"/>
              </w:rPr>
              <w:t>1</w:t>
            </w:r>
            <w:r w:rsidRPr="00856BC9">
              <w:rPr>
                <w:rFonts w:ascii="바탕" w:eastAsia="바탕" w:hAnsi="바탕" w:cs="바탕"/>
                <w:sz w:val="15"/>
                <w:szCs w:val="15"/>
                <w:lang w:val="en-US"/>
              </w:rPr>
              <w:t xml:space="preserve"> to other cities GHae</w:t>
            </w:r>
            <w:r w:rsidRPr="00856BC9">
              <w:rPr>
                <w:rFonts w:ascii="바탕" w:eastAsia="바탕" w:hAnsi="바탕"/>
                <w:sz w:val="15"/>
                <w:szCs w:val="15"/>
                <w:vertAlign w:val="superscript"/>
                <w:lang w:val="en-US"/>
              </w:rPr>
              <w:t>1-</w:t>
            </w:r>
            <w:r w:rsidRPr="00856BC9">
              <w:rPr>
                <w:rFonts w:ascii="바탕" w:eastAsia="바탕" w:hAnsi="바탕" w:cs="바탕"/>
                <w:sz w:val="15"/>
                <w:szCs w:val="15"/>
                <w:lang w:val="en-US"/>
              </w:rPr>
              <w:t xml:space="preserve"> 3Region Perceived low quality of medical services, need to improve quality of medical personnel, medical services, etc.</w:t>
            </w:r>
          </w:p>
          <w:p w14:paraId="7C5BC8C2" w14:textId="77777777" w:rsidR="00856BC9" w:rsidRPr="00856BC9" w:rsidRDefault="00856BC9" w:rsidP="00856BC9">
            <w:pPr>
              <w:pStyle w:val="a6"/>
              <w:numPr>
                <w:ilvl w:val="0"/>
                <w:numId w:val="34"/>
              </w:numPr>
              <w:shd w:val="clear" w:color="auto" w:fill="auto"/>
              <w:tabs>
                <w:tab w:val="left" w:pos="151"/>
              </w:tabs>
              <w:spacing w:line="252"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High desire for safety verification services using </w:t>
            </w:r>
            <w:r w:rsidRPr="00856BC9">
              <w:rPr>
                <w:rFonts w:ascii="바탕" w:eastAsia="바탕" w:hAnsi="바탕"/>
                <w:sz w:val="15"/>
                <w:szCs w:val="15"/>
                <w:lang w:val="en-US" w:eastAsia="en-US" w:bidi="en-US"/>
              </w:rPr>
              <w:t xml:space="preserve">ICT </w:t>
            </w:r>
            <w:r w:rsidRPr="00856BC9">
              <w:rPr>
                <w:rFonts w:ascii="바탕" w:eastAsia="바탕" w:hAnsi="바탕" w:cs="바탕"/>
                <w:sz w:val="15"/>
                <w:szCs w:val="15"/>
                <w:lang w:val="en-US"/>
              </w:rPr>
              <w:t xml:space="preserve">such as </w:t>
            </w:r>
            <w:r w:rsidRPr="00856BC9">
              <w:rPr>
                <w:rFonts w:ascii="바탕" w:eastAsia="바탕" w:hAnsi="바탕"/>
                <w:sz w:val="15"/>
                <w:szCs w:val="15"/>
                <w:lang w:val="en-US" w:eastAsia="en-US" w:bidi="en-US"/>
              </w:rPr>
              <w:t xml:space="preserve">AI speakers </w:t>
            </w:r>
            <w:r w:rsidRPr="00856BC9">
              <w:rPr>
                <w:rFonts w:ascii="바탕" w:eastAsia="바탕" w:hAnsi="바탕" w:cs="바탕"/>
                <w:sz w:val="15"/>
                <w:szCs w:val="15"/>
                <w:lang w:val="en-US"/>
              </w:rPr>
              <w:t>and safety devices</w:t>
            </w:r>
          </w:p>
        </w:tc>
      </w:tr>
      <w:tr w:rsidR="004652D2" w:rsidRPr="00856BC9" w14:paraId="01D31063" w14:textId="77777777" w:rsidTr="00856BC9">
        <w:trPr>
          <w:trHeight w:hRule="exact" w:val="554"/>
          <w:jc w:val="center"/>
        </w:trPr>
        <w:tc>
          <w:tcPr>
            <w:tcW w:w="1346" w:type="dxa"/>
            <w:vMerge w:val="restart"/>
            <w:shd w:val="clear" w:color="auto" w:fill="FFFFFF"/>
            <w:vAlign w:val="center"/>
          </w:tcPr>
          <w:p w14:paraId="55FEC087" w14:textId="77777777" w:rsidR="004652D2" w:rsidRPr="00856BC9" w:rsidRDefault="00000000" w:rsidP="00856BC9">
            <w:pPr>
              <w:pStyle w:val="a6"/>
              <w:shd w:val="clear" w:color="auto" w:fill="auto"/>
              <w:spacing w:line="245" w:lineRule="exact"/>
              <w:jc w:val="both"/>
              <w:rPr>
                <w:rFonts w:ascii="바탕" w:eastAsia="바탕" w:hAnsi="바탕"/>
                <w:sz w:val="15"/>
                <w:szCs w:val="15"/>
                <w:lang w:val="en-US"/>
              </w:rPr>
            </w:pPr>
            <w:r w:rsidRPr="00856BC9">
              <w:rPr>
                <w:rFonts w:ascii="바탕" w:eastAsia="바탕" w:hAnsi="바탕"/>
                <w:sz w:val="15"/>
                <w:szCs w:val="15"/>
                <w:lang w:val="en-US"/>
              </w:rPr>
              <w:t xml:space="preserve">（3） </w:t>
            </w:r>
            <w:r w:rsidRPr="00856BC9">
              <w:rPr>
                <w:rFonts w:ascii="바탕" w:eastAsia="바탕" w:hAnsi="바탕" w:cs="바탕"/>
                <w:sz w:val="15"/>
                <w:szCs w:val="15"/>
                <w:lang w:val="en-US"/>
              </w:rPr>
              <w:t>Supporting a healthy and comfortable retirement</w:t>
            </w:r>
          </w:p>
        </w:tc>
        <w:tc>
          <w:tcPr>
            <w:tcW w:w="1847" w:type="dxa"/>
            <w:shd w:val="clear" w:color="auto" w:fill="FFFFFF"/>
            <w:vAlign w:val="center"/>
          </w:tcPr>
          <w:p w14:paraId="292CD974" w14:textId="77777777" w:rsidR="004652D2" w:rsidRPr="00856BC9" w:rsidRDefault="00000000" w:rsidP="00856BC9">
            <w:pPr>
              <w:pStyle w:val="a6"/>
              <w:shd w:val="clear" w:color="auto" w:fill="auto"/>
              <w:spacing w:line="212" w:lineRule="exact"/>
              <w:jc w:val="both"/>
              <w:rPr>
                <w:rFonts w:ascii="바탕" w:eastAsia="바탕" w:hAnsi="바탕"/>
                <w:sz w:val="15"/>
                <w:szCs w:val="15"/>
                <w:lang w:val="en-US"/>
              </w:rPr>
            </w:pPr>
            <w:r w:rsidRPr="00856BC9">
              <w:rPr>
                <w:rFonts w:ascii="바탕" w:eastAsia="바탕" w:hAnsi="바탕" w:cs="바탕"/>
                <w:sz w:val="15"/>
                <w:szCs w:val="15"/>
                <w:lang w:val="en-US"/>
              </w:rPr>
              <w:t>⑦ Expand leisure programs according to demand</w:t>
            </w:r>
          </w:p>
        </w:tc>
        <w:tc>
          <w:tcPr>
            <w:tcW w:w="5260" w:type="dxa"/>
            <w:shd w:val="clear" w:color="auto" w:fill="FFFFFF"/>
            <w:vAlign w:val="center"/>
          </w:tcPr>
          <w:p w14:paraId="389F0BE3" w14:textId="77777777" w:rsidR="004652D2" w:rsidRPr="00856BC9" w:rsidRDefault="00000000" w:rsidP="00856BC9">
            <w:pPr>
              <w:pStyle w:val="a6"/>
              <w:numPr>
                <w:ilvl w:val="0"/>
                <w:numId w:val="35"/>
              </w:numPr>
              <w:shd w:val="clear" w:color="auto" w:fill="auto"/>
              <w:tabs>
                <w:tab w:val="left" w:pos="148"/>
              </w:tabs>
              <w:spacing w:after="40"/>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Need to scale </w:t>
            </w:r>
            <w:proofErr w:type="gramStart"/>
            <w:r w:rsidRPr="00856BC9">
              <w:rPr>
                <w:rFonts w:ascii="바탕" w:eastAsia="바탕" w:hAnsi="바탕" w:cs="바탕"/>
                <w:sz w:val="15"/>
                <w:szCs w:val="15"/>
                <w:lang w:val="en-US"/>
              </w:rPr>
              <w:t>high-demand</w:t>
            </w:r>
            <w:proofErr w:type="gramEnd"/>
            <w:r w:rsidRPr="00856BC9">
              <w:rPr>
                <w:rFonts w:ascii="바탕" w:eastAsia="바탕" w:hAnsi="바탕" w:cs="바탕"/>
                <w:sz w:val="15"/>
                <w:szCs w:val="15"/>
                <w:lang w:val="en-US"/>
              </w:rPr>
              <w:t xml:space="preserve"> programs</w:t>
            </w:r>
          </w:p>
          <w:p w14:paraId="4897C7A6" w14:textId="77777777" w:rsidR="004652D2" w:rsidRPr="00856BC9" w:rsidRDefault="00000000" w:rsidP="00856BC9">
            <w:pPr>
              <w:pStyle w:val="a6"/>
              <w:numPr>
                <w:ilvl w:val="0"/>
                <w:numId w:val="35"/>
              </w:numPr>
              <w:shd w:val="clear" w:color="auto" w:fill="auto"/>
              <w:tabs>
                <w:tab w:val="left" w:pos="158"/>
              </w:tabs>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High satisfaction with various social activities (volunteering, </w:t>
            </w:r>
            <w:r w:rsidRPr="00856BC9">
              <w:rPr>
                <w:rFonts w:ascii="바탕" w:eastAsia="바탕" w:hAnsi="바탕"/>
                <w:sz w:val="15"/>
                <w:szCs w:val="15"/>
                <w:lang w:val="en-US"/>
              </w:rPr>
              <w:t>chu1mi</w:t>
            </w:r>
            <w:r w:rsidRPr="00856BC9">
              <w:rPr>
                <w:rFonts w:ascii="바탕" w:eastAsia="바탕" w:hAnsi="바탕" w:cs="바탕"/>
                <w:sz w:val="15"/>
                <w:szCs w:val="15"/>
                <w:lang w:val="en-US"/>
              </w:rPr>
              <w:t>.leisure)</w:t>
            </w:r>
          </w:p>
        </w:tc>
      </w:tr>
      <w:tr w:rsidR="004652D2" w:rsidRPr="00856BC9" w14:paraId="0C679D31" w14:textId="77777777" w:rsidTr="00856BC9">
        <w:trPr>
          <w:trHeight w:hRule="exact" w:val="972"/>
          <w:jc w:val="center"/>
        </w:trPr>
        <w:tc>
          <w:tcPr>
            <w:tcW w:w="1346" w:type="dxa"/>
            <w:vMerge/>
            <w:shd w:val="clear" w:color="auto" w:fill="FFFFFF"/>
            <w:vAlign w:val="center"/>
          </w:tcPr>
          <w:p w14:paraId="19285AB8" w14:textId="77777777" w:rsidR="004652D2" w:rsidRPr="00856BC9" w:rsidRDefault="004652D2" w:rsidP="00856BC9">
            <w:pPr>
              <w:jc w:val="both"/>
              <w:rPr>
                <w:rFonts w:ascii="바탕" w:eastAsia="바탕" w:hAnsi="바탕"/>
                <w:sz w:val="15"/>
                <w:szCs w:val="15"/>
              </w:rPr>
            </w:pPr>
          </w:p>
        </w:tc>
        <w:tc>
          <w:tcPr>
            <w:tcW w:w="1847" w:type="dxa"/>
            <w:shd w:val="clear" w:color="auto" w:fill="FFFFFF"/>
            <w:vAlign w:val="center"/>
          </w:tcPr>
          <w:p w14:paraId="3C2CF387" w14:textId="77777777" w:rsidR="004652D2" w:rsidRPr="00856BC9" w:rsidRDefault="00000000" w:rsidP="00856BC9">
            <w:pPr>
              <w:pStyle w:val="a6"/>
              <w:shd w:val="clear" w:color="auto" w:fill="auto"/>
              <w:jc w:val="both"/>
              <w:rPr>
                <w:rFonts w:ascii="바탕" w:eastAsia="바탕" w:hAnsi="바탕"/>
                <w:sz w:val="15"/>
                <w:szCs w:val="15"/>
                <w:lang w:val="en-US"/>
              </w:rPr>
            </w:pPr>
            <w:r w:rsidRPr="00856BC9">
              <w:rPr>
                <w:rFonts w:ascii="바탕" w:eastAsia="바탕" w:hAnsi="바탕" w:cs="바탕"/>
                <w:sz w:val="15"/>
                <w:szCs w:val="15"/>
                <w:lang w:val="en-US"/>
              </w:rPr>
              <w:t>⑧ Expanding jobs for the elderly</w:t>
            </w:r>
          </w:p>
        </w:tc>
        <w:tc>
          <w:tcPr>
            <w:tcW w:w="5260" w:type="dxa"/>
            <w:shd w:val="clear" w:color="auto" w:fill="FFFFFF"/>
            <w:vAlign w:val="center"/>
          </w:tcPr>
          <w:p w14:paraId="238752BE" w14:textId="77777777" w:rsidR="004652D2" w:rsidRPr="00856BC9" w:rsidRDefault="00000000" w:rsidP="00856BC9">
            <w:pPr>
              <w:pStyle w:val="a6"/>
              <w:shd w:val="clear" w:color="auto" w:fill="auto"/>
              <w:spacing w:after="40"/>
              <w:ind w:left="240" w:hanging="240"/>
              <w:jc w:val="both"/>
              <w:rPr>
                <w:rFonts w:ascii="바탕" w:eastAsia="바탕" w:hAnsi="바탕"/>
                <w:sz w:val="15"/>
                <w:szCs w:val="15"/>
              </w:rPr>
            </w:pPr>
            <w:r w:rsidRPr="00856BC9">
              <w:rPr>
                <w:rFonts w:ascii="바탕" w:eastAsia="바탕" w:hAnsi="바탕" w:cs="바탕"/>
                <w:sz w:val="15"/>
                <w:szCs w:val="15"/>
                <w:lang w:val="en-US" w:eastAsia="en-US" w:bidi="en-US"/>
              </w:rPr>
              <w:t xml:space="preserve">. </w:t>
            </w:r>
            <w:proofErr w:type="spellStart"/>
            <w:r w:rsidRPr="00856BC9">
              <w:rPr>
                <w:rFonts w:ascii="바탕" w:eastAsia="바탕" w:hAnsi="바탕" w:cs="바탕"/>
                <w:sz w:val="15"/>
                <w:szCs w:val="15"/>
              </w:rPr>
              <w:t>Need</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more</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jobs</w:t>
            </w:r>
            <w:proofErr w:type="spellEnd"/>
          </w:p>
          <w:p w14:paraId="197E0E8E" w14:textId="77777777" w:rsidR="004652D2" w:rsidRPr="00856BC9" w:rsidRDefault="00000000" w:rsidP="00856BC9">
            <w:pPr>
              <w:pStyle w:val="a6"/>
              <w:numPr>
                <w:ilvl w:val="0"/>
                <w:numId w:val="36"/>
              </w:numPr>
              <w:shd w:val="clear" w:color="auto" w:fill="auto"/>
              <w:tabs>
                <w:tab w:val="left" w:pos="155"/>
              </w:tabs>
              <w:spacing w:after="40"/>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Need to improve the quality of jobs, including customized senior job </w:t>
            </w:r>
            <w:proofErr w:type="gramStart"/>
            <w:r w:rsidRPr="00856BC9">
              <w:rPr>
                <w:rFonts w:ascii="바탕" w:eastAsia="바탕" w:hAnsi="바탕" w:cs="바탕"/>
                <w:sz w:val="15"/>
                <w:szCs w:val="15"/>
                <w:lang w:val="en-US"/>
              </w:rPr>
              <w:t>support</w:t>
            </w:r>
            <w:proofErr w:type="gramEnd"/>
          </w:p>
          <w:p w14:paraId="140114A9" w14:textId="77777777" w:rsidR="004652D2" w:rsidRPr="00856BC9" w:rsidRDefault="00000000" w:rsidP="00856BC9">
            <w:pPr>
              <w:pStyle w:val="a6"/>
              <w:numPr>
                <w:ilvl w:val="0"/>
                <w:numId w:val="36"/>
              </w:numPr>
              <w:shd w:val="clear" w:color="auto" w:fill="auto"/>
              <w:tabs>
                <w:tab w:val="left" w:pos="151"/>
              </w:tabs>
              <w:spacing w:after="40"/>
              <w:ind w:left="240" w:hanging="240"/>
              <w:jc w:val="both"/>
              <w:rPr>
                <w:rFonts w:ascii="바탕" w:eastAsia="바탕" w:hAnsi="바탕"/>
                <w:sz w:val="15"/>
                <w:szCs w:val="15"/>
                <w:lang w:val="en-US"/>
              </w:rPr>
            </w:pPr>
            <w:r w:rsidRPr="00856BC9">
              <w:rPr>
                <w:rFonts w:ascii="바탕" w:eastAsia="바탕" w:hAnsi="바탕" w:cs="바탕"/>
                <w:sz w:val="15"/>
                <w:szCs w:val="15"/>
                <w:lang w:val="en-US"/>
              </w:rPr>
              <w:t>Disappointment with age-based selection over actual physical ability</w:t>
            </w:r>
          </w:p>
          <w:p w14:paraId="08825E48" w14:textId="77777777" w:rsidR="004652D2" w:rsidRPr="00856BC9" w:rsidRDefault="00000000" w:rsidP="00856BC9">
            <w:pPr>
              <w:pStyle w:val="a6"/>
              <w:numPr>
                <w:ilvl w:val="0"/>
                <w:numId w:val="36"/>
              </w:numPr>
              <w:shd w:val="clear" w:color="auto" w:fill="auto"/>
              <w:tabs>
                <w:tab w:val="left" w:pos="148"/>
              </w:tabs>
              <w:spacing w:after="40"/>
              <w:ind w:left="240" w:hanging="240"/>
              <w:jc w:val="both"/>
              <w:rPr>
                <w:rFonts w:ascii="바탕" w:eastAsia="바탕" w:hAnsi="바탕"/>
                <w:sz w:val="15"/>
                <w:szCs w:val="15"/>
                <w:lang w:val="en-US"/>
              </w:rPr>
            </w:pPr>
            <w:r w:rsidRPr="00856BC9">
              <w:rPr>
                <w:rFonts w:ascii="바탕" w:eastAsia="바탕" w:hAnsi="바탕" w:cs="바탕"/>
                <w:sz w:val="15"/>
                <w:szCs w:val="15"/>
                <w:lang w:val="en-US"/>
              </w:rPr>
              <w:t>Relaxed qualifications mean more merit-based hiring</w:t>
            </w:r>
          </w:p>
        </w:tc>
      </w:tr>
      <w:tr w:rsidR="004652D2" w:rsidRPr="00856BC9" w14:paraId="2F019A18" w14:textId="77777777" w:rsidTr="00856BC9">
        <w:trPr>
          <w:trHeight w:hRule="exact" w:val="612"/>
          <w:jc w:val="center"/>
        </w:trPr>
        <w:tc>
          <w:tcPr>
            <w:tcW w:w="1346" w:type="dxa"/>
            <w:vMerge w:val="restart"/>
            <w:shd w:val="clear" w:color="auto" w:fill="FFFFFF"/>
            <w:vAlign w:val="center"/>
          </w:tcPr>
          <w:p w14:paraId="7E061AA4" w14:textId="77777777" w:rsidR="004652D2" w:rsidRPr="00856BC9" w:rsidRDefault="00000000" w:rsidP="00856BC9">
            <w:pPr>
              <w:pStyle w:val="a6"/>
              <w:shd w:val="clear" w:color="auto" w:fill="auto"/>
              <w:jc w:val="both"/>
              <w:rPr>
                <w:rFonts w:ascii="바탕" w:eastAsia="바탕" w:hAnsi="바탕"/>
                <w:sz w:val="15"/>
                <w:szCs w:val="15"/>
              </w:rPr>
            </w:pPr>
            <w:r w:rsidRPr="00856BC9">
              <w:rPr>
                <w:rFonts w:ascii="바탕" w:eastAsia="바탕" w:hAnsi="바탕"/>
                <w:sz w:val="15"/>
                <w:szCs w:val="15"/>
              </w:rPr>
              <w:t xml:space="preserve">(4) </w:t>
            </w:r>
            <w:proofErr w:type="spellStart"/>
            <w:r w:rsidRPr="00856BC9">
              <w:rPr>
                <w:rFonts w:ascii="바탕" w:eastAsia="바탕" w:hAnsi="바탕" w:cs="바탕"/>
                <w:sz w:val="15"/>
                <w:szCs w:val="15"/>
              </w:rPr>
              <w:t>Other</w:t>
            </w:r>
            <w:proofErr w:type="spellEnd"/>
          </w:p>
        </w:tc>
        <w:tc>
          <w:tcPr>
            <w:tcW w:w="1847" w:type="dxa"/>
            <w:shd w:val="clear" w:color="auto" w:fill="FFFFFF"/>
            <w:vAlign w:val="center"/>
          </w:tcPr>
          <w:p w14:paraId="4B390E79" w14:textId="77777777" w:rsidR="004652D2" w:rsidRPr="00856BC9" w:rsidRDefault="00000000" w:rsidP="00856BC9">
            <w:pPr>
              <w:pStyle w:val="a6"/>
              <w:shd w:val="clear" w:color="auto" w:fill="auto"/>
              <w:spacing w:line="220" w:lineRule="exact"/>
              <w:jc w:val="both"/>
              <w:rPr>
                <w:rFonts w:ascii="바탕" w:eastAsia="바탕" w:hAnsi="바탕"/>
                <w:sz w:val="15"/>
                <w:szCs w:val="15"/>
                <w:lang w:val="en-US"/>
              </w:rPr>
            </w:pPr>
            <w:r w:rsidRPr="00856BC9">
              <w:rPr>
                <w:rFonts w:ascii="바탕" w:eastAsia="바탕" w:hAnsi="바탕" w:cs="바탕"/>
                <w:sz w:val="15"/>
                <w:szCs w:val="15"/>
                <w:lang w:val="en-US"/>
              </w:rPr>
              <w:t>⑨ Need for a support system for the elderly during disasters</w:t>
            </w:r>
          </w:p>
        </w:tc>
        <w:tc>
          <w:tcPr>
            <w:tcW w:w="5260" w:type="dxa"/>
            <w:shd w:val="clear" w:color="auto" w:fill="FFFFFF"/>
            <w:vAlign w:val="center"/>
          </w:tcPr>
          <w:p w14:paraId="66ED0C66" w14:textId="77777777" w:rsidR="004652D2" w:rsidRPr="00856BC9" w:rsidRDefault="00000000" w:rsidP="00856BC9">
            <w:pPr>
              <w:pStyle w:val="a6"/>
              <w:shd w:val="clear" w:color="auto" w:fill="auto"/>
              <w:spacing w:line="259"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 Physical support was provided, but the welfare center program was discontinued, and depression and dementia problems occurred.</w:t>
            </w:r>
          </w:p>
        </w:tc>
      </w:tr>
      <w:tr w:rsidR="004652D2" w:rsidRPr="00856BC9" w14:paraId="6977F4AD" w14:textId="77777777" w:rsidTr="00856BC9">
        <w:trPr>
          <w:trHeight w:hRule="exact" w:val="1213"/>
          <w:jc w:val="center"/>
        </w:trPr>
        <w:tc>
          <w:tcPr>
            <w:tcW w:w="1346" w:type="dxa"/>
            <w:vMerge/>
            <w:shd w:val="clear" w:color="auto" w:fill="FFFFFF"/>
            <w:vAlign w:val="center"/>
          </w:tcPr>
          <w:p w14:paraId="6B8159EA" w14:textId="77777777" w:rsidR="004652D2" w:rsidRPr="00856BC9" w:rsidRDefault="004652D2" w:rsidP="00856BC9">
            <w:pPr>
              <w:jc w:val="both"/>
              <w:rPr>
                <w:rFonts w:ascii="바탕" w:eastAsia="바탕" w:hAnsi="바탕"/>
                <w:sz w:val="15"/>
                <w:szCs w:val="15"/>
              </w:rPr>
            </w:pPr>
          </w:p>
        </w:tc>
        <w:tc>
          <w:tcPr>
            <w:tcW w:w="1847" w:type="dxa"/>
            <w:shd w:val="clear" w:color="auto" w:fill="FFFFFF"/>
            <w:vAlign w:val="center"/>
          </w:tcPr>
          <w:p w14:paraId="5C6365FC" w14:textId="77777777" w:rsidR="004652D2" w:rsidRPr="00856BC9" w:rsidRDefault="00000000" w:rsidP="00856BC9">
            <w:pPr>
              <w:pStyle w:val="a6"/>
              <w:shd w:val="clear" w:color="auto" w:fill="auto"/>
              <w:jc w:val="both"/>
              <w:rPr>
                <w:rFonts w:ascii="바탕" w:eastAsia="바탕" w:hAnsi="바탕"/>
                <w:sz w:val="15"/>
                <w:szCs w:val="15"/>
              </w:rPr>
            </w:pPr>
            <w:r w:rsidRPr="00856BC9">
              <w:rPr>
                <w:rFonts w:ascii="바탕" w:eastAsia="바탕" w:hAnsi="바탕" w:cs="바탕"/>
                <w:sz w:val="15"/>
                <w:szCs w:val="15"/>
              </w:rPr>
              <w:t xml:space="preserve">⑩ </w:t>
            </w:r>
            <w:proofErr w:type="spellStart"/>
            <w:r w:rsidRPr="00856BC9">
              <w:rPr>
                <w:rFonts w:ascii="바탕" w:eastAsia="바탕" w:hAnsi="바탕" w:cs="바탕"/>
                <w:sz w:val="15"/>
                <w:szCs w:val="15"/>
              </w:rPr>
              <w:t>Regional</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characteristics</w:t>
            </w:r>
            <w:proofErr w:type="spellEnd"/>
          </w:p>
        </w:tc>
        <w:tc>
          <w:tcPr>
            <w:tcW w:w="5260" w:type="dxa"/>
            <w:shd w:val="clear" w:color="auto" w:fill="FFFFFF"/>
            <w:vAlign w:val="center"/>
          </w:tcPr>
          <w:p w14:paraId="6C4C57AD" w14:textId="77777777" w:rsidR="004652D2" w:rsidRPr="00856BC9" w:rsidRDefault="00000000" w:rsidP="00856BC9">
            <w:pPr>
              <w:pStyle w:val="a6"/>
              <w:numPr>
                <w:ilvl w:val="0"/>
                <w:numId w:val="37"/>
              </w:numPr>
              <w:shd w:val="clear" w:color="auto" w:fill="auto"/>
              <w:tabs>
                <w:tab w:val="left" w:pos="151"/>
              </w:tabs>
              <w:ind w:left="240" w:hanging="240"/>
              <w:jc w:val="both"/>
              <w:rPr>
                <w:rFonts w:ascii="바탕" w:eastAsia="바탕" w:hAnsi="바탕"/>
                <w:sz w:val="15"/>
                <w:szCs w:val="15"/>
                <w:lang w:val="en-US"/>
              </w:rPr>
            </w:pPr>
            <w:r w:rsidRPr="00856BC9">
              <w:rPr>
                <w:rFonts w:ascii="바탕" w:eastAsia="바탕" w:hAnsi="바탕" w:cs="바탕"/>
                <w:sz w:val="15"/>
                <w:szCs w:val="15"/>
                <w:lang w:val="en-US"/>
              </w:rPr>
              <w:t xml:space="preserve">Relatively high desire in Masan and </w:t>
            </w:r>
            <w:proofErr w:type="spellStart"/>
            <w:r w:rsidRPr="00856BC9">
              <w:rPr>
                <w:rFonts w:ascii="바탕" w:eastAsia="바탕" w:hAnsi="바탕" w:cs="바탕"/>
                <w:sz w:val="15"/>
                <w:szCs w:val="15"/>
                <w:lang w:val="en-US"/>
              </w:rPr>
              <w:t>Jinhae</w:t>
            </w:r>
            <w:proofErr w:type="spellEnd"/>
            <w:r w:rsidRPr="00856BC9">
              <w:rPr>
                <w:rFonts w:ascii="바탕" w:eastAsia="바탕" w:hAnsi="바탕" w:cs="바탕"/>
                <w:sz w:val="15"/>
                <w:szCs w:val="15"/>
                <w:lang w:val="en-US"/>
              </w:rPr>
              <w:t xml:space="preserve"> regions</w:t>
            </w:r>
          </w:p>
          <w:p w14:paraId="47CC6D9A" w14:textId="77777777" w:rsidR="004652D2" w:rsidRPr="00856BC9" w:rsidRDefault="00000000" w:rsidP="00856BC9">
            <w:pPr>
              <w:pStyle w:val="a6"/>
              <w:numPr>
                <w:ilvl w:val="0"/>
                <w:numId w:val="37"/>
              </w:numPr>
              <w:shd w:val="clear" w:color="auto" w:fill="auto"/>
              <w:tabs>
                <w:tab w:val="left" w:pos="191"/>
              </w:tabs>
              <w:spacing w:line="256" w:lineRule="exact"/>
              <w:ind w:left="240" w:hanging="240"/>
              <w:jc w:val="both"/>
              <w:rPr>
                <w:rFonts w:ascii="바탕" w:eastAsia="바탕" w:hAnsi="바탕"/>
                <w:sz w:val="15"/>
                <w:szCs w:val="15"/>
                <w:lang w:val="en-US"/>
              </w:rPr>
            </w:pPr>
            <w:r w:rsidRPr="00856BC9">
              <w:rPr>
                <w:rFonts w:ascii="바탕" w:eastAsia="바탕" w:hAnsi="바탕" w:cs="바탕"/>
                <w:sz w:val="15"/>
                <w:szCs w:val="15"/>
                <w:lang w:val="en-US"/>
              </w:rPr>
              <w:t>（The Masan area feels less vibrant, has more elderly people, and lacks parks than the Changwon area.</w:t>
            </w:r>
          </w:p>
          <w:p w14:paraId="08957A0D" w14:textId="77777777" w:rsidR="004652D2" w:rsidRPr="00856BC9" w:rsidRDefault="00000000" w:rsidP="00856BC9">
            <w:pPr>
              <w:pStyle w:val="a6"/>
              <w:numPr>
                <w:ilvl w:val="0"/>
                <w:numId w:val="37"/>
              </w:numPr>
              <w:shd w:val="clear" w:color="auto" w:fill="auto"/>
              <w:tabs>
                <w:tab w:val="left" w:pos="191"/>
              </w:tabs>
              <w:spacing w:line="256" w:lineRule="exact"/>
              <w:ind w:left="240" w:hanging="240"/>
              <w:jc w:val="both"/>
              <w:rPr>
                <w:rFonts w:ascii="바탕" w:eastAsia="바탕" w:hAnsi="바탕"/>
                <w:sz w:val="15"/>
                <w:szCs w:val="15"/>
                <w:lang w:val="en-US"/>
              </w:rPr>
            </w:pPr>
            <w:proofErr w:type="spellStart"/>
            <w:r w:rsidRPr="00856BC9">
              <w:rPr>
                <w:rFonts w:ascii="바탕" w:eastAsia="바탕" w:hAnsi="바탕" w:cs="바탕"/>
                <w:sz w:val="15"/>
                <w:szCs w:val="15"/>
                <w:lang w:val="en-US"/>
              </w:rPr>
              <w:t>Jinhae</w:t>
            </w:r>
            <w:proofErr w:type="spellEnd"/>
            <w:r w:rsidRPr="00856BC9">
              <w:rPr>
                <w:rFonts w:ascii="바탕" w:eastAsia="바탕" w:hAnsi="바탕" w:cs="바탕"/>
                <w:sz w:val="15"/>
                <w:szCs w:val="15"/>
                <w:lang w:val="en-US"/>
              </w:rPr>
              <w:t xml:space="preserve"> residents feel support has been reduced since integration, and desire for welfare center shuttle buses is high</w:t>
            </w:r>
          </w:p>
        </w:tc>
      </w:tr>
      <w:tr w:rsidR="004652D2" w:rsidRPr="00856BC9" w14:paraId="307AEAFE" w14:textId="77777777" w:rsidTr="00856BC9">
        <w:trPr>
          <w:trHeight w:hRule="exact" w:val="400"/>
          <w:jc w:val="center"/>
        </w:trPr>
        <w:tc>
          <w:tcPr>
            <w:tcW w:w="1346" w:type="dxa"/>
            <w:vMerge/>
            <w:shd w:val="clear" w:color="auto" w:fill="FFFFFF"/>
            <w:vAlign w:val="center"/>
          </w:tcPr>
          <w:p w14:paraId="39F27447" w14:textId="77777777" w:rsidR="004652D2" w:rsidRPr="00856BC9" w:rsidRDefault="004652D2" w:rsidP="00856BC9">
            <w:pPr>
              <w:jc w:val="both"/>
              <w:rPr>
                <w:rFonts w:ascii="바탕" w:eastAsia="바탕" w:hAnsi="바탕"/>
                <w:sz w:val="15"/>
                <w:szCs w:val="15"/>
              </w:rPr>
            </w:pPr>
          </w:p>
        </w:tc>
        <w:tc>
          <w:tcPr>
            <w:tcW w:w="1847" w:type="dxa"/>
            <w:shd w:val="clear" w:color="auto" w:fill="FFFFFF"/>
            <w:vAlign w:val="center"/>
          </w:tcPr>
          <w:p w14:paraId="2563A30F" w14:textId="77777777" w:rsidR="004652D2" w:rsidRPr="00856BC9" w:rsidRDefault="00000000" w:rsidP="00856BC9">
            <w:pPr>
              <w:pStyle w:val="a6"/>
              <w:shd w:val="clear" w:color="auto" w:fill="auto"/>
              <w:jc w:val="both"/>
              <w:rPr>
                <w:rFonts w:ascii="바탕" w:eastAsia="바탕" w:hAnsi="바탕"/>
                <w:sz w:val="15"/>
                <w:szCs w:val="15"/>
              </w:rPr>
            </w:pPr>
            <w:r w:rsidRPr="00856BC9">
              <w:rPr>
                <w:rFonts w:ascii="바탕" w:eastAsia="바탕" w:hAnsi="바탕" w:cs="바탕"/>
                <w:sz w:val="15"/>
                <w:szCs w:val="15"/>
              </w:rPr>
              <w:t xml:space="preserve">⑪ </w:t>
            </w:r>
            <w:proofErr w:type="spellStart"/>
            <w:r w:rsidRPr="00856BC9">
              <w:rPr>
                <w:rFonts w:ascii="바탕" w:eastAsia="바탕" w:hAnsi="바탕" w:cs="바탕"/>
                <w:sz w:val="15"/>
                <w:szCs w:val="15"/>
              </w:rPr>
              <w:t>Satisfaction</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with</w:t>
            </w:r>
            <w:proofErr w:type="spellEnd"/>
            <w:r w:rsidRPr="00856BC9">
              <w:rPr>
                <w:rFonts w:ascii="바탕" w:eastAsia="바탕" w:hAnsi="바탕" w:cs="바탕"/>
                <w:sz w:val="15"/>
                <w:szCs w:val="15"/>
              </w:rPr>
              <w:t xml:space="preserve"> </w:t>
            </w:r>
            <w:proofErr w:type="spellStart"/>
            <w:r w:rsidRPr="00856BC9">
              <w:rPr>
                <w:rFonts w:ascii="바탕" w:eastAsia="바탕" w:hAnsi="바탕" w:cs="바탕"/>
                <w:sz w:val="15"/>
                <w:szCs w:val="15"/>
              </w:rPr>
              <w:t>life</w:t>
            </w:r>
            <w:proofErr w:type="spellEnd"/>
          </w:p>
        </w:tc>
        <w:tc>
          <w:tcPr>
            <w:tcW w:w="5260" w:type="dxa"/>
            <w:shd w:val="clear" w:color="auto" w:fill="FFFFFF"/>
            <w:vAlign w:val="center"/>
          </w:tcPr>
          <w:p w14:paraId="7A733310" w14:textId="77777777" w:rsidR="004652D2" w:rsidRPr="00856BC9" w:rsidRDefault="00000000" w:rsidP="00856BC9">
            <w:pPr>
              <w:pStyle w:val="a6"/>
              <w:shd w:val="clear" w:color="auto" w:fill="auto"/>
              <w:ind w:left="240" w:hanging="240"/>
              <w:jc w:val="both"/>
              <w:rPr>
                <w:rFonts w:ascii="바탕" w:eastAsia="바탕" w:hAnsi="바탕"/>
                <w:sz w:val="15"/>
                <w:szCs w:val="15"/>
                <w:lang w:val="en-US"/>
              </w:rPr>
            </w:pPr>
            <w:r w:rsidRPr="00856BC9">
              <w:rPr>
                <w:rFonts w:ascii="바탕" w:eastAsia="바탕" w:hAnsi="바탕" w:cs="바탕"/>
                <w:sz w:val="15"/>
                <w:szCs w:val="15"/>
                <w:lang w:val="en-US"/>
              </w:rPr>
              <w:t>- Perceives the world as a good place to live and is content</w:t>
            </w:r>
          </w:p>
        </w:tc>
      </w:tr>
    </w:tbl>
    <w:p w14:paraId="7695E79D"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2008" w:right="1620" w:bottom="1796" w:left="1828" w:header="0" w:footer="3" w:gutter="0"/>
          <w:pgBorders w:offsetFrom="page">
            <w:top w:val="single" w:sz="4" w:space="24" w:color="auto"/>
          </w:pgBorders>
          <w:cols w:space="720"/>
          <w:noEndnote/>
          <w:docGrid w:linePitch="360"/>
        </w:sectPr>
      </w:pPr>
    </w:p>
    <w:p w14:paraId="6FE36DF7" w14:textId="77777777" w:rsidR="004652D2" w:rsidRPr="00BF73B8" w:rsidRDefault="00000000">
      <w:pPr>
        <w:pStyle w:val="a8"/>
        <w:shd w:val="clear" w:color="auto" w:fill="auto"/>
        <w:spacing w:after="200" w:line="371" w:lineRule="exact"/>
        <w:ind w:left="400"/>
        <w:jc w:val="left"/>
        <w:rPr>
          <w:lang w:val="en-US"/>
        </w:rPr>
      </w:pPr>
      <w:r w:rsidRPr="00BF73B8">
        <w:rPr>
          <w:color w:val="2F2E2E"/>
          <w:sz w:val="26"/>
          <w:szCs w:val="26"/>
          <w:lang w:val="en-US"/>
        </w:rPr>
        <w:lastRenderedPageBreak/>
        <w:t xml:space="preserve">（1） </w:t>
      </w:r>
      <w:r w:rsidRPr="00BF73B8">
        <w:rPr>
          <w:color w:val="2F2E2E"/>
          <w:lang w:val="en-US"/>
        </w:rPr>
        <w:t>Creating a safe and convenient urban environment</w:t>
      </w:r>
    </w:p>
    <w:p w14:paraId="02FE8735" w14:textId="77777777" w:rsidR="004652D2" w:rsidRPr="00BF73B8" w:rsidRDefault="00000000">
      <w:pPr>
        <w:pStyle w:val="a8"/>
        <w:numPr>
          <w:ilvl w:val="0"/>
          <w:numId w:val="38"/>
        </w:numPr>
        <w:shd w:val="clear" w:color="auto" w:fill="auto"/>
        <w:tabs>
          <w:tab w:val="left" w:pos="919"/>
        </w:tabs>
        <w:spacing w:after="200" w:line="371" w:lineRule="exact"/>
        <w:ind w:left="500" w:firstLine="40"/>
        <w:jc w:val="both"/>
      </w:pPr>
      <w:proofErr w:type="spellStart"/>
      <w:r w:rsidRPr="00BF73B8">
        <w:rPr>
          <w:color w:val="2F2E2E"/>
        </w:rPr>
        <w:t>Create</w:t>
      </w:r>
      <w:proofErr w:type="spellEnd"/>
      <w:r w:rsidRPr="00BF73B8">
        <w:rPr>
          <w:color w:val="2F2E2E"/>
        </w:rPr>
        <w:t xml:space="preserve"> </w:t>
      </w:r>
      <w:proofErr w:type="spellStart"/>
      <w:r w:rsidRPr="00BF73B8">
        <w:t>safe</w:t>
      </w:r>
      <w:proofErr w:type="spellEnd"/>
      <w:r w:rsidRPr="00BF73B8">
        <w:t xml:space="preserve"> and </w:t>
      </w:r>
      <w:proofErr w:type="spellStart"/>
      <w:r w:rsidRPr="00BF73B8">
        <w:t>comfortable</w:t>
      </w:r>
      <w:proofErr w:type="spellEnd"/>
      <w:r w:rsidRPr="00BF73B8">
        <w:t xml:space="preserve"> </w:t>
      </w:r>
      <w:proofErr w:type="spellStart"/>
      <w:r w:rsidRPr="00BF73B8">
        <w:t>sidewalks</w:t>
      </w:r>
      <w:proofErr w:type="spellEnd"/>
    </w:p>
    <w:p w14:paraId="7995B413" w14:textId="77777777" w:rsidR="004652D2" w:rsidRPr="00BF73B8" w:rsidRDefault="00000000">
      <w:pPr>
        <w:pStyle w:val="a8"/>
        <w:shd w:val="clear" w:color="auto" w:fill="auto"/>
        <w:spacing w:after="200" w:line="401" w:lineRule="exact"/>
        <w:ind w:left="300" w:hanging="300"/>
        <w:jc w:val="both"/>
        <w:rPr>
          <w:lang w:val="en-US"/>
        </w:rPr>
      </w:pPr>
      <w:r w:rsidRPr="00BF73B8">
        <w:rPr>
          <w:color w:val="727171"/>
          <w:lang w:val="en-US" w:eastAsia="en-US" w:bidi="en-US"/>
        </w:rPr>
        <w:t xml:space="preserve">O </w:t>
      </w:r>
      <w:r w:rsidRPr="00BF73B8">
        <w:rPr>
          <w:color w:val="2F2E2E"/>
          <w:lang w:val="en-US"/>
        </w:rPr>
        <w:t xml:space="preserve">Sidewalks are not as </w:t>
      </w:r>
      <w:r w:rsidRPr="00BF73B8">
        <w:rPr>
          <w:lang w:val="en-US"/>
        </w:rPr>
        <w:t xml:space="preserve">well maintained </w:t>
      </w:r>
      <w:r w:rsidRPr="00BF73B8">
        <w:rPr>
          <w:color w:val="2F2E2E"/>
          <w:lang w:val="en-US"/>
        </w:rPr>
        <w:t xml:space="preserve">as </w:t>
      </w:r>
      <w:r w:rsidRPr="00BF73B8">
        <w:rPr>
          <w:lang w:val="en-US"/>
        </w:rPr>
        <w:t xml:space="preserve">driveways and </w:t>
      </w:r>
      <w:r w:rsidRPr="00BF73B8">
        <w:rPr>
          <w:color w:val="2F2E2E"/>
          <w:lang w:val="en-US"/>
        </w:rPr>
        <w:t xml:space="preserve">construction seems </w:t>
      </w:r>
      <w:r w:rsidRPr="00BF73B8">
        <w:rPr>
          <w:lang w:val="en-US"/>
        </w:rPr>
        <w:t>to</w:t>
      </w:r>
      <w:r w:rsidRPr="00BF73B8">
        <w:rPr>
          <w:color w:val="2F2E2E"/>
          <w:lang w:val="en-US"/>
        </w:rPr>
        <w:t xml:space="preserve"> be delayed. Sidewalk blocks are uneven or cracked due to street tree </w:t>
      </w:r>
      <w:r w:rsidRPr="00BF73B8">
        <w:rPr>
          <w:lang w:val="en-US"/>
        </w:rPr>
        <w:t xml:space="preserve">root growth. </w:t>
      </w:r>
      <w:r w:rsidRPr="00BF73B8">
        <w:rPr>
          <w:color w:val="2F2E2E"/>
          <w:lang w:val="en-US"/>
        </w:rPr>
        <w:t xml:space="preserve">Elderly people feel uncomfortable walking due to physical aging, </w:t>
      </w:r>
      <w:r w:rsidRPr="00BF73B8">
        <w:rPr>
          <w:lang w:val="en-US"/>
        </w:rPr>
        <w:t xml:space="preserve">such as not being able to </w:t>
      </w:r>
      <w:r w:rsidRPr="00BF73B8">
        <w:rPr>
          <w:color w:val="2F2E2E"/>
          <w:lang w:val="en-US"/>
        </w:rPr>
        <w:t xml:space="preserve">lift their legs as </w:t>
      </w:r>
      <w:r w:rsidRPr="00BF73B8">
        <w:rPr>
          <w:lang w:val="en-US"/>
        </w:rPr>
        <w:t>much when walking.</w:t>
      </w:r>
    </w:p>
    <w:p w14:paraId="7F2A231A" w14:textId="77777777" w:rsidR="004652D2" w:rsidRPr="00BF73B8" w:rsidRDefault="00000000">
      <w:pPr>
        <w:pStyle w:val="a8"/>
        <w:shd w:val="clear" w:color="auto" w:fill="auto"/>
        <w:spacing w:after="200" w:line="371" w:lineRule="exact"/>
        <w:ind w:left="500" w:right="280" w:firstLine="40"/>
        <w:jc w:val="both"/>
        <w:rPr>
          <w:sz w:val="19"/>
          <w:szCs w:val="19"/>
          <w:lang w:val="en-US"/>
        </w:rPr>
      </w:pPr>
      <w:r w:rsidRPr="00BF73B8">
        <w:rPr>
          <w:i/>
          <w:iCs/>
          <w:color w:val="2F2E2E"/>
          <w:lang w:val="en-US"/>
        </w:rPr>
        <w:t xml:space="preserve">Older people have shorter strides and they don't lift their legs as much as younger people, so they get tripped up and dragged, and the sun goes down, and the sidewalks get bumpy and they get tripped up and broken, and the sidewalks keep getting repaired, and the sidewalks are in good shape, but the sidewalks are in </w:t>
      </w:r>
      <w:r w:rsidRPr="00BF73B8">
        <w:rPr>
          <w:i/>
          <w:iCs/>
          <w:color w:val="2F2E2E"/>
          <w:lang w:val="en-US" w:eastAsia="en-US" w:bidi="en-US"/>
        </w:rPr>
        <w:t xml:space="preserve">shambles, and </w:t>
      </w:r>
      <w:r w:rsidRPr="00BF73B8">
        <w:rPr>
          <w:i/>
          <w:iCs/>
          <w:color w:val="2F2E2E"/>
          <w:lang w:val="en-US"/>
        </w:rPr>
        <w:t>younger people are more or less just walking, and it's very uncomfortable and dangerous for older people." (</w:t>
      </w:r>
      <w:r w:rsidRPr="00BF73B8">
        <w:rPr>
          <w:i/>
          <w:iCs/>
          <w:color w:val="2F2E2E"/>
          <w:sz w:val="19"/>
          <w:szCs w:val="19"/>
          <w:lang w:val="en-US" w:eastAsia="en-US" w:bidi="en-US"/>
        </w:rPr>
        <w:t>Participant A)</w:t>
      </w:r>
    </w:p>
    <w:p w14:paraId="0E91AA4A" w14:textId="77777777" w:rsidR="004652D2" w:rsidRPr="00BF73B8" w:rsidRDefault="00000000">
      <w:pPr>
        <w:pStyle w:val="a8"/>
        <w:shd w:val="clear" w:color="auto" w:fill="auto"/>
        <w:spacing w:after="0" w:line="370" w:lineRule="exact"/>
        <w:ind w:left="500" w:right="280" w:firstLine="40"/>
        <w:jc w:val="both"/>
        <w:rPr>
          <w:lang w:val="en-US"/>
        </w:rPr>
      </w:pPr>
      <w:r w:rsidRPr="00BF73B8">
        <w:rPr>
          <w:i/>
          <w:iCs/>
          <w:color w:val="2F2E2E"/>
          <w:lang w:val="en-US"/>
        </w:rPr>
        <w:t xml:space="preserve">I live in </w:t>
      </w:r>
      <w:r w:rsidRPr="00BF73B8">
        <w:rPr>
          <w:i/>
          <w:iCs/>
          <w:color w:val="2F2E2E"/>
          <w:sz w:val="19"/>
          <w:szCs w:val="19"/>
          <w:lang w:val="en-US"/>
        </w:rPr>
        <w:t xml:space="preserve">building 00, and when I </w:t>
      </w:r>
      <w:r w:rsidRPr="00BF73B8">
        <w:rPr>
          <w:i/>
          <w:iCs/>
          <w:color w:val="2F2E2E"/>
          <w:lang w:val="en-US"/>
        </w:rPr>
        <w:t>walk up here, there are a lot of bumpy sidewalks, and there are a lot of things like that, because the trees are big (grow).</w:t>
      </w:r>
      <w:r w:rsidRPr="00BF73B8">
        <w:rPr>
          <w:i/>
          <w:iCs/>
          <w:lang w:val="en-US"/>
        </w:rPr>
        <w:t xml:space="preserve">.. </w:t>
      </w:r>
      <w:r w:rsidRPr="00BF73B8">
        <w:rPr>
          <w:i/>
          <w:iCs/>
          <w:color w:val="2F2E2E"/>
          <w:lang w:val="en-US"/>
        </w:rPr>
        <w:t>Older people.</w:t>
      </w:r>
    </w:p>
    <w:p w14:paraId="053E8685" w14:textId="77777777" w:rsidR="004652D2" w:rsidRPr="00BF73B8" w:rsidRDefault="00000000">
      <w:pPr>
        <w:pStyle w:val="a8"/>
        <w:shd w:val="clear" w:color="auto" w:fill="auto"/>
        <w:spacing w:after="200" w:line="370" w:lineRule="exact"/>
        <w:ind w:left="840"/>
        <w:jc w:val="left"/>
        <w:rPr>
          <w:sz w:val="19"/>
          <w:szCs w:val="19"/>
          <w:lang w:val="en-US"/>
        </w:rPr>
      </w:pPr>
      <w:r w:rsidRPr="00BF73B8">
        <w:rPr>
          <w:color w:val="2F2E2E"/>
          <w:sz w:val="19"/>
          <w:szCs w:val="19"/>
          <w:lang w:val="en-US"/>
        </w:rPr>
        <w:t xml:space="preserve">It's hard to </w:t>
      </w:r>
      <w:r w:rsidRPr="00BF73B8">
        <w:rPr>
          <w:i/>
          <w:iCs/>
          <w:color w:val="2F2E2E"/>
          <w:lang w:val="en-US"/>
        </w:rPr>
        <w:t>walk... (</w:t>
      </w:r>
      <w:r w:rsidRPr="00BF73B8">
        <w:rPr>
          <w:i/>
          <w:iCs/>
          <w:color w:val="2F2E2E"/>
          <w:sz w:val="19"/>
          <w:szCs w:val="19"/>
          <w:lang w:val="en-US" w:eastAsia="en-US" w:bidi="en-US"/>
        </w:rPr>
        <w:t>Participant</w:t>
      </w:r>
      <w:r w:rsidRPr="00BF73B8">
        <w:rPr>
          <w:i/>
          <w:iCs/>
          <w:color w:val="2F2E2E"/>
          <w:lang w:val="en-US"/>
        </w:rPr>
        <w:t xml:space="preserve"> G)</w:t>
      </w:r>
    </w:p>
    <w:p w14:paraId="4ABB412E" w14:textId="77777777" w:rsidR="004652D2" w:rsidRPr="00BF73B8" w:rsidRDefault="00000000">
      <w:pPr>
        <w:pStyle w:val="a8"/>
        <w:shd w:val="clear" w:color="auto" w:fill="auto"/>
        <w:spacing w:after="580" w:line="382" w:lineRule="exact"/>
        <w:ind w:left="500" w:right="280" w:firstLine="40"/>
        <w:jc w:val="both"/>
        <w:rPr>
          <w:lang w:val="en-US"/>
        </w:rPr>
      </w:pPr>
      <w:r w:rsidRPr="00BF73B8">
        <w:rPr>
          <w:i/>
          <w:iCs/>
          <w:color w:val="2F2E2E"/>
          <w:lang w:val="en-US"/>
        </w:rPr>
        <w:t xml:space="preserve">If the sidewalk blocks were laid well, it might be a little better, but it's very </w:t>
      </w:r>
      <w:r w:rsidRPr="00BF73B8">
        <w:rPr>
          <w:i/>
          <w:iCs/>
          <w:lang w:val="en-US" w:eastAsia="en-US" w:bidi="en-US"/>
        </w:rPr>
        <w:t>uncomfortable</w:t>
      </w:r>
      <w:r w:rsidRPr="00BF73B8">
        <w:rPr>
          <w:i/>
          <w:iCs/>
          <w:color w:val="2F2E2E"/>
          <w:lang w:val="en-US"/>
        </w:rPr>
        <w:t xml:space="preserve"> to get up and walk around with this thing - I've talked about it a few times, and I don't know why, because when you run, the roots of the street trees stretch out, and it gets up.</w:t>
      </w:r>
    </w:p>
    <w:p w14:paraId="0CC069A4" w14:textId="77777777" w:rsidR="004652D2" w:rsidRPr="00BF73B8" w:rsidRDefault="00000000">
      <w:pPr>
        <w:pStyle w:val="a8"/>
        <w:shd w:val="clear" w:color="auto" w:fill="auto"/>
        <w:spacing w:after="200" w:line="370" w:lineRule="exact"/>
        <w:ind w:left="300" w:hanging="300"/>
        <w:jc w:val="both"/>
        <w:rPr>
          <w:lang w:val="en-US"/>
        </w:rPr>
      </w:pPr>
      <w:r w:rsidRPr="00BF73B8">
        <w:rPr>
          <w:color w:val="595757"/>
          <w:lang w:val="en-US" w:eastAsia="en-US" w:bidi="en-US"/>
        </w:rPr>
        <w:t xml:space="preserve">o </w:t>
      </w:r>
      <w:r w:rsidRPr="00BF73B8">
        <w:rPr>
          <w:color w:val="2F2E2E"/>
          <w:lang w:val="en-US"/>
        </w:rPr>
        <w:t xml:space="preserve">Unmaintained sidewalks are </w:t>
      </w:r>
      <w:r w:rsidRPr="00BF73B8">
        <w:rPr>
          <w:lang w:val="en-US"/>
        </w:rPr>
        <w:t xml:space="preserve">leading to injuries among seniors, jeopardizing their </w:t>
      </w:r>
      <w:r w:rsidRPr="00BF73B8">
        <w:rPr>
          <w:color w:val="2F2E2E"/>
          <w:lang w:val="en-US"/>
        </w:rPr>
        <w:t>safety.</w:t>
      </w:r>
    </w:p>
    <w:p w14:paraId="4CA16995" w14:textId="77777777" w:rsidR="004652D2" w:rsidRPr="00BF73B8" w:rsidRDefault="00000000">
      <w:pPr>
        <w:pStyle w:val="a8"/>
        <w:shd w:val="clear" w:color="auto" w:fill="auto"/>
        <w:spacing w:after="200" w:line="370" w:lineRule="exact"/>
        <w:ind w:left="500" w:right="280" w:firstLine="40"/>
        <w:jc w:val="both"/>
        <w:rPr>
          <w:sz w:val="19"/>
          <w:szCs w:val="19"/>
          <w:lang w:val="en-US"/>
        </w:rPr>
      </w:pPr>
      <w:r w:rsidRPr="00BF73B8">
        <w:rPr>
          <w:i/>
          <w:iCs/>
          <w:color w:val="2F2E2E"/>
          <w:lang w:val="en-US"/>
        </w:rPr>
        <w:t xml:space="preserve">There are a lot of sewer manholes with big holes, and I got my foot stuck in one and broke a bone, so I spent about </w:t>
      </w:r>
      <w:r w:rsidRPr="00BF73B8">
        <w:rPr>
          <w:i/>
          <w:iCs/>
          <w:color w:val="2F2E2E"/>
          <w:sz w:val="19"/>
          <w:szCs w:val="19"/>
          <w:lang w:val="en-US"/>
        </w:rPr>
        <w:t>nine months in pain</w:t>
      </w:r>
      <w:r w:rsidRPr="00BF73B8">
        <w:rPr>
          <w:i/>
          <w:iCs/>
          <w:color w:val="2F2E2E"/>
          <w:sz w:val="19"/>
          <w:szCs w:val="19"/>
          <w:lang w:val="en-US" w:eastAsia="en-US" w:bidi="en-US"/>
        </w:rPr>
        <w:t>.</w:t>
      </w:r>
    </w:p>
    <w:p w14:paraId="675C4B06" w14:textId="77777777" w:rsidR="004652D2" w:rsidRPr="00BF73B8" w:rsidRDefault="00000000">
      <w:pPr>
        <w:pStyle w:val="a8"/>
        <w:shd w:val="clear" w:color="auto" w:fill="auto"/>
        <w:spacing w:after="200" w:line="370" w:lineRule="exact"/>
        <w:ind w:left="500" w:right="280" w:firstLine="40"/>
        <w:jc w:val="both"/>
        <w:rPr>
          <w:sz w:val="19"/>
          <w:szCs w:val="19"/>
          <w:lang w:val="en-US"/>
        </w:rPr>
      </w:pPr>
      <w:r w:rsidRPr="00BF73B8">
        <w:rPr>
          <w:i/>
          <w:iCs/>
          <w:color w:val="2F2E2E"/>
          <w:lang w:val="en-US"/>
        </w:rPr>
        <w:t xml:space="preserve">Younger people </w:t>
      </w:r>
      <w:proofErr w:type="gramStart"/>
      <w:r w:rsidRPr="00BF73B8">
        <w:rPr>
          <w:i/>
          <w:iCs/>
          <w:color w:val="2F2E2E"/>
          <w:lang w:val="en-US"/>
        </w:rPr>
        <w:t>more or less just</w:t>
      </w:r>
      <w:proofErr w:type="gramEnd"/>
      <w:r w:rsidRPr="00BF73B8">
        <w:rPr>
          <w:i/>
          <w:iCs/>
          <w:color w:val="2F2E2E"/>
          <w:lang w:val="en-US"/>
        </w:rPr>
        <w:t xml:space="preserve"> walk, but for older people it's quite uncomfortable, it's quite dangerous, apart from being uncomfortable, it's quite dangerous, because I've fallen down a couple of times, because the road is like this, and then it's well, you can't see it at night. （Participant </w:t>
      </w:r>
      <w:r w:rsidRPr="00BF73B8">
        <w:rPr>
          <w:i/>
          <w:iCs/>
          <w:color w:val="2F2E2E"/>
          <w:sz w:val="19"/>
          <w:szCs w:val="19"/>
          <w:lang w:val="en-US" w:eastAsia="en-US" w:bidi="en-US"/>
        </w:rPr>
        <w:t>A}</w:t>
      </w:r>
    </w:p>
    <w:p w14:paraId="5AB71379" w14:textId="77777777" w:rsidR="004652D2" w:rsidRPr="00BF73B8" w:rsidRDefault="00000000">
      <w:pPr>
        <w:pStyle w:val="a8"/>
        <w:shd w:val="clear" w:color="auto" w:fill="auto"/>
        <w:spacing w:after="200" w:line="370" w:lineRule="exact"/>
        <w:ind w:left="500" w:right="280" w:firstLine="40"/>
        <w:jc w:val="both"/>
        <w:rPr>
          <w:sz w:val="19"/>
          <w:szCs w:val="19"/>
          <w:lang w:val="en-US"/>
        </w:rPr>
      </w:pPr>
      <w:r w:rsidRPr="00BF73B8">
        <w:rPr>
          <w:i/>
          <w:iCs/>
          <w:color w:val="2F2E2E"/>
          <w:lang w:val="en-US"/>
        </w:rPr>
        <w:t xml:space="preserve">If you walk on the sidewalk, there are roots of silver trees and </w:t>
      </w:r>
      <w:r w:rsidRPr="00BF73B8">
        <w:rPr>
          <w:i/>
          <w:iCs/>
          <w:color w:val="2F2E2E"/>
          <w:sz w:val="18"/>
          <w:szCs w:val="18"/>
          <w:lang w:val="en-US"/>
        </w:rPr>
        <w:t>things like that</w:t>
      </w:r>
      <w:r w:rsidRPr="00BF73B8">
        <w:rPr>
          <w:i/>
          <w:iCs/>
          <w:color w:val="2F2E2E"/>
          <w:lang w:val="en-US"/>
        </w:rPr>
        <w:t xml:space="preserve">, and the trees are so stubby that they come out of the street, so I fell once and got </w:t>
      </w:r>
      <w:r w:rsidRPr="00BF73B8">
        <w:rPr>
          <w:i/>
          <w:iCs/>
          <w:color w:val="2F2E2E"/>
          <w:lang w:val="en-US"/>
        </w:rPr>
        <w:lastRenderedPageBreak/>
        <w:t xml:space="preserve">really </w:t>
      </w:r>
      <w:r w:rsidRPr="00BF73B8">
        <w:rPr>
          <w:i/>
          <w:iCs/>
          <w:color w:val="2F2E2E"/>
          <w:sz w:val="18"/>
          <w:szCs w:val="18"/>
          <w:lang w:val="en-US"/>
        </w:rPr>
        <w:t>hurt</w:t>
      </w:r>
      <w:r w:rsidRPr="00BF73B8">
        <w:rPr>
          <w:i/>
          <w:iCs/>
          <w:color w:val="2F2E2E"/>
          <w:sz w:val="19"/>
          <w:szCs w:val="19"/>
          <w:lang w:val="en-US" w:eastAsia="en-US" w:bidi="en-US"/>
        </w:rPr>
        <w:t>.</w:t>
      </w:r>
    </w:p>
    <w:p w14:paraId="3C72F12F" w14:textId="77777777" w:rsidR="004652D2" w:rsidRPr="00BF73B8" w:rsidRDefault="00000000">
      <w:pPr>
        <w:pStyle w:val="a8"/>
        <w:shd w:val="clear" w:color="auto" w:fill="auto"/>
        <w:spacing w:after="200" w:line="374" w:lineRule="exact"/>
        <w:ind w:left="500" w:right="280" w:firstLine="40"/>
        <w:jc w:val="both"/>
        <w:rPr>
          <w:sz w:val="19"/>
          <w:szCs w:val="19"/>
          <w:lang w:val="en-US"/>
        </w:rPr>
        <w:sectPr w:rsidR="004652D2" w:rsidRPr="00BF73B8" w:rsidSect="002E4D84">
          <w:footnotePr>
            <w:numStart w:val="2"/>
          </w:footnotePr>
          <w:pgSz w:w="11900" w:h="16840"/>
          <w:pgMar w:top="1945" w:right="1745" w:bottom="1801" w:left="1587" w:header="0" w:footer="3" w:gutter="0"/>
          <w:pgBorders w:offsetFrom="page">
            <w:top w:val="single" w:sz="4" w:space="24" w:color="auto"/>
          </w:pgBorders>
          <w:cols w:space="720"/>
          <w:noEndnote/>
          <w:docGrid w:linePitch="360"/>
        </w:sectPr>
      </w:pPr>
      <w:r w:rsidRPr="00BF73B8">
        <w:rPr>
          <w:i/>
          <w:iCs/>
          <w:color w:val="2F2E2E"/>
          <w:lang w:val="en-US"/>
        </w:rPr>
        <w:t>The sidewalks where people get off the bus and walk up to the hotel are very bumpy right now, so they often fall while walking (</w:t>
      </w:r>
      <w:r w:rsidRPr="00BF73B8">
        <w:rPr>
          <w:i/>
          <w:iCs/>
          <w:color w:val="2F2E2E"/>
          <w:sz w:val="19"/>
          <w:szCs w:val="19"/>
          <w:lang w:val="en-US" w:eastAsia="en-US" w:bidi="en-US"/>
        </w:rPr>
        <w:t>Participant</w:t>
      </w:r>
      <w:r w:rsidRPr="00BF73B8">
        <w:rPr>
          <w:i/>
          <w:iCs/>
          <w:color w:val="2F2E2E"/>
          <w:lang w:val="en-US"/>
        </w:rPr>
        <w:t xml:space="preserve"> F).</w:t>
      </w:r>
    </w:p>
    <w:p w14:paraId="209B64F4" w14:textId="77777777" w:rsidR="004652D2" w:rsidRPr="00BF73B8" w:rsidRDefault="00000000">
      <w:pPr>
        <w:pStyle w:val="a8"/>
        <w:shd w:val="clear" w:color="auto" w:fill="auto"/>
        <w:spacing w:after="180" w:line="374" w:lineRule="exact"/>
        <w:ind w:left="300" w:hanging="300"/>
        <w:jc w:val="both"/>
        <w:rPr>
          <w:lang w:val="en-US"/>
        </w:rPr>
      </w:pPr>
      <w:r w:rsidRPr="00BF73B8">
        <w:rPr>
          <w:lang w:val="en-US" w:eastAsia="en-US" w:bidi="en-US"/>
        </w:rPr>
        <w:lastRenderedPageBreak/>
        <w:t xml:space="preserve">O </w:t>
      </w:r>
      <w:r w:rsidRPr="00BF73B8">
        <w:rPr>
          <w:lang w:val="en-US"/>
        </w:rPr>
        <w:t>Also complains of difficulty walking due to high curb cuts between crosswalks and sidewalks</w:t>
      </w:r>
    </w:p>
    <w:p w14:paraId="047CA60F" w14:textId="77777777" w:rsidR="004652D2" w:rsidRPr="00BF73B8" w:rsidRDefault="00000000">
      <w:pPr>
        <w:pStyle w:val="a8"/>
        <w:shd w:val="clear" w:color="auto" w:fill="auto"/>
        <w:spacing w:after="580" w:line="383" w:lineRule="exact"/>
        <w:ind w:left="520" w:right="280" w:firstLine="20"/>
        <w:jc w:val="both"/>
        <w:rPr>
          <w:sz w:val="19"/>
          <w:szCs w:val="19"/>
          <w:lang w:val="en-US"/>
        </w:rPr>
      </w:pPr>
      <w:r w:rsidRPr="00BF73B8">
        <w:rPr>
          <w:i/>
          <w:iCs/>
          <w:lang w:val="en-US"/>
        </w:rPr>
        <w:t xml:space="preserve">There is a lot of difference between the </w:t>
      </w:r>
      <w:proofErr w:type="gramStart"/>
      <w:r w:rsidRPr="00BF73B8">
        <w:rPr>
          <w:i/>
          <w:iCs/>
          <w:sz w:val="16"/>
          <w:szCs w:val="16"/>
          <w:lang w:val="en-US"/>
        </w:rPr>
        <w:t xml:space="preserve">road </w:t>
      </w:r>
      <w:r w:rsidRPr="00BF73B8">
        <w:rPr>
          <w:i/>
          <w:iCs/>
          <w:lang w:val="en-US"/>
        </w:rPr>
        <w:t>side</w:t>
      </w:r>
      <w:proofErr w:type="gramEnd"/>
      <w:r w:rsidRPr="00BF73B8">
        <w:rPr>
          <w:i/>
          <w:iCs/>
          <w:lang w:val="en-US"/>
        </w:rPr>
        <w:t xml:space="preserve"> of the crosswalk and the sidewalk block, so there are many parts that get caught in the foot. </w:t>
      </w:r>
      <w:proofErr w:type="spellStart"/>
      <w:r w:rsidRPr="00BF73B8">
        <w:rPr>
          <w:i/>
          <w:iCs/>
          <w:lang w:val="en-US"/>
        </w:rPr>
        <w:t>Myeonggok</w:t>
      </w:r>
      <w:proofErr w:type="spellEnd"/>
      <w:r w:rsidRPr="00BF73B8">
        <w:rPr>
          <w:i/>
          <w:iCs/>
          <w:lang w:val="en-US"/>
        </w:rPr>
        <w:t xml:space="preserve"> roundabout is gone due to construction, but there is a phenomenon of getting caught in other places with high chins. （Participant </w:t>
      </w:r>
      <w:r w:rsidRPr="00BF73B8">
        <w:rPr>
          <w:i/>
          <w:iCs/>
          <w:sz w:val="19"/>
          <w:szCs w:val="19"/>
          <w:lang w:val="en-US" w:eastAsia="en-US" w:bidi="en-US"/>
        </w:rPr>
        <w:t>B）</w:t>
      </w:r>
    </w:p>
    <w:p w14:paraId="3CFB3084" w14:textId="77777777" w:rsidR="004652D2" w:rsidRPr="00BF73B8" w:rsidRDefault="00000000">
      <w:pPr>
        <w:pStyle w:val="a8"/>
        <w:shd w:val="clear" w:color="auto" w:fill="auto"/>
        <w:spacing w:after="240" w:line="382" w:lineRule="exact"/>
        <w:ind w:left="300" w:hanging="300"/>
        <w:jc w:val="both"/>
        <w:rPr>
          <w:lang w:val="en-US"/>
        </w:rPr>
      </w:pPr>
      <w:r w:rsidRPr="00BF73B8">
        <w:rPr>
          <w:lang w:val="en-US" w:eastAsia="en-US" w:bidi="en-US"/>
        </w:rPr>
        <w:t xml:space="preserve">◦ </w:t>
      </w:r>
      <w:r w:rsidRPr="00BF73B8">
        <w:rPr>
          <w:lang w:val="en-US"/>
        </w:rPr>
        <w:t>High satisfaction with "heated chairs" and "cold shelters" at bus stops in winter, and "shade" around crosswalks in summer.</w:t>
      </w:r>
    </w:p>
    <w:p w14:paraId="0B811218" w14:textId="77777777" w:rsidR="004652D2" w:rsidRPr="00BF73B8" w:rsidRDefault="00000000">
      <w:pPr>
        <w:pStyle w:val="a8"/>
        <w:shd w:val="clear" w:color="auto" w:fill="auto"/>
        <w:spacing w:after="380" w:line="349" w:lineRule="exact"/>
        <w:ind w:left="520" w:right="280" w:firstLine="20"/>
        <w:jc w:val="both"/>
        <w:rPr>
          <w:sz w:val="19"/>
          <w:szCs w:val="19"/>
          <w:lang w:val="en-US"/>
        </w:rPr>
      </w:pPr>
      <w:r w:rsidRPr="00BF73B8">
        <w:rPr>
          <w:i/>
          <w:iCs/>
          <w:sz w:val="18"/>
          <w:szCs w:val="18"/>
          <w:lang w:val="en-US"/>
        </w:rPr>
        <w:t xml:space="preserve">If you look at the </w:t>
      </w:r>
      <w:r w:rsidRPr="00BF73B8">
        <w:rPr>
          <w:i/>
          <w:iCs/>
          <w:lang w:val="en-US"/>
        </w:rPr>
        <w:t xml:space="preserve">fish market, one side is warmed up to let in heat, </w:t>
      </w:r>
      <w:r w:rsidRPr="00BF73B8">
        <w:rPr>
          <w:sz w:val="19"/>
          <w:szCs w:val="19"/>
          <w:lang w:val="en-US"/>
        </w:rPr>
        <w:t>so</w:t>
      </w:r>
      <w:r w:rsidRPr="00BF73B8">
        <w:rPr>
          <w:i/>
          <w:iCs/>
          <w:lang w:val="en-US"/>
        </w:rPr>
        <w:t xml:space="preserve"> that'</w:t>
      </w:r>
      <w:r w:rsidRPr="00BF73B8">
        <w:rPr>
          <w:i/>
          <w:iCs/>
          <w:sz w:val="19"/>
          <w:szCs w:val="19"/>
          <w:lang w:val="en-US" w:eastAsia="en-US" w:bidi="en-US"/>
        </w:rPr>
        <w:t xml:space="preserve">s how it is, </w:t>
      </w:r>
      <w:r w:rsidRPr="00BF73B8">
        <w:rPr>
          <w:i/>
          <w:iCs/>
          <w:lang w:val="en-US"/>
        </w:rPr>
        <w:t>thank you very much.</w:t>
      </w:r>
    </w:p>
    <w:p w14:paraId="719FE9E6" w14:textId="77777777" w:rsidR="004652D2" w:rsidRPr="00BF73B8" w:rsidRDefault="00000000">
      <w:pPr>
        <w:pStyle w:val="a8"/>
        <w:shd w:val="clear" w:color="auto" w:fill="auto"/>
        <w:spacing w:after="260" w:line="373" w:lineRule="exact"/>
        <w:ind w:left="520" w:right="280" w:firstLine="20"/>
        <w:jc w:val="both"/>
        <w:rPr>
          <w:sz w:val="19"/>
          <w:szCs w:val="19"/>
          <w:lang w:val="en-US"/>
        </w:rPr>
      </w:pPr>
      <w:r w:rsidRPr="00BF73B8">
        <w:rPr>
          <w:i/>
          <w:iCs/>
          <w:lang w:val="en-US"/>
        </w:rPr>
        <w:t xml:space="preserve">I'm so grateful that they keep the chairs warm in winter. I'm so grateful for </w:t>
      </w:r>
      <w:r w:rsidRPr="00BF73B8">
        <w:rPr>
          <w:i/>
          <w:iCs/>
          <w:sz w:val="18"/>
          <w:szCs w:val="18"/>
          <w:lang w:val="en-US"/>
        </w:rPr>
        <w:t xml:space="preserve">that, and </w:t>
      </w:r>
      <w:r w:rsidRPr="00BF73B8">
        <w:rPr>
          <w:i/>
          <w:iCs/>
          <w:lang w:val="en-US"/>
        </w:rPr>
        <w:t xml:space="preserve">why do </w:t>
      </w:r>
      <w:r w:rsidRPr="00BF73B8">
        <w:rPr>
          <w:i/>
          <w:iCs/>
          <w:sz w:val="18"/>
          <w:szCs w:val="18"/>
          <w:lang w:val="en-US"/>
        </w:rPr>
        <w:t xml:space="preserve">they </w:t>
      </w:r>
      <w:r w:rsidRPr="00BF73B8">
        <w:rPr>
          <w:i/>
          <w:iCs/>
          <w:lang w:val="en-US"/>
        </w:rPr>
        <w:t>do this with plastic to keep the elderly and citizens from getting cold while waiting for the bus in the winter?" (</w:t>
      </w:r>
      <w:r w:rsidRPr="00BF73B8">
        <w:rPr>
          <w:i/>
          <w:iCs/>
          <w:sz w:val="19"/>
          <w:szCs w:val="19"/>
          <w:lang w:val="en-US" w:eastAsia="en-US" w:bidi="en-US"/>
        </w:rPr>
        <w:t>Participant</w:t>
      </w:r>
      <w:r w:rsidRPr="00BF73B8">
        <w:rPr>
          <w:i/>
          <w:iCs/>
          <w:lang w:val="en-US"/>
        </w:rPr>
        <w:t xml:space="preserve"> K)</w:t>
      </w:r>
    </w:p>
    <w:p w14:paraId="1EDD0BD3" w14:textId="77777777" w:rsidR="004652D2" w:rsidRPr="00BF73B8" w:rsidRDefault="00000000">
      <w:pPr>
        <w:pStyle w:val="a8"/>
        <w:shd w:val="clear" w:color="auto" w:fill="auto"/>
        <w:spacing w:after="560" w:line="364" w:lineRule="exact"/>
        <w:ind w:left="520" w:right="280" w:firstLine="20"/>
        <w:jc w:val="both"/>
        <w:rPr>
          <w:sz w:val="19"/>
          <w:szCs w:val="19"/>
          <w:lang w:val="en-US"/>
        </w:rPr>
      </w:pPr>
      <w:r w:rsidRPr="00BF73B8">
        <w:rPr>
          <w:i/>
          <w:iCs/>
          <w:lang w:val="en-US"/>
        </w:rPr>
        <w:t xml:space="preserve">I think you're doing a really good job with </w:t>
      </w:r>
      <w:r w:rsidRPr="00BF73B8">
        <w:rPr>
          <w:i/>
          <w:iCs/>
          <w:sz w:val="18"/>
          <w:szCs w:val="18"/>
          <w:lang w:val="en-US"/>
        </w:rPr>
        <w:t xml:space="preserve">that </w:t>
      </w:r>
      <w:r w:rsidRPr="00BF73B8">
        <w:rPr>
          <w:i/>
          <w:iCs/>
          <w:lang w:val="en-US"/>
        </w:rPr>
        <w:t>(</w:t>
      </w:r>
      <w:r w:rsidRPr="00BF73B8">
        <w:rPr>
          <w:i/>
          <w:iCs/>
          <w:sz w:val="18"/>
          <w:szCs w:val="18"/>
          <w:lang w:val="en-US"/>
        </w:rPr>
        <w:t xml:space="preserve">shading), and </w:t>
      </w:r>
      <w:r w:rsidRPr="00BF73B8">
        <w:rPr>
          <w:i/>
          <w:iCs/>
          <w:lang w:val="en-US"/>
        </w:rPr>
        <w:t xml:space="preserve">I think you're doing a good job with </w:t>
      </w:r>
      <w:r w:rsidRPr="00BF73B8">
        <w:rPr>
          <w:sz w:val="19"/>
          <w:szCs w:val="19"/>
          <w:lang w:val="en-US"/>
        </w:rPr>
        <w:t xml:space="preserve">the </w:t>
      </w:r>
      <w:r w:rsidRPr="00BF73B8">
        <w:rPr>
          <w:i/>
          <w:iCs/>
          <w:lang w:val="en-US"/>
        </w:rPr>
        <w:t xml:space="preserve">gradual implementation of </w:t>
      </w:r>
      <w:r w:rsidRPr="00BF73B8">
        <w:rPr>
          <w:sz w:val="19"/>
          <w:szCs w:val="19"/>
          <w:lang w:val="en-US"/>
        </w:rPr>
        <w:t>it.</w:t>
      </w:r>
    </w:p>
    <w:p w14:paraId="211B6D74" w14:textId="77777777" w:rsidR="004652D2" w:rsidRPr="00BF73B8" w:rsidRDefault="00000000">
      <w:pPr>
        <w:pStyle w:val="a8"/>
        <w:shd w:val="clear" w:color="auto" w:fill="auto"/>
        <w:spacing w:after="180" w:line="401" w:lineRule="exact"/>
        <w:ind w:left="300" w:hanging="300"/>
        <w:jc w:val="both"/>
        <w:rPr>
          <w:lang w:val="en-US"/>
        </w:rPr>
      </w:pPr>
      <w:r w:rsidRPr="00BF73B8">
        <w:rPr>
          <w:lang w:val="en-US" w:eastAsia="en-US" w:bidi="en-US"/>
        </w:rPr>
        <w:t xml:space="preserve">o </w:t>
      </w:r>
      <w:r w:rsidRPr="00BF73B8">
        <w:rPr>
          <w:lang w:val="en-US"/>
        </w:rPr>
        <w:t xml:space="preserve">However, shade trees are currently installed mainly in urban centers with </w:t>
      </w:r>
      <w:proofErr w:type="gramStart"/>
      <w:r w:rsidRPr="00BF73B8">
        <w:rPr>
          <w:lang w:val="en-US"/>
        </w:rPr>
        <w:t>a large number of</w:t>
      </w:r>
      <w:proofErr w:type="gramEnd"/>
      <w:r w:rsidRPr="00BF73B8">
        <w:rPr>
          <w:lang w:val="en-US"/>
        </w:rPr>
        <w:t xml:space="preserve"> people, and we would like to see them expanded to smaller </w:t>
      </w:r>
      <w:r w:rsidRPr="00BF73B8">
        <w:rPr>
          <w:sz w:val="19"/>
          <w:szCs w:val="19"/>
          <w:lang w:val="en-US"/>
        </w:rPr>
        <w:t xml:space="preserve">roadsides </w:t>
      </w:r>
      <w:r w:rsidRPr="00BF73B8">
        <w:rPr>
          <w:lang w:val="en-US"/>
        </w:rPr>
        <w:t xml:space="preserve">where people move around a lot. They also want to install cooling </w:t>
      </w:r>
      <w:r w:rsidRPr="00BF73B8">
        <w:rPr>
          <w:sz w:val="19"/>
          <w:szCs w:val="19"/>
          <w:lang w:val="en-US"/>
        </w:rPr>
        <w:t xml:space="preserve">fog (fog spray </w:t>
      </w:r>
      <w:r w:rsidRPr="00BF73B8">
        <w:rPr>
          <w:sz w:val="22"/>
          <w:szCs w:val="22"/>
          <w:lang w:val="en-US"/>
        </w:rPr>
        <w:t xml:space="preserve">system) to </w:t>
      </w:r>
      <w:r w:rsidRPr="00BF73B8">
        <w:rPr>
          <w:lang w:val="en-US"/>
        </w:rPr>
        <w:t xml:space="preserve">reduce the ambient temperature </w:t>
      </w:r>
      <w:r w:rsidRPr="00BF73B8">
        <w:rPr>
          <w:sz w:val="19"/>
          <w:szCs w:val="19"/>
          <w:lang w:val="en-US"/>
        </w:rPr>
        <w:t xml:space="preserve">as a </w:t>
      </w:r>
      <w:r w:rsidRPr="00BF73B8">
        <w:rPr>
          <w:lang w:val="en-US"/>
        </w:rPr>
        <w:t xml:space="preserve">heat wave </w:t>
      </w:r>
      <w:proofErr w:type="gramStart"/>
      <w:r w:rsidRPr="00BF73B8">
        <w:rPr>
          <w:lang w:val="en-US"/>
        </w:rPr>
        <w:t>countermeasure, and</w:t>
      </w:r>
      <w:proofErr w:type="gramEnd"/>
      <w:r w:rsidRPr="00BF73B8">
        <w:rPr>
          <w:lang w:val="en-US"/>
        </w:rPr>
        <w:t xml:space="preserve"> install shade screens at bus stops.</w:t>
      </w:r>
    </w:p>
    <w:p w14:paraId="3442BFC7" w14:textId="77777777" w:rsidR="004652D2" w:rsidRPr="00BF73B8" w:rsidRDefault="00000000">
      <w:pPr>
        <w:pStyle w:val="a8"/>
        <w:shd w:val="clear" w:color="auto" w:fill="auto"/>
        <w:spacing w:after="180" w:line="378" w:lineRule="exact"/>
        <w:ind w:left="520" w:right="280" w:firstLine="20"/>
        <w:jc w:val="both"/>
        <w:rPr>
          <w:sz w:val="19"/>
          <w:szCs w:val="19"/>
          <w:lang w:val="en-US"/>
        </w:rPr>
      </w:pPr>
      <w:r w:rsidRPr="00BF73B8">
        <w:rPr>
          <w:i/>
          <w:iCs/>
          <w:lang w:val="en-US"/>
        </w:rPr>
        <w:t xml:space="preserve">I would like to see more of them. There are shade trees on the big roads, but not on this little road, so I would like to see some（crosswalk shade </w:t>
      </w:r>
      <w:r w:rsidRPr="00BF73B8">
        <w:rPr>
          <w:sz w:val="19"/>
          <w:szCs w:val="19"/>
          <w:lang w:val="en-US"/>
        </w:rPr>
        <w:t xml:space="preserve">shelters）. </w:t>
      </w:r>
      <w:r w:rsidRPr="00BF73B8">
        <w:rPr>
          <w:i/>
          <w:iCs/>
          <w:lang w:val="en-US"/>
        </w:rPr>
        <w:t xml:space="preserve">（Participant </w:t>
      </w:r>
      <w:r w:rsidRPr="00BF73B8">
        <w:rPr>
          <w:i/>
          <w:iCs/>
          <w:sz w:val="19"/>
          <w:szCs w:val="19"/>
          <w:lang w:val="en-US" w:eastAsia="en-US" w:bidi="en-US"/>
        </w:rPr>
        <w:t>A）</w:t>
      </w:r>
    </w:p>
    <w:p w14:paraId="7FC3F773" w14:textId="77777777" w:rsidR="004652D2" w:rsidRPr="00BF73B8" w:rsidRDefault="00000000">
      <w:pPr>
        <w:pStyle w:val="a8"/>
        <w:shd w:val="clear" w:color="auto" w:fill="auto"/>
        <w:spacing w:after="180" w:line="374" w:lineRule="exact"/>
        <w:ind w:left="520" w:right="280" w:firstLine="20"/>
        <w:jc w:val="both"/>
        <w:rPr>
          <w:sz w:val="19"/>
          <w:szCs w:val="19"/>
          <w:lang w:val="en-US"/>
        </w:rPr>
      </w:pPr>
      <w:r w:rsidRPr="00BF73B8">
        <w:rPr>
          <w:i/>
          <w:iCs/>
          <w:lang w:val="en-US"/>
        </w:rPr>
        <w:t xml:space="preserve">They are installed in places where people can see them, but they are only on the big roads, and not on the smaller roads that people use a lot. （Participant </w:t>
      </w:r>
      <w:r w:rsidRPr="00BF73B8">
        <w:rPr>
          <w:i/>
          <w:iCs/>
          <w:sz w:val="19"/>
          <w:szCs w:val="19"/>
          <w:lang w:val="en-US" w:eastAsia="en-US" w:bidi="en-US"/>
        </w:rPr>
        <w:t>B）</w:t>
      </w:r>
    </w:p>
    <w:p w14:paraId="1BF905E5" w14:textId="77777777" w:rsidR="004652D2" w:rsidRPr="00BF73B8" w:rsidRDefault="00000000">
      <w:pPr>
        <w:pStyle w:val="a8"/>
        <w:shd w:val="clear" w:color="auto" w:fill="auto"/>
        <w:spacing w:after="180" w:line="374" w:lineRule="exact"/>
        <w:ind w:left="520" w:right="280" w:firstLine="20"/>
        <w:jc w:val="both"/>
        <w:rPr>
          <w:sz w:val="19"/>
          <w:szCs w:val="19"/>
          <w:lang w:val="en-US"/>
        </w:rPr>
      </w:pPr>
      <w:r w:rsidRPr="00BF73B8">
        <w:rPr>
          <w:i/>
          <w:iCs/>
          <w:lang w:val="en-US"/>
        </w:rPr>
        <w:t xml:space="preserve">In Seoul right now, there are shade trees, but when it's hot, there's a fog sprayer that you can take with you and spray water. （Participant </w:t>
      </w:r>
      <w:r w:rsidRPr="00BF73B8">
        <w:rPr>
          <w:i/>
          <w:iCs/>
          <w:sz w:val="19"/>
          <w:szCs w:val="19"/>
          <w:lang w:val="en-US" w:eastAsia="en-US" w:bidi="en-US"/>
        </w:rPr>
        <w:t>C）</w:t>
      </w:r>
    </w:p>
    <w:p w14:paraId="3B63D31F" w14:textId="77777777" w:rsidR="004652D2" w:rsidRPr="00BF73B8" w:rsidRDefault="00000000">
      <w:pPr>
        <w:pStyle w:val="a8"/>
        <w:shd w:val="clear" w:color="auto" w:fill="auto"/>
        <w:spacing w:after="220" w:line="371" w:lineRule="exact"/>
        <w:ind w:left="520" w:right="280" w:firstLine="20"/>
        <w:jc w:val="both"/>
        <w:rPr>
          <w:lang w:val="en-US"/>
        </w:rPr>
        <w:sectPr w:rsidR="004652D2" w:rsidRPr="00BF73B8" w:rsidSect="002E4D84">
          <w:footnotePr>
            <w:numStart w:val="2"/>
          </w:footnotePr>
          <w:pgSz w:w="11900" w:h="16840"/>
          <w:pgMar w:top="1807" w:right="1587" w:bottom="1724" w:left="1752" w:header="0" w:footer="3" w:gutter="0"/>
          <w:pgBorders w:offsetFrom="page">
            <w:top w:val="single" w:sz="4" w:space="24" w:color="auto"/>
          </w:pgBorders>
          <w:cols w:space="720"/>
          <w:noEndnote/>
          <w:docGrid w:linePitch="360"/>
        </w:sectPr>
      </w:pPr>
      <w:r w:rsidRPr="00BF73B8">
        <w:rPr>
          <w:i/>
          <w:iCs/>
          <w:lang w:val="en-US"/>
        </w:rPr>
        <w:lastRenderedPageBreak/>
        <w:t>The bus stop...it's made of acrylic, but it's so hot these days that it doesn't cover the sun, so it would be nice if you could put up a plastic awning on top of the acrylic, and then put some black, black fabric next to it.</w:t>
      </w:r>
    </w:p>
    <w:p w14:paraId="7FA71730" w14:textId="77777777" w:rsidR="004652D2" w:rsidRPr="00BF73B8" w:rsidRDefault="00000000">
      <w:pPr>
        <w:pStyle w:val="a8"/>
        <w:shd w:val="clear" w:color="auto" w:fill="auto"/>
        <w:spacing w:after="180" w:line="403" w:lineRule="exact"/>
        <w:ind w:left="280" w:hanging="280"/>
        <w:jc w:val="both"/>
        <w:rPr>
          <w:lang w:val="en-US"/>
        </w:rPr>
      </w:pPr>
      <w:r w:rsidRPr="00BF73B8">
        <w:rPr>
          <w:color w:val="595757"/>
          <w:lang w:val="en-US" w:eastAsia="en-US" w:bidi="en-US"/>
        </w:rPr>
        <w:lastRenderedPageBreak/>
        <w:t xml:space="preserve">O Would like to see </w:t>
      </w:r>
      <w:r w:rsidRPr="00BF73B8">
        <w:rPr>
          <w:sz w:val="22"/>
          <w:szCs w:val="22"/>
          <w:lang w:val="en-US"/>
        </w:rPr>
        <w:t>resting</w:t>
      </w:r>
      <w:r w:rsidRPr="00BF73B8">
        <w:rPr>
          <w:lang w:val="en-US"/>
        </w:rPr>
        <w:t xml:space="preserve"> chairs (filial piety chairs) installed at intersections, on wide roads, and in prominent locations for elderly people who are uncomfortable waiting for the crosswalk walk signal. In some wards, residents' associations have installed filial piety chairs, but the locations are not satisfactory.</w:t>
      </w:r>
    </w:p>
    <w:p w14:paraId="48317EDA" w14:textId="77777777" w:rsidR="004652D2" w:rsidRPr="00BF73B8" w:rsidRDefault="00000000">
      <w:pPr>
        <w:pStyle w:val="a8"/>
        <w:shd w:val="clear" w:color="auto" w:fill="auto"/>
        <w:spacing w:after="180" w:line="372" w:lineRule="exact"/>
        <w:ind w:left="520" w:right="280" w:firstLine="20"/>
        <w:jc w:val="both"/>
        <w:rPr>
          <w:sz w:val="19"/>
          <w:szCs w:val="19"/>
          <w:lang w:val="en-US"/>
        </w:rPr>
      </w:pPr>
      <w:r w:rsidRPr="00BF73B8">
        <w:rPr>
          <w:i/>
          <w:iCs/>
          <w:color w:val="2F2E2E"/>
          <w:lang w:val="en-US"/>
        </w:rPr>
        <w:t xml:space="preserve">When the elderly people walk by, they have no real place to sit, so they lean on the rods. I wish they would remove the rods and </w:t>
      </w:r>
      <w:proofErr w:type="gramStart"/>
      <w:r w:rsidRPr="00BF73B8">
        <w:rPr>
          <w:i/>
          <w:iCs/>
          <w:color w:val="2F2E2E"/>
          <w:lang w:val="en-US"/>
        </w:rPr>
        <w:t>put up</w:t>
      </w:r>
      <w:proofErr w:type="gramEnd"/>
      <w:r w:rsidRPr="00BF73B8">
        <w:rPr>
          <w:i/>
          <w:iCs/>
          <w:color w:val="2F2E2E"/>
          <w:lang w:val="en-US"/>
        </w:rPr>
        <w:t xml:space="preserve"> a round chair to block the cars. （Participant </w:t>
      </w:r>
      <w:r w:rsidRPr="00BF73B8">
        <w:rPr>
          <w:i/>
          <w:iCs/>
          <w:color w:val="2F2E2E"/>
          <w:sz w:val="19"/>
          <w:szCs w:val="19"/>
          <w:lang w:val="en-US" w:eastAsia="en-US" w:bidi="en-US"/>
        </w:rPr>
        <w:t>L）</w:t>
      </w:r>
    </w:p>
    <w:p w14:paraId="2DDC591F" w14:textId="77777777" w:rsidR="004652D2" w:rsidRPr="00BF73B8" w:rsidRDefault="00000000">
      <w:pPr>
        <w:pStyle w:val="a8"/>
        <w:shd w:val="clear" w:color="auto" w:fill="auto"/>
        <w:spacing w:after="360" w:line="376" w:lineRule="exact"/>
        <w:ind w:left="520" w:right="280" w:firstLine="20"/>
        <w:jc w:val="both"/>
        <w:rPr>
          <w:sz w:val="19"/>
          <w:szCs w:val="19"/>
        </w:rPr>
      </w:pPr>
      <w:r w:rsidRPr="00BF73B8">
        <w:rPr>
          <w:i/>
          <w:iCs/>
          <w:color w:val="2F2E2E"/>
          <w:lang w:val="en-US"/>
        </w:rPr>
        <w:t xml:space="preserve">In our building, there are filial piety chairs，,, When the signal waiting time is long, older people are uncomfortable standing for a long time, so if you pull the chair like this, it will go like this. Then when you sit down and stand up, it will automatically click. It's good that they did that, but they should have put it in a place like this, but it's just tied to a tree, so you don't even know it's there, honestly. </w:t>
      </w:r>
      <w:r w:rsidRPr="00BF73B8">
        <w:rPr>
          <w:i/>
          <w:iCs/>
          <w:color w:val="2F2E2E"/>
        </w:rPr>
        <w:t xml:space="preserve">（Participant </w:t>
      </w:r>
      <w:r w:rsidRPr="00BF73B8">
        <w:rPr>
          <w:i/>
          <w:iCs/>
          <w:sz w:val="19"/>
          <w:szCs w:val="19"/>
          <w:lang w:val="en-US" w:eastAsia="en-US" w:bidi="en-US"/>
        </w:rPr>
        <w:t>K）</w:t>
      </w:r>
    </w:p>
    <w:p w14:paraId="7953D1A0" w14:textId="77777777" w:rsidR="004652D2" w:rsidRPr="00BF73B8" w:rsidRDefault="00000000">
      <w:pPr>
        <w:pStyle w:val="a8"/>
        <w:numPr>
          <w:ilvl w:val="0"/>
          <w:numId w:val="38"/>
        </w:numPr>
        <w:shd w:val="clear" w:color="auto" w:fill="auto"/>
        <w:tabs>
          <w:tab w:val="left" w:pos="496"/>
        </w:tabs>
        <w:spacing w:after="80" w:line="408" w:lineRule="exact"/>
        <w:ind w:left="140"/>
        <w:jc w:val="left"/>
      </w:pPr>
      <w:proofErr w:type="spellStart"/>
      <w:r w:rsidRPr="00BF73B8">
        <w:rPr>
          <w:color w:val="2F2E2E"/>
        </w:rPr>
        <w:t>Improving</w:t>
      </w:r>
      <w:proofErr w:type="spellEnd"/>
      <w:r w:rsidRPr="00BF73B8">
        <w:rPr>
          <w:color w:val="2F2E2E"/>
        </w:rPr>
        <w:t xml:space="preserve"> </w:t>
      </w:r>
      <w:proofErr w:type="spellStart"/>
      <w:r w:rsidRPr="00BF73B8">
        <w:rPr>
          <w:color w:val="2F2E2E"/>
        </w:rPr>
        <w:t>transportation</w:t>
      </w:r>
      <w:proofErr w:type="spellEnd"/>
      <w:r w:rsidRPr="00BF73B8">
        <w:rPr>
          <w:color w:val="2F2E2E"/>
        </w:rPr>
        <w:t xml:space="preserve"> and </w:t>
      </w:r>
      <w:proofErr w:type="spellStart"/>
      <w:r w:rsidRPr="00BF73B8">
        <w:rPr>
          <w:color w:val="2F2E2E"/>
        </w:rPr>
        <w:t>accommodating</w:t>
      </w:r>
      <w:proofErr w:type="spellEnd"/>
      <w:r w:rsidRPr="00BF73B8">
        <w:rPr>
          <w:color w:val="2F2E2E"/>
        </w:rPr>
        <w:t xml:space="preserve"> </w:t>
      </w:r>
      <w:proofErr w:type="spellStart"/>
      <w:r w:rsidRPr="00BF73B8">
        <w:rPr>
          <w:color w:val="2F2E2E"/>
        </w:rPr>
        <w:t>seniors</w:t>
      </w:r>
      <w:proofErr w:type="spellEnd"/>
    </w:p>
    <w:p w14:paraId="1F9DDF63" w14:textId="77777777" w:rsidR="004652D2" w:rsidRPr="00BF73B8" w:rsidRDefault="00000000">
      <w:pPr>
        <w:pStyle w:val="a8"/>
        <w:shd w:val="clear" w:color="auto" w:fill="auto"/>
        <w:spacing w:after="420" w:line="408" w:lineRule="exact"/>
        <w:ind w:left="280" w:hanging="280"/>
        <w:jc w:val="both"/>
        <w:rPr>
          <w:lang w:val="en-US"/>
        </w:rPr>
      </w:pPr>
      <w:r w:rsidRPr="00BF73B8">
        <w:rPr>
          <w:color w:val="595757"/>
          <w:lang w:val="en-US" w:eastAsia="en-US" w:bidi="en-US"/>
        </w:rPr>
        <w:t xml:space="preserve">o I </w:t>
      </w:r>
      <w:r w:rsidRPr="00BF73B8">
        <w:rPr>
          <w:color w:val="2F2E2E"/>
          <w:lang w:val="en-US"/>
        </w:rPr>
        <w:t xml:space="preserve">know that </w:t>
      </w:r>
      <w:r w:rsidRPr="00BF73B8">
        <w:rPr>
          <w:lang w:val="en-US"/>
        </w:rPr>
        <w:t>low-floor</w:t>
      </w:r>
      <w:r w:rsidRPr="00BF73B8">
        <w:rPr>
          <w:color w:val="2F2E2E"/>
          <w:lang w:val="en-US"/>
        </w:rPr>
        <w:t xml:space="preserve"> buses are in operation, but I want them to be expanded. The lack of </w:t>
      </w:r>
      <w:r w:rsidRPr="00BF73B8">
        <w:rPr>
          <w:lang w:val="en-US"/>
        </w:rPr>
        <w:t xml:space="preserve">low-floor buses in </w:t>
      </w:r>
      <w:r w:rsidRPr="00BF73B8">
        <w:rPr>
          <w:color w:val="2F2E2E"/>
          <w:lang w:val="en-US"/>
        </w:rPr>
        <w:t>towns and villages with a high proportion of elderly people makes traveling inconvenient, and they want them to be expanded.</w:t>
      </w:r>
    </w:p>
    <w:p w14:paraId="068FA0FA" w14:textId="77777777" w:rsidR="004652D2" w:rsidRPr="00BF73B8" w:rsidRDefault="00000000">
      <w:pPr>
        <w:pStyle w:val="a8"/>
        <w:shd w:val="clear" w:color="auto" w:fill="auto"/>
        <w:spacing w:after="280" w:line="360" w:lineRule="exact"/>
        <w:ind w:left="520" w:right="280" w:firstLine="20"/>
        <w:jc w:val="both"/>
        <w:rPr>
          <w:sz w:val="19"/>
          <w:szCs w:val="19"/>
          <w:lang w:val="en-US"/>
        </w:rPr>
      </w:pPr>
      <w:r w:rsidRPr="00BF73B8">
        <w:rPr>
          <w:i/>
          <w:iCs/>
          <w:color w:val="2F2E2E"/>
          <w:lang w:val="en-US"/>
        </w:rPr>
        <w:t>There are some, but not many, so I think it's small compared to the big cities where they are located</w:t>
      </w:r>
      <w:r w:rsidRPr="00BF73B8">
        <w:rPr>
          <w:i/>
          <w:iCs/>
          <w:color w:val="2F2E2E"/>
          <w:sz w:val="19"/>
          <w:szCs w:val="19"/>
          <w:lang w:val="en-US" w:eastAsia="en-US" w:bidi="en-US"/>
        </w:rPr>
        <w:t>.</w:t>
      </w:r>
    </w:p>
    <w:p w14:paraId="4F1F3949" w14:textId="77777777" w:rsidR="004652D2" w:rsidRPr="00BF73B8" w:rsidRDefault="00000000">
      <w:pPr>
        <w:pStyle w:val="a8"/>
        <w:shd w:val="clear" w:color="auto" w:fill="auto"/>
        <w:spacing w:after="180" w:line="307" w:lineRule="exact"/>
        <w:ind w:left="520" w:right="280" w:firstLine="20"/>
        <w:jc w:val="both"/>
        <w:rPr>
          <w:sz w:val="19"/>
          <w:szCs w:val="19"/>
          <w:lang w:val="en-US"/>
        </w:rPr>
      </w:pPr>
      <w:r w:rsidRPr="00BF73B8">
        <w:rPr>
          <w:i/>
          <w:iCs/>
          <w:color w:val="2F2E2E"/>
          <w:lang w:val="en-US"/>
        </w:rPr>
        <w:t xml:space="preserve">I would like to see more of that. People with leg problems Real elderly people have a hard time getting on the bus, </w:t>
      </w:r>
      <w:r w:rsidRPr="00BF73B8">
        <w:rPr>
          <w:color w:val="2F2E2E"/>
          <w:sz w:val="19"/>
          <w:szCs w:val="19"/>
          <w:lang w:val="en-US"/>
        </w:rPr>
        <w:t xml:space="preserve">and there </w:t>
      </w:r>
      <w:r w:rsidRPr="00BF73B8">
        <w:rPr>
          <w:i/>
          <w:iCs/>
          <w:color w:val="2F2E2E"/>
          <w:lang w:val="en-US"/>
        </w:rPr>
        <w:t>are many people who have a hard time if they are not supported (</w:t>
      </w:r>
      <w:r w:rsidRPr="00BF73B8">
        <w:rPr>
          <w:i/>
          <w:iCs/>
          <w:color w:val="2F2E2E"/>
          <w:sz w:val="19"/>
          <w:szCs w:val="19"/>
          <w:lang w:val="en-US" w:eastAsia="en-US" w:bidi="en-US"/>
        </w:rPr>
        <w:t>Participant</w:t>
      </w:r>
      <w:r w:rsidRPr="00BF73B8">
        <w:rPr>
          <w:i/>
          <w:iCs/>
          <w:color w:val="2F2E2E"/>
          <w:lang w:val="en-US"/>
        </w:rPr>
        <w:t xml:space="preserve"> C)</w:t>
      </w:r>
    </w:p>
    <w:p w14:paraId="7BE594A3" w14:textId="77777777" w:rsidR="004652D2" w:rsidRPr="00BF73B8" w:rsidRDefault="00000000">
      <w:pPr>
        <w:pStyle w:val="a8"/>
        <w:shd w:val="clear" w:color="auto" w:fill="auto"/>
        <w:spacing w:after="180" w:line="367" w:lineRule="exact"/>
        <w:ind w:left="520" w:right="280" w:firstLine="20"/>
        <w:jc w:val="both"/>
        <w:rPr>
          <w:sz w:val="19"/>
          <w:szCs w:val="19"/>
          <w:lang w:val="en-US"/>
        </w:rPr>
      </w:pPr>
      <w:r w:rsidRPr="00BF73B8">
        <w:rPr>
          <w:i/>
          <w:iCs/>
          <w:color w:val="2F2E2E"/>
          <w:lang w:val="en-US"/>
        </w:rPr>
        <w:t xml:space="preserve">There are low-floor buses, but in the countryside, when the old buses come in, it becomes too inconvenient for the elderly people in the countryside to get on and off, so we </w:t>
      </w:r>
      <w:proofErr w:type="gramStart"/>
      <w:r w:rsidRPr="00BF73B8">
        <w:rPr>
          <w:i/>
          <w:iCs/>
          <w:color w:val="2F2E2E"/>
          <w:lang w:val="en-US"/>
        </w:rPr>
        <w:t>have to</w:t>
      </w:r>
      <w:proofErr w:type="gramEnd"/>
      <w:r w:rsidRPr="00BF73B8">
        <w:rPr>
          <w:i/>
          <w:iCs/>
          <w:color w:val="2F2E2E"/>
          <w:lang w:val="en-US"/>
        </w:rPr>
        <w:t xml:space="preserve"> take a taxi with just three or four people</w:t>
      </w:r>
      <w:r w:rsidRPr="00BF73B8">
        <w:rPr>
          <w:i/>
          <w:iCs/>
          <w:color w:val="2F2E2E"/>
          <w:sz w:val="19"/>
          <w:szCs w:val="19"/>
          <w:lang w:val="en-US" w:eastAsia="en-US" w:bidi="en-US"/>
        </w:rPr>
        <w:t>.</w:t>
      </w:r>
    </w:p>
    <w:p w14:paraId="3184195E" w14:textId="77777777" w:rsidR="004652D2" w:rsidRPr="00BF73B8" w:rsidRDefault="00000000">
      <w:pPr>
        <w:pStyle w:val="a8"/>
        <w:shd w:val="clear" w:color="auto" w:fill="auto"/>
        <w:spacing w:after="340" w:line="367" w:lineRule="exact"/>
        <w:ind w:left="520" w:right="280" w:firstLine="20"/>
        <w:jc w:val="both"/>
        <w:rPr>
          <w:sz w:val="19"/>
          <w:szCs w:val="19"/>
          <w:lang w:val="en-US"/>
        </w:rPr>
      </w:pPr>
      <w:r w:rsidRPr="00BF73B8">
        <w:rPr>
          <w:i/>
          <w:iCs/>
          <w:color w:val="2F2E2E"/>
          <w:lang w:val="en-US"/>
        </w:rPr>
        <w:t xml:space="preserve">I'd rather have something like that (low-floor bus) in the countryside. The buses with stairs are called third floor buses, </w:t>
      </w:r>
      <w:r w:rsidRPr="00BF73B8">
        <w:rPr>
          <w:i/>
          <w:iCs/>
          <w:color w:val="2F2E2E"/>
          <w:sz w:val="19"/>
          <w:szCs w:val="19"/>
          <w:lang w:val="en-US"/>
        </w:rPr>
        <w:t>second</w:t>
      </w:r>
      <w:r w:rsidRPr="00BF73B8">
        <w:rPr>
          <w:i/>
          <w:iCs/>
          <w:color w:val="2F2E2E"/>
          <w:lang w:val="en-US"/>
        </w:rPr>
        <w:t xml:space="preserve"> floor buses, and </w:t>
      </w:r>
      <w:r w:rsidRPr="00BF73B8">
        <w:rPr>
          <w:i/>
          <w:iCs/>
          <w:sz w:val="19"/>
          <w:szCs w:val="19"/>
          <w:lang w:val="en-US"/>
        </w:rPr>
        <w:t>first</w:t>
      </w:r>
      <w:r w:rsidRPr="00BF73B8">
        <w:rPr>
          <w:i/>
          <w:iCs/>
          <w:color w:val="2F2E2E"/>
          <w:lang w:val="en-US"/>
        </w:rPr>
        <w:t xml:space="preserve"> floor buses. </w:t>
      </w:r>
      <w:r w:rsidRPr="00BF73B8">
        <w:rPr>
          <w:i/>
          <w:iCs/>
          <w:lang w:val="en-US"/>
        </w:rPr>
        <w:t xml:space="preserve">The one </w:t>
      </w:r>
      <w:r w:rsidRPr="00BF73B8">
        <w:rPr>
          <w:i/>
          <w:iCs/>
          <w:color w:val="2F2E2E"/>
          <w:lang w:val="en-US"/>
        </w:rPr>
        <w:t xml:space="preserve">with the stairs is the third floor. If you step on one at the bottom and go up, you get to the third floor. （Participant </w:t>
      </w:r>
      <w:r w:rsidRPr="00BF73B8">
        <w:rPr>
          <w:i/>
          <w:iCs/>
          <w:color w:val="2F2E2E"/>
          <w:sz w:val="19"/>
          <w:szCs w:val="19"/>
          <w:lang w:val="en-US" w:eastAsia="en-US" w:bidi="en-US"/>
        </w:rPr>
        <w:t>K）</w:t>
      </w:r>
    </w:p>
    <w:p w14:paraId="33CDF10F" w14:textId="77777777" w:rsidR="004652D2" w:rsidRPr="00BF73B8" w:rsidRDefault="00000000">
      <w:pPr>
        <w:pStyle w:val="a8"/>
        <w:shd w:val="clear" w:color="auto" w:fill="auto"/>
        <w:spacing w:after="240" w:line="403" w:lineRule="exact"/>
        <w:ind w:left="280" w:hanging="280"/>
        <w:jc w:val="both"/>
        <w:rPr>
          <w:lang w:val="en-US"/>
        </w:rPr>
        <w:sectPr w:rsidR="004652D2" w:rsidRPr="00BF73B8" w:rsidSect="002E4D84">
          <w:footnotePr>
            <w:numStart w:val="2"/>
          </w:footnotePr>
          <w:pgSz w:w="11900" w:h="16840"/>
          <w:pgMar w:top="1796" w:right="1745" w:bottom="1681" w:left="1587" w:header="0" w:footer="3" w:gutter="0"/>
          <w:pgBorders w:offsetFrom="page">
            <w:top w:val="single" w:sz="4" w:space="24" w:color="auto"/>
          </w:pgBorders>
          <w:cols w:space="720"/>
          <w:noEndnote/>
          <w:docGrid w:linePitch="360"/>
        </w:sectPr>
      </w:pPr>
      <w:r w:rsidRPr="00BF73B8">
        <w:rPr>
          <w:color w:val="595757"/>
          <w:lang w:val="en-US" w:eastAsia="en-US" w:bidi="en-US"/>
        </w:rPr>
        <w:lastRenderedPageBreak/>
        <w:t xml:space="preserve">o </w:t>
      </w:r>
      <w:r w:rsidRPr="00BF73B8">
        <w:rPr>
          <w:color w:val="2F2E2E"/>
          <w:lang w:val="en-US"/>
        </w:rPr>
        <w:t xml:space="preserve">When </w:t>
      </w:r>
      <w:r w:rsidRPr="00BF73B8">
        <w:rPr>
          <w:lang w:val="en-US"/>
        </w:rPr>
        <w:t>crossing</w:t>
      </w:r>
      <w:r w:rsidRPr="00BF73B8">
        <w:rPr>
          <w:color w:val="2F2E2E"/>
          <w:lang w:val="en-US"/>
        </w:rPr>
        <w:t xml:space="preserve"> a traffic light, seniors perceive the walking time as fast. They </w:t>
      </w:r>
      <w:r w:rsidRPr="00BF73B8">
        <w:rPr>
          <w:lang w:val="en-US"/>
        </w:rPr>
        <w:t xml:space="preserve">are </w:t>
      </w:r>
      <w:r w:rsidRPr="00BF73B8">
        <w:rPr>
          <w:color w:val="2F2E2E"/>
          <w:lang w:val="en-US"/>
        </w:rPr>
        <w:t xml:space="preserve">also concerned about safety accidents, as there is a risk of accidents in the case of seniors who are late or have limited mobility. Therefore, they want to increase the walking signal time and install a remaining </w:t>
      </w:r>
      <w:r w:rsidRPr="00BF73B8">
        <w:rPr>
          <w:lang w:val="en-US"/>
        </w:rPr>
        <w:t xml:space="preserve">time </w:t>
      </w:r>
      <w:r w:rsidRPr="00BF73B8">
        <w:rPr>
          <w:color w:val="2F2E2E"/>
          <w:lang w:val="en-US"/>
        </w:rPr>
        <w:t>indicator on crosswalk signals.</w:t>
      </w:r>
    </w:p>
    <w:p w14:paraId="7EA591FB" w14:textId="77777777" w:rsidR="004652D2" w:rsidRPr="00BF73B8" w:rsidRDefault="00000000">
      <w:pPr>
        <w:pStyle w:val="a8"/>
        <w:shd w:val="clear" w:color="auto" w:fill="auto"/>
        <w:spacing w:after="200" w:line="352" w:lineRule="exact"/>
        <w:ind w:left="520" w:right="280" w:firstLine="20"/>
        <w:jc w:val="both"/>
        <w:rPr>
          <w:sz w:val="19"/>
          <w:szCs w:val="19"/>
          <w:lang w:val="en-US"/>
        </w:rPr>
      </w:pPr>
      <w:r w:rsidRPr="00BF73B8">
        <w:rPr>
          <w:i/>
          <w:iCs/>
          <w:lang w:val="en-US"/>
        </w:rPr>
        <w:lastRenderedPageBreak/>
        <w:t xml:space="preserve">It's a four-lane road, so it's not that wide, but the light changes too quickly. The crossing signal starts blinking when you're about </w:t>
      </w:r>
      <w:r w:rsidRPr="00BF73B8">
        <w:rPr>
          <w:i/>
          <w:iCs/>
          <w:sz w:val="19"/>
          <w:szCs w:val="19"/>
          <w:lang w:val="en-US"/>
        </w:rPr>
        <w:t xml:space="preserve">two-thirds of the way across, and it </w:t>
      </w:r>
      <w:r w:rsidRPr="00BF73B8">
        <w:rPr>
          <w:sz w:val="19"/>
          <w:szCs w:val="19"/>
          <w:lang w:val="en-US"/>
        </w:rPr>
        <w:t>changes</w:t>
      </w:r>
      <w:r w:rsidRPr="00BF73B8">
        <w:rPr>
          <w:i/>
          <w:iCs/>
          <w:lang w:val="en-US"/>
        </w:rPr>
        <w:t xml:space="preserve"> when all the young people have passed, but then the light turns red before all the older people have passed. That's why I asked them to install a light </w:t>
      </w:r>
      <w:r w:rsidRPr="00BF73B8">
        <w:rPr>
          <w:sz w:val="19"/>
          <w:szCs w:val="19"/>
          <w:lang w:val="en-US"/>
        </w:rPr>
        <w:t xml:space="preserve">that shows </w:t>
      </w:r>
      <w:r w:rsidRPr="00BF73B8">
        <w:rPr>
          <w:i/>
          <w:iCs/>
          <w:lang w:val="en-US"/>
        </w:rPr>
        <w:t xml:space="preserve">how many seconds are left, and even </w:t>
      </w:r>
      <w:r w:rsidRPr="00BF73B8">
        <w:rPr>
          <w:i/>
          <w:iCs/>
          <w:sz w:val="18"/>
          <w:szCs w:val="18"/>
          <w:lang w:val="en-US"/>
        </w:rPr>
        <w:t xml:space="preserve">now </w:t>
      </w:r>
      <w:r w:rsidRPr="00BF73B8">
        <w:rPr>
          <w:i/>
          <w:iCs/>
          <w:lang w:val="en-US"/>
        </w:rPr>
        <w:t xml:space="preserve">I see people getting off the bus running, and I think, "Oh, my God, I'm going to have an accident. I'm going to have an accident. I keep thinking about it. （Participant </w:t>
      </w:r>
      <w:r w:rsidRPr="00BF73B8">
        <w:rPr>
          <w:i/>
          <w:iCs/>
          <w:sz w:val="19"/>
          <w:szCs w:val="19"/>
          <w:lang w:val="en-US" w:eastAsia="en-US" w:bidi="en-US"/>
        </w:rPr>
        <w:t>M）</w:t>
      </w:r>
    </w:p>
    <w:p w14:paraId="30DE399A" w14:textId="517F7DEA" w:rsidR="004652D2" w:rsidRPr="00BF73B8" w:rsidRDefault="00000000">
      <w:pPr>
        <w:pStyle w:val="a8"/>
        <w:shd w:val="clear" w:color="auto" w:fill="auto"/>
        <w:spacing w:after="340" w:line="352" w:lineRule="exact"/>
        <w:ind w:left="520" w:right="280" w:firstLine="20"/>
        <w:jc w:val="both"/>
        <w:rPr>
          <w:sz w:val="19"/>
          <w:szCs w:val="19"/>
          <w:lang w:val="en-US"/>
        </w:rPr>
      </w:pPr>
      <w:r w:rsidRPr="00BF73B8">
        <w:rPr>
          <w:i/>
          <w:iCs/>
          <w:lang w:val="en-US"/>
        </w:rPr>
        <w:t xml:space="preserve">The younger kids, it's like now the numbers start dropping off at </w:t>
      </w:r>
      <w:r w:rsidRPr="00BF73B8">
        <w:rPr>
          <w:i/>
          <w:iCs/>
          <w:sz w:val="19"/>
          <w:szCs w:val="19"/>
          <w:lang w:val="en-US"/>
        </w:rPr>
        <w:t xml:space="preserve">20 or something. The </w:t>
      </w:r>
      <w:r w:rsidRPr="00BF73B8">
        <w:rPr>
          <w:i/>
          <w:iCs/>
          <w:lang w:val="en-US"/>
        </w:rPr>
        <w:t xml:space="preserve">younger kids </w:t>
      </w:r>
      <w:r w:rsidRPr="00BF73B8">
        <w:rPr>
          <w:i/>
          <w:iCs/>
          <w:sz w:val="19"/>
          <w:szCs w:val="19"/>
          <w:lang w:val="en-US"/>
        </w:rPr>
        <w:t xml:space="preserve">&amp; </w:t>
      </w:r>
      <w:r w:rsidRPr="00BF73B8">
        <w:rPr>
          <w:i/>
          <w:iCs/>
          <w:lang w:val="en-US"/>
        </w:rPr>
        <w:t xml:space="preserve">cross </w:t>
      </w:r>
      <w:r w:rsidRPr="00BF73B8">
        <w:rPr>
          <w:i/>
          <w:iCs/>
          <w:sz w:val="18"/>
          <w:szCs w:val="18"/>
          <w:lang w:val="en-US"/>
        </w:rPr>
        <w:t xml:space="preserve">it </w:t>
      </w:r>
      <w:r w:rsidRPr="00BF73B8">
        <w:rPr>
          <w:i/>
          <w:iCs/>
          <w:lang w:val="en-US"/>
        </w:rPr>
        <w:t xml:space="preserve">when it gets </w:t>
      </w:r>
      <w:r w:rsidRPr="00BF73B8">
        <w:rPr>
          <w:i/>
          <w:iCs/>
          <w:sz w:val="19"/>
          <w:szCs w:val="19"/>
          <w:lang w:val="en-US"/>
        </w:rPr>
        <w:t xml:space="preserve">to 10. You can </w:t>
      </w:r>
      <w:r w:rsidRPr="00BF73B8">
        <w:rPr>
          <w:i/>
          <w:iCs/>
          <w:sz w:val="18"/>
          <w:szCs w:val="18"/>
          <w:lang w:val="en-US"/>
        </w:rPr>
        <w:t xml:space="preserve">run across </w:t>
      </w:r>
      <w:proofErr w:type="gramStart"/>
      <w:r w:rsidRPr="00BF73B8">
        <w:rPr>
          <w:i/>
          <w:iCs/>
          <w:sz w:val="18"/>
          <w:szCs w:val="18"/>
          <w:lang w:val="en-US"/>
        </w:rPr>
        <w:t>it</w:t>
      </w:r>
      <w:proofErr w:type="gramEnd"/>
      <w:r w:rsidRPr="00BF73B8">
        <w:rPr>
          <w:i/>
          <w:iCs/>
          <w:sz w:val="18"/>
          <w:szCs w:val="18"/>
          <w:lang w:val="en-US"/>
        </w:rPr>
        <w:t xml:space="preserve"> </w:t>
      </w:r>
      <w:r w:rsidRPr="00BF73B8">
        <w:rPr>
          <w:i/>
          <w:iCs/>
          <w:lang w:val="en-US"/>
        </w:rPr>
        <w:t xml:space="preserve">or you can walk across it, but if it's </w:t>
      </w:r>
      <w:r w:rsidRPr="00BF73B8">
        <w:rPr>
          <w:i/>
          <w:iCs/>
          <w:sz w:val="18"/>
          <w:szCs w:val="18"/>
          <w:lang w:val="en-US"/>
        </w:rPr>
        <w:t xml:space="preserve">over </w:t>
      </w:r>
      <w:r w:rsidRPr="00BF73B8">
        <w:rPr>
          <w:i/>
          <w:iCs/>
          <w:sz w:val="19"/>
          <w:szCs w:val="19"/>
          <w:lang w:val="en-US"/>
        </w:rPr>
        <w:t xml:space="preserve">60, </w:t>
      </w:r>
      <w:r w:rsidRPr="00BF73B8">
        <w:rPr>
          <w:i/>
          <w:iCs/>
          <w:lang w:val="en-US"/>
        </w:rPr>
        <w:t xml:space="preserve">I do it. You should never cross it with a number below </w:t>
      </w:r>
      <w:r w:rsidRPr="00BF73B8">
        <w:rPr>
          <w:i/>
          <w:iCs/>
          <w:sz w:val="19"/>
          <w:szCs w:val="19"/>
          <w:lang w:val="en-US"/>
        </w:rPr>
        <w:t>10.</w:t>
      </w:r>
      <w:r w:rsidRPr="00BF73B8">
        <w:rPr>
          <w:i/>
          <w:iCs/>
          <w:lang w:val="en-US"/>
        </w:rPr>
        <w:t xml:space="preserve"> If you're busy, I'll walk across your </w:t>
      </w:r>
      <w:r w:rsidR="0067590F" w:rsidRPr="00BF73B8">
        <w:rPr>
          <w:i/>
          <w:iCs/>
          <w:lang w:val="en-US"/>
        </w:rPr>
        <w:t>legs,</w:t>
      </w:r>
      <w:r w:rsidRPr="00BF73B8">
        <w:rPr>
          <w:i/>
          <w:iCs/>
          <w:lang w:val="en-US"/>
        </w:rPr>
        <w:t xml:space="preserve"> and you'll fall off. （Participant </w:t>
      </w:r>
      <w:r w:rsidRPr="00BF73B8">
        <w:rPr>
          <w:i/>
          <w:iCs/>
          <w:sz w:val="19"/>
          <w:szCs w:val="19"/>
          <w:lang w:val="en-US" w:eastAsia="en-US" w:bidi="en-US"/>
        </w:rPr>
        <w:t>K）</w:t>
      </w:r>
    </w:p>
    <w:p w14:paraId="5854A6AE" w14:textId="77777777" w:rsidR="004652D2" w:rsidRPr="00BF73B8" w:rsidRDefault="00000000">
      <w:pPr>
        <w:pStyle w:val="a8"/>
        <w:shd w:val="clear" w:color="auto" w:fill="auto"/>
        <w:spacing w:after="200" w:line="394" w:lineRule="exact"/>
        <w:ind w:left="300" w:hanging="300"/>
        <w:jc w:val="both"/>
        <w:rPr>
          <w:lang w:val="en-US"/>
        </w:rPr>
      </w:pPr>
      <w:r w:rsidRPr="00BF73B8">
        <w:rPr>
          <w:lang w:val="en-US" w:eastAsia="en-US" w:bidi="en-US"/>
        </w:rPr>
        <w:t xml:space="preserve">o </w:t>
      </w:r>
      <w:r w:rsidRPr="00BF73B8">
        <w:rPr>
          <w:lang w:val="en-US"/>
        </w:rPr>
        <w:t>Seniors often go to public institutions rather than department stores or private businesses. Elderly people are satisfied with the prioritized parking zones at public institutions and multi-use facilities. However, awareness of senior priority parking is low and needs to be expanded.</w:t>
      </w:r>
    </w:p>
    <w:p w14:paraId="428B43F7" w14:textId="77777777" w:rsidR="004652D2" w:rsidRPr="00BF73B8" w:rsidRDefault="00000000">
      <w:pPr>
        <w:pStyle w:val="a8"/>
        <w:shd w:val="clear" w:color="auto" w:fill="auto"/>
        <w:spacing w:after="200" w:line="369" w:lineRule="exact"/>
        <w:ind w:left="520" w:right="280" w:firstLine="20"/>
        <w:jc w:val="both"/>
        <w:rPr>
          <w:sz w:val="19"/>
          <w:szCs w:val="19"/>
          <w:lang w:val="en-US"/>
        </w:rPr>
      </w:pPr>
      <w:r w:rsidRPr="00BF73B8">
        <w:rPr>
          <w:i/>
          <w:iCs/>
          <w:lang w:val="en-US"/>
        </w:rPr>
        <w:t xml:space="preserve">(Senior priority parking area) It's right across the street from the civil affairs office in the parking lot of </w:t>
      </w:r>
      <w:proofErr w:type="spellStart"/>
      <w:r w:rsidRPr="00BF73B8">
        <w:rPr>
          <w:i/>
          <w:iCs/>
          <w:lang w:val="en-US"/>
        </w:rPr>
        <w:t>Jinhae-gu</w:t>
      </w:r>
      <w:proofErr w:type="spellEnd"/>
      <w:r w:rsidRPr="00BF73B8">
        <w:rPr>
          <w:i/>
          <w:iCs/>
          <w:lang w:val="en-US"/>
        </w:rPr>
        <w:t xml:space="preserve"> Office. It's not just individuals </w:t>
      </w:r>
      <w:r w:rsidRPr="00BF73B8">
        <w:rPr>
          <w:i/>
          <w:iCs/>
          <w:sz w:val="18"/>
          <w:szCs w:val="18"/>
          <w:lang w:val="en-US"/>
        </w:rPr>
        <w:t>who</w:t>
      </w:r>
      <w:r w:rsidRPr="00BF73B8">
        <w:rPr>
          <w:i/>
          <w:iCs/>
          <w:lang w:val="en-US"/>
        </w:rPr>
        <w:t xml:space="preserve"> come and go, but mainly groups, so it's basically a well-invested facility. （Participant </w:t>
      </w:r>
      <w:r w:rsidRPr="00BF73B8">
        <w:rPr>
          <w:i/>
          <w:iCs/>
          <w:sz w:val="19"/>
          <w:szCs w:val="19"/>
          <w:lang w:val="en-US" w:eastAsia="en-US" w:bidi="en-US"/>
        </w:rPr>
        <w:t>H）</w:t>
      </w:r>
    </w:p>
    <w:p w14:paraId="73BB4400" w14:textId="77777777" w:rsidR="004652D2" w:rsidRPr="00BF73B8" w:rsidRDefault="00000000">
      <w:pPr>
        <w:pStyle w:val="a8"/>
        <w:shd w:val="clear" w:color="auto" w:fill="auto"/>
        <w:spacing w:after="200" w:line="371" w:lineRule="exact"/>
        <w:ind w:left="520" w:right="280" w:firstLine="20"/>
        <w:jc w:val="both"/>
        <w:rPr>
          <w:sz w:val="19"/>
          <w:szCs w:val="19"/>
          <w:lang w:val="en-US"/>
        </w:rPr>
      </w:pPr>
      <w:r w:rsidRPr="00BF73B8">
        <w:rPr>
          <w:i/>
          <w:iCs/>
          <w:lang w:val="en-US"/>
        </w:rPr>
        <w:t xml:space="preserve">I've seen a lot of handicapped parking spots, but I haven't seen anything like this for the elderly. Pregnant women, and then if you go to a department store, there's a parking area for women, but not for the elderly. （Participant </w:t>
      </w:r>
      <w:r w:rsidRPr="00BF73B8">
        <w:rPr>
          <w:i/>
          <w:iCs/>
          <w:sz w:val="19"/>
          <w:szCs w:val="19"/>
          <w:lang w:val="en-US" w:eastAsia="en-US" w:bidi="en-US"/>
        </w:rPr>
        <w:t>B）</w:t>
      </w:r>
    </w:p>
    <w:p w14:paraId="722CBC11" w14:textId="59A6F3D3" w:rsidR="004652D2" w:rsidRPr="0067590F" w:rsidRDefault="00000000">
      <w:pPr>
        <w:pStyle w:val="a8"/>
        <w:shd w:val="clear" w:color="auto" w:fill="auto"/>
        <w:spacing w:after="200" w:line="369" w:lineRule="exact"/>
        <w:ind w:left="520" w:firstLine="20"/>
        <w:jc w:val="both"/>
        <w:rPr>
          <w:lang w:val="en-US"/>
        </w:rPr>
      </w:pPr>
      <w:r w:rsidRPr="00BF73B8">
        <w:rPr>
          <w:i/>
          <w:iCs/>
          <w:lang w:val="en-US"/>
        </w:rPr>
        <w:t xml:space="preserve">I saw something like this for people with disabilities and pregnant women, but I didn't see any senior parking spaces. （Participant </w:t>
      </w:r>
      <w:r w:rsidR="0067590F">
        <w:rPr>
          <w:i/>
          <w:iCs/>
          <w:lang w:val="en-US"/>
        </w:rPr>
        <w:t>C）</w:t>
      </w:r>
    </w:p>
    <w:p w14:paraId="3937D2FC" w14:textId="77777777" w:rsidR="004652D2" w:rsidRPr="00BF73B8" w:rsidRDefault="00000000">
      <w:pPr>
        <w:pStyle w:val="a8"/>
        <w:shd w:val="clear" w:color="auto" w:fill="auto"/>
        <w:spacing w:after="320" w:line="367" w:lineRule="exact"/>
        <w:ind w:left="520" w:right="280" w:firstLine="20"/>
        <w:jc w:val="both"/>
        <w:rPr>
          <w:sz w:val="19"/>
          <w:szCs w:val="19"/>
          <w:lang w:val="en-US"/>
        </w:rPr>
      </w:pPr>
      <w:r w:rsidRPr="00BF73B8">
        <w:rPr>
          <w:i/>
          <w:iCs/>
          <w:lang w:val="en-US"/>
        </w:rPr>
        <w:t xml:space="preserve">I need a parking space for the disabled, and </w:t>
      </w:r>
      <w:r w:rsidRPr="00BF73B8">
        <w:rPr>
          <w:i/>
          <w:iCs/>
          <w:sz w:val="18"/>
          <w:szCs w:val="18"/>
          <w:lang w:val="en-US"/>
        </w:rPr>
        <w:t xml:space="preserve">then I </w:t>
      </w:r>
      <w:r w:rsidRPr="00BF73B8">
        <w:rPr>
          <w:i/>
          <w:iCs/>
          <w:lang w:val="en-US"/>
        </w:rPr>
        <w:t xml:space="preserve">need one for the elderly, and I don't think they do it because I don't drive a lot, but I think they should do it honestly. （Participant </w:t>
      </w:r>
      <w:r w:rsidRPr="00BF73B8">
        <w:rPr>
          <w:i/>
          <w:iCs/>
          <w:sz w:val="19"/>
          <w:szCs w:val="19"/>
          <w:lang w:val="en-US" w:eastAsia="en-US" w:bidi="en-US"/>
        </w:rPr>
        <w:t>A)</w:t>
      </w:r>
    </w:p>
    <w:p w14:paraId="2DA5DC4C" w14:textId="77777777" w:rsidR="004652D2" w:rsidRPr="00BF73B8" w:rsidRDefault="00000000">
      <w:pPr>
        <w:pStyle w:val="a8"/>
        <w:shd w:val="clear" w:color="auto" w:fill="auto"/>
        <w:spacing w:after="200" w:line="389" w:lineRule="exact"/>
        <w:ind w:left="300" w:hanging="300"/>
        <w:jc w:val="both"/>
        <w:rPr>
          <w:lang w:val="en-US"/>
        </w:rPr>
      </w:pPr>
      <w:r w:rsidRPr="00BF73B8">
        <w:rPr>
          <w:lang w:val="en-US" w:eastAsia="en-US" w:bidi="en-US"/>
        </w:rPr>
        <w:t xml:space="preserve">o There is </w:t>
      </w:r>
      <w:r w:rsidRPr="00BF73B8">
        <w:rPr>
          <w:lang w:val="en-US"/>
        </w:rPr>
        <w:t>also a low level of awareness of the senior driver sticker, and some seniors are not familiar with it, and some even wear a novice driver sticker. They feel that they are not treated well even if they have the senior driver sticker.</w:t>
      </w:r>
    </w:p>
    <w:p w14:paraId="4F0125C7" w14:textId="77777777" w:rsidR="004652D2" w:rsidRPr="00BF73B8" w:rsidRDefault="00000000">
      <w:pPr>
        <w:pStyle w:val="a8"/>
        <w:shd w:val="clear" w:color="auto" w:fill="auto"/>
        <w:spacing w:after="200" w:line="374" w:lineRule="exact"/>
        <w:ind w:left="520" w:right="280" w:firstLine="20"/>
        <w:jc w:val="both"/>
        <w:rPr>
          <w:sz w:val="19"/>
          <w:szCs w:val="19"/>
          <w:lang w:val="en-US"/>
        </w:rPr>
        <w:sectPr w:rsidR="004652D2" w:rsidRPr="00BF73B8" w:rsidSect="002E4D84">
          <w:footnotePr>
            <w:numStart w:val="2"/>
          </w:footnotePr>
          <w:pgSz w:w="11900" w:h="16840"/>
          <w:pgMar w:top="2030" w:right="1580" w:bottom="1684" w:left="1752" w:header="0" w:footer="3" w:gutter="0"/>
          <w:pgBorders w:offsetFrom="page">
            <w:top w:val="single" w:sz="4" w:space="24" w:color="auto"/>
          </w:pgBorders>
          <w:cols w:space="720"/>
          <w:noEndnote/>
          <w:docGrid w:linePitch="360"/>
        </w:sectPr>
      </w:pPr>
      <w:r w:rsidRPr="00BF73B8">
        <w:rPr>
          <w:i/>
          <w:iCs/>
          <w:lang w:val="en-US"/>
        </w:rPr>
        <w:lastRenderedPageBreak/>
        <w:t xml:space="preserve">In my opinion, when a person over </w:t>
      </w:r>
      <w:r w:rsidRPr="00BF73B8">
        <w:rPr>
          <w:i/>
          <w:iCs/>
          <w:sz w:val="19"/>
          <w:szCs w:val="19"/>
          <w:lang w:val="en-US"/>
        </w:rPr>
        <w:t xml:space="preserve">70 years old </w:t>
      </w:r>
      <w:r w:rsidRPr="00BF73B8">
        <w:rPr>
          <w:i/>
          <w:iCs/>
          <w:lang w:val="en-US"/>
        </w:rPr>
        <w:t xml:space="preserve">drives, if you put something behind the driver like a </w:t>
      </w:r>
      <w:r w:rsidRPr="00BF73B8">
        <w:rPr>
          <w:i/>
          <w:iCs/>
          <w:sz w:val="18"/>
          <w:szCs w:val="18"/>
          <w:lang w:val="en-US"/>
        </w:rPr>
        <w:t xml:space="preserve">novice driver behind the </w:t>
      </w:r>
      <w:r w:rsidRPr="00BF73B8">
        <w:rPr>
          <w:i/>
          <w:iCs/>
          <w:lang w:val="en-US"/>
        </w:rPr>
        <w:t xml:space="preserve">driver, if you put something behind the elderly driver or something, even if the car </w:t>
      </w:r>
      <w:r w:rsidRPr="00BF73B8">
        <w:rPr>
          <w:sz w:val="19"/>
          <w:szCs w:val="19"/>
          <w:lang w:val="en-US"/>
        </w:rPr>
        <w:t>in</w:t>
      </w:r>
      <w:r w:rsidRPr="00BF73B8">
        <w:rPr>
          <w:i/>
          <w:iCs/>
          <w:lang w:val="en-US"/>
        </w:rPr>
        <w:t xml:space="preserve"> front of you is going slowly, it will be less bumpy (</w:t>
      </w:r>
      <w:r w:rsidRPr="00BF73B8">
        <w:rPr>
          <w:i/>
          <w:iCs/>
          <w:sz w:val="19"/>
          <w:szCs w:val="19"/>
          <w:lang w:val="en-US" w:eastAsia="en-US" w:bidi="en-US"/>
        </w:rPr>
        <w:t>Participant</w:t>
      </w:r>
      <w:r w:rsidRPr="00BF73B8">
        <w:rPr>
          <w:i/>
          <w:iCs/>
          <w:lang w:val="en-US"/>
        </w:rPr>
        <w:t xml:space="preserve"> K).</w:t>
      </w:r>
    </w:p>
    <w:p w14:paraId="7A1318C8" w14:textId="77777777" w:rsidR="004652D2" w:rsidRPr="00BF73B8" w:rsidRDefault="00000000">
      <w:pPr>
        <w:pStyle w:val="a8"/>
        <w:shd w:val="clear" w:color="auto" w:fill="auto"/>
        <w:spacing w:after="180" w:line="372" w:lineRule="exact"/>
        <w:ind w:left="520" w:right="280" w:firstLine="40"/>
        <w:jc w:val="both"/>
        <w:rPr>
          <w:sz w:val="19"/>
          <w:szCs w:val="19"/>
          <w:lang w:val="en-US"/>
        </w:rPr>
      </w:pPr>
      <w:r w:rsidRPr="00BF73B8">
        <w:rPr>
          <w:i/>
          <w:iCs/>
          <w:color w:val="2F2E2E"/>
          <w:lang w:val="en-US"/>
        </w:rPr>
        <w:lastRenderedPageBreak/>
        <w:t xml:space="preserve">There are some people who don't know what it is because they don't recognize it yet... Really, I </w:t>
      </w:r>
      <w:r w:rsidRPr="00BF73B8">
        <w:rPr>
          <w:color w:val="2F2E2E"/>
          <w:sz w:val="19"/>
          <w:szCs w:val="19"/>
          <w:lang w:val="en-US"/>
        </w:rPr>
        <w:t xml:space="preserve">always </w:t>
      </w:r>
      <w:r w:rsidRPr="00BF73B8">
        <w:rPr>
          <w:i/>
          <w:iCs/>
          <w:color w:val="2F2E2E"/>
          <w:lang w:val="en-US"/>
        </w:rPr>
        <w:t xml:space="preserve">knew this (senior driving consideration sticker) for the first time. If you know it, people will see it and say, "Oh, an elderly person is riding." I heard it for the first time </w:t>
      </w:r>
      <w:r w:rsidRPr="00BF73B8">
        <w:rPr>
          <w:color w:val="2F2E2E"/>
          <w:sz w:val="19"/>
          <w:szCs w:val="19"/>
          <w:lang w:val="en-US"/>
        </w:rPr>
        <w:t xml:space="preserve">today. </w:t>
      </w:r>
      <w:r w:rsidRPr="00BF73B8">
        <w:rPr>
          <w:i/>
          <w:iCs/>
          <w:color w:val="2F2E2E"/>
          <w:lang w:val="en-US"/>
        </w:rPr>
        <w:t xml:space="preserve">（Participant </w:t>
      </w:r>
      <w:r w:rsidRPr="00BF73B8">
        <w:rPr>
          <w:i/>
          <w:iCs/>
          <w:sz w:val="19"/>
          <w:szCs w:val="19"/>
          <w:lang w:val="en-US" w:eastAsia="en-US" w:bidi="en-US"/>
        </w:rPr>
        <w:t>F)</w:t>
      </w:r>
    </w:p>
    <w:p w14:paraId="49AABA86" w14:textId="7ABE0352" w:rsidR="004652D2" w:rsidRPr="00BF73B8" w:rsidRDefault="00000000">
      <w:pPr>
        <w:pStyle w:val="a8"/>
        <w:shd w:val="clear" w:color="auto" w:fill="auto"/>
        <w:spacing w:after="180" w:line="378" w:lineRule="exact"/>
        <w:ind w:left="520" w:right="280" w:firstLine="40"/>
        <w:jc w:val="both"/>
        <w:rPr>
          <w:sz w:val="19"/>
          <w:szCs w:val="19"/>
          <w:lang w:val="en-US"/>
        </w:rPr>
      </w:pPr>
      <w:r w:rsidRPr="00BF73B8">
        <w:rPr>
          <w:i/>
          <w:iCs/>
          <w:color w:val="2F2E2E"/>
          <w:lang w:val="en-US"/>
        </w:rPr>
        <w:t>I got two of these because I was greedy. I put them in front of me and behind me... I put it on the front and back, so even if you don't see the car going in front of you, you'll see it if you follow behind. Most of them a</w:t>
      </w:r>
      <w:r w:rsidR="0067590F">
        <w:rPr>
          <w:i/>
          <w:iCs/>
          <w:color w:val="2F2E2E"/>
          <w:lang w:val="en-US"/>
        </w:rPr>
        <w:t>re using Klaxon</w:t>
      </w:r>
      <w:r w:rsidRPr="00BF73B8">
        <w:rPr>
          <w:i/>
          <w:iCs/>
          <w:color w:val="2F2E2E"/>
          <w:lang w:val="en-US"/>
        </w:rPr>
        <w:t xml:space="preserve">. I put it on the front and back, two of them, but it's useless. （Participant </w:t>
      </w:r>
      <w:r w:rsidRPr="00BF73B8">
        <w:rPr>
          <w:i/>
          <w:iCs/>
          <w:color w:val="2F2E2E"/>
          <w:sz w:val="19"/>
          <w:szCs w:val="19"/>
          <w:lang w:val="en-US" w:eastAsia="en-US" w:bidi="en-US"/>
        </w:rPr>
        <w:t>E）</w:t>
      </w:r>
    </w:p>
    <w:p w14:paraId="35C288E9" w14:textId="77777777" w:rsidR="004652D2" w:rsidRPr="00BF73B8" w:rsidRDefault="00000000">
      <w:pPr>
        <w:pStyle w:val="a8"/>
        <w:shd w:val="clear" w:color="auto" w:fill="auto"/>
        <w:spacing w:after="580" w:line="377" w:lineRule="exact"/>
        <w:ind w:left="520" w:right="280" w:firstLine="40"/>
        <w:jc w:val="both"/>
        <w:rPr>
          <w:sz w:val="19"/>
          <w:szCs w:val="19"/>
          <w:lang w:val="en-US"/>
        </w:rPr>
      </w:pPr>
      <w:r w:rsidRPr="00BF73B8">
        <w:rPr>
          <w:i/>
          <w:iCs/>
          <w:color w:val="2F2E2E"/>
          <w:lang w:val="en-US"/>
        </w:rPr>
        <w:t xml:space="preserve">One of my friends is a good driver even though it's less than </w:t>
      </w:r>
      <w:r w:rsidRPr="00BF73B8">
        <w:rPr>
          <w:i/>
          <w:iCs/>
          <w:sz w:val="19"/>
          <w:szCs w:val="19"/>
          <w:lang w:val="en-US"/>
        </w:rPr>
        <w:t xml:space="preserve">70 degrees, but he has a </w:t>
      </w:r>
      <w:r w:rsidRPr="00BF73B8">
        <w:rPr>
          <w:i/>
          <w:iCs/>
          <w:color w:val="2F2E2E"/>
          <w:lang w:val="en-US"/>
        </w:rPr>
        <w:t xml:space="preserve">novice driver on his car... What's wrong with you, I said, so even if I go slowly, if there is a novice driver behind me, I will not overtake and go. （Participant </w:t>
      </w:r>
      <w:r w:rsidRPr="00BF73B8">
        <w:rPr>
          <w:i/>
          <w:iCs/>
          <w:color w:val="2F2E2E"/>
          <w:sz w:val="19"/>
          <w:szCs w:val="19"/>
          <w:lang w:val="en-US" w:eastAsia="en-US" w:bidi="en-US"/>
        </w:rPr>
        <w:t>K）</w:t>
      </w:r>
    </w:p>
    <w:p w14:paraId="030B3182" w14:textId="77777777" w:rsidR="004652D2" w:rsidRPr="00BF73B8" w:rsidRDefault="00000000">
      <w:pPr>
        <w:pStyle w:val="a8"/>
        <w:shd w:val="clear" w:color="auto" w:fill="auto"/>
        <w:spacing w:after="180" w:line="446" w:lineRule="exact"/>
        <w:ind w:left="340" w:hanging="340"/>
        <w:jc w:val="left"/>
        <w:rPr>
          <w:lang w:val="en-US"/>
        </w:rPr>
      </w:pPr>
      <w:r w:rsidRPr="00BF73B8">
        <w:rPr>
          <w:color w:val="595757"/>
          <w:lang w:val="en-US" w:eastAsia="en-US" w:bidi="en-US"/>
        </w:rPr>
        <w:t xml:space="preserve">O </w:t>
      </w:r>
      <w:r w:rsidRPr="00BF73B8">
        <w:rPr>
          <w:color w:val="2F2E2E"/>
          <w:lang w:val="en-US"/>
        </w:rPr>
        <w:t xml:space="preserve">Older adults perceive fewer benefits to surrendering their driver's license, and often regret it, </w:t>
      </w:r>
      <w:r w:rsidRPr="00BF73B8">
        <w:rPr>
          <w:lang w:val="en-US"/>
        </w:rPr>
        <w:t xml:space="preserve">and do </w:t>
      </w:r>
      <w:r w:rsidRPr="00BF73B8">
        <w:rPr>
          <w:color w:val="2F2E2E"/>
          <w:lang w:val="en-US"/>
        </w:rPr>
        <w:t>not encourage others to do so.</w:t>
      </w:r>
    </w:p>
    <w:p w14:paraId="5F76FA0D" w14:textId="1732B25F" w:rsidR="004652D2" w:rsidRPr="00BF73B8" w:rsidRDefault="00000000">
      <w:pPr>
        <w:pStyle w:val="a8"/>
        <w:shd w:val="clear" w:color="auto" w:fill="auto"/>
        <w:spacing w:after="460" w:line="379" w:lineRule="exact"/>
        <w:ind w:left="520" w:right="280" w:firstLine="40"/>
        <w:jc w:val="both"/>
        <w:rPr>
          <w:lang w:val="en-US"/>
        </w:rPr>
      </w:pPr>
      <w:r w:rsidRPr="00BF73B8">
        <w:rPr>
          <w:i/>
          <w:iCs/>
          <w:color w:val="2F2E2E"/>
          <w:lang w:val="en-US"/>
        </w:rPr>
        <w:t>They say that if you turn in your driver's license, they'll give you 100,000 won for transportation. That's one time, so it's one time. They all regret it. That's why they say, "You can't pay it, but you should never pay it." (Participant</w:t>
      </w:r>
      <w:r w:rsidR="0067590F">
        <w:rPr>
          <w:i/>
          <w:iCs/>
          <w:color w:val="2F2E2E"/>
          <w:lang w:val="en-US"/>
        </w:rPr>
        <w:t xml:space="preserve"> J</w:t>
      </w:r>
      <w:r w:rsidRPr="00BF73B8">
        <w:rPr>
          <w:i/>
          <w:iCs/>
          <w:color w:val="2F2E2E"/>
          <w:lang w:val="en-US"/>
        </w:rPr>
        <w:t>)</w:t>
      </w:r>
    </w:p>
    <w:p w14:paraId="7263BCE8" w14:textId="77777777" w:rsidR="004652D2" w:rsidRPr="00BF73B8" w:rsidRDefault="00000000">
      <w:pPr>
        <w:pStyle w:val="a8"/>
        <w:shd w:val="clear" w:color="auto" w:fill="auto"/>
        <w:spacing w:after="180" w:line="389" w:lineRule="exact"/>
        <w:ind w:left="520" w:firstLine="40"/>
        <w:jc w:val="left"/>
        <w:rPr>
          <w:sz w:val="19"/>
          <w:szCs w:val="19"/>
          <w:lang w:val="en-US"/>
        </w:rPr>
      </w:pPr>
      <w:r w:rsidRPr="00BF73B8">
        <w:rPr>
          <w:i/>
          <w:iCs/>
          <w:color w:val="2F2E2E"/>
          <w:lang w:val="en-US"/>
        </w:rPr>
        <w:t>No one guides. I regret it all." (</w:t>
      </w:r>
      <w:r w:rsidRPr="00BF73B8">
        <w:rPr>
          <w:i/>
          <w:iCs/>
          <w:color w:val="2F2E2E"/>
          <w:sz w:val="19"/>
          <w:szCs w:val="19"/>
          <w:lang w:val="en-US" w:eastAsia="en-US" w:bidi="en-US"/>
        </w:rPr>
        <w:t>Participant</w:t>
      </w:r>
      <w:r w:rsidRPr="00BF73B8">
        <w:rPr>
          <w:i/>
          <w:iCs/>
          <w:color w:val="2F2E2E"/>
          <w:lang w:val="en-US"/>
        </w:rPr>
        <w:t xml:space="preserve"> M)</w:t>
      </w:r>
    </w:p>
    <w:p w14:paraId="77530E9B" w14:textId="3EDDB8EB" w:rsidR="004652D2" w:rsidRPr="00BF73B8" w:rsidRDefault="00000000">
      <w:pPr>
        <w:pStyle w:val="a8"/>
        <w:shd w:val="clear" w:color="auto" w:fill="auto"/>
        <w:spacing w:after="860" w:line="389" w:lineRule="exact"/>
        <w:ind w:left="520" w:right="280" w:firstLine="40"/>
        <w:jc w:val="both"/>
        <w:rPr>
          <w:sz w:val="19"/>
          <w:szCs w:val="19"/>
          <w:lang w:val="en-US"/>
        </w:rPr>
      </w:pPr>
      <w:r w:rsidRPr="00BF73B8">
        <w:rPr>
          <w:i/>
          <w:iCs/>
          <w:color w:val="2F2E2E"/>
          <w:sz w:val="19"/>
          <w:szCs w:val="19"/>
          <w:lang w:val="en-US"/>
        </w:rPr>
        <w:t xml:space="preserve">It's not just once a year or once a year, it's just </w:t>
      </w:r>
      <w:r w:rsidRPr="00BF73B8">
        <w:rPr>
          <w:i/>
          <w:iCs/>
          <w:color w:val="2F2E2E"/>
          <w:lang w:val="en-US"/>
        </w:rPr>
        <w:t xml:space="preserve">once a year, but it's just once a </w:t>
      </w:r>
      <w:r w:rsidRPr="00BF73B8">
        <w:rPr>
          <w:i/>
          <w:iCs/>
          <w:color w:val="2F2E2E"/>
          <w:sz w:val="19"/>
          <w:szCs w:val="19"/>
          <w:lang w:val="en-US" w:eastAsia="en-US" w:bidi="en-US"/>
        </w:rPr>
        <w:t>year.</w:t>
      </w:r>
      <w:r w:rsidR="0067590F">
        <w:rPr>
          <w:i/>
          <w:iCs/>
          <w:color w:val="2F2E2E"/>
          <w:sz w:val="19"/>
          <w:szCs w:val="19"/>
          <w:lang w:val="en-US" w:eastAsia="en-US" w:bidi="en-US"/>
        </w:rPr>
        <w:t>” (</w:t>
      </w:r>
      <w:proofErr w:type="spellStart"/>
      <w:r w:rsidR="0067590F">
        <w:rPr>
          <w:i/>
          <w:iCs/>
          <w:color w:val="2F2E2E"/>
          <w:sz w:val="19"/>
          <w:szCs w:val="19"/>
          <w:lang w:val="en-US" w:eastAsia="en-US" w:bidi="en-US"/>
        </w:rPr>
        <w:t>Participang</w:t>
      </w:r>
      <w:proofErr w:type="spellEnd"/>
      <w:r w:rsidR="0067590F">
        <w:rPr>
          <w:i/>
          <w:iCs/>
          <w:color w:val="2F2E2E"/>
          <w:sz w:val="19"/>
          <w:szCs w:val="19"/>
          <w:lang w:val="en-US" w:eastAsia="en-US" w:bidi="en-US"/>
        </w:rPr>
        <w:t xml:space="preserve"> K)</w:t>
      </w:r>
    </w:p>
    <w:p w14:paraId="486459F4" w14:textId="77777777" w:rsidR="004652D2" w:rsidRPr="00BF73B8" w:rsidRDefault="00000000">
      <w:pPr>
        <w:pStyle w:val="a8"/>
        <w:shd w:val="clear" w:color="auto" w:fill="auto"/>
        <w:spacing w:after="720" w:line="240" w:lineRule="auto"/>
        <w:ind w:left="340" w:hanging="340"/>
        <w:jc w:val="left"/>
        <w:rPr>
          <w:lang w:val="en-US"/>
        </w:rPr>
      </w:pPr>
      <w:r w:rsidRPr="00BF73B8">
        <w:rPr>
          <w:color w:val="595757"/>
          <w:lang w:val="en-US" w:eastAsia="en-US" w:bidi="en-US"/>
        </w:rPr>
        <w:t xml:space="preserve">O </w:t>
      </w:r>
      <w:r w:rsidRPr="00BF73B8">
        <w:rPr>
          <w:color w:val="2F2E2E"/>
          <w:lang w:val="en-US"/>
        </w:rPr>
        <w:t>Perceived an improved culture of consideration for seniors on buses or crossing traffic lights</w:t>
      </w:r>
    </w:p>
    <w:p w14:paraId="4CDBB30B" w14:textId="77777777" w:rsidR="004652D2" w:rsidRPr="00BF73B8" w:rsidRDefault="00000000">
      <w:pPr>
        <w:pStyle w:val="a8"/>
        <w:shd w:val="clear" w:color="auto" w:fill="auto"/>
        <w:spacing w:after="340" w:line="240" w:lineRule="auto"/>
        <w:ind w:left="520" w:firstLine="40"/>
        <w:jc w:val="left"/>
        <w:rPr>
          <w:sz w:val="19"/>
          <w:szCs w:val="19"/>
          <w:lang w:val="en-US"/>
        </w:rPr>
      </w:pPr>
      <w:r w:rsidRPr="00BF73B8">
        <w:rPr>
          <w:i/>
          <w:iCs/>
          <w:color w:val="2F2E2E"/>
          <w:lang w:val="en-US"/>
        </w:rPr>
        <w:t>And the drivers are more considerate these days (</w:t>
      </w:r>
      <w:r w:rsidRPr="00BF73B8">
        <w:rPr>
          <w:i/>
          <w:iCs/>
          <w:color w:val="2F2E2E"/>
          <w:sz w:val="19"/>
          <w:szCs w:val="19"/>
          <w:lang w:val="en-US" w:eastAsia="en-US" w:bidi="en-US"/>
        </w:rPr>
        <w:t>Participant</w:t>
      </w:r>
      <w:r w:rsidRPr="00BF73B8">
        <w:rPr>
          <w:i/>
          <w:iCs/>
          <w:color w:val="2F2E2E"/>
          <w:lang w:val="en-US"/>
        </w:rPr>
        <w:t xml:space="preserve"> L)</w:t>
      </w:r>
    </w:p>
    <w:p w14:paraId="237078D3" w14:textId="77777777" w:rsidR="004652D2" w:rsidRPr="00BF73B8" w:rsidRDefault="00000000">
      <w:pPr>
        <w:pStyle w:val="a8"/>
        <w:shd w:val="clear" w:color="auto" w:fill="auto"/>
        <w:spacing w:after="320" w:line="240" w:lineRule="auto"/>
        <w:ind w:left="520" w:firstLine="40"/>
        <w:jc w:val="left"/>
        <w:rPr>
          <w:sz w:val="19"/>
          <w:szCs w:val="19"/>
          <w:lang w:val="en-US"/>
        </w:rPr>
      </w:pPr>
      <w:r w:rsidRPr="00BF73B8">
        <w:rPr>
          <w:i/>
          <w:iCs/>
          <w:color w:val="2F2E2E"/>
          <w:lang w:val="en-US"/>
        </w:rPr>
        <w:t>There are many kinds of drivers. But the knights are all nice these days (</w:t>
      </w:r>
      <w:r w:rsidRPr="00BF73B8">
        <w:rPr>
          <w:i/>
          <w:iCs/>
          <w:sz w:val="19"/>
          <w:szCs w:val="19"/>
          <w:lang w:val="en-US" w:eastAsia="en-US" w:bidi="en-US"/>
        </w:rPr>
        <w:t>Participant</w:t>
      </w:r>
      <w:r w:rsidRPr="00BF73B8">
        <w:rPr>
          <w:i/>
          <w:iCs/>
          <w:color w:val="2F2E2E"/>
          <w:lang w:val="en-US"/>
        </w:rPr>
        <w:t xml:space="preserve"> J)</w:t>
      </w:r>
    </w:p>
    <w:p w14:paraId="2CD80999" w14:textId="77777777" w:rsidR="004652D2" w:rsidRPr="00BF73B8" w:rsidRDefault="00000000">
      <w:pPr>
        <w:pStyle w:val="a8"/>
        <w:shd w:val="clear" w:color="auto" w:fill="auto"/>
        <w:spacing w:after="180" w:line="240" w:lineRule="auto"/>
        <w:ind w:left="520" w:firstLine="40"/>
        <w:jc w:val="left"/>
        <w:rPr>
          <w:sz w:val="19"/>
          <w:szCs w:val="19"/>
          <w:lang w:val="en-US"/>
        </w:rPr>
      </w:pPr>
      <w:r w:rsidRPr="00BF73B8">
        <w:rPr>
          <w:i/>
          <w:iCs/>
          <w:color w:val="2F2E2E"/>
          <w:lang w:val="en-US"/>
        </w:rPr>
        <w:lastRenderedPageBreak/>
        <w:t>It's not the same as it was in the old days and the drivers are different nowadays (</w:t>
      </w:r>
      <w:r w:rsidRPr="00BF73B8">
        <w:rPr>
          <w:i/>
          <w:iCs/>
          <w:color w:val="2F2E2E"/>
          <w:sz w:val="19"/>
          <w:szCs w:val="19"/>
          <w:lang w:val="en-US" w:eastAsia="en-US" w:bidi="en-US"/>
        </w:rPr>
        <w:t>Participant</w:t>
      </w:r>
      <w:r w:rsidRPr="00BF73B8">
        <w:rPr>
          <w:i/>
          <w:iCs/>
          <w:color w:val="2F2E2E"/>
          <w:lang w:val="en-US"/>
        </w:rPr>
        <w:t xml:space="preserve"> M)</w:t>
      </w:r>
    </w:p>
    <w:p w14:paraId="76F50F57" w14:textId="77777777" w:rsidR="004652D2" w:rsidRPr="00BF73B8" w:rsidRDefault="00000000">
      <w:pPr>
        <w:pStyle w:val="a8"/>
        <w:shd w:val="clear" w:color="auto" w:fill="auto"/>
        <w:spacing w:after="340" w:line="365" w:lineRule="exact"/>
        <w:ind w:left="520" w:right="280" w:firstLine="40"/>
        <w:jc w:val="both"/>
        <w:rPr>
          <w:sz w:val="19"/>
          <w:szCs w:val="19"/>
        </w:rPr>
        <w:sectPr w:rsidR="004652D2" w:rsidRPr="00BF73B8" w:rsidSect="002E4D84">
          <w:footnotePr>
            <w:numStart w:val="2"/>
          </w:footnotePr>
          <w:pgSz w:w="11900" w:h="16840"/>
          <w:pgMar w:top="2026" w:right="1745" w:bottom="1810" w:left="1587" w:header="0" w:footer="3" w:gutter="0"/>
          <w:pgBorders w:offsetFrom="page">
            <w:top w:val="single" w:sz="4" w:space="24" w:color="auto"/>
          </w:pgBorders>
          <w:cols w:space="720"/>
          <w:noEndnote/>
          <w:docGrid w:linePitch="360"/>
        </w:sectPr>
      </w:pPr>
      <w:r w:rsidRPr="00BF73B8">
        <w:rPr>
          <w:i/>
          <w:iCs/>
          <w:color w:val="2F2E2E"/>
          <w:sz w:val="18"/>
          <w:szCs w:val="18"/>
          <w:lang w:val="en-US"/>
        </w:rPr>
        <w:t xml:space="preserve">When the </w:t>
      </w:r>
      <w:r w:rsidRPr="00BF73B8">
        <w:rPr>
          <w:i/>
          <w:iCs/>
          <w:color w:val="2F2E2E"/>
          <w:lang w:val="en-US"/>
        </w:rPr>
        <w:t xml:space="preserve">traffic light is a little red, the car stops when a person passes by, and the car stops, and the training is good." </w:t>
      </w:r>
      <w:r w:rsidRPr="00BF73B8">
        <w:rPr>
          <w:i/>
          <w:iCs/>
          <w:color w:val="2F2E2E"/>
        </w:rPr>
        <w:t>(</w:t>
      </w:r>
      <w:r w:rsidRPr="00BF73B8">
        <w:rPr>
          <w:i/>
          <w:iCs/>
          <w:color w:val="2F2E2E"/>
          <w:sz w:val="19"/>
          <w:szCs w:val="19"/>
          <w:lang w:val="en-US" w:eastAsia="en-US" w:bidi="en-US"/>
        </w:rPr>
        <w:t>Participant</w:t>
      </w:r>
      <w:r w:rsidRPr="00BF73B8">
        <w:rPr>
          <w:i/>
          <w:iCs/>
          <w:color w:val="2F2E2E"/>
        </w:rPr>
        <w:t xml:space="preserve"> </w:t>
      </w:r>
      <w:proofErr w:type="spellStart"/>
      <w:r w:rsidRPr="00BF73B8">
        <w:rPr>
          <w:i/>
          <w:iCs/>
          <w:color w:val="2F2E2E"/>
        </w:rPr>
        <w:t>J</w:t>
      </w:r>
      <w:proofErr w:type="spellEnd"/>
      <w:r w:rsidRPr="00BF73B8">
        <w:rPr>
          <w:i/>
          <w:iCs/>
          <w:color w:val="2F2E2E"/>
        </w:rPr>
        <w:t>)</w:t>
      </w:r>
    </w:p>
    <w:p w14:paraId="325A77DD" w14:textId="77777777" w:rsidR="004652D2" w:rsidRPr="00BF73B8" w:rsidRDefault="00000000">
      <w:pPr>
        <w:pStyle w:val="a8"/>
        <w:numPr>
          <w:ilvl w:val="0"/>
          <w:numId w:val="38"/>
        </w:numPr>
        <w:shd w:val="clear" w:color="auto" w:fill="auto"/>
        <w:tabs>
          <w:tab w:val="left" w:pos="564"/>
        </w:tabs>
        <w:spacing w:after="200" w:line="376" w:lineRule="exact"/>
        <w:ind w:firstLine="140"/>
        <w:jc w:val="left"/>
      </w:pPr>
      <w:proofErr w:type="spellStart"/>
      <w:r w:rsidRPr="00BF73B8">
        <w:lastRenderedPageBreak/>
        <w:t>Expanding</w:t>
      </w:r>
      <w:proofErr w:type="spellEnd"/>
      <w:r w:rsidRPr="00BF73B8">
        <w:t xml:space="preserve"> </w:t>
      </w:r>
      <w:proofErr w:type="spellStart"/>
      <w:r w:rsidRPr="00BF73B8">
        <w:t>Housing</w:t>
      </w:r>
      <w:proofErr w:type="spellEnd"/>
      <w:r w:rsidRPr="00BF73B8">
        <w:t xml:space="preserve"> </w:t>
      </w:r>
      <w:proofErr w:type="spellStart"/>
      <w:r w:rsidRPr="00BF73B8">
        <w:t>Assistance</w:t>
      </w:r>
      <w:proofErr w:type="spellEnd"/>
    </w:p>
    <w:p w14:paraId="53B52B7B" w14:textId="77777777" w:rsidR="004652D2" w:rsidRPr="00BF73B8" w:rsidRDefault="00000000">
      <w:pPr>
        <w:pStyle w:val="a8"/>
        <w:shd w:val="clear" w:color="auto" w:fill="auto"/>
        <w:spacing w:after="200" w:line="414" w:lineRule="exact"/>
        <w:ind w:left="260" w:hanging="260"/>
        <w:jc w:val="both"/>
        <w:rPr>
          <w:lang w:val="en-US"/>
        </w:rPr>
      </w:pPr>
      <w:r w:rsidRPr="00BF73B8">
        <w:rPr>
          <w:lang w:val="en-US" w:eastAsia="en-US" w:bidi="en-US"/>
        </w:rPr>
        <w:t xml:space="preserve">O There are </w:t>
      </w:r>
      <w:r w:rsidRPr="00BF73B8">
        <w:rPr>
          <w:lang w:val="en-US"/>
        </w:rPr>
        <w:t xml:space="preserve">many people who would like to receive home improvement assistance but cannot because they do not meet the income threshold. They want the income threshold to be </w:t>
      </w:r>
      <w:proofErr w:type="gramStart"/>
      <w:r w:rsidRPr="00BF73B8">
        <w:rPr>
          <w:lang w:val="en-US"/>
        </w:rPr>
        <w:t>relaxed</w:t>
      </w:r>
      <w:proofErr w:type="gramEnd"/>
    </w:p>
    <w:p w14:paraId="6851F17C" w14:textId="6FEDD198" w:rsidR="004652D2" w:rsidRPr="0067590F" w:rsidRDefault="00000000">
      <w:pPr>
        <w:pStyle w:val="a8"/>
        <w:shd w:val="clear" w:color="auto" w:fill="auto"/>
        <w:spacing w:after="200" w:line="373" w:lineRule="exact"/>
        <w:ind w:left="520" w:right="280" w:firstLine="20"/>
        <w:jc w:val="both"/>
        <w:rPr>
          <w:rFonts w:hint="eastAsia"/>
          <w:lang w:val="en-US"/>
        </w:rPr>
      </w:pPr>
      <w:r w:rsidRPr="00BF73B8">
        <w:rPr>
          <w:i/>
          <w:iCs/>
          <w:lang w:val="en-US"/>
        </w:rPr>
        <w:t>I live alone, but when I find out about the improvement of the housing environment, I leave everything else behind, and the government's initiative is 910</w:t>
      </w:r>
      <w:r w:rsidRPr="00BF73B8">
        <w:rPr>
          <w:i/>
          <w:iCs/>
          <w:sz w:val="19"/>
          <w:szCs w:val="19"/>
          <w:lang w:val="en-US"/>
        </w:rPr>
        <w:t>,</w:t>
      </w:r>
      <w:r w:rsidRPr="00BF73B8">
        <w:rPr>
          <w:i/>
          <w:iCs/>
          <w:lang w:val="en-US"/>
        </w:rPr>
        <w:t xml:space="preserve">000 won, which I </w:t>
      </w:r>
      <w:r w:rsidRPr="00BF73B8">
        <w:rPr>
          <w:i/>
          <w:iCs/>
          <w:sz w:val="19"/>
          <w:szCs w:val="19"/>
          <w:lang w:val="en-US"/>
        </w:rPr>
        <w:t>heard</w:t>
      </w:r>
      <w:r w:rsidRPr="00BF73B8">
        <w:rPr>
          <w:i/>
          <w:iCs/>
          <w:lang w:val="en-US"/>
        </w:rPr>
        <w:t xml:space="preserve"> yesterday, and if you go over 910,000 won, you can't get any support. （Participant </w:t>
      </w:r>
      <w:r w:rsidR="0067590F" w:rsidRPr="0067590F">
        <w:rPr>
          <w:rFonts w:hint="eastAsia"/>
          <w:i/>
          <w:iCs/>
          <w:lang w:val="en-US"/>
        </w:rPr>
        <w:t>C</w:t>
      </w:r>
    </w:p>
    <w:p w14:paraId="2AAA2027" w14:textId="77777777" w:rsidR="004652D2" w:rsidRPr="00BF73B8" w:rsidRDefault="00000000">
      <w:pPr>
        <w:pStyle w:val="a8"/>
        <w:shd w:val="clear" w:color="auto" w:fill="auto"/>
        <w:spacing w:after="200" w:line="409" w:lineRule="exact"/>
        <w:ind w:left="260" w:hanging="260"/>
        <w:jc w:val="both"/>
        <w:rPr>
          <w:lang w:val="en-US"/>
        </w:rPr>
      </w:pPr>
      <w:r w:rsidRPr="00BF73B8">
        <w:rPr>
          <w:lang w:val="en-US" w:eastAsia="en-US" w:bidi="en-US"/>
        </w:rPr>
        <w:t xml:space="preserve">o </w:t>
      </w:r>
      <w:r w:rsidRPr="00BF73B8">
        <w:rPr>
          <w:sz w:val="19"/>
          <w:szCs w:val="19"/>
          <w:lang w:val="en-US"/>
        </w:rPr>
        <w:t xml:space="preserve">They are </w:t>
      </w:r>
      <w:r w:rsidRPr="00BF73B8">
        <w:rPr>
          <w:lang w:val="en-US"/>
        </w:rPr>
        <w:t xml:space="preserve">often unable to make improvements to their housing, such as removing thresholds, because their current home is </w:t>
      </w:r>
      <w:r w:rsidRPr="00BF73B8">
        <w:rPr>
          <w:sz w:val="19"/>
          <w:szCs w:val="19"/>
          <w:lang w:val="en-US"/>
        </w:rPr>
        <w:t xml:space="preserve">not their home. </w:t>
      </w:r>
      <w:r w:rsidRPr="00BF73B8">
        <w:rPr>
          <w:lang w:val="en-US"/>
        </w:rPr>
        <w:t xml:space="preserve">However, participants </w:t>
      </w:r>
      <w:r w:rsidRPr="00BF73B8">
        <w:rPr>
          <w:sz w:val="19"/>
          <w:szCs w:val="19"/>
          <w:lang w:val="en-US"/>
        </w:rPr>
        <w:t xml:space="preserve">feel the </w:t>
      </w:r>
      <w:r w:rsidRPr="00BF73B8">
        <w:rPr>
          <w:lang w:val="en-US"/>
        </w:rPr>
        <w:t xml:space="preserve">need to improve their housing for safety and convenience </w:t>
      </w:r>
      <w:proofErr w:type="gramStart"/>
      <w:r w:rsidRPr="00BF73B8">
        <w:rPr>
          <w:lang w:val="en-US"/>
        </w:rPr>
        <w:t>reasons</w:t>
      </w:r>
      <w:proofErr w:type="gramEnd"/>
    </w:p>
    <w:p w14:paraId="5BA0468B" w14:textId="77777777" w:rsidR="004652D2" w:rsidRPr="00BF73B8" w:rsidRDefault="00000000">
      <w:pPr>
        <w:pStyle w:val="a8"/>
        <w:shd w:val="clear" w:color="auto" w:fill="auto"/>
        <w:spacing w:after="200" w:line="371" w:lineRule="exact"/>
        <w:ind w:left="520" w:right="280" w:firstLine="20"/>
        <w:jc w:val="both"/>
        <w:rPr>
          <w:sz w:val="19"/>
          <w:szCs w:val="19"/>
          <w:lang w:val="en-US"/>
        </w:rPr>
      </w:pPr>
      <w:r w:rsidRPr="00BF73B8">
        <w:rPr>
          <w:i/>
          <w:iCs/>
          <w:lang w:val="en-US"/>
        </w:rPr>
        <w:t xml:space="preserve">I don't have anything to say about housing stability, I'm living </w:t>
      </w:r>
      <w:proofErr w:type="gramStart"/>
      <w:r w:rsidRPr="00BF73B8">
        <w:rPr>
          <w:i/>
          <w:iCs/>
          <w:lang w:val="en-US"/>
        </w:rPr>
        <w:t>there</w:t>
      </w:r>
      <w:proofErr w:type="gramEnd"/>
      <w:r w:rsidRPr="00BF73B8">
        <w:rPr>
          <w:i/>
          <w:iCs/>
          <w:lang w:val="en-US"/>
        </w:rPr>
        <w:t xml:space="preserve"> and I can't do anything about it, it's just the way it is. There shouldn't really be a threshold. （Participant </w:t>
      </w:r>
      <w:r w:rsidRPr="00BF73B8">
        <w:rPr>
          <w:i/>
          <w:iCs/>
          <w:sz w:val="19"/>
          <w:szCs w:val="19"/>
          <w:lang w:val="en-US" w:eastAsia="en-US" w:bidi="en-US"/>
        </w:rPr>
        <w:t>B）</w:t>
      </w:r>
    </w:p>
    <w:p w14:paraId="2EBF1C30" w14:textId="77777777" w:rsidR="004652D2" w:rsidRPr="00BF73B8" w:rsidRDefault="00000000">
      <w:pPr>
        <w:pStyle w:val="a8"/>
        <w:shd w:val="clear" w:color="auto" w:fill="auto"/>
        <w:spacing w:after="200" w:line="360" w:lineRule="exact"/>
        <w:ind w:left="520" w:right="280" w:firstLine="20"/>
        <w:jc w:val="both"/>
        <w:rPr>
          <w:sz w:val="19"/>
          <w:szCs w:val="19"/>
          <w:lang w:val="en-US"/>
        </w:rPr>
      </w:pPr>
      <w:r w:rsidRPr="00BF73B8">
        <w:rPr>
          <w:i/>
          <w:iCs/>
          <w:lang w:val="en-US"/>
        </w:rPr>
        <w:t xml:space="preserve">I'm living in someone else's house, not my own, and I feel very uncomfortable with the threshold and the jamb of the bathroom door. （Participant </w:t>
      </w:r>
      <w:r w:rsidRPr="00BF73B8">
        <w:rPr>
          <w:i/>
          <w:iCs/>
          <w:sz w:val="19"/>
          <w:szCs w:val="19"/>
          <w:lang w:val="en-US" w:eastAsia="en-US" w:bidi="en-US"/>
        </w:rPr>
        <w:t>A）</w:t>
      </w:r>
    </w:p>
    <w:p w14:paraId="74A9212B" w14:textId="26BB724D" w:rsidR="004652D2" w:rsidRPr="00BF73B8" w:rsidRDefault="00000000">
      <w:pPr>
        <w:pStyle w:val="a8"/>
        <w:shd w:val="clear" w:color="auto" w:fill="auto"/>
        <w:spacing w:after="200" w:line="376" w:lineRule="exact"/>
        <w:ind w:left="520" w:firstLine="20"/>
        <w:jc w:val="both"/>
        <w:rPr>
          <w:rFonts w:hint="eastAsia"/>
          <w:lang w:val="en-US"/>
        </w:rPr>
      </w:pPr>
      <w:r w:rsidRPr="00BF73B8">
        <w:rPr>
          <w:i/>
          <w:iCs/>
          <w:lang w:val="en-US"/>
        </w:rPr>
        <w:t xml:space="preserve">（Threshold) That's the one you trip over the most. （Participant </w:t>
      </w:r>
      <w:r w:rsidR="0067590F">
        <w:rPr>
          <w:rFonts w:hint="eastAsia"/>
          <w:i/>
          <w:iCs/>
        </w:rPr>
        <w:t>C</w:t>
      </w:r>
    </w:p>
    <w:p w14:paraId="176A769E" w14:textId="77777777" w:rsidR="004652D2" w:rsidRPr="00BF73B8" w:rsidRDefault="00000000">
      <w:pPr>
        <w:pStyle w:val="a8"/>
        <w:shd w:val="clear" w:color="auto" w:fill="auto"/>
        <w:spacing w:after="200" w:line="403" w:lineRule="exact"/>
        <w:ind w:left="260" w:hanging="260"/>
        <w:jc w:val="both"/>
        <w:rPr>
          <w:lang w:val="en-US"/>
        </w:rPr>
      </w:pPr>
      <w:r w:rsidRPr="00BF73B8">
        <w:rPr>
          <w:lang w:val="en-US" w:eastAsia="en-US" w:bidi="en-US"/>
        </w:rPr>
        <w:t xml:space="preserve">o There are </w:t>
      </w:r>
      <w:r w:rsidRPr="00BF73B8">
        <w:rPr>
          <w:lang w:val="en-US"/>
        </w:rPr>
        <w:t>many neighborhoods where public rental housing has difficult occupancy conditions and weak housing conditions. We hope to expand the supply of public rental housing.</w:t>
      </w:r>
    </w:p>
    <w:p w14:paraId="6A5558F2" w14:textId="77777777" w:rsidR="004652D2" w:rsidRPr="00BF73B8" w:rsidRDefault="00000000">
      <w:pPr>
        <w:pStyle w:val="a8"/>
        <w:shd w:val="clear" w:color="auto" w:fill="auto"/>
        <w:spacing w:after="200" w:line="377" w:lineRule="exact"/>
        <w:ind w:left="520" w:right="280" w:firstLine="20"/>
        <w:jc w:val="both"/>
        <w:rPr>
          <w:sz w:val="19"/>
          <w:szCs w:val="19"/>
          <w:lang w:val="en-US"/>
        </w:rPr>
      </w:pPr>
      <w:proofErr w:type="gramStart"/>
      <w:r w:rsidRPr="00BF73B8">
        <w:rPr>
          <w:i/>
          <w:iCs/>
          <w:lang w:val="en-US"/>
        </w:rPr>
        <w:t>In order to</w:t>
      </w:r>
      <w:proofErr w:type="gramEnd"/>
      <w:r w:rsidRPr="00BF73B8">
        <w:rPr>
          <w:i/>
          <w:iCs/>
          <w:lang w:val="en-US"/>
        </w:rPr>
        <w:t xml:space="preserve"> do that in Changwon, you have to have a lot of rental apartments and rental houses... I heard that about </w:t>
      </w:r>
      <w:r w:rsidRPr="00BF73B8">
        <w:rPr>
          <w:i/>
          <w:iCs/>
          <w:sz w:val="19"/>
          <w:szCs w:val="19"/>
          <w:lang w:val="en-US"/>
        </w:rPr>
        <w:t xml:space="preserve">20% of the elderly in </w:t>
      </w:r>
      <w:r w:rsidRPr="00BF73B8">
        <w:rPr>
          <w:i/>
          <w:iCs/>
          <w:lang w:val="en-US"/>
        </w:rPr>
        <w:t xml:space="preserve">Changwon are living </w:t>
      </w:r>
      <w:r w:rsidRPr="00BF73B8">
        <w:rPr>
          <w:i/>
          <w:iCs/>
          <w:sz w:val="16"/>
          <w:szCs w:val="16"/>
          <w:lang w:val="en-US"/>
        </w:rPr>
        <w:t>alone/，and</w:t>
      </w:r>
      <w:r w:rsidRPr="00BF73B8">
        <w:rPr>
          <w:i/>
          <w:iCs/>
          <w:lang w:val="en-US"/>
        </w:rPr>
        <w:t xml:space="preserve"> they live in tiny rooms and cook their meals in the kitchen, and there are tons of people like that. （Participant </w:t>
      </w:r>
      <w:r w:rsidRPr="00BF73B8">
        <w:rPr>
          <w:i/>
          <w:iCs/>
          <w:sz w:val="19"/>
          <w:szCs w:val="19"/>
          <w:lang w:val="en-US" w:eastAsia="en-US" w:bidi="en-US"/>
        </w:rPr>
        <w:t>A）</w:t>
      </w:r>
    </w:p>
    <w:p w14:paraId="67423C0A" w14:textId="77777777" w:rsidR="004652D2" w:rsidRPr="00BF73B8" w:rsidRDefault="00000000">
      <w:pPr>
        <w:pStyle w:val="a8"/>
        <w:shd w:val="clear" w:color="auto" w:fill="auto"/>
        <w:spacing w:after="380" w:line="374" w:lineRule="exact"/>
        <w:ind w:left="520" w:right="280" w:firstLine="20"/>
        <w:jc w:val="both"/>
        <w:rPr>
          <w:sz w:val="19"/>
          <w:szCs w:val="19"/>
        </w:rPr>
      </w:pPr>
      <w:r w:rsidRPr="00BF73B8">
        <w:rPr>
          <w:i/>
          <w:iCs/>
          <w:lang w:val="en-US"/>
        </w:rPr>
        <w:t xml:space="preserve">I get a lot of texts saying that they are building a lot of rental housing and recruiting, but when I look, they keep giving me places where I can't afford to go and live... If Changwon City has a plan in </w:t>
      </w:r>
      <w:r w:rsidRPr="00BF73B8">
        <w:rPr>
          <w:i/>
          <w:iCs/>
          <w:sz w:val="18"/>
          <w:szCs w:val="18"/>
          <w:lang w:val="en-US"/>
        </w:rPr>
        <w:t xml:space="preserve">the </w:t>
      </w:r>
      <w:r w:rsidRPr="00BF73B8">
        <w:rPr>
          <w:i/>
          <w:iCs/>
          <w:lang w:val="en-US"/>
        </w:rPr>
        <w:t xml:space="preserve">future, please secure a lot of silver so that many elderly people can live alone. </w:t>
      </w:r>
      <w:r w:rsidRPr="00BF73B8">
        <w:rPr>
          <w:i/>
          <w:iCs/>
        </w:rPr>
        <w:t xml:space="preserve">（Participant </w:t>
      </w:r>
      <w:r w:rsidRPr="00BF73B8">
        <w:rPr>
          <w:i/>
          <w:iCs/>
          <w:sz w:val="19"/>
          <w:szCs w:val="19"/>
          <w:lang w:val="en-US" w:eastAsia="en-US" w:bidi="en-US"/>
        </w:rPr>
        <w:t>A）</w:t>
      </w:r>
    </w:p>
    <w:p w14:paraId="73063CB2" w14:textId="77777777" w:rsidR="004652D2" w:rsidRPr="00BF73B8" w:rsidRDefault="00000000">
      <w:pPr>
        <w:pStyle w:val="a8"/>
        <w:shd w:val="clear" w:color="auto" w:fill="auto"/>
        <w:spacing w:after="380" w:line="376" w:lineRule="exact"/>
        <w:ind w:firstLine="140"/>
        <w:jc w:val="left"/>
      </w:pPr>
      <w:r w:rsidRPr="00BF73B8">
        <w:lastRenderedPageBreak/>
        <w:t xml:space="preserve">(2) </w:t>
      </w:r>
      <w:proofErr w:type="spellStart"/>
      <w:r w:rsidRPr="00BF73B8">
        <w:t>Realizing</w:t>
      </w:r>
      <w:proofErr w:type="spellEnd"/>
      <w:r w:rsidRPr="00BF73B8">
        <w:t xml:space="preserve"> </w:t>
      </w:r>
      <w:proofErr w:type="spellStart"/>
      <w:r w:rsidRPr="00BF73B8">
        <w:t>understanding</w:t>
      </w:r>
      <w:proofErr w:type="spellEnd"/>
      <w:r w:rsidRPr="00BF73B8">
        <w:t xml:space="preserve"> and </w:t>
      </w:r>
      <w:proofErr w:type="spellStart"/>
      <w:r w:rsidRPr="00BF73B8">
        <w:t>respectful</w:t>
      </w:r>
      <w:proofErr w:type="spellEnd"/>
      <w:r w:rsidRPr="00BF73B8">
        <w:t xml:space="preserve"> </w:t>
      </w:r>
      <w:proofErr w:type="spellStart"/>
      <w:r w:rsidRPr="00BF73B8">
        <w:t>generational</w:t>
      </w:r>
      <w:proofErr w:type="spellEnd"/>
      <w:r w:rsidRPr="00BF73B8">
        <w:t xml:space="preserve"> </w:t>
      </w:r>
      <w:proofErr w:type="spellStart"/>
      <w:r w:rsidRPr="00BF73B8">
        <w:t>integration</w:t>
      </w:r>
      <w:proofErr w:type="spellEnd"/>
    </w:p>
    <w:p w14:paraId="51537C8A" w14:textId="77777777" w:rsidR="004652D2" w:rsidRPr="00BF73B8" w:rsidRDefault="00000000">
      <w:pPr>
        <w:pStyle w:val="a8"/>
        <w:numPr>
          <w:ilvl w:val="0"/>
          <w:numId w:val="39"/>
        </w:numPr>
        <w:shd w:val="clear" w:color="auto" w:fill="auto"/>
        <w:tabs>
          <w:tab w:val="left" w:pos="708"/>
        </w:tabs>
        <w:spacing w:after="260" w:line="376" w:lineRule="exact"/>
        <w:ind w:left="260" w:firstLine="40"/>
        <w:jc w:val="left"/>
      </w:pPr>
      <w:proofErr w:type="spellStart"/>
      <w:r w:rsidRPr="00BF73B8">
        <w:t>Support</w:t>
      </w:r>
      <w:proofErr w:type="spellEnd"/>
      <w:r w:rsidRPr="00BF73B8">
        <w:t xml:space="preserve"> </w:t>
      </w:r>
      <w:proofErr w:type="spellStart"/>
      <w:r w:rsidRPr="00BF73B8">
        <w:t>for</w:t>
      </w:r>
      <w:proofErr w:type="spellEnd"/>
      <w:r w:rsidRPr="00BF73B8">
        <w:t xml:space="preserve"> </w:t>
      </w:r>
      <w:proofErr w:type="spellStart"/>
      <w:r w:rsidRPr="00BF73B8">
        <w:t>vulnerable</w:t>
      </w:r>
      <w:proofErr w:type="spellEnd"/>
      <w:r w:rsidRPr="00BF73B8">
        <w:t xml:space="preserve"> </w:t>
      </w:r>
      <w:proofErr w:type="spellStart"/>
      <w:r w:rsidRPr="00BF73B8">
        <w:t>populations</w:t>
      </w:r>
      <w:proofErr w:type="spellEnd"/>
    </w:p>
    <w:p w14:paraId="0ADD87FD" w14:textId="77777777" w:rsidR="004652D2" w:rsidRPr="00BF73B8" w:rsidRDefault="00000000">
      <w:pPr>
        <w:pStyle w:val="a8"/>
        <w:shd w:val="clear" w:color="auto" w:fill="auto"/>
        <w:spacing w:after="200" w:line="376" w:lineRule="exact"/>
        <w:ind w:left="260" w:hanging="260"/>
        <w:jc w:val="both"/>
        <w:rPr>
          <w:sz w:val="19"/>
          <w:szCs w:val="19"/>
          <w:lang w:val="en-US"/>
        </w:rPr>
        <w:sectPr w:rsidR="004652D2" w:rsidRPr="00BF73B8" w:rsidSect="002E4D84">
          <w:footnotePr>
            <w:numStart w:val="2"/>
          </w:footnotePr>
          <w:pgSz w:w="11900" w:h="16840"/>
          <w:pgMar w:top="1854" w:right="1580" w:bottom="1674" w:left="1752" w:header="0" w:footer="3" w:gutter="0"/>
          <w:pgBorders w:offsetFrom="page">
            <w:top w:val="single" w:sz="4" w:space="24" w:color="auto"/>
          </w:pgBorders>
          <w:cols w:space="720"/>
          <w:noEndnote/>
          <w:docGrid w:linePitch="360"/>
        </w:sectPr>
      </w:pPr>
      <w:r w:rsidRPr="00BF73B8">
        <w:rPr>
          <w:lang w:val="en-US" w:eastAsia="en-US" w:bidi="en-US"/>
        </w:rPr>
        <w:t xml:space="preserve">o </w:t>
      </w:r>
      <w:r w:rsidRPr="00BF73B8">
        <w:rPr>
          <w:lang w:val="en-US"/>
        </w:rPr>
        <w:t xml:space="preserve">Welfare centers and related organizations- You can get welfare and living information through local newspapers. </w:t>
      </w:r>
      <w:r w:rsidRPr="00BF73B8">
        <w:rPr>
          <w:sz w:val="19"/>
          <w:szCs w:val="19"/>
          <w:lang w:val="en-US"/>
        </w:rPr>
        <w:t>So</w:t>
      </w:r>
    </w:p>
    <w:p w14:paraId="6FB69DD2" w14:textId="77777777" w:rsidR="004652D2" w:rsidRPr="00BF73B8" w:rsidRDefault="00000000">
      <w:pPr>
        <w:pStyle w:val="a8"/>
        <w:shd w:val="clear" w:color="auto" w:fill="auto"/>
        <w:spacing w:after="640" w:line="408" w:lineRule="exact"/>
        <w:ind w:left="320" w:firstLine="20"/>
        <w:jc w:val="both"/>
        <w:rPr>
          <w:lang w:val="en-US"/>
        </w:rPr>
      </w:pPr>
      <w:r w:rsidRPr="00BF73B8">
        <w:rPr>
          <w:lang w:val="en-US"/>
        </w:rPr>
        <w:lastRenderedPageBreak/>
        <w:t xml:space="preserve">I </w:t>
      </w:r>
      <w:r w:rsidRPr="00BF73B8">
        <w:rPr>
          <w:color w:val="2F2E2E"/>
          <w:lang w:val="en-US"/>
        </w:rPr>
        <w:t xml:space="preserve">had to work hard to get the information </w:t>
      </w:r>
      <w:r w:rsidRPr="00BF73B8">
        <w:rPr>
          <w:color w:val="2F2E2E"/>
          <w:sz w:val="19"/>
          <w:szCs w:val="19"/>
          <w:lang w:val="en-US"/>
        </w:rPr>
        <w:t>I</w:t>
      </w:r>
      <w:r w:rsidRPr="00BF73B8">
        <w:rPr>
          <w:color w:val="2F2E2E"/>
          <w:lang w:val="en-US"/>
        </w:rPr>
        <w:t xml:space="preserve"> wanted, and I felt that more support was needed for older adults living alone or with limited mobility who lacked a social support network.</w:t>
      </w:r>
    </w:p>
    <w:p w14:paraId="4BD161DF" w14:textId="77777777" w:rsidR="004652D2" w:rsidRPr="00BF73B8" w:rsidRDefault="00000000">
      <w:pPr>
        <w:pStyle w:val="a8"/>
        <w:shd w:val="clear" w:color="auto" w:fill="auto"/>
        <w:spacing w:after="360" w:line="283" w:lineRule="exact"/>
        <w:ind w:left="520" w:right="260" w:firstLine="20"/>
        <w:jc w:val="both"/>
        <w:rPr>
          <w:sz w:val="19"/>
          <w:szCs w:val="19"/>
          <w:lang w:val="en-US"/>
        </w:rPr>
      </w:pPr>
      <w:r w:rsidRPr="00BF73B8">
        <w:rPr>
          <w:i/>
          <w:iCs/>
          <w:color w:val="2F2E2E"/>
          <w:lang w:val="en-US"/>
        </w:rPr>
        <w:t>But here, sometimes the health center or the city, they come and do publicity. They give us information about the story, so we can talk about it</w:t>
      </w:r>
      <w:r w:rsidRPr="00BF73B8">
        <w:rPr>
          <w:i/>
          <w:iCs/>
          <w:color w:val="2F2E2E"/>
          <w:sz w:val="19"/>
          <w:szCs w:val="19"/>
          <w:lang w:val="en-US" w:eastAsia="en-US" w:bidi="en-US"/>
        </w:rPr>
        <w:t>.</w:t>
      </w:r>
    </w:p>
    <w:p w14:paraId="3AA48719" w14:textId="20A3A144" w:rsidR="004652D2" w:rsidRPr="00BF73B8" w:rsidRDefault="00000000" w:rsidP="0067590F">
      <w:pPr>
        <w:pStyle w:val="a8"/>
        <w:shd w:val="clear" w:color="auto" w:fill="auto"/>
        <w:tabs>
          <w:tab w:val="left" w:pos="6334"/>
        </w:tabs>
        <w:spacing w:after="0" w:line="374" w:lineRule="exact"/>
        <w:ind w:left="520" w:firstLine="20"/>
        <w:jc w:val="both"/>
        <w:rPr>
          <w:lang w:val="en-US"/>
        </w:rPr>
      </w:pPr>
      <w:r w:rsidRPr="00BF73B8">
        <w:rPr>
          <w:i/>
          <w:iCs/>
          <w:color w:val="2F2E2E"/>
          <w:lang w:val="en-US"/>
        </w:rPr>
        <w:t xml:space="preserve">We have to look for </w:t>
      </w:r>
      <w:proofErr w:type="gramStart"/>
      <w:r w:rsidRPr="00BF73B8">
        <w:rPr>
          <w:i/>
          <w:iCs/>
          <w:color w:val="2F2E2E"/>
          <w:lang w:val="en-US"/>
        </w:rPr>
        <w:t>it</w:t>
      </w:r>
      <w:r w:rsidR="0067590F">
        <w:rPr>
          <w:i/>
          <w:iCs/>
          <w:color w:val="2F2E2E"/>
          <w:lang w:val="en-US"/>
        </w:rPr>
        <w:t xml:space="preserve"> </w:t>
      </w:r>
      <w:r w:rsidRPr="00BF73B8">
        <w:rPr>
          <w:i/>
          <w:iCs/>
          <w:color w:val="2F2E2E"/>
          <w:lang w:val="en-US"/>
        </w:rPr>
        <w:t>.No</w:t>
      </w:r>
      <w:proofErr w:type="gramEnd"/>
      <w:r w:rsidRPr="00BF73B8">
        <w:rPr>
          <w:i/>
          <w:iCs/>
          <w:color w:val="2F2E2E"/>
          <w:lang w:val="en-US"/>
        </w:rPr>
        <w:t xml:space="preserve"> one teache</w:t>
      </w:r>
      <w:r w:rsidR="0067590F">
        <w:rPr>
          <w:i/>
          <w:iCs/>
          <w:color w:val="2F2E2E"/>
          <w:lang w:val="en-US"/>
        </w:rPr>
        <w:t xml:space="preserve">s, </w:t>
      </w:r>
      <w:r w:rsidRPr="00BF73B8">
        <w:rPr>
          <w:i/>
          <w:iCs/>
          <w:color w:val="2F2E2E"/>
          <w:lang w:val="en-US"/>
        </w:rPr>
        <w:t>I'm now living alone</w:t>
      </w:r>
    </w:p>
    <w:p w14:paraId="54DF90D0" w14:textId="77777777" w:rsidR="004652D2" w:rsidRPr="00BF73B8" w:rsidRDefault="00000000">
      <w:pPr>
        <w:pStyle w:val="a8"/>
        <w:shd w:val="clear" w:color="auto" w:fill="auto"/>
        <w:spacing w:after="200" w:line="374" w:lineRule="exact"/>
        <w:ind w:left="520" w:right="260" w:firstLine="20"/>
        <w:jc w:val="both"/>
        <w:rPr>
          <w:sz w:val="19"/>
          <w:szCs w:val="19"/>
          <w:lang w:val="en-US"/>
        </w:rPr>
      </w:pPr>
      <w:r w:rsidRPr="00BF73B8">
        <w:rPr>
          <w:i/>
          <w:iCs/>
          <w:color w:val="2F2E2E"/>
          <w:lang w:val="en-US"/>
        </w:rPr>
        <w:t xml:space="preserve">I've been living here </w:t>
      </w:r>
      <w:r w:rsidRPr="00BF73B8">
        <w:rPr>
          <w:i/>
          <w:iCs/>
          <w:color w:val="2F2E2E"/>
          <w:sz w:val="19"/>
          <w:szCs w:val="19"/>
          <w:lang w:val="en-US"/>
        </w:rPr>
        <w:t xml:space="preserve">for 14 years, and I </w:t>
      </w:r>
      <w:r w:rsidRPr="00BF73B8">
        <w:rPr>
          <w:i/>
          <w:iCs/>
          <w:color w:val="2F2E2E"/>
          <w:lang w:val="en-US"/>
        </w:rPr>
        <w:t xml:space="preserve">can only get all the information by running around with my hands and feet (Participant </w:t>
      </w:r>
      <w:r w:rsidRPr="00BF73B8">
        <w:rPr>
          <w:i/>
          <w:iCs/>
          <w:sz w:val="19"/>
          <w:szCs w:val="19"/>
          <w:lang w:val="en-US" w:eastAsia="en-US" w:bidi="en-US"/>
        </w:rPr>
        <w:t>A).</w:t>
      </w:r>
    </w:p>
    <w:p w14:paraId="1FC36763" w14:textId="77777777" w:rsidR="004652D2" w:rsidRPr="00BF73B8" w:rsidRDefault="00000000">
      <w:pPr>
        <w:pStyle w:val="a8"/>
        <w:shd w:val="clear" w:color="auto" w:fill="auto"/>
        <w:spacing w:after="520" w:line="374" w:lineRule="exact"/>
        <w:ind w:left="520" w:right="260" w:firstLine="20"/>
        <w:jc w:val="both"/>
        <w:rPr>
          <w:sz w:val="19"/>
          <w:szCs w:val="19"/>
          <w:lang w:val="en-US"/>
        </w:rPr>
      </w:pPr>
      <w:r w:rsidRPr="00BF73B8">
        <w:rPr>
          <w:i/>
          <w:iCs/>
          <w:color w:val="2F2E2E"/>
          <w:lang w:val="en-US"/>
        </w:rPr>
        <w:t xml:space="preserve">However, most of this information appears in the Changwon City Bulletin, although there are times when it is broadcast. （Participant </w:t>
      </w:r>
      <w:r w:rsidRPr="00BF73B8">
        <w:rPr>
          <w:i/>
          <w:iCs/>
          <w:color w:val="2F2E2E"/>
          <w:sz w:val="19"/>
          <w:szCs w:val="19"/>
          <w:lang w:val="en-US" w:eastAsia="en-US" w:bidi="en-US"/>
        </w:rPr>
        <w:t>E）</w:t>
      </w:r>
    </w:p>
    <w:p w14:paraId="2662030E" w14:textId="77777777" w:rsidR="004652D2" w:rsidRPr="00BF73B8" w:rsidRDefault="00000000">
      <w:pPr>
        <w:pStyle w:val="a8"/>
        <w:shd w:val="clear" w:color="auto" w:fill="auto"/>
        <w:spacing w:after="780" w:line="376" w:lineRule="exact"/>
        <w:ind w:left="520" w:right="260" w:firstLine="20"/>
        <w:jc w:val="both"/>
        <w:rPr>
          <w:sz w:val="19"/>
          <w:szCs w:val="19"/>
          <w:lang w:val="en-US"/>
        </w:rPr>
      </w:pPr>
      <w:r w:rsidRPr="00BF73B8">
        <w:rPr>
          <w:i/>
          <w:iCs/>
          <w:color w:val="2F2E2E"/>
          <w:lang w:val="en-US"/>
        </w:rPr>
        <w:t xml:space="preserve">I think it's good that people who can get information like this are still lucky, but </w:t>
      </w:r>
      <w:r w:rsidRPr="00BF73B8">
        <w:rPr>
          <w:color w:val="2F2E2E"/>
          <w:sz w:val="19"/>
          <w:szCs w:val="19"/>
          <w:lang w:val="en-US"/>
        </w:rPr>
        <w:t xml:space="preserve">those who are not, </w:t>
      </w:r>
      <w:r w:rsidRPr="00BF73B8">
        <w:rPr>
          <w:i/>
          <w:iCs/>
          <w:color w:val="2F2E2E"/>
          <w:sz w:val="18"/>
          <w:szCs w:val="18"/>
          <w:lang w:val="en-US"/>
        </w:rPr>
        <w:t xml:space="preserve">such as the </w:t>
      </w:r>
      <w:r w:rsidRPr="00BF73B8">
        <w:rPr>
          <w:i/>
          <w:iCs/>
          <w:color w:val="2F2E2E"/>
          <w:lang w:val="en-US"/>
        </w:rPr>
        <w:t xml:space="preserve">elderly who live alone and can't move anywhere, are the same as the real world and live </w:t>
      </w:r>
      <w:r w:rsidRPr="00BF73B8">
        <w:rPr>
          <w:color w:val="2F2E2E"/>
          <w:sz w:val="19"/>
          <w:szCs w:val="19"/>
          <w:lang w:val="en-US"/>
        </w:rPr>
        <w:t xml:space="preserve">in a </w:t>
      </w:r>
      <w:r w:rsidRPr="00BF73B8">
        <w:rPr>
          <w:i/>
          <w:iCs/>
          <w:color w:val="2F2E2E"/>
          <w:lang w:val="en-US"/>
        </w:rPr>
        <w:t xml:space="preserve">wall, so I think the government should do some research on how to help </w:t>
      </w:r>
      <w:r w:rsidRPr="00BF73B8">
        <w:rPr>
          <w:i/>
          <w:iCs/>
          <w:color w:val="2F2E2E"/>
          <w:sz w:val="18"/>
          <w:szCs w:val="18"/>
          <w:lang w:val="en-US"/>
        </w:rPr>
        <w:t xml:space="preserve">such </w:t>
      </w:r>
      <w:r w:rsidRPr="00BF73B8">
        <w:rPr>
          <w:i/>
          <w:iCs/>
          <w:color w:val="2F2E2E"/>
          <w:lang w:val="en-US"/>
        </w:rPr>
        <w:t>people (</w:t>
      </w:r>
      <w:r w:rsidRPr="00BF73B8">
        <w:rPr>
          <w:i/>
          <w:iCs/>
          <w:color w:val="2F2E2E"/>
          <w:sz w:val="19"/>
          <w:szCs w:val="19"/>
          <w:lang w:val="en-US" w:eastAsia="en-US" w:bidi="en-US"/>
        </w:rPr>
        <w:t>Participant</w:t>
      </w:r>
      <w:r w:rsidRPr="00BF73B8">
        <w:rPr>
          <w:i/>
          <w:iCs/>
          <w:color w:val="2F2E2E"/>
          <w:lang w:val="en-US"/>
        </w:rPr>
        <w:t xml:space="preserve"> B).</w:t>
      </w:r>
    </w:p>
    <w:p w14:paraId="191BEB82" w14:textId="77777777" w:rsidR="004652D2" w:rsidRPr="00BF73B8" w:rsidRDefault="00000000">
      <w:pPr>
        <w:pStyle w:val="a8"/>
        <w:shd w:val="clear" w:color="auto" w:fill="auto"/>
        <w:spacing w:after="480" w:line="434" w:lineRule="exact"/>
        <w:ind w:left="320" w:hanging="320"/>
        <w:jc w:val="both"/>
        <w:rPr>
          <w:lang w:val="en-US"/>
        </w:rPr>
      </w:pPr>
      <w:r w:rsidRPr="00BF73B8">
        <w:rPr>
          <w:color w:val="595757"/>
          <w:lang w:val="en-US"/>
        </w:rPr>
        <w:t xml:space="preserve">0 Some </w:t>
      </w:r>
      <w:r w:rsidRPr="00BF73B8">
        <w:rPr>
          <w:color w:val="2F2E2E"/>
          <w:lang w:val="en-US"/>
        </w:rPr>
        <w:t xml:space="preserve">older adults (Participants </w:t>
      </w:r>
      <w:r w:rsidRPr="00BF73B8">
        <w:rPr>
          <w:color w:val="2F2E2E"/>
          <w:lang w:val="en-US" w:eastAsia="en-US" w:bidi="en-US"/>
        </w:rPr>
        <w:t xml:space="preserve">G and K) have </w:t>
      </w:r>
      <w:r w:rsidRPr="00BF73B8">
        <w:rPr>
          <w:lang w:val="en-US"/>
        </w:rPr>
        <w:t xml:space="preserve">excellent </w:t>
      </w:r>
      <w:r w:rsidRPr="00BF73B8">
        <w:rPr>
          <w:color w:val="2F2E2E"/>
          <w:lang w:val="en-US"/>
        </w:rPr>
        <w:t xml:space="preserve">information literacy skills and are working or volunteering, but even if they have a smartphone, they may only use the phone function or have a fear or </w:t>
      </w:r>
      <w:r w:rsidRPr="00BF73B8">
        <w:rPr>
          <w:lang w:val="en-US"/>
        </w:rPr>
        <w:t xml:space="preserve">reluctance </w:t>
      </w:r>
      <w:r w:rsidRPr="00BF73B8">
        <w:rPr>
          <w:color w:val="2F2E2E"/>
          <w:lang w:val="en-US"/>
        </w:rPr>
        <w:t>to use information.</w:t>
      </w:r>
    </w:p>
    <w:p w14:paraId="5F268F46" w14:textId="77777777" w:rsidR="004652D2" w:rsidRPr="00BF73B8" w:rsidRDefault="00000000">
      <w:pPr>
        <w:pStyle w:val="a8"/>
        <w:shd w:val="clear" w:color="auto" w:fill="auto"/>
        <w:spacing w:after="200" w:line="376" w:lineRule="exact"/>
        <w:ind w:left="520" w:right="260" w:firstLine="20"/>
        <w:jc w:val="both"/>
        <w:rPr>
          <w:sz w:val="19"/>
          <w:szCs w:val="19"/>
          <w:lang w:val="en-US"/>
        </w:rPr>
      </w:pPr>
      <w:r w:rsidRPr="00BF73B8">
        <w:rPr>
          <w:i/>
          <w:iCs/>
          <w:color w:val="2F2E2E"/>
          <w:lang w:val="en-US"/>
        </w:rPr>
        <w:t xml:space="preserve">As the times change, smartphones are constantly being upgraded, so many people don't know how to use them. There are so many people who don't know about it, and they only know how to receive and make calls. The phones are </w:t>
      </w:r>
      <w:r w:rsidRPr="00BF73B8">
        <w:rPr>
          <w:i/>
          <w:iCs/>
          <w:lang w:val="en-US"/>
        </w:rPr>
        <w:t xml:space="preserve">bought by </w:t>
      </w:r>
      <w:r w:rsidRPr="00BF73B8">
        <w:rPr>
          <w:i/>
          <w:iCs/>
          <w:color w:val="2F2E2E"/>
          <w:lang w:val="en-US"/>
        </w:rPr>
        <w:t xml:space="preserve">their children as </w:t>
      </w:r>
      <w:r w:rsidRPr="00BF73B8">
        <w:rPr>
          <w:color w:val="2F2E2E"/>
          <w:sz w:val="19"/>
          <w:szCs w:val="19"/>
          <w:lang w:val="en-US"/>
        </w:rPr>
        <w:t xml:space="preserve">good </w:t>
      </w:r>
      <w:r w:rsidRPr="00BF73B8">
        <w:rPr>
          <w:i/>
          <w:iCs/>
          <w:color w:val="2F2E2E"/>
          <w:lang w:val="en-US"/>
        </w:rPr>
        <w:t>things, but they can't use them. It's very frustrating because our elderly people don't know about it." (</w:t>
      </w:r>
      <w:r w:rsidRPr="00BF73B8">
        <w:rPr>
          <w:i/>
          <w:iCs/>
          <w:color w:val="2F2E2E"/>
          <w:sz w:val="19"/>
          <w:szCs w:val="19"/>
          <w:lang w:val="en-US" w:eastAsia="en-US" w:bidi="en-US"/>
        </w:rPr>
        <w:t>Participant</w:t>
      </w:r>
      <w:r w:rsidRPr="00BF73B8">
        <w:rPr>
          <w:i/>
          <w:iCs/>
          <w:color w:val="2F2E2E"/>
          <w:lang w:val="en-US"/>
        </w:rPr>
        <w:t xml:space="preserve"> G)</w:t>
      </w:r>
    </w:p>
    <w:p w14:paraId="65536158" w14:textId="77777777" w:rsidR="004652D2" w:rsidRPr="00BF73B8" w:rsidRDefault="00000000">
      <w:pPr>
        <w:pStyle w:val="a8"/>
        <w:shd w:val="clear" w:color="auto" w:fill="auto"/>
        <w:spacing w:after="200" w:line="379" w:lineRule="exact"/>
        <w:ind w:left="520" w:right="260" w:firstLine="20"/>
        <w:jc w:val="both"/>
        <w:rPr>
          <w:sz w:val="19"/>
          <w:szCs w:val="19"/>
          <w:lang w:val="en-US"/>
        </w:rPr>
      </w:pPr>
      <w:r w:rsidRPr="00BF73B8">
        <w:rPr>
          <w:i/>
          <w:iCs/>
          <w:color w:val="2F2E2E"/>
          <w:lang w:val="en-US"/>
        </w:rPr>
        <w:t xml:space="preserve">（Searching on smartphone）I can do that, but I'm scared of so many other things. </w:t>
      </w:r>
      <w:proofErr w:type="gramStart"/>
      <w:r w:rsidRPr="00BF73B8">
        <w:rPr>
          <w:i/>
          <w:iCs/>
          <w:color w:val="2F2E2E"/>
          <w:lang w:val="en-US"/>
        </w:rPr>
        <w:t>So</w:t>
      </w:r>
      <w:proofErr w:type="gramEnd"/>
      <w:r w:rsidRPr="00BF73B8">
        <w:rPr>
          <w:i/>
          <w:iCs/>
          <w:color w:val="2F2E2E"/>
          <w:lang w:val="en-US"/>
        </w:rPr>
        <w:t xml:space="preserve"> I don't do it at all, because I'm afraid that something bad will happen if I touch it wrong...... I'm doing important things now, but I'm not confident in myself, so I'll have to try to be confident in myself</w:t>
      </w:r>
      <w:r w:rsidRPr="00BF73B8">
        <w:rPr>
          <w:i/>
          <w:iCs/>
          <w:color w:val="2F2E2E"/>
          <w:sz w:val="19"/>
          <w:szCs w:val="19"/>
          <w:lang w:val="en-US" w:eastAsia="en-US" w:bidi="en-US"/>
        </w:rPr>
        <w:t xml:space="preserve"> （Participant</w:t>
      </w:r>
      <w:r w:rsidRPr="00BF73B8">
        <w:rPr>
          <w:i/>
          <w:iCs/>
          <w:color w:val="2F2E2E"/>
          <w:lang w:val="en-US"/>
        </w:rPr>
        <w:t xml:space="preserve"> F）.</w:t>
      </w:r>
    </w:p>
    <w:p w14:paraId="4ACA62E8" w14:textId="66D8F403" w:rsidR="004652D2" w:rsidRPr="0067590F" w:rsidRDefault="00000000">
      <w:pPr>
        <w:pStyle w:val="a8"/>
        <w:shd w:val="clear" w:color="auto" w:fill="auto"/>
        <w:spacing w:after="420" w:line="365" w:lineRule="exact"/>
        <w:ind w:left="520" w:right="260" w:firstLine="20"/>
        <w:jc w:val="both"/>
        <w:rPr>
          <w:rFonts w:hint="eastAsia"/>
          <w:lang w:val="en-US"/>
        </w:rPr>
        <w:sectPr w:rsidR="004652D2" w:rsidRPr="0067590F" w:rsidSect="002E4D84">
          <w:footnotePr>
            <w:numStart w:val="2"/>
          </w:footnotePr>
          <w:pgSz w:w="11900" w:h="16840"/>
          <w:pgMar w:top="1815" w:right="1745" w:bottom="1709" w:left="1587" w:header="0" w:footer="3" w:gutter="0"/>
          <w:pgBorders w:offsetFrom="page">
            <w:top w:val="single" w:sz="4" w:space="24" w:color="auto"/>
          </w:pgBorders>
          <w:cols w:space="720"/>
          <w:noEndnote/>
          <w:docGrid w:linePitch="360"/>
        </w:sectPr>
      </w:pPr>
      <w:r w:rsidRPr="00BF73B8">
        <w:rPr>
          <w:i/>
          <w:iCs/>
          <w:color w:val="2F2E2E"/>
          <w:lang w:val="en-US"/>
        </w:rPr>
        <w:lastRenderedPageBreak/>
        <w:t xml:space="preserve">I'm thinking about learning something like </w:t>
      </w:r>
      <w:r w:rsidRPr="00BF73B8">
        <w:rPr>
          <w:i/>
          <w:iCs/>
          <w:color w:val="2F2E2E"/>
          <w:sz w:val="18"/>
          <w:szCs w:val="18"/>
          <w:lang w:val="en-US"/>
        </w:rPr>
        <w:t>that</w:t>
      </w:r>
      <w:r w:rsidRPr="00BF73B8">
        <w:rPr>
          <w:i/>
          <w:iCs/>
          <w:color w:val="2F2E2E"/>
          <w:lang w:val="en-US"/>
        </w:rPr>
        <w:t>: but the things that adults learn are things that I just don't like, so my head hurts（Participant</w:t>
      </w:r>
      <w:r w:rsidR="0067590F">
        <w:rPr>
          <w:i/>
          <w:iCs/>
          <w:color w:val="2F2E2E"/>
          <w:lang w:val="en-US"/>
        </w:rPr>
        <w:t xml:space="preserve"> K</w:t>
      </w:r>
    </w:p>
    <w:p w14:paraId="51413460" w14:textId="77777777" w:rsidR="004652D2" w:rsidRPr="00BF73B8" w:rsidRDefault="00000000">
      <w:pPr>
        <w:pStyle w:val="a8"/>
        <w:shd w:val="clear" w:color="auto" w:fill="auto"/>
        <w:spacing w:after="300" w:line="409" w:lineRule="exact"/>
        <w:ind w:left="300" w:hanging="300"/>
        <w:jc w:val="both"/>
        <w:rPr>
          <w:lang w:val="en-US"/>
        </w:rPr>
      </w:pPr>
      <w:r w:rsidRPr="00BF73B8">
        <w:rPr>
          <w:lang w:val="en-US" w:eastAsia="en-US" w:bidi="en-US"/>
        </w:rPr>
        <w:lastRenderedPageBreak/>
        <w:t xml:space="preserve">O </w:t>
      </w:r>
      <w:r w:rsidRPr="00BF73B8">
        <w:rPr>
          <w:lang w:val="en-US"/>
        </w:rPr>
        <w:t>Difficulty utilizing computers and smartphones. Welfare centers provide information literacy education, but improvements are needed to strengthen access to information, such as education at the level of the elderly, repeated education tailored to the characteristics of the elderly (increasing the number of classes), and provision of educational information.</w:t>
      </w:r>
    </w:p>
    <w:p w14:paraId="257118F2" w14:textId="35A135F5" w:rsidR="0067590F" w:rsidRPr="0067590F" w:rsidRDefault="0067590F">
      <w:pPr>
        <w:pStyle w:val="a8"/>
        <w:shd w:val="clear" w:color="auto" w:fill="auto"/>
        <w:spacing w:after="280" w:line="373" w:lineRule="exact"/>
        <w:ind w:left="520" w:right="280" w:firstLine="20"/>
        <w:jc w:val="both"/>
        <w:rPr>
          <w:rFonts w:hint="eastAsia"/>
          <w:i/>
          <w:iCs/>
          <w:sz w:val="19"/>
          <w:szCs w:val="19"/>
          <w:lang w:val="en-US"/>
        </w:rPr>
      </w:pPr>
      <w:r w:rsidRPr="0067590F">
        <w:rPr>
          <w:i/>
          <w:iCs/>
          <w:sz w:val="19"/>
          <w:szCs w:val="19"/>
          <w:lang w:val="en-US"/>
        </w:rPr>
        <w:t>Elderly classes are repeated classes for the elderly... We take computer classes and go to smartphones, and the teacher teaches us in detail, but when we leave the classroom door, they forget ••• The teacher's teaching is easy because he is at eye level, so if you say something difficult, the elderly can't understand it. They are elderly people who barely learn Hangul in the countryside, but if you say gallery, they don't even have a gallery concept.</w:t>
      </w:r>
      <w:r>
        <w:rPr>
          <w:i/>
          <w:iCs/>
          <w:sz w:val="19"/>
          <w:szCs w:val="19"/>
          <w:lang w:val="en-US"/>
        </w:rPr>
        <w:t xml:space="preserve"> (Participant K)</w:t>
      </w:r>
    </w:p>
    <w:p w14:paraId="38D8D1AE" w14:textId="77777777" w:rsidR="004652D2" w:rsidRPr="00BF73B8" w:rsidRDefault="00000000">
      <w:pPr>
        <w:pStyle w:val="a8"/>
        <w:shd w:val="clear" w:color="auto" w:fill="auto"/>
        <w:spacing w:after="220" w:line="373" w:lineRule="exact"/>
        <w:ind w:left="520" w:right="280" w:firstLine="20"/>
        <w:jc w:val="both"/>
        <w:rPr>
          <w:sz w:val="19"/>
          <w:szCs w:val="19"/>
          <w:lang w:val="en-US"/>
        </w:rPr>
      </w:pPr>
      <w:r w:rsidRPr="00BF73B8">
        <w:rPr>
          <w:sz w:val="19"/>
          <w:szCs w:val="19"/>
          <w:lang w:val="en-US"/>
        </w:rPr>
        <w:t xml:space="preserve">I wish </w:t>
      </w:r>
      <w:r w:rsidRPr="00BF73B8">
        <w:rPr>
          <w:i/>
          <w:iCs/>
          <w:lang w:val="en-US"/>
        </w:rPr>
        <w:t xml:space="preserve">there were more kiosks and smartphone training and this once or twice a week...it's a machine that we adults need to be exposed to so we can understand it. （Participant </w:t>
      </w:r>
      <w:r w:rsidRPr="00BF73B8">
        <w:rPr>
          <w:i/>
          <w:iCs/>
          <w:sz w:val="19"/>
          <w:szCs w:val="19"/>
          <w:lang w:val="en-US" w:eastAsia="en-US" w:bidi="en-US"/>
        </w:rPr>
        <w:t>G）</w:t>
      </w:r>
    </w:p>
    <w:p w14:paraId="70F0E211" w14:textId="77777777" w:rsidR="004652D2" w:rsidRPr="00BF73B8" w:rsidRDefault="00000000">
      <w:pPr>
        <w:pStyle w:val="a8"/>
        <w:shd w:val="clear" w:color="auto" w:fill="auto"/>
        <w:spacing w:after="740" w:line="358" w:lineRule="exact"/>
        <w:ind w:left="520" w:right="280" w:firstLine="20"/>
        <w:jc w:val="both"/>
        <w:rPr>
          <w:sz w:val="19"/>
          <w:szCs w:val="19"/>
          <w:lang w:val="en-US"/>
        </w:rPr>
      </w:pPr>
      <w:r w:rsidRPr="00BF73B8">
        <w:rPr>
          <w:i/>
          <w:iCs/>
          <w:lang w:val="en-US"/>
        </w:rPr>
        <w:t xml:space="preserve">I know </w:t>
      </w:r>
      <w:r w:rsidRPr="00BF73B8">
        <w:rPr>
          <w:i/>
          <w:iCs/>
          <w:sz w:val="18"/>
          <w:szCs w:val="18"/>
          <w:lang w:val="en-US"/>
        </w:rPr>
        <w:t>that</w:t>
      </w:r>
      <w:r w:rsidRPr="00BF73B8">
        <w:rPr>
          <w:i/>
          <w:iCs/>
          <w:lang w:val="en-US"/>
        </w:rPr>
        <w:t xml:space="preserve"> the ward office and the city provide computer education to the elderly, but I don't know how to apply for the education or where to find the education (</w:t>
      </w:r>
      <w:r w:rsidRPr="00BF73B8">
        <w:rPr>
          <w:i/>
          <w:iCs/>
          <w:sz w:val="19"/>
          <w:szCs w:val="19"/>
          <w:lang w:val="en-US" w:eastAsia="en-US" w:bidi="en-US"/>
        </w:rPr>
        <w:t>Participant</w:t>
      </w:r>
      <w:r w:rsidRPr="00BF73B8">
        <w:rPr>
          <w:i/>
          <w:iCs/>
          <w:lang w:val="en-US"/>
        </w:rPr>
        <w:t xml:space="preserve"> H).</w:t>
      </w:r>
    </w:p>
    <w:p w14:paraId="641D888E" w14:textId="77777777" w:rsidR="004652D2" w:rsidRPr="00BF73B8" w:rsidRDefault="00000000">
      <w:pPr>
        <w:pStyle w:val="a8"/>
        <w:shd w:val="clear" w:color="auto" w:fill="auto"/>
        <w:spacing w:after="220" w:line="432" w:lineRule="exact"/>
        <w:ind w:left="300" w:hanging="300"/>
        <w:jc w:val="both"/>
        <w:rPr>
          <w:lang w:val="en-US"/>
        </w:rPr>
      </w:pPr>
      <w:r w:rsidRPr="00BF73B8">
        <w:rPr>
          <w:lang w:val="en-US" w:eastAsia="en-US" w:bidi="en-US"/>
        </w:rPr>
        <w:t xml:space="preserve">◦ They are </w:t>
      </w:r>
      <w:r w:rsidRPr="00BF73B8">
        <w:rPr>
          <w:lang w:val="en-US"/>
        </w:rPr>
        <w:t xml:space="preserve">familiar with many kiosks that have been introduced recently, but they are reluctant to use them because they are difficult to </w:t>
      </w:r>
      <w:proofErr w:type="gramStart"/>
      <w:r w:rsidRPr="00BF73B8">
        <w:rPr>
          <w:lang w:val="en-US"/>
        </w:rPr>
        <w:t>use</w:t>
      </w:r>
      <w:proofErr w:type="gramEnd"/>
      <w:r w:rsidRPr="00BF73B8">
        <w:rPr>
          <w:lang w:val="en-US"/>
        </w:rPr>
        <w:t xml:space="preserve"> and they are seen by people behind them. Therefore, it is proposed to introduce a dedicated </w:t>
      </w:r>
      <w:r w:rsidRPr="00BF73B8">
        <w:rPr>
          <w:sz w:val="19"/>
          <w:szCs w:val="19"/>
          <w:lang w:val="en-US"/>
        </w:rPr>
        <w:t xml:space="preserve">kiosk </w:t>
      </w:r>
      <w:r w:rsidRPr="00BF73B8">
        <w:rPr>
          <w:lang w:val="en-US"/>
        </w:rPr>
        <w:t>for the elderly.</w:t>
      </w:r>
    </w:p>
    <w:p w14:paraId="5C0C9C75" w14:textId="77777777" w:rsidR="004652D2" w:rsidRPr="00BF73B8" w:rsidRDefault="00000000">
      <w:pPr>
        <w:pStyle w:val="a8"/>
        <w:shd w:val="clear" w:color="auto" w:fill="auto"/>
        <w:spacing w:after="420" w:line="373" w:lineRule="exact"/>
        <w:ind w:left="520" w:right="280" w:firstLine="20"/>
        <w:jc w:val="both"/>
        <w:rPr>
          <w:sz w:val="19"/>
          <w:szCs w:val="19"/>
          <w:lang w:val="en-US"/>
        </w:rPr>
      </w:pPr>
      <w:r w:rsidRPr="00BF73B8">
        <w:rPr>
          <w:i/>
          <w:iCs/>
          <w:lang w:val="en-US"/>
        </w:rPr>
        <w:t xml:space="preserve">If you go to a hospital or a supermarket or something like that nowadays, there are a lot of people who go to the monitor and make a payment. The most important thing now is the </w:t>
      </w:r>
      <w:r w:rsidRPr="00BF73B8">
        <w:rPr>
          <w:i/>
          <w:iCs/>
          <w:sz w:val="18"/>
          <w:szCs w:val="18"/>
          <w:lang w:val="en-US"/>
        </w:rPr>
        <w:t xml:space="preserve">kiosk, </w:t>
      </w:r>
      <w:r w:rsidRPr="00BF73B8">
        <w:rPr>
          <w:i/>
          <w:iCs/>
          <w:lang w:val="en-US"/>
        </w:rPr>
        <w:t xml:space="preserve">because whether you go to a hospital or a cafe, they all have </w:t>
      </w:r>
      <w:r w:rsidRPr="00BF73B8">
        <w:rPr>
          <w:i/>
          <w:iCs/>
          <w:sz w:val="18"/>
          <w:szCs w:val="18"/>
          <w:lang w:val="en-US"/>
        </w:rPr>
        <w:t xml:space="preserve">kiosks." </w:t>
      </w:r>
      <w:r w:rsidRPr="00BF73B8">
        <w:rPr>
          <w:i/>
          <w:iCs/>
          <w:lang w:val="en-US"/>
        </w:rPr>
        <w:t>(</w:t>
      </w:r>
      <w:r w:rsidRPr="00BF73B8">
        <w:rPr>
          <w:i/>
          <w:iCs/>
          <w:sz w:val="19"/>
          <w:szCs w:val="19"/>
          <w:lang w:val="en-US" w:eastAsia="en-US" w:bidi="en-US"/>
        </w:rPr>
        <w:t>Participant</w:t>
      </w:r>
      <w:r w:rsidRPr="00BF73B8">
        <w:rPr>
          <w:i/>
          <w:iCs/>
          <w:lang w:val="en-US"/>
        </w:rPr>
        <w:t xml:space="preserve"> G)</w:t>
      </w:r>
    </w:p>
    <w:p w14:paraId="6ADB0B6B" w14:textId="77777777" w:rsidR="004652D2" w:rsidRPr="00BF73B8" w:rsidRDefault="00000000">
      <w:pPr>
        <w:pStyle w:val="a8"/>
        <w:shd w:val="clear" w:color="auto" w:fill="auto"/>
        <w:spacing w:after="300" w:line="353" w:lineRule="exact"/>
        <w:ind w:left="520" w:right="280" w:firstLine="20"/>
        <w:jc w:val="both"/>
        <w:rPr>
          <w:sz w:val="19"/>
          <w:szCs w:val="19"/>
          <w:lang w:val="en-US"/>
        </w:rPr>
      </w:pPr>
      <w:r w:rsidRPr="00BF73B8">
        <w:rPr>
          <w:i/>
          <w:iCs/>
          <w:lang w:val="en-US"/>
        </w:rPr>
        <w:t xml:space="preserve">What I'd like to suggest is that if you go to a station, a terminal, a fast food restaurant, and there are three or four kiosk machines, but one of them is an old man, and the menu is big, and it's like this... Adults can't be as fast as young people, and </w:t>
      </w:r>
      <w:r w:rsidRPr="00BF73B8">
        <w:rPr>
          <w:i/>
          <w:iCs/>
          <w:sz w:val="18"/>
          <w:szCs w:val="18"/>
          <w:lang w:val="en-US"/>
        </w:rPr>
        <w:t xml:space="preserve">the </w:t>
      </w:r>
      <w:r w:rsidRPr="00BF73B8">
        <w:rPr>
          <w:i/>
          <w:iCs/>
          <w:lang w:val="en-US"/>
        </w:rPr>
        <w:t xml:space="preserve">young people behind the rum don't say anything, but the bullets are flying... The back of my head is stinging. The elderly kiosk, even if I use it </w:t>
      </w:r>
      <w:r w:rsidRPr="00BF73B8">
        <w:rPr>
          <w:i/>
          <w:iCs/>
          <w:lang w:val="en-US"/>
        </w:rPr>
        <w:lastRenderedPageBreak/>
        <w:t>slowly, the elderly person behind me can't be fast (</w:t>
      </w:r>
      <w:r w:rsidRPr="00BF73B8">
        <w:rPr>
          <w:i/>
          <w:iCs/>
          <w:sz w:val="19"/>
          <w:szCs w:val="19"/>
          <w:lang w:val="en-US" w:eastAsia="en-US" w:bidi="en-US"/>
        </w:rPr>
        <w:t>Participant</w:t>
      </w:r>
      <w:r w:rsidRPr="00BF73B8">
        <w:rPr>
          <w:i/>
          <w:iCs/>
          <w:lang w:val="en-US"/>
        </w:rPr>
        <w:t xml:space="preserve"> K).</w:t>
      </w:r>
    </w:p>
    <w:p w14:paraId="7051FCAF" w14:textId="77777777" w:rsidR="004652D2" w:rsidRPr="00BF73B8" w:rsidRDefault="00000000">
      <w:pPr>
        <w:pStyle w:val="a8"/>
        <w:shd w:val="clear" w:color="auto" w:fill="auto"/>
        <w:spacing w:after="300" w:line="389" w:lineRule="exact"/>
        <w:ind w:left="520" w:right="280" w:firstLine="20"/>
        <w:jc w:val="both"/>
        <w:rPr>
          <w:sz w:val="19"/>
          <w:szCs w:val="19"/>
        </w:rPr>
        <w:sectPr w:rsidR="004652D2" w:rsidRPr="00BF73B8" w:rsidSect="002E4D84">
          <w:footnotePr>
            <w:numStart w:val="2"/>
          </w:footnotePr>
          <w:pgSz w:w="11900" w:h="16840"/>
          <w:pgMar w:top="1778" w:right="1583" w:bottom="1778" w:left="1752" w:header="0" w:footer="3" w:gutter="0"/>
          <w:pgBorders w:offsetFrom="page">
            <w:top w:val="single" w:sz="4" w:space="24" w:color="auto"/>
          </w:pgBorders>
          <w:cols w:space="720"/>
          <w:noEndnote/>
          <w:docGrid w:linePitch="360"/>
        </w:sectPr>
      </w:pPr>
      <w:r w:rsidRPr="00BF73B8">
        <w:rPr>
          <w:i/>
          <w:iCs/>
          <w:lang w:val="en-US"/>
        </w:rPr>
        <w:t xml:space="preserve">There are several vending machines in the terminal, and one of them is for the elderly, so why don't you take it and do that? </w:t>
      </w:r>
      <w:r w:rsidRPr="00BF73B8">
        <w:rPr>
          <w:i/>
          <w:iCs/>
        </w:rPr>
        <w:t xml:space="preserve">（Participant </w:t>
      </w:r>
      <w:r w:rsidRPr="00BF73B8">
        <w:rPr>
          <w:i/>
          <w:iCs/>
          <w:sz w:val="19"/>
          <w:szCs w:val="19"/>
          <w:lang w:val="en-US" w:eastAsia="en-US" w:bidi="en-US"/>
        </w:rPr>
        <w:t>K）</w:t>
      </w:r>
    </w:p>
    <w:p w14:paraId="1457A64F" w14:textId="77777777" w:rsidR="004652D2" w:rsidRPr="00BF73B8" w:rsidRDefault="00000000">
      <w:pPr>
        <w:pStyle w:val="a8"/>
        <w:numPr>
          <w:ilvl w:val="0"/>
          <w:numId w:val="39"/>
        </w:numPr>
        <w:shd w:val="clear" w:color="auto" w:fill="auto"/>
        <w:tabs>
          <w:tab w:val="left" w:pos="666"/>
        </w:tabs>
        <w:spacing w:after="200" w:line="376" w:lineRule="exact"/>
        <w:ind w:left="240" w:firstLine="60"/>
        <w:jc w:val="left"/>
      </w:pPr>
      <w:r w:rsidRPr="00BF73B8">
        <w:lastRenderedPageBreak/>
        <w:t xml:space="preserve">The </w:t>
      </w:r>
      <w:proofErr w:type="spellStart"/>
      <w:r w:rsidRPr="00BF73B8">
        <w:t>challenges</w:t>
      </w:r>
      <w:proofErr w:type="spellEnd"/>
      <w:r w:rsidRPr="00BF73B8">
        <w:t xml:space="preserve"> of </w:t>
      </w:r>
      <w:proofErr w:type="spellStart"/>
      <w:r w:rsidRPr="00BF73B8">
        <w:rPr>
          <w:color w:val="2F2E2E"/>
        </w:rPr>
        <w:t>generational</w:t>
      </w:r>
      <w:proofErr w:type="spellEnd"/>
      <w:r w:rsidRPr="00BF73B8">
        <w:rPr>
          <w:color w:val="2F2E2E"/>
        </w:rPr>
        <w:t xml:space="preserve"> </w:t>
      </w:r>
      <w:proofErr w:type="spellStart"/>
      <w:r w:rsidRPr="00BF73B8">
        <w:rPr>
          <w:color w:val="2F2E2E"/>
        </w:rPr>
        <w:t>convergence</w:t>
      </w:r>
      <w:proofErr w:type="spellEnd"/>
    </w:p>
    <w:p w14:paraId="0193EB5C" w14:textId="77777777" w:rsidR="004652D2" w:rsidRPr="00BF73B8" w:rsidRDefault="00000000">
      <w:pPr>
        <w:pStyle w:val="a8"/>
        <w:shd w:val="clear" w:color="auto" w:fill="auto"/>
        <w:spacing w:after="200" w:line="394" w:lineRule="exact"/>
        <w:ind w:left="240" w:hanging="240"/>
        <w:jc w:val="both"/>
        <w:rPr>
          <w:lang w:val="en-US"/>
        </w:rPr>
      </w:pPr>
      <w:r w:rsidRPr="00BF73B8">
        <w:rPr>
          <w:color w:val="595757"/>
          <w:lang w:val="en-US" w:eastAsia="en-US" w:bidi="en-US"/>
        </w:rPr>
        <w:t xml:space="preserve">O </w:t>
      </w:r>
      <w:r w:rsidRPr="00BF73B8">
        <w:rPr>
          <w:color w:val="2F2E2E"/>
          <w:lang w:val="en-US"/>
        </w:rPr>
        <w:t xml:space="preserve">Agrees that </w:t>
      </w:r>
      <w:r w:rsidRPr="00BF73B8">
        <w:rPr>
          <w:lang w:val="en-US"/>
        </w:rPr>
        <w:t xml:space="preserve">rapid </w:t>
      </w:r>
      <w:r w:rsidRPr="00BF73B8">
        <w:rPr>
          <w:color w:val="2F2E2E"/>
          <w:lang w:val="en-US"/>
        </w:rPr>
        <w:t xml:space="preserve">social change has led to a deepening </w:t>
      </w:r>
      <w:r w:rsidRPr="00BF73B8">
        <w:rPr>
          <w:lang w:val="en-US"/>
        </w:rPr>
        <w:t xml:space="preserve">cultural gap </w:t>
      </w:r>
      <w:r w:rsidRPr="00BF73B8">
        <w:rPr>
          <w:color w:val="2F2E2E"/>
          <w:lang w:val="en-US"/>
        </w:rPr>
        <w:t xml:space="preserve">and heterogeneity between generations. They also </w:t>
      </w:r>
      <w:r w:rsidRPr="00BF73B8">
        <w:rPr>
          <w:lang w:val="en-US"/>
        </w:rPr>
        <w:t xml:space="preserve">believe that </w:t>
      </w:r>
      <w:r w:rsidRPr="00BF73B8">
        <w:rPr>
          <w:color w:val="2F2E2E"/>
          <w:lang w:val="en-US"/>
        </w:rPr>
        <w:t xml:space="preserve">because the society has </w:t>
      </w:r>
      <w:r w:rsidRPr="00BF73B8">
        <w:rPr>
          <w:lang w:val="en-US"/>
        </w:rPr>
        <w:t xml:space="preserve">changed to an </w:t>
      </w:r>
      <w:r w:rsidRPr="00BF73B8">
        <w:rPr>
          <w:color w:val="2F2E2E"/>
          <w:lang w:val="en-US"/>
        </w:rPr>
        <w:t xml:space="preserve">individualistic society, it is not appropriate </w:t>
      </w:r>
      <w:r w:rsidRPr="00BF73B8">
        <w:rPr>
          <w:lang w:val="en-US"/>
        </w:rPr>
        <w:t xml:space="preserve">to </w:t>
      </w:r>
      <w:r w:rsidRPr="00BF73B8">
        <w:rPr>
          <w:color w:val="2F2E2E"/>
          <w:lang w:val="en-US"/>
        </w:rPr>
        <w:t xml:space="preserve">ask young people to honor and respect the </w:t>
      </w:r>
      <w:r w:rsidRPr="00BF73B8">
        <w:rPr>
          <w:color w:val="2F2E2E"/>
          <w:sz w:val="19"/>
          <w:szCs w:val="19"/>
          <w:lang w:val="en-US"/>
        </w:rPr>
        <w:t>elderly</w:t>
      </w:r>
      <w:r w:rsidRPr="00BF73B8">
        <w:rPr>
          <w:color w:val="2F2E2E"/>
          <w:lang w:val="en-US"/>
        </w:rPr>
        <w:t xml:space="preserve"> as before, and that the younger generation does not want to </w:t>
      </w:r>
      <w:r w:rsidRPr="00BF73B8">
        <w:rPr>
          <w:lang w:val="en-US"/>
        </w:rPr>
        <w:t xml:space="preserve">interact with them. </w:t>
      </w:r>
      <w:r w:rsidRPr="00BF73B8">
        <w:rPr>
          <w:color w:val="2F2E2E"/>
          <w:lang w:val="en-US"/>
        </w:rPr>
        <w:t>Therefore, it is necessary for the elderly to understand the younger generation according to the changing times.</w:t>
      </w:r>
    </w:p>
    <w:p w14:paraId="22B8E6EA" w14:textId="77777777" w:rsidR="004652D2" w:rsidRPr="00BF73B8" w:rsidRDefault="00000000">
      <w:pPr>
        <w:pStyle w:val="a8"/>
        <w:shd w:val="clear" w:color="auto" w:fill="auto"/>
        <w:spacing w:after="380" w:line="376" w:lineRule="exact"/>
        <w:ind w:left="520" w:right="280" w:firstLine="20"/>
        <w:jc w:val="both"/>
        <w:rPr>
          <w:sz w:val="19"/>
          <w:szCs w:val="19"/>
          <w:lang w:val="en-US"/>
        </w:rPr>
      </w:pPr>
      <w:r w:rsidRPr="00BF73B8">
        <w:rPr>
          <w:i/>
          <w:iCs/>
          <w:color w:val="2F2E2E"/>
          <w:lang w:val="en-US"/>
        </w:rPr>
        <w:t xml:space="preserve">That's the water and oil. It's hard to keep up. We need that. We need the generations to fuse together to make a </w:t>
      </w:r>
      <w:r w:rsidRPr="00BF73B8">
        <w:rPr>
          <w:color w:val="2F2E2E"/>
          <w:sz w:val="19"/>
          <w:szCs w:val="19"/>
          <w:lang w:val="en-US"/>
        </w:rPr>
        <w:t xml:space="preserve">good </w:t>
      </w:r>
      <w:r w:rsidRPr="00BF73B8">
        <w:rPr>
          <w:i/>
          <w:iCs/>
          <w:color w:val="2F2E2E"/>
          <w:lang w:val="en-US"/>
        </w:rPr>
        <w:t xml:space="preserve">country, and some generations don't want that. </w:t>
      </w:r>
      <w:r w:rsidRPr="00BF73B8">
        <w:rPr>
          <w:i/>
          <w:iCs/>
          <w:lang w:val="en-US"/>
        </w:rPr>
        <w:t xml:space="preserve">"You have to be </w:t>
      </w:r>
      <w:r w:rsidRPr="00BF73B8">
        <w:rPr>
          <w:i/>
          <w:iCs/>
          <w:color w:val="2F2E2E"/>
          <w:lang w:val="en-US"/>
        </w:rPr>
        <w:t>good to be treated like that, and then you have to be down there, but even if you try to do that, it doesn't seem to work, so I think that's the reality (</w:t>
      </w:r>
      <w:r w:rsidRPr="00BF73B8">
        <w:rPr>
          <w:i/>
          <w:iCs/>
          <w:color w:val="2F2E2E"/>
          <w:sz w:val="19"/>
          <w:szCs w:val="19"/>
          <w:lang w:val="en-US" w:eastAsia="en-US" w:bidi="en-US"/>
        </w:rPr>
        <w:t>Participant</w:t>
      </w:r>
      <w:r w:rsidRPr="00BF73B8">
        <w:rPr>
          <w:i/>
          <w:iCs/>
          <w:color w:val="2F2E2E"/>
          <w:lang w:val="en-US"/>
        </w:rPr>
        <w:t xml:space="preserve"> B).</w:t>
      </w:r>
    </w:p>
    <w:p w14:paraId="2A7F6538" w14:textId="77777777" w:rsidR="004652D2" w:rsidRPr="00BF73B8" w:rsidRDefault="00000000">
      <w:pPr>
        <w:pStyle w:val="a8"/>
        <w:shd w:val="clear" w:color="auto" w:fill="auto"/>
        <w:spacing w:after="540" w:line="370" w:lineRule="exact"/>
        <w:ind w:left="520" w:right="280" w:firstLine="20"/>
        <w:jc w:val="both"/>
        <w:rPr>
          <w:sz w:val="19"/>
          <w:szCs w:val="19"/>
          <w:lang w:val="en-US"/>
        </w:rPr>
      </w:pPr>
      <w:r w:rsidRPr="00BF73B8">
        <w:rPr>
          <w:i/>
          <w:iCs/>
          <w:color w:val="2F2E2E"/>
          <w:lang w:val="en-US"/>
        </w:rPr>
        <w:t xml:space="preserve">We are working on improving awareness for the elderly, and when I see the kids writing on the awareness, I hope they don't ride during rush hour. It takes a lot of time to </w:t>
      </w:r>
      <w:proofErr w:type="gramStart"/>
      <w:r w:rsidRPr="00BF73B8">
        <w:rPr>
          <w:i/>
          <w:iCs/>
          <w:color w:val="2F2E2E"/>
          <w:lang w:val="en-US"/>
        </w:rPr>
        <w:t>ride</w:t>
      </w:r>
      <w:proofErr w:type="gramEnd"/>
      <w:r w:rsidRPr="00BF73B8">
        <w:rPr>
          <w:i/>
          <w:iCs/>
          <w:color w:val="2F2E2E"/>
          <w:lang w:val="en-US"/>
        </w:rPr>
        <w:t xml:space="preserve"> and they are busy, but there are some kids who don't write that kind of thing." (</w:t>
      </w:r>
      <w:r w:rsidRPr="00BF73B8">
        <w:rPr>
          <w:i/>
          <w:iCs/>
          <w:color w:val="2F2E2E"/>
          <w:sz w:val="19"/>
          <w:szCs w:val="19"/>
          <w:lang w:val="en-US" w:eastAsia="en-US" w:bidi="en-US"/>
        </w:rPr>
        <w:t>Participant</w:t>
      </w:r>
      <w:r w:rsidRPr="00BF73B8">
        <w:rPr>
          <w:i/>
          <w:iCs/>
          <w:color w:val="2F2E2E"/>
          <w:lang w:val="en-US"/>
        </w:rPr>
        <w:t xml:space="preserve"> L)</w:t>
      </w:r>
    </w:p>
    <w:p w14:paraId="745ADBE3" w14:textId="77777777" w:rsidR="004652D2" w:rsidRPr="00BF73B8" w:rsidRDefault="00000000">
      <w:pPr>
        <w:pStyle w:val="a8"/>
        <w:shd w:val="clear" w:color="auto" w:fill="auto"/>
        <w:spacing w:after="200" w:line="374" w:lineRule="exact"/>
        <w:ind w:left="520" w:right="280" w:firstLine="20"/>
        <w:jc w:val="both"/>
        <w:rPr>
          <w:sz w:val="19"/>
          <w:szCs w:val="19"/>
          <w:lang w:val="en-US"/>
        </w:rPr>
      </w:pPr>
      <w:r w:rsidRPr="00BF73B8">
        <w:rPr>
          <w:i/>
          <w:iCs/>
          <w:color w:val="2F2E2E"/>
          <w:lang w:val="en-US"/>
        </w:rPr>
        <w:t xml:space="preserve">If you go to the gym in the city, they give a discount to the elderly, half price, but the working people go in the morning to go to the gym and play </w:t>
      </w:r>
      <w:r w:rsidRPr="00BF73B8">
        <w:rPr>
          <w:color w:val="2F2E2E"/>
          <w:sz w:val="19"/>
          <w:szCs w:val="19"/>
          <w:lang w:val="en-US"/>
        </w:rPr>
        <w:t xml:space="preserve">sports, </w:t>
      </w:r>
      <w:r w:rsidRPr="00BF73B8">
        <w:rPr>
          <w:i/>
          <w:iCs/>
          <w:color w:val="2F2E2E"/>
          <w:lang w:val="en-US"/>
        </w:rPr>
        <w:t xml:space="preserve">but the elderly don't have any sleep, so they come to the gym early in the morning, so </w:t>
      </w:r>
      <w:r w:rsidRPr="00BF73B8">
        <w:rPr>
          <w:i/>
          <w:iCs/>
          <w:color w:val="2F2E2E"/>
          <w:sz w:val="18"/>
          <w:szCs w:val="18"/>
          <w:lang w:val="en-US"/>
        </w:rPr>
        <w:t>that</w:t>
      </w:r>
      <w:r w:rsidRPr="00BF73B8">
        <w:rPr>
          <w:i/>
          <w:iCs/>
          <w:color w:val="2F2E2E"/>
          <w:lang w:val="en-US"/>
        </w:rPr>
        <w:t>'s really the problem, the elderly should come later, so that's where the public opinion is, if they don't give a discount or if they give a discount, the elderly go from what time to what time for the younger people... (</w:t>
      </w:r>
      <w:r w:rsidRPr="00BF73B8">
        <w:rPr>
          <w:i/>
          <w:iCs/>
          <w:color w:val="2F2E2E"/>
          <w:sz w:val="19"/>
          <w:szCs w:val="19"/>
          <w:lang w:val="en-US" w:eastAsia="en-US" w:bidi="en-US"/>
        </w:rPr>
        <w:t>Participant</w:t>
      </w:r>
      <w:r w:rsidRPr="00BF73B8">
        <w:rPr>
          <w:i/>
          <w:iCs/>
          <w:color w:val="2F2E2E"/>
          <w:lang w:val="en-US"/>
        </w:rPr>
        <w:t xml:space="preserve"> K)</w:t>
      </w:r>
    </w:p>
    <w:p w14:paraId="5CB2810C" w14:textId="77777777" w:rsidR="004652D2" w:rsidRPr="00BF73B8" w:rsidRDefault="00000000">
      <w:pPr>
        <w:pStyle w:val="a8"/>
        <w:shd w:val="clear" w:color="auto" w:fill="auto"/>
        <w:spacing w:after="200" w:line="376" w:lineRule="exact"/>
        <w:ind w:left="520" w:right="280" w:firstLine="20"/>
        <w:jc w:val="both"/>
        <w:rPr>
          <w:sz w:val="19"/>
          <w:szCs w:val="19"/>
          <w:lang w:val="en-US"/>
        </w:rPr>
      </w:pPr>
      <w:r w:rsidRPr="00BF73B8">
        <w:rPr>
          <w:i/>
          <w:iCs/>
          <w:color w:val="2F2E2E"/>
          <w:lang w:val="en-US"/>
        </w:rPr>
        <w:t>（I think it's really hard to find that now, because it's so out of touch with the times, because it's a personal time.</w:t>
      </w:r>
      <w:r w:rsidRPr="00BF73B8">
        <w:rPr>
          <w:i/>
          <w:iCs/>
          <w:lang w:val="en-US"/>
        </w:rPr>
        <w:t xml:space="preserve">.. I mean, </w:t>
      </w:r>
      <w:r w:rsidRPr="00BF73B8">
        <w:rPr>
          <w:i/>
          <w:iCs/>
          <w:color w:val="2F2E2E"/>
          <w:lang w:val="en-US"/>
        </w:rPr>
        <w:t xml:space="preserve">society is following the culture, so there's nothing you can do about it. </w:t>
      </w:r>
      <w:r w:rsidRPr="00BF73B8">
        <w:rPr>
          <w:i/>
          <w:iCs/>
          <w:color w:val="2F2E2E"/>
          <w:sz w:val="18"/>
          <w:szCs w:val="18"/>
          <w:lang w:val="en-US"/>
        </w:rPr>
        <w:t xml:space="preserve">I think it's better to </w:t>
      </w:r>
      <w:r w:rsidRPr="00BF73B8">
        <w:rPr>
          <w:i/>
          <w:iCs/>
          <w:color w:val="2F2E2E"/>
          <w:lang w:val="en-US"/>
        </w:rPr>
        <w:t xml:space="preserve">just adapt to the younger time, and the older people should just adapt to the younger time, and </w:t>
      </w:r>
      <w:r w:rsidRPr="00BF73B8">
        <w:rPr>
          <w:i/>
          <w:iCs/>
          <w:color w:val="2F2E2E"/>
          <w:sz w:val="18"/>
          <w:szCs w:val="18"/>
          <w:lang w:val="en-US"/>
        </w:rPr>
        <w:t>try</w:t>
      </w:r>
      <w:r w:rsidRPr="00BF73B8">
        <w:rPr>
          <w:i/>
          <w:iCs/>
          <w:color w:val="2F2E2E"/>
          <w:lang w:val="en-US"/>
        </w:rPr>
        <w:t xml:space="preserve"> to understand it a little bit, and then follow it</w:t>
      </w:r>
      <w:r w:rsidRPr="00BF73B8">
        <w:rPr>
          <w:i/>
          <w:iCs/>
          <w:color w:val="2F2E2E"/>
          <w:sz w:val="19"/>
          <w:szCs w:val="19"/>
          <w:lang w:val="en-US" w:eastAsia="en-US" w:bidi="en-US"/>
        </w:rPr>
        <w:t>... (Participant E)</w:t>
      </w:r>
    </w:p>
    <w:p w14:paraId="470D88E5" w14:textId="77777777" w:rsidR="004652D2" w:rsidRPr="00BF73B8" w:rsidRDefault="00000000">
      <w:pPr>
        <w:pStyle w:val="a8"/>
        <w:shd w:val="clear" w:color="auto" w:fill="auto"/>
        <w:spacing w:after="200" w:line="374" w:lineRule="exact"/>
        <w:ind w:left="520" w:right="280" w:firstLine="20"/>
        <w:jc w:val="both"/>
        <w:rPr>
          <w:sz w:val="19"/>
          <w:szCs w:val="19"/>
          <w:lang w:val="en-US"/>
        </w:rPr>
      </w:pPr>
      <w:r w:rsidRPr="00BF73B8">
        <w:rPr>
          <w:i/>
          <w:iCs/>
          <w:color w:val="2F2E2E"/>
          <w:lang w:val="en-US"/>
        </w:rPr>
        <w:t xml:space="preserve">I don't necessarily blame the younger people, but the older people need to restrain themselves a </w:t>
      </w:r>
      <w:r w:rsidRPr="00BF73B8">
        <w:rPr>
          <w:color w:val="2F2E2E"/>
          <w:sz w:val="19"/>
          <w:szCs w:val="19"/>
          <w:lang w:val="en-US"/>
        </w:rPr>
        <w:t xml:space="preserve">bit, </w:t>
      </w:r>
      <w:r w:rsidRPr="00BF73B8">
        <w:rPr>
          <w:i/>
          <w:iCs/>
          <w:color w:val="2F2E2E"/>
          <w:lang w:val="en-US"/>
        </w:rPr>
        <w:t xml:space="preserve">but they can't... （Participant </w:t>
      </w:r>
      <w:r w:rsidRPr="00BF73B8">
        <w:rPr>
          <w:i/>
          <w:iCs/>
          <w:color w:val="2F2E2E"/>
          <w:sz w:val="19"/>
          <w:szCs w:val="19"/>
          <w:lang w:val="en-US" w:eastAsia="en-US" w:bidi="en-US"/>
        </w:rPr>
        <w:t>J）</w:t>
      </w:r>
    </w:p>
    <w:p w14:paraId="6D49835E" w14:textId="77777777" w:rsidR="004652D2" w:rsidRPr="00BF73B8" w:rsidRDefault="00000000">
      <w:pPr>
        <w:pStyle w:val="a8"/>
        <w:shd w:val="clear" w:color="auto" w:fill="auto"/>
        <w:spacing w:after="200" w:line="427" w:lineRule="exact"/>
        <w:ind w:left="240" w:hanging="240"/>
        <w:jc w:val="both"/>
        <w:rPr>
          <w:lang w:val="en-US"/>
        </w:rPr>
      </w:pPr>
      <w:r w:rsidRPr="00BF73B8">
        <w:rPr>
          <w:color w:val="2F2E2E"/>
          <w:lang w:val="en-US"/>
        </w:rPr>
        <w:lastRenderedPageBreak/>
        <w:t xml:space="preserve">The experience of being taken care of when using public transportation such as the </w:t>
      </w:r>
      <w:r w:rsidRPr="00BF73B8">
        <w:rPr>
          <w:color w:val="595757"/>
          <w:lang w:val="en-US" w:eastAsia="en-US" w:bidi="en-US"/>
        </w:rPr>
        <w:t xml:space="preserve">O </w:t>
      </w:r>
      <w:r w:rsidRPr="00BF73B8">
        <w:rPr>
          <w:color w:val="2F2E2E"/>
          <w:lang w:val="en-US"/>
        </w:rPr>
        <w:t xml:space="preserve">bus, and bonding with younger generations through </w:t>
      </w:r>
      <w:r w:rsidRPr="00BF73B8">
        <w:rPr>
          <w:color w:val="2F2E2E"/>
          <w:sz w:val="19"/>
          <w:szCs w:val="19"/>
          <w:lang w:val="en-US"/>
        </w:rPr>
        <w:t xml:space="preserve">exchange </w:t>
      </w:r>
      <w:r w:rsidRPr="00BF73B8">
        <w:rPr>
          <w:color w:val="2F2E2E"/>
          <w:lang w:val="en-US"/>
        </w:rPr>
        <w:t>programs.</w:t>
      </w:r>
    </w:p>
    <w:p w14:paraId="3841A69C" w14:textId="77777777" w:rsidR="004652D2" w:rsidRPr="00BF73B8" w:rsidRDefault="00000000">
      <w:pPr>
        <w:pStyle w:val="a8"/>
        <w:shd w:val="clear" w:color="auto" w:fill="auto"/>
        <w:spacing w:after="200" w:line="376" w:lineRule="exact"/>
        <w:ind w:left="520" w:firstLine="20"/>
        <w:jc w:val="both"/>
        <w:rPr>
          <w:sz w:val="19"/>
          <w:szCs w:val="19"/>
          <w:lang w:val="en-US"/>
        </w:rPr>
        <w:sectPr w:rsidR="004652D2" w:rsidRPr="00BF73B8" w:rsidSect="002E4D84">
          <w:footnotePr>
            <w:numStart w:val="2"/>
          </w:footnotePr>
          <w:pgSz w:w="11900" w:h="16840"/>
          <w:pgMar w:top="1863" w:right="1755" w:bottom="1863" w:left="1587" w:header="0" w:footer="3" w:gutter="0"/>
          <w:pgBorders w:offsetFrom="page">
            <w:top w:val="single" w:sz="4" w:space="24" w:color="auto"/>
          </w:pgBorders>
          <w:cols w:space="720"/>
          <w:noEndnote/>
          <w:docGrid w:linePitch="360"/>
        </w:sectPr>
      </w:pPr>
      <w:r w:rsidRPr="00BF73B8">
        <w:rPr>
          <w:i/>
          <w:iCs/>
          <w:color w:val="2F2E2E"/>
          <w:lang w:val="en-US"/>
        </w:rPr>
        <w:t>Nowadays, my son is a good boy, so he gets up when adults are around. He gets up for everyone. (</w:t>
      </w:r>
      <w:r w:rsidRPr="00BF73B8">
        <w:rPr>
          <w:i/>
          <w:iCs/>
          <w:color w:val="2F2E2E"/>
          <w:sz w:val="19"/>
          <w:szCs w:val="19"/>
          <w:lang w:val="en-US" w:eastAsia="en-US" w:bidi="en-US"/>
        </w:rPr>
        <w:t>Participant</w:t>
      </w:r>
      <w:r w:rsidRPr="00BF73B8">
        <w:rPr>
          <w:i/>
          <w:iCs/>
          <w:color w:val="2F2E2E"/>
          <w:lang w:val="en-US"/>
        </w:rPr>
        <w:t xml:space="preserve"> J)</w:t>
      </w:r>
    </w:p>
    <w:p w14:paraId="49A17315" w14:textId="77777777" w:rsidR="004652D2" w:rsidRPr="00BF73B8" w:rsidRDefault="00000000">
      <w:pPr>
        <w:pStyle w:val="a8"/>
        <w:shd w:val="clear" w:color="auto" w:fill="auto"/>
        <w:spacing w:after="640" w:line="370" w:lineRule="exact"/>
        <w:ind w:left="520" w:right="280" w:firstLine="20"/>
        <w:jc w:val="both"/>
        <w:rPr>
          <w:lang w:val="en-US"/>
        </w:rPr>
      </w:pPr>
      <w:r w:rsidRPr="00BF73B8">
        <w:rPr>
          <w:i/>
          <w:iCs/>
          <w:lang w:val="en-US"/>
        </w:rPr>
        <w:lastRenderedPageBreak/>
        <w:t xml:space="preserve">There is a YouTube with young college students, and there is a neologism matching game with young college students, and there is a professional like </w:t>
      </w:r>
      <w:r w:rsidRPr="00BF73B8">
        <w:rPr>
          <w:i/>
          <w:iCs/>
          <w:sz w:val="18"/>
          <w:szCs w:val="18"/>
          <w:lang w:val="en-US"/>
        </w:rPr>
        <w:t xml:space="preserve">that, </w:t>
      </w:r>
      <w:r w:rsidRPr="00BF73B8">
        <w:rPr>
          <w:i/>
          <w:iCs/>
          <w:lang w:val="en-US"/>
        </w:rPr>
        <w:t xml:space="preserve">so we can feel a little closer to the young people now, and the older people now, and the young people now, and the bond is a </w:t>
      </w:r>
      <w:r w:rsidRPr="00BF73B8">
        <w:rPr>
          <w:sz w:val="19"/>
          <w:szCs w:val="19"/>
          <w:lang w:val="en-US"/>
        </w:rPr>
        <w:t xml:space="preserve">little bit like </w:t>
      </w:r>
      <w:r w:rsidRPr="00BF73B8">
        <w:rPr>
          <w:i/>
          <w:iCs/>
          <w:lang w:val="en-US"/>
        </w:rPr>
        <w:t>this（participant fantasy</w:t>
      </w:r>
    </w:p>
    <w:p w14:paraId="51C8C040" w14:textId="77777777" w:rsidR="004652D2" w:rsidRPr="00BF73B8" w:rsidRDefault="00000000">
      <w:pPr>
        <w:pStyle w:val="a8"/>
        <w:numPr>
          <w:ilvl w:val="0"/>
          <w:numId w:val="39"/>
        </w:numPr>
        <w:shd w:val="clear" w:color="auto" w:fill="auto"/>
        <w:tabs>
          <w:tab w:val="left" w:pos="660"/>
        </w:tabs>
        <w:spacing w:after="120" w:line="378" w:lineRule="exact"/>
        <w:ind w:left="260" w:firstLine="40"/>
        <w:jc w:val="left"/>
      </w:pPr>
      <w:proofErr w:type="spellStart"/>
      <w:r w:rsidRPr="00BF73B8">
        <w:t>Ensuring</w:t>
      </w:r>
      <w:proofErr w:type="spellEnd"/>
      <w:r w:rsidRPr="00BF73B8">
        <w:t xml:space="preserve"> </w:t>
      </w:r>
      <w:proofErr w:type="spellStart"/>
      <w:r w:rsidRPr="00BF73B8">
        <w:t>healthy</w:t>
      </w:r>
      <w:proofErr w:type="spellEnd"/>
      <w:r w:rsidRPr="00BF73B8">
        <w:t xml:space="preserve"> </w:t>
      </w:r>
      <w:proofErr w:type="spellStart"/>
      <w:r w:rsidRPr="00BF73B8">
        <w:t>aging</w:t>
      </w:r>
      <w:proofErr w:type="spellEnd"/>
    </w:p>
    <w:p w14:paraId="1D842601" w14:textId="77777777" w:rsidR="004652D2" w:rsidRPr="00BF73B8" w:rsidRDefault="00000000">
      <w:pPr>
        <w:pStyle w:val="a8"/>
        <w:shd w:val="clear" w:color="auto" w:fill="auto"/>
        <w:spacing w:after="180" w:line="409" w:lineRule="exact"/>
        <w:ind w:left="260" w:hanging="260"/>
        <w:jc w:val="both"/>
        <w:rPr>
          <w:lang w:val="en-US"/>
        </w:rPr>
      </w:pPr>
      <w:r w:rsidRPr="00BF73B8">
        <w:rPr>
          <w:lang w:val="en-US" w:eastAsia="en-US" w:bidi="en-US"/>
        </w:rPr>
        <w:t xml:space="preserve">O The </w:t>
      </w:r>
      <w:r w:rsidRPr="00BF73B8">
        <w:rPr>
          <w:lang w:val="en-US"/>
        </w:rPr>
        <w:t xml:space="preserve">elderly </w:t>
      </w:r>
      <w:proofErr w:type="gramStart"/>
      <w:r w:rsidRPr="00BF73B8">
        <w:rPr>
          <w:lang w:val="en-US"/>
        </w:rPr>
        <w:t>are</w:t>
      </w:r>
      <w:proofErr w:type="gramEnd"/>
      <w:r w:rsidRPr="00BF73B8">
        <w:rPr>
          <w:lang w:val="en-US"/>
        </w:rPr>
        <w:t xml:space="preserve"> highly satisfied with the healthcare initiatives implemented to manage chronic diseases and eliminate medical dead zones, but want support for chronic diseases to be maintained and expanded.</w:t>
      </w:r>
    </w:p>
    <w:p w14:paraId="71B2A42A" w14:textId="77777777" w:rsidR="004652D2" w:rsidRPr="00BF73B8" w:rsidRDefault="00000000">
      <w:pPr>
        <w:pStyle w:val="a8"/>
        <w:shd w:val="clear" w:color="auto" w:fill="auto"/>
        <w:spacing w:after="300" w:line="385" w:lineRule="exact"/>
        <w:ind w:left="520" w:right="280" w:firstLine="20"/>
        <w:jc w:val="both"/>
        <w:rPr>
          <w:sz w:val="19"/>
          <w:szCs w:val="19"/>
          <w:lang w:val="en-US"/>
        </w:rPr>
      </w:pPr>
      <w:r w:rsidRPr="00BF73B8">
        <w:rPr>
          <w:i/>
          <w:iCs/>
          <w:lang w:val="en-US"/>
        </w:rPr>
        <w:t xml:space="preserve">In my case, I'm now getting a diabetes check </w:t>
      </w:r>
      <w:r w:rsidRPr="00BF73B8">
        <w:rPr>
          <w:i/>
          <w:iCs/>
          <w:sz w:val="19"/>
          <w:szCs w:val="19"/>
          <w:lang w:val="en-US"/>
        </w:rPr>
        <w:t xml:space="preserve">at the health center for </w:t>
      </w:r>
      <w:r w:rsidRPr="00BF73B8">
        <w:rPr>
          <w:i/>
          <w:iCs/>
          <w:lang w:val="en-US"/>
        </w:rPr>
        <w:t>free, and I'm using it well (</w:t>
      </w:r>
      <w:r w:rsidRPr="00BF73B8">
        <w:rPr>
          <w:i/>
          <w:iCs/>
          <w:sz w:val="19"/>
          <w:szCs w:val="19"/>
          <w:lang w:val="en-US" w:eastAsia="en-US" w:bidi="en-US"/>
        </w:rPr>
        <w:t>Participant</w:t>
      </w:r>
      <w:r w:rsidRPr="00BF73B8">
        <w:rPr>
          <w:i/>
          <w:iCs/>
          <w:lang w:val="en-US"/>
        </w:rPr>
        <w:t xml:space="preserve"> C).</w:t>
      </w:r>
    </w:p>
    <w:p w14:paraId="6D50DB1D" w14:textId="77777777" w:rsidR="004652D2" w:rsidRPr="00BF73B8" w:rsidRDefault="00000000">
      <w:pPr>
        <w:pStyle w:val="a8"/>
        <w:shd w:val="clear" w:color="auto" w:fill="auto"/>
        <w:spacing w:after="300" w:line="372" w:lineRule="exact"/>
        <w:ind w:left="520" w:right="280" w:firstLine="20"/>
        <w:jc w:val="both"/>
        <w:rPr>
          <w:sz w:val="19"/>
          <w:szCs w:val="19"/>
          <w:lang w:val="en-US"/>
        </w:rPr>
      </w:pPr>
      <w:r w:rsidRPr="00BF73B8">
        <w:rPr>
          <w:i/>
          <w:iCs/>
          <w:lang w:val="en-US"/>
        </w:rPr>
        <w:t xml:space="preserve">Whether it's obesity or hyperlipidemia or whatever, there are all these underlying diseases that the elderly </w:t>
      </w:r>
      <w:proofErr w:type="gramStart"/>
      <w:r w:rsidRPr="00BF73B8">
        <w:rPr>
          <w:i/>
          <w:iCs/>
          <w:sz w:val="18"/>
          <w:szCs w:val="18"/>
          <w:lang w:val="en-US"/>
        </w:rPr>
        <w:t>have</w:t>
      </w:r>
      <w:proofErr w:type="gramEnd"/>
      <w:r w:rsidRPr="00BF73B8">
        <w:rPr>
          <w:i/>
          <w:iCs/>
          <w:lang w:val="en-US"/>
        </w:rPr>
        <w:t xml:space="preserve">. </w:t>
      </w:r>
      <w:r w:rsidRPr="00BF73B8">
        <w:rPr>
          <w:i/>
          <w:iCs/>
          <w:sz w:val="19"/>
          <w:szCs w:val="19"/>
          <w:lang w:val="en-US"/>
        </w:rPr>
        <w:t xml:space="preserve">00 </w:t>
      </w:r>
      <w:r w:rsidRPr="00BF73B8">
        <w:rPr>
          <w:i/>
          <w:iCs/>
          <w:lang w:val="en-US"/>
        </w:rPr>
        <w:t xml:space="preserve">I applied for the education at the health center, and it's been going on for a month now, and </w:t>
      </w:r>
      <w:r w:rsidRPr="00BF73B8">
        <w:rPr>
          <w:i/>
          <w:iCs/>
          <w:sz w:val="18"/>
          <w:szCs w:val="18"/>
          <w:lang w:val="en-US"/>
        </w:rPr>
        <w:t xml:space="preserve">it's a </w:t>
      </w:r>
      <w:r w:rsidRPr="00BF73B8">
        <w:rPr>
          <w:i/>
          <w:iCs/>
          <w:lang w:val="en-US"/>
        </w:rPr>
        <w:t xml:space="preserve">very </w:t>
      </w:r>
      <w:r w:rsidRPr="00BF73B8">
        <w:rPr>
          <w:sz w:val="19"/>
          <w:szCs w:val="19"/>
          <w:lang w:val="en-US"/>
        </w:rPr>
        <w:t xml:space="preserve">good </w:t>
      </w:r>
      <w:r w:rsidRPr="00BF73B8">
        <w:rPr>
          <w:i/>
          <w:iCs/>
          <w:lang w:val="en-US"/>
        </w:rPr>
        <w:t>education level, and I tell my neighbors and my friends that I go there... (</w:t>
      </w:r>
      <w:r w:rsidRPr="00BF73B8">
        <w:rPr>
          <w:i/>
          <w:iCs/>
          <w:sz w:val="19"/>
          <w:szCs w:val="19"/>
          <w:lang w:val="en-US" w:eastAsia="en-US" w:bidi="en-US"/>
        </w:rPr>
        <w:t>Participant</w:t>
      </w:r>
      <w:r w:rsidRPr="00BF73B8">
        <w:rPr>
          <w:i/>
          <w:iCs/>
          <w:lang w:val="en-US"/>
        </w:rPr>
        <w:t xml:space="preserve"> H)</w:t>
      </w:r>
    </w:p>
    <w:p w14:paraId="51F2CB1D" w14:textId="77777777" w:rsidR="004652D2" w:rsidRPr="00BF73B8" w:rsidRDefault="00000000">
      <w:pPr>
        <w:pStyle w:val="a8"/>
        <w:shd w:val="clear" w:color="auto" w:fill="auto"/>
        <w:spacing w:after="300" w:line="378" w:lineRule="exact"/>
        <w:ind w:left="520" w:right="280" w:firstLine="120"/>
        <w:jc w:val="both"/>
        <w:rPr>
          <w:sz w:val="19"/>
          <w:szCs w:val="19"/>
          <w:lang w:val="en-US"/>
        </w:rPr>
      </w:pPr>
      <w:r w:rsidRPr="00BF73B8">
        <w:rPr>
          <w:i/>
          <w:iCs/>
          <w:lang w:val="en-US"/>
        </w:rPr>
        <w:t xml:space="preserve">There is a program called 'Smart Healthcare' at the welfare center. Last year, we received it once for 6 months or </w:t>
      </w:r>
      <w:r w:rsidRPr="00BF73B8">
        <w:rPr>
          <w:i/>
          <w:iCs/>
          <w:sz w:val="19"/>
          <w:szCs w:val="19"/>
          <w:lang w:val="en-US"/>
        </w:rPr>
        <w:t xml:space="preserve">7 </w:t>
      </w:r>
      <w:r w:rsidRPr="00BF73B8">
        <w:rPr>
          <w:i/>
          <w:iCs/>
          <w:lang w:val="en-US"/>
        </w:rPr>
        <w:t xml:space="preserve">months... When I saw the results, my hyperlipidemia decreased, my weight decreased, </w:t>
      </w:r>
      <w:r w:rsidRPr="00BF73B8">
        <w:rPr>
          <w:i/>
          <w:iCs/>
          <w:sz w:val="18"/>
          <w:szCs w:val="18"/>
          <w:lang w:val="en-US"/>
        </w:rPr>
        <w:t>and</w:t>
      </w:r>
      <w:r w:rsidRPr="00BF73B8">
        <w:rPr>
          <w:i/>
          <w:iCs/>
          <w:lang w:val="en-US"/>
        </w:rPr>
        <w:t xml:space="preserve"> everything was good, so the second time we are doing it now, I hope they will continue to do more projects like this. （Participant </w:t>
      </w:r>
      <w:r w:rsidRPr="00BF73B8">
        <w:rPr>
          <w:i/>
          <w:iCs/>
          <w:sz w:val="19"/>
          <w:szCs w:val="19"/>
          <w:lang w:val="en-US" w:eastAsia="en-US" w:bidi="en-US"/>
        </w:rPr>
        <w:t>G）</w:t>
      </w:r>
    </w:p>
    <w:p w14:paraId="6A6700CF" w14:textId="77777777" w:rsidR="004652D2" w:rsidRPr="00BF73B8" w:rsidRDefault="00000000">
      <w:pPr>
        <w:pStyle w:val="a8"/>
        <w:shd w:val="clear" w:color="auto" w:fill="auto"/>
        <w:spacing w:after="500" w:line="374" w:lineRule="exact"/>
        <w:ind w:left="520" w:right="280" w:firstLine="20"/>
        <w:jc w:val="both"/>
        <w:rPr>
          <w:sz w:val="19"/>
          <w:szCs w:val="19"/>
          <w:lang w:val="en-US"/>
        </w:rPr>
      </w:pPr>
      <w:r w:rsidRPr="00BF73B8">
        <w:rPr>
          <w:i/>
          <w:iCs/>
          <w:lang w:val="en-US"/>
        </w:rPr>
        <w:t xml:space="preserve">If you're older, you probably have blood pressure and diabetes, so now you </w:t>
      </w:r>
      <w:proofErr w:type="gramStart"/>
      <w:r w:rsidRPr="00BF73B8">
        <w:rPr>
          <w:i/>
          <w:iCs/>
          <w:lang w:val="en-US"/>
        </w:rPr>
        <w:t>have to</w:t>
      </w:r>
      <w:proofErr w:type="gramEnd"/>
      <w:r w:rsidRPr="00BF73B8">
        <w:rPr>
          <w:i/>
          <w:iCs/>
          <w:lang w:val="en-US"/>
        </w:rPr>
        <w:t xml:space="preserve"> go to the hospital, and some people who are a little richer have all the blood pressure and diabetes machines at home, but some people don't, so I think it would be nice if the city could support that a little bit</w:t>
      </w:r>
      <w:r w:rsidRPr="00BF73B8">
        <w:rPr>
          <w:i/>
          <w:iCs/>
          <w:sz w:val="19"/>
          <w:szCs w:val="19"/>
          <w:lang w:val="en-US" w:eastAsia="en-US" w:bidi="en-US"/>
        </w:rPr>
        <w:t>.</w:t>
      </w:r>
    </w:p>
    <w:p w14:paraId="0C96E6E9" w14:textId="77777777" w:rsidR="004652D2" w:rsidRPr="00BF73B8" w:rsidRDefault="00000000">
      <w:pPr>
        <w:pStyle w:val="a8"/>
        <w:shd w:val="clear" w:color="auto" w:fill="auto"/>
        <w:spacing w:after="220" w:line="396" w:lineRule="exact"/>
        <w:ind w:left="260" w:hanging="260"/>
        <w:jc w:val="both"/>
        <w:rPr>
          <w:lang w:val="en-US"/>
        </w:rPr>
      </w:pPr>
      <w:r w:rsidRPr="00BF73B8">
        <w:rPr>
          <w:lang w:val="en-US" w:eastAsia="en-US" w:bidi="en-US"/>
        </w:rPr>
        <w:t xml:space="preserve">o </w:t>
      </w:r>
      <w:r w:rsidRPr="00BF73B8">
        <w:rPr>
          <w:lang w:val="en-US"/>
        </w:rPr>
        <w:t xml:space="preserve">Some participants perceive the quality of medical services at local hospitals to be low. When they have major illnesses, they seek treatment at hospitals in the metropolitan area because the doctors there are less specialized than those in the big cities, so they want to improve the quality of medical care in Changwon; they want a general hospital to be established; and they want the quality of service to be improved in terms of the </w:t>
      </w:r>
      <w:r w:rsidRPr="00BF73B8">
        <w:rPr>
          <w:lang w:val="en-US"/>
        </w:rPr>
        <w:lastRenderedPageBreak/>
        <w:t>friendliness of the medical staff.</w:t>
      </w:r>
    </w:p>
    <w:p w14:paraId="142526BA" w14:textId="77777777" w:rsidR="004652D2" w:rsidRPr="00BF73B8" w:rsidRDefault="00000000">
      <w:pPr>
        <w:pStyle w:val="a8"/>
        <w:shd w:val="clear" w:color="auto" w:fill="auto"/>
        <w:spacing w:after="300" w:line="364" w:lineRule="exact"/>
        <w:ind w:left="520" w:right="280" w:firstLine="20"/>
        <w:jc w:val="both"/>
        <w:rPr>
          <w:lang w:val="en-US"/>
        </w:rPr>
        <w:sectPr w:rsidR="004652D2" w:rsidRPr="00BF73B8" w:rsidSect="002E4D84">
          <w:footnotePr>
            <w:numStart w:val="2"/>
          </w:footnotePr>
          <w:pgSz w:w="11900" w:h="16840"/>
          <w:pgMar w:top="1825" w:right="1583" w:bottom="1699" w:left="1752" w:header="0" w:footer="3" w:gutter="0"/>
          <w:pgBorders w:offsetFrom="page">
            <w:top w:val="single" w:sz="4" w:space="24" w:color="auto"/>
          </w:pgBorders>
          <w:cols w:space="720"/>
          <w:noEndnote/>
          <w:docGrid w:linePitch="360"/>
        </w:sectPr>
      </w:pPr>
      <w:r w:rsidRPr="00BF73B8">
        <w:rPr>
          <w:i/>
          <w:iCs/>
          <w:lang w:val="en-US"/>
        </w:rPr>
        <w:t xml:space="preserve">There are hospitals, but there are a </w:t>
      </w:r>
      <w:r w:rsidRPr="00BF73B8">
        <w:rPr>
          <w:i/>
          <w:iCs/>
          <w:sz w:val="18"/>
          <w:szCs w:val="18"/>
          <w:lang w:val="en-US"/>
        </w:rPr>
        <w:t xml:space="preserve">lot of hospitals that </w:t>
      </w:r>
      <w:r w:rsidRPr="00BF73B8">
        <w:rPr>
          <w:i/>
          <w:iCs/>
          <w:lang w:val="en-US"/>
        </w:rPr>
        <w:t>don't treat it right. I know from experience, my wife had bone marrow cancer for 10 years, and it's not treated at all here.</w:t>
      </w:r>
    </w:p>
    <w:p w14:paraId="704B7C3E" w14:textId="77777777" w:rsidR="004652D2" w:rsidRPr="00BF73B8" w:rsidRDefault="00000000">
      <w:pPr>
        <w:pStyle w:val="a8"/>
        <w:shd w:val="clear" w:color="auto" w:fill="auto"/>
        <w:spacing w:after="180" w:line="360" w:lineRule="exact"/>
        <w:ind w:left="500" w:right="280" w:firstLine="40"/>
        <w:jc w:val="both"/>
        <w:rPr>
          <w:sz w:val="19"/>
          <w:szCs w:val="19"/>
          <w:lang w:val="en-US"/>
        </w:rPr>
      </w:pPr>
      <w:proofErr w:type="gramStart"/>
      <w:r w:rsidRPr="00BF73B8">
        <w:rPr>
          <w:i/>
          <w:iCs/>
          <w:color w:val="2F2E2E"/>
          <w:lang w:val="en-US"/>
        </w:rPr>
        <w:lastRenderedPageBreak/>
        <w:t>So</w:t>
      </w:r>
      <w:proofErr w:type="gramEnd"/>
      <w:r w:rsidRPr="00BF73B8">
        <w:rPr>
          <w:i/>
          <w:iCs/>
          <w:color w:val="2F2E2E"/>
          <w:lang w:val="en-US"/>
        </w:rPr>
        <w:t xml:space="preserve"> I think it would be better if there was a </w:t>
      </w:r>
      <w:r w:rsidRPr="00BF73B8">
        <w:rPr>
          <w:color w:val="2F2E2E"/>
          <w:sz w:val="19"/>
          <w:szCs w:val="19"/>
          <w:lang w:val="en-US"/>
        </w:rPr>
        <w:t xml:space="preserve">big </w:t>
      </w:r>
      <w:r w:rsidRPr="00BF73B8">
        <w:rPr>
          <w:i/>
          <w:iCs/>
          <w:color w:val="2F2E2E"/>
          <w:lang w:val="en-US"/>
        </w:rPr>
        <w:t>general hospital here, you know, something like that, you know, (</w:t>
      </w:r>
      <w:r w:rsidRPr="00BF73B8">
        <w:rPr>
          <w:i/>
          <w:iCs/>
          <w:color w:val="2F2E2E"/>
          <w:sz w:val="19"/>
          <w:szCs w:val="19"/>
          <w:lang w:val="en-US" w:eastAsia="en-US" w:bidi="en-US"/>
        </w:rPr>
        <w:t>Participant</w:t>
      </w:r>
      <w:r w:rsidRPr="00BF73B8">
        <w:rPr>
          <w:i/>
          <w:iCs/>
          <w:color w:val="2F2E2E"/>
          <w:lang w:val="en-US"/>
        </w:rPr>
        <w:t xml:space="preserve"> A)</w:t>
      </w:r>
    </w:p>
    <w:p w14:paraId="1AEA4C17" w14:textId="77777777" w:rsidR="004652D2" w:rsidRPr="00BF73B8" w:rsidRDefault="00000000">
      <w:pPr>
        <w:pStyle w:val="a8"/>
        <w:shd w:val="clear" w:color="auto" w:fill="auto"/>
        <w:spacing w:after="180" w:line="370" w:lineRule="exact"/>
        <w:ind w:left="500" w:firstLine="40"/>
        <w:jc w:val="left"/>
        <w:rPr>
          <w:sz w:val="19"/>
          <w:szCs w:val="19"/>
          <w:lang w:val="en-US"/>
        </w:rPr>
      </w:pPr>
      <w:r w:rsidRPr="00BF73B8">
        <w:rPr>
          <w:i/>
          <w:iCs/>
          <w:color w:val="2F2E2E"/>
          <w:lang w:val="en-US"/>
        </w:rPr>
        <w:t xml:space="preserve">（Medical staff） Here, it's about </w:t>
      </w:r>
      <w:r w:rsidRPr="00BF73B8">
        <w:rPr>
          <w:i/>
          <w:iCs/>
          <w:color w:val="2F2E2E"/>
          <w:sz w:val="19"/>
          <w:szCs w:val="19"/>
          <w:lang w:val="en-US"/>
        </w:rPr>
        <w:t xml:space="preserve">third grade, and </w:t>
      </w:r>
      <w:r w:rsidRPr="00BF73B8">
        <w:rPr>
          <w:i/>
          <w:iCs/>
          <w:color w:val="2F2E2E"/>
          <w:lang w:val="en-US"/>
        </w:rPr>
        <w:t xml:space="preserve">in Seoul, it's about </w:t>
      </w:r>
      <w:r w:rsidRPr="00BF73B8">
        <w:rPr>
          <w:i/>
          <w:iCs/>
          <w:color w:val="2F2E2E"/>
          <w:sz w:val="19"/>
          <w:szCs w:val="19"/>
          <w:lang w:val="en-US"/>
        </w:rPr>
        <w:t xml:space="preserve">first grade. </w:t>
      </w:r>
      <w:r w:rsidRPr="00BF73B8">
        <w:rPr>
          <w:i/>
          <w:iCs/>
          <w:color w:val="2F2E2E"/>
          <w:lang w:val="en-US"/>
        </w:rPr>
        <w:t xml:space="preserve">（Participant </w:t>
      </w:r>
      <w:r w:rsidRPr="00BF73B8">
        <w:rPr>
          <w:i/>
          <w:iCs/>
          <w:color w:val="2F2E2E"/>
          <w:sz w:val="19"/>
          <w:szCs w:val="19"/>
          <w:lang w:val="en-US" w:eastAsia="en-US" w:bidi="en-US"/>
        </w:rPr>
        <w:t>B）</w:t>
      </w:r>
    </w:p>
    <w:p w14:paraId="2975C1AF" w14:textId="77777777" w:rsidR="004652D2" w:rsidRPr="00BF73B8" w:rsidRDefault="00000000">
      <w:pPr>
        <w:pStyle w:val="a8"/>
        <w:shd w:val="clear" w:color="auto" w:fill="auto"/>
        <w:spacing w:after="180" w:line="370" w:lineRule="exact"/>
        <w:ind w:left="500" w:firstLine="40"/>
        <w:jc w:val="left"/>
        <w:rPr>
          <w:sz w:val="19"/>
          <w:szCs w:val="19"/>
          <w:lang w:val="en-US"/>
        </w:rPr>
      </w:pPr>
      <w:r w:rsidRPr="00BF73B8">
        <w:rPr>
          <w:i/>
          <w:iCs/>
          <w:color w:val="2F2E2E"/>
          <w:lang w:val="en-US"/>
        </w:rPr>
        <w:t>Even if there is a big hospital, he needs people to come, but they don't come (</w:t>
      </w:r>
      <w:r w:rsidRPr="00BF73B8">
        <w:rPr>
          <w:i/>
          <w:iCs/>
          <w:color w:val="2F2E2E"/>
          <w:sz w:val="19"/>
          <w:szCs w:val="19"/>
          <w:lang w:val="en-US" w:eastAsia="en-US" w:bidi="en-US"/>
        </w:rPr>
        <w:t>Participant</w:t>
      </w:r>
      <w:r w:rsidRPr="00BF73B8">
        <w:rPr>
          <w:i/>
          <w:iCs/>
          <w:color w:val="2F2E2E"/>
          <w:lang w:val="en-US"/>
        </w:rPr>
        <w:t xml:space="preserve"> D).</w:t>
      </w:r>
    </w:p>
    <w:p w14:paraId="25941A50" w14:textId="7ADAFDD3" w:rsidR="004652D2" w:rsidRPr="00BF73B8" w:rsidRDefault="00000000">
      <w:pPr>
        <w:pStyle w:val="a8"/>
        <w:shd w:val="clear" w:color="auto" w:fill="auto"/>
        <w:spacing w:after="540" w:line="370" w:lineRule="exact"/>
        <w:ind w:left="500" w:right="280" w:firstLine="40"/>
        <w:jc w:val="both"/>
        <w:rPr>
          <w:lang w:val="en-US"/>
        </w:rPr>
      </w:pPr>
      <w:r w:rsidRPr="00BF73B8">
        <w:rPr>
          <w:i/>
          <w:iCs/>
          <w:color w:val="2F2E2E"/>
          <w:lang w:val="en-US"/>
        </w:rPr>
        <w:t xml:space="preserve">The doctors are a little less authoritarian than they used to be, and they explain things a little better, but I think it's still a long way off, because there's a </w:t>
      </w:r>
      <w:r w:rsidRPr="00BF73B8">
        <w:rPr>
          <w:i/>
          <w:iCs/>
          <w:color w:val="2F2E2E"/>
          <w:sz w:val="19"/>
          <w:szCs w:val="19"/>
          <w:lang w:val="en-US"/>
        </w:rPr>
        <w:t xml:space="preserve">three-hour </w:t>
      </w:r>
      <w:r w:rsidRPr="00BF73B8">
        <w:rPr>
          <w:i/>
          <w:iCs/>
          <w:color w:val="2F2E2E"/>
          <w:lang w:val="en-US"/>
        </w:rPr>
        <w:t xml:space="preserve">wait, and then you go to a general hospital or something, and you get kicked out in about </w:t>
      </w:r>
      <w:r w:rsidRPr="00BF73B8">
        <w:rPr>
          <w:i/>
          <w:iCs/>
          <w:color w:val="2F2E2E"/>
          <w:sz w:val="19"/>
          <w:szCs w:val="19"/>
          <w:lang w:val="en-US"/>
        </w:rPr>
        <w:t xml:space="preserve">three </w:t>
      </w:r>
      <w:r w:rsidRPr="00BF73B8">
        <w:rPr>
          <w:i/>
          <w:iCs/>
          <w:color w:val="2F2E2E"/>
          <w:lang w:val="en-US"/>
        </w:rPr>
        <w:t xml:space="preserve">minutes and </w:t>
      </w:r>
      <w:r w:rsidRPr="00BF73B8">
        <w:rPr>
          <w:i/>
          <w:iCs/>
          <w:sz w:val="19"/>
          <w:szCs w:val="19"/>
          <w:lang w:val="en-US"/>
        </w:rPr>
        <w:t xml:space="preserve">two seconds </w:t>
      </w:r>
      <w:r w:rsidRPr="00BF73B8">
        <w:rPr>
          <w:i/>
          <w:iCs/>
          <w:color w:val="2F2E2E"/>
          <w:lang w:val="en-US"/>
        </w:rPr>
        <w:t>(Participant</w:t>
      </w:r>
      <w:r w:rsidR="0067590F">
        <w:rPr>
          <w:i/>
          <w:iCs/>
          <w:color w:val="2F2E2E"/>
          <w:lang w:val="en-US"/>
        </w:rPr>
        <w:t xml:space="preserve"> C)</w:t>
      </w:r>
    </w:p>
    <w:p w14:paraId="3DC22A55" w14:textId="77777777" w:rsidR="004652D2" w:rsidRPr="00BF73B8" w:rsidRDefault="00000000">
      <w:pPr>
        <w:pStyle w:val="a8"/>
        <w:shd w:val="clear" w:color="auto" w:fill="auto"/>
        <w:spacing w:after="180" w:line="418" w:lineRule="exact"/>
        <w:ind w:left="300" w:hanging="300"/>
        <w:jc w:val="both"/>
        <w:rPr>
          <w:lang w:val="en-US"/>
        </w:rPr>
      </w:pPr>
      <w:r w:rsidRPr="00BF73B8">
        <w:rPr>
          <w:color w:val="727171"/>
          <w:lang w:val="en-US" w:eastAsia="en-US" w:bidi="en-US"/>
        </w:rPr>
        <w:t xml:space="preserve">o </w:t>
      </w:r>
      <w:r w:rsidRPr="00BF73B8">
        <w:rPr>
          <w:lang w:val="en-US" w:eastAsia="en-US" w:bidi="en-US"/>
        </w:rPr>
        <w:t xml:space="preserve">AI (Artificial Intelligence), </w:t>
      </w:r>
      <w:r w:rsidRPr="00BF73B8">
        <w:rPr>
          <w:lang w:val="en-US"/>
        </w:rPr>
        <w:t>IOT</w:t>
      </w:r>
      <w:r w:rsidRPr="00BF73B8">
        <w:rPr>
          <w:lang w:val="en-US" w:eastAsia="en-US" w:bidi="en-US"/>
        </w:rPr>
        <w:t xml:space="preserve"> (Internet of Things) </w:t>
      </w:r>
      <w:r w:rsidRPr="00BF73B8">
        <w:rPr>
          <w:color w:val="2F2E2E"/>
          <w:lang w:val="en-US"/>
        </w:rPr>
        <w:t xml:space="preserve">Confirmed </w:t>
      </w:r>
      <w:r w:rsidRPr="00BF73B8">
        <w:rPr>
          <w:lang w:val="en-US"/>
        </w:rPr>
        <w:t xml:space="preserve">high </w:t>
      </w:r>
      <w:r w:rsidRPr="00BF73B8">
        <w:rPr>
          <w:color w:val="2F2E2E"/>
          <w:lang w:val="en-US"/>
        </w:rPr>
        <w:t xml:space="preserve">desire </w:t>
      </w:r>
      <w:r w:rsidRPr="00BF73B8">
        <w:rPr>
          <w:lang w:val="en-US"/>
        </w:rPr>
        <w:t xml:space="preserve">for </w:t>
      </w:r>
      <w:r w:rsidRPr="00BF73B8">
        <w:rPr>
          <w:color w:val="2F2E2E"/>
          <w:lang w:val="en-US"/>
        </w:rPr>
        <w:t xml:space="preserve">sensor-enabled </w:t>
      </w:r>
      <w:r w:rsidRPr="00BF73B8">
        <w:rPr>
          <w:lang w:val="en-US"/>
        </w:rPr>
        <w:t xml:space="preserve">elderly care </w:t>
      </w:r>
      <w:r w:rsidRPr="00BF73B8">
        <w:rPr>
          <w:color w:val="2F2E2E"/>
          <w:lang w:val="en-US"/>
        </w:rPr>
        <w:t>services</w:t>
      </w:r>
    </w:p>
    <w:p w14:paraId="5CDECC5A" w14:textId="77777777" w:rsidR="004652D2" w:rsidRPr="00BF73B8" w:rsidRDefault="00000000">
      <w:pPr>
        <w:pStyle w:val="a8"/>
        <w:shd w:val="clear" w:color="auto" w:fill="auto"/>
        <w:spacing w:after="180" w:line="368" w:lineRule="exact"/>
        <w:ind w:left="500" w:right="280" w:firstLine="40"/>
        <w:jc w:val="both"/>
        <w:rPr>
          <w:sz w:val="19"/>
          <w:szCs w:val="19"/>
          <w:lang w:val="en-US"/>
        </w:rPr>
      </w:pPr>
      <w:r w:rsidRPr="00BF73B8">
        <w:rPr>
          <w:i/>
          <w:iCs/>
          <w:color w:val="2F2E2E"/>
          <w:lang w:val="en-US"/>
        </w:rPr>
        <w:t xml:space="preserve">Once, I was making miso stew, and I live alone. When I was making miso stew, </w:t>
      </w:r>
      <w:r w:rsidRPr="00BF73B8">
        <w:rPr>
          <w:i/>
          <w:iCs/>
          <w:color w:val="2F2E2E"/>
          <w:sz w:val="18"/>
          <w:szCs w:val="18"/>
          <w:lang w:val="en-US"/>
        </w:rPr>
        <w:t xml:space="preserve">I forgot </w:t>
      </w:r>
      <w:r w:rsidRPr="00BF73B8">
        <w:rPr>
          <w:color w:val="2F2E2E"/>
          <w:sz w:val="19"/>
          <w:szCs w:val="19"/>
          <w:lang w:val="en-US"/>
        </w:rPr>
        <w:t xml:space="preserve">and </w:t>
      </w:r>
      <w:r w:rsidRPr="00BF73B8">
        <w:rPr>
          <w:i/>
          <w:iCs/>
          <w:color w:val="2F2E2E"/>
          <w:lang w:val="en-US"/>
        </w:rPr>
        <w:t xml:space="preserve">went to the store, and when I came back, there was just a lot of smoke </w:t>
      </w:r>
      <w:r w:rsidRPr="00BF73B8">
        <w:rPr>
          <w:i/>
          <w:iCs/>
          <w:color w:val="2F2E2E"/>
          <w:sz w:val="18"/>
          <w:szCs w:val="18"/>
          <w:lang w:val="en-US"/>
        </w:rPr>
        <w:t xml:space="preserve">in the </w:t>
      </w:r>
      <w:r w:rsidRPr="00BF73B8">
        <w:rPr>
          <w:i/>
          <w:iCs/>
          <w:color w:val="2F2E2E"/>
          <w:lang w:val="en-US"/>
        </w:rPr>
        <w:t xml:space="preserve">room, and there are all these facilities (safety devices). The welfare center I go to does it, and the fire department does it, and the fire department does it. （Participant </w:t>
      </w:r>
      <w:r w:rsidRPr="00BF73B8">
        <w:rPr>
          <w:i/>
          <w:iCs/>
          <w:color w:val="2F2E2E"/>
          <w:sz w:val="19"/>
          <w:szCs w:val="19"/>
          <w:lang w:val="en-US" w:eastAsia="en-US" w:bidi="en-US"/>
        </w:rPr>
        <w:t>E）</w:t>
      </w:r>
    </w:p>
    <w:p w14:paraId="6A5291DA" w14:textId="77777777" w:rsidR="004652D2" w:rsidRPr="00BF73B8" w:rsidRDefault="00000000">
      <w:pPr>
        <w:pStyle w:val="a8"/>
        <w:shd w:val="clear" w:color="auto" w:fill="auto"/>
        <w:spacing w:after="180" w:line="394" w:lineRule="exact"/>
        <w:ind w:left="500" w:right="280" w:firstLine="40"/>
        <w:jc w:val="both"/>
        <w:rPr>
          <w:sz w:val="19"/>
          <w:szCs w:val="19"/>
          <w:lang w:val="en-US"/>
        </w:rPr>
      </w:pPr>
      <w:r w:rsidRPr="00BF73B8">
        <w:rPr>
          <w:i/>
          <w:iCs/>
          <w:color w:val="2F2E2E"/>
          <w:lang w:val="en-US"/>
        </w:rPr>
        <w:t xml:space="preserve">My daughter-in-law asked me to buy one of </w:t>
      </w:r>
      <w:r w:rsidRPr="00BF73B8">
        <w:rPr>
          <w:i/>
          <w:iCs/>
          <w:color w:val="2F2E2E"/>
          <w:sz w:val="19"/>
          <w:szCs w:val="19"/>
          <w:lang w:val="en-US" w:eastAsia="en-US" w:bidi="en-US"/>
        </w:rPr>
        <w:t xml:space="preserve">those（A1 </w:t>
      </w:r>
      <w:r w:rsidRPr="00BF73B8">
        <w:rPr>
          <w:i/>
          <w:iCs/>
          <w:color w:val="2F2E2E"/>
          <w:lang w:val="en-US"/>
        </w:rPr>
        <w:t>speaker）because I'm living alone now. （Participant</w:t>
      </w:r>
      <w:r w:rsidRPr="00BF73B8">
        <w:rPr>
          <w:color w:val="2F2E2E"/>
          <w:sz w:val="19"/>
          <w:szCs w:val="19"/>
          <w:lang w:val="en-US"/>
        </w:rPr>
        <w:t xml:space="preserve"> </w:t>
      </w:r>
      <w:proofErr w:type="spellStart"/>
      <w:r w:rsidRPr="00BF73B8">
        <w:rPr>
          <w:color w:val="2F2E2E"/>
          <w:sz w:val="19"/>
          <w:szCs w:val="19"/>
        </w:rPr>
        <w:t>幻</w:t>
      </w:r>
      <w:proofErr w:type="spellEnd"/>
    </w:p>
    <w:p w14:paraId="7CB24D61" w14:textId="77777777" w:rsidR="004652D2" w:rsidRPr="00BF73B8" w:rsidRDefault="00000000">
      <w:pPr>
        <w:pStyle w:val="a8"/>
        <w:shd w:val="clear" w:color="auto" w:fill="auto"/>
        <w:spacing w:after="500" w:line="379" w:lineRule="exact"/>
        <w:ind w:left="500" w:right="280" w:firstLine="40"/>
        <w:jc w:val="both"/>
        <w:rPr>
          <w:sz w:val="19"/>
          <w:szCs w:val="19"/>
          <w:lang w:val="en-US"/>
        </w:rPr>
      </w:pPr>
      <w:r w:rsidRPr="00BF73B8">
        <w:rPr>
          <w:i/>
          <w:iCs/>
          <w:color w:val="2F2E2E"/>
          <w:lang w:val="en-US"/>
        </w:rPr>
        <w:t xml:space="preserve">If I don't use my phone for 24 hours, my daughter and I have a connection to the community center. Now that I live alone, I mainly play </w:t>
      </w:r>
      <w:proofErr w:type="gramStart"/>
      <w:r w:rsidRPr="00BF73B8">
        <w:rPr>
          <w:i/>
          <w:iCs/>
          <w:color w:val="2F2E2E"/>
          <w:lang w:val="en-US"/>
        </w:rPr>
        <w:t>computer</w:t>
      </w:r>
      <w:proofErr w:type="gramEnd"/>
      <w:r w:rsidRPr="00BF73B8">
        <w:rPr>
          <w:i/>
          <w:iCs/>
          <w:color w:val="2F2E2E"/>
          <w:lang w:val="en-US"/>
        </w:rPr>
        <w:t xml:space="preserve"> and television because I have nowhere to talk. （Participant </w:t>
      </w:r>
      <w:r w:rsidRPr="00BF73B8">
        <w:rPr>
          <w:i/>
          <w:iCs/>
          <w:color w:val="2F2E2E"/>
          <w:sz w:val="19"/>
          <w:szCs w:val="19"/>
          <w:lang w:val="en-US" w:eastAsia="en-US" w:bidi="en-US"/>
        </w:rPr>
        <w:t>C）</w:t>
      </w:r>
    </w:p>
    <w:p w14:paraId="5F4F85BC" w14:textId="77777777" w:rsidR="004652D2" w:rsidRPr="00BF73B8" w:rsidRDefault="00000000">
      <w:pPr>
        <w:pStyle w:val="a8"/>
        <w:shd w:val="clear" w:color="auto" w:fill="auto"/>
        <w:spacing w:after="180" w:line="386" w:lineRule="exact"/>
        <w:ind w:left="160"/>
        <w:jc w:val="left"/>
        <w:rPr>
          <w:lang w:val="en-US"/>
        </w:rPr>
      </w:pPr>
      <w:r w:rsidRPr="00BF73B8">
        <w:rPr>
          <w:color w:val="595757"/>
          <w:sz w:val="22"/>
          <w:szCs w:val="22"/>
          <w:lang w:val="en-US"/>
        </w:rPr>
        <w:t xml:space="preserve">（3） </w:t>
      </w:r>
      <w:r w:rsidRPr="00BF73B8">
        <w:rPr>
          <w:color w:val="595757"/>
          <w:lang w:val="en-US"/>
        </w:rPr>
        <w:t>Supporting a healthy and comfortable retirement</w:t>
      </w:r>
    </w:p>
    <w:p w14:paraId="08CA751C" w14:textId="77777777" w:rsidR="004652D2" w:rsidRPr="00BF73B8" w:rsidRDefault="00000000">
      <w:pPr>
        <w:pStyle w:val="a8"/>
        <w:shd w:val="clear" w:color="auto" w:fill="auto"/>
        <w:spacing w:after="180" w:line="386" w:lineRule="exact"/>
        <w:ind w:left="500" w:firstLine="40"/>
        <w:jc w:val="left"/>
        <w:rPr>
          <w:lang w:val="en-US"/>
        </w:rPr>
      </w:pPr>
      <w:r w:rsidRPr="00BF73B8">
        <w:rPr>
          <w:color w:val="2F2E2E"/>
          <w:lang w:val="en-US"/>
        </w:rPr>
        <w:t xml:space="preserve">Expanding leisure programs based on </w:t>
      </w:r>
      <w:proofErr w:type="gramStart"/>
      <w:r w:rsidRPr="00BF73B8">
        <w:rPr>
          <w:color w:val="2F2E2E"/>
          <w:lang w:val="en-US"/>
        </w:rPr>
        <w:t>demand</w:t>
      </w:r>
      <w:proofErr w:type="gramEnd"/>
    </w:p>
    <w:p w14:paraId="59FB77A8" w14:textId="77777777" w:rsidR="004652D2" w:rsidRPr="00BF73B8" w:rsidRDefault="00000000">
      <w:pPr>
        <w:pStyle w:val="a8"/>
        <w:shd w:val="clear" w:color="auto" w:fill="auto"/>
        <w:spacing w:after="180" w:line="398" w:lineRule="exact"/>
        <w:ind w:left="300" w:hanging="300"/>
        <w:jc w:val="both"/>
        <w:rPr>
          <w:lang w:val="en-US"/>
        </w:rPr>
      </w:pPr>
      <w:r w:rsidRPr="00BF73B8">
        <w:rPr>
          <w:color w:val="595757"/>
          <w:lang w:val="en-US" w:eastAsia="en-US" w:bidi="en-US"/>
        </w:rPr>
        <w:t xml:space="preserve">o </w:t>
      </w:r>
      <w:proofErr w:type="gramStart"/>
      <w:r w:rsidRPr="00BF73B8">
        <w:rPr>
          <w:color w:val="595757"/>
          <w:lang w:val="en-US" w:eastAsia="en-US" w:bidi="en-US"/>
        </w:rPr>
        <w:t>For</w:t>
      </w:r>
      <w:proofErr w:type="gramEnd"/>
      <w:r w:rsidRPr="00BF73B8">
        <w:rPr>
          <w:color w:val="595757"/>
          <w:lang w:val="en-US" w:eastAsia="en-US" w:bidi="en-US"/>
        </w:rPr>
        <w:t xml:space="preserve"> </w:t>
      </w:r>
      <w:r w:rsidRPr="00BF73B8">
        <w:rPr>
          <w:color w:val="2F2E2E"/>
          <w:lang w:val="en-US"/>
        </w:rPr>
        <w:t>leisure programs</w:t>
      </w:r>
      <w:r w:rsidRPr="00BF73B8">
        <w:rPr>
          <w:lang w:val="en-US"/>
        </w:rPr>
        <w:t>,</w:t>
      </w:r>
      <w:r w:rsidRPr="00BF73B8">
        <w:rPr>
          <w:color w:val="2F2E2E"/>
          <w:lang w:val="en-US"/>
        </w:rPr>
        <w:t xml:space="preserve"> active programs such as exercise and singing are in high demand. Popular programs are run by selecting users based on the welfare center's criteria, </w:t>
      </w:r>
      <w:r w:rsidRPr="00BF73B8">
        <w:rPr>
          <w:lang w:val="en-US"/>
        </w:rPr>
        <w:t xml:space="preserve">so it is hoped that popular programs will </w:t>
      </w:r>
      <w:r w:rsidRPr="00BF73B8">
        <w:rPr>
          <w:color w:val="2F2E2E"/>
          <w:lang w:val="en-US"/>
        </w:rPr>
        <w:t>be expanded.</w:t>
      </w:r>
    </w:p>
    <w:p w14:paraId="1F2A429F" w14:textId="5B9D84DC" w:rsidR="004652D2" w:rsidRPr="0067590F" w:rsidRDefault="00000000">
      <w:pPr>
        <w:pStyle w:val="a8"/>
        <w:shd w:val="clear" w:color="auto" w:fill="auto"/>
        <w:spacing w:after="320" w:line="379" w:lineRule="exact"/>
        <w:ind w:left="500" w:right="280" w:firstLine="40"/>
        <w:jc w:val="both"/>
        <w:rPr>
          <w:rFonts w:hint="eastAsia"/>
          <w:lang w:val="en-US"/>
        </w:rPr>
      </w:pPr>
      <w:r w:rsidRPr="00BF73B8">
        <w:rPr>
          <w:i/>
          <w:iCs/>
          <w:color w:val="2F2E2E"/>
          <w:lang w:val="en-US"/>
        </w:rPr>
        <w:lastRenderedPageBreak/>
        <w:t xml:space="preserve">Before, aerobics and karaoke classes were the most popular. Karaoke classes were the most </w:t>
      </w:r>
      <w:proofErr w:type="gramStart"/>
      <w:r w:rsidRPr="00BF73B8">
        <w:rPr>
          <w:i/>
          <w:iCs/>
          <w:color w:val="2F2E2E"/>
          <w:lang w:val="en-US"/>
        </w:rPr>
        <w:t>popular.（</w:t>
      </w:r>
      <w:proofErr w:type="spellStart"/>
      <w:proofErr w:type="gramEnd"/>
      <w:r w:rsidRPr="00BF73B8">
        <w:rPr>
          <w:i/>
          <w:iCs/>
          <w:color w:val="2F2E2E"/>
          <w:lang w:val="en-US"/>
        </w:rPr>
        <w:t>Participant</w:t>
      </w:r>
      <w:r w:rsidR="0067590F" w:rsidRPr="0067590F">
        <w:rPr>
          <w:rFonts w:hint="eastAsia"/>
          <w:i/>
          <w:iCs/>
          <w:color w:val="2F2E2E"/>
          <w:lang w:val="en-US"/>
        </w:rPr>
        <w:t>K</w:t>
      </w:r>
      <w:proofErr w:type="spellEnd"/>
    </w:p>
    <w:p w14:paraId="334A9864" w14:textId="77777777" w:rsidR="004652D2" w:rsidRPr="00BF73B8" w:rsidRDefault="00000000">
      <w:pPr>
        <w:pStyle w:val="a8"/>
        <w:shd w:val="clear" w:color="auto" w:fill="auto"/>
        <w:spacing w:after="180" w:line="240" w:lineRule="auto"/>
        <w:ind w:left="500" w:firstLine="40"/>
        <w:jc w:val="both"/>
        <w:rPr>
          <w:sz w:val="19"/>
          <w:szCs w:val="19"/>
          <w:lang w:val="en-US"/>
        </w:rPr>
        <w:sectPr w:rsidR="004652D2" w:rsidRPr="00BF73B8" w:rsidSect="002E4D84">
          <w:footnotePr>
            <w:numStart w:val="2"/>
          </w:footnotePr>
          <w:pgSz w:w="11900" w:h="16840"/>
          <w:pgMar w:top="2050" w:right="1745" w:bottom="1796" w:left="1587" w:header="0" w:footer="3" w:gutter="0"/>
          <w:pgBorders w:offsetFrom="page">
            <w:top w:val="single" w:sz="4" w:space="24" w:color="auto"/>
          </w:pgBorders>
          <w:cols w:space="720"/>
          <w:noEndnote/>
          <w:docGrid w:linePitch="360"/>
        </w:sectPr>
      </w:pPr>
      <w:r w:rsidRPr="00BF73B8">
        <w:rPr>
          <w:i/>
          <w:iCs/>
          <w:color w:val="2F2E2E"/>
          <w:sz w:val="18"/>
          <w:szCs w:val="18"/>
          <w:lang w:val="en-US"/>
        </w:rPr>
        <w:t xml:space="preserve">And I </w:t>
      </w:r>
      <w:r w:rsidRPr="00BF73B8">
        <w:rPr>
          <w:i/>
          <w:iCs/>
          <w:color w:val="2F2E2E"/>
          <w:lang w:val="en-US"/>
        </w:rPr>
        <w:t xml:space="preserve">do a lot of </w:t>
      </w:r>
      <w:r w:rsidRPr="00BF73B8">
        <w:rPr>
          <w:color w:val="2F2E2E"/>
          <w:sz w:val="19"/>
          <w:szCs w:val="19"/>
          <w:lang w:val="en-US"/>
        </w:rPr>
        <w:t xml:space="preserve">exercise." </w:t>
      </w:r>
      <w:r w:rsidRPr="00BF73B8">
        <w:rPr>
          <w:i/>
          <w:iCs/>
          <w:color w:val="2F2E2E"/>
          <w:lang w:val="en-US"/>
        </w:rPr>
        <w:t>(</w:t>
      </w:r>
      <w:r w:rsidRPr="00BF73B8">
        <w:rPr>
          <w:i/>
          <w:iCs/>
          <w:color w:val="2F2E2E"/>
          <w:sz w:val="19"/>
          <w:szCs w:val="19"/>
          <w:lang w:val="en-US" w:eastAsia="en-US" w:bidi="en-US"/>
        </w:rPr>
        <w:t>Participant</w:t>
      </w:r>
      <w:r w:rsidRPr="00BF73B8">
        <w:rPr>
          <w:i/>
          <w:iCs/>
          <w:color w:val="2F2E2E"/>
          <w:lang w:val="en-US"/>
        </w:rPr>
        <w:t xml:space="preserve"> J)</w:t>
      </w:r>
    </w:p>
    <w:p w14:paraId="4FC50ADF" w14:textId="77777777" w:rsidR="004652D2" w:rsidRPr="00BF73B8" w:rsidRDefault="00000000">
      <w:pPr>
        <w:pStyle w:val="a8"/>
        <w:shd w:val="clear" w:color="auto" w:fill="auto"/>
        <w:spacing w:after="520" w:line="373" w:lineRule="exact"/>
        <w:ind w:left="520" w:right="280" w:firstLine="20"/>
        <w:jc w:val="both"/>
        <w:rPr>
          <w:sz w:val="19"/>
          <w:szCs w:val="19"/>
          <w:lang w:val="en-US"/>
        </w:rPr>
      </w:pPr>
      <w:r w:rsidRPr="00BF73B8">
        <w:rPr>
          <w:i/>
          <w:iCs/>
          <w:lang w:val="en-US"/>
        </w:rPr>
        <w:lastRenderedPageBreak/>
        <w:t>So I think it would be good to expand it a little bit, because the number of people is limited, because the budget of Changwon City is （limited）, so it's not possible</w:t>
      </w:r>
      <w:r w:rsidRPr="00BF73B8">
        <w:rPr>
          <w:i/>
          <w:iCs/>
          <w:sz w:val="19"/>
          <w:szCs w:val="19"/>
          <w:lang w:val="en-US" w:eastAsia="en-US" w:bidi="en-US"/>
        </w:rPr>
        <w:t xml:space="preserve"> （Participant</w:t>
      </w:r>
      <w:r w:rsidRPr="00BF73B8">
        <w:rPr>
          <w:i/>
          <w:iCs/>
          <w:lang w:val="en-US"/>
        </w:rPr>
        <w:t xml:space="preserve"> B）.</w:t>
      </w:r>
    </w:p>
    <w:p w14:paraId="553EDEFB" w14:textId="77777777" w:rsidR="004652D2" w:rsidRPr="00BF73B8" w:rsidRDefault="00000000">
      <w:pPr>
        <w:pStyle w:val="a8"/>
        <w:shd w:val="clear" w:color="auto" w:fill="auto"/>
        <w:spacing w:after="240" w:line="401" w:lineRule="exact"/>
        <w:ind w:left="300" w:hanging="300"/>
        <w:jc w:val="both"/>
        <w:rPr>
          <w:lang w:val="en-US"/>
        </w:rPr>
      </w:pPr>
      <w:r w:rsidRPr="00BF73B8">
        <w:rPr>
          <w:lang w:val="en-US" w:eastAsia="en-US" w:bidi="en-US"/>
        </w:rPr>
        <w:t xml:space="preserve">o </w:t>
      </w:r>
      <w:r w:rsidRPr="00BF73B8">
        <w:rPr>
          <w:lang w:val="en-US"/>
        </w:rPr>
        <w:t xml:space="preserve">Participate in various social activities (volunteering, </w:t>
      </w:r>
      <w:proofErr w:type="gramStart"/>
      <w:r w:rsidRPr="00BF73B8">
        <w:rPr>
          <w:lang w:val="en-US"/>
        </w:rPr>
        <w:t>hobby</w:t>
      </w:r>
      <w:proofErr w:type="gramEnd"/>
      <w:r w:rsidRPr="00BF73B8">
        <w:rPr>
          <w:lang w:val="en-US"/>
        </w:rPr>
        <w:t xml:space="preserve"> and leisure </w:t>
      </w:r>
      <w:r w:rsidRPr="00BF73B8">
        <w:rPr>
          <w:sz w:val="19"/>
          <w:szCs w:val="19"/>
          <w:lang w:val="en-US"/>
        </w:rPr>
        <w:t xml:space="preserve">programs, </w:t>
      </w:r>
      <w:r w:rsidRPr="00BF73B8">
        <w:rPr>
          <w:lang w:val="en-US"/>
        </w:rPr>
        <w:t>etc.) at the senior center and are satisfied. They are especially satisfied with participating in volunteer activities that allow them to help others.</w:t>
      </w:r>
    </w:p>
    <w:p w14:paraId="67FD3872" w14:textId="77777777" w:rsidR="004652D2" w:rsidRPr="00BF73B8" w:rsidRDefault="00000000">
      <w:pPr>
        <w:pStyle w:val="a8"/>
        <w:shd w:val="clear" w:color="auto" w:fill="auto"/>
        <w:spacing w:after="180" w:line="360" w:lineRule="exact"/>
        <w:ind w:left="520" w:right="280" w:firstLine="20"/>
        <w:jc w:val="both"/>
        <w:rPr>
          <w:sz w:val="19"/>
          <w:szCs w:val="19"/>
          <w:lang w:val="en-US"/>
        </w:rPr>
      </w:pPr>
      <w:r w:rsidRPr="00BF73B8">
        <w:rPr>
          <w:i/>
          <w:iCs/>
          <w:lang w:val="en-US"/>
        </w:rPr>
        <w:t xml:space="preserve">（Volunteer, hobby, and leisure programs for seniors to participate in) We are satisfied. （Participant </w:t>
      </w:r>
      <w:r w:rsidRPr="00BF73B8">
        <w:rPr>
          <w:i/>
          <w:iCs/>
          <w:sz w:val="19"/>
          <w:szCs w:val="19"/>
          <w:lang w:val="en-US" w:eastAsia="en-US" w:bidi="en-US"/>
        </w:rPr>
        <w:t>L)</w:t>
      </w:r>
    </w:p>
    <w:p w14:paraId="786B5184" w14:textId="77777777" w:rsidR="004652D2" w:rsidRPr="00BF73B8" w:rsidRDefault="00000000">
      <w:pPr>
        <w:pStyle w:val="a8"/>
        <w:shd w:val="clear" w:color="auto" w:fill="auto"/>
        <w:spacing w:after="180" w:line="384" w:lineRule="exact"/>
        <w:ind w:left="520" w:firstLine="20"/>
        <w:jc w:val="both"/>
        <w:rPr>
          <w:sz w:val="19"/>
          <w:szCs w:val="19"/>
          <w:lang w:val="en-US"/>
        </w:rPr>
      </w:pPr>
      <w:r w:rsidRPr="00BF73B8">
        <w:rPr>
          <w:i/>
          <w:iCs/>
          <w:lang w:val="en-US"/>
        </w:rPr>
        <w:t xml:space="preserve">When you're at the welfare center, you </w:t>
      </w:r>
      <w:proofErr w:type="gramStart"/>
      <w:r w:rsidRPr="00BF73B8">
        <w:rPr>
          <w:i/>
          <w:iCs/>
          <w:lang w:val="en-US"/>
        </w:rPr>
        <w:t>actually get</w:t>
      </w:r>
      <w:proofErr w:type="gramEnd"/>
      <w:r w:rsidRPr="00BF73B8">
        <w:rPr>
          <w:i/>
          <w:iCs/>
          <w:lang w:val="en-US"/>
        </w:rPr>
        <w:t xml:space="preserve"> to do a lot of things. （Participant </w:t>
      </w:r>
      <w:r w:rsidRPr="00BF73B8">
        <w:rPr>
          <w:i/>
          <w:iCs/>
          <w:sz w:val="19"/>
          <w:szCs w:val="19"/>
          <w:lang w:val="en-US" w:eastAsia="en-US" w:bidi="en-US"/>
        </w:rPr>
        <w:t>M)</w:t>
      </w:r>
    </w:p>
    <w:p w14:paraId="48232891" w14:textId="77777777" w:rsidR="004652D2" w:rsidRPr="00BF73B8" w:rsidRDefault="00000000">
      <w:pPr>
        <w:pStyle w:val="a8"/>
        <w:shd w:val="clear" w:color="auto" w:fill="auto"/>
        <w:spacing w:after="180" w:line="367" w:lineRule="exact"/>
        <w:ind w:left="520" w:right="280" w:firstLine="20"/>
        <w:jc w:val="both"/>
        <w:rPr>
          <w:sz w:val="19"/>
          <w:szCs w:val="19"/>
          <w:lang w:val="en-US"/>
        </w:rPr>
      </w:pPr>
      <w:proofErr w:type="gramStart"/>
      <w:r w:rsidRPr="00BF73B8">
        <w:rPr>
          <w:i/>
          <w:iCs/>
          <w:lang w:val="en-US"/>
        </w:rPr>
        <w:t>So</w:t>
      </w:r>
      <w:proofErr w:type="gramEnd"/>
      <w:r w:rsidRPr="00BF73B8">
        <w:rPr>
          <w:i/>
          <w:iCs/>
          <w:lang w:val="en-US"/>
        </w:rPr>
        <w:t xml:space="preserve"> when the elderly come to the welfare center, they don't want to come out because </w:t>
      </w:r>
      <w:r w:rsidRPr="00BF73B8">
        <w:rPr>
          <w:i/>
          <w:iCs/>
          <w:sz w:val="19"/>
          <w:szCs w:val="19"/>
          <w:lang w:val="en-US" w:eastAsia="en-US" w:bidi="en-US"/>
        </w:rPr>
        <w:t>this</w:t>
      </w:r>
      <w:r w:rsidRPr="00BF73B8">
        <w:rPr>
          <w:i/>
          <w:iCs/>
          <w:lang w:val="en-US"/>
        </w:rPr>
        <w:t xml:space="preserve"> is a paradise for the elderly.</w:t>
      </w:r>
    </w:p>
    <w:p w14:paraId="07D82702" w14:textId="77777777" w:rsidR="004652D2" w:rsidRPr="00BF73B8" w:rsidRDefault="00000000">
      <w:pPr>
        <w:pStyle w:val="a8"/>
        <w:shd w:val="clear" w:color="auto" w:fill="auto"/>
        <w:spacing w:after="180" w:line="391" w:lineRule="exact"/>
        <w:ind w:left="520" w:firstLine="20"/>
        <w:jc w:val="both"/>
        <w:rPr>
          <w:sz w:val="19"/>
          <w:szCs w:val="19"/>
          <w:lang w:val="en-US"/>
        </w:rPr>
      </w:pPr>
      <w:r w:rsidRPr="00BF73B8">
        <w:rPr>
          <w:i/>
          <w:iCs/>
          <w:lang w:val="en-US"/>
        </w:rPr>
        <w:t xml:space="preserve">I also work at the welfare center here and </w:t>
      </w:r>
      <w:r w:rsidRPr="00BF73B8">
        <w:rPr>
          <w:sz w:val="19"/>
          <w:szCs w:val="19"/>
          <w:lang w:val="en-US"/>
        </w:rPr>
        <w:t xml:space="preserve">do </w:t>
      </w:r>
      <w:r w:rsidRPr="00BF73B8">
        <w:rPr>
          <w:i/>
          <w:iCs/>
          <w:lang w:val="en-US"/>
        </w:rPr>
        <w:t>volunteer work (</w:t>
      </w:r>
      <w:r w:rsidRPr="00BF73B8">
        <w:rPr>
          <w:i/>
          <w:iCs/>
          <w:sz w:val="19"/>
          <w:szCs w:val="19"/>
          <w:lang w:val="en-US" w:eastAsia="en-US" w:bidi="en-US"/>
        </w:rPr>
        <w:t>Participant</w:t>
      </w:r>
      <w:r w:rsidRPr="00BF73B8">
        <w:rPr>
          <w:i/>
          <w:iCs/>
          <w:lang w:val="en-US"/>
        </w:rPr>
        <w:t xml:space="preserve"> K).</w:t>
      </w:r>
    </w:p>
    <w:p w14:paraId="0A5D3386" w14:textId="77777777" w:rsidR="004652D2" w:rsidRPr="00BF73B8" w:rsidRDefault="00000000">
      <w:pPr>
        <w:pStyle w:val="a8"/>
        <w:shd w:val="clear" w:color="auto" w:fill="auto"/>
        <w:spacing w:after="520" w:line="391" w:lineRule="exact"/>
        <w:ind w:left="520" w:firstLine="20"/>
        <w:jc w:val="both"/>
        <w:rPr>
          <w:sz w:val="19"/>
          <w:szCs w:val="19"/>
          <w:lang w:val="en-US"/>
        </w:rPr>
      </w:pPr>
      <w:r w:rsidRPr="00BF73B8">
        <w:rPr>
          <w:i/>
          <w:iCs/>
          <w:lang w:val="en-US"/>
        </w:rPr>
        <w:t>I do a lot of volunteer work." (</w:t>
      </w:r>
      <w:r w:rsidRPr="00BF73B8">
        <w:rPr>
          <w:i/>
          <w:iCs/>
          <w:sz w:val="19"/>
          <w:szCs w:val="19"/>
          <w:lang w:val="en-US" w:eastAsia="en-US" w:bidi="en-US"/>
        </w:rPr>
        <w:t>Participant</w:t>
      </w:r>
      <w:r w:rsidRPr="00BF73B8">
        <w:rPr>
          <w:i/>
          <w:iCs/>
          <w:lang w:val="en-US"/>
        </w:rPr>
        <w:t xml:space="preserve"> F)</w:t>
      </w:r>
    </w:p>
    <w:p w14:paraId="348E4D35" w14:textId="77777777" w:rsidR="004652D2" w:rsidRPr="00BF73B8" w:rsidRDefault="00000000">
      <w:pPr>
        <w:pStyle w:val="a8"/>
        <w:shd w:val="clear" w:color="auto" w:fill="auto"/>
        <w:spacing w:after="520" w:line="380" w:lineRule="exact"/>
        <w:ind w:left="520" w:right="280" w:firstLine="20"/>
        <w:jc w:val="both"/>
        <w:rPr>
          <w:sz w:val="19"/>
          <w:szCs w:val="19"/>
          <w:lang w:val="en-US"/>
        </w:rPr>
      </w:pPr>
      <w:r w:rsidRPr="00BF73B8">
        <w:rPr>
          <w:i/>
          <w:iCs/>
          <w:lang w:val="en-US"/>
        </w:rPr>
        <w:t xml:space="preserve">And now I'm able to go to the welfare center and get help, and </w:t>
      </w:r>
      <w:r w:rsidRPr="00BF73B8">
        <w:rPr>
          <w:sz w:val="19"/>
          <w:szCs w:val="19"/>
          <w:lang w:val="en-US"/>
        </w:rPr>
        <w:t xml:space="preserve">then I'm able to take </w:t>
      </w:r>
      <w:r w:rsidRPr="00BF73B8">
        <w:rPr>
          <w:i/>
          <w:iCs/>
          <w:sz w:val="18"/>
          <w:szCs w:val="18"/>
          <w:lang w:val="en-US"/>
        </w:rPr>
        <w:t xml:space="preserve">that </w:t>
      </w:r>
      <w:r w:rsidRPr="00BF73B8">
        <w:rPr>
          <w:i/>
          <w:iCs/>
          <w:lang w:val="en-US"/>
        </w:rPr>
        <w:t>help and I'm able to give back, so it's a great feeling to be able to give back. It</w:t>
      </w:r>
      <w:r w:rsidRPr="00BF73B8">
        <w:rPr>
          <w:i/>
          <w:iCs/>
          <w:sz w:val="19"/>
          <w:szCs w:val="19"/>
          <w:lang w:val="en-US" w:eastAsia="en-US" w:bidi="en-US"/>
        </w:rPr>
        <w:t>'s a great feeling to be able to give back.</w:t>
      </w:r>
    </w:p>
    <w:p w14:paraId="5234C691" w14:textId="77777777" w:rsidR="004652D2" w:rsidRPr="00BF73B8" w:rsidRDefault="00000000">
      <w:pPr>
        <w:pStyle w:val="a8"/>
        <w:shd w:val="clear" w:color="auto" w:fill="auto"/>
        <w:spacing w:after="360" w:line="391" w:lineRule="exact"/>
        <w:ind w:left="380"/>
        <w:jc w:val="left"/>
        <w:rPr>
          <w:lang w:val="en-US"/>
        </w:rPr>
      </w:pPr>
      <w:r w:rsidRPr="00BF73B8">
        <w:rPr>
          <w:lang w:val="en-US"/>
        </w:rPr>
        <w:t>2) More jobs for seniors</w:t>
      </w:r>
    </w:p>
    <w:p w14:paraId="4DB27A1F" w14:textId="77777777" w:rsidR="004652D2" w:rsidRPr="00BF73B8" w:rsidRDefault="00000000">
      <w:pPr>
        <w:pStyle w:val="a8"/>
        <w:shd w:val="clear" w:color="auto" w:fill="auto"/>
        <w:spacing w:after="440" w:line="391" w:lineRule="exact"/>
        <w:ind w:left="300" w:hanging="300"/>
        <w:jc w:val="both"/>
        <w:rPr>
          <w:lang w:val="en-US"/>
        </w:rPr>
      </w:pPr>
      <w:r w:rsidRPr="00BF73B8">
        <w:rPr>
          <w:lang w:val="en-US" w:eastAsia="en-US" w:bidi="en-US"/>
        </w:rPr>
        <w:t xml:space="preserve">o Among the </w:t>
      </w:r>
      <w:r w:rsidRPr="00BF73B8">
        <w:rPr>
          <w:lang w:val="en-US"/>
        </w:rPr>
        <w:t xml:space="preserve">activities to lead a healthy old age, seniors showed the most interest and desire in senior work projects. Seniors perceive participation in senior work programs not only </w:t>
      </w:r>
      <w:proofErr w:type="gramStart"/>
      <w:r w:rsidRPr="00BF73B8">
        <w:rPr>
          <w:lang w:val="en-US"/>
        </w:rPr>
        <w:t>as a way to</w:t>
      </w:r>
      <w:proofErr w:type="gramEnd"/>
      <w:r w:rsidRPr="00BF73B8">
        <w:rPr>
          <w:lang w:val="en-US"/>
        </w:rPr>
        <w:t xml:space="preserve"> preserve their old age income, but also as a way to improve their health and enhance social relationships. However, there are cases where they cannot participate because they do not meet the participation criteria or there are not enough jobs. They hope that the number of jobs will continue to increase in the future.</w:t>
      </w:r>
    </w:p>
    <w:p w14:paraId="5303E21C" w14:textId="77777777" w:rsidR="004652D2" w:rsidRPr="00BF73B8" w:rsidRDefault="00000000">
      <w:pPr>
        <w:pStyle w:val="a8"/>
        <w:shd w:val="clear" w:color="auto" w:fill="auto"/>
        <w:spacing w:after="300" w:line="369" w:lineRule="exact"/>
        <w:ind w:left="520" w:right="280" w:firstLine="20"/>
        <w:jc w:val="both"/>
        <w:rPr>
          <w:lang w:val="en-US"/>
        </w:rPr>
        <w:sectPr w:rsidR="004652D2" w:rsidRPr="00BF73B8" w:rsidSect="002E4D84">
          <w:footnotePr>
            <w:numStart w:val="2"/>
          </w:footnotePr>
          <w:pgSz w:w="11900" w:h="16840"/>
          <w:pgMar w:top="2023" w:right="1587" w:bottom="1807" w:left="1752" w:header="0" w:footer="3" w:gutter="0"/>
          <w:pgBorders w:offsetFrom="page">
            <w:top w:val="single" w:sz="4" w:space="24" w:color="auto"/>
          </w:pgBorders>
          <w:cols w:space="720"/>
          <w:noEndnote/>
          <w:docGrid w:linePitch="360"/>
        </w:sectPr>
      </w:pPr>
      <w:r w:rsidRPr="00BF73B8">
        <w:rPr>
          <w:i/>
          <w:iCs/>
          <w:lang w:val="en-US"/>
        </w:rPr>
        <w:t xml:space="preserve">It's not just about giving money to the elderly, it's also about preventing loneliness, </w:t>
      </w:r>
      <w:r w:rsidRPr="00BF73B8">
        <w:rPr>
          <w:i/>
          <w:iCs/>
          <w:lang w:val="en-US"/>
        </w:rPr>
        <w:lastRenderedPageBreak/>
        <w:t>because if the elderly stay at home alone, they get depression</w:t>
      </w:r>
      <w:r w:rsidRPr="00BF73B8">
        <w:rPr>
          <w:sz w:val="19"/>
          <w:szCs w:val="19"/>
          <w:lang w:val="en-US"/>
        </w:rPr>
        <w:t xml:space="preserve">, and if you get them </w:t>
      </w:r>
      <w:r w:rsidRPr="00BF73B8">
        <w:rPr>
          <w:i/>
          <w:iCs/>
          <w:lang w:val="en-US"/>
        </w:rPr>
        <w:t>outside, you prevent loneliness first, and if they walk a few steps, they get exercise. And it's about people.</w:t>
      </w:r>
    </w:p>
    <w:p w14:paraId="570626C2" w14:textId="77777777" w:rsidR="004652D2" w:rsidRPr="00BF73B8" w:rsidRDefault="00000000">
      <w:pPr>
        <w:pStyle w:val="a8"/>
        <w:shd w:val="clear" w:color="auto" w:fill="auto"/>
        <w:spacing w:after="200" w:line="379" w:lineRule="exact"/>
        <w:ind w:left="520" w:right="300" w:firstLine="20"/>
        <w:jc w:val="both"/>
        <w:rPr>
          <w:sz w:val="19"/>
          <w:szCs w:val="19"/>
          <w:lang w:val="en-US"/>
        </w:rPr>
      </w:pPr>
      <w:r w:rsidRPr="00BF73B8">
        <w:rPr>
          <w:i/>
          <w:iCs/>
          <w:color w:val="2F2E2E"/>
          <w:lang w:val="en-US"/>
        </w:rPr>
        <w:lastRenderedPageBreak/>
        <w:t xml:space="preserve">If you have a system, you'll probably be able to talk </w:t>
      </w:r>
      <w:r w:rsidRPr="00BF73B8">
        <w:rPr>
          <w:color w:val="2F2E2E"/>
          <w:sz w:val="19"/>
          <w:szCs w:val="19"/>
          <w:lang w:val="en-US"/>
        </w:rPr>
        <w:t xml:space="preserve">to them and </w:t>
      </w:r>
      <w:r w:rsidRPr="00BF73B8">
        <w:rPr>
          <w:i/>
          <w:iCs/>
          <w:color w:val="2F2E2E"/>
          <w:lang w:val="en-US"/>
        </w:rPr>
        <w:t xml:space="preserve">listen to their stories and talk about yourself, so you'll have socialization... （Participant </w:t>
      </w:r>
      <w:r w:rsidRPr="00BF73B8">
        <w:rPr>
          <w:i/>
          <w:iCs/>
          <w:color w:val="2F2E2E"/>
          <w:sz w:val="19"/>
          <w:szCs w:val="19"/>
          <w:lang w:val="en-US" w:eastAsia="en-US" w:bidi="en-US"/>
        </w:rPr>
        <w:t>K）</w:t>
      </w:r>
    </w:p>
    <w:p w14:paraId="2209D178" w14:textId="77777777" w:rsidR="004652D2" w:rsidRPr="00BF73B8" w:rsidRDefault="00000000">
      <w:pPr>
        <w:pStyle w:val="a8"/>
        <w:shd w:val="clear" w:color="auto" w:fill="auto"/>
        <w:spacing w:after="260" w:line="371" w:lineRule="exact"/>
        <w:ind w:left="520" w:right="300" w:firstLine="20"/>
        <w:jc w:val="both"/>
        <w:rPr>
          <w:sz w:val="19"/>
          <w:szCs w:val="19"/>
          <w:lang w:val="en-US"/>
        </w:rPr>
      </w:pPr>
      <w:r w:rsidRPr="00BF73B8">
        <w:rPr>
          <w:i/>
          <w:iCs/>
          <w:color w:val="2F2E2E"/>
          <w:lang w:val="en-US"/>
        </w:rPr>
        <w:t xml:space="preserve">I know they're doing this for the health of the elderly, because if they stay at home, it's free, and if they don't move around, they're going to lose a lot of health... </w:t>
      </w:r>
      <w:proofErr w:type="gramStart"/>
      <w:r w:rsidRPr="00BF73B8">
        <w:rPr>
          <w:i/>
          <w:iCs/>
          <w:color w:val="2F2E2E"/>
          <w:lang w:val="en-US"/>
        </w:rPr>
        <w:t>So</w:t>
      </w:r>
      <w:proofErr w:type="gramEnd"/>
      <w:r w:rsidRPr="00BF73B8">
        <w:rPr>
          <w:i/>
          <w:iCs/>
          <w:color w:val="2F2E2E"/>
          <w:lang w:val="en-US"/>
        </w:rPr>
        <w:t xml:space="preserve"> it's a very </w:t>
      </w:r>
      <w:r w:rsidRPr="00BF73B8">
        <w:rPr>
          <w:color w:val="2F2E2E"/>
          <w:sz w:val="19"/>
          <w:szCs w:val="19"/>
          <w:lang w:val="en-US"/>
        </w:rPr>
        <w:t xml:space="preserve">good thing, and it's a </w:t>
      </w:r>
      <w:r w:rsidRPr="00BF73B8">
        <w:rPr>
          <w:i/>
          <w:iCs/>
          <w:color w:val="2F2E2E"/>
          <w:lang w:val="en-US"/>
        </w:rPr>
        <w:t xml:space="preserve">shame that they're cutting back because they should keep expanding. （Participant </w:t>
      </w:r>
      <w:r w:rsidRPr="00BF73B8">
        <w:rPr>
          <w:i/>
          <w:iCs/>
          <w:color w:val="2F2E2E"/>
          <w:sz w:val="19"/>
          <w:szCs w:val="19"/>
          <w:lang w:val="en-US" w:eastAsia="en-US" w:bidi="en-US"/>
        </w:rPr>
        <w:t>B）</w:t>
      </w:r>
    </w:p>
    <w:p w14:paraId="6DB5BF22" w14:textId="77777777" w:rsidR="004652D2" w:rsidRPr="00BF73B8" w:rsidRDefault="00000000">
      <w:pPr>
        <w:pStyle w:val="a8"/>
        <w:shd w:val="clear" w:color="auto" w:fill="auto"/>
        <w:spacing w:after="200" w:line="404" w:lineRule="exact"/>
        <w:ind w:left="300" w:hanging="300"/>
        <w:jc w:val="both"/>
        <w:rPr>
          <w:lang w:val="en-US"/>
        </w:rPr>
      </w:pPr>
      <w:r w:rsidRPr="00BF73B8">
        <w:rPr>
          <w:color w:val="595757"/>
          <w:lang w:val="en-US" w:eastAsia="en-US" w:bidi="en-US"/>
        </w:rPr>
        <w:t xml:space="preserve">o There is a </w:t>
      </w:r>
      <w:r w:rsidRPr="00BF73B8">
        <w:rPr>
          <w:color w:val="2F2E2E"/>
          <w:lang w:val="en-US"/>
        </w:rPr>
        <w:t xml:space="preserve">view that the quality of jobs </w:t>
      </w:r>
      <w:r w:rsidRPr="00BF73B8">
        <w:rPr>
          <w:lang w:val="en-US"/>
        </w:rPr>
        <w:t xml:space="preserve">is not guaranteed due to the </w:t>
      </w:r>
      <w:r w:rsidRPr="00BF73B8">
        <w:rPr>
          <w:color w:val="2F2E2E"/>
          <w:lang w:val="en-US"/>
        </w:rPr>
        <w:t xml:space="preserve">difficulty in matching </w:t>
      </w:r>
      <w:r w:rsidRPr="00BF73B8">
        <w:rPr>
          <w:lang w:val="en-US"/>
        </w:rPr>
        <w:t xml:space="preserve">seniors with jobs that </w:t>
      </w:r>
      <w:r w:rsidRPr="00BF73B8">
        <w:rPr>
          <w:color w:val="2F2E2E"/>
          <w:lang w:val="en-US"/>
        </w:rPr>
        <w:t xml:space="preserve">reflect their </w:t>
      </w:r>
      <w:r w:rsidRPr="00BF73B8">
        <w:rPr>
          <w:lang w:val="en-US"/>
        </w:rPr>
        <w:t xml:space="preserve">skills and </w:t>
      </w:r>
      <w:r w:rsidRPr="00BF73B8">
        <w:rPr>
          <w:color w:val="2F2E2E"/>
          <w:lang w:val="en-US"/>
        </w:rPr>
        <w:t xml:space="preserve">experience. Not </w:t>
      </w:r>
      <w:r w:rsidRPr="00BF73B8">
        <w:rPr>
          <w:lang w:val="en-US"/>
        </w:rPr>
        <w:t xml:space="preserve">only is there a </w:t>
      </w:r>
      <w:r w:rsidRPr="00BF73B8">
        <w:rPr>
          <w:color w:val="2F2E2E"/>
          <w:lang w:val="en-US"/>
        </w:rPr>
        <w:t xml:space="preserve">lack of jobs </w:t>
      </w:r>
      <w:r w:rsidRPr="00BF73B8">
        <w:rPr>
          <w:lang w:val="en-US"/>
        </w:rPr>
        <w:t xml:space="preserve">based on </w:t>
      </w:r>
      <w:r w:rsidRPr="00BF73B8">
        <w:rPr>
          <w:color w:val="2F2E2E"/>
          <w:lang w:val="en-US"/>
        </w:rPr>
        <w:t xml:space="preserve">their experience, but even if they are in good health, it is difficult to find a job after the age of </w:t>
      </w:r>
      <w:r w:rsidRPr="00BF73B8">
        <w:rPr>
          <w:lang w:val="en-US"/>
        </w:rPr>
        <w:t xml:space="preserve">65 due to </w:t>
      </w:r>
      <w:r w:rsidRPr="00BF73B8">
        <w:rPr>
          <w:color w:val="2F2E2E"/>
          <w:lang w:val="en-US"/>
        </w:rPr>
        <w:t xml:space="preserve">safety concerns. In </w:t>
      </w:r>
      <w:r w:rsidRPr="00BF73B8">
        <w:rPr>
          <w:lang w:val="en-US"/>
        </w:rPr>
        <w:t xml:space="preserve">addition, some jobs are </w:t>
      </w:r>
      <w:r w:rsidRPr="00BF73B8">
        <w:rPr>
          <w:color w:val="2F2E2E"/>
          <w:lang w:val="en-US"/>
        </w:rPr>
        <w:t xml:space="preserve">poorly </w:t>
      </w:r>
      <w:r w:rsidRPr="00BF73B8">
        <w:rPr>
          <w:lang w:val="en-US"/>
        </w:rPr>
        <w:t xml:space="preserve">managed, </w:t>
      </w:r>
      <w:r w:rsidRPr="00BF73B8">
        <w:rPr>
          <w:color w:val="2F2E2E"/>
          <w:lang w:val="en-US"/>
        </w:rPr>
        <w:t xml:space="preserve">and efforts are needed to improve the quality of </w:t>
      </w:r>
      <w:r w:rsidRPr="00BF73B8">
        <w:rPr>
          <w:lang w:val="en-US"/>
        </w:rPr>
        <w:t>jobs.</w:t>
      </w:r>
    </w:p>
    <w:p w14:paraId="707273AF" w14:textId="77777777" w:rsidR="004652D2" w:rsidRPr="00BF73B8" w:rsidRDefault="00000000">
      <w:pPr>
        <w:pStyle w:val="a8"/>
        <w:shd w:val="clear" w:color="auto" w:fill="auto"/>
        <w:spacing w:after="560" w:line="372" w:lineRule="exact"/>
        <w:ind w:left="520" w:firstLine="20"/>
        <w:jc w:val="both"/>
        <w:rPr>
          <w:sz w:val="19"/>
          <w:szCs w:val="19"/>
          <w:lang w:val="en-US"/>
        </w:rPr>
      </w:pPr>
      <w:r w:rsidRPr="00BF73B8">
        <w:rPr>
          <w:i/>
          <w:iCs/>
          <w:color w:val="2F2E2E"/>
          <w:lang w:val="en-US"/>
        </w:rPr>
        <w:t xml:space="preserve">I think it's going to be a little bit difficult to match people with jobs that reflect their skills and experience. （Participant </w:t>
      </w:r>
      <w:r w:rsidRPr="00BF73B8">
        <w:rPr>
          <w:i/>
          <w:iCs/>
          <w:sz w:val="19"/>
          <w:szCs w:val="19"/>
          <w:lang w:val="en-US" w:eastAsia="en-US" w:bidi="en-US"/>
        </w:rPr>
        <w:t>M）</w:t>
      </w:r>
    </w:p>
    <w:p w14:paraId="71CCF5D6" w14:textId="043F17FB" w:rsidR="004652D2" w:rsidRPr="0067590F" w:rsidRDefault="00000000">
      <w:pPr>
        <w:pStyle w:val="a8"/>
        <w:shd w:val="clear" w:color="auto" w:fill="auto"/>
        <w:spacing w:after="300" w:line="354" w:lineRule="exact"/>
        <w:ind w:left="520" w:right="300" w:firstLine="20"/>
        <w:jc w:val="both"/>
        <w:rPr>
          <w:rFonts w:hint="eastAsia"/>
          <w:sz w:val="19"/>
          <w:szCs w:val="19"/>
          <w:lang w:val="en-US"/>
        </w:rPr>
      </w:pPr>
      <w:r w:rsidRPr="00BF73B8">
        <w:rPr>
          <w:i/>
          <w:iCs/>
          <w:color w:val="2F2E2E"/>
          <w:lang w:val="en-US"/>
        </w:rPr>
        <w:t xml:space="preserve">If you're older, like I said, if you're over </w:t>
      </w:r>
      <w:r w:rsidRPr="00BF73B8">
        <w:rPr>
          <w:i/>
          <w:iCs/>
          <w:sz w:val="19"/>
          <w:szCs w:val="19"/>
          <w:lang w:val="en-US"/>
        </w:rPr>
        <w:t xml:space="preserve">65, they </w:t>
      </w:r>
      <w:r w:rsidRPr="00BF73B8">
        <w:rPr>
          <w:i/>
          <w:iCs/>
          <w:color w:val="2F2E2E"/>
          <w:lang w:val="en-US"/>
        </w:rPr>
        <w:t>just retire you</w:t>
      </w:r>
      <w:r w:rsidRPr="00BF73B8">
        <w:rPr>
          <w:i/>
          <w:iCs/>
          <w:color w:val="2F2E2E"/>
          <w:sz w:val="18"/>
          <w:szCs w:val="18"/>
          <w:lang w:val="en-US"/>
        </w:rPr>
        <w:t xml:space="preserve">, they don't give you a job. For </w:t>
      </w:r>
      <w:r w:rsidRPr="00BF73B8">
        <w:rPr>
          <w:i/>
          <w:iCs/>
          <w:color w:val="2F2E2E"/>
          <w:lang w:val="en-US"/>
        </w:rPr>
        <w:t xml:space="preserve">example, if I say I've done </w:t>
      </w:r>
      <w:r w:rsidRPr="00BF73B8">
        <w:rPr>
          <w:i/>
          <w:iCs/>
          <w:color w:val="2F2E2E"/>
          <w:sz w:val="19"/>
          <w:szCs w:val="19"/>
          <w:lang w:val="en-US"/>
        </w:rPr>
        <w:t xml:space="preserve">00, there's no job </w:t>
      </w:r>
      <w:r w:rsidRPr="00BF73B8">
        <w:rPr>
          <w:i/>
          <w:iCs/>
          <w:color w:val="2F2E2E"/>
          <w:lang w:val="en-US"/>
        </w:rPr>
        <w:t xml:space="preserve">for </w:t>
      </w:r>
      <w:r w:rsidRPr="00BF73B8">
        <w:rPr>
          <w:i/>
          <w:iCs/>
          <w:color w:val="2F2E2E"/>
          <w:sz w:val="19"/>
          <w:szCs w:val="19"/>
          <w:lang w:val="en-US"/>
        </w:rPr>
        <w:t xml:space="preserve">00 in </w:t>
      </w:r>
      <w:r w:rsidRPr="00BF73B8">
        <w:rPr>
          <w:i/>
          <w:iCs/>
          <w:color w:val="2F2E2E"/>
          <w:lang w:val="en-US"/>
        </w:rPr>
        <w:t xml:space="preserve">senior jobs. （If I say I </w:t>
      </w:r>
      <w:r w:rsidRPr="00BF73B8">
        <w:rPr>
          <w:i/>
          <w:iCs/>
          <w:color w:val="2F2E2E"/>
          <w:sz w:val="19"/>
          <w:szCs w:val="19"/>
          <w:lang w:val="en-US"/>
        </w:rPr>
        <w:t xml:space="preserve">worked in 00, there's no </w:t>
      </w:r>
      <w:r w:rsidRPr="00BF73B8">
        <w:rPr>
          <w:i/>
          <w:iCs/>
          <w:color w:val="2F2E2E"/>
          <w:lang w:val="en-US"/>
        </w:rPr>
        <w:t>job for me... What did I do, what did I do, （match me with a job in a related field） It's almost impossible, they won't give me a job.（Participant</w:t>
      </w:r>
      <w:r w:rsidRPr="00BF73B8">
        <w:rPr>
          <w:color w:val="2F2E2E"/>
          <w:sz w:val="19"/>
          <w:szCs w:val="19"/>
          <w:lang w:val="en-US"/>
        </w:rPr>
        <w:t xml:space="preserve"> </w:t>
      </w:r>
      <w:r w:rsidR="0067590F" w:rsidRPr="0067590F">
        <w:rPr>
          <w:rFonts w:hint="eastAsia"/>
          <w:color w:val="2F2E2E"/>
          <w:sz w:val="19"/>
          <w:szCs w:val="19"/>
          <w:lang w:val="en-US"/>
        </w:rPr>
        <w:t>C</w:t>
      </w:r>
      <w:r w:rsidR="0067590F">
        <w:rPr>
          <w:color w:val="2F2E2E"/>
          <w:sz w:val="19"/>
          <w:szCs w:val="19"/>
          <w:lang w:val="en-US"/>
        </w:rPr>
        <w:t>）</w:t>
      </w:r>
    </w:p>
    <w:p w14:paraId="5EFFF6EB" w14:textId="77777777" w:rsidR="004652D2" w:rsidRPr="00BF73B8" w:rsidRDefault="00000000">
      <w:pPr>
        <w:pStyle w:val="a8"/>
        <w:shd w:val="clear" w:color="auto" w:fill="auto"/>
        <w:spacing w:after="200" w:line="372" w:lineRule="exact"/>
        <w:ind w:left="520" w:right="300" w:firstLine="20"/>
        <w:jc w:val="both"/>
        <w:rPr>
          <w:sz w:val="19"/>
          <w:szCs w:val="19"/>
          <w:lang w:val="en-US"/>
        </w:rPr>
      </w:pPr>
      <w:r w:rsidRPr="00BF73B8">
        <w:rPr>
          <w:i/>
          <w:iCs/>
          <w:color w:val="2F2E2E"/>
          <w:lang w:val="en-US"/>
        </w:rPr>
        <w:t xml:space="preserve">If you go to the field, your age doesn't match the reality, because of safety, if you're </w:t>
      </w:r>
      <w:r w:rsidRPr="00BF73B8">
        <w:rPr>
          <w:i/>
          <w:iCs/>
          <w:sz w:val="19"/>
          <w:szCs w:val="19"/>
          <w:lang w:val="en-US"/>
        </w:rPr>
        <w:t xml:space="preserve">65 years old, you're 65 years old, you have nothing to do, </w:t>
      </w:r>
      <w:r w:rsidRPr="00BF73B8">
        <w:rPr>
          <w:i/>
          <w:iCs/>
          <w:color w:val="2F2E2E"/>
          <w:lang w:val="en-US"/>
        </w:rPr>
        <w:t>no matter what skills you have in the past (</w:t>
      </w:r>
      <w:r w:rsidRPr="00BF73B8">
        <w:rPr>
          <w:i/>
          <w:iCs/>
          <w:color w:val="2F2E2E"/>
          <w:sz w:val="19"/>
          <w:szCs w:val="19"/>
          <w:lang w:val="en-US" w:eastAsia="en-US" w:bidi="en-US"/>
        </w:rPr>
        <w:t>Participant</w:t>
      </w:r>
      <w:r w:rsidRPr="00BF73B8">
        <w:rPr>
          <w:i/>
          <w:iCs/>
          <w:color w:val="2F2E2E"/>
          <w:lang w:val="en-US"/>
        </w:rPr>
        <w:t xml:space="preserve"> B).</w:t>
      </w:r>
    </w:p>
    <w:p w14:paraId="1CB09008" w14:textId="77777777" w:rsidR="004652D2" w:rsidRPr="00BF73B8" w:rsidRDefault="00000000">
      <w:pPr>
        <w:pStyle w:val="a8"/>
        <w:shd w:val="clear" w:color="auto" w:fill="auto"/>
        <w:spacing w:after="300" w:line="372" w:lineRule="exact"/>
        <w:ind w:left="520" w:right="300" w:firstLine="20"/>
        <w:jc w:val="both"/>
        <w:rPr>
          <w:sz w:val="19"/>
          <w:szCs w:val="19"/>
          <w:lang w:val="en-US"/>
        </w:rPr>
      </w:pPr>
      <w:r w:rsidRPr="00BF73B8">
        <w:rPr>
          <w:i/>
          <w:iCs/>
          <w:color w:val="2F2E2E"/>
          <w:lang w:val="en-US"/>
        </w:rPr>
        <w:t xml:space="preserve">I'm not in favor of that, I don't have a job, and then they [day laborers] go in the morning and they just get </w:t>
      </w:r>
      <w:r w:rsidRPr="00BF73B8">
        <w:rPr>
          <w:color w:val="2F2E2E"/>
          <w:sz w:val="19"/>
          <w:szCs w:val="19"/>
          <w:lang w:val="en-US"/>
        </w:rPr>
        <w:t>a</w:t>
      </w:r>
      <w:r w:rsidRPr="00BF73B8">
        <w:rPr>
          <w:i/>
          <w:iCs/>
          <w:color w:val="2F2E2E"/>
          <w:lang w:val="en-US"/>
        </w:rPr>
        <w:t xml:space="preserve"> stamp and they come back, so I don't think that's a good idea</w:t>
      </w:r>
      <w:r w:rsidRPr="00BF73B8">
        <w:rPr>
          <w:i/>
          <w:iCs/>
          <w:color w:val="2F2E2E"/>
          <w:sz w:val="19"/>
          <w:szCs w:val="19"/>
          <w:lang w:val="en-US" w:eastAsia="en-US" w:bidi="en-US"/>
        </w:rPr>
        <w:t>.</w:t>
      </w:r>
    </w:p>
    <w:p w14:paraId="3C9243A5" w14:textId="77777777" w:rsidR="004652D2" w:rsidRPr="00BF73B8" w:rsidRDefault="00000000">
      <w:pPr>
        <w:pStyle w:val="a8"/>
        <w:shd w:val="clear" w:color="auto" w:fill="auto"/>
        <w:spacing w:after="200" w:line="373" w:lineRule="exact"/>
        <w:ind w:left="520" w:right="300" w:firstLine="20"/>
        <w:jc w:val="both"/>
        <w:rPr>
          <w:sz w:val="19"/>
          <w:szCs w:val="19"/>
          <w:lang w:val="en-US"/>
        </w:rPr>
      </w:pPr>
      <w:r w:rsidRPr="00BF73B8">
        <w:rPr>
          <w:i/>
          <w:iCs/>
          <w:color w:val="2F2E2E"/>
          <w:lang w:val="en-US"/>
        </w:rPr>
        <w:t xml:space="preserve">I mean, you know, you're working all day to clean up the streets and pick up and stuff like that, and some of the people in some of the jobs, when I look </w:t>
      </w:r>
      <w:r w:rsidRPr="00BF73B8">
        <w:rPr>
          <w:color w:val="2F2E2E"/>
          <w:sz w:val="19"/>
          <w:szCs w:val="19"/>
          <w:lang w:val="en-US"/>
        </w:rPr>
        <w:t xml:space="preserve">at them, they're just </w:t>
      </w:r>
      <w:r w:rsidRPr="00BF73B8">
        <w:rPr>
          <w:i/>
          <w:iCs/>
          <w:color w:val="2F2E2E"/>
          <w:lang w:val="en-US"/>
        </w:rPr>
        <w:t xml:space="preserve">sitting in the shade under that tree in pairs, and they're like, "Oh, it's time," and they're like, "It's time," and they're like, "It's time," and they take their clothes off and go home in a bag. And then they're like, "It's time to go," and they </w:t>
      </w:r>
      <w:r w:rsidRPr="00BF73B8">
        <w:rPr>
          <w:i/>
          <w:iCs/>
          <w:color w:val="2F2E2E"/>
          <w:lang w:val="en-US"/>
        </w:rPr>
        <w:lastRenderedPageBreak/>
        <w:t xml:space="preserve">just take their </w:t>
      </w:r>
      <w:r w:rsidRPr="00BF73B8">
        <w:rPr>
          <w:i/>
          <w:iCs/>
          <w:lang w:val="en-US"/>
        </w:rPr>
        <w:t xml:space="preserve">clothes </w:t>
      </w:r>
      <w:r w:rsidRPr="00BF73B8">
        <w:rPr>
          <w:i/>
          <w:iCs/>
          <w:color w:val="2F2E2E"/>
          <w:lang w:val="en-US"/>
        </w:rPr>
        <w:t>off and throw them in a bag and go home (</w:t>
      </w:r>
      <w:r w:rsidRPr="00BF73B8">
        <w:rPr>
          <w:i/>
          <w:iCs/>
          <w:color w:val="2F2E2E"/>
          <w:sz w:val="19"/>
          <w:szCs w:val="19"/>
          <w:lang w:val="en-US" w:eastAsia="en-US" w:bidi="en-US"/>
        </w:rPr>
        <w:t>Participant</w:t>
      </w:r>
      <w:r w:rsidRPr="00BF73B8">
        <w:rPr>
          <w:i/>
          <w:iCs/>
          <w:color w:val="2F2E2E"/>
          <w:lang w:val="en-US"/>
        </w:rPr>
        <w:t xml:space="preserve"> J).</w:t>
      </w:r>
    </w:p>
    <w:p w14:paraId="5239E862" w14:textId="6518F421" w:rsidR="004652D2" w:rsidRPr="00BF73B8" w:rsidRDefault="00000000">
      <w:pPr>
        <w:pStyle w:val="a8"/>
        <w:shd w:val="clear" w:color="auto" w:fill="auto"/>
        <w:spacing w:after="220" w:line="374" w:lineRule="exact"/>
        <w:ind w:left="520" w:right="300" w:firstLine="20"/>
        <w:jc w:val="both"/>
        <w:rPr>
          <w:lang w:val="en-US"/>
        </w:rPr>
        <w:sectPr w:rsidR="004652D2" w:rsidRPr="00BF73B8" w:rsidSect="002E4D84">
          <w:footnotePr>
            <w:numStart w:val="2"/>
          </w:footnotePr>
          <w:pgSz w:w="11900" w:h="16840"/>
          <w:pgMar w:top="1810" w:right="1745" w:bottom="1810" w:left="1587" w:header="0" w:footer="3" w:gutter="0"/>
          <w:pgBorders w:offsetFrom="page">
            <w:top w:val="single" w:sz="4" w:space="24" w:color="auto"/>
          </w:pgBorders>
          <w:cols w:space="720"/>
          <w:noEndnote/>
          <w:docGrid w:linePitch="360"/>
        </w:sectPr>
      </w:pPr>
      <w:r w:rsidRPr="00BF73B8">
        <w:rPr>
          <w:i/>
          <w:iCs/>
          <w:color w:val="2F2E2E"/>
          <w:lang w:val="en-US"/>
        </w:rPr>
        <w:t xml:space="preserve">I used to have that business. I had </w:t>
      </w:r>
      <w:proofErr w:type="spellStart"/>
      <w:r w:rsidRPr="00BF73B8">
        <w:rPr>
          <w:i/>
          <w:iCs/>
          <w:color w:val="2F2E2E"/>
          <w:lang w:val="en-US"/>
        </w:rPr>
        <w:t>Nono</w:t>
      </w:r>
      <w:proofErr w:type="spellEnd"/>
      <w:r w:rsidR="0067590F">
        <w:rPr>
          <w:i/>
          <w:iCs/>
          <w:color w:val="2F2E2E"/>
          <w:lang w:val="en-US"/>
        </w:rPr>
        <w:t>-</w:t>
      </w:r>
      <w:r w:rsidRPr="00BF73B8">
        <w:rPr>
          <w:i/>
          <w:iCs/>
          <w:color w:val="2F2E2E"/>
          <w:lang w:val="en-US"/>
        </w:rPr>
        <w:t>Care</w:t>
      </w:r>
      <w:r w:rsidR="0067590F">
        <w:rPr>
          <w:i/>
          <w:iCs/>
          <w:color w:val="2F2E2E"/>
          <w:lang w:val="en-US"/>
        </w:rPr>
        <w:t xml:space="preserve"> (care program for seniors)</w:t>
      </w:r>
      <w:r w:rsidRPr="00BF73B8">
        <w:rPr>
          <w:i/>
          <w:iCs/>
          <w:color w:val="2F2E2E"/>
          <w:lang w:val="en-US"/>
        </w:rPr>
        <w:t xml:space="preserve">, and it was a </w:t>
      </w:r>
      <w:proofErr w:type="gramStart"/>
      <w:r w:rsidRPr="00BF73B8">
        <w:rPr>
          <w:i/>
          <w:iCs/>
          <w:color w:val="2F2E2E"/>
          <w:lang w:val="en-US"/>
        </w:rPr>
        <w:t xml:space="preserve">really </w:t>
      </w:r>
      <w:r w:rsidRPr="00BF73B8">
        <w:rPr>
          <w:color w:val="2F2E2E"/>
          <w:sz w:val="19"/>
          <w:szCs w:val="19"/>
          <w:lang w:val="en-US"/>
        </w:rPr>
        <w:t>good</w:t>
      </w:r>
      <w:proofErr w:type="gramEnd"/>
      <w:r w:rsidRPr="00BF73B8">
        <w:rPr>
          <w:color w:val="2F2E2E"/>
          <w:sz w:val="19"/>
          <w:szCs w:val="19"/>
          <w:lang w:val="en-US"/>
        </w:rPr>
        <w:t xml:space="preserve"> nail, </w:t>
      </w:r>
      <w:r w:rsidRPr="00BF73B8">
        <w:rPr>
          <w:i/>
          <w:iCs/>
          <w:color w:val="2F2E2E"/>
          <w:lang w:val="en-US"/>
        </w:rPr>
        <w:t>but it was like a servant. I'd go and clean up after them, take care of them, and if they needed anything.</w:t>
      </w:r>
    </w:p>
    <w:p w14:paraId="1294D078" w14:textId="1AD0F80B" w:rsidR="004652D2" w:rsidRPr="0067590F" w:rsidRDefault="00000000">
      <w:pPr>
        <w:pStyle w:val="a8"/>
        <w:shd w:val="clear" w:color="auto" w:fill="auto"/>
        <w:spacing w:after="260" w:line="374" w:lineRule="exact"/>
        <w:ind w:left="520" w:right="300" w:firstLine="40"/>
        <w:jc w:val="both"/>
        <w:rPr>
          <w:rFonts w:hint="eastAsia"/>
          <w:lang w:val="en-US"/>
        </w:rPr>
      </w:pPr>
      <w:r w:rsidRPr="00BF73B8">
        <w:rPr>
          <w:i/>
          <w:iCs/>
          <w:lang w:val="en-US"/>
        </w:rPr>
        <w:lastRenderedPageBreak/>
        <w:t xml:space="preserve">I went there to give him the um, but he said, "Aren't you making money because of me?" and did all the arrogant things like a servant （Participant </w:t>
      </w:r>
      <w:r w:rsidR="0067590F" w:rsidRPr="0067590F">
        <w:rPr>
          <w:rFonts w:hint="eastAsia"/>
          <w:i/>
          <w:iCs/>
          <w:lang w:val="en-US"/>
        </w:rPr>
        <w:t>K</w:t>
      </w:r>
      <w:r w:rsidR="0067590F">
        <w:rPr>
          <w:i/>
          <w:iCs/>
          <w:lang w:val="en-US"/>
        </w:rPr>
        <w:t>）</w:t>
      </w:r>
    </w:p>
    <w:p w14:paraId="720E4F67" w14:textId="77777777" w:rsidR="004652D2" w:rsidRPr="00BF73B8" w:rsidRDefault="00000000">
      <w:pPr>
        <w:pStyle w:val="a8"/>
        <w:shd w:val="clear" w:color="auto" w:fill="auto"/>
        <w:spacing w:after="180" w:line="425" w:lineRule="exact"/>
        <w:ind w:left="300" w:hanging="300"/>
        <w:jc w:val="both"/>
        <w:rPr>
          <w:sz w:val="22"/>
          <w:szCs w:val="22"/>
          <w:lang w:val="en-US"/>
        </w:rPr>
      </w:pPr>
      <w:r w:rsidRPr="00BF73B8">
        <w:rPr>
          <w:lang w:val="en-US" w:eastAsia="en-US" w:bidi="en-US"/>
        </w:rPr>
        <w:t xml:space="preserve">O </w:t>
      </w:r>
      <w:r w:rsidRPr="00BF73B8">
        <w:rPr>
          <w:lang w:val="en-US"/>
        </w:rPr>
        <w:t xml:space="preserve">Selecting older adults for jobs based on their age rather than their abilities. Job selection </w:t>
      </w:r>
      <w:r w:rsidRPr="00BF73B8">
        <w:rPr>
          <w:sz w:val="22"/>
          <w:szCs w:val="22"/>
          <w:lang w:val="en-US"/>
        </w:rPr>
        <w:t>should</w:t>
      </w:r>
      <w:r w:rsidRPr="00BF73B8">
        <w:rPr>
          <w:lang w:val="en-US"/>
        </w:rPr>
        <w:t xml:space="preserve"> </w:t>
      </w:r>
      <w:proofErr w:type="gramStart"/>
      <w:r w:rsidRPr="00BF73B8">
        <w:rPr>
          <w:lang w:val="en-US"/>
        </w:rPr>
        <w:t>take into account</w:t>
      </w:r>
      <w:proofErr w:type="gramEnd"/>
      <w:r w:rsidRPr="00BF73B8">
        <w:rPr>
          <w:lang w:val="en-US"/>
        </w:rPr>
        <w:t xml:space="preserve"> the actual physical abilities of the older adult.</w:t>
      </w:r>
    </w:p>
    <w:p w14:paraId="2A090B05" w14:textId="77777777" w:rsidR="004652D2" w:rsidRPr="00BF73B8" w:rsidRDefault="00000000">
      <w:pPr>
        <w:pStyle w:val="a8"/>
        <w:shd w:val="clear" w:color="auto" w:fill="auto"/>
        <w:spacing w:after="180" w:line="378" w:lineRule="exact"/>
        <w:ind w:left="520" w:right="300" w:firstLine="40"/>
        <w:jc w:val="both"/>
        <w:rPr>
          <w:sz w:val="19"/>
          <w:szCs w:val="19"/>
          <w:lang w:val="en-US"/>
        </w:rPr>
      </w:pPr>
      <w:r w:rsidRPr="00BF73B8">
        <w:rPr>
          <w:i/>
          <w:iCs/>
          <w:lang w:val="en-US"/>
        </w:rPr>
        <w:t xml:space="preserve">After the age of </w:t>
      </w:r>
      <w:r w:rsidRPr="00BF73B8">
        <w:rPr>
          <w:i/>
          <w:iCs/>
          <w:sz w:val="19"/>
          <w:szCs w:val="19"/>
          <w:lang w:val="en-US"/>
        </w:rPr>
        <w:t xml:space="preserve">65, </w:t>
      </w:r>
      <w:r w:rsidRPr="00BF73B8">
        <w:rPr>
          <w:i/>
          <w:iCs/>
          <w:lang w:val="en-US"/>
        </w:rPr>
        <w:t>because of safety, the cutoff is the age whether you are healthy or not... Industrial jobs, hard labor</w:t>
      </w:r>
      <w:r w:rsidRPr="00BF73B8">
        <w:rPr>
          <w:i/>
          <w:iCs/>
          <w:sz w:val="18"/>
          <w:szCs w:val="18"/>
          <w:lang w:val="en-US"/>
        </w:rPr>
        <w:t xml:space="preserve">, you can't </w:t>
      </w:r>
      <w:r w:rsidRPr="00BF73B8">
        <w:rPr>
          <w:i/>
          <w:iCs/>
          <w:sz w:val="19"/>
          <w:szCs w:val="19"/>
          <w:lang w:val="en-US"/>
        </w:rPr>
        <w:t xml:space="preserve">go to </w:t>
      </w:r>
      <w:r w:rsidRPr="00BF73B8">
        <w:rPr>
          <w:i/>
          <w:iCs/>
          <w:lang w:val="en-US"/>
        </w:rPr>
        <w:t xml:space="preserve">65 </w:t>
      </w:r>
      <w:r w:rsidRPr="00BF73B8">
        <w:rPr>
          <w:i/>
          <w:iCs/>
          <w:sz w:val="19"/>
          <w:szCs w:val="19"/>
          <w:lang w:val="en-US"/>
        </w:rPr>
        <w:t xml:space="preserve">even if you have the </w:t>
      </w:r>
      <w:r w:rsidRPr="00BF73B8">
        <w:rPr>
          <w:i/>
          <w:iCs/>
          <w:lang w:val="en-US"/>
        </w:rPr>
        <w:t>ability (</w:t>
      </w:r>
      <w:r w:rsidRPr="00BF73B8">
        <w:rPr>
          <w:i/>
          <w:iCs/>
          <w:sz w:val="19"/>
          <w:szCs w:val="19"/>
          <w:lang w:val="en-US" w:eastAsia="en-US" w:bidi="en-US"/>
        </w:rPr>
        <w:t>Participant</w:t>
      </w:r>
      <w:r w:rsidRPr="00BF73B8">
        <w:rPr>
          <w:i/>
          <w:iCs/>
          <w:lang w:val="en-US"/>
        </w:rPr>
        <w:t xml:space="preserve"> B)</w:t>
      </w:r>
    </w:p>
    <w:p w14:paraId="37F8882C" w14:textId="77777777" w:rsidR="004652D2" w:rsidRPr="00BF73B8" w:rsidRDefault="00000000">
      <w:pPr>
        <w:pStyle w:val="a8"/>
        <w:shd w:val="clear" w:color="auto" w:fill="auto"/>
        <w:spacing w:after="180" w:line="382" w:lineRule="exact"/>
        <w:ind w:left="520" w:right="300" w:firstLine="40"/>
        <w:jc w:val="both"/>
        <w:rPr>
          <w:sz w:val="19"/>
          <w:szCs w:val="19"/>
          <w:lang w:val="en-US"/>
        </w:rPr>
      </w:pPr>
      <w:r w:rsidRPr="00BF73B8">
        <w:rPr>
          <w:i/>
          <w:iCs/>
          <w:lang w:val="en-US"/>
        </w:rPr>
        <w:t xml:space="preserve">People come out and they're </w:t>
      </w:r>
      <w:r w:rsidRPr="00BF73B8">
        <w:rPr>
          <w:i/>
          <w:iCs/>
          <w:sz w:val="19"/>
          <w:szCs w:val="19"/>
          <w:lang w:val="en-US"/>
        </w:rPr>
        <w:t xml:space="preserve">65 years old and they're </w:t>
      </w:r>
      <w:r w:rsidRPr="00BF73B8">
        <w:rPr>
          <w:i/>
          <w:iCs/>
          <w:lang w:val="en-US"/>
        </w:rPr>
        <w:t>healthy and they have nowhere to go. Once they're stuck there (</w:t>
      </w:r>
      <w:r w:rsidRPr="00BF73B8">
        <w:rPr>
          <w:i/>
          <w:iCs/>
          <w:sz w:val="19"/>
          <w:szCs w:val="19"/>
          <w:lang w:val="en-US" w:eastAsia="en-US" w:bidi="en-US"/>
        </w:rPr>
        <w:t>Participant</w:t>
      </w:r>
      <w:r w:rsidRPr="00BF73B8">
        <w:rPr>
          <w:i/>
          <w:iCs/>
          <w:lang w:val="en-US"/>
        </w:rPr>
        <w:t xml:space="preserve"> A).</w:t>
      </w:r>
    </w:p>
    <w:p w14:paraId="548CD327" w14:textId="77777777" w:rsidR="004652D2" w:rsidRPr="00BF73B8" w:rsidRDefault="00000000">
      <w:pPr>
        <w:pStyle w:val="a8"/>
        <w:shd w:val="clear" w:color="auto" w:fill="auto"/>
        <w:spacing w:after="180" w:line="376" w:lineRule="exact"/>
        <w:ind w:left="520" w:firstLine="40"/>
        <w:jc w:val="both"/>
        <w:rPr>
          <w:sz w:val="19"/>
          <w:szCs w:val="19"/>
          <w:lang w:val="en-US"/>
        </w:rPr>
      </w:pPr>
      <w:r w:rsidRPr="00BF73B8">
        <w:rPr>
          <w:i/>
          <w:iCs/>
          <w:lang w:val="en-US"/>
        </w:rPr>
        <w:t>Because they just cut you off based on your age (</w:t>
      </w:r>
      <w:r w:rsidRPr="00BF73B8">
        <w:rPr>
          <w:i/>
          <w:iCs/>
          <w:sz w:val="19"/>
          <w:szCs w:val="19"/>
          <w:lang w:val="en-US" w:eastAsia="en-US" w:bidi="en-US"/>
        </w:rPr>
        <w:t>Participant</w:t>
      </w:r>
      <w:r w:rsidRPr="00BF73B8">
        <w:rPr>
          <w:i/>
          <w:iCs/>
          <w:lang w:val="en-US"/>
        </w:rPr>
        <w:t xml:space="preserve"> C)</w:t>
      </w:r>
    </w:p>
    <w:p w14:paraId="398D70D6" w14:textId="77777777" w:rsidR="004652D2" w:rsidRPr="00BF73B8" w:rsidRDefault="00000000">
      <w:pPr>
        <w:pStyle w:val="a8"/>
        <w:shd w:val="clear" w:color="auto" w:fill="auto"/>
        <w:spacing w:after="180" w:line="376" w:lineRule="exact"/>
        <w:ind w:left="520" w:right="300" w:firstLine="40"/>
        <w:jc w:val="both"/>
        <w:rPr>
          <w:sz w:val="19"/>
          <w:szCs w:val="19"/>
          <w:lang w:val="en-US"/>
        </w:rPr>
      </w:pPr>
      <w:r w:rsidRPr="00BF73B8">
        <w:rPr>
          <w:i/>
          <w:iCs/>
          <w:lang w:val="en-US"/>
        </w:rPr>
        <w:t xml:space="preserve">I applied for a public job last year and got rejected because I wasn't old enough... </w:t>
      </w:r>
      <w:r w:rsidRPr="00BF73B8">
        <w:rPr>
          <w:sz w:val="19"/>
          <w:szCs w:val="19"/>
          <w:lang w:val="en-US"/>
        </w:rPr>
        <w:t xml:space="preserve">Then they </w:t>
      </w:r>
      <w:r w:rsidRPr="00BF73B8">
        <w:rPr>
          <w:i/>
          <w:iCs/>
          <w:lang w:val="en-US"/>
        </w:rPr>
        <w:t xml:space="preserve">asked me to do a physical fitness test because I have as much physical strength as </w:t>
      </w:r>
      <w:r w:rsidRPr="00BF73B8">
        <w:rPr>
          <w:i/>
          <w:iCs/>
          <w:sz w:val="18"/>
          <w:szCs w:val="18"/>
          <w:lang w:val="en-US"/>
        </w:rPr>
        <w:t xml:space="preserve">those </w:t>
      </w:r>
      <w:proofErr w:type="gramStart"/>
      <w:r w:rsidRPr="00BF73B8">
        <w:rPr>
          <w:i/>
          <w:iCs/>
          <w:lang w:val="en-US"/>
        </w:rPr>
        <w:t>people</w:t>
      </w:r>
      <w:proofErr w:type="gramEnd"/>
      <w:r w:rsidRPr="00BF73B8">
        <w:rPr>
          <w:i/>
          <w:iCs/>
          <w:lang w:val="en-US"/>
        </w:rPr>
        <w:t xml:space="preserve"> and I can handle it... Don't just look at my age, so I had an argument once. I went there and said, "If I can do it, why not?" (</w:t>
      </w:r>
      <w:r w:rsidRPr="00BF73B8">
        <w:rPr>
          <w:i/>
          <w:iCs/>
          <w:sz w:val="19"/>
          <w:szCs w:val="19"/>
          <w:lang w:val="en-US" w:eastAsia="en-US" w:bidi="en-US"/>
        </w:rPr>
        <w:t>Participant</w:t>
      </w:r>
      <w:r w:rsidRPr="00BF73B8">
        <w:rPr>
          <w:i/>
          <w:iCs/>
          <w:lang w:val="en-US"/>
        </w:rPr>
        <w:t xml:space="preserve"> B)</w:t>
      </w:r>
    </w:p>
    <w:p w14:paraId="022E8A47" w14:textId="77777777" w:rsidR="004652D2" w:rsidRPr="00BF73B8" w:rsidRDefault="00000000">
      <w:pPr>
        <w:pStyle w:val="a8"/>
        <w:shd w:val="clear" w:color="auto" w:fill="auto"/>
        <w:spacing w:after="360" w:line="364" w:lineRule="exact"/>
        <w:ind w:left="520" w:right="300" w:firstLine="40"/>
        <w:jc w:val="both"/>
        <w:rPr>
          <w:sz w:val="19"/>
          <w:szCs w:val="19"/>
          <w:lang w:val="en-US"/>
        </w:rPr>
      </w:pPr>
      <w:r w:rsidRPr="00BF73B8">
        <w:rPr>
          <w:i/>
          <w:iCs/>
          <w:lang w:val="en-US"/>
        </w:rPr>
        <w:t>To put it simply （even if you are older） People who can come to the welfare center on their own should get a job (</w:t>
      </w:r>
      <w:r w:rsidRPr="00BF73B8">
        <w:rPr>
          <w:i/>
          <w:iCs/>
          <w:sz w:val="19"/>
          <w:szCs w:val="19"/>
          <w:lang w:val="en-US" w:eastAsia="en-US" w:bidi="en-US"/>
        </w:rPr>
        <w:t>Participant</w:t>
      </w:r>
      <w:r w:rsidRPr="00BF73B8">
        <w:rPr>
          <w:i/>
          <w:iCs/>
          <w:lang w:val="en-US"/>
        </w:rPr>
        <w:t xml:space="preserve"> M).</w:t>
      </w:r>
    </w:p>
    <w:p w14:paraId="4E7B72AD" w14:textId="77777777" w:rsidR="004652D2" w:rsidRPr="00BF73B8" w:rsidRDefault="00000000">
      <w:pPr>
        <w:pStyle w:val="a8"/>
        <w:shd w:val="clear" w:color="auto" w:fill="auto"/>
        <w:spacing w:after="180" w:line="376" w:lineRule="exact"/>
        <w:ind w:left="300" w:hanging="300"/>
        <w:jc w:val="both"/>
        <w:rPr>
          <w:lang w:val="en-US"/>
        </w:rPr>
      </w:pPr>
      <w:r w:rsidRPr="00BF73B8">
        <w:rPr>
          <w:lang w:val="en-US" w:eastAsia="en-US" w:bidi="en-US"/>
        </w:rPr>
        <w:t xml:space="preserve">o </w:t>
      </w:r>
      <w:proofErr w:type="gramStart"/>
      <w:r w:rsidRPr="00BF73B8">
        <w:rPr>
          <w:lang w:val="en-US" w:eastAsia="en-US" w:bidi="en-US"/>
        </w:rPr>
        <w:t>In</w:t>
      </w:r>
      <w:proofErr w:type="gramEnd"/>
      <w:r w:rsidRPr="00BF73B8">
        <w:rPr>
          <w:lang w:val="en-US" w:eastAsia="en-US" w:bidi="en-US"/>
        </w:rPr>
        <w:t xml:space="preserve"> </w:t>
      </w:r>
      <w:r w:rsidRPr="00BF73B8">
        <w:rPr>
          <w:lang w:val="en-US"/>
        </w:rPr>
        <w:t xml:space="preserve">addition to age, you may not be able to work </w:t>
      </w:r>
      <w:r w:rsidRPr="00BF73B8">
        <w:rPr>
          <w:sz w:val="22"/>
          <w:szCs w:val="22"/>
          <w:lang w:val="en-US"/>
        </w:rPr>
        <w:t xml:space="preserve">because you don't have the </w:t>
      </w:r>
      <w:r w:rsidRPr="00BF73B8">
        <w:rPr>
          <w:lang w:val="en-US"/>
        </w:rPr>
        <w:t>income or credentials to qualify.</w:t>
      </w:r>
    </w:p>
    <w:p w14:paraId="70EB291E" w14:textId="77777777" w:rsidR="004652D2" w:rsidRPr="00BF73B8" w:rsidRDefault="00000000">
      <w:pPr>
        <w:pStyle w:val="a8"/>
        <w:shd w:val="clear" w:color="auto" w:fill="auto"/>
        <w:spacing w:after="180" w:line="374" w:lineRule="exact"/>
        <w:ind w:left="520" w:right="300" w:firstLine="40"/>
        <w:jc w:val="both"/>
        <w:rPr>
          <w:sz w:val="19"/>
          <w:szCs w:val="19"/>
          <w:lang w:val="en-US"/>
        </w:rPr>
      </w:pPr>
      <w:r w:rsidRPr="00BF73B8">
        <w:rPr>
          <w:i/>
          <w:iCs/>
          <w:lang w:val="en-US"/>
        </w:rPr>
        <w:t xml:space="preserve">My husband got into a lot of debt, and when he was about to retire, he paid off the debt, but it wasn't much, so he only got half a pension, and he didn't get any benefits. Since there are </w:t>
      </w:r>
      <w:r w:rsidRPr="00BF73B8">
        <w:rPr>
          <w:sz w:val="19"/>
          <w:szCs w:val="19"/>
          <w:lang w:val="en-US"/>
        </w:rPr>
        <w:t xml:space="preserve">so many </w:t>
      </w:r>
      <w:r w:rsidRPr="00BF73B8">
        <w:rPr>
          <w:i/>
          <w:iCs/>
          <w:lang w:val="en-US"/>
        </w:rPr>
        <w:t>jobs, I think it would be nice if they set a certain amount of money (</w:t>
      </w:r>
      <w:r w:rsidRPr="00BF73B8">
        <w:rPr>
          <w:i/>
          <w:iCs/>
          <w:sz w:val="19"/>
          <w:szCs w:val="19"/>
          <w:lang w:val="en-US" w:eastAsia="en-US" w:bidi="en-US"/>
        </w:rPr>
        <w:t>Participant</w:t>
      </w:r>
      <w:r w:rsidRPr="00BF73B8">
        <w:rPr>
          <w:i/>
          <w:iCs/>
          <w:lang w:val="en-US"/>
        </w:rPr>
        <w:t xml:space="preserve"> J)</w:t>
      </w:r>
    </w:p>
    <w:p w14:paraId="089565AE" w14:textId="77777777" w:rsidR="004652D2" w:rsidRPr="00BF73B8" w:rsidRDefault="00000000">
      <w:pPr>
        <w:pStyle w:val="a8"/>
        <w:shd w:val="clear" w:color="auto" w:fill="auto"/>
        <w:spacing w:after="380" w:line="376" w:lineRule="exact"/>
        <w:ind w:left="520" w:right="300" w:firstLine="40"/>
        <w:jc w:val="both"/>
        <w:rPr>
          <w:sz w:val="19"/>
          <w:szCs w:val="19"/>
          <w:lang w:val="en-US"/>
        </w:rPr>
      </w:pPr>
      <w:r w:rsidRPr="00BF73B8">
        <w:rPr>
          <w:i/>
          <w:iCs/>
          <w:lang w:val="en-US"/>
        </w:rPr>
        <w:t xml:space="preserve">The smartphone instructor I saw told me to get certified so I could work at the welfare center, but we </w:t>
      </w:r>
      <w:proofErr w:type="gramStart"/>
      <w:r w:rsidRPr="00BF73B8">
        <w:rPr>
          <w:i/>
          <w:iCs/>
          <w:lang w:val="en-US"/>
        </w:rPr>
        <w:t>have to</w:t>
      </w:r>
      <w:proofErr w:type="gramEnd"/>
      <w:r w:rsidRPr="00BF73B8">
        <w:rPr>
          <w:i/>
          <w:iCs/>
          <w:lang w:val="en-US"/>
        </w:rPr>
        <w:t xml:space="preserve"> take online classes on a </w:t>
      </w:r>
      <w:r w:rsidRPr="00BF73B8">
        <w:rPr>
          <w:i/>
          <w:iCs/>
          <w:sz w:val="18"/>
          <w:szCs w:val="18"/>
          <w:lang w:val="en-US"/>
        </w:rPr>
        <w:t xml:space="preserve">PC to do that. Even if </w:t>
      </w:r>
      <w:r w:rsidRPr="00BF73B8">
        <w:rPr>
          <w:i/>
          <w:iCs/>
          <w:lang w:val="en-US"/>
        </w:rPr>
        <w:t>we use a PC at home to take the training, is it difficult1</w:t>
      </w:r>
      <w:r w:rsidRPr="00BF73B8">
        <w:rPr>
          <w:i/>
          <w:iCs/>
          <w:sz w:val="19"/>
          <w:szCs w:val="19"/>
          <w:lang w:val="en-US" w:eastAsia="en-US" w:bidi="en-US"/>
        </w:rPr>
        <w:t xml:space="preserve"> （Participant</w:t>
      </w:r>
      <w:r w:rsidRPr="00BF73B8">
        <w:rPr>
          <w:i/>
          <w:iCs/>
          <w:lang w:val="en-US"/>
        </w:rPr>
        <w:t xml:space="preserve"> G）?</w:t>
      </w:r>
    </w:p>
    <w:p w14:paraId="666A6866" w14:textId="5F416479" w:rsidR="004652D2" w:rsidRPr="0067590F" w:rsidRDefault="00000000">
      <w:pPr>
        <w:pStyle w:val="40"/>
        <w:keepNext/>
        <w:keepLines/>
        <w:shd w:val="clear" w:color="auto" w:fill="auto"/>
        <w:spacing w:after="180"/>
        <w:ind w:left="300" w:hanging="300"/>
        <w:jc w:val="both"/>
        <w:rPr>
          <w:rFonts w:hint="eastAsia"/>
          <w:sz w:val="20"/>
          <w:szCs w:val="20"/>
          <w:lang w:val="en-US"/>
        </w:rPr>
      </w:pPr>
      <w:bookmarkStart w:id="46" w:name="bookmark53"/>
      <w:r w:rsidRPr="00BF73B8">
        <w:rPr>
          <w:rFonts w:cs="Arial"/>
          <w:lang w:val="en-US"/>
        </w:rPr>
        <w:t xml:space="preserve">（4） </w:t>
      </w:r>
      <w:bookmarkEnd w:id="46"/>
      <w:r w:rsidR="0067590F">
        <w:rPr>
          <w:sz w:val="20"/>
          <w:szCs w:val="20"/>
          <w:lang w:val="en-US"/>
        </w:rPr>
        <w:t>Others</w:t>
      </w:r>
    </w:p>
    <w:p w14:paraId="1B3406FF" w14:textId="77777777" w:rsidR="004652D2" w:rsidRPr="00BF73B8" w:rsidRDefault="00000000">
      <w:pPr>
        <w:pStyle w:val="a8"/>
        <w:shd w:val="clear" w:color="auto" w:fill="auto"/>
        <w:spacing w:after="180" w:line="376" w:lineRule="exact"/>
        <w:ind w:left="480"/>
        <w:jc w:val="left"/>
        <w:rPr>
          <w:lang w:val="en-US"/>
        </w:rPr>
      </w:pPr>
      <w:r w:rsidRPr="00BF73B8">
        <w:rPr>
          <w:lang w:val="en-US"/>
        </w:rPr>
        <w:t xml:space="preserve">Need for a support system for the elderly in case of </w:t>
      </w:r>
      <w:proofErr w:type="gramStart"/>
      <w:r w:rsidRPr="00BF73B8">
        <w:rPr>
          <w:lang w:val="en-US"/>
        </w:rPr>
        <w:t>disaster</w:t>
      </w:r>
      <w:proofErr w:type="gramEnd"/>
    </w:p>
    <w:p w14:paraId="35FD145E" w14:textId="77777777" w:rsidR="004652D2" w:rsidRPr="00BF73B8" w:rsidRDefault="00000000">
      <w:pPr>
        <w:pStyle w:val="a8"/>
        <w:shd w:val="clear" w:color="auto" w:fill="auto"/>
        <w:spacing w:after="180" w:line="400" w:lineRule="exact"/>
        <w:ind w:left="300" w:hanging="300"/>
        <w:jc w:val="both"/>
        <w:rPr>
          <w:lang w:val="en-US"/>
        </w:rPr>
        <w:sectPr w:rsidR="004652D2" w:rsidRPr="00BF73B8" w:rsidSect="002E4D84">
          <w:footnotePr>
            <w:numStart w:val="2"/>
          </w:footnotePr>
          <w:pgSz w:w="11900" w:h="16840"/>
          <w:pgMar w:top="1821" w:right="1583" w:bottom="1821" w:left="1752" w:header="0" w:footer="3" w:gutter="0"/>
          <w:pgBorders w:offsetFrom="page">
            <w:top w:val="single" w:sz="4" w:space="24" w:color="auto"/>
          </w:pgBorders>
          <w:cols w:space="720"/>
          <w:noEndnote/>
          <w:docGrid w:linePitch="360"/>
        </w:sectPr>
      </w:pPr>
      <w:r w:rsidRPr="00BF73B8">
        <w:rPr>
          <w:lang w:val="en-US" w:eastAsia="en-US" w:bidi="en-US"/>
        </w:rPr>
        <w:t xml:space="preserve">o </w:t>
      </w:r>
      <w:proofErr w:type="gramStart"/>
      <w:r w:rsidRPr="00BF73B8">
        <w:rPr>
          <w:lang w:val="en-US" w:eastAsia="en-US" w:bidi="en-US"/>
        </w:rPr>
        <w:t>In</w:t>
      </w:r>
      <w:proofErr w:type="gramEnd"/>
      <w:r w:rsidRPr="00BF73B8">
        <w:rPr>
          <w:lang w:val="en-US" w:eastAsia="en-US" w:bidi="en-US"/>
        </w:rPr>
        <w:t xml:space="preserve"> </w:t>
      </w:r>
      <w:r w:rsidRPr="00BF73B8">
        <w:rPr>
          <w:lang w:val="en-US"/>
        </w:rPr>
        <w:t xml:space="preserve">disaster situations such as </w:t>
      </w:r>
      <w:r w:rsidRPr="00BF73B8">
        <w:rPr>
          <w:sz w:val="22"/>
          <w:szCs w:val="22"/>
          <w:lang w:val="en-US"/>
        </w:rPr>
        <w:t xml:space="preserve">COVID-19, </w:t>
      </w:r>
      <w:r w:rsidRPr="00BF73B8">
        <w:rPr>
          <w:lang w:val="en-US"/>
        </w:rPr>
        <w:t xml:space="preserve">material support was provided, but welfare </w:t>
      </w:r>
      <w:r w:rsidRPr="00BF73B8">
        <w:rPr>
          <w:lang w:val="en-US"/>
        </w:rPr>
        <w:lastRenderedPageBreak/>
        <w:t>facilities and programs were not available due to the closure of welfare center programs. As a result, some elderly people do not go to welfare centers because they are less active outside, and depression or dementia may occur.</w:t>
      </w:r>
    </w:p>
    <w:p w14:paraId="490328AC" w14:textId="77777777" w:rsidR="004652D2" w:rsidRPr="00BF73B8" w:rsidRDefault="00000000">
      <w:pPr>
        <w:pStyle w:val="a8"/>
        <w:shd w:val="clear" w:color="auto" w:fill="auto"/>
        <w:spacing w:after="200" w:line="350" w:lineRule="exact"/>
        <w:ind w:left="500" w:right="280" w:firstLine="40"/>
        <w:jc w:val="both"/>
        <w:rPr>
          <w:sz w:val="19"/>
          <w:szCs w:val="19"/>
          <w:lang w:val="en-US"/>
        </w:rPr>
      </w:pPr>
      <w:r w:rsidRPr="00BF73B8">
        <w:rPr>
          <w:i/>
          <w:iCs/>
          <w:color w:val="2F2E2E"/>
          <w:lang w:val="en-US"/>
        </w:rPr>
        <w:lastRenderedPageBreak/>
        <w:t xml:space="preserve">The welfare center gave me </w:t>
      </w:r>
      <w:r w:rsidRPr="00BF73B8">
        <w:rPr>
          <w:i/>
          <w:iCs/>
          <w:color w:val="2F2E2E"/>
          <w:sz w:val="19"/>
          <w:szCs w:val="19"/>
          <w:lang w:val="en-US"/>
        </w:rPr>
        <w:t xml:space="preserve">50 of them once in the </w:t>
      </w:r>
      <w:r w:rsidRPr="00BF73B8">
        <w:rPr>
          <w:i/>
          <w:iCs/>
          <w:color w:val="2F2E2E"/>
          <w:lang w:val="en-US"/>
        </w:rPr>
        <w:t xml:space="preserve">summer. I also got one from the ward. The ward gave me a </w:t>
      </w:r>
      <w:r w:rsidRPr="00BF73B8">
        <w:rPr>
          <w:color w:val="2F2E2E"/>
          <w:sz w:val="19"/>
          <w:szCs w:val="19"/>
          <w:lang w:val="en-US"/>
        </w:rPr>
        <w:t xml:space="preserve">dozen </w:t>
      </w:r>
      <w:r w:rsidRPr="00BF73B8">
        <w:rPr>
          <w:i/>
          <w:iCs/>
          <w:color w:val="2F2E2E"/>
          <w:lang w:val="en-US"/>
        </w:rPr>
        <w:t>(</w:t>
      </w:r>
      <w:r w:rsidRPr="00BF73B8">
        <w:rPr>
          <w:i/>
          <w:iCs/>
          <w:color w:val="2F2E2E"/>
          <w:sz w:val="19"/>
          <w:szCs w:val="19"/>
          <w:lang w:val="en-US" w:eastAsia="en-US" w:bidi="en-US"/>
        </w:rPr>
        <w:t>Participant</w:t>
      </w:r>
      <w:r w:rsidRPr="00BF73B8">
        <w:rPr>
          <w:i/>
          <w:iCs/>
          <w:color w:val="2F2E2E"/>
          <w:lang w:val="en-US"/>
        </w:rPr>
        <w:t xml:space="preserve"> E).</w:t>
      </w:r>
    </w:p>
    <w:p w14:paraId="193C361D" w14:textId="77777777" w:rsidR="004652D2" w:rsidRPr="00BF73B8" w:rsidRDefault="00000000">
      <w:pPr>
        <w:pStyle w:val="a8"/>
        <w:shd w:val="clear" w:color="auto" w:fill="auto"/>
        <w:spacing w:after="200" w:line="346" w:lineRule="exact"/>
        <w:ind w:left="500" w:firstLine="40"/>
        <w:jc w:val="both"/>
        <w:rPr>
          <w:sz w:val="19"/>
          <w:szCs w:val="19"/>
          <w:lang w:val="en-US"/>
        </w:rPr>
      </w:pPr>
      <w:r w:rsidRPr="00BF73B8">
        <w:rPr>
          <w:i/>
          <w:iCs/>
          <w:color w:val="2F2E2E"/>
          <w:lang w:val="en-US"/>
        </w:rPr>
        <w:t>Right now, the welfare center program has been canceled due to the coronavirus (</w:t>
      </w:r>
      <w:r w:rsidRPr="00BF73B8">
        <w:rPr>
          <w:i/>
          <w:iCs/>
          <w:color w:val="2F2E2E"/>
          <w:sz w:val="19"/>
          <w:szCs w:val="19"/>
          <w:lang w:val="en-US" w:eastAsia="en-US" w:bidi="en-US"/>
        </w:rPr>
        <w:t>Participant</w:t>
      </w:r>
      <w:r w:rsidRPr="00BF73B8">
        <w:rPr>
          <w:i/>
          <w:iCs/>
          <w:color w:val="2F2E2E"/>
          <w:lang w:val="en-US"/>
        </w:rPr>
        <w:t xml:space="preserve"> K).</w:t>
      </w:r>
    </w:p>
    <w:p w14:paraId="35F4B207" w14:textId="77777777" w:rsidR="004652D2" w:rsidRPr="00BF73B8" w:rsidRDefault="00000000">
      <w:pPr>
        <w:pStyle w:val="a8"/>
        <w:shd w:val="clear" w:color="auto" w:fill="auto"/>
        <w:spacing w:after="200" w:line="346" w:lineRule="exact"/>
        <w:ind w:left="500" w:firstLine="40"/>
        <w:jc w:val="both"/>
        <w:rPr>
          <w:sz w:val="19"/>
          <w:szCs w:val="19"/>
          <w:lang w:val="en-US"/>
        </w:rPr>
      </w:pPr>
      <w:r w:rsidRPr="00BF73B8">
        <w:rPr>
          <w:i/>
          <w:iCs/>
          <w:color w:val="2F2E2E"/>
          <w:lang w:val="en-US"/>
        </w:rPr>
        <w:t>（Welfare center program）We couldn't do it because of the coronavirus (</w:t>
      </w:r>
      <w:r w:rsidRPr="00BF73B8">
        <w:rPr>
          <w:i/>
          <w:iCs/>
          <w:color w:val="2F2E2E"/>
          <w:sz w:val="19"/>
          <w:szCs w:val="19"/>
          <w:lang w:val="en-US" w:eastAsia="en-US" w:bidi="en-US"/>
        </w:rPr>
        <w:t>Participant</w:t>
      </w:r>
      <w:r w:rsidRPr="00BF73B8">
        <w:rPr>
          <w:i/>
          <w:iCs/>
          <w:color w:val="2F2E2E"/>
          <w:lang w:val="en-US"/>
        </w:rPr>
        <w:t xml:space="preserve"> M).</w:t>
      </w:r>
    </w:p>
    <w:p w14:paraId="075E98ED" w14:textId="77777777" w:rsidR="004652D2" w:rsidRPr="00BF73B8" w:rsidRDefault="00000000">
      <w:pPr>
        <w:pStyle w:val="a8"/>
        <w:shd w:val="clear" w:color="auto" w:fill="auto"/>
        <w:spacing w:after="200" w:line="343" w:lineRule="exact"/>
        <w:ind w:left="500" w:right="280" w:firstLine="40"/>
        <w:jc w:val="both"/>
        <w:rPr>
          <w:sz w:val="19"/>
          <w:szCs w:val="19"/>
          <w:lang w:val="en-US"/>
        </w:rPr>
      </w:pPr>
      <w:r w:rsidRPr="00BF73B8">
        <w:rPr>
          <w:i/>
          <w:iCs/>
          <w:color w:val="2F2E2E"/>
          <w:lang w:val="en-US"/>
        </w:rPr>
        <w:t>Before, I had that since health gymnastics, and now it's all out, so yoga is simple, so because of Corona, it's not even now... What's wrong with that excuse that you don't come even though it was a little easier before this (</w:t>
      </w:r>
      <w:r w:rsidRPr="00BF73B8">
        <w:rPr>
          <w:i/>
          <w:iCs/>
          <w:color w:val="2F2E2E"/>
          <w:sz w:val="19"/>
          <w:szCs w:val="19"/>
          <w:lang w:val="en-US" w:eastAsia="en-US" w:bidi="en-US"/>
        </w:rPr>
        <w:t>Participant</w:t>
      </w:r>
      <w:r w:rsidRPr="00BF73B8">
        <w:rPr>
          <w:i/>
          <w:iCs/>
          <w:color w:val="2F2E2E"/>
          <w:lang w:val="en-US"/>
        </w:rPr>
        <w:t xml:space="preserve"> L)</w:t>
      </w:r>
    </w:p>
    <w:p w14:paraId="531D8288" w14:textId="77777777" w:rsidR="004652D2" w:rsidRPr="00BF73B8" w:rsidRDefault="00000000">
      <w:pPr>
        <w:pStyle w:val="a8"/>
        <w:shd w:val="clear" w:color="auto" w:fill="auto"/>
        <w:spacing w:after="200" w:line="355" w:lineRule="exact"/>
        <w:ind w:left="500" w:right="280" w:firstLine="40"/>
        <w:jc w:val="both"/>
        <w:rPr>
          <w:sz w:val="19"/>
          <w:szCs w:val="19"/>
          <w:lang w:val="en-US"/>
        </w:rPr>
      </w:pPr>
      <w:r w:rsidRPr="00BF73B8">
        <w:rPr>
          <w:i/>
          <w:iCs/>
          <w:color w:val="2F2E2E"/>
          <w:lang w:val="en-US"/>
        </w:rPr>
        <w:t xml:space="preserve">I don't know if it's because of the coronavirus, but I haven't seen her for a few months, and then she went to a nursing home. He was a baby. There are so many people like that now (Participant </w:t>
      </w:r>
      <w:r w:rsidRPr="00BF73B8">
        <w:rPr>
          <w:i/>
          <w:iCs/>
          <w:color w:val="2F2E2E"/>
          <w:sz w:val="19"/>
          <w:szCs w:val="19"/>
          <w:lang w:val="en-US" w:eastAsia="en-US" w:bidi="en-US"/>
        </w:rPr>
        <w:t>J</w:t>
      </w:r>
      <w:r w:rsidRPr="00BF73B8">
        <w:rPr>
          <w:i/>
          <w:iCs/>
          <w:color w:val="2F2E2E"/>
          <w:lang w:val="en-US"/>
        </w:rPr>
        <w:t>)</w:t>
      </w:r>
    </w:p>
    <w:p w14:paraId="2E256B5B" w14:textId="77777777" w:rsidR="004652D2" w:rsidRPr="00BF73B8" w:rsidRDefault="00000000">
      <w:pPr>
        <w:pStyle w:val="a8"/>
        <w:shd w:val="clear" w:color="auto" w:fill="auto"/>
        <w:spacing w:after="560" w:line="346" w:lineRule="exact"/>
        <w:ind w:left="500" w:right="280" w:firstLine="40"/>
        <w:jc w:val="both"/>
        <w:rPr>
          <w:sz w:val="19"/>
          <w:szCs w:val="19"/>
          <w:lang w:val="en-US"/>
        </w:rPr>
      </w:pPr>
      <w:r w:rsidRPr="00BF73B8">
        <w:rPr>
          <w:i/>
          <w:iCs/>
          <w:color w:val="2F2E2E"/>
          <w:lang w:val="en-US"/>
        </w:rPr>
        <w:t xml:space="preserve">Because of Corona, the economy is suffering a lot, and young people are suffering, but the elderly are the ones who have suffered the most, because they say that the number of dementia patients has increased. They are standing </w:t>
      </w:r>
      <w:proofErr w:type="gramStart"/>
      <w:r w:rsidRPr="00BF73B8">
        <w:rPr>
          <w:i/>
          <w:iCs/>
          <w:color w:val="2F2E2E"/>
          <w:lang w:val="en-US"/>
        </w:rPr>
        <w:t>alone,</w:t>
      </w:r>
      <w:proofErr w:type="gramEnd"/>
      <w:r w:rsidRPr="00BF73B8">
        <w:rPr>
          <w:i/>
          <w:iCs/>
          <w:color w:val="2F2E2E"/>
          <w:lang w:val="en-US"/>
        </w:rPr>
        <w:t xml:space="preserve"> they are locked up. This is why depression in the elderly is linked to dementia, so they said it was </w:t>
      </w:r>
      <w:proofErr w:type="gramStart"/>
      <w:r w:rsidRPr="00BF73B8">
        <w:rPr>
          <w:i/>
          <w:iCs/>
          <w:color w:val="2F2E2E"/>
          <w:lang w:val="en-US"/>
        </w:rPr>
        <w:t>really bad</w:t>
      </w:r>
      <w:proofErr w:type="gramEnd"/>
      <w:r w:rsidRPr="00BF73B8">
        <w:rPr>
          <w:i/>
          <w:iCs/>
          <w:color w:val="2F2E2E"/>
          <w:lang w:val="en-US"/>
        </w:rPr>
        <w:t xml:space="preserve"> (</w:t>
      </w:r>
      <w:r w:rsidRPr="00BF73B8">
        <w:rPr>
          <w:i/>
          <w:iCs/>
          <w:color w:val="2F2E2E"/>
          <w:sz w:val="19"/>
          <w:szCs w:val="19"/>
          <w:lang w:val="en-US" w:eastAsia="en-US" w:bidi="en-US"/>
        </w:rPr>
        <w:t>Participant</w:t>
      </w:r>
      <w:r w:rsidRPr="00BF73B8">
        <w:rPr>
          <w:i/>
          <w:iCs/>
          <w:color w:val="2F2E2E"/>
          <w:lang w:val="en-US"/>
        </w:rPr>
        <w:t xml:space="preserve"> K).</w:t>
      </w:r>
    </w:p>
    <w:p w14:paraId="6C9454A1" w14:textId="77777777" w:rsidR="004652D2" w:rsidRPr="00BF73B8" w:rsidRDefault="00000000">
      <w:pPr>
        <w:pStyle w:val="a8"/>
        <w:shd w:val="clear" w:color="auto" w:fill="auto"/>
        <w:spacing w:line="372" w:lineRule="exact"/>
        <w:ind w:left="500" w:firstLine="40"/>
        <w:jc w:val="both"/>
        <w:rPr>
          <w:lang w:val="en-US"/>
        </w:rPr>
      </w:pPr>
      <w:r w:rsidRPr="00BF73B8">
        <w:rPr>
          <w:lang w:val="en-US"/>
        </w:rPr>
        <w:t>Regional characteristics</w:t>
      </w:r>
    </w:p>
    <w:p w14:paraId="117F84C6" w14:textId="4CC0A468" w:rsidR="004652D2" w:rsidRPr="00BF73B8" w:rsidRDefault="00000000">
      <w:pPr>
        <w:pStyle w:val="a8"/>
        <w:shd w:val="clear" w:color="auto" w:fill="auto"/>
        <w:spacing w:after="240" w:line="401" w:lineRule="exact"/>
        <w:ind w:left="300" w:hanging="300"/>
        <w:jc w:val="both"/>
        <w:rPr>
          <w:lang w:val="en-US"/>
        </w:rPr>
      </w:pPr>
      <w:r w:rsidRPr="00BF73B8">
        <w:rPr>
          <w:color w:val="595757"/>
          <w:lang w:val="en-US" w:eastAsia="en-US" w:bidi="en-US"/>
        </w:rPr>
        <w:t xml:space="preserve">o </w:t>
      </w:r>
      <w:r w:rsidRPr="00BF73B8">
        <w:rPr>
          <w:color w:val="2F2E2E"/>
          <w:lang w:val="en-US"/>
        </w:rPr>
        <w:t>Relatively speaking,</w:t>
      </w:r>
      <w:r w:rsidRPr="00BF73B8">
        <w:rPr>
          <w:lang w:val="en-US"/>
        </w:rPr>
        <w:t xml:space="preserve"> （</w:t>
      </w:r>
      <w:r w:rsidR="0067590F" w:rsidRPr="0067590F">
        <w:rPr>
          <w:rFonts w:cs="MS Mincho" w:hint="eastAsia"/>
          <w:lang w:val="en-US"/>
        </w:rPr>
        <w:t>F</w:t>
      </w:r>
      <w:r w:rsidR="0067590F" w:rsidRPr="0067590F">
        <w:rPr>
          <w:rFonts w:cs="MS Mincho"/>
          <w:lang w:val="en-US"/>
        </w:rPr>
        <w:t>ormer</w:t>
      </w:r>
      <w:r w:rsidRPr="0067590F">
        <w:rPr>
          <w:lang w:val="en-US"/>
        </w:rPr>
        <w:t>）Masan and （</w:t>
      </w:r>
      <w:r w:rsidR="0067590F" w:rsidRPr="0067590F">
        <w:rPr>
          <w:rFonts w:cs="MS Mincho" w:hint="eastAsia"/>
          <w:lang w:val="en-US"/>
        </w:rPr>
        <w:t>F</w:t>
      </w:r>
      <w:r w:rsidR="0067590F" w:rsidRPr="0067590F">
        <w:rPr>
          <w:rFonts w:cs="MS Mincho"/>
          <w:lang w:val="en-US"/>
        </w:rPr>
        <w:t>ormer</w:t>
      </w:r>
      <w:r w:rsidRPr="0067590F">
        <w:rPr>
          <w:lang w:val="en-US"/>
        </w:rPr>
        <w:t>）</w:t>
      </w:r>
      <w:proofErr w:type="spellStart"/>
      <w:r w:rsidRPr="00BF73B8">
        <w:rPr>
          <w:lang w:val="en-US"/>
        </w:rPr>
        <w:t>Jinhae</w:t>
      </w:r>
      <w:proofErr w:type="spellEnd"/>
      <w:r w:rsidRPr="00BF73B8">
        <w:rPr>
          <w:lang w:val="en-US"/>
        </w:rPr>
        <w:t xml:space="preserve"> </w:t>
      </w:r>
      <w:r w:rsidRPr="00BF73B8">
        <w:rPr>
          <w:color w:val="2F2E2E"/>
          <w:lang w:val="en-US"/>
        </w:rPr>
        <w:t xml:space="preserve">areas reveal regional </w:t>
      </w:r>
      <w:r w:rsidRPr="00BF73B8">
        <w:rPr>
          <w:lang w:val="en-US"/>
        </w:rPr>
        <w:t xml:space="preserve">needs. In </w:t>
      </w:r>
      <w:r w:rsidRPr="00BF73B8">
        <w:rPr>
          <w:color w:val="2F2E2E"/>
          <w:lang w:val="en-US"/>
        </w:rPr>
        <w:t xml:space="preserve">Masan, which has a high </w:t>
      </w:r>
      <w:r w:rsidRPr="00BF73B8">
        <w:rPr>
          <w:lang w:val="en-US"/>
        </w:rPr>
        <w:t xml:space="preserve">proportion of elderly people, the elderly </w:t>
      </w:r>
      <w:r w:rsidRPr="00BF73B8">
        <w:rPr>
          <w:color w:val="2F2E2E"/>
          <w:lang w:val="en-US"/>
        </w:rPr>
        <w:t xml:space="preserve">also </w:t>
      </w:r>
      <w:r w:rsidRPr="00BF73B8">
        <w:rPr>
          <w:lang w:val="en-US"/>
        </w:rPr>
        <w:t xml:space="preserve">feel that the </w:t>
      </w:r>
      <w:r w:rsidRPr="00BF73B8">
        <w:rPr>
          <w:color w:val="2F2E2E"/>
          <w:lang w:val="en-US"/>
        </w:rPr>
        <w:t>city lacks vitality due to the high proportion of elderly people.</w:t>
      </w:r>
    </w:p>
    <w:p w14:paraId="64156323" w14:textId="77777777" w:rsidR="004652D2" w:rsidRPr="00BF73B8" w:rsidRDefault="00000000">
      <w:pPr>
        <w:pStyle w:val="a8"/>
        <w:shd w:val="clear" w:color="auto" w:fill="auto"/>
        <w:spacing w:after="540" w:line="344" w:lineRule="exact"/>
        <w:ind w:left="500" w:right="280" w:firstLine="40"/>
        <w:jc w:val="both"/>
        <w:rPr>
          <w:sz w:val="19"/>
          <w:szCs w:val="19"/>
          <w:lang w:val="en-US"/>
        </w:rPr>
      </w:pPr>
      <w:r w:rsidRPr="00BF73B8">
        <w:rPr>
          <w:i/>
          <w:iCs/>
          <w:color w:val="2F2E2E"/>
          <w:lang w:val="en-US"/>
        </w:rPr>
        <w:t xml:space="preserve">If you go to Changwon, the streets are a little lively, because there are many young people... There are many young people, many office workers, but even here in Changwon, the Masan area is an aging </w:t>
      </w:r>
      <w:r w:rsidRPr="00BF73B8">
        <w:rPr>
          <w:i/>
          <w:iCs/>
          <w:color w:val="2F2E2E"/>
          <w:sz w:val="18"/>
          <w:szCs w:val="18"/>
          <w:lang w:val="en-US"/>
        </w:rPr>
        <w:t xml:space="preserve">and </w:t>
      </w:r>
      <w:r w:rsidRPr="00BF73B8">
        <w:rPr>
          <w:i/>
          <w:iCs/>
          <w:color w:val="2F2E2E"/>
          <w:lang w:val="en-US"/>
        </w:rPr>
        <w:t xml:space="preserve">dead city. Everyone walks around </w:t>
      </w:r>
      <w:r w:rsidRPr="00BF73B8">
        <w:rPr>
          <w:i/>
          <w:iCs/>
          <w:color w:val="2F2E2E"/>
          <w:sz w:val="18"/>
          <w:szCs w:val="18"/>
          <w:lang w:val="en-US"/>
        </w:rPr>
        <w:t xml:space="preserve">slowly, and </w:t>
      </w:r>
      <w:r w:rsidRPr="00BF73B8">
        <w:rPr>
          <w:i/>
          <w:iCs/>
          <w:color w:val="2F2E2E"/>
          <w:lang w:val="en-US"/>
        </w:rPr>
        <w:t xml:space="preserve">young people look like </w:t>
      </w:r>
      <w:r w:rsidRPr="00BF73B8">
        <w:rPr>
          <w:i/>
          <w:iCs/>
          <w:color w:val="2F2E2E"/>
          <w:sz w:val="19"/>
          <w:szCs w:val="19"/>
          <w:lang w:val="en-US" w:eastAsia="en-US" w:bidi="en-US"/>
        </w:rPr>
        <w:t xml:space="preserve">beans </w:t>
      </w:r>
      <w:r w:rsidRPr="00BF73B8">
        <w:rPr>
          <w:i/>
          <w:iCs/>
          <w:color w:val="2F2E2E"/>
          <w:lang w:val="en-US"/>
        </w:rPr>
        <w:t>in a drought... (Participant K)</w:t>
      </w:r>
    </w:p>
    <w:p w14:paraId="2389334C" w14:textId="77777777" w:rsidR="004652D2" w:rsidRPr="00BF73B8" w:rsidRDefault="00000000">
      <w:pPr>
        <w:pStyle w:val="a8"/>
        <w:shd w:val="clear" w:color="auto" w:fill="auto"/>
        <w:spacing w:after="240" w:line="389" w:lineRule="exact"/>
        <w:ind w:left="300" w:hanging="300"/>
        <w:jc w:val="both"/>
        <w:rPr>
          <w:lang w:val="en-US"/>
        </w:rPr>
      </w:pPr>
      <w:r w:rsidRPr="00BF73B8">
        <w:rPr>
          <w:color w:val="595757"/>
          <w:lang w:val="en-US" w:eastAsia="en-US" w:bidi="en-US"/>
        </w:rPr>
        <w:t xml:space="preserve">o </w:t>
      </w:r>
      <w:r w:rsidRPr="00BF73B8">
        <w:rPr>
          <w:color w:val="2F2E2E"/>
          <w:lang w:val="en-US"/>
        </w:rPr>
        <w:t xml:space="preserve">The </w:t>
      </w:r>
      <w:proofErr w:type="spellStart"/>
      <w:r w:rsidRPr="00BF73B8">
        <w:rPr>
          <w:color w:val="2F2E2E"/>
          <w:lang w:val="en-US"/>
        </w:rPr>
        <w:t>Jinhae</w:t>
      </w:r>
      <w:proofErr w:type="spellEnd"/>
      <w:r w:rsidRPr="00BF73B8">
        <w:rPr>
          <w:color w:val="2F2E2E"/>
          <w:lang w:val="en-US"/>
        </w:rPr>
        <w:t xml:space="preserve"> area feels that welfare benefits have </w:t>
      </w:r>
      <w:r w:rsidRPr="00BF73B8">
        <w:rPr>
          <w:lang w:val="en-US"/>
        </w:rPr>
        <w:t xml:space="preserve">decreased due to the </w:t>
      </w:r>
      <w:r w:rsidRPr="00BF73B8">
        <w:rPr>
          <w:color w:val="2F2E2E"/>
          <w:lang w:val="en-US"/>
        </w:rPr>
        <w:t xml:space="preserve">integration of Changwon City, and especially regrets </w:t>
      </w:r>
      <w:r w:rsidRPr="00BF73B8">
        <w:rPr>
          <w:lang w:val="en-US"/>
        </w:rPr>
        <w:t xml:space="preserve">that the </w:t>
      </w:r>
      <w:r w:rsidRPr="00BF73B8">
        <w:rPr>
          <w:color w:val="2F2E2E"/>
          <w:lang w:val="en-US"/>
        </w:rPr>
        <w:t>welfare center shuttle bus has been discontinued.</w:t>
      </w:r>
    </w:p>
    <w:p w14:paraId="6181AE91" w14:textId="77777777" w:rsidR="004652D2" w:rsidRPr="00BF73B8" w:rsidRDefault="00000000">
      <w:pPr>
        <w:pStyle w:val="a8"/>
        <w:shd w:val="clear" w:color="auto" w:fill="auto"/>
        <w:spacing w:after="500" w:line="336" w:lineRule="exact"/>
        <w:ind w:left="500" w:right="280" w:firstLine="40"/>
        <w:jc w:val="both"/>
        <w:rPr>
          <w:sz w:val="19"/>
          <w:szCs w:val="19"/>
          <w:lang w:val="en-US"/>
        </w:rPr>
      </w:pPr>
      <w:r w:rsidRPr="00BF73B8">
        <w:rPr>
          <w:i/>
          <w:iCs/>
          <w:color w:val="2F2E2E"/>
          <w:lang w:val="en-US"/>
        </w:rPr>
        <w:t xml:space="preserve">When I look at </w:t>
      </w:r>
      <w:r w:rsidRPr="00BF73B8">
        <w:rPr>
          <w:i/>
          <w:iCs/>
          <w:color w:val="2F2E2E"/>
          <w:sz w:val="19"/>
          <w:szCs w:val="19"/>
          <w:lang w:val="en-US" w:eastAsia="en-US" w:bidi="en-US"/>
        </w:rPr>
        <w:t>it</w:t>
      </w:r>
      <w:r w:rsidRPr="00BF73B8">
        <w:rPr>
          <w:i/>
          <w:iCs/>
          <w:color w:val="2F2E2E"/>
          <w:lang w:val="en-US"/>
        </w:rPr>
        <w:t xml:space="preserve">, I don't know about other people, but when I look at it, there are </w:t>
      </w:r>
      <w:r w:rsidRPr="00BF73B8">
        <w:rPr>
          <w:i/>
          <w:iCs/>
          <w:color w:val="2F2E2E"/>
          <w:lang w:val="en-US"/>
        </w:rPr>
        <w:lastRenderedPageBreak/>
        <w:t>a lot of parts of Changwon that are not #Ajin after the merger of Changwon City, there are a lot of parts.</w:t>
      </w:r>
    </w:p>
    <w:p w14:paraId="4712E736" w14:textId="77777777" w:rsidR="004652D2" w:rsidRPr="00BF73B8" w:rsidRDefault="00000000">
      <w:pPr>
        <w:pStyle w:val="a8"/>
        <w:shd w:val="clear" w:color="auto" w:fill="auto"/>
        <w:spacing w:after="200" w:line="310" w:lineRule="exact"/>
        <w:ind w:left="500" w:right="280" w:firstLine="40"/>
        <w:jc w:val="both"/>
        <w:rPr>
          <w:sz w:val="19"/>
          <w:szCs w:val="19"/>
          <w:lang w:val="en-US"/>
        </w:rPr>
        <w:sectPr w:rsidR="004652D2" w:rsidRPr="00BF73B8" w:rsidSect="002E4D84">
          <w:footnotePr>
            <w:numStart w:val="2"/>
          </w:footnotePr>
          <w:pgSz w:w="11900" w:h="16840"/>
          <w:pgMar w:top="2036" w:right="1745" w:bottom="1690" w:left="1587" w:header="0" w:footer="3" w:gutter="0"/>
          <w:pgBorders w:offsetFrom="page">
            <w:top w:val="single" w:sz="4" w:space="24" w:color="auto"/>
          </w:pgBorders>
          <w:cols w:space="720"/>
          <w:noEndnote/>
          <w:docGrid w:linePitch="360"/>
        </w:sectPr>
      </w:pPr>
      <w:r w:rsidRPr="00BF73B8">
        <w:rPr>
          <w:i/>
          <w:iCs/>
          <w:color w:val="2F2E2E"/>
          <w:lang w:val="en-US"/>
        </w:rPr>
        <w:t xml:space="preserve">It's very </w:t>
      </w:r>
      <w:r w:rsidRPr="00BF73B8">
        <w:rPr>
          <w:i/>
          <w:iCs/>
          <w:lang w:val="en-US"/>
        </w:rPr>
        <w:t xml:space="preserve">bad for </w:t>
      </w:r>
      <w:r w:rsidRPr="00BF73B8">
        <w:rPr>
          <w:i/>
          <w:iCs/>
          <w:color w:val="2F2E2E"/>
          <w:lang w:val="en-US"/>
        </w:rPr>
        <w:t xml:space="preserve">us in </w:t>
      </w:r>
      <w:proofErr w:type="spellStart"/>
      <w:r w:rsidRPr="00BF73B8">
        <w:rPr>
          <w:i/>
          <w:iCs/>
          <w:color w:val="2F2E2E"/>
          <w:lang w:val="en-US"/>
        </w:rPr>
        <w:t>Jinhae-gu</w:t>
      </w:r>
      <w:proofErr w:type="spellEnd"/>
      <w:r w:rsidRPr="00BF73B8">
        <w:rPr>
          <w:i/>
          <w:iCs/>
          <w:color w:val="2F2E2E"/>
          <w:lang w:val="en-US"/>
        </w:rPr>
        <w:t xml:space="preserve">. Happy call That's when we were in </w:t>
      </w:r>
      <w:proofErr w:type="spellStart"/>
      <w:r w:rsidRPr="00BF73B8">
        <w:rPr>
          <w:i/>
          <w:iCs/>
          <w:color w:val="2F2E2E"/>
          <w:lang w:val="en-US"/>
        </w:rPr>
        <w:t>Jinhae-si</w:t>
      </w:r>
      <w:proofErr w:type="spellEnd"/>
      <w:r w:rsidRPr="00BF73B8">
        <w:rPr>
          <w:i/>
          <w:iCs/>
          <w:color w:val="2F2E2E"/>
          <w:lang w:val="en-US"/>
        </w:rPr>
        <w:t xml:space="preserve">, there were a lot of things that made us </w:t>
      </w:r>
      <w:r w:rsidRPr="00BF73B8">
        <w:rPr>
          <w:color w:val="2F2E2E"/>
          <w:sz w:val="19"/>
          <w:szCs w:val="19"/>
          <w:lang w:val="en-US"/>
        </w:rPr>
        <w:t xml:space="preserve">happy. </w:t>
      </w:r>
      <w:r w:rsidRPr="00BF73B8">
        <w:rPr>
          <w:i/>
          <w:iCs/>
          <w:color w:val="2F2E2E"/>
          <w:lang w:val="en-US"/>
        </w:rPr>
        <w:t xml:space="preserve">Honestly, there are too many things that have become bad because we are going to merge with </w:t>
      </w:r>
      <w:r w:rsidRPr="00BF73B8">
        <w:rPr>
          <w:color w:val="2F2E2E"/>
          <w:sz w:val="19"/>
          <w:szCs w:val="19"/>
          <w:lang w:val="en-US"/>
        </w:rPr>
        <w:t>Changwon-</w:t>
      </w:r>
      <w:proofErr w:type="spellStart"/>
      <w:r w:rsidRPr="00BF73B8">
        <w:rPr>
          <w:color w:val="2F2E2E"/>
          <w:sz w:val="19"/>
          <w:szCs w:val="19"/>
          <w:lang w:val="en-US"/>
        </w:rPr>
        <w:t>si</w:t>
      </w:r>
      <w:proofErr w:type="spellEnd"/>
      <w:r w:rsidRPr="00BF73B8">
        <w:rPr>
          <w:i/>
          <w:iCs/>
          <w:color w:val="2F2E2E"/>
          <w:sz w:val="19"/>
          <w:szCs w:val="19"/>
          <w:lang w:val="en-US"/>
        </w:rPr>
        <w:t>.</w:t>
      </w:r>
    </w:p>
    <w:p w14:paraId="3B3CEA18" w14:textId="77777777" w:rsidR="004652D2" w:rsidRPr="00BF73B8" w:rsidRDefault="00000000">
      <w:pPr>
        <w:pStyle w:val="a8"/>
        <w:shd w:val="clear" w:color="auto" w:fill="auto"/>
        <w:spacing w:after="460" w:line="373" w:lineRule="exact"/>
        <w:ind w:left="520" w:firstLine="40"/>
        <w:jc w:val="both"/>
        <w:rPr>
          <w:sz w:val="19"/>
          <w:szCs w:val="19"/>
          <w:lang w:val="en-US"/>
        </w:rPr>
      </w:pPr>
      <w:r w:rsidRPr="00BF73B8">
        <w:rPr>
          <w:i/>
          <w:iCs/>
          <w:lang w:val="en-US"/>
        </w:rPr>
        <w:lastRenderedPageBreak/>
        <w:t xml:space="preserve">In fact, </w:t>
      </w:r>
      <w:proofErr w:type="spellStart"/>
      <w:r w:rsidRPr="00BF73B8">
        <w:rPr>
          <w:i/>
          <w:iCs/>
          <w:lang w:val="en-US"/>
        </w:rPr>
        <w:t>Jinhae</w:t>
      </w:r>
      <w:proofErr w:type="spellEnd"/>
      <w:r w:rsidRPr="00BF73B8">
        <w:rPr>
          <w:i/>
          <w:iCs/>
          <w:lang w:val="en-US"/>
        </w:rPr>
        <w:t xml:space="preserve"> was very serious, even within ourselves." (</w:t>
      </w:r>
      <w:r w:rsidRPr="00BF73B8">
        <w:rPr>
          <w:i/>
          <w:iCs/>
          <w:sz w:val="19"/>
          <w:szCs w:val="19"/>
          <w:lang w:val="en-US" w:eastAsia="en-US" w:bidi="en-US"/>
        </w:rPr>
        <w:t>Participant</w:t>
      </w:r>
      <w:r w:rsidRPr="00BF73B8">
        <w:rPr>
          <w:i/>
          <w:iCs/>
          <w:lang w:val="en-US"/>
        </w:rPr>
        <w:t xml:space="preserve"> H)</w:t>
      </w:r>
    </w:p>
    <w:p w14:paraId="2AED6EA4" w14:textId="77777777" w:rsidR="004652D2" w:rsidRPr="00BF73B8" w:rsidRDefault="00000000">
      <w:pPr>
        <w:pStyle w:val="a8"/>
        <w:shd w:val="clear" w:color="auto" w:fill="auto"/>
        <w:spacing w:after="140" w:line="360" w:lineRule="exact"/>
        <w:ind w:left="520" w:right="280" w:firstLine="40"/>
        <w:jc w:val="both"/>
        <w:rPr>
          <w:sz w:val="19"/>
          <w:szCs w:val="19"/>
          <w:lang w:val="en-US"/>
        </w:rPr>
      </w:pPr>
      <w:r w:rsidRPr="00BF73B8">
        <w:rPr>
          <w:i/>
          <w:iCs/>
          <w:lang w:val="en-US"/>
        </w:rPr>
        <w:t>In the old days, there was a shuttle bus, so after the shuttle bus disappeared, the elderly could not walk up (</w:t>
      </w:r>
      <w:r w:rsidRPr="00BF73B8">
        <w:rPr>
          <w:i/>
          <w:iCs/>
          <w:sz w:val="19"/>
          <w:szCs w:val="19"/>
          <w:lang w:val="en-US"/>
        </w:rPr>
        <w:t>Participant</w:t>
      </w:r>
      <w:r w:rsidRPr="00BF73B8">
        <w:rPr>
          <w:i/>
          <w:iCs/>
          <w:lang w:val="en-US"/>
        </w:rPr>
        <w:t xml:space="preserve"> I).</w:t>
      </w:r>
    </w:p>
    <w:p w14:paraId="71BA4DD6" w14:textId="77777777" w:rsidR="004652D2" w:rsidRPr="00BF73B8" w:rsidRDefault="00000000">
      <w:pPr>
        <w:pStyle w:val="a8"/>
        <w:shd w:val="clear" w:color="auto" w:fill="auto"/>
        <w:spacing w:after="340" w:line="373" w:lineRule="exact"/>
        <w:ind w:left="520" w:firstLine="40"/>
        <w:jc w:val="both"/>
        <w:rPr>
          <w:sz w:val="19"/>
          <w:szCs w:val="19"/>
          <w:lang w:val="en-US"/>
        </w:rPr>
      </w:pPr>
      <w:r w:rsidRPr="00BF73B8">
        <w:rPr>
          <w:i/>
          <w:iCs/>
          <w:lang w:val="en-US"/>
        </w:rPr>
        <w:t>Isn't the shuttle bus the most important thing</w:t>
      </w:r>
      <w:r w:rsidRPr="00BF73B8">
        <w:rPr>
          <w:i/>
          <w:iCs/>
          <w:sz w:val="19"/>
          <w:szCs w:val="19"/>
          <w:lang w:val="en-US" w:eastAsia="en-US" w:bidi="en-US"/>
        </w:rPr>
        <w:t>?</w:t>
      </w:r>
    </w:p>
    <w:p w14:paraId="1348F6CB" w14:textId="77777777" w:rsidR="004652D2" w:rsidRPr="00BF73B8" w:rsidRDefault="00000000">
      <w:pPr>
        <w:pStyle w:val="50"/>
        <w:keepNext/>
        <w:keepLines/>
        <w:numPr>
          <w:ilvl w:val="0"/>
          <w:numId w:val="40"/>
        </w:numPr>
        <w:shd w:val="clear" w:color="auto" w:fill="auto"/>
        <w:tabs>
          <w:tab w:val="left" w:pos="758"/>
        </w:tabs>
        <w:spacing w:after="140" w:line="373" w:lineRule="exact"/>
        <w:ind w:left="300" w:right="0" w:firstLine="40"/>
        <w:rPr>
          <w:sz w:val="22"/>
          <w:szCs w:val="22"/>
        </w:rPr>
      </w:pPr>
      <w:bookmarkStart w:id="47" w:name="bookmark54"/>
      <w:proofErr w:type="spellStart"/>
      <w:r w:rsidRPr="00BF73B8">
        <w:rPr>
          <w:sz w:val="22"/>
          <w:szCs w:val="22"/>
        </w:rPr>
        <w:t>Satisfaction</w:t>
      </w:r>
      <w:proofErr w:type="spellEnd"/>
      <w:r w:rsidRPr="00BF73B8">
        <w:rPr>
          <w:sz w:val="22"/>
          <w:szCs w:val="22"/>
        </w:rPr>
        <w:t xml:space="preserve"> </w:t>
      </w:r>
      <w:proofErr w:type="spellStart"/>
      <w:r w:rsidRPr="00BF73B8">
        <w:rPr>
          <w:sz w:val="22"/>
          <w:szCs w:val="22"/>
        </w:rPr>
        <w:t>with</w:t>
      </w:r>
      <w:proofErr w:type="spellEnd"/>
      <w:r w:rsidRPr="00BF73B8">
        <w:rPr>
          <w:sz w:val="22"/>
          <w:szCs w:val="22"/>
        </w:rPr>
        <w:t xml:space="preserve"> </w:t>
      </w:r>
      <w:proofErr w:type="spellStart"/>
      <w:r w:rsidRPr="00BF73B8">
        <w:rPr>
          <w:sz w:val="22"/>
          <w:szCs w:val="22"/>
        </w:rPr>
        <w:t>life</w:t>
      </w:r>
      <w:bookmarkEnd w:id="47"/>
      <w:proofErr w:type="spellEnd"/>
    </w:p>
    <w:p w14:paraId="71307A5F" w14:textId="77777777" w:rsidR="004652D2" w:rsidRPr="00BF73B8" w:rsidRDefault="00000000">
      <w:pPr>
        <w:pStyle w:val="a8"/>
        <w:shd w:val="clear" w:color="auto" w:fill="auto"/>
        <w:spacing w:after="340" w:line="410" w:lineRule="exact"/>
        <w:ind w:left="300" w:hanging="300"/>
        <w:jc w:val="both"/>
        <w:rPr>
          <w:lang w:val="en-US"/>
        </w:rPr>
      </w:pPr>
      <w:r w:rsidRPr="00BF73B8">
        <w:rPr>
          <w:lang w:val="en-US" w:eastAsia="en-US" w:bidi="en-US"/>
        </w:rPr>
        <w:t xml:space="preserve">o </w:t>
      </w:r>
      <w:r w:rsidRPr="00BF73B8">
        <w:rPr>
          <w:lang w:val="en-US"/>
        </w:rPr>
        <w:t xml:space="preserve">Although there are wishes for more comfortable living conditions for seniors, seniors using welfare centers expressed satisfaction with their </w:t>
      </w:r>
      <w:r w:rsidRPr="00BF73B8">
        <w:rPr>
          <w:sz w:val="22"/>
          <w:szCs w:val="22"/>
          <w:lang w:val="en-US"/>
        </w:rPr>
        <w:t>lives.</w:t>
      </w:r>
    </w:p>
    <w:p w14:paraId="6BD38A4A" w14:textId="77777777" w:rsidR="004652D2" w:rsidRPr="00BF73B8" w:rsidRDefault="00000000">
      <w:pPr>
        <w:pStyle w:val="a8"/>
        <w:shd w:val="clear" w:color="auto" w:fill="auto"/>
        <w:spacing w:after="340" w:line="373" w:lineRule="exact"/>
        <w:ind w:left="520" w:firstLine="40"/>
        <w:jc w:val="both"/>
        <w:rPr>
          <w:sz w:val="19"/>
          <w:szCs w:val="19"/>
          <w:lang w:val="en-US"/>
        </w:rPr>
      </w:pPr>
      <w:r w:rsidRPr="00BF73B8">
        <w:rPr>
          <w:i/>
          <w:iCs/>
          <w:lang w:val="en-US"/>
        </w:rPr>
        <w:t xml:space="preserve">My country is a </w:t>
      </w:r>
      <w:r w:rsidRPr="00BF73B8">
        <w:rPr>
          <w:sz w:val="19"/>
          <w:szCs w:val="19"/>
          <w:lang w:val="en-US"/>
        </w:rPr>
        <w:t xml:space="preserve">good </w:t>
      </w:r>
      <w:r w:rsidRPr="00BF73B8">
        <w:rPr>
          <w:i/>
          <w:iCs/>
          <w:lang w:val="en-US"/>
        </w:rPr>
        <w:t>country (</w:t>
      </w:r>
      <w:r w:rsidRPr="00BF73B8">
        <w:rPr>
          <w:i/>
          <w:iCs/>
          <w:sz w:val="19"/>
          <w:szCs w:val="19"/>
          <w:lang w:val="en-US"/>
        </w:rPr>
        <w:t>Participant</w:t>
      </w:r>
      <w:r w:rsidRPr="00BF73B8">
        <w:rPr>
          <w:i/>
          <w:iCs/>
          <w:lang w:val="en-US"/>
        </w:rPr>
        <w:t xml:space="preserve"> I)</w:t>
      </w:r>
    </w:p>
    <w:p w14:paraId="2D6D3BC9" w14:textId="77777777" w:rsidR="004652D2" w:rsidRPr="00BF73B8" w:rsidRDefault="00000000">
      <w:pPr>
        <w:pStyle w:val="a8"/>
        <w:shd w:val="clear" w:color="auto" w:fill="auto"/>
        <w:spacing w:after="200" w:line="367" w:lineRule="exact"/>
        <w:ind w:left="520" w:right="280" w:firstLine="40"/>
        <w:jc w:val="both"/>
        <w:rPr>
          <w:sz w:val="19"/>
          <w:szCs w:val="19"/>
          <w:lang w:val="en-US"/>
        </w:rPr>
      </w:pPr>
      <w:r w:rsidRPr="00BF73B8">
        <w:rPr>
          <w:i/>
          <w:iCs/>
          <w:lang w:val="en-US"/>
        </w:rPr>
        <w:t xml:space="preserve">It's really </w:t>
      </w:r>
      <w:r w:rsidRPr="00BF73B8">
        <w:rPr>
          <w:sz w:val="19"/>
          <w:szCs w:val="19"/>
          <w:lang w:val="en-US"/>
        </w:rPr>
        <w:t>a</w:t>
      </w:r>
      <w:r w:rsidRPr="00BF73B8">
        <w:rPr>
          <w:i/>
          <w:iCs/>
          <w:lang w:val="en-US"/>
        </w:rPr>
        <w:t xml:space="preserve"> livable country, and even now, my country, I think, there's no place in the world that's as </w:t>
      </w:r>
      <w:r w:rsidRPr="00BF73B8">
        <w:rPr>
          <w:sz w:val="19"/>
          <w:szCs w:val="19"/>
          <w:lang w:val="en-US"/>
        </w:rPr>
        <w:t xml:space="preserve">livable as the one </w:t>
      </w:r>
      <w:r w:rsidRPr="00BF73B8">
        <w:rPr>
          <w:i/>
          <w:iCs/>
          <w:lang w:val="en-US"/>
        </w:rPr>
        <w:t xml:space="preserve">I'm in right now. How good is the life, really. Not many people are starving to death." </w:t>
      </w:r>
      <w:r w:rsidRPr="00BF73B8">
        <w:rPr>
          <w:i/>
          <w:iCs/>
          <w:sz w:val="19"/>
          <w:szCs w:val="19"/>
          <w:lang w:val="en-US" w:eastAsia="en-US" w:bidi="en-US"/>
        </w:rPr>
        <w:t>(</w:t>
      </w:r>
      <w:r w:rsidRPr="00BF73B8">
        <w:rPr>
          <w:i/>
          <w:iCs/>
          <w:lang w:val="en-US"/>
        </w:rPr>
        <w:t>Participant E)</w:t>
      </w:r>
    </w:p>
    <w:p w14:paraId="529B4E15" w14:textId="77777777" w:rsidR="004652D2" w:rsidRPr="00BF73B8" w:rsidRDefault="00000000">
      <w:pPr>
        <w:pStyle w:val="a8"/>
        <w:shd w:val="clear" w:color="auto" w:fill="auto"/>
        <w:spacing w:after="500" w:line="373" w:lineRule="exact"/>
        <w:ind w:left="520" w:right="280" w:firstLine="40"/>
        <w:jc w:val="both"/>
        <w:rPr>
          <w:sz w:val="19"/>
          <w:szCs w:val="19"/>
          <w:lang w:val="en-US"/>
        </w:rPr>
      </w:pPr>
      <w:r w:rsidRPr="00BF73B8">
        <w:rPr>
          <w:i/>
          <w:iCs/>
          <w:lang w:val="en-US"/>
        </w:rPr>
        <w:t xml:space="preserve">But I'm always the happiest because I'm always the happiest. Every time I put on my mask, I'm always happy today. I'm happy today, I'm always smiling, I'm always smiling, I'm always doing that, so I'm happy today, I'm happy these days, I'm happy. To be </w:t>
      </w:r>
      <w:proofErr w:type="spellStart"/>
      <w:r w:rsidRPr="00BF73B8">
        <w:rPr>
          <w:i/>
          <w:iCs/>
          <w:sz w:val="19"/>
          <w:szCs w:val="19"/>
          <w:lang w:val="en-US" w:eastAsia="en-US" w:bidi="en-US"/>
        </w:rPr>
        <w:t>honest（Participant</w:t>
      </w:r>
      <w:proofErr w:type="spellEnd"/>
      <w:r w:rsidRPr="00BF73B8">
        <w:rPr>
          <w:i/>
          <w:iCs/>
          <w:lang w:val="en-US"/>
        </w:rPr>
        <w:t xml:space="preserve"> F）</w:t>
      </w:r>
    </w:p>
    <w:p w14:paraId="2B0F6115" w14:textId="0DB485DB" w:rsidR="004652D2" w:rsidRPr="00BF73B8" w:rsidRDefault="00000000">
      <w:pPr>
        <w:pStyle w:val="a6"/>
        <w:shd w:val="clear" w:color="auto" w:fill="auto"/>
        <w:ind w:left="300" w:hanging="300"/>
        <w:jc w:val="both"/>
        <w:rPr>
          <w:rFonts w:ascii="바탕" w:eastAsia="바탕" w:hAnsi="바탕"/>
          <w:sz w:val="24"/>
          <w:szCs w:val="24"/>
          <w:lang w:val="en-US"/>
        </w:rPr>
      </w:pPr>
      <w:r w:rsidRPr="00BF73B8">
        <w:rPr>
          <w:rFonts w:ascii="바탕" w:eastAsia="바탕" w:hAnsi="바탕"/>
          <w:b/>
          <w:bCs/>
          <w:sz w:val="28"/>
          <w:szCs w:val="28"/>
          <w:lang w:val="en-US" w:eastAsia="en-US" w:bidi="en-US"/>
        </w:rPr>
        <w:t xml:space="preserve">4. </w:t>
      </w:r>
      <w:r w:rsidR="0067590F">
        <w:rPr>
          <w:rFonts w:ascii="바탕" w:eastAsia="바탕" w:hAnsi="바탕" w:cs="바탕"/>
          <w:sz w:val="24"/>
          <w:szCs w:val="24"/>
          <w:lang w:val="en-US"/>
        </w:rPr>
        <w:t>Conclusion</w:t>
      </w:r>
    </w:p>
    <w:p w14:paraId="080C3A39" w14:textId="77777777" w:rsidR="004652D2" w:rsidRPr="00BF73B8" w:rsidRDefault="00000000">
      <w:pPr>
        <w:pStyle w:val="a8"/>
        <w:shd w:val="clear" w:color="auto" w:fill="auto"/>
        <w:spacing w:after="580" w:line="401" w:lineRule="exact"/>
        <w:jc w:val="both"/>
        <w:rPr>
          <w:lang w:val="en-US"/>
        </w:rPr>
      </w:pPr>
      <w:r w:rsidRPr="00BF73B8">
        <w:rPr>
          <w:lang w:val="en-US"/>
        </w:rPr>
        <w:t xml:space="preserve">This chapter analyzes the results of </w:t>
      </w:r>
      <w:r w:rsidRPr="00BF73B8">
        <w:rPr>
          <w:lang w:val="en-US" w:eastAsia="en-US" w:bidi="en-US"/>
        </w:rPr>
        <w:t>focus</w:t>
      </w:r>
      <w:r w:rsidRPr="00BF73B8">
        <w:rPr>
          <w:lang w:val="en-US"/>
        </w:rPr>
        <w:t xml:space="preserve"> group interviews (FGIs) with 13 older adults living in Changwon, Masan, and </w:t>
      </w:r>
      <w:proofErr w:type="spellStart"/>
      <w:r w:rsidRPr="00BF73B8">
        <w:rPr>
          <w:lang w:val="en-US"/>
        </w:rPr>
        <w:t>Jinhae</w:t>
      </w:r>
      <w:proofErr w:type="spellEnd"/>
      <w:r w:rsidRPr="00BF73B8">
        <w:rPr>
          <w:lang w:val="en-US"/>
        </w:rPr>
        <w:t xml:space="preserve"> to understand their perceptions of Changwon's </w:t>
      </w:r>
      <w:r w:rsidRPr="00BF73B8">
        <w:rPr>
          <w:sz w:val="19"/>
          <w:szCs w:val="19"/>
          <w:lang w:val="en-US"/>
        </w:rPr>
        <w:t xml:space="preserve">age-friendliness and their </w:t>
      </w:r>
      <w:r w:rsidRPr="00BF73B8">
        <w:rPr>
          <w:lang w:val="en-US"/>
        </w:rPr>
        <w:t xml:space="preserve">needs. We summarize the main findings of the interviews in three </w:t>
      </w:r>
      <w:r w:rsidRPr="00BF73B8">
        <w:rPr>
          <w:sz w:val="19"/>
          <w:szCs w:val="19"/>
          <w:lang w:val="en-US"/>
        </w:rPr>
        <w:t xml:space="preserve">sections </w:t>
      </w:r>
      <w:r w:rsidRPr="00BF73B8">
        <w:rPr>
          <w:lang w:val="en-US"/>
        </w:rPr>
        <w:t xml:space="preserve">and draw policy implications for </w:t>
      </w:r>
      <w:r w:rsidRPr="00BF73B8">
        <w:rPr>
          <w:sz w:val="19"/>
          <w:szCs w:val="19"/>
          <w:lang w:val="en-US"/>
        </w:rPr>
        <w:t>consideration.</w:t>
      </w:r>
    </w:p>
    <w:p w14:paraId="58225D25" w14:textId="77777777" w:rsidR="004652D2" w:rsidRPr="00BF73B8" w:rsidRDefault="00000000">
      <w:pPr>
        <w:pStyle w:val="50"/>
        <w:keepNext/>
        <w:keepLines/>
        <w:shd w:val="clear" w:color="auto" w:fill="auto"/>
        <w:spacing w:after="220" w:line="324" w:lineRule="auto"/>
        <w:ind w:left="160" w:right="0" w:firstLine="0"/>
        <w:rPr>
          <w:sz w:val="22"/>
          <w:szCs w:val="22"/>
          <w:lang w:val="en-US"/>
        </w:rPr>
      </w:pPr>
      <w:bookmarkStart w:id="48" w:name="bookmark55"/>
      <w:r w:rsidRPr="00BF73B8">
        <w:rPr>
          <w:rFonts w:cs="Arial"/>
          <w:sz w:val="24"/>
          <w:szCs w:val="24"/>
          <w:lang w:val="en-US"/>
        </w:rPr>
        <w:t xml:space="preserve">1） </w:t>
      </w:r>
      <w:r w:rsidRPr="00BF73B8">
        <w:rPr>
          <w:sz w:val="22"/>
          <w:szCs w:val="22"/>
          <w:lang w:val="en-US"/>
        </w:rPr>
        <w:t>Creating a safe and convenient urban environment</w:t>
      </w:r>
      <w:bookmarkEnd w:id="48"/>
    </w:p>
    <w:p w14:paraId="395C3660" w14:textId="77777777" w:rsidR="004652D2" w:rsidRPr="00BF73B8" w:rsidRDefault="00000000">
      <w:pPr>
        <w:pStyle w:val="a8"/>
        <w:shd w:val="clear" w:color="auto" w:fill="auto"/>
        <w:spacing w:after="0" w:line="360" w:lineRule="exact"/>
        <w:ind w:left="300" w:hanging="300"/>
        <w:jc w:val="both"/>
        <w:rPr>
          <w:lang w:val="en-US"/>
        </w:rPr>
      </w:pPr>
      <w:r w:rsidRPr="00BF73B8">
        <w:rPr>
          <w:lang w:val="en-US" w:eastAsia="en-US" w:bidi="en-US"/>
        </w:rPr>
        <w:t xml:space="preserve">o </w:t>
      </w:r>
      <w:r w:rsidRPr="00BF73B8">
        <w:rPr>
          <w:lang w:val="en-US"/>
        </w:rPr>
        <w:t>Interviewees felt that the unmaintained sidewalk environment made walking uncomfortable and threatened their safety. Therefore, efforts to improve the quality of the walking environment are needed to ensure safe walking for the elderly.</w:t>
      </w:r>
    </w:p>
    <w:p w14:paraId="219EC3DD" w14:textId="77777777" w:rsidR="004652D2" w:rsidRPr="00BF73B8" w:rsidRDefault="00000000">
      <w:pPr>
        <w:pStyle w:val="a8"/>
        <w:shd w:val="clear" w:color="auto" w:fill="auto"/>
        <w:spacing w:after="340" w:line="389" w:lineRule="exact"/>
        <w:ind w:left="300" w:hanging="300"/>
        <w:jc w:val="both"/>
        <w:rPr>
          <w:lang w:val="en-US"/>
        </w:rPr>
        <w:sectPr w:rsidR="004652D2" w:rsidRPr="00BF73B8" w:rsidSect="002E4D84">
          <w:footnotePr>
            <w:numStart w:val="2"/>
          </w:footnotePr>
          <w:pgSz w:w="11900" w:h="16840"/>
          <w:pgMar w:top="1814" w:right="1580" w:bottom="1814" w:left="1752" w:header="0" w:footer="3" w:gutter="0"/>
          <w:pgBorders w:offsetFrom="page">
            <w:top w:val="single" w:sz="4" w:space="24" w:color="auto"/>
          </w:pgBorders>
          <w:cols w:space="720"/>
          <w:noEndnote/>
          <w:docGrid w:linePitch="360"/>
        </w:sectPr>
      </w:pPr>
      <w:r w:rsidRPr="00BF73B8">
        <w:rPr>
          <w:rFonts w:cs="Arial"/>
          <w:sz w:val="22"/>
          <w:szCs w:val="22"/>
          <w:lang w:val="en-US"/>
        </w:rPr>
        <w:t xml:space="preserve">0 </w:t>
      </w:r>
      <w:r w:rsidRPr="00BF73B8">
        <w:rPr>
          <w:lang w:val="en-US"/>
        </w:rPr>
        <w:t xml:space="preserve">Satisfaction with the currently installed and operated 'shade trees' and 'heaters' and 'cold shelters' at bus stops in winter was high. However, in the case of 'shade trees', </w:t>
      </w:r>
      <w:r w:rsidRPr="00BF73B8">
        <w:rPr>
          <w:lang w:val="en-US"/>
        </w:rPr>
        <w:lastRenderedPageBreak/>
        <w:t xml:space="preserve">they were installed in the center of the city center where there is a lot of foot traffic, so they </w:t>
      </w:r>
      <w:r w:rsidRPr="00BF73B8">
        <w:rPr>
          <w:sz w:val="19"/>
          <w:szCs w:val="19"/>
          <w:lang w:val="en-US"/>
        </w:rPr>
        <w:t>wanted</w:t>
      </w:r>
      <w:r w:rsidRPr="00BF73B8">
        <w:rPr>
          <w:lang w:val="en-US"/>
        </w:rPr>
        <w:t xml:space="preserve"> to expand the installation.</w:t>
      </w:r>
    </w:p>
    <w:p w14:paraId="62CCB798" w14:textId="77777777" w:rsidR="004652D2" w:rsidRPr="00BF73B8" w:rsidRDefault="00000000">
      <w:pPr>
        <w:pStyle w:val="a8"/>
        <w:shd w:val="clear" w:color="auto" w:fill="auto"/>
        <w:spacing w:after="0" w:line="380" w:lineRule="exact"/>
        <w:ind w:left="320" w:firstLine="20"/>
        <w:jc w:val="both"/>
        <w:rPr>
          <w:lang w:val="en-US"/>
        </w:rPr>
      </w:pPr>
      <w:r w:rsidRPr="00BF73B8">
        <w:rPr>
          <w:lang w:val="en-US"/>
        </w:rPr>
        <w:lastRenderedPageBreak/>
        <w:t>spraying system) and installation of sunshades at bus stops. With recent climate change, heat waves and cold waves are becoming more severe, and it is necessary to expand and implement this project for the elderly who are vulnerable to heat and cold illnesses.</w:t>
      </w:r>
    </w:p>
    <w:p w14:paraId="62AC38E7" w14:textId="77777777" w:rsidR="004652D2" w:rsidRPr="00BF73B8" w:rsidRDefault="00000000">
      <w:pPr>
        <w:pStyle w:val="a8"/>
        <w:shd w:val="clear" w:color="auto" w:fill="auto"/>
        <w:spacing w:after="0" w:line="380" w:lineRule="exact"/>
        <w:ind w:left="320" w:hanging="320"/>
        <w:jc w:val="both"/>
        <w:rPr>
          <w:lang w:val="en-US"/>
        </w:rPr>
      </w:pPr>
      <w:r w:rsidRPr="00BF73B8">
        <w:rPr>
          <w:color w:val="595757"/>
          <w:lang w:val="en-US" w:eastAsia="en-US" w:bidi="en-US"/>
        </w:rPr>
        <w:t xml:space="preserve">O People </w:t>
      </w:r>
      <w:r w:rsidRPr="00BF73B8">
        <w:rPr>
          <w:lang w:val="en-US"/>
        </w:rPr>
        <w:t xml:space="preserve">wanted to install resting chairs (filial piety chairs) in places with long pedestrian crossing signal times and were dissatisfied with the current locations of resting chairs. </w:t>
      </w:r>
      <w:proofErr w:type="gramStart"/>
      <w:r w:rsidRPr="00BF73B8">
        <w:rPr>
          <w:lang w:val="en-US"/>
        </w:rPr>
        <w:t>In order to</w:t>
      </w:r>
      <w:proofErr w:type="gramEnd"/>
      <w:r w:rsidRPr="00BF73B8">
        <w:rPr>
          <w:lang w:val="en-US"/>
        </w:rPr>
        <w:t xml:space="preserve"> provide a convenient sidewalk environment for the elderly, it is necessary to install more resting chairs at intersections and wide roads, and it is necessary to install them in places that are highly accessible to the elderly without interfering with walking.</w:t>
      </w:r>
    </w:p>
    <w:p w14:paraId="040FEB56" w14:textId="77777777" w:rsidR="004652D2" w:rsidRPr="00BF73B8" w:rsidRDefault="00000000">
      <w:pPr>
        <w:pStyle w:val="a8"/>
        <w:shd w:val="clear" w:color="auto" w:fill="auto"/>
        <w:spacing w:after="0" w:line="380" w:lineRule="exact"/>
        <w:ind w:left="320" w:hanging="320"/>
        <w:jc w:val="both"/>
        <w:rPr>
          <w:lang w:val="en-US"/>
        </w:rPr>
      </w:pPr>
      <w:r w:rsidRPr="00BF73B8">
        <w:rPr>
          <w:color w:val="595757"/>
          <w:lang w:val="en-US" w:eastAsia="en-US" w:bidi="en-US"/>
        </w:rPr>
        <w:t xml:space="preserve">O </w:t>
      </w:r>
      <w:r w:rsidRPr="00BF73B8">
        <w:rPr>
          <w:lang w:val="en-US"/>
        </w:rPr>
        <w:t>High demand for more low-floor buses requires continued expansion of low-floor bus operations so that citizens can use public transportation safely and conveniently in the future.</w:t>
      </w:r>
    </w:p>
    <w:p w14:paraId="71C3E78E" w14:textId="77777777" w:rsidR="004652D2" w:rsidRPr="00BF73B8" w:rsidRDefault="00000000">
      <w:pPr>
        <w:pStyle w:val="a8"/>
        <w:shd w:val="clear" w:color="auto" w:fill="auto"/>
        <w:spacing w:after="0" w:line="380" w:lineRule="exact"/>
        <w:ind w:left="320" w:hanging="320"/>
        <w:jc w:val="both"/>
        <w:rPr>
          <w:lang w:val="en-US"/>
        </w:rPr>
      </w:pPr>
      <w:r w:rsidRPr="00BF73B8">
        <w:rPr>
          <w:color w:val="595757"/>
          <w:lang w:val="en-US" w:eastAsia="en-US" w:bidi="en-US"/>
        </w:rPr>
        <w:t xml:space="preserve">O </w:t>
      </w:r>
      <w:r w:rsidRPr="00BF73B8">
        <w:rPr>
          <w:lang w:val="en-US"/>
        </w:rPr>
        <w:t>Interviewees perceive crosswalks to have fast walk times, so it is necessary to increase the duration of walk signals in areas that are heavily used by older adults, and to install residual time indicators on crosswalks.</w:t>
      </w:r>
    </w:p>
    <w:p w14:paraId="03971DF6" w14:textId="77777777" w:rsidR="004652D2" w:rsidRPr="00BF73B8" w:rsidRDefault="00000000">
      <w:pPr>
        <w:pStyle w:val="a8"/>
        <w:shd w:val="clear" w:color="auto" w:fill="auto"/>
        <w:spacing w:after="0" w:line="380" w:lineRule="exact"/>
        <w:ind w:left="320" w:hanging="320"/>
        <w:jc w:val="both"/>
        <w:rPr>
          <w:lang w:val="en-US"/>
        </w:rPr>
      </w:pPr>
      <w:r w:rsidRPr="00BF73B8">
        <w:rPr>
          <w:color w:val="595757"/>
          <w:lang w:val="en-US" w:eastAsia="en-US" w:bidi="en-US"/>
        </w:rPr>
        <w:t xml:space="preserve">O </w:t>
      </w:r>
      <w:r w:rsidRPr="00BF73B8">
        <w:rPr>
          <w:lang w:val="en-US"/>
        </w:rPr>
        <w:t>Although the satisfaction level with the 'Senior Priority Parking Zones' and 'Senior Driving Consideration Stickers' in public facilities and multi-use facilities was high, it was pointed out that citizens' awareness of the project was low. Therefore, it is necessary to strengthen the awareness of citizens through publicity about the installation of priority parking zones for the elderly and campaign activities to spread a culture of consideration for elderly drivers.</w:t>
      </w:r>
    </w:p>
    <w:p w14:paraId="57652515" w14:textId="77777777" w:rsidR="004652D2" w:rsidRPr="00BF73B8" w:rsidRDefault="00000000">
      <w:pPr>
        <w:pStyle w:val="a8"/>
        <w:shd w:val="clear" w:color="auto" w:fill="auto"/>
        <w:spacing w:after="0" w:line="380" w:lineRule="exact"/>
        <w:ind w:left="320" w:hanging="320"/>
        <w:jc w:val="both"/>
        <w:rPr>
          <w:lang w:val="en-US"/>
        </w:rPr>
      </w:pPr>
      <w:r w:rsidRPr="00BF73B8">
        <w:rPr>
          <w:rFonts w:cs="Arial"/>
          <w:color w:val="595757"/>
          <w:sz w:val="22"/>
          <w:szCs w:val="22"/>
          <w:lang w:val="en-US"/>
        </w:rPr>
        <w:t xml:space="preserve">0 On the other </w:t>
      </w:r>
      <w:r w:rsidRPr="00BF73B8">
        <w:rPr>
          <w:lang w:val="en-US"/>
        </w:rPr>
        <w:t>hand, interviewees perceive that there are few benefits for returning driver's licenses for elderly drivers, so there is a need for projects to support transportation for the elderly, such as public transportation passes.</w:t>
      </w:r>
    </w:p>
    <w:p w14:paraId="5E4C71BD" w14:textId="77777777" w:rsidR="004652D2" w:rsidRPr="00BF73B8" w:rsidRDefault="00000000">
      <w:pPr>
        <w:pStyle w:val="a8"/>
        <w:shd w:val="clear" w:color="auto" w:fill="auto"/>
        <w:spacing w:after="500" w:line="380" w:lineRule="exact"/>
        <w:ind w:left="320" w:hanging="320"/>
        <w:jc w:val="both"/>
        <w:rPr>
          <w:lang w:val="en-US"/>
        </w:rPr>
      </w:pPr>
      <w:r w:rsidRPr="00BF73B8">
        <w:rPr>
          <w:color w:val="595757"/>
          <w:lang w:val="en-US" w:eastAsia="en-US" w:bidi="en-US"/>
        </w:rPr>
        <w:t xml:space="preserve">O </w:t>
      </w:r>
      <w:r w:rsidRPr="00BF73B8">
        <w:rPr>
          <w:lang w:val="en-US"/>
        </w:rPr>
        <w:t>Regarding housing support, interviewees would like to see the income thresholds for eligibility for housing improvement support and for public landlord tenancy conditions relaxed. They also agreed that their current residence is not their own, but that it needs to be improved for the safety and convenience of the elderly. Therefore, efforts to secure housing facilities for low-income seniors and improve their living conditions are needed.</w:t>
      </w:r>
    </w:p>
    <w:p w14:paraId="35B45B11" w14:textId="77777777" w:rsidR="004652D2" w:rsidRPr="00BF73B8" w:rsidRDefault="00000000">
      <w:pPr>
        <w:pStyle w:val="50"/>
        <w:keepNext/>
        <w:keepLines/>
        <w:shd w:val="clear" w:color="auto" w:fill="auto"/>
        <w:spacing w:after="180" w:line="331" w:lineRule="auto"/>
        <w:ind w:left="160" w:right="0" w:firstLine="0"/>
        <w:rPr>
          <w:sz w:val="22"/>
          <w:szCs w:val="22"/>
          <w:lang w:val="en-US"/>
        </w:rPr>
      </w:pPr>
      <w:bookmarkStart w:id="49" w:name="bookmark56"/>
      <w:r w:rsidRPr="00BF73B8">
        <w:rPr>
          <w:rFonts w:cs="Arial"/>
          <w:color w:val="595757"/>
          <w:sz w:val="24"/>
          <w:szCs w:val="24"/>
          <w:lang w:val="en-US"/>
        </w:rPr>
        <w:lastRenderedPageBreak/>
        <w:t xml:space="preserve">2） </w:t>
      </w:r>
      <w:r w:rsidRPr="00BF73B8">
        <w:rPr>
          <w:color w:val="595757"/>
          <w:sz w:val="22"/>
          <w:szCs w:val="22"/>
          <w:lang w:val="en-US"/>
        </w:rPr>
        <w:t>Realizing understanding and respectful generational integration</w:t>
      </w:r>
      <w:bookmarkEnd w:id="49"/>
    </w:p>
    <w:p w14:paraId="63167B3B" w14:textId="77777777" w:rsidR="004652D2" w:rsidRPr="00BF73B8" w:rsidRDefault="00000000">
      <w:pPr>
        <w:pStyle w:val="a8"/>
        <w:shd w:val="clear" w:color="auto" w:fill="auto"/>
        <w:spacing w:after="0" w:line="377" w:lineRule="exact"/>
        <w:ind w:left="320" w:hanging="320"/>
        <w:jc w:val="both"/>
        <w:rPr>
          <w:lang w:val="en-US"/>
        </w:rPr>
      </w:pPr>
      <w:r w:rsidRPr="00BF73B8">
        <w:rPr>
          <w:color w:val="595757"/>
          <w:lang w:val="en-US" w:eastAsia="en-US" w:bidi="en-US"/>
        </w:rPr>
        <w:t xml:space="preserve">O </w:t>
      </w:r>
      <w:r w:rsidRPr="00BF73B8">
        <w:rPr>
          <w:lang w:val="en-US"/>
        </w:rPr>
        <w:t>Interviewees use welfare centers and local newspapers for welfare and living information. However, elderly people who are unable to use welfare centers due to mobility issues and those who live alone with a lack of social support networks may be vulnerable to information acquisition and need support.</w:t>
      </w:r>
    </w:p>
    <w:p w14:paraId="70828163" w14:textId="77777777" w:rsidR="004652D2" w:rsidRPr="00BF73B8" w:rsidRDefault="00000000">
      <w:pPr>
        <w:pStyle w:val="a8"/>
        <w:shd w:val="clear" w:color="auto" w:fill="auto"/>
        <w:spacing w:after="100" w:line="367" w:lineRule="exact"/>
        <w:ind w:left="320" w:hanging="320"/>
        <w:jc w:val="both"/>
        <w:rPr>
          <w:lang w:val="en-US"/>
        </w:rPr>
        <w:sectPr w:rsidR="004652D2" w:rsidRPr="00BF73B8" w:rsidSect="002E4D84">
          <w:footnotePr>
            <w:numStart w:val="2"/>
          </w:footnotePr>
          <w:pgSz w:w="11900" w:h="16840"/>
          <w:pgMar w:top="1825" w:right="1741" w:bottom="1763"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r w:rsidRPr="00BF73B8">
        <w:rPr>
          <w:lang w:val="en-US"/>
        </w:rPr>
        <w:t xml:space="preserve">Elderly people have a high desire to utilize smartphones and computers. However, they still complain of difficulties in acquiring skills, so it is necessary to implement education (such as repeated training) that </w:t>
      </w:r>
      <w:proofErr w:type="gramStart"/>
      <w:r w:rsidRPr="00BF73B8">
        <w:rPr>
          <w:lang w:val="en-US"/>
        </w:rPr>
        <w:t>takes into account</w:t>
      </w:r>
      <w:proofErr w:type="gramEnd"/>
      <w:r w:rsidRPr="00BF73B8">
        <w:rPr>
          <w:lang w:val="en-US"/>
        </w:rPr>
        <w:t xml:space="preserve"> the characteristics of the elderly.</w:t>
      </w:r>
    </w:p>
    <w:p w14:paraId="59AAB5F0" w14:textId="77777777" w:rsidR="004652D2" w:rsidRPr="00BF73B8" w:rsidRDefault="00000000">
      <w:pPr>
        <w:pStyle w:val="a8"/>
        <w:shd w:val="clear" w:color="auto" w:fill="auto"/>
        <w:spacing w:after="0" w:line="354" w:lineRule="exact"/>
        <w:ind w:left="320" w:hanging="320"/>
        <w:jc w:val="both"/>
        <w:rPr>
          <w:lang w:val="en-US"/>
        </w:rPr>
      </w:pPr>
      <w:r w:rsidRPr="00BF73B8">
        <w:rPr>
          <w:rFonts w:cs="Arial"/>
          <w:sz w:val="22"/>
          <w:szCs w:val="22"/>
          <w:lang w:val="en-US"/>
        </w:rPr>
        <w:lastRenderedPageBreak/>
        <w:t xml:space="preserve">0 </w:t>
      </w:r>
      <w:r w:rsidRPr="00BF73B8">
        <w:rPr>
          <w:lang w:val="en-US"/>
        </w:rPr>
        <w:t>Many interviewees complained of difficulties and burdens in using kiosks, which have been expanding in recent years, and suggested introducing kiosks exclusively for the elderly. Therefore, it is necessary to consider implementing kiosk usage education and designating kiosks for the elderly, disabled, and other socially vulnerable groups who have difficulty using kiosks to expand their accessibility, as well as designating kiosks for the elderly in places where many kiosks are operated (terminals, fast food outlets, etc.).</w:t>
      </w:r>
    </w:p>
    <w:p w14:paraId="0512A583" w14:textId="77777777" w:rsidR="004652D2" w:rsidRPr="00BF73B8" w:rsidRDefault="00000000">
      <w:pPr>
        <w:pStyle w:val="a8"/>
        <w:shd w:val="clear" w:color="auto" w:fill="auto"/>
        <w:spacing w:after="0" w:line="354" w:lineRule="exact"/>
        <w:ind w:left="320" w:hanging="320"/>
        <w:jc w:val="both"/>
        <w:rPr>
          <w:lang w:val="en-US"/>
        </w:rPr>
      </w:pPr>
      <w:r w:rsidRPr="00BF73B8">
        <w:rPr>
          <w:lang w:val="en-US" w:eastAsia="en-US" w:bidi="en-US"/>
        </w:rPr>
        <w:t xml:space="preserve">O When it comes to </w:t>
      </w:r>
      <w:r w:rsidRPr="00BF73B8">
        <w:rPr>
          <w:lang w:val="en-US"/>
        </w:rPr>
        <w:t>generational convergence, interviewees agreed that rapid social change and personalization have led to a growing cultural divide and sense of disparity between generations. For generational convergence, not only the younger generation but also the older generation needs to make efforts to understand the younger generation. Participants are currently participating in generation convergence programs at welfare centers and gaining bonds. Therefore, it is necessary to develop and continue to implement various types of generation convergence programs in the future.</w:t>
      </w:r>
    </w:p>
    <w:p w14:paraId="37644697" w14:textId="77777777" w:rsidR="004652D2" w:rsidRPr="00BF73B8" w:rsidRDefault="00000000">
      <w:pPr>
        <w:pStyle w:val="a8"/>
        <w:shd w:val="clear" w:color="auto" w:fill="auto"/>
        <w:spacing w:after="0" w:line="354" w:lineRule="exact"/>
        <w:ind w:left="320" w:hanging="320"/>
        <w:jc w:val="both"/>
        <w:rPr>
          <w:lang w:val="en-US"/>
        </w:rPr>
      </w:pPr>
      <w:r w:rsidRPr="00BF73B8">
        <w:rPr>
          <w:lang w:val="en-US" w:eastAsia="en-US" w:bidi="en-US"/>
        </w:rPr>
        <w:t xml:space="preserve">O </w:t>
      </w:r>
      <w:r w:rsidRPr="00BF73B8">
        <w:rPr>
          <w:lang w:val="en-US"/>
        </w:rPr>
        <w:t xml:space="preserve">Most of the elderly people interviewed were very interested in chronic diseases and </w:t>
      </w:r>
      <w:proofErr w:type="gramStart"/>
      <w:r w:rsidRPr="00BF73B8">
        <w:rPr>
          <w:lang w:val="en-US"/>
        </w:rPr>
        <w:t>health, and</w:t>
      </w:r>
      <w:proofErr w:type="gramEnd"/>
      <w:r w:rsidRPr="00BF73B8">
        <w:rPr>
          <w:lang w:val="en-US"/>
        </w:rPr>
        <w:t xml:space="preserve"> were highly satisfied with the healthcare programs provided by welfare centers and health centers. Therefore, it is necessary to develop and implement various healthcare programs for the elderly in the future.</w:t>
      </w:r>
    </w:p>
    <w:p w14:paraId="1CF4EAF2" w14:textId="77777777" w:rsidR="004652D2" w:rsidRPr="00BF73B8" w:rsidRDefault="00000000">
      <w:pPr>
        <w:pStyle w:val="a8"/>
        <w:shd w:val="clear" w:color="auto" w:fill="auto"/>
        <w:spacing w:after="380" w:line="354" w:lineRule="exact"/>
        <w:ind w:left="320" w:hanging="320"/>
        <w:jc w:val="both"/>
        <w:rPr>
          <w:lang w:val="en-US"/>
        </w:rPr>
      </w:pPr>
      <w:r w:rsidRPr="00BF73B8">
        <w:rPr>
          <w:lang w:val="en-US" w:eastAsia="en-US" w:bidi="en-US"/>
        </w:rPr>
        <w:t xml:space="preserve">O There is a </w:t>
      </w:r>
      <w:r w:rsidRPr="00BF73B8">
        <w:rPr>
          <w:lang w:val="en-US"/>
        </w:rPr>
        <w:t xml:space="preserve">high demand for elderly care services using </w:t>
      </w:r>
      <w:r w:rsidRPr="00BF73B8">
        <w:rPr>
          <w:lang w:val="en-US" w:eastAsia="en-US" w:bidi="en-US"/>
        </w:rPr>
        <w:t>AI (Artificial Intelligence) and IoT (Internet of Things) sensors</w:t>
      </w:r>
      <w:r w:rsidRPr="00BF73B8">
        <w:rPr>
          <w:sz w:val="19"/>
          <w:szCs w:val="19"/>
          <w:lang w:val="en-US"/>
        </w:rPr>
        <w:t xml:space="preserve">, and </w:t>
      </w:r>
      <w:r w:rsidRPr="00BF73B8">
        <w:rPr>
          <w:lang w:val="en-US"/>
        </w:rPr>
        <w:t>participants who are using these services are highly satisfied. Due to the high satisfaction level of users and the continuous increase in single-person households, it is necessary to expand the scope and budget of AI care services.</w:t>
      </w:r>
    </w:p>
    <w:p w14:paraId="7AE60274" w14:textId="77777777" w:rsidR="004652D2" w:rsidRPr="00BF73B8" w:rsidRDefault="00000000">
      <w:pPr>
        <w:pStyle w:val="50"/>
        <w:keepNext/>
        <w:keepLines/>
        <w:shd w:val="clear" w:color="auto" w:fill="auto"/>
        <w:tabs>
          <w:tab w:val="left" w:pos="542"/>
        </w:tabs>
        <w:spacing w:after="260" w:line="358" w:lineRule="exact"/>
        <w:ind w:left="160" w:right="0" w:firstLine="0"/>
        <w:jc w:val="both"/>
        <w:rPr>
          <w:sz w:val="22"/>
          <w:szCs w:val="22"/>
          <w:lang w:val="en-US"/>
        </w:rPr>
      </w:pPr>
      <w:bookmarkStart w:id="50" w:name="bookmark57"/>
      <w:r w:rsidRPr="00BF73B8">
        <w:rPr>
          <w:sz w:val="22"/>
          <w:szCs w:val="22"/>
          <w:lang w:val="en-US"/>
        </w:rPr>
        <w:t xml:space="preserve">3）Support for a </w:t>
      </w:r>
      <w:r w:rsidRPr="00BF73B8">
        <w:rPr>
          <w:rFonts w:cs="Arial"/>
          <w:sz w:val="24"/>
          <w:szCs w:val="24"/>
          <w:lang w:val="en-US"/>
        </w:rPr>
        <w:t xml:space="preserve">healthy and </w:t>
      </w:r>
      <w:r w:rsidRPr="00BF73B8">
        <w:rPr>
          <w:rFonts w:cs="Arial"/>
          <w:sz w:val="24"/>
          <w:szCs w:val="24"/>
          <w:lang w:val="en-US"/>
        </w:rPr>
        <w:tab/>
      </w:r>
      <w:r w:rsidRPr="00BF73B8">
        <w:rPr>
          <w:sz w:val="22"/>
          <w:szCs w:val="22"/>
          <w:lang w:val="en-US"/>
        </w:rPr>
        <w:t>leisurely retirement</w:t>
      </w:r>
      <w:bookmarkEnd w:id="50"/>
    </w:p>
    <w:p w14:paraId="64F9135A" w14:textId="77777777" w:rsidR="004652D2" w:rsidRPr="00BF73B8" w:rsidRDefault="00000000">
      <w:pPr>
        <w:pStyle w:val="a8"/>
        <w:shd w:val="clear" w:color="auto" w:fill="auto"/>
        <w:spacing w:after="0" w:line="354" w:lineRule="exact"/>
        <w:ind w:left="320" w:hanging="320"/>
        <w:jc w:val="both"/>
        <w:rPr>
          <w:lang w:val="en-US"/>
        </w:rPr>
      </w:pPr>
      <w:r w:rsidRPr="00BF73B8">
        <w:rPr>
          <w:lang w:val="en-US" w:eastAsia="en-US" w:bidi="en-US"/>
        </w:rPr>
        <w:t xml:space="preserve">o </w:t>
      </w:r>
      <w:r w:rsidRPr="00BF73B8">
        <w:rPr>
          <w:lang w:val="en-US"/>
        </w:rPr>
        <w:t xml:space="preserve">Interviewees were engaged in a variety of leisure and social activities (volunteering, </w:t>
      </w:r>
      <w:proofErr w:type="gramStart"/>
      <w:r w:rsidRPr="00BF73B8">
        <w:rPr>
          <w:lang w:val="en-US"/>
        </w:rPr>
        <w:t>hobby</w:t>
      </w:r>
      <w:proofErr w:type="gramEnd"/>
      <w:r w:rsidRPr="00BF73B8">
        <w:rPr>
          <w:lang w:val="en-US"/>
        </w:rPr>
        <w:t xml:space="preserve"> and leisure programs, etc.). and were highly satisfied. Therefore, it is necessary to expand the project in cooperation with various institutions (libraries, welfare centers, community centers, </w:t>
      </w:r>
      <w:r w:rsidRPr="00BF73B8">
        <w:rPr>
          <w:sz w:val="22"/>
          <w:szCs w:val="22"/>
          <w:lang w:val="en-US"/>
        </w:rPr>
        <w:t xml:space="preserve">etc.) </w:t>
      </w:r>
      <w:r w:rsidRPr="00BF73B8">
        <w:rPr>
          <w:lang w:val="en-US"/>
        </w:rPr>
        <w:t xml:space="preserve">and develop various types of programs that </w:t>
      </w:r>
      <w:proofErr w:type="gramStart"/>
      <w:r w:rsidRPr="00BF73B8">
        <w:rPr>
          <w:lang w:val="en-US"/>
        </w:rPr>
        <w:t>take into account</w:t>
      </w:r>
      <w:proofErr w:type="gramEnd"/>
      <w:r w:rsidRPr="00BF73B8">
        <w:rPr>
          <w:lang w:val="en-US"/>
        </w:rPr>
        <w:t xml:space="preserve"> the characteristics of the elderly.</w:t>
      </w:r>
    </w:p>
    <w:p w14:paraId="42683D3C" w14:textId="77777777" w:rsidR="004652D2" w:rsidRPr="00BF73B8" w:rsidRDefault="00000000">
      <w:pPr>
        <w:pStyle w:val="a8"/>
        <w:shd w:val="clear" w:color="auto" w:fill="auto"/>
        <w:spacing w:after="0" w:line="358" w:lineRule="exact"/>
        <w:ind w:left="320" w:hanging="320"/>
        <w:jc w:val="both"/>
        <w:rPr>
          <w:lang w:val="en-US"/>
        </w:rPr>
      </w:pPr>
      <w:r w:rsidRPr="00BF73B8">
        <w:rPr>
          <w:lang w:val="en-US" w:eastAsia="en-US" w:bidi="en-US"/>
        </w:rPr>
        <w:t xml:space="preserve">O </w:t>
      </w:r>
      <w:r w:rsidRPr="00BF73B8">
        <w:rPr>
          <w:lang w:val="en-US"/>
        </w:rPr>
        <w:t>Older adults had the highest desire to participate in senior work projects. They perceived participation in senior work as necessary for seniors not only to generate income, but also to improve social relationships and health, and they hope that safe and stable jobs will be created in the future.</w:t>
      </w:r>
    </w:p>
    <w:p w14:paraId="340202F6" w14:textId="77777777" w:rsidR="004652D2" w:rsidRPr="00BF73B8" w:rsidRDefault="00000000">
      <w:pPr>
        <w:pStyle w:val="a8"/>
        <w:shd w:val="clear" w:color="auto" w:fill="auto"/>
        <w:spacing w:after="420" w:line="358" w:lineRule="exact"/>
        <w:ind w:left="320" w:hanging="320"/>
        <w:jc w:val="both"/>
        <w:rPr>
          <w:lang w:val="en-US"/>
        </w:rPr>
      </w:pPr>
      <w:r w:rsidRPr="00BF73B8">
        <w:rPr>
          <w:lang w:val="en-US" w:eastAsia="en-US" w:bidi="en-US"/>
        </w:rPr>
        <w:t xml:space="preserve">O On the other </w:t>
      </w:r>
      <w:r w:rsidRPr="00BF73B8">
        <w:rPr>
          <w:lang w:val="en-US"/>
        </w:rPr>
        <w:t xml:space="preserve">hand, there is a somewhat negative opinion regarding customized job </w:t>
      </w:r>
      <w:r w:rsidRPr="00BF73B8">
        <w:rPr>
          <w:lang w:val="en-US"/>
        </w:rPr>
        <w:lastRenderedPageBreak/>
        <w:t>support for the elderly that reflects their capabilities and experience. Therefore, it is necessary to regularly survey and manage the desired jobs and working conditions of the elderly to provide customized job matching support. In addition, various new job opportunities need to be developed according to social changes.</w:t>
      </w:r>
    </w:p>
    <w:p w14:paraId="4C385AE1" w14:textId="77777777" w:rsidR="004652D2" w:rsidRPr="00BF73B8" w:rsidRDefault="00000000">
      <w:pPr>
        <w:pStyle w:val="50"/>
        <w:keepNext/>
        <w:keepLines/>
        <w:shd w:val="clear" w:color="auto" w:fill="auto"/>
        <w:spacing w:after="260" w:line="240" w:lineRule="auto"/>
        <w:ind w:left="160" w:right="0" w:firstLine="0"/>
        <w:jc w:val="both"/>
        <w:rPr>
          <w:sz w:val="22"/>
          <w:szCs w:val="22"/>
          <w:lang w:val="en-US"/>
        </w:rPr>
      </w:pPr>
      <w:bookmarkStart w:id="51" w:name="bookmark58"/>
      <w:r w:rsidRPr="00BF73B8">
        <w:rPr>
          <w:rFonts w:cs="Arial"/>
          <w:sz w:val="26"/>
          <w:szCs w:val="26"/>
          <w:lang w:val="en-US"/>
        </w:rPr>
        <w:t xml:space="preserve">4） </w:t>
      </w:r>
      <w:r w:rsidRPr="00BF73B8">
        <w:rPr>
          <w:sz w:val="22"/>
          <w:szCs w:val="22"/>
          <w:lang w:val="en-US"/>
        </w:rPr>
        <w:t>Other</w:t>
      </w:r>
      <w:bookmarkEnd w:id="51"/>
    </w:p>
    <w:p w14:paraId="29033677" w14:textId="77777777" w:rsidR="004652D2" w:rsidRPr="00BF73B8" w:rsidRDefault="00000000">
      <w:pPr>
        <w:pStyle w:val="a8"/>
        <w:shd w:val="clear" w:color="auto" w:fill="auto"/>
        <w:spacing w:after="320" w:line="355" w:lineRule="exact"/>
        <w:ind w:left="320" w:hanging="320"/>
        <w:jc w:val="both"/>
        <w:rPr>
          <w:lang w:val="en-US"/>
        </w:rPr>
        <w:sectPr w:rsidR="004652D2" w:rsidRPr="00BF73B8" w:rsidSect="002E4D84">
          <w:footnotePr>
            <w:numStart w:val="2"/>
          </w:footnotePr>
          <w:pgSz w:w="11900" w:h="16840"/>
          <w:pgMar w:top="1843" w:right="1580" w:bottom="1843" w:left="1752" w:header="0" w:footer="3" w:gutter="0"/>
          <w:pgBorders w:offsetFrom="page">
            <w:top w:val="single" w:sz="4" w:space="24" w:color="auto"/>
          </w:pgBorders>
          <w:cols w:space="720"/>
          <w:noEndnote/>
          <w:docGrid w:linePitch="360"/>
        </w:sectPr>
      </w:pPr>
      <w:r w:rsidRPr="00BF73B8">
        <w:rPr>
          <w:lang w:val="en-US" w:eastAsia="en-US" w:bidi="en-US"/>
        </w:rPr>
        <w:t xml:space="preserve">O </w:t>
      </w:r>
      <w:r w:rsidRPr="00BF73B8">
        <w:rPr>
          <w:lang w:val="en-US"/>
        </w:rPr>
        <w:t>Interviewees mentioned the difficulties of the elderly due to COVID-19 (crying due to the non-operation of welfare facilities, an increase in dementia). Therefore, there is a need for disaster response support for the elderly, who are a typical disaster vulnerable group.</w:t>
      </w:r>
    </w:p>
    <w:p w14:paraId="7B4D4D11" w14:textId="77777777" w:rsidR="004652D2" w:rsidRPr="00BF73B8" w:rsidRDefault="00000000">
      <w:pPr>
        <w:pStyle w:val="a8"/>
        <w:shd w:val="clear" w:color="auto" w:fill="auto"/>
        <w:spacing w:after="0" w:line="343" w:lineRule="exact"/>
        <w:ind w:left="320" w:hanging="320"/>
        <w:jc w:val="both"/>
        <w:rPr>
          <w:lang w:val="en-US"/>
        </w:rPr>
        <w:sectPr w:rsidR="004652D2" w:rsidRPr="00BF73B8" w:rsidSect="002E4D84">
          <w:footnotePr>
            <w:numStart w:val="2"/>
          </w:footnotePr>
          <w:pgSz w:w="11900" w:h="16840"/>
          <w:pgMar w:top="1892" w:right="1746" w:bottom="1892" w:left="1592" w:header="0" w:footer="3" w:gutter="0"/>
          <w:pgBorders w:offsetFrom="page">
            <w:top w:val="single" w:sz="4" w:space="24" w:color="auto"/>
          </w:pgBorders>
          <w:cols w:space="720"/>
          <w:noEndnote/>
          <w:docGrid w:linePitch="360"/>
        </w:sectPr>
      </w:pPr>
      <w:r w:rsidRPr="00BF73B8">
        <w:rPr>
          <w:rFonts w:cs="Arial"/>
          <w:color w:val="595757"/>
          <w:sz w:val="22"/>
          <w:szCs w:val="22"/>
          <w:lang w:val="en-US"/>
        </w:rPr>
        <w:lastRenderedPageBreak/>
        <w:t xml:space="preserve">0 </w:t>
      </w:r>
      <w:r w:rsidRPr="00BF73B8">
        <w:rPr>
          <w:lang w:val="en-US"/>
        </w:rPr>
        <w:t xml:space="preserve">Overall high satisfaction with their current life. On the other hand, the welfare experience of the elderly living in Masan and </w:t>
      </w:r>
      <w:proofErr w:type="spellStart"/>
      <w:r w:rsidRPr="00BF73B8">
        <w:rPr>
          <w:lang w:val="en-US"/>
        </w:rPr>
        <w:t>Jinhae</w:t>
      </w:r>
      <w:proofErr w:type="spellEnd"/>
      <w:r w:rsidRPr="00BF73B8">
        <w:rPr>
          <w:lang w:val="en-US"/>
        </w:rPr>
        <w:t xml:space="preserve"> is relatively low, and efforts are needed to improve the welfare experience of all citizens by developing the welfare balance of Changwon City.</w:t>
      </w:r>
    </w:p>
    <w:p w14:paraId="5F927D36" w14:textId="03A14226" w:rsidR="004652D2" w:rsidRPr="00BF73B8" w:rsidRDefault="00000000">
      <w:pPr>
        <w:pStyle w:val="a6"/>
        <w:shd w:val="clear" w:color="auto" w:fill="auto"/>
        <w:spacing w:after="40"/>
        <w:ind w:left="300" w:hanging="300"/>
        <w:jc w:val="both"/>
        <w:rPr>
          <w:rFonts w:ascii="바탕" w:eastAsia="바탕" w:hAnsi="바탕"/>
          <w:sz w:val="24"/>
          <w:szCs w:val="24"/>
          <w:lang w:val="en-US"/>
        </w:rPr>
      </w:pPr>
      <w:r w:rsidRPr="00BF73B8">
        <w:rPr>
          <w:rFonts w:ascii="바탕" w:eastAsia="바탕" w:hAnsi="바탕"/>
          <w:b/>
          <w:bCs/>
          <w:sz w:val="28"/>
          <w:szCs w:val="28"/>
          <w:lang w:val="en-US" w:eastAsia="en-US" w:bidi="en-US"/>
        </w:rPr>
        <w:lastRenderedPageBreak/>
        <w:t xml:space="preserve">4. </w:t>
      </w:r>
      <w:r w:rsidR="0067590F">
        <w:rPr>
          <w:rFonts w:ascii="바탕" w:eastAsia="바탕" w:hAnsi="바탕" w:cs="바탕"/>
          <w:sz w:val="24"/>
          <w:szCs w:val="24"/>
          <w:lang w:val="en-US"/>
        </w:rPr>
        <w:t>E</w:t>
      </w:r>
      <w:r w:rsidRPr="0067590F">
        <w:rPr>
          <w:rFonts w:ascii="바탕" w:eastAsia="바탕" w:hAnsi="바탕" w:cs="바탕"/>
          <w:sz w:val="24"/>
          <w:szCs w:val="24"/>
          <w:lang w:val="en-US"/>
        </w:rPr>
        <w:t xml:space="preserve">xpert </w:t>
      </w:r>
      <w:r w:rsidRPr="0067590F">
        <w:rPr>
          <w:rFonts w:ascii="바탕" w:eastAsia="바탕" w:hAnsi="바탕"/>
          <w:sz w:val="24"/>
          <w:szCs w:val="24"/>
          <w:lang w:val="en-US" w:eastAsia="en-US" w:bidi="en-US"/>
        </w:rPr>
        <w:t xml:space="preserve">IPA </w:t>
      </w:r>
      <w:r w:rsidRPr="0067590F">
        <w:rPr>
          <w:rFonts w:ascii="바탕" w:eastAsia="바탕" w:hAnsi="바탕" w:cs="바탕"/>
          <w:sz w:val="24"/>
          <w:szCs w:val="24"/>
          <w:lang w:val="en-US"/>
        </w:rPr>
        <w:t>research</w:t>
      </w:r>
    </w:p>
    <w:p w14:paraId="11DA5A03" w14:textId="77777777" w:rsidR="004652D2" w:rsidRPr="00BF73B8" w:rsidRDefault="00000000">
      <w:pPr>
        <w:pStyle w:val="50"/>
        <w:keepNext/>
        <w:keepLines/>
        <w:shd w:val="clear" w:color="auto" w:fill="auto"/>
        <w:tabs>
          <w:tab w:val="left" w:pos="533"/>
        </w:tabs>
        <w:spacing w:after="140" w:line="399" w:lineRule="exact"/>
        <w:ind w:left="160" w:right="0" w:firstLine="0"/>
        <w:jc w:val="both"/>
        <w:rPr>
          <w:sz w:val="22"/>
          <w:szCs w:val="22"/>
          <w:lang w:val="en-US"/>
        </w:rPr>
      </w:pPr>
      <w:bookmarkStart w:id="52" w:name="bookmark59"/>
      <w:r w:rsidRPr="00BF73B8">
        <w:rPr>
          <w:rFonts w:cs="Arial"/>
          <w:sz w:val="24"/>
          <w:szCs w:val="24"/>
          <w:lang w:val="en-US"/>
        </w:rPr>
        <w:t xml:space="preserve">1）Analysis </w:t>
      </w:r>
      <w:r w:rsidRPr="00BF73B8">
        <w:rPr>
          <w:rFonts w:cs="Arial"/>
          <w:sz w:val="24"/>
          <w:szCs w:val="24"/>
          <w:lang w:val="en-US"/>
        </w:rPr>
        <w:tab/>
      </w:r>
      <w:r w:rsidRPr="00BF73B8">
        <w:rPr>
          <w:sz w:val="22"/>
          <w:szCs w:val="22"/>
          <w:lang w:val="en-US"/>
        </w:rPr>
        <w:t>Overview</w:t>
      </w:r>
      <w:bookmarkEnd w:id="52"/>
    </w:p>
    <w:p w14:paraId="00BBCCF5" w14:textId="77777777" w:rsidR="004652D2" w:rsidRPr="00BF73B8" w:rsidRDefault="00000000">
      <w:pPr>
        <w:pStyle w:val="a8"/>
        <w:shd w:val="clear" w:color="auto" w:fill="auto"/>
        <w:spacing w:after="100" w:line="399" w:lineRule="exact"/>
        <w:ind w:left="300" w:hanging="300"/>
        <w:jc w:val="both"/>
        <w:rPr>
          <w:lang w:val="en-US"/>
        </w:rPr>
      </w:pPr>
      <w:r w:rsidRPr="00BF73B8">
        <w:rPr>
          <w:lang w:val="en-US" w:eastAsia="en-US" w:bidi="en-US"/>
        </w:rPr>
        <w:t xml:space="preserve">o </w:t>
      </w:r>
      <w:r w:rsidRPr="00BF73B8">
        <w:rPr>
          <w:lang w:val="en-US"/>
        </w:rPr>
        <w:t>Purpose of investigation</w:t>
      </w:r>
    </w:p>
    <w:p w14:paraId="3FB27865" w14:textId="77777777" w:rsidR="004652D2" w:rsidRPr="00BF73B8" w:rsidRDefault="00000000">
      <w:pPr>
        <w:pStyle w:val="a8"/>
        <w:shd w:val="clear" w:color="auto" w:fill="auto"/>
        <w:spacing w:after="100" w:line="367" w:lineRule="exact"/>
        <w:ind w:left="560" w:hanging="240"/>
        <w:jc w:val="left"/>
        <w:rPr>
          <w:lang w:val="en-US"/>
        </w:rPr>
      </w:pPr>
      <w:r w:rsidRPr="00BF73B8">
        <w:rPr>
          <w:lang w:val="en-US"/>
        </w:rPr>
        <w:t>-Prepare the basis for the second phase of the plan to create an age-friendly city by checking the policy goals according to the action plan for creating an age-friendly city in Changwon City.</w:t>
      </w:r>
    </w:p>
    <w:p w14:paraId="3CC186AC" w14:textId="77777777" w:rsidR="004652D2" w:rsidRPr="00BF73B8" w:rsidRDefault="00000000">
      <w:pPr>
        <w:pStyle w:val="a8"/>
        <w:shd w:val="clear" w:color="auto" w:fill="auto"/>
        <w:spacing w:after="280" w:line="346" w:lineRule="exact"/>
        <w:ind w:left="560" w:hanging="240"/>
        <w:jc w:val="left"/>
        <w:rPr>
          <w:lang w:val="en-US"/>
        </w:rPr>
      </w:pPr>
      <w:r w:rsidRPr="00BF73B8">
        <w:rPr>
          <w:lang w:val="en-US"/>
        </w:rPr>
        <w:t>- Identifying the actual situation of age-friendly city policies and measuring priorities to guide the direction of the 5-year action plan</w:t>
      </w:r>
    </w:p>
    <w:p w14:paraId="67583A77" w14:textId="77777777" w:rsidR="004652D2" w:rsidRPr="00BF73B8" w:rsidRDefault="00000000">
      <w:pPr>
        <w:pStyle w:val="50"/>
        <w:keepNext/>
        <w:keepLines/>
        <w:shd w:val="clear" w:color="auto" w:fill="auto"/>
        <w:tabs>
          <w:tab w:val="left" w:pos="565"/>
        </w:tabs>
        <w:spacing w:after="100" w:line="399" w:lineRule="exact"/>
        <w:ind w:left="160" w:right="0" w:firstLine="0"/>
        <w:jc w:val="both"/>
        <w:rPr>
          <w:sz w:val="22"/>
          <w:szCs w:val="22"/>
          <w:lang w:val="en-US"/>
        </w:rPr>
      </w:pPr>
      <w:bookmarkStart w:id="53" w:name="bookmark60"/>
      <w:r w:rsidRPr="00BF73B8">
        <w:rPr>
          <w:rFonts w:cs="Arial"/>
          <w:sz w:val="24"/>
          <w:szCs w:val="24"/>
          <w:lang w:val="en-US"/>
        </w:rPr>
        <w:t xml:space="preserve">2）Research </w:t>
      </w:r>
      <w:r w:rsidRPr="00BF73B8">
        <w:rPr>
          <w:rFonts w:cs="Arial"/>
          <w:sz w:val="24"/>
          <w:szCs w:val="24"/>
          <w:lang w:val="en-US"/>
        </w:rPr>
        <w:tab/>
      </w:r>
      <w:r w:rsidRPr="00BF73B8">
        <w:rPr>
          <w:sz w:val="22"/>
          <w:szCs w:val="22"/>
          <w:lang w:val="en-US"/>
        </w:rPr>
        <w:t>Methods</w:t>
      </w:r>
      <w:bookmarkEnd w:id="53"/>
    </w:p>
    <w:p w14:paraId="3EC7DA19" w14:textId="77777777"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 xml:space="preserve">o </w:t>
      </w:r>
      <w:r w:rsidRPr="00BF73B8">
        <w:rPr>
          <w:lang w:val="en-US"/>
        </w:rPr>
        <w:t xml:space="preserve">Target: Experts in the field of senior welfare in Changwon City. A total of 100 respondents were targeted, including city and ward officials in charge of social welfare and </w:t>
      </w:r>
      <w:r w:rsidRPr="00BF73B8">
        <w:rPr>
          <w:sz w:val="19"/>
          <w:szCs w:val="19"/>
          <w:lang w:val="en-US"/>
        </w:rPr>
        <w:t xml:space="preserve">elderly </w:t>
      </w:r>
      <w:r w:rsidRPr="00BF73B8">
        <w:rPr>
          <w:lang w:val="en-US"/>
        </w:rPr>
        <w:t>welfare, practitioners at senior welfare centers, and academics including research institutes and universities. A total of 92 questionnaires were returned, and 88 were analyzed after excluding non-responses.</w:t>
      </w:r>
    </w:p>
    <w:p w14:paraId="1406B605" w14:textId="77777777" w:rsidR="004652D2" w:rsidRPr="00BF73B8" w:rsidRDefault="00000000">
      <w:pPr>
        <w:pStyle w:val="a8"/>
        <w:shd w:val="clear" w:color="auto" w:fill="auto"/>
        <w:spacing w:after="0" w:line="399" w:lineRule="exact"/>
        <w:ind w:left="300" w:hanging="300"/>
        <w:jc w:val="both"/>
        <w:rPr>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survey period was conducted for about one month from June 23 to July 20, 2022. Public officials and senior welfare center practitioners collected the questionnaires with the cooperation of Changwon City Hall and ward offices, and the responses to the online questionnaire or questionnaire form were compiled.</w:t>
      </w:r>
    </w:p>
    <w:p w14:paraId="6081957D" w14:textId="77777777" w:rsidR="004652D2" w:rsidRPr="00BF73B8" w:rsidRDefault="00000000">
      <w:pPr>
        <w:pStyle w:val="a8"/>
        <w:shd w:val="clear" w:color="auto" w:fill="auto"/>
        <w:spacing w:after="100" w:line="399" w:lineRule="exact"/>
        <w:ind w:left="300" w:hanging="300"/>
        <w:jc w:val="both"/>
        <w:rPr>
          <w:lang w:val="en-US"/>
        </w:rPr>
      </w:pPr>
      <w:r w:rsidRPr="00BF73B8">
        <w:rPr>
          <w:lang w:val="en-US" w:eastAsia="en-US" w:bidi="en-US"/>
        </w:rPr>
        <w:t xml:space="preserve">o </w:t>
      </w:r>
      <w:r w:rsidRPr="00BF73B8">
        <w:rPr>
          <w:lang w:val="en-US"/>
        </w:rPr>
        <w:t>Questionnaire content</w:t>
      </w:r>
    </w:p>
    <w:p w14:paraId="6650B4AC" w14:textId="77777777" w:rsidR="004652D2" w:rsidRPr="00BF73B8" w:rsidRDefault="00000000">
      <w:pPr>
        <w:pStyle w:val="a8"/>
        <w:shd w:val="clear" w:color="auto" w:fill="auto"/>
        <w:spacing w:after="320" w:line="369" w:lineRule="exact"/>
        <w:ind w:left="560" w:firstLine="120"/>
        <w:jc w:val="both"/>
        <w:rPr>
          <w:lang w:val="en-US"/>
        </w:rPr>
      </w:pPr>
      <w:r w:rsidRPr="00BF73B8">
        <w:rPr>
          <w:lang w:val="en-US"/>
        </w:rPr>
        <w:t xml:space="preserve">Importance and implementation of 8 areas of </w:t>
      </w:r>
      <w:r w:rsidRPr="00BF73B8">
        <w:rPr>
          <w:lang w:val="en-US" w:eastAsia="en-US" w:bidi="en-US"/>
        </w:rPr>
        <w:t xml:space="preserve">WHO </w:t>
      </w:r>
      <w:r w:rsidRPr="00BF73B8">
        <w:rPr>
          <w:lang w:val="en-US"/>
        </w:rPr>
        <w:t>guidelines and 3 policy goals of Changwon-type age-friendly city (out of 7), 12 detailed goals (out of 7), and free opinions on age-friendly city creation</w:t>
      </w:r>
    </w:p>
    <w:p w14:paraId="413029A3" w14:textId="38582813" w:rsidR="004652D2" w:rsidRPr="0067590F" w:rsidRDefault="00000000">
      <w:pPr>
        <w:pStyle w:val="ac"/>
        <w:shd w:val="clear" w:color="auto" w:fill="auto"/>
        <w:ind w:left="3049"/>
        <w:rPr>
          <w:sz w:val="20"/>
          <w:szCs w:val="20"/>
          <w:lang w:val="en-US"/>
        </w:rPr>
      </w:pPr>
      <w:r w:rsidRPr="0067590F">
        <w:rPr>
          <w:sz w:val="20"/>
          <w:szCs w:val="20"/>
          <w:lang w:val="en-US"/>
        </w:rPr>
        <w:t xml:space="preserve">&lt;Table </w:t>
      </w:r>
      <w:r w:rsidR="0067590F" w:rsidRPr="0067590F">
        <w:rPr>
          <w:rFonts w:cs="Arial"/>
          <w:sz w:val="20"/>
          <w:szCs w:val="20"/>
          <w:lang w:val="en-US" w:eastAsia="en-US" w:bidi="en-US"/>
        </w:rPr>
        <w:t>III</w:t>
      </w:r>
      <w:r w:rsidRPr="0067590F">
        <w:rPr>
          <w:rFonts w:cs="Arial"/>
          <w:sz w:val="20"/>
          <w:szCs w:val="20"/>
          <w:lang w:val="en-US" w:eastAsia="en-US" w:bidi="en-US"/>
        </w:rPr>
        <w:t xml:space="preserve">-21&gt; IPA </w:t>
      </w:r>
      <w:r w:rsidRPr="0067590F">
        <w:rPr>
          <w:sz w:val="20"/>
          <w:szCs w:val="20"/>
          <w:lang w:val="en-US"/>
        </w:rPr>
        <w:t>questionnaire configuration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7"/>
        <w:gridCol w:w="1544"/>
        <w:gridCol w:w="5731"/>
      </w:tblGrid>
      <w:tr w:rsidR="004652D2" w:rsidRPr="0067590F" w14:paraId="7E5B2E45" w14:textId="77777777">
        <w:trPr>
          <w:trHeight w:hRule="exact" w:val="497"/>
          <w:jc w:val="center"/>
        </w:trPr>
        <w:tc>
          <w:tcPr>
            <w:tcW w:w="2761" w:type="dxa"/>
            <w:gridSpan w:val="2"/>
            <w:shd w:val="clear" w:color="auto" w:fill="427AB7"/>
            <w:vAlign w:val="center"/>
          </w:tcPr>
          <w:p w14:paraId="6FBA356B" w14:textId="5E6AEB35" w:rsidR="004652D2" w:rsidRPr="0067590F" w:rsidRDefault="0067590F">
            <w:pPr>
              <w:pStyle w:val="a6"/>
              <w:shd w:val="clear" w:color="auto" w:fill="auto"/>
              <w:rPr>
                <w:rFonts w:ascii="바탕" w:eastAsia="바탕" w:hAnsi="바탕" w:hint="eastAsia"/>
                <w:sz w:val="13"/>
                <w:szCs w:val="13"/>
                <w:lang w:val="en-US"/>
              </w:rPr>
            </w:pPr>
            <w:r w:rsidRPr="0067590F">
              <w:rPr>
                <w:rFonts w:ascii="바탕" w:eastAsia="바탕" w:hAnsi="바탕" w:cs="바탕" w:hint="eastAsia"/>
                <w:color w:val="FFFFFF"/>
                <w:sz w:val="13"/>
                <w:szCs w:val="13"/>
              </w:rPr>
              <w:t>C</w:t>
            </w:r>
            <w:proofErr w:type="spellStart"/>
            <w:r w:rsidRPr="0067590F">
              <w:rPr>
                <w:rFonts w:ascii="바탕" w:eastAsia="바탕" w:hAnsi="바탕" w:cs="바탕"/>
                <w:color w:val="FFFFFF"/>
                <w:sz w:val="13"/>
                <w:szCs w:val="13"/>
                <w:lang w:val="en-US"/>
              </w:rPr>
              <w:t>lassification</w:t>
            </w:r>
            <w:proofErr w:type="spellEnd"/>
          </w:p>
        </w:tc>
        <w:tc>
          <w:tcPr>
            <w:tcW w:w="5731" w:type="dxa"/>
            <w:shd w:val="clear" w:color="auto" w:fill="427AB7"/>
            <w:vAlign w:val="center"/>
          </w:tcPr>
          <w:p w14:paraId="55A03697" w14:textId="77777777" w:rsidR="004652D2" w:rsidRPr="0067590F" w:rsidRDefault="00000000">
            <w:pPr>
              <w:pStyle w:val="a6"/>
              <w:shd w:val="clear" w:color="auto" w:fill="auto"/>
              <w:rPr>
                <w:rFonts w:ascii="바탕" w:eastAsia="바탕" w:hAnsi="바탕"/>
                <w:sz w:val="13"/>
                <w:szCs w:val="13"/>
              </w:rPr>
            </w:pPr>
            <w:proofErr w:type="spellStart"/>
            <w:r w:rsidRPr="0067590F">
              <w:rPr>
                <w:rFonts w:ascii="바탕" w:eastAsia="바탕" w:hAnsi="바탕" w:cs="바탕"/>
                <w:color w:val="FFFFFF"/>
                <w:sz w:val="13"/>
                <w:szCs w:val="13"/>
              </w:rPr>
              <w:t>Questionnaire</w:t>
            </w:r>
            <w:proofErr w:type="spellEnd"/>
            <w:r w:rsidRPr="0067590F">
              <w:rPr>
                <w:rFonts w:ascii="바탕" w:eastAsia="바탕" w:hAnsi="바탕" w:cs="바탕"/>
                <w:color w:val="FFFFFF"/>
                <w:sz w:val="13"/>
                <w:szCs w:val="13"/>
              </w:rPr>
              <w:t xml:space="preserve"> </w:t>
            </w:r>
            <w:proofErr w:type="spellStart"/>
            <w:r w:rsidRPr="0067590F">
              <w:rPr>
                <w:rFonts w:ascii="바탕" w:eastAsia="바탕" w:hAnsi="바탕" w:cs="바탕"/>
                <w:color w:val="FFFFFF"/>
                <w:sz w:val="13"/>
                <w:szCs w:val="13"/>
              </w:rPr>
              <w:t>content</w:t>
            </w:r>
            <w:proofErr w:type="spellEnd"/>
          </w:p>
        </w:tc>
      </w:tr>
      <w:tr w:rsidR="004652D2" w:rsidRPr="0067590F" w14:paraId="2A9B3E1D" w14:textId="77777777">
        <w:trPr>
          <w:trHeight w:hRule="exact" w:val="1022"/>
          <w:jc w:val="center"/>
        </w:trPr>
        <w:tc>
          <w:tcPr>
            <w:tcW w:w="2761" w:type="dxa"/>
            <w:gridSpan w:val="2"/>
            <w:tcBorders>
              <w:top w:val="single" w:sz="4" w:space="0" w:color="auto"/>
            </w:tcBorders>
            <w:shd w:val="clear" w:color="auto" w:fill="FFFFFF"/>
            <w:vAlign w:val="center"/>
          </w:tcPr>
          <w:p w14:paraId="0B0B1118" w14:textId="77777777" w:rsidR="004652D2" w:rsidRPr="0067590F" w:rsidRDefault="00000000">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 xml:space="preserve">WHO </w:t>
            </w:r>
            <w:proofErr w:type="spellStart"/>
            <w:r w:rsidRPr="0067590F">
              <w:rPr>
                <w:rFonts w:ascii="바탕" w:eastAsia="바탕" w:hAnsi="바탕" w:cs="바탕"/>
                <w:sz w:val="13"/>
                <w:szCs w:val="13"/>
              </w:rPr>
              <w:t>guidelines</w:t>
            </w:r>
            <w:proofErr w:type="spellEnd"/>
          </w:p>
          <w:p w14:paraId="429B7B25" w14:textId="77777777" w:rsidR="004652D2" w:rsidRPr="0067590F" w:rsidRDefault="00000000">
            <w:pPr>
              <w:pStyle w:val="a6"/>
              <w:shd w:val="clear" w:color="auto" w:fill="auto"/>
              <w:rPr>
                <w:rFonts w:ascii="바탕" w:eastAsia="바탕" w:hAnsi="바탕"/>
                <w:sz w:val="13"/>
                <w:szCs w:val="13"/>
              </w:rPr>
            </w:pPr>
            <w:proofErr w:type="spellStart"/>
            <w:r w:rsidRPr="0067590F">
              <w:rPr>
                <w:rFonts w:ascii="바탕" w:eastAsia="바탕" w:hAnsi="바탕"/>
                <w:sz w:val="13"/>
                <w:szCs w:val="13"/>
              </w:rPr>
              <w:t>Eight</w:t>
            </w:r>
            <w:proofErr w:type="spellEnd"/>
            <w:r w:rsidRPr="0067590F">
              <w:rPr>
                <w:rFonts w:ascii="바탕" w:eastAsia="바탕" w:hAnsi="바탕"/>
                <w:sz w:val="13"/>
                <w:szCs w:val="13"/>
              </w:rPr>
              <w:t xml:space="preserve"> </w:t>
            </w:r>
            <w:proofErr w:type="spellStart"/>
            <w:r w:rsidRPr="0067590F">
              <w:rPr>
                <w:rFonts w:ascii="바탕" w:eastAsia="바탕" w:hAnsi="바탕" w:cs="바탕"/>
                <w:sz w:val="13"/>
                <w:szCs w:val="13"/>
              </w:rPr>
              <w:t>zones</w:t>
            </w:r>
            <w:proofErr w:type="spellEnd"/>
          </w:p>
        </w:tc>
        <w:tc>
          <w:tcPr>
            <w:tcW w:w="5731" w:type="dxa"/>
            <w:tcBorders>
              <w:top w:val="single" w:sz="4" w:space="0" w:color="auto"/>
              <w:left w:val="single" w:sz="4" w:space="0" w:color="auto"/>
            </w:tcBorders>
            <w:shd w:val="clear" w:color="auto" w:fill="FFFFFF"/>
            <w:vAlign w:val="center"/>
          </w:tcPr>
          <w:p w14:paraId="2BDBCEDA" w14:textId="47864C41" w:rsidR="004652D2" w:rsidRPr="0067590F" w:rsidRDefault="0067590F">
            <w:pPr>
              <w:pStyle w:val="a6"/>
              <w:shd w:val="clear" w:color="auto" w:fill="auto"/>
              <w:jc w:val="both"/>
              <w:rPr>
                <w:rFonts w:ascii="바탕" w:eastAsia="바탕" w:hAnsi="바탕"/>
                <w:sz w:val="13"/>
                <w:szCs w:val="13"/>
                <w:lang w:val="en-US"/>
              </w:rPr>
            </w:pPr>
            <w:r w:rsidRPr="0067590F">
              <w:rPr>
                <w:rFonts w:ascii="바탕" w:eastAsia="바탕" w:hAnsi="바탕" w:cs="바탕" w:hint="eastAsia"/>
                <w:sz w:val="13"/>
                <w:szCs w:val="13"/>
                <w:lang w:val="en-US"/>
              </w:rPr>
              <w:t>①</w:t>
            </w:r>
            <w:r w:rsidR="00000000" w:rsidRPr="0067590F">
              <w:rPr>
                <w:rFonts w:ascii="바탕" w:eastAsia="바탕" w:hAnsi="바탕" w:cs="바탕"/>
                <w:sz w:val="13"/>
                <w:szCs w:val="13"/>
                <w:lang w:val="en-US"/>
              </w:rPr>
              <w:t xml:space="preserve">outdoor environment and facilities </w:t>
            </w:r>
            <w:r w:rsidRPr="0067590F">
              <w:rPr>
                <w:rFonts w:ascii="바탕" w:eastAsia="바탕" w:hAnsi="바탕" w:cs="바탕" w:hint="eastAsia"/>
                <w:sz w:val="13"/>
                <w:szCs w:val="13"/>
                <w:lang w:val="en-US"/>
              </w:rPr>
              <w:t>②</w:t>
            </w:r>
            <w:r w:rsidR="00000000" w:rsidRPr="0067590F">
              <w:rPr>
                <w:rFonts w:ascii="바탕" w:eastAsia="바탕" w:hAnsi="바탕" w:cs="바탕"/>
                <w:sz w:val="13"/>
                <w:szCs w:val="13"/>
                <w:lang w:val="en-US"/>
              </w:rPr>
              <w:t>transportation convenience</w:t>
            </w:r>
            <w:r>
              <w:rPr>
                <w:rFonts w:ascii="바탕" w:eastAsia="바탕" w:hAnsi="바탕" w:cs="바탕"/>
                <w:sz w:val="13"/>
                <w:szCs w:val="13"/>
                <w:lang w:val="en-US"/>
              </w:rPr>
              <w:t xml:space="preserve"> </w:t>
            </w:r>
            <w:r w:rsidRPr="0067590F">
              <w:rPr>
                <w:rFonts w:ascii="바탕" w:eastAsia="바탕" w:hAnsi="바탕" w:cs="바탕" w:hint="eastAsia"/>
                <w:sz w:val="13"/>
                <w:szCs w:val="13"/>
                <w:lang w:val="en-US"/>
              </w:rPr>
              <w:t>③</w:t>
            </w:r>
            <w:r w:rsidR="00000000" w:rsidRPr="0067590F">
              <w:rPr>
                <w:rFonts w:ascii="바탕" w:eastAsia="바탕" w:hAnsi="바탕" w:cs="바탕"/>
                <w:sz w:val="13"/>
                <w:szCs w:val="13"/>
                <w:lang w:val="en-US"/>
              </w:rPr>
              <w:t>housing stability</w:t>
            </w:r>
            <w:r>
              <w:rPr>
                <w:rFonts w:ascii="바탕" w:eastAsia="바탕" w:hAnsi="바탕" w:cs="바탕"/>
                <w:sz w:val="13"/>
                <w:szCs w:val="13"/>
                <w:lang w:val="en-US"/>
              </w:rPr>
              <w:t xml:space="preserve"> </w:t>
            </w:r>
            <w:r w:rsidRPr="0067590F">
              <w:rPr>
                <w:rFonts w:ascii="바탕" w:eastAsia="바탕" w:hAnsi="바탕" w:cs="바탕" w:hint="eastAsia"/>
                <w:sz w:val="13"/>
                <w:szCs w:val="13"/>
                <w:lang w:val="en-US"/>
              </w:rPr>
              <w:t>④</w:t>
            </w:r>
            <w:r w:rsidR="00000000" w:rsidRPr="0067590F">
              <w:rPr>
                <w:rFonts w:ascii="바탕" w:eastAsia="바탕" w:hAnsi="바탕" w:cs="바탕"/>
                <w:sz w:val="13"/>
                <w:szCs w:val="13"/>
                <w:lang w:val="en-US"/>
              </w:rPr>
              <w:t>Respect and social inclusion ⑤Communication and information ⑥Health and community care</w:t>
            </w:r>
            <w:r>
              <w:rPr>
                <w:rFonts w:ascii="바탕" w:eastAsia="바탕" w:hAnsi="바탕" w:cs="바탕"/>
                <w:sz w:val="13"/>
                <w:szCs w:val="13"/>
                <w:lang w:val="en-US"/>
              </w:rPr>
              <w:t xml:space="preserve"> </w:t>
            </w:r>
            <w:r w:rsidR="00000000" w:rsidRPr="0067590F">
              <w:rPr>
                <w:rFonts w:ascii="바탕" w:eastAsia="바탕" w:hAnsi="바탕" w:cs="바탕"/>
                <w:sz w:val="13"/>
                <w:szCs w:val="13"/>
                <w:lang w:val="en-US"/>
              </w:rPr>
              <w:t>⑦Leisure and social activities</w:t>
            </w:r>
            <w:r>
              <w:rPr>
                <w:rFonts w:ascii="바탕" w:eastAsia="바탕" w:hAnsi="바탕" w:cs="바탕" w:hint="eastAsia"/>
                <w:sz w:val="13"/>
                <w:szCs w:val="13"/>
                <w:lang w:val="en-US"/>
              </w:rPr>
              <w:t xml:space="preserve"> </w:t>
            </w:r>
            <w:r w:rsidR="00000000" w:rsidRPr="0067590F">
              <w:rPr>
                <w:rFonts w:ascii="바탕" w:eastAsia="바탕" w:hAnsi="바탕" w:cs="바탕"/>
                <w:sz w:val="13"/>
                <w:szCs w:val="13"/>
                <w:lang w:val="en-US"/>
              </w:rPr>
              <w:t>⑧Utilization of human resources</w:t>
            </w:r>
          </w:p>
        </w:tc>
      </w:tr>
      <w:tr w:rsidR="004652D2" w:rsidRPr="0067590F" w14:paraId="64F6F673" w14:textId="77777777">
        <w:trPr>
          <w:trHeight w:hRule="exact" w:val="1048"/>
          <w:jc w:val="center"/>
        </w:trPr>
        <w:tc>
          <w:tcPr>
            <w:tcW w:w="1217" w:type="dxa"/>
            <w:vMerge w:val="restart"/>
            <w:tcBorders>
              <w:top w:val="single" w:sz="4" w:space="0" w:color="auto"/>
            </w:tcBorders>
            <w:shd w:val="clear" w:color="auto" w:fill="FFFFFF"/>
            <w:vAlign w:val="center"/>
          </w:tcPr>
          <w:p w14:paraId="20AAABDD" w14:textId="77777777" w:rsidR="004652D2" w:rsidRPr="0067590F" w:rsidRDefault="00000000">
            <w:pPr>
              <w:pStyle w:val="a6"/>
              <w:shd w:val="clear" w:color="auto" w:fill="auto"/>
              <w:spacing w:line="247" w:lineRule="exact"/>
              <w:ind w:firstLine="360"/>
              <w:jc w:val="left"/>
              <w:rPr>
                <w:rFonts w:ascii="바탕" w:eastAsia="바탕" w:hAnsi="바탕"/>
                <w:sz w:val="13"/>
                <w:szCs w:val="13"/>
                <w:lang w:val="en-US"/>
              </w:rPr>
            </w:pPr>
            <w:r w:rsidRPr="0067590F">
              <w:rPr>
                <w:rFonts w:ascii="바탕" w:eastAsia="바탕" w:hAnsi="바탕" w:cs="바탕"/>
                <w:sz w:val="13"/>
                <w:szCs w:val="13"/>
                <w:lang w:val="en-US"/>
              </w:rPr>
              <w:t>Actions to create an age-friendly city in Changwon</w:t>
            </w:r>
          </w:p>
        </w:tc>
        <w:tc>
          <w:tcPr>
            <w:tcW w:w="1544" w:type="dxa"/>
            <w:tcBorders>
              <w:top w:val="single" w:sz="4" w:space="0" w:color="auto"/>
              <w:left w:val="single" w:sz="4" w:space="0" w:color="auto"/>
            </w:tcBorders>
            <w:shd w:val="clear" w:color="auto" w:fill="FFFFFF"/>
            <w:vAlign w:val="center"/>
          </w:tcPr>
          <w:p w14:paraId="4E900225" w14:textId="77777777" w:rsidR="004652D2" w:rsidRPr="0067590F" w:rsidRDefault="00000000">
            <w:pPr>
              <w:pStyle w:val="a6"/>
              <w:shd w:val="clear" w:color="auto" w:fill="auto"/>
              <w:spacing w:line="266" w:lineRule="exact"/>
              <w:rPr>
                <w:rFonts w:ascii="바탕" w:eastAsia="바탕" w:hAnsi="바탕"/>
                <w:sz w:val="13"/>
                <w:szCs w:val="13"/>
                <w:lang w:val="en-US"/>
              </w:rPr>
            </w:pPr>
            <w:r w:rsidRPr="0067590F">
              <w:rPr>
                <w:rFonts w:ascii="바탕" w:eastAsia="바탕" w:hAnsi="바탕" w:cs="바탕"/>
                <w:sz w:val="13"/>
                <w:szCs w:val="13"/>
                <w:lang w:val="en-US"/>
              </w:rPr>
              <w:t>Creating safe and convenient urban environments</w:t>
            </w:r>
          </w:p>
        </w:tc>
        <w:tc>
          <w:tcPr>
            <w:tcW w:w="5731" w:type="dxa"/>
            <w:tcBorders>
              <w:top w:val="single" w:sz="4" w:space="0" w:color="auto"/>
              <w:left w:val="single" w:sz="4" w:space="0" w:color="auto"/>
            </w:tcBorders>
            <w:shd w:val="clear" w:color="auto" w:fill="FFFFFF"/>
            <w:vAlign w:val="center"/>
          </w:tcPr>
          <w:p w14:paraId="29E5839D" w14:textId="0E196A66" w:rsidR="004652D2" w:rsidRPr="0067590F" w:rsidRDefault="0067590F" w:rsidP="0067590F">
            <w:pPr>
              <w:pStyle w:val="a6"/>
              <w:shd w:val="clear" w:color="auto" w:fill="auto"/>
              <w:jc w:val="both"/>
              <w:rPr>
                <w:rFonts w:ascii="바탕" w:eastAsia="바탕" w:hAnsi="바탕"/>
                <w:sz w:val="13"/>
                <w:szCs w:val="13"/>
                <w:lang w:val="en-US"/>
              </w:rPr>
            </w:pPr>
            <w:r w:rsidRPr="0067590F">
              <w:rPr>
                <w:rFonts w:ascii="바탕" w:eastAsia="바탕" w:hAnsi="바탕" w:cs="바탕" w:hint="eastAsia"/>
                <w:sz w:val="13"/>
                <w:szCs w:val="13"/>
                <w:lang w:val="en-US"/>
              </w:rPr>
              <w:t>①</w:t>
            </w:r>
            <w:r w:rsidR="00000000" w:rsidRPr="0067590F">
              <w:rPr>
                <w:rFonts w:ascii="바탕" w:eastAsia="바탕" w:hAnsi="바탕" w:cs="바탕"/>
                <w:sz w:val="13"/>
                <w:szCs w:val="13"/>
                <w:lang w:val="en-US"/>
              </w:rPr>
              <w:t>Enhancing the safety and convenience of cities</w:t>
            </w:r>
            <w:r>
              <w:rPr>
                <w:rFonts w:ascii="바탕" w:eastAsia="바탕" w:hAnsi="바탕" w:cs="바탕"/>
                <w:sz w:val="13"/>
                <w:szCs w:val="13"/>
                <w:lang w:val="en-US"/>
              </w:rPr>
              <w:t xml:space="preserve"> </w:t>
            </w:r>
            <w:r w:rsidRPr="0067590F">
              <w:rPr>
                <w:rFonts w:ascii="바탕" w:eastAsia="바탕" w:hAnsi="바탕" w:cs="바탕" w:hint="eastAsia"/>
                <w:sz w:val="13"/>
                <w:szCs w:val="13"/>
                <w:lang w:val="en-US"/>
              </w:rPr>
              <w:t>②</w:t>
            </w:r>
            <w:r w:rsidR="00000000" w:rsidRPr="0067590F">
              <w:rPr>
                <w:rFonts w:ascii="바탕" w:eastAsia="바탕" w:hAnsi="바탕" w:cs="바탕"/>
                <w:sz w:val="13"/>
                <w:szCs w:val="13"/>
                <w:lang w:val="en-US"/>
              </w:rPr>
              <w:t>creating a walking-friendly living environment</w:t>
            </w:r>
            <w:r>
              <w:rPr>
                <w:rFonts w:ascii="바탕" w:eastAsia="바탕" w:hAnsi="바탕" w:cs="바탕"/>
                <w:sz w:val="13"/>
                <w:szCs w:val="13"/>
                <w:lang w:val="en-US"/>
              </w:rPr>
              <w:t xml:space="preserve"> </w:t>
            </w:r>
            <w:r w:rsidR="00000000" w:rsidRPr="0067590F">
              <w:rPr>
                <w:rFonts w:ascii="바탕" w:eastAsia="바탕" w:hAnsi="바탕" w:cs="바탕"/>
                <w:sz w:val="13"/>
                <w:szCs w:val="13"/>
                <w:lang w:val="en-US"/>
              </w:rPr>
              <w:t>③</w:t>
            </w:r>
            <w:proofErr w:type="spellStart"/>
            <w:r w:rsidR="00000000" w:rsidRPr="0067590F">
              <w:rPr>
                <w:rFonts w:ascii="바탕" w:eastAsia="바탕" w:hAnsi="바탕" w:cs="바탕"/>
                <w:sz w:val="13"/>
                <w:szCs w:val="13"/>
                <w:lang w:val="en-US"/>
              </w:rPr>
              <w:t>Createtransportation</w:t>
            </w:r>
            <w:proofErr w:type="spellEnd"/>
            <w:r w:rsidR="00000000" w:rsidRPr="0067590F">
              <w:rPr>
                <w:rFonts w:ascii="바탕" w:eastAsia="바탕" w:hAnsi="바탕" w:cs="바탕"/>
                <w:sz w:val="13"/>
                <w:szCs w:val="13"/>
                <w:lang w:val="en-US"/>
              </w:rPr>
              <w:t xml:space="preserve"> environment</w:t>
            </w:r>
            <w:r w:rsidR="00000000" w:rsidRPr="0067590F">
              <w:rPr>
                <w:rFonts w:ascii="바탕" w:eastAsia="바탕" w:hAnsi="바탕" w:cs="바탕"/>
                <w:sz w:val="13"/>
                <w:szCs w:val="13"/>
                <w:lang w:val="en-US"/>
              </w:rPr>
              <w:tab/>
              <w:t>④Secure housing stability</w:t>
            </w:r>
          </w:p>
        </w:tc>
      </w:tr>
      <w:tr w:rsidR="004652D2" w:rsidRPr="0067590F" w14:paraId="2EB0F829" w14:textId="77777777">
        <w:trPr>
          <w:trHeight w:hRule="exact" w:val="803"/>
          <w:jc w:val="center"/>
        </w:trPr>
        <w:tc>
          <w:tcPr>
            <w:tcW w:w="1217" w:type="dxa"/>
            <w:vMerge/>
            <w:shd w:val="clear" w:color="auto" w:fill="FFFFFF"/>
            <w:vAlign w:val="center"/>
          </w:tcPr>
          <w:p w14:paraId="71598080" w14:textId="77777777" w:rsidR="004652D2" w:rsidRPr="0067590F" w:rsidRDefault="004652D2">
            <w:pPr>
              <w:rPr>
                <w:rFonts w:ascii="바탕" w:eastAsia="바탕" w:hAnsi="바탕"/>
                <w:sz w:val="13"/>
                <w:szCs w:val="13"/>
              </w:rPr>
            </w:pPr>
          </w:p>
        </w:tc>
        <w:tc>
          <w:tcPr>
            <w:tcW w:w="1544" w:type="dxa"/>
            <w:tcBorders>
              <w:top w:val="single" w:sz="4" w:space="0" w:color="auto"/>
              <w:left w:val="single" w:sz="4" w:space="0" w:color="auto"/>
            </w:tcBorders>
            <w:shd w:val="clear" w:color="auto" w:fill="FFFFFF"/>
            <w:vAlign w:val="center"/>
          </w:tcPr>
          <w:p w14:paraId="11A3AFD4" w14:textId="77777777" w:rsidR="004652D2" w:rsidRPr="0067590F" w:rsidRDefault="00000000">
            <w:pPr>
              <w:pStyle w:val="a6"/>
              <w:shd w:val="clear" w:color="auto" w:fill="auto"/>
              <w:spacing w:line="245" w:lineRule="exact"/>
              <w:rPr>
                <w:rFonts w:ascii="바탕" w:eastAsia="바탕" w:hAnsi="바탕"/>
                <w:sz w:val="13"/>
                <w:szCs w:val="13"/>
                <w:lang w:val="en-US"/>
              </w:rPr>
            </w:pPr>
            <w:r w:rsidRPr="0067590F">
              <w:rPr>
                <w:rFonts w:ascii="바탕" w:eastAsia="바탕" w:hAnsi="바탕" w:cs="바탕"/>
                <w:sz w:val="13"/>
                <w:szCs w:val="13"/>
                <w:lang w:val="en-US"/>
              </w:rPr>
              <w:t>Achieve generational integration with understanding and respect</w:t>
            </w:r>
          </w:p>
        </w:tc>
        <w:tc>
          <w:tcPr>
            <w:tcW w:w="5731" w:type="dxa"/>
            <w:tcBorders>
              <w:top w:val="single" w:sz="4" w:space="0" w:color="auto"/>
              <w:left w:val="single" w:sz="4" w:space="0" w:color="auto"/>
            </w:tcBorders>
            <w:shd w:val="clear" w:color="auto" w:fill="FFFFFF"/>
            <w:vAlign w:val="center"/>
          </w:tcPr>
          <w:p w14:paraId="59BFD090" w14:textId="0CF83D9A" w:rsidR="004652D2" w:rsidRPr="0067590F" w:rsidRDefault="00000000">
            <w:pPr>
              <w:pStyle w:val="a6"/>
              <w:shd w:val="clear" w:color="auto" w:fill="auto"/>
              <w:jc w:val="both"/>
              <w:rPr>
                <w:rFonts w:ascii="바탕" w:eastAsia="바탕" w:hAnsi="바탕"/>
                <w:sz w:val="13"/>
                <w:szCs w:val="13"/>
                <w:lang w:val="en-US"/>
              </w:rPr>
            </w:pPr>
            <w:r w:rsidRPr="0067590F">
              <w:rPr>
                <w:rFonts w:ascii="바탕" w:eastAsia="바탕" w:hAnsi="바탕" w:cs="바탕"/>
                <w:sz w:val="13"/>
                <w:szCs w:val="13"/>
                <w:lang w:val="en-US"/>
              </w:rPr>
              <w:t>⑤Improve awareness of elderly policy ⑥Improve access to information ⑦Improve intergenerational bonding</w:t>
            </w:r>
            <w:r w:rsidR="0067590F">
              <w:rPr>
                <w:rFonts w:ascii="바탕" w:eastAsia="바탕" w:hAnsi="바탕" w:cs="바탕"/>
                <w:sz w:val="13"/>
                <w:szCs w:val="13"/>
                <w:lang w:val="en-US"/>
              </w:rPr>
              <w:t xml:space="preserve"> </w:t>
            </w:r>
            <w:r w:rsidRPr="0067590F">
              <w:rPr>
                <w:rFonts w:ascii="바탕" w:eastAsia="바탕" w:hAnsi="바탕" w:cs="바탕"/>
                <w:sz w:val="13"/>
                <w:szCs w:val="13"/>
                <w:lang w:val="en-US"/>
              </w:rPr>
              <w:t xml:space="preserve">⑧Ensure a vibrant </w:t>
            </w:r>
            <w:r w:rsidRPr="0067590F">
              <w:rPr>
                <w:rFonts w:ascii="바탕" w:eastAsia="바탕" w:hAnsi="바탕"/>
                <w:sz w:val="13"/>
                <w:szCs w:val="13"/>
                <w:lang w:val="en-US"/>
              </w:rPr>
              <w:t xml:space="preserve">100 years of </w:t>
            </w:r>
            <w:r w:rsidRPr="0067590F">
              <w:rPr>
                <w:rFonts w:ascii="바탕" w:eastAsia="바탕" w:hAnsi="바탕" w:cs="바탕"/>
                <w:sz w:val="13"/>
                <w:szCs w:val="13"/>
                <w:lang w:val="en-US"/>
              </w:rPr>
              <w:t>healthy aging</w:t>
            </w:r>
          </w:p>
        </w:tc>
      </w:tr>
      <w:tr w:rsidR="004652D2" w:rsidRPr="0067590F" w14:paraId="1768FA99" w14:textId="77777777">
        <w:trPr>
          <w:trHeight w:hRule="exact" w:val="814"/>
          <w:jc w:val="center"/>
        </w:trPr>
        <w:tc>
          <w:tcPr>
            <w:tcW w:w="1217" w:type="dxa"/>
            <w:vMerge/>
            <w:tcBorders>
              <w:bottom w:val="single" w:sz="4" w:space="0" w:color="auto"/>
            </w:tcBorders>
            <w:shd w:val="clear" w:color="auto" w:fill="FFFFFF"/>
            <w:vAlign w:val="center"/>
          </w:tcPr>
          <w:p w14:paraId="562CFA2F" w14:textId="77777777" w:rsidR="004652D2" w:rsidRPr="0067590F" w:rsidRDefault="004652D2">
            <w:pPr>
              <w:rPr>
                <w:rFonts w:ascii="바탕" w:eastAsia="바탕" w:hAnsi="바탕"/>
                <w:sz w:val="13"/>
                <w:szCs w:val="13"/>
              </w:rPr>
            </w:pPr>
          </w:p>
        </w:tc>
        <w:tc>
          <w:tcPr>
            <w:tcW w:w="1544" w:type="dxa"/>
            <w:tcBorders>
              <w:top w:val="single" w:sz="4" w:space="0" w:color="auto"/>
              <w:left w:val="single" w:sz="4" w:space="0" w:color="auto"/>
              <w:bottom w:val="single" w:sz="4" w:space="0" w:color="auto"/>
            </w:tcBorders>
            <w:shd w:val="clear" w:color="auto" w:fill="FFFFFF"/>
            <w:vAlign w:val="center"/>
          </w:tcPr>
          <w:p w14:paraId="1686CD3F" w14:textId="77777777" w:rsidR="004652D2" w:rsidRPr="0067590F" w:rsidRDefault="00000000">
            <w:pPr>
              <w:pStyle w:val="a6"/>
              <w:shd w:val="clear" w:color="auto" w:fill="auto"/>
              <w:spacing w:line="248" w:lineRule="exact"/>
              <w:rPr>
                <w:rFonts w:ascii="바탕" w:eastAsia="바탕" w:hAnsi="바탕"/>
                <w:sz w:val="13"/>
                <w:szCs w:val="13"/>
                <w:lang w:val="en-US"/>
              </w:rPr>
            </w:pPr>
            <w:r w:rsidRPr="0067590F">
              <w:rPr>
                <w:rFonts w:ascii="바탕" w:eastAsia="바탕" w:hAnsi="바탕" w:cs="바탕"/>
                <w:sz w:val="13"/>
                <w:szCs w:val="13"/>
                <w:lang w:val="en-US"/>
              </w:rPr>
              <w:t>Supporting a healthy and comfortable retirement</w:t>
            </w:r>
          </w:p>
        </w:tc>
        <w:tc>
          <w:tcPr>
            <w:tcW w:w="5731" w:type="dxa"/>
            <w:tcBorders>
              <w:top w:val="single" w:sz="4" w:space="0" w:color="auto"/>
              <w:left w:val="single" w:sz="4" w:space="0" w:color="auto"/>
              <w:bottom w:val="single" w:sz="4" w:space="0" w:color="auto"/>
            </w:tcBorders>
            <w:shd w:val="clear" w:color="auto" w:fill="FFFFFF"/>
            <w:vAlign w:val="center"/>
          </w:tcPr>
          <w:p w14:paraId="63323004" w14:textId="343EAF52" w:rsidR="004652D2" w:rsidRPr="0067590F" w:rsidRDefault="0067590F">
            <w:pPr>
              <w:pStyle w:val="a6"/>
              <w:shd w:val="clear" w:color="auto" w:fill="auto"/>
              <w:jc w:val="both"/>
              <w:rPr>
                <w:rFonts w:ascii="바탕" w:eastAsia="바탕" w:hAnsi="바탕"/>
                <w:sz w:val="13"/>
                <w:szCs w:val="13"/>
                <w:lang w:val="en-US"/>
              </w:rPr>
            </w:pPr>
            <w:r w:rsidRPr="0067590F">
              <w:rPr>
                <w:rFonts w:ascii="바탕" w:eastAsia="바탕" w:hAnsi="바탕" w:cs="바탕" w:hint="eastAsia"/>
                <w:sz w:val="13"/>
                <w:szCs w:val="13"/>
                <w:lang w:val="en-US"/>
              </w:rPr>
              <w:t>⑨</w:t>
            </w:r>
            <w:r w:rsidR="00000000" w:rsidRPr="0067590F">
              <w:rPr>
                <w:rFonts w:ascii="바탕" w:eastAsia="바탕" w:hAnsi="바탕" w:cs="바탕"/>
                <w:sz w:val="13"/>
                <w:szCs w:val="13"/>
                <w:lang w:val="en-US"/>
              </w:rPr>
              <w:t>Supporting a colorful senior life</w:t>
            </w:r>
            <w:r>
              <w:rPr>
                <w:rFonts w:ascii="바탕" w:eastAsia="바탕" w:hAnsi="바탕" w:cs="바탕"/>
                <w:sz w:val="13"/>
                <w:szCs w:val="13"/>
                <w:lang w:val="en-US"/>
              </w:rPr>
              <w:t xml:space="preserve"> </w:t>
            </w:r>
            <w:r w:rsidR="00000000" w:rsidRPr="0067590F">
              <w:rPr>
                <w:rFonts w:ascii="바탕" w:eastAsia="바탕" w:hAnsi="바탕" w:cs="바탕"/>
                <w:sz w:val="13"/>
                <w:szCs w:val="13"/>
                <w:lang w:val="en-US"/>
              </w:rPr>
              <w:t>⑩ Supporting social activities</w:t>
            </w:r>
            <w:r>
              <w:rPr>
                <w:rFonts w:ascii="바탕" w:eastAsia="바탕" w:hAnsi="바탕" w:cs="바탕"/>
                <w:sz w:val="13"/>
                <w:szCs w:val="13"/>
                <w:lang w:val="en-US"/>
              </w:rPr>
              <w:t xml:space="preserve"> </w:t>
            </w:r>
            <w:r w:rsidR="00000000" w:rsidRPr="0067590F">
              <w:rPr>
                <w:rFonts w:ascii="바탕" w:eastAsia="바탕" w:hAnsi="바탕" w:cs="바탕"/>
                <w:sz w:val="13"/>
                <w:szCs w:val="13"/>
                <w:lang w:val="en-US"/>
              </w:rPr>
              <w:t>⑪Focused support for middle-aged jobs ⑫Customized support for senior jobs</w:t>
            </w:r>
          </w:p>
        </w:tc>
      </w:tr>
    </w:tbl>
    <w:p w14:paraId="31627DB3"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947" w:right="1583" w:bottom="1774" w:left="1752" w:header="0" w:footer="3" w:gutter="0"/>
          <w:pgBorders w:offsetFrom="page">
            <w:top w:val="single" w:sz="4" w:space="24" w:color="auto"/>
          </w:pgBorders>
          <w:cols w:space="720"/>
          <w:noEndnote/>
          <w:docGrid w:linePitch="360"/>
        </w:sectPr>
      </w:pPr>
    </w:p>
    <w:p w14:paraId="2A7D05C2" w14:textId="77777777" w:rsidR="004652D2" w:rsidRPr="00BF73B8" w:rsidRDefault="00000000">
      <w:pPr>
        <w:pStyle w:val="50"/>
        <w:keepNext/>
        <w:keepLines/>
        <w:shd w:val="clear" w:color="auto" w:fill="auto"/>
        <w:spacing w:after="0" w:line="363" w:lineRule="exact"/>
        <w:ind w:left="0" w:right="0" w:firstLine="0"/>
        <w:rPr>
          <w:sz w:val="22"/>
          <w:szCs w:val="22"/>
          <w:lang w:val="en-US"/>
        </w:rPr>
      </w:pPr>
      <w:bookmarkStart w:id="54" w:name="bookmark61"/>
      <w:r w:rsidRPr="00BF73B8">
        <w:rPr>
          <w:rFonts w:cs="Arial"/>
          <w:color w:val="595757"/>
          <w:sz w:val="24"/>
          <w:szCs w:val="24"/>
          <w:lang w:val="en-US"/>
        </w:rPr>
        <w:lastRenderedPageBreak/>
        <w:t xml:space="preserve">3) </w:t>
      </w:r>
      <w:r w:rsidRPr="00BF73B8">
        <w:rPr>
          <w:color w:val="595757"/>
          <w:sz w:val="22"/>
          <w:szCs w:val="22"/>
          <w:lang w:val="en-US"/>
        </w:rPr>
        <w:t>Analysis results</w:t>
      </w:r>
      <w:bookmarkEnd w:id="54"/>
    </w:p>
    <w:p w14:paraId="1952B321" w14:textId="77777777" w:rsidR="004652D2" w:rsidRPr="00BF73B8" w:rsidRDefault="00000000">
      <w:pPr>
        <w:pStyle w:val="a8"/>
        <w:shd w:val="clear" w:color="auto" w:fill="auto"/>
        <w:spacing w:after="160" w:line="363" w:lineRule="exact"/>
        <w:ind w:left="280"/>
        <w:jc w:val="left"/>
        <w:rPr>
          <w:lang w:val="en-US"/>
        </w:rPr>
      </w:pPr>
      <w:r w:rsidRPr="00BF73B8">
        <w:rPr>
          <w:color w:val="595757"/>
          <w:sz w:val="26"/>
          <w:szCs w:val="26"/>
          <w:lang w:val="en-US"/>
        </w:rPr>
        <w:t xml:space="preserve">(1) </w:t>
      </w:r>
      <w:r w:rsidRPr="00BF73B8">
        <w:rPr>
          <w:color w:val="595757"/>
          <w:lang w:val="en-US"/>
        </w:rPr>
        <w:t>General characteristics of the survey population</w:t>
      </w:r>
    </w:p>
    <w:p w14:paraId="14AEAFB0" w14:textId="77777777" w:rsidR="004652D2" w:rsidRPr="00BF73B8" w:rsidRDefault="00000000">
      <w:pPr>
        <w:pStyle w:val="a8"/>
        <w:shd w:val="clear" w:color="auto" w:fill="auto"/>
        <w:spacing w:after="100" w:line="363" w:lineRule="exact"/>
        <w:jc w:val="left"/>
        <w:rPr>
          <w:lang w:val="en-US"/>
        </w:rPr>
      </w:pPr>
      <w:r w:rsidRPr="00BF73B8">
        <w:rPr>
          <w:color w:val="595757"/>
          <w:lang w:val="en-US" w:eastAsia="en-US" w:bidi="en-US"/>
        </w:rPr>
        <w:t xml:space="preserve">o </w:t>
      </w:r>
      <w:proofErr w:type="gramStart"/>
      <w:r w:rsidRPr="00BF73B8">
        <w:rPr>
          <w:color w:val="595757"/>
          <w:lang w:val="en-US" w:eastAsia="en-US" w:bidi="en-US"/>
        </w:rPr>
        <w:t>The</w:t>
      </w:r>
      <w:proofErr w:type="gramEnd"/>
      <w:r w:rsidRPr="00BF73B8">
        <w:rPr>
          <w:color w:val="595757"/>
          <w:lang w:val="en-US" w:eastAsia="en-US" w:bidi="en-US"/>
        </w:rPr>
        <w:t xml:space="preserve"> </w:t>
      </w:r>
      <w:r w:rsidRPr="00BF73B8">
        <w:rPr>
          <w:lang w:val="en-US"/>
        </w:rPr>
        <w:t>general characteristics of the survey population are shown in the table below.</w:t>
      </w:r>
    </w:p>
    <w:p w14:paraId="0C96BD58" w14:textId="4E2122A4" w:rsidR="004652D2" w:rsidRPr="00BF73B8" w:rsidRDefault="00000000">
      <w:pPr>
        <w:pStyle w:val="a8"/>
        <w:shd w:val="clear" w:color="auto" w:fill="auto"/>
        <w:spacing w:after="640" w:line="363" w:lineRule="exact"/>
        <w:ind w:left="560"/>
        <w:jc w:val="both"/>
        <w:rPr>
          <w:lang w:val="en-US"/>
        </w:rPr>
      </w:pPr>
      <w:r w:rsidRPr="00BF73B8">
        <w:rPr>
          <w:lang w:val="en-US"/>
        </w:rPr>
        <w:t xml:space="preserve">In terms of gender, there were 22 males (25%) and 66 females (75%), with </w:t>
      </w:r>
      <w:proofErr w:type="gramStart"/>
      <w:r w:rsidRPr="00BF73B8">
        <w:rPr>
          <w:lang w:val="en-US"/>
        </w:rPr>
        <w:t>a majority of</w:t>
      </w:r>
      <w:proofErr w:type="gramEnd"/>
      <w:r w:rsidRPr="00BF73B8">
        <w:rPr>
          <w:lang w:val="en-US"/>
        </w:rPr>
        <w:t xml:space="preserve"> females, and the age range was 40 to 30 (34.1%), 30 to 29 (33.0%), 50 to 17 (193%), and 20 to 12 (13.6%). In terms of final education, 43 (48.9%) graduated from a four-year university, 19 (21.6%) graduated from a graduate school, 18 (20.5%) graduated from a graduate school, and 8 (9.1%) graduated from a two- or three-year university. 35 (39.8%) were city and district officials, 34 (38.6%) were senior citizens' centers, and 19 (</w:t>
      </w:r>
      <w:r w:rsidRPr="00BF73B8">
        <w:rPr>
          <w:lang w:val="en-US" w:eastAsia="en-US" w:bidi="en-US"/>
        </w:rPr>
        <w:t>21.</w:t>
      </w:r>
      <w:r w:rsidRPr="00BF73B8">
        <w:rPr>
          <w:lang w:val="en-US"/>
        </w:rPr>
        <w:t xml:space="preserve">6%) were academics (research institutes universities). The average number of years of experience in their current job is </w:t>
      </w:r>
      <w:r w:rsidRPr="00BF73B8">
        <w:rPr>
          <w:lang w:val="en-US" w:eastAsia="en-US" w:bidi="en-US"/>
        </w:rPr>
        <w:t>8.33 years</w:t>
      </w:r>
      <w:r w:rsidRPr="00BF73B8">
        <w:rPr>
          <w:lang w:val="en-US"/>
        </w:rPr>
        <w:t xml:space="preserve">, and the average number of years of experience in social welfare is </w:t>
      </w:r>
      <w:r w:rsidRPr="00BF73B8">
        <w:rPr>
          <w:lang w:val="en-US" w:eastAsia="en-US" w:bidi="en-US"/>
        </w:rPr>
        <w:t>10.</w:t>
      </w:r>
      <w:r w:rsidRPr="00BF73B8">
        <w:rPr>
          <w:lang w:val="en-US"/>
        </w:rPr>
        <w:t>20 years.</w:t>
      </w:r>
    </w:p>
    <w:p w14:paraId="0DEA9A9C" w14:textId="5D20B76C" w:rsidR="004652D2" w:rsidRPr="00BF73B8" w:rsidRDefault="00000000">
      <w:pPr>
        <w:pStyle w:val="ac"/>
        <w:shd w:val="clear" w:color="auto" w:fill="auto"/>
        <w:ind w:left="2170"/>
        <w:rPr>
          <w:sz w:val="22"/>
          <w:szCs w:val="22"/>
          <w:lang w:val="en-US"/>
        </w:rPr>
      </w:pPr>
      <w:r w:rsidRPr="00BF73B8">
        <w:rPr>
          <w:sz w:val="17"/>
          <w:szCs w:val="17"/>
          <w:lang w:val="en-US"/>
        </w:rPr>
        <w:t xml:space="preserve">&lt;Table </w:t>
      </w:r>
      <w:r w:rsidR="0067590F">
        <w:rPr>
          <w:rFonts w:cs="Arial"/>
          <w:sz w:val="22"/>
          <w:szCs w:val="22"/>
          <w:lang w:val="en-US"/>
        </w:rPr>
        <w:t>III</w:t>
      </w:r>
      <w:r w:rsidRPr="00BF73B8">
        <w:rPr>
          <w:rFonts w:cs="Arial"/>
          <w:sz w:val="22"/>
          <w:szCs w:val="22"/>
          <w:lang w:val="en-US"/>
        </w:rPr>
        <w:t xml:space="preserve">-22&gt; </w:t>
      </w:r>
      <w:r w:rsidRPr="00BF73B8">
        <w:rPr>
          <w:sz w:val="19"/>
          <w:szCs w:val="19"/>
          <w:lang w:val="en-US"/>
        </w:rPr>
        <w:t xml:space="preserve">General Characteristics of Survey Participants </w:t>
      </w:r>
      <w:r w:rsidRPr="00BF73B8">
        <w:rPr>
          <w:rFonts w:cs="Arial"/>
          <w:sz w:val="22"/>
          <w:szCs w:val="22"/>
          <w:lang w:val="en-US" w:eastAsia="en-US" w:bidi="en-US"/>
        </w:rPr>
        <w:t>(IPA)</w:t>
      </w:r>
    </w:p>
    <w:p w14:paraId="7C3A0AA4" w14:textId="77777777" w:rsidR="004652D2" w:rsidRPr="00BF73B8" w:rsidRDefault="00000000">
      <w:pPr>
        <w:pStyle w:val="ac"/>
        <w:shd w:val="clear" w:color="auto" w:fill="auto"/>
        <w:jc w:val="right"/>
        <w:rPr>
          <w:sz w:val="16"/>
          <w:szCs w:val="16"/>
        </w:rPr>
      </w:pPr>
      <w:r w:rsidRPr="00BF73B8">
        <w:rPr>
          <w:color w:val="2F2E2E"/>
          <w:sz w:val="16"/>
          <w:szCs w:val="16"/>
        </w:rPr>
        <w:t>(</w:t>
      </w:r>
      <w:proofErr w:type="spellStart"/>
      <w:r w:rsidRPr="00BF73B8">
        <w:rPr>
          <w:color w:val="2F2E2E"/>
          <w:sz w:val="16"/>
          <w:szCs w:val="16"/>
        </w:rPr>
        <w:t>Units</w:t>
      </w:r>
      <w:proofErr w:type="spellEnd"/>
      <w:r w:rsidRPr="00BF73B8">
        <w:rPr>
          <w:color w:val="2F2E2E"/>
          <w:sz w:val="16"/>
          <w:szCs w:val="16"/>
        </w:rPr>
        <w:t xml:space="preserve">: </w:t>
      </w:r>
      <w:proofErr w:type="spellStart"/>
      <w:r w:rsidRPr="00BF73B8">
        <w:rPr>
          <w:color w:val="2F2E2E"/>
          <w:sz w:val="16"/>
          <w:szCs w:val="16"/>
        </w:rPr>
        <w:t>people</w:t>
      </w:r>
      <w:proofErr w:type="spellEnd"/>
      <w:r w:rsidRPr="00BF73B8">
        <w:rPr>
          <w:color w:val="2F2E2E"/>
          <w:sz w:val="16"/>
          <w:szCs w:val="16"/>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13"/>
        <w:gridCol w:w="2150"/>
        <w:gridCol w:w="2069"/>
        <w:gridCol w:w="2093"/>
      </w:tblGrid>
      <w:tr w:rsidR="004652D2" w:rsidRPr="0067590F" w14:paraId="47633C92" w14:textId="77777777" w:rsidTr="0067590F">
        <w:trPr>
          <w:trHeight w:hRule="exact" w:val="394"/>
          <w:jc w:val="center"/>
        </w:trPr>
        <w:tc>
          <w:tcPr>
            <w:tcW w:w="2213" w:type="dxa"/>
            <w:shd w:val="clear" w:color="auto" w:fill="427AB7"/>
            <w:vAlign w:val="center"/>
          </w:tcPr>
          <w:p w14:paraId="59B729B7"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color w:val="FFFFFF"/>
                <w:sz w:val="13"/>
                <w:szCs w:val="13"/>
              </w:rPr>
              <w:t>Item</w:t>
            </w:r>
            <w:proofErr w:type="spellEnd"/>
          </w:p>
        </w:tc>
        <w:tc>
          <w:tcPr>
            <w:tcW w:w="2150" w:type="dxa"/>
            <w:shd w:val="clear" w:color="auto" w:fill="427AB7"/>
            <w:vAlign w:val="center"/>
          </w:tcPr>
          <w:p w14:paraId="62C84026" w14:textId="0A2686DC" w:rsidR="004652D2" w:rsidRPr="0067590F" w:rsidRDefault="0067590F" w:rsidP="0067590F">
            <w:pPr>
              <w:pStyle w:val="a6"/>
              <w:shd w:val="clear" w:color="auto" w:fill="auto"/>
              <w:rPr>
                <w:rFonts w:ascii="바탕" w:eastAsia="바탕" w:hAnsi="바탕"/>
                <w:sz w:val="13"/>
                <w:szCs w:val="13"/>
                <w:lang w:val="en-US"/>
              </w:rPr>
            </w:pPr>
            <w:r w:rsidRPr="0067590F">
              <w:rPr>
                <w:rFonts w:ascii="바탕" w:eastAsia="바탕" w:hAnsi="바탕" w:cs="바탕" w:hint="eastAsia"/>
                <w:color w:val="FFFFFF"/>
                <w:sz w:val="13"/>
                <w:szCs w:val="13"/>
              </w:rPr>
              <w:t>C</w:t>
            </w:r>
            <w:proofErr w:type="spellStart"/>
            <w:r w:rsidRPr="0067590F">
              <w:rPr>
                <w:rFonts w:ascii="바탕" w:eastAsia="바탕" w:hAnsi="바탕" w:cs="바탕"/>
                <w:color w:val="FFFFFF"/>
                <w:sz w:val="13"/>
                <w:szCs w:val="13"/>
                <w:lang w:val="en-US"/>
              </w:rPr>
              <w:t>lassification</w:t>
            </w:r>
            <w:proofErr w:type="spellEnd"/>
          </w:p>
        </w:tc>
        <w:tc>
          <w:tcPr>
            <w:tcW w:w="2069" w:type="dxa"/>
            <w:shd w:val="clear" w:color="auto" w:fill="427AB7"/>
            <w:vAlign w:val="center"/>
          </w:tcPr>
          <w:p w14:paraId="3751D682"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color w:val="FFFFFF"/>
                <w:sz w:val="13"/>
                <w:szCs w:val="13"/>
              </w:rPr>
              <w:t>Frequency</w:t>
            </w:r>
            <w:proofErr w:type="spellEnd"/>
          </w:p>
        </w:tc>
        <w:tc>
          <w:tcPr>
            <w:tcW w:w="2093" w:type="dxa"/>
            <w:shd w:val="clear" w:color="auto" w:fill="427AB7"/>
            <w:vAlign w:val="center"/>
          </w:tcPr>
          <w:p w14:paraId="599F17DC" w14:textId="1933C22C" w:rsidR="004652D2" w:rsidRPr="0067590F" w:rsidRDefault="0067590F" w:rsidP="0067590F">
            <w:pPr>
              <w:pStyle w:val="a6"/>
              <w:shd w:val="clear" w:color="auto" w:fill="auto"/>
              <w:rPr>
                <w:rFonts w:ascii="바탕" w:eastAsia="바탕" w:hAnsi="바탕"/>
                <w:sz w:val="13"/>
                <w:szCs w:val="13"/>
                <w:lang w:val="en-US"/>
              </w:rPr>
            </w:pPr>
            <w:r w:rsidRPr="0067590F">
              <w:rPr>
                <w:rFonts w:ascii="바탕" w:eastAsia="바탕" w:hAnsi="바탕" w:cs="바탕"/>
                <w:color w:val="FFFFFF"/>
                <w:sz w:val="13"/>
                <w:szCs w:val="13"/>
                <w:lang w:val="en-US"/>
              </w:rPr>
              <w:t>Ratio</w:t>
            </w:r>
          </w:p>
        </w:tc>
      </w:tr>
      <w:tr w:rsidR="004652D2" w:rsidRPr="0067590F" w14:paraId="64DEBECA" w14:textId="77777777" w:rsidTr="0067590F">
        <w:trPr>
          <w:trHeight w:hRule="exact" w:val="283"/>
          <w:jc w:val="center"/>
        </w:trPr>
        <w:tc>
          <w:tcPr>
            <w:tcW w:w="2213" w:type="dxa"/>
            <w:vMerge w:val="restart"/>
            <w:tcBorders>
              <w:top w:val="single" w:sz="4" w:space="0" w:color="auto"/>
            </w:tcBorders>
            <w:shd w:val="clear" w:color="auto" w:fill="FFFFFF"/>
            <w:vAlign w:val="center"/>
          </w:tcPr>
          <w:p w14:paraId="45178B39"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sz w:val="13"/>
                <w:szCs w:val="13"/>
              </w:rPr>
              <w:t>Gender</w:t>
            </w:r>
            <w:proofErr w:type="spellEnd"/>
          </w:p>
        </w:tc>
        <w:tc>
          <w:tcPr>
            <w:tcW w:w="2150" w:type="dxa"/>
            <w:tcBorders>
              <w:top w:val="single" w:sz="4" w:space="0" w:color="auto"/>
            </w:tcBorders>
            <w:shd w:val="clear" w:color="auto" w:fill="FFFFFF"/>
            <w:vAlign w:val="center"/>
          </w:tcPr>
          <w:p w14:paraId="3344EFE9" w14:textId="3DB4FCCF" w:rsidR="004652D2" w:rsidRPr="0067590F" w:rsidRDefault="0067590F" w:rsidP="0067590F">
            <w:pPr>
              <w:pStyle w:val="a6"/>
              <w:shd w:val="clear" w:color="auto" w:fill="auto"/>
              <w:rPr>
                <w:rFonts w:ascii="바탕" w:eastAsia="바탕" w:hAnsi="바탕"/>
                <w:sz w:val="13"/>
                <w:szCs w:val="13"/>
                <w:lang w:val="en-US"/>
              </w:rPr>
            </w:pPr>
            <w:r w:rsidRPr="0067590F">
              <w:rPr>
                <w:rFonts w:ascii="바탕" w:eastAsia="바탕" w:hAnsi="바탕" w:cs="바탕"/>
                <w:sz w:val="13"/>
                <w:szCs w:val="13"/>
                <w:lang w:val="en-US"/>
              </w:rPr>
              <w:t>Male</w:t>
            </w:r>
          </w:p>
        </w:tc>
        <w:tc>
          <w:tcPr>
            <w:tcW w:w="2069" w:type="dxa"/>
            <w:tcBorders>
              <w:top w:val="single" w:sz="4" w:space="0" w:color="auto"/>
            </w:tcBorders>
            <w:shd w:val="clear" w:color="auto" w:fill="FFFFFF"/>
            <w:vAlign w:val="center"/>
          </w:tcPr>
          <w:p w14:paraId="76B48E30"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22</w:t>
            </w:r>
          </w:p>
        </w:tc>
        <w:tc>
          <w:tcPr>
            <w:tcW w:w="2093" w:type="dxa"/>
            <w:tcBorders>
              <w:top w:val="single" w:sz="4" w:space="0" w:color="auto"/>
            </w:tcBorders>
            <w:shd w:val="clear" w:color="auto" w:fill="FFFFFF"/>
            <w:vAlign w:val="center"/>
          </w:tcPr>
          <w:p w14:paraId="07BFD1C2"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25.0</w:t>
            </w:r>
          </w:p>
        </w:tc>
      </w:tr>
      <w:tr w:rsidR="004652D2" w:rsidRPr="0067590F" w14:paraId="0FE81C1E" w14:textId="77777777" w:rsidTr="0067590F">
        <w:trPr>
          <w:trHeight w:hRule="exact" w:val="274"/>
          <w:jc w:val="center"/>
        </w:trPr>
        <w:tc>
          <w:tcPr>
            <w:tcW w:w="2213" w:type="dxa"/>
            <w:vMerge/>
            <w:shd w:val="clear" w:color="auto" w:fill="FFFFFF"/>
            <w:vAlign w:val="center"/>
          </w:tcPr>
          <w:p w14:paraId="504A37E1" w14:textId="77777777" w:rsidR="004652D2" w:rsidRPr="0067590F" w:rsidRDefault="004652D2" w:rsidP="0067590F">
            <w:pPr>
              <w:jc w:val="center"/>
              <w:rPr>
                <w:rFonts w:ascii="바탕" w:eastAsia="바탕" w:hAnsi="바탕"/>
                <w:sz w:val="13"/>
                <w:szCs w:val="13"/>
              </w:rPr>
            </w:pPr>
          </w:p>
        </w:tc>
        <w:tc>
          <w:tcPr>
            <w:tcW w:w="2150" w:type="dxa"/>
            <w:shd w:val="clear" w:color="auto" w:fill="FFFFFF"/>
            <w:vAlign w:val="center"/>
          </w:tcPr>
          <w:p w14:paraId="4A4E8D2D" w14:textId="79187352" w:rsidR="004652D2" w:rsidRPr="0067590F" w:rsidRDefault="0067590F" w:rsidP="0067590F">
            <w:pPr>
              <w:pStyle w:val="a6"/>
              <w:shd w:val="clear" w:color="auto" w:fill="auto"/>
              <w:rPr>
                <w:rFonts w:ascii="바탕" w:eastAsia="바탕" w:hAnsi="바탕" w:hint="eastAsia"/>
                <w:sz w:val="13"/>
                <w:szCs w:val="13"/>
                <w:lang w:val="en-US"/>
              </w:rPr>
            </w:pPr>
            <w:proofErr w:type="spellStart"/>
            <w:r w:rsidRPr="0067590F">
              <w:rPr>
                <w:rFonts w:ascii="바탕" w:eastAsia="바탕" w:hAnsi="바탕" w:cs="바탕" w:hint="eastAsia"/>
                <w:sz w:val="13"/>
                <w:szCs w:val="13"/>
              </w:rPr>
              <w:t>F</w:t>
            </w:r>
            <w:r w:rsidRPr="0067590F">
              <w:rPr>
                <w:rFonts w:ascii="바탕" w:eastAsia="바탕" w:hAnsi="바탕" w:cs="바탕"/>
                <w:sz w:val="13"/>
                <w:szCs w:val="13"/>
                <w:lang w:val="en-US"/>
              </w:rPr>
              <w:t>emale</w:t>
            </w:r>
            <w:proofErr w:type="spellEnd"/>
          </w:p>
        </w:tc>
        <w:tc>
          <w:tcPr>
            <w:tcW w:w="2069" w:type="dxa"/>
            <w:shd w:val="clear" w:color="auto" w:fill="FFFFFF"/>
            <w:vAlign w:val="center"/>
          </w:tcPr>
          <w:p w14:paraId="428ADA67"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66</w:t>
            </w:r>
          </w:p>
        </w:tc>
        <w:tc>
          <w:tcPr>
            <w:tcW w:w="2093" w:type="dxa"/>
            <w:shd w:val="clear" w:color="auto" w:fill="FFFFFF"/>
            <w:vAlign w:val="center"/>
          </w:tcPr>
          <w:p w14:paraId="63E98033"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75.0</w:t>
            </w:r>
          </w:p>
        </w:tc>
      </w:tr>
      <w:tr w:rsidR="004652D2" w:rsidRPr="0067590F" w14:paraId="7E693BE2" w14:textId="77777777" w:rsidTr="0067590F">
        <w:trPr>
          <w:trHeight w:hRule="exact" w:val="274"/>
          <w:jc w:val="center"/>
        </w:trPr>
        <w:tc>
          <w:tcPr>
            <w:tcW w:w="2213" w:type="dxa"/>
            <w:tcBorders>
              <w:top w:val="single" w:sz="4" w:space="0" w:color="auto"/>
            </w:tcBorders>
            <w:shd w:val="clear" w:color="auto" w:fill="FFFFFF"/>
            <w:vAlign w:val="center"/>
          </w:tcPr>
          <w:p w14:paraId="568B5A7A" w14:textId="77777777" w:rsidR="004652D2" w:rsidRPr="0067590F" w:rsidRDefault="004652D2" w:rsidP="0067590F">
            <w:pPr>
              <w:jc w:val="center"/>
              <w:rPr>
                <w:rFonts w:ascii="바탕" w:eastAsia="바탕" w:hAnsi="바탕"/>
                <w:sz w:val="13"/>
                <w:szCs w:val="13"/>
              </w:rPr>
            </w:pPr>
          </w:p>
        </w:tc>
        <w:tc>
          <w:tcPr>
            <w:tcW w:w="2150" w:type="dxa"/>
            <w:tcBorders>
              <w:top w:val="single" w:sz="4" w:space="0" w:color="auto"/>
            </w:tcBorders>
            <w:shd w:val="clear" w:color="auto" w:fill="FFFFFF"/>
            <w:vAlign w:val="center"/>
          </w:tcPr>
          <w:p w14:paraId="3B1AE146"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cs="바탕"/>
                <w:sz w:val="13"/>
                <w:szCs w:val="13"/>
              </w:rPr>
              <w:t>20s</w:t>
            </w:r>
          </w:p>
        </w:tc>
        <w:tc>
          <w:tcPr>
            <w:tcW w:w="2069" w:type="dxa"/>
            <w:tcBorders>
              <w:top w:val="single" w:sz="4" w:space="0" w:color="auto"/>
            </w:tcBorders>
            <w:shd w:val="clear" w:color="auto" w:fill="FFFFFF"/>
            <w:vAlign w:val="center"/>
          </w:tcPr>
          <w:p w14:paraId="114103F0"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12</w:t>
            </w:r>
          </w:p>
        </w:tc>
        <w:tc>
          <w:tcPr>
            <w:tcW w:w="2093" w:type="dxa"/>
            <w:tcBorders>
              <w:top w:val="single" w:sz="4" w:space="0" w:color="auto"/>
            </w:tcBorders>
            <w:shd w:val="clear" w:color="auto" w:fill="FFFFFF"/>
            <w:vAlign w:val="center"/>
          </w:tcPr>
          <w:p w14:paraId="0640C8EF"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13.6</w:t>
            </w:r>
          </w:p>
        </w:tc>
      </w:tr>
      <w:tr w:rsidR="004652D2" w:rsidRPr="0067590F" w14:paraId="1DAEE0D5" w14:textId="77777777" w:rsidTr="0067590F">
        <w:trPr>
          <w:trHeight w:hRule="exact" w:val="274"/>
          <w:jc w:val="center"/>
        </w:trPr>
        <w:tc>
          <w:tcPr>
            <w:tcW w:w="2213" w:type="dxa"/>
            <w:vMerge w:val="restart"/>
            <w:shd w:val="clear" w:color="auto" w:fill="FFFFFF"/>
            <w:vAlign w:val="center"/>
          </w:tcPr>
          <w:p w14:paraId="262B3CBF"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sz w:val="13"/>
                <w:szCs w:val="13"/>
              </w:rPr>
              <w:t>Age</w:t>
            </w:r>
            <w:proofErr w:type="spellEnd"/>
          </w:p>
        </w:tc>
        <w:tc>
          <w:tcPr>
            <w:tcW w:w="2150" w:type="dxa"/>
            <w:shd w:val="clear" w:color="auto" w:fill="FFFFFF"/>
            <w:vAlign w:val="center"/>
          </w:tcPr>
          <w:p w14:paraId="63C63796"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cs="바탕"/>
                <w:color w:val="2F2E2E"/>
                <w:sz w:val="13"/>
                <w:szCs w:val="13"/>
              </w:rPr>
              <w:t>30s</w:t>
            </w:r>
          </w:p>
        </w:tc>
        <w:tc>
          <w:tcPr>
            <w:tcW w:w="2069" w:type="dxa"/>
            <w:shd w:val="clear" w:color="auto" w:fill="FFFFFF"/>
            <w:vAlign w:val="center"/>
          </w:tcPr>
          <w:p w14:paraId="464F6B48"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29</w:t>
            </w:r>
          </w:p>
        </w:tc>
        <w:tc>
          <w:tcPr>
            <w:tcW w:w="2093" w:type="dxa"/>
            <w:shd w:val="clear" w:color="auto" w:fill="FFFFFF"/>
            <w:vAlign w:val="center"/>
          </w:tcPr>
          <w:p w14:paraId="6FD3714F"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33.0</w:t>
            </w:r>
          </w:p>
        </w:tc>
      </w:tr>
      <w:tr w:rsidR="004652D2" w:rsidRPr="0067590F" w14:paraId="3D43DEB2" w14:textId="77777777" w:rsidTr="0067590F">
        <w:trPr>
          <w:trHeight w:hRule="exact" w:val="278"/>
          <w:jc w:val="center"/>
        </w:trPr>
        <w:tc>
          <w:tcPr>
            <w:tcW w:w="2213" w:type="dxa"/>
            <w:vMerge/>
            <w:shd w:val="clear" w:color="auto" w:fill="FFFFFF"/>
            <w:vAlign w:val="center"/>
          </w:tcPr>
          <w:p w14:paraId="58F40BE4" w14:textId="77777777" w:rsidR="004652D2" w:rsidRPr="0067590F" w:rsidRDefault="004652D2" w:rsidP="0067590F">
            <w:pPr>
              <w:jc w:val="center"/>
              <w:rPr>
                <w:rFonts w:ascii="바탕" w:eastAsia="바탕" w:hAnsi="바탕"/>
                <w:sz w:val="13"/>
                <w:szCs w:val="13"/>
              </w:rPr>
            </w:pPr>
          </w:p>
        </w:tc>
        <w:tc>
          <w:tcPr>
            <w:tcW w:w="2150" w:type="dxa"/>
            <w:shd w:val="clear" w:color="auto" w:fill="FFFFFF"/>
            <w:vAlign w:val="center"/>
          </w:tcPr>
          <w:p w14:paraId="257912BB"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cs="바탕"/>
                <w:color w:val="2F2E2E"/>
                <w:sz w:val="13"/>
                <w:szCs w:val="13"/>
              </w:rPr>
              <w:t>40s</w:t>
            </w:r>
          </w:p>
        </w:tc>
        <w:tc>
          <w:tcPr>
            <w:tcW w:w="2069" w:type="dxa"/>
            <w:tcBorders>
              <w:top w:val="single" w:sz="4" w:space="0" w:color="auto"/>
            </w:tcBorders>
            <w:shd w:val="clear" w:color="auto" w:fill="FFFFFF"/>
            <w:vAlign w:val="center"/>
          </w:tcPr>
          <w:p w14:paraId="30D04ECD"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30</w:t>
            </w:r>
          </w:p>
        </w:tc>
        <w:tc>
          <w:tcPr>
            <w:tcW w:w="2093" w:type="dxa"/>
            <w:shd w:val="clear" w:color="auto" w:fill="FFFFFF"/>
            <w:vAlign w:val="center"/>
          </w:tcPr>
          <w:p w14:paraId="426BD129"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34.1</w:t>
            </w:r>
          </w:p>
        </w:tc>
      </w:tr>
      <w:tr w:rsidR="004652D2" w:rsidRPr="0067590F" w14:paraId="24E83239" w14:textId="77777777" w:rsidTr="0067590F">
        <w:trPr>
          <w:trHeight w:hRule="exact" w:val="254"/>
          <w:jc w:val="center"/>
        </w:trPr>
        <w:tc>
          <w:tcPr>
            <w:tcW w:w="2213" w:type="dxa"/>
            <w:shd w:val="clear" w:color="auto" w:fill="FFFFFF"/>
            <w:vAlign w:val="center"/>
          </w:tcPr>
          <w:p w14:paraId="6FC33378" w14:textId="77777777" w:rsidR="004652D2" w:rsidRPr="0067590F" w:rsidRDefault="004652D2" w:rsidP="0067590F">
            <w:pPr>
              <w:jc w:val="center"/>
              <w:rPr>
                <w:rFonts w:ascii="바탕" w:eastAsia="바탕" w:hAnsi="바탕"/>
                <w:sz w:val="13"/>
                <w:szCs w:val="13"/>
              </w:rPr>
            </w:pPr>
          </w:p>
        </w:tc>
        <w:tc>
          <w:tcPr>
            <w:tcW w:w="2150" w:type="dxa"/>
            <w:shd w:val="clear" w:color="auto" w:fill="FFFFFF"/>
            <w:vAlign w:val="center"/>
          </w:tcPr>
          <w:p w14:paraId="2E9A7682"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cs="바탕"/>
                <w:sz w:val="13"/>
                <w:szCs w:val="13"/>
              </w:rPr>
              <w:t xml:space="preserve">50+ </w:t>
            </w:r>
            <w:proofErr w:type="spellStart"/>
            <w:r w:rsidRPr="0067590F">
              <w:rPr>
                <w:rFonts w:ascii="바탕" w:eastAsia="바탕" w:hAnsi="바탕" w:cs="바탕"/>
                <w:sz w:val="13"/>
                <w:szCs w:val="13"/>
              </w:rPr>
              <w:t>years</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old</w:t>
            </w:r>
            <w:proofErr w:type="spellEnd"/>
          </w:p>
        </w:tc>
        <w:tc>
          <w:tcPr>
            <w:tcW w:w="2069" w:type="dxa"/>
            <w:shd w:val="clear" w:color="auto" w:fill="FFFFFF"/>
            <w:vAlign w:val="center"/>
          </w:tcPr>
          <w:p w14:paraId="76C13310"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17</w:t>
            </w:r>
          </w:p>
        </w:tc>
        <w:tc>
          <w:tcPr>
            <w:tcW w:w="2093" w:type="dxa"/>
            <w:shd w:val="clear" w:color="auto" w:fill="FFFFFF"/>
            <w:vAlign w:val="center"/>
          </w:tcPr>
          <w:p w14:paraId="6CD0E4D8"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19.3</w:t>
            </w:r>
          </w:p>
        </w:tc>
      </w:tr>
      <w:tr w:rsidR="004652D2" w:rsidRPr="0067590F" w14:paraId="7EAC742A" w14:textId="77777777" w:rsidTr="0067590F">
        <w:trPr>
          <w:trHeight w:hRule="exact" w:val="278"/>
          <w:jc w:val="center"/>
        </w:trPr>
        <w:tc>
          <w:tcPr>
            <w:tcW w:w="2213" w:type="dxa"/>
            <w:tcBorders>
              <w:top w:val="single" w:sz="4" w:space="0" w:color="auto"/>
            </w:tcBorders>
            <w:shd w:val="clear" w:color="auto" w:fill="FFFFFF"/>
            <w:vAlign w:val="center"/>
          </w:tcPr>
          <w:p w14:paraId="7ADB8301" w14:textId="77777777" w:rsidR="004652D2" w:rsidRPr="0067590F" w:rsidRDefault="004652D2" w:rsidP="0067590F">
            <w:pPr>
              <w:jc w:val="center"/>
              <w:rPr>
                <w:rFonts w:ascii="바탕" w:eastAsia="바탕" w:hAnsi="바탕"/>
                <w:sz w:val="13"/>
                <w:szCs w:val="13"/>
              </w:rPr>
            </w:pPr>
          </w:p>
        </w:tc>
        <w:tc>
          <w:tcPr>
            <w:tcW w:w="2150" w:type="dxa"/>
            <w:tcBorders>
              <w:top w:val="single" w:sz="4" w:space="0" w:color="auto"/>
            </w:tcBorders>
            <w:shd w:val="clear" w:color="auto" w:fill="FFFFFF"/>
            <w:vAlign w:val="center"/>
          </w:tcPr>
          <w:p w14:paraId="523DB672" w14:textId="77777777" w:rsidR="004652D2" w:rsidRPr="0067590F" w:rsidRDefault="00000000" w:rsidP="0067590F">
            <w:pPr>
              <w:pStyle w:val="a6"/>
              <w:shd w:val="clear" w:color="auto" w:fill="auto"/>
              <w:rPr>
                <w:rFonts w:ascii="바탕" w:eastAsia="바탕" w:hAnsi="바탕"/>
                <w:sz w:val="13"/>
                <w:szCs w:val="13"/>
                <w:lang w:val="en-US"/>
              </w:rPr>
            </w:pPr>
            <w:r w:rsidRPr="0067590F">
              <w:rPr>
                <w:rFonts w:ascii="바탕" w:eastAsia="바탕" w:hAnsi="바탕" w:cs="바탕"/>
                <w:sz w:val="13"/>
                <w:szCs w:val="13"/>
                <w:lang w:val="en-US"/>
              </w:rPr>
              <w:t xml:space="preserve">Graduated from a </w:t>
            </w:r>
            <w:proofErr w:type="gramStart"/>
            <w:r w:rsidRPr="0067590F">
              <w:rPr>
                <w:rFonts w:ascii="바탕" w:eastAsia="바탕" w:hAnsi="바탕"/>
                <w:sz w:val="13"/>
                <w:szCs w:val="13"/>
                <w:lang w:val="en-US" w:eastAsia="en-US" w:bidi="en-US"/>
              </w:rPr>
              <w:t>2-3 year</w:t>
            </w:r>
            <w:proofErr w:type="gramEnd"/>
            <w:r w:rsidRPr="0067590F">
              <w:rPr>
                <w:rFonts w:ascii="바탕" w:eastAsia="바탕" w:hAnsi="바탕"/>
                <w:sz w:val="13"/>
                <w:szCs w:val="13"/>
                <w:lang w:val="en-US" w:eastAsia="en-US" w:bidi="en-US"/>
              </w:rPr>
              <w:t xml:space="preserve"> </w:t>
            </w:r>
            <w:r w:rsidRPr="0067590F">
              <w:rPr>
                <w:rFonts w:ascii="바탕" w:eastAsia="바탕" w:hAnsi="바탕" w:cs="바탕"/>
                <w:sz w:val="13"/>
                <w:szCs w:val="13"/>
                <w:lang w:val="en-US"/>
              </w:rPr>
              <w:t>college</w:t>
            </w:r>
          </w:p>
        </w:tc>
        <w:tc>
          <w:tcPr>
            <w:tcW w:w="2069" w:type="dxa"/>
            <w:tcBorders>
              <w:top w:val="single" w:sz="4" w:space="0" w:color="auto"/>
            </w:tcBorders>
            <w:shd w:val="clear" w:color="auto" w:fill="FFFFFF"/>
            <w:vAlign w:val="center"/>
          </w:tcPr>
          <w:p w14:paraId="248D21A3"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8</w:t>
            </w:r>
          </w:p>
        </w:tc>
        <w:tc>
          <w:tcPr>
            <w:tcW w:w="2093" w:type="dxa"/>
            <w:tcBorders>
              <w:top w:val="single" w:sz="4" w:space="0" w:color="auto"/>
            </w:tcBorders>
            <w:shd w:val="clear" w:color="auto" w:fill="FFFFFF"/>
            <w:vAlign w:val="center"/>
          </w:tcPr>
          <w:p w14:paraId="5550251C"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9.1</w:t>
            </w:r>
          </w:p>
        </w:tc>
      </w:tr>
      <w:tr w:rsidR="004652D2" w:rsidRPr="0067590F" w14:paraId="2AC10DD3" w14:textId="77777777" w:rsidTr="0067590F">
        <w:trPr>
          <w:trHeight w:hRule="exact" w:val="278"/>
          <w:jc w:val="center"/>
        </w:trPr>
        <w:tc>
          <w:tcPr>
            <w:tcW w:w="2213" w:type="dxa"/>
            <w:vMerge w:val="restart"/>
            <w:shd w:val="clear" w:color="auto" w:fill="FFFFFF"/>
            <w:vAlign w:val="center"/>
          </w:tcPr>
          <w:p w14:paraId="38F17D06"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sz w:val="13"/>
                <w:szCs w:val="13"/>
              </w:rPr>
              <w:t>Final</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Education</w:t>
            </w:r>
            <w:proofErr w:type="spellEnd"/>
          </w:p>
        </w:tc>
        <w:tc>
          <w:tcPr>
            <w:tcW w:w="2150" w:type="dxa"/>
            <w:shd w:val="clear" w:color="auto" w:fill="FFFFFF"/>
            <w:vAlign w:val="center"/>
          </w:tcPr>
          <w:p w14:paraId="23561C22" w14:textId="77777777" w:rsidR="004652D2" w:rsidRPr="0067590F" w:rsidRDefault="00000000" w:rsidP="0067590F">
            <w:pPr>
              <w:pStyle w:val="a6"/>
              <w:shd w:val="clear" w:color="auto" w:fill="auto"/>
              <w:rPr>
                <w:rFonts w:ascii="바탕" w:eastAsia="바탕" w:hAnsi="바탕"/>
                <w:sz w:val="13"/>
                <w:szCs w:val="13"/>
                <w:lang w:val="en-US"/>
              </w:rPr>
            </w:pPr>
            <w:r w:rsidRPr="0067590F">
              <w:rPr>
                <w:rFonts w:ascii="바탕" w:eastAsia="바탕" w:hAnsi="바탕" w:cs="바탕"/>
                <w:sz w:val="13"/>
                <w:szCs w:val="13"/>
                <w:lang w:val="en-US"/>
              </w:rPr>
              <w:t>Graduated from a four-year college or university</w:t>
            </w:r>
          </w:p>
        </w:tc>
        <w:tc>
          <w:tcPr>
            <w:tcW w:w="2069" w:type="dxa"/>
            <w:shd w:val="clear" w:color="auto" w:fill="FFFFFF"/>
            <w:vAlign w:val="center"/>
          </w:tcPr>
          <w:p w14:paraId="39820CBC"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43</w:t>
            </w:r>
          </w:p>
        </w:tc>
        <w:tc>
          <w:tcPr>
            <w:tcW w:w="2093" w:type="dxa"/>
            <w:shd w:val="clear" w:color="auto" w:fill="FFFFFF"/>
            <w:vAlign w:val="center"/>
          </w:tcPr>
          <w:p w14:paraId="4D2F4D9B"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48.9</w:t>
            </w:r>
          </w:p>
        </w:tc>
      </w:tr>
      <w:tr w:rsidR="004652D2" w:rsidRPr="0067590F" w14:paraId="59296357" w14:textId="77777777" w:rsidTr="0067590F">
        <w:trPr>
          <w:trHeight w:hRule="exact" w:val="278"/>
          <w:jc w:val="center"/>
        </w:trPr>
        <w:tc>
          <w:tcPr>
            <w:tcW w:w="2213" w:type="dxa"/>
            <w:vMerge/>
            <w:shd w:val="clear" w:color="auto" w:fill="FFFFFF"/>
            <w:vAlign w:val="center"/>
          </w:tcPr>
          <w:p w14:paraId="4B3C1B50" w14:textId="77777777" w:rsidR="004652D2" w:rsidRPr="0067590F" w:rsidRDefault="004652D2" w:rsidP="0067590F">
            <w:pPr>
              <w:jc w:val="center"/>
              <w:rPr>
                <w:rFonts w:ascii="바탕" w:eastAsia="바탕" w:hAnsi="바탕"/>
                <w:sz w:val="13"/>
                <w:szCs w:val="13"/>
              </w:rPr>
            </w:pPr>
          </w:p>
        </w:tc>
        <w:tc>
          <w:tcPr>
            <w:tcW w:w="2150" w:type="dxa"/>
            <w:shd w:val="clear" w:color="auto" w:fill="FFFFFF"/>
            <w:vAlign w:val="center"/>
          </w:tcPr>
          <w:p w14:paraId="5BF0A6B9"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sz w:val="13"/>
                <w:szCs w:val="13"/>
              </w:rPr>
              <w:t>Graduate</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School</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Graduate</w:t>
            </w:r>
            <w:proofErr w:type="spellEnd"/>
          </w:p>
        </w:tc>
        <w:tc>
          <w:tcPr>
            <w:tcW w:w="2069" w:type="dxa"/>
            <w:shd w:val="clear" w:color="auto" w:fill="FFFFFF"/>
            <w:vAlign w:val="center"/>
          </w:tcPr>
          <w:p w14:paraId="3A38FF2B"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18</w:t>
            </w:r>
          </w:p>
        </w:tc>
        <w:tc>
          <w:tcPr>
            <w:tcW w:w="2093" w:type="dxa"/>
            <w:shd w:val="clear" w:color="auto" w:fill="FFFFFF"/>
            <w:vAlign w:val="center"/>
          </w:tcPr>
          <w:p w14:paraId="37A1E70B"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20.5</w:t>
            </w:r>
          </w:p>
        </w:tc>
      </w:tr>
      <w:tr w:rsidR="004652D2" w:rsidRPr="0067590F" w14:paraId="7EAAE279" w14:textId="77777777" w:rsidTr="0067590F">
        <w:trPr>
          <w:trHeight w:hRule="exact" w:val="269"/>
          <w:jc w:val="center"/>
        </w:trPr>
        <w:tc>
          <w:tcPr>
            <w:tcW w:w="2213" w:type="dxa"/>
            <w:shd w:val="clear" w:color="auto" w:fill="FFFFFF"/>
            <w:vAlign w:val="center"/>
          </w:tcPr>
          <w:p w14:paraId="23D4F259" w14:textId="77777777" w:rsidR="004652D2" w:rsidRPr="0067590F" w:rsidRDefault="004652D2" w:rsidP="0067590F">
            <w:pPr>
              <w:jc w:val="center"/>
              <w:rPr>
                <w:rFonts w:ascii="바탕" w:eastAsia="바탕" w:hAnsi="바탕"/>
                <w:sz w:val="13"/>
                <w:szCs w:val="13"/>
              </w:rPr>
            </w:pPr>
          </w:p>
        </w:tc>
        <w:tc>
          <w:tcPr>
            <w:tcW w:w="2150" w:type="dxa"/>
            <w:shd w:val="clear" w:color="auto" w:fill="FFFFFF"/>
            <w:vAlign w:val="center"/>
          </w:tcPr>
          <w:p w14:paraId="3B620FD5"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sz w:val="13"/>
                <w:szCs w:val="13"/>
              </w:rPr>
              <w:t>Graduate</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Doctoral</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Exit</w:t>
            </w:r>
            <w:proofErr w:type="spellEnd"/>
          </w:p>
        </w:tc>
        <w:tc>
          <w:tcPr>
            <w:tcW w:w="2069" w:type="dxa"/>
            <w:shd w:val="clear" w:color="auto" w:fill="FFFFFF"/>
            <w:vAlign w:val="center"/>
          </w:tcPr>
          <w:p w14:paraId="3C062D81"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19</w:t>
            </w:r>
          </w:p>
        </w:tc>
        <w:tc>
          <w:tcPr>
            <w:tcW w:w="2093" w:type="dxa"/>
            <w:shd w:val="clear" w:color="auto" w:fill="FFFFFF"/>
            <w:vAlign w:val="center"/>
          </w:tcPr>
          <w:p w14:paraId="540C8082"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216</w:t>
            </w:r>
          </w:p>
        </w:tc>
      </w:tr>
      <w:tr w:rsidR="004652D2" w:rsidRPr="0067590F" w14:paraId="499D3417" w14:textId="77777777" w:rsidTr="0067590F">
        <w:trPr>
          <w:trHeight w:hRule="exact" w:val="259"/>
          <w:jc w:val="center"/>
        </w:trPr>
        <w:tc>
          <w:tcPr>
            <w:tcW w:w="2213" w:type="dxa"/>
            <w:vMerge w:val="restart"/>
            <w:tcBorders>
              <w:top w:val="single" w:sz="4" w:space="0" w:color="auto"/>
            </w:tcBorders>
            <w:shd w:val="clear" w:color="auto" w:fill="FFFFFF"/>
            <w:vAlign w:val="center"/>
          </w:tcPr>
          <w:p w14:paraId="7CBF47B2"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sz w:val="13"/>
                <w:szCs w:val="13"/>
              </w:rPr>
              <w:t>Work</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Areas</w:t>
            </w:r>
            <w:proofErr w:type="spellEnd"/>
          </w:p>
        </w:tc>
        <w:tc>
          <w:tcPr>
            <w:tcW w:w="2150" w:type="dxa"/>
            <w:tcBorders>
              <w:top w:val="single" w:sz="4" w:space="0" w:color="auto"/>
            </w:tcBorders>
            <w:shd w:val="clear" w:color="auto" w:fill="FFFFFF"/>
            <w:vAlign w:val="center"/>
          </w:tcPr>
          <w:p w14:paraId="512E6EB9"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sz w:val="13"/>
                <w:szCs w:val="13"/>
              </w:rPr>
              <w:t>City</w:t>
            </w:r>
            <w:proofErr w:type="spellEnd"/>
            <w:r w:rsidRPr="0067590F">
              <w:rPr>
                <w:rFonts w:ascii="바탕" w:eastAsia="바탕" w:hAnsi="바탕" w:cs="바탕"/>
                <w:sz w:val="13"/>
                <w:szCs w:val="13"/>
              </w:rPr>
              <w:t xml:space="preserve"> and </w:t>
            </w:r>
            <w:proofErr w:type="spellStart"/>
            <w:r w:rsidRPr="0067590F">
              <w:rPr>
                <w:rFonts w:ascii="바탕" w:eastAsia="바탕" w:hAnsi="바탕" w:cs="바탕"/>
                <w:sz w:val="13"/>
                <w:szCs w:val="13"/>
              </w:rPr>
              <w:t>town</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officials</w:t>
            </w:r>
            <w:proofErr w:type="spellEnd"/>
          </w:p>
        </w:tc>
        <w:tc>
          <w:tcPr>
            <w:tcW w:w="2069" w:type="dxa"/>
            <w:tcBorders>
              <w:top w:val="single" w:sz="4" w:space="0" w:color="auto"/>
            </w:tcBorders>
            <w:shd w:val="clear" w:color="auto" w:fill="FFFFFF"/>
            <w:vAlign w:val="center"/>
          </w:tcPr>
          <w:p w14:paraId="7D5AA12B"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35</w:t>
            </w:r>
          </w:p>
        </w:tc>
        <w:tc>
          <w:tcPr>
            <w:tcW w:w="2093" w:type="dxa"/>
            <w:tcBorders>
              <w:top w:val="single" w:sz="4" w:space="0" w:color="auto"/>
            </w:tcBorders>
            <w:shd w:val="clear" w:color="auto" w:fill="FFFFFF"/>
            <w:vAlign w:val="center"/>
          </w:tcPr>
          <w:p w14:paraId="18E5F964"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39.8</w:t>
            </w:r>
          </w:p>
        </w:tc>
      </w:tr>
      <w:tr w:rsidR="004652D2" w:rsidRPr="0067590F" w14:paraId="6E5FB7A1" w14:textId="77777777" w:rsidTr="0067590F">
        <w:trPr>
          <w:trHeight w:hRule="exact" w:val="254"/>
          <w:jc w:val="center"/>
        </w:trPr>
        <w:tc>
          <w:tcPr>
            <w:tcW w:w="2213" w:type="dxa"/>
            <w:vMerge/>
            <w:shd w:val="clear" w:color="auto" w:fill="FFFFFF"/>
            <w:vAlign w:val="center"/>
          </w:tcPr>
          <w:p w14:paraId="2EE42A20" w14:textId="77777777" w:rsidR="004652D2" w:rsidRPr="0067590F" w:rsidRDefault="004652D2" w:rsidP="0067590F">
            <w:pPr>
              <w:jc w:val="center"/>
              <w:rPr>
                <w:rFonts w:ascii="바탕" w:eastAsia="바탕" w:hAnsi="바탕"/>
                <w:sz w:val="13"/>
                <w:szCs w:val="13"/>
              </w:rPr>
            </w:pPr>
          </w:p>
        </w:tc>
        <w:tc>
          <w:tcPr>
            <w:tcW w:w="2150" w:type="dxa"/>
            <w:tcBorders>
              <w:top w:val="single" w:sz="4" w:space="0" w:color="auto"/>
            </w:tcBorders>
            <w:shd w:val="clear" w:color="auto" w:fill="FFFFFF"/>
            <w:vAlign w:val="center"/>
          </w:tcPr>
          <w:p w14:paraId="0230EA51" w14:textId="77777777" w:rsidR="004652D2" w:rsidRPr="0067590F" w:rsidRDefault="00000000" w:rsidP="0067590F">
            <w:pPr>
              <w:pStyle w:val="a6"/>
              <w:shd w:val="clear" w:color="auto" w:fill="auto"/>
              <w:rPr>
                <w:rFonts w:ascii="바탕" w:eastAsia="바탕" w:hAnsi="바탕"/>
                <w:sz w:val="13"/>
                <w:szCs w:val="13"/>
              </w:rPr>
            </w:pPr>
            <w:proofErr w:type="spellStart"/>
            <w:r w:rsidRPr="0067590F">
              <w:rPr>
                <w:rFonts w:ascii="바탕" w:eastAsia="바탕" w:hAnsi="바탕" w:cs="바탕"/>
                <w:sz w:val="13"/>
                <w:szCs w:val="13"/>
              </w:rPr>
              <w:t>Senior</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Center</w:t>
            </w:r>
            <w:proofErr w:type="spellEnd"/>
          </w:p>
        </w:tc>
        <w:tc>
          <w:tcPr>
            <w:tcW w:w="2069" w:type="dxa"/>
            <w:shd w:val="clear" w:color="auto" w:fill="FFFFFF"/>
            <w:vAlign w:val="center"/>
          </w:tcPr>
          <w:p w14:paraId="2999CCFD"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34</w:t>
            </w:r>
          </w:p>
        </w:tc>
        <w:tc>
          <w:tcPr>
            <w:tcW w:w="2093" w:type="dxa"/>
            <w:shd w:val="clear" w:color="auto" w:fill="FFFFFF"/>
            <w:vAlign w:val="center"/>
          </w:tcPr>
          <w:p w14:paraId="0C59DC29"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38.6</w:t>
            </w:r>
          </w:p>
        </w:tc>
      </w:tr>
      <w:tr w:rsidR="004652D2" w:rsidRPr="0067590F" w14:paraId="63E416EF" w14:textId="77777777" w:rsidTr="0067590F">
        <w:trPr>
          <w:trHeight w:hRule="exact" w:val="317"/>
          <w:jc w:val="center"/>
        </w:trPr>
        <w:tc>
          <w:tcPr>
            <w:tcW w:w="2213" w:type="dxa"/>
            <w:shd w:val="clear" w:color="auto" w:fill="FFFFFF"/>
            <w:vAlign w:val="center"/>
          </w:tcPr>
          <w:p w14:paraId="6914982B" w14:textId="77777777" w:rsidR="004652D2" w:rsidRPr="0067590F" w:rsidRDefault="004652D2" w:rsidP="0067590F">
            <w:pPr>
              <w:jc w:val="center"/>
              <w:rPr>
                <w:rFonts w:ascii="바탕" w:eastAsia="바탕" w:hAnsi="바탕"/>
                <w:sz w:val="13"/>
                <w:szCs w:val="13"/>
              </w:rPr>
            </w:pPr>
          </w:p>
        </w:tc>
        <w:tc>
          <w:tcPr>
            <w:tcW w:w="2150" w:type="dxa"/>
            <w:shd w:val="clear" w:color="auto" w:fill="FFFFFF"/>
            <w:vAlign w:val="center"/>
          </w:tcPr>
          <w:p w14:paraId="561E8D0D" w14:textId="77777777" w:rsidR="004652D2" w:rsidRPr="0067590F" w:rsidRDefault="00000000" w:rsidP="0067590F">
            <w:pPr>
              <w:pStyle w:val="a6"/>
              <w:shd w:val="clear" w:color="auto" w:fill="auto"/>
              <w:rPr>
                <w:rFonts w:ascii="바탕" w:eastAsia="바탕" w:hAnsi="바탕"/>
                <w:sz w:val="13"/>
                <w:szCs w:val="13"/>
                <w:lang w:val="en-US"/>
              </w:rPr>
            </w:pPr>
            <w:r w:rsidRPr="0067590F">
              <w:rPr>
                <w:rFonts w:ascii="바탕" w:eastAsia="바탕" w:hAnsi="바탕" w:cs="바탕"/>
                <w:sz w:val="13"/>
                <w:szCs w:val="13"/>
                <w:lang w:val="en-US"/>
              </w:rPr>
              <w:t xml:space="preserve">Academia </w:t>
            </w:r>
            <w:r w:rsidRPr="0067590F">
              <w:rPr>
                <w:rFonts w:ascii="바탕" w:eastAsia="바탕" w:hAnsi="바탕" w:cs="바탕"/>
                <w:color w:val="2F2E2E"/>
                <w:sz w:val="13"/>
                <w:szCs w:val="13"/>
                <w:lang w:val="en-US"/>
              </w:rPr>
              <w:t xml:space="preserve">(Research Institutes and </w:t>
            </w:r>
            <w:r w:rsidRPr="0067590F">
              <w:rPr>
                <w:rFonts w:ascii="바탕" w:eastAsia="바탕" w:hAnsi="바탕" w:cs="바탕"/>
                <w:sz w:val="13"/>
                <w:szCs w:val="13"/>
                <w:lang w:val="en-US"/>
              </w:rPr>
              <w:t>Universities</w:t>
            </w:r>
            <w:r w:rsidRPr="0067590F">
              <w:rPr>
                <w:rFonts w:ascii="바탕" w:eastAsia="바탕" w:hAnsi="바탕" w:cs="바탕"/>
                <w:sz w:val="13"/>
                <w:szCs w:val="13"/>
              </w:rPr>
              <w:t>》</w:t>
            </w:r>
            <w:r w:rsidRPr="0067590F">
              <w:rPr>
                <w:rFonts w:ascii="바탕" w:eastAsia="바탕" w:hAnsi="바탕" w:cs="바탕"/>
                <w:sz w:val="13"/>
                <w:szCs w:val="13"/>
                <w:lang w:val="en-US"/>
              </w:rPr>
              <w:t>)</w:t>
            </w:r>
          </w:p>
        </w:tc>
        <w:tc>
          <w:tcPr>
            <w:tcW w:w="2069" w:type="dxa"/>
            <w:shd w:val="clear" w:color="auto" w:fill="FFFFFF"/>
            <w:vAlign w:val="center"/>
          </w:tcPr>
          <w:p w14:paraId="6D1606FC"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19</w:t>
            </w:r>
          </w:p>
        </w:tc>
        <w:tc>
          <w:tcPr>
            <w:tcW w:w="2093" w:type="dxa"/>
            <w:shd w:val="clear" w:color="auto" w:fill="FFFFFF"/>
            <w:vAlign w:val="center"/>
          </w:tcPr>
          <w:p w14:paraId="0116D488"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21.6</w:t>
            </w:r>
          </w:p>
        </w:tc>
      </w:tr>
      <w:tr w:rsidR="004652D2" w:rsidRPr="0067590F" w14:paraId="434FEEF5" w14:textId="77777777" w:rsidTr="0067590F">
        <w:trPr>
          <w:trHeight w:hRule="exact" w:val="341"/>
          <w:jc w:val="center"/>
        </w:trPr>
        <w:tc>
          <w:tcPr>
            <w:tcW w:w="2213" w:type="dxa"/>
            <w:tcBorders>
              <w:top w:val="single" w:sz="4" w:space="0" w:color="auto"/>
            </w:tcBorders>
            <w:shd w:val="clear" w:color="auto" w:fill="FFFFFF"/>
            <w:vAlign w:val="center"/>
          </w:tcPr>
          <w:p w14:paraId="4050AB23" w14:textId="3A0D0E72" w:rsidR="004652D2" w:rsidRPr="0067590F" w:rsidRDefault="00000000" w:rsidP="0067590F">
            <w:pPr>
              <w:pStyle w:val="a6"/>
              <w:shd w:val="clear" w:color="auto" w:fill="auto"/>
              <w:rPr>
                <w:rFonts w:ascii="바탕" w:eastAsia="바탕" w:hAnsi="바탕" w:hint="eastAsia"/>
                <w:sz w:val="13"/>
                <w:szCs w:val="13"/>
              </w:rPr>
            </w:pPr>
            <w:proofErr w:type="spellStart"/>
            <w:r w:rsidRPr="0067590F">
              <w:rPr>
                <w:rFonts w:ascii="바탕" w:eastAsia="바탕" w:hAnsi="바탕" w:cs="바탕"/>
                <w:sz w:val="13"/>
                <w:szCs w:val="13"/>
              </w:rPr>
              <w:t>years</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at</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current</w:t>
            </w:r>
            <w:proofErr w:type="spellEnd"/>
            <w:r w:rsidRPr="0067590F">
              <w:rPr>
                <w:rFonts w:ascii="바탕" w:eastAsia="바탕" w:hAnsi="바탕" w:cs="바탕"/>
                <w:sz w:val="13"/>
                <w:szCs w:val="13"/>
              </w:rPr>
              <w:t xml:space="preserve"> </w:t>
            </w:r>
            <w:proofErr w:type="spellStart"/>
            <w:r w:rsidRPr="0067590F">
              <w:rPr>
                <w:rFonts w:ascii="바탕" w:eastAsia="바탕" w:hAnsi="바탕" w:cs="바탕"/>
                <w:sz w:val="13"/>
                <w:szCs w:val="13"/>
              </w:rPr>
              <w:t>job</w:t>
            </w:r>
            <w:proofErr w:type="spellEnd"/>
          </w:p>
        </w:tc>
        <w:tc>
          <w:tcPr>
            <w:tcW w:w="6312" w:type="dxa"/>
            <w:gridSpan w:val="3"/>
            <w:tcBorders>
              <w:top w:val="single" w:sz="4" w:space="0" w:color="auto"/>
            </w:tcBorders>
            <w:shd w:val="clear" w:color="auto" w:fill="FFFFFF"/>
            <w:vAlign w:val="center"/>
          </w:tcPr>
          <w:p w14:paraId="71C23AA0"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 xml:space="preserve">8,33 ± </w:t>
            </w:r>
            <w:r w:rsidRPr="0067590F">
              <w:rPr>
                <w:rFonts w:ascii="바탕" w:eastAsia="바탕" w:hAnsi="바탕"/>
                <w:sz w:val="13"/>
                <w:szCs w:val="13"/>
                <w:lang w:val="en-US" w:eastAsia="en-US" w:bidi="en-US"/>
              </w:rPr>
              <w:t>6.28</w:t>
            </w:r>
          </w:p>
        </w:tc>
      </w:tr>
      <w:tr w:rsidR="004652D2" w:rsidRPr="0067590F" w14:paraId="2B06B3A6" w14:textId="77777777" w:rsidTr="0067590F">
        <w:trPr>
          <w:trHeight w:hRule="exact" w:val="278"/>
          <w:jc w:val="center"/>
        </w:trPr>
        <w:tc>
          <w:tcPr>
            <w:tcW w:w="2213" w:type="dxa"/>
            <w:tcBorders>
              <w:top w:val="single" w:sz="4" w:space="0" w:color="auto"/>
            </w:tcBorders>
            <w:shd w:val="clear" w:color="auto" w:fill="FFFFFF"/>
            <w:vAlign w:val="center"/>
          </w:tcPr>
          <w:p w14:paraId="6C8EF6F5" w14:textId="77777777" w:rsidR="004652D2" w:rsidRPr="0067590F" w:rsidRDefault="00000000" w:rsidP="0067590F">
            <w:pPr>
              <w:pStyle w:val="a6"/>
              <w:shd w:val="clear" w:color="auto" w:fill="auto"/>
              <w:rPr>
                <w:rFonts w:ascii="바탕" w:eastAsia="바탕" w:hAnsi="바탕"/>
                <w:sz w:val="13"/>
                <w:szCs w:val="13"/>
                <w:lang w:val="en-US"/>
              </w:rPr>
            </w:pPr>
            <w:r w:rsidRPr="0067590F">
              <w:rPr>
                <w:rFonts w:ascii="바탕" w:eastAsia="바탕" w:hAnsi="바탕" w:cs="바탕"/>
                <w:sz w:val="13"/>
                <w:szCs w:val="13"/>
                <w:lang w:val="en-US"/>
              </w:rPr>
              <w:t>Years of social work experience</w:t>
            </w:r>
          </w:p>
        </w:tc>
        <w:tc>
          <w:tcPr>
            <w:tcW w:w="6312" w:type="dxa"/>
            <w:gridSpan w:val="3"/>
            <w:tcBorders>
              <w:top w:val="single" w:sz="4" w:space="0" w:color="auto"/>
            </w:tcBorders>
            <w:shd w:val="clear" w:color="auto" w:fill="FFFFFF"/>
            <w:vAlign w:val="center"/>
          </w:tcPr>
          <w:p w14:paraId="43A4F98F"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lang w:val="en-US" w:eastAsia="en-US" w:bidi="en-US"/>
              </w:rPr>
              <w:t xml:space="preserve">10.20 </w:t>
            </w:r>
            <w:r w:rsidRPr="0067590F">
              <w:rPr>
                <w:rFonts w:ascii="바탕" w:eastAsia="바탕" w:hAnsi="바탕"/>
                <w:sz w:val="13"/>
                <w:szCs w:val="13"/>
              </w:rPr>
              <w:t xml:space="preserve">± </w:t>
            </w:r>
            <w:r w:rsidRPr="0067590F">
              <w:rPr>
                <w:rFonts w:ascii="바탕" w:eastAsia="바탕" w:hAnsi="바탕"/>
                <w:sz w:val="13"/>
                <w:szCs w:val="13"/>
                <w:lang w:val="en-US" w:eastAsia="en-US" w:bidi="en-US"/>
              </w:rPr>
              <w:t>7.69</w:t>
            </w:r>
          </w:p>
        </w:tc>
      </w:tr>
      <w:tr w:rsidR="004652D2" w:rsidRPr="0067590F" w14:paraId="3C631298" w14:textId="77777777" w:rsidTr="0067590F">
        <w:trPr>
          <w:trHeight w:hRule="exact" w:val="288"/>
          <w:jc w:val="center"/>
        </w:trPr>
        <w:tc>
          <w:tcPr>
            <w:tcW w:w="4363" w:type="dxa"/>
            <w:gridSpan w:val="2"/>
            <w:tcBorders>
              <w:top w:val="single" w:sz="4" w:space="0" w:color="auto"/>
              <w:bottom w:val="single" w:sz="4" w:space="0" w:color="auto"/>
            </w:tcBorders>
            <w:shd w:val="clear" w:color="auto" w:fill="FFFFFF"/>
            <w:vAlign w:val="center"/>
          </w:tcPr>
          <w:p w14:paraId="3B26B2D5" w14:textId="45219805" w:rsidR="004652D2" w:rsidRPr="0067590F" w:rsidRDefault="0067590F" w:rsidP="0067590F">
            <w:pPr>
              <w:pStyle w:val="a6"/>
              <w:shd w:val="clear" w:color="auto" w:fill="auto"/>
              <w:rPr>
                <w:rFonts w:ascii="바탕" w:eastAsia="바탕" w:hAnsi="바탕"/>
                <w:sz w:val="13"/>
                <w:szCs w:val="13"/>
                <w:lang w:val="en-US"/>
              </w:rPr>
            </w:pPr>
            <w:r>
              <w:rPr>
                <w:rFonts w:ascii="바탕" w:eastAsia="바탕" w:hAnsi="바탕" w:cs="바탕"/>
                <w:sz w:val="13"/>
                <w:szCs w:val="13"/>
                <w:lang w:val="en-US"/>
              </w:rPr>
              <w:t>Total</w:t>
            </w:r>
          </w:p>
        </w:tc>
        <w:tc>
          <w:tcPr>
            <w:tcW w:w="2069" w:type="dxa"/>
            <w:tcBorders>
              <w:top w:val="single" w:sz="4" w:space="0" w:color="auto"/>
              <w:bottom w:val="single" w:sz="4" w:space="0" w:color="auto"/>
            </w:tcBorders>
            <w:shd w:val="clear" w:color="auto" w:fill="FFFFFF"/>
            <w:vAlign w:val="center"/>
          </w:tcPr>
          <w:p w14:paraId="56A772D0"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88</w:t>
            </w:r>
          </w:p>
        </w:tc>
        <w:tc>
          <w:tcPr>
            <w:tcW w:w="2093" w:type="dxa"/>
            <w:tcBorders>
              <w:top w:val="single" w:sz="4" w:space="0" w:color="auto"/>
              <w:bottom w:val="single" w:sz="4" w:space="0" w:color="auto"/>
            </w:tcBorders>
            <w:shd w:val="clear" w:color="auto" w:fill="FFFFFF"/>
            <w:vAlign w:val="center"/>
          </w:tcPr>
          <w:p w14:paraId="70EC82CE" w14:textId="77777777" w:rsidR="004652D2" w:rsidRPr="0067590F" w:rsidRDefault="00000000" w:rsidP="0067590F">
            <w:pPr>
              <w:pStyle w:val="a6"/>
              <w:shd w:val="clear" w:color="auto" w:fill="auto"/>
              <w:rPr>
                <w:rFonts w:ascii="바탕" w:eastAsia="바탕" w:hAnsi="바탕"/>
                <w:sz w:val="13"/>
                <w:szCs w:val="13"/>
              </w:rPr>
            </w:pPr>
            <w:r w:rsidRPr="0067590F">
              <w:rPr>
                <w:rFonts w:ascii="바탕" w:eastAsia="바탕" w:hAnsi="바탕"/>
                <w:sz w:val="13"/>
                <w:szCs w:val="13"/>
              </w:rPr>
              <w:t>100</w:t>
            </w:r>
          </w:p>
        </w:tc>
      </w:tr>
    </w:tbl>
    <w:p w14:paraId="3FCD3180" w14:textId="77777777" w:rsidR="004652D2" w:rsidRPr="00BF73B8" w:rsidRDefault="004652D2">
      <w:pPr>
        <w:spacing w:after="286" w:line="14" w:lineRule="exact"/>
        <w:rPr>
          <w:rFonts w:ascii="바탕" w:eastAsia="바탕" w:hAnsi="바탕"/>
        </w:rPr>
      </w:pPr>
    </w:p>
    <w:p w14:paraId="3DF0E500" w14:textId="2105A3EA" w:rsidR="004652D2" w:rsidRPr="00BF73B8" w:rsidRDefault="00000000">
      <w:pPr>
        <w:pStyle w:val="a8"/>
        <w:shd w:val="clear" w:color="auto" w:fill="auto"/>
        <w:spacing w:after="200" w:line="365" w:lineRule="exact"/>
        <w:ind w:left="280"/>
        <w:jc w:val="left"/>
        <w:rPr>
          <w:sz w:val="22"/>
          <w:szCs w:val="22"/>
        </w:rPr>
      </w:pPr>
      <w:r w:rsidRPr="00BF73B8">
        <w:rPr>
          <w:color w:val="595757"/>
          <w:sz w:val="22"/>
          <w:szCs w:val="22"/>
        </w:rPr>
        <w:t xml:space="preserve">(2) </w:t>
      </w:r>
      <w:proofErr w:type="spellStart"/>
      <w:r w:rsidRPr="00BF73B8">
        <w:rPr>
          <w:color w:val="595757"/>
        </w:rPr>
        <w:t>Importance</w:t>
      </w:r>
      <w:proofErr w:type="spellEnd"/>
      <w:r w:rsidRPr="00BF73B8">
        <w:rPr>
          <w:color w:val="595757"/>
        </w:rPr>
        <w:t>-</w:t>
      </w:r>
      <w:r w:rsidR="0067590F">
        <w:rPr>
          <w:color w:val="595757"/>
          <w:lang w:val="en-US"/>
        </w:rPr>
        <w:t>Performance</w:t>
      </w:r>
      <w:r w:rsidRPr="00BF73B8">
        <w:rPr>
          <w:color w:val="595757"/>
        </w:rPr>
        <w:t xml:space="preserve"> </w:t>
      </w:r>
      <w:proofErr w:type="spellStart"/>
      <w:r w:rsidRPr="00BF73B8">
        <w:rPr>
          <w:color w:val="595757"/>
        </w:rPr>
        <w:t>Analysis</w:t>
      </w:r>
      <w:proofErr w:type="spellEnd"/>
      <w:r w:rsidRPr="00BF73B8">
        <w:rPr>
          <w:color w:val="595757"/>
        </w:rPr>
        <w:t xml:space="preserve"> </w:t>
      </w:r>
      <w:r w:rsidRPr="00BF73B8">
        <w:rPr>
          <w:color w:val="595757"/>
          <w:sz w:val="22"/>
          <w:szCs w:val="22"/>
          <w:lang w:val="en-US" w:eastAsia="en-US" w:bidi="en-US"/>
        </w:rPr>
        <w:t>(IPA)</w:t>
      </w:r>
    </w:p>
    <w:p w14:paraId="5D8E013F" w14:textId="77777777" w:rsidR="004652D2" w:rsidRPr="00BF73B8" w:rsidRDefault="00000000">
      <w:pPr>
        <w:pStyle w:val="a8"/>
        <w:shd w:val="clear" w:color="auto" w:fill="auto"/>
        <w:spacing w:after="100" w:line="365" w:lineRule="exact"/>
        <w:jc w:val="left"/>
        <w:rPr>
          <w:lang w:val="en-US"/>
        </w:rPr>
      </w:pPr>
      <w:r w:rsidRPr="00BF73B8">
        <w:rPr>
          <w:color w:val="595757"/>
          <w:lang w:val="en-US" w:eastAsia="en-US" w:bidi="en-US"/>
        </w:rPr>
        <w:t xml:space="preserve">o </w:t>
      </w:r>
      <w:r w:rsidRPr="00BF73B8">
        <w:rPr>
          <w:lang w:val="en-US"/>
        </w:rPr>
        <w:t xml:space="preserve">Ranking and gap analysis of the importance and implementation of each of the eight </w:t>
      </w:r>
      <w:r w:rsidRPr="00BF73B8">
        <w:rPr>
          <w:lang w:val="en-US" w:eastAsia="en-US" w:bidi="en-US"/>
        </w:rPr>
        <w:t xml:space="preserve">WHO </w:t>
      </w:r>
      <w:r w:rsidRPr="00BF73B8">
        <w:rPr>
          <w:lang w:val="en-US"/>
        </w:rPr>
        <w:t>Age-Friendly</w:t>
      </w:r>
      <w:r w:rsidRPr="00BF73B8">
        <w:rPr>
          <w:sz w:val="19"/>
          <w:szCs w:val="19"/>
          <w:lang w:val="en-US"/>
        </w:rPr>
        <w:t xml:space="preserve"> Cities </w:t>
      </w:r>
      <w:r w:rsidRPr="00BF73B8">
        <w:rPr>
          <w:lang w:val="en-US"/>
        </w:rPr>
        <w:t>areas</w:t>
      </w:r>
    </w:p>
    <w:p w14:paraId="2BD2BC55" w14:textId="77777777" w:rsidR="004652D2" w:rsidRPr="00BF73B8" w:rsidRDefault="00000000">
      <w:pPr>
        <w:pStyle w:val="a8"/>
        <w:shd w:val="clear" w:color="auto" w:fill="auto"/>
        <w:spacing w:after="180" w:line="365" w:lineRule="exact"/>
        <w:ind w:left="560"/>
        <w:jc w:val="both"/>
        <w:rPr>
          <w:lang w:val="en-US"/>
        </w:rPr>
        <w:sectPr w:rsidR="004652D2" w:rsidRPr="00BF73B8" w:rsidSect="002E4D84">
          <w:footnotePr>
            <w:numStart w:val="2"/>
          </w:footnotePr>
          <w:pgSz w:w="11900" w:h="16840"/>
          <w:pgMar w:top="1887" w:right="1745" w:bottom="1887" w:left="1587" w:header="0" w:footer="3" w:gutter="0"/>
          <w:pgBorders w:offsetFrom="page">
            <w:top w:val="single" w:sz="4" w:space="24" w:color="auto"/>
          </w:pgBorders>
          <w:cols w:space="720"/>
          <w:noEndnote/>
          <w:docGrid w:linePitch="360"/>
        </w:sectPr>
      </w:pPr>
      <w:r w:rsidRPr="00BF73B8">
        <w:rPr>
          <w:lang w:val="en-US"/>
        </w:rPr>
        <w:t xml:space="preserve">When analyzing the importance (out of 7) of the eight areas according to the </w:t>
      </w:r>
      <w:r w:rsidRPr="00BF73B8">
        <w:rPr>
          <w:lang w:val="en-US" w:eastAsia="en-US" w:bidi="en-US"/>
        </w:rPr>
        <w:t xml:space="preserve">WHO </w:t>
      </w:r>
      <w:r w:rsidRPr="00BF73B8">
        <w:rPr>
          <w:lang w:val="en-US"/>
        </w:rPr>
        <w:t xml:space="preserve">Guidelines for </w:t>
      </w:r>
      <w:r w:rsidRPr="00BF73B8">
        <w:rPr>
          <w:sz w:val="19"/>
          <w:szCs w:val="19"/>
          <w:lang w:val="en-US"/>
        </w:rPr>
        <w:t xml:space="preserve">Age-Friendly Cities, we </w:t>
      </w:r>
      <w:r w:rsidRPr="00BF73B8">
        <w:rPr>
          <w:lang w:val="en-US"/>
        </w:rPr>
        <w:t xml:space="preserve">found that '⑥ Healthcare and Local Care' </w:t>
      </w:r>
      <w:r w:rsidRPr="00BF73B8">
        <w:rPr>
          <w:lang w:val="en-US"/>
        </w:rPr>
        <w:lastRenderedPageBreak/>
        <w:t xml:space="preserve">scored </w:t>
      </w:r>
      <w:r w:rsidRPr="00BF73B8">
        <w:rPr>
          <w:lang w:val="en-US" w:eastAsia="en-US" w:bidi="en-US"/>
        </w:rPr>
        <w:t>6.16, '</w:t>
      </w:r>
      <w:r w:rsidRPr="00BF73B8">
        <w:rPr>
          <w:lang w:val="en-US"/>
        </w:rPr>
        <w:t>② Convenience of Transportation' scored 6.</w:t>
      </w:r>
      <w:r w:rsidRPr="00BF73B8">
        <w:rPr>
          <w:lang w:val="en-US" w:eastAsia="en-US" w:bidi="en-US"/>
        </w:rPr>
        <w:t>07, '</w:t>
      </w:r>
      <w:r w:rsidRPr="00BF73B8">
        <w:rPr>
          <w:lang w:val="en-US"/>
        </w:rPr>
        <w:t xml:space="preserve">⑧ Utilization of Human Resources' scored </w:t>
      </w:r>
      <w:r w:rsidRPr="00BF73B8">
        <w:rPr>
          <w:lang w:val="en-US" w:eastAsia="en-US" w:bidi="en-US"/>
        </w:rPr>
        <w:t>6.01</w:t>
      </w:r>
      <w:r w:rsidRPr="00BF73B8">
        <w:rPr>
          <w:lang w:val="en-US"/>
        </w:rPr>
        <w:t xml:space="preserve">, '⑦ Leisure and Social Activities' scored </w:t>
      </w:r>
      <w:r w:rsidRPr="00BF73B8">
        <w:rPr>
          <w:lang w:val="en-US" w:eastAsia="en-US" w:bidi="en-US"/>
        </w:rPr>
        <w:t>5.99, '</w:t>
      </w:r>
      <w:r w:rsidRPr="00BF73B8">
        <w:rPr>
          <w:lang w:val="en-US"/>
        </w:rPr>
        <w:t xml:space="preserve">⑤ Communication and Information' scored </w:t>
      </w:r>
      <w:r w:rsidRPr="00BF73B8">
        <w:rPr>
          <w:lang w:val="en-US" w:eastAsia="en-US" w:bidi="en-US"/>
        </w:rPr>
        <w:t xml:space="preserve">5.95, '⑥ </w:t>
      </w:r>
      <w:r w:rsidRPr="00BF73B8">
        <w:rPr>
          <w:lang w:val="en-US"/>
        </w:rPr>
        <w:t xml:space="preserve">Outdoor Environment and Facilities' scored </w:t>
      </w:r>
      <w:r w:rsidRPr="00BF73B8">
        <w:rPr>
          <w:lang w:val="en-US" w:eastAsia="en-US" w:bidi="en-US"/>
        </w:rPr>
        <w:t>5.92, '</w:t>
      </w:r>
      <w:r w:rsidRPr="00BF73B8">
        <w:rPr>
          <w:lang w:val="en-US"/>
        </w:rPr>
        <w:t xml:space="preserve">⑤ Stability of Housing Environment scored </w:t>
      </w:r>
      <w:r w:rsidRPr="00BF73B8">
        <w:rPr>
          <w:lang w:val="en-US" w:eastAsia="en-US" w:bidi="en-US"/>
        </w:rPr>
        <w:t xml:space="preserve">5.92, and </w:t>
      </w:r>
      <w:r w:rsidRPr="00BF73B8">
        <w:rPr>
          <w:lang w:val="en-US"/>
        </w:rPr>
        <w:t>'④ Respect and Society' scored 4.</w:t>
      </w:r>
    </w:p>
    <w:p w14:paraId="4E8FD8AD" w14:textId="77777777" w:rsidR="004652D2" w:rsidRPr="00BF73B8" w:rsidRDefault="00000000">
      <w:pPr>
        <w:pStyle w:val="a8"/>
        <w:shd w:val="clear" w:color="auto" w:fill="auto"/>
        <w:spacing w:after="80" w:line="364" w:lineRule="exact"/>
        <w:ind w:left="560"/>
        <w:jc w:val="left"/>
        <w:rPr>
          <w:lang w:val="en-US"/>
        </w:rPr>
      </w:pPr>
      <w:r w:rsidRPr="00BF73B8">
        <w:rPr>
          <w:lang w:val="en-US"/>
        </w:rPr>
        <w:lastRenderedPageBreak/>
        <w:t xml:space="preserve">Integration" with a score of </w:t>
      </w:r>
      <w:r w:rsidRPr="00BF73B8">
        <w:rPr>
          <w:lang w:val="en-US" w:eastAsia="en-US" w:bidi="en-US"/>
        </w:rPr>
        <w:t>5.86</w:t>
      </w:r>
    </w:p>
    <w:p w14:paraId="7F784FD7" w14:textId="77777777" w:rsidR="004652D2" w:rsidRPr="00BF73B8" w:rsidRDefault="00000000">
      <w:pPr>
        <w:pStyle w:val="a8"/>
        <w:shd w:val="clear" w:color="auto" w:fill="auto"/>
        <w:spacing w:after="80" w:line="364" w:lineRule="exact"/>
        <w:ind w:left="560" w:hanging="200"/>
        <w:jc w:val="both"/>
        <w:rPr>
          <w:lang w:val="en-US"/>
        </w:rPr>
      </w:pPr>
      <w:r w:rsidRPr="00BF73B8">
        <w:rPr>
          <w:lang w:val="en-US" w:eastAsia="en-US" w:bidi="en-US"/>
        </w:rPr>
        <w:t xml:space="preserve">-After analyzing the </w:t>
      </w:r>
      <w:r w:rsidRPr="00BF73B8">
        <w:rPr>
          <w:lang w:val="en-US"/>
        </w:rPr>
        <w:t xml:space="preserve">implementation level (out of 7) of the eight areas according to the </w:t>
      </w:r>
      <w:r w:rsidRPr="00BF73B8">
        <w:rPr>
          <w:lang w:val="en-US" w:eastAsia="en-US" w:bidi="en-US"/>
        </w:rPr>
        <w:t xml:space="preserve">WHO </w:t>
      </w:r>
      <w:r w:rsidRPr="00BF73B8">
        <w:rPr>
          <w:lang w:val="en-US"/>
        </w:rPr>
        <w:t xml:space="preserve">Age-Friendly City Guidelines, '⑧ Utilization of human resources' scored 4.0, '⑦ Leisure and social activities' scored </w:t>
      </w:r>
      <w:r w:rsidRPr="00BF73B8">
        <w:rPr>
          <w:lang w:val="en-US" w:eastAsia="en-US" w:bidi="en-US"/>
        </w:rPr>
        <w:t xml:space="preserve">4.70, </w:t>
      </w:r>
      <w:r w:rsidRPr="00BF73B8">
        <w:rPr>
          <w:lang w:val="en-US"/>
        </w:rPr>
        <w:t xml:space="preserve">'⑥ Healthcare and community care' scored </w:t>
      </w:r>
      <w:r w:rsidRPr="00BF73B8">
        <w:rPr>
          <w:lang w:val="en-US" w:eastAsia="en-US" w:bidi="en-US"/>
        </w:rPr>
        <w:t>4.48 points, '</w:t>
      </w:r>
      <w:r w:rsidRPr="00BF73B8">
        <w:rPr>
          <w:lang w:val="en-US"/>
        </w:rPr>
        <w:t xml:space="preserve">② Convenience of transportation' </w:t>
      </w:r>
      <w:r w:rsidRPr="00BF73B8">
        <w:rPr>
          <w:lang w:val="en-US" w:eastAsia="en-US" w:bidi="en-US"/>
        </w:rPr>
        <w:t xml:space="preserve">4.20 points, </w:t>
      </w:r>
      <w:r w:rsidRPr="00BF73B8">
        <w:rPr>
          <w:lang w:val="en-US"/>
        </w:rPr>
        <w:t xml:space="preserve">'① Outdoor environment and facilities' </w:t>
      </w:r>
      <w:r w:rsidRPr="00BF73B8">
        <w:rPr>
          <w:lang w:val="en-US" w:eastAsia="en-US" w:bidi="en-US"/>
        </w:rPr>
        <w:t xml:space="preserve">4.17 </w:t>
      </w:r>
      <w:r w:rsidRPr="00BF73B8">
        <w:rPr>
          <w:lang w:val="en-US"/>
        </w:rPr>
        <w:t xml:space="preserve">points, '⑤ Communication and information' </w:t>
      </w:r>
      <w:r w:rsidRPr="00BF73B8">
        <w:rPr>
          <w:lang w:val="en-US" w:eastAsia="en-US" w:bidi="en-US"/>
        </w:rPr>
        <w:t xml:space="preserve">4.19 points, </w:t>
      </w:r>
      <w:r w:rsidRPr="00BF73B8">
        <w:rPr>
          <w:lang w:val="en-US"/>
        </w:rPr>
        <w:t xml:space="preserve">'④ Respect and social integration' </w:t>
      </w:r>
      <w:r w:rsidRPr="00BF73B8">
        <w:rPr>
          <w:lang w:val="en-US" w:eastAsia="en-US" w:bidi="en-US"/>
        </w:rPr>
        <w:t xml:space="preserve">4.09 points, and </w:t>
      </w:r>
      <w:r w:rsidRPr="00BF73B8">
        <w:rPr>
          <w:lang w:val="en-US"/>
        </w:rPr>
        <w:t xml:space="preserve">'③ Safety of housing environment' </w:t>
      </w:r>
      <w:r w:rsidRPr="00BF73B8">
        <w:rPr>
          <w:lang w:val="en-US" w:eastAsia="en-US" w:bidi="en-US"/>
        </w:rPr>
        <w:t>4.06 points</w:t>
      </w:r>
      <w:r w:rsidRPr="00BF73B8">
        <w:rPr>
          <w:lang w:val="en-US"/>
        </w:rPr>
        <w:t>.</w:t>
      </w:r>
    </w:p>
    <w:p w14:paraId="459BF9FE" w14:textId="77777777" w:rsidR="004652D2" w:rsidRPr="00BF73B8" w:rsidRDefault="00000000">
      <w:pPr>
        <w:pStyle w:val="a8"/>
        <w:shd w:val="clear" w:color="auto" w:fill="auto"/>
        <w:spacing w:after="580" w:line="361" w:lineRule="exact"/>
        <w:ind w:left="560" w:hanging="200"/>
        <w:jc w:val="both"/>
        <w:rPr>
          <w:lang w:val="en-US"/>
        </w:rPr>
      </w:pPr>
      <w:r w:rsidRPr="00BF73B8">
        <w:rPr>
          <w:lang w:val="en-US"/>
        </w:rPr>
        <w:t xml:space="preserve">- In general, the importance of each area was higher than </w:t>
      </w:r>
      <w:r w:rsidRPr="00BF73B8">
        <w:rPr>
          <w:lang w:val="en-US" w:eastAsia="en-US" w:bidi="en-US"/>
        </w:rPr>
        <w:t xml:space="preserve">5.8 on </w:t>
      </w:r>
      <w:r w:rsidRPr="00BF73B8">
        <w:rPr>
          <w:lang w:val="en-US"/>
        </w:rPr>
        <w:t xml:space="preserve">a 7-point scale, while the execution of each area was generally in the 4-point range, indicating that the execution was lower than the importance. Means comparison analysis using paired-samples </w:t>
      </w:r>
      <w:r w:rsidRPr="00BF73B8">
        <w:rPr>
          <w:lang w:val="en-US" w:eastAsia="en-US" w:bidi="en-US"/>
        </w:rPr>
        <w:t xml:space="preserve">t-tests </w:t>
      </w:r>
      <w:r w:rsidRPr="00BF73B8">
        <w:rPr>
          <w:lang w:val="en-US"/>
        </w:rPr>
        <w:t>showed significant differences (＜</w:t>
      </w:r>
      <w:r w:rsidRPr="00BF73B8">
        <w:rPr>
          <w:lang w:val="en-US" w:eastAsia="en-US" w:bidi="en-US"/>
        </w:rPr>
        <w:t xml:space="preserve">.001) in </w:t>
      </w:r>
      <w:r w:rsidRPr="00BF73B8">
        <w:rPr>
          <w:lang w:val="en-US"/>
        </w:rPr>
        <w:t>all areas.</w:t>
      </w:r>
    </w:p>
    <w:p w14:paraId="0BD26E1A" w14:textId="3D910E3E" w:rsidR="004652D2" w:rsidRPr="00BF73B8" w:rsidRDefault="00000000">
      <w:pPr>
        <w:pStyle w:val="ac"/>
        <w:shd w:val="clear" w:color="auto" w:fill="auto"/>
        <w:ind w:left="1375"/>
        <w:rPr>
          <w:sz w:val="19"/>
          <w:szCs w:val="19"/>
          <w:lang w:val="en-US"/>
        </w:rPr>
      </w:pPr>
      <w:r w:rsidRPr="00BF73B8">
        <w:rPr>
          <w:sz w:val="19"/>
          <w:szCs w:val="19"/>
          <w:lang w:val="en-US"/>
        </w:rPr>
        <w:t>＜Table</w:t>
      </w:r>
      <w:r w:rsidR="0067590F">
        <w:rPr>
          <w:sz w:val="19"/>
          <w:szCs w:val="19"/>
          <w:lang w:val="en-US"/>
        </w:rPr>
        <w:t xml:space="preserve"> III-</w:t>
      </w:r>
      <w:r w:rsidRPr="00BF73B8">
        <w:rPr>
          <w:sz w:val="19"/>
          <w:szCs w:val="19"/>
          <w:lang w:val="en-US"/>
        </w:rPr>
        <w:t xml:space="preserve">23＞Importance-Satisfaction Ratings and Rankings for the </w:t>
      </w:r>
      <w:r w:rsidRPr="00BF73B8">
        <w:rPr>
          <w:rFonts w:cs="Arial"/>
          <w:sz w:val="22"/>
          <w:szCs w:val="22"/>
          <w:lang w:val="en-US"/>
        </w:rPr>
        <w:t xml:space="preserve">Eight </w:t>
      </w:r>
      <w:r w:rsidRPr="00BF73B8">
        <w:rPr>
          <w:sz w:val="19"/>
          <w:szCs w:val="19"/>
          <w:lang w:val="en-US"/>
        </w:rPr>
        <w:t xml:space="preserve">Areas of </w:t>
      </w:r>
      <w:r w:rsidRPr="00BF73B8">
        <w:rPr>
          <w:rFonts w:cs="Arial"/>
          <w:sz w:val="22"/>
          <w:szCs w:val="22"/>
          <w:lang w:val="en-US"/>
        </w:rPr>
        <w:t>Senior-Friendly Cities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2"/>
        <w:gridCol w:w="1667"/>
        <w:gridCol w:w="536"/>
        <w:gridCol w:w="1670"/>
        <w:gridCol w:w="536"/>
        <w:gridCol w:w="634"/>
        <w:gridCol w:w="1037"/>
        <w:gridCol w:w="616"/>
      </w:tblGrid>
      <w:tr w:rsidR="004652D2" w:rsidRPr="00BF73B8" w14:paraId="5F919424" w14:textId="77777777">
        <w:trPr>
          <w:trHeight w:hRule="exact" w:val="540"/>
          <w:jc w:val="center"/>
        </w:trPr>
        <w:tc>
          <w:tcPr>
            <w:tcW w:w="1832" w:type="dxa"/>
            <w:shd w:val="clear" w:color="auto" w:fill="427AB7"/>
            <w:vAlign w:val="bottom"/>
          </w:tcPr>
          <w:p w14:paraId="22D69358"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Zones</w:t>
            </w:r>
            <w:proofErr w:type="spellEnd"/>
          </w:p>
        </w:tc>
        <w:tc>
          <w:tcPr>
            <w:tcW w:w="2203" w:type="dxa"/>
            <w:gridSpan w:val="2"/>
            <w:shd w:val="clear" w:color="auto" w:fill="427AB7"/>
            <w:vAlign w:val="center"/>
          </w:tcPr>
          <w:p w14:paraId="1CDF5DC7"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Importance</w:t>
            </w:r>
            <w:proofErr w:type="spellEnd"/>
          </w:p>
        </w:tc>
        <w:tc>
          <w:tcPr>
            <w:tcW w:w="2206" w:type="dxa"/>
            <w:gridSpan w:val="2"/>
            <w:shd w:val="clear" w:color="auto" w:fill="427AB7"/>
            <w:vAlign w:val="center"/>
          </w:tcPr>
          <w:p w14:paraId="401D67B8" w14:textId="60F78D86" w:rsidR="004652D2" w:rsidRPr="00B65D69" w:rsidRDefault="00B65D69">
            <w:pPr>
              <w:pStyle w:val="a6"/>
              <w:shd w:val="clear" w:color="auto" w:fill="auto"/>
              <w:rPr>
                <w:rFonts w:ascii="바탕" w:eastAsia="바탕" w:hAnsi="바탕"/>
                <w:lang w:val="en-US"/>
              </w:rPr>
            </w:pPr>
            <w:r>
              <w:rPr>
                <w:rFonts w:ascii="바탕" w:eastAsia="바탕" w:hAnsi="바탕" w:cs="바탕"/>
                <w:color w:val="FFFFFF"/>
                <w:lang w:val="en-US"/>
              </w:rPr>
              <w:t>Performance</w:t>
            </w:r>
          </w:p>
        </w:tc>
        <w:tc>
          <w:tcPr>
            <w:tcW w:w="2287" w:type="dxa"/>
            <w:gridSpan w:val="3"/>
            <w:shd w:val="clear" w:color="auto" w:fill="427AB7"/>
            <w:vAlign w:val="center"/>
          </w:tcPr>
          <w:p w14:paraId="4320E22C" w14:textId="4E5CB7BD" w:rsidR="004652D2" w:rsidRPr="00B65D69" w:rsidRDefault="00000000">
            <w:pPr>
              <w:pStyle w:val="a6"/>
              <w:shd w:val="clear" w:color="auto" w:fill="auto"/>
              <w:rPr>
                <w:rFonts w:ascii="바탕" w:eastAsia="바탕" w:hAnsi="바탕"/>
                <w:lang w:val="en-US"/>
              </w:rPr>
            </w:pPr>
            <w:proofErr w:type="spellStart"/>
            <w:r w:rsidRPr="00BF73B8">
              <w:rPr>
                <w:rFonts w:ascii="바탕" w:eastAsia="바탕" w:hAnsi="바탕" w:cs="바탕"/>
                <w:color w:val="FFFFFF"/>
              </w:rPr>
              <w:t>Importance</w:t>
            </w:r>
            <w:proofErr w:type="spellEnd"/>
            <w:r w:rsidRPr="00BF73B8">
              <w:rPr>
                <w:rFonts w:ascii="바탕" w:eastAsia="바탕" w:hAnsi="바탕" w:cs="바탕"/>
                <w:color w:val="FFFFFF"/>
              </w:rPr>
              <w:t xml:space="preserve"> - </w:t>
            </w:r>
            <w:r w:rsidR="00B65D69">
              <w:rPr>
                <w:rFonts w:ascii="바탕" w:eastAsia="바탕" w:hAnsi="바탕" w:cs="바탕"/>
                <w:color w:val="FFFFFF"/>
                <w:lang w:val="en-US"/>
              </w:rPr>
              <w:t>Performance</w:t>
            </w:r>
          </w:p>
        </w:tc>
      </w:tr>
      <w:tr w:rsidR="004652D2" w:rsidRPr="00BF73B8" w14:paraId="2AD38B7A" w14:textId="77777777">
        <w:trPr>
          <w:trHeight w:hRule="exact" w:val="418"/>
          <w:jc w:val="center"/>
        </w:trPr>
        <w:tc>
          <w:tcPr>
            <w:tcW w:w="1832" w:type="dxa"/>
            <w:shd w:val="clear" w:color="auto" w:fill="427AB7"/>
          </w:tcPr>
          <w:p w14:paraId="6EED00F7" w14:textId="77777777" w:rsidR="004652D2" w:rsidRPr="00BF73B8" w:rsidRDefault="004652D2">
            <w:pPr>
              <w:rPr>
                <w:rFonts w:ascii="바탕" w:eastAsia="바탕" w:hAnsi="바탕"/>
                <w:sz w:val="10"/>
                <w:szCs w:val="10"/>
              </w:rPr>
            </w:pPr>
          </w:p>
        </w:tc>
        <w:tc>
          <w:tcPr>
            <w:tcW w:w="1667" w:type="dxa"/>
            <w:shd w:val="clear" w:color="auto" w:fill="427AB7"/>
            <w:vAlign w:val="center"/>
          </w:tcPr>
          <w:p w14:paraId="154B0669"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Average</w:t>
            </w:r>
            <w:proofErr w:type="spellEnd"/>
          </w:p>
        </w:tc>
        <w:tc>
          <w:tcPr>
            <w:tcW w:w="536" w:type="dxa"/>
            <w:shd w:val="clear" w:color="auto" w:fill="427AB7"/>
            <w:vAlign w:val="center"/>
          </w:tcPr>
          <w:p w14:paraId="7A41953A" w14:textId="200B0C9E" w:rsidR="004652D2" w:rsidRPr="00B65D69" w:rsidRDefault="00B65D69">
            <w:pPr>
              <w:pStyle w:val="a6"/>
              <w:shd w:val="clear" w:color="auto" w:fill="auto"/>
              <w:jc w:val="left"/>
              <w:rPr>
                <w:rFonts w:ascii="바탕" w:eastAsia="바탕" w:hAnsi="바탕" w:hint="eastAsia"/>
                <w:lang w:val="en-US"/>
              </w:rPr>
            </w:pPr>
            <w:proofErr w:type="spellStart"/>
            <w:r>
              <w:rPr>
                <w:rFonts w:ascii="바탕" w:eastAsia="바탕" w:hAnsi="바탕" w:cs="바탕" w:hint="eastAsia"/>
                <w:color w:val="FFFFFF"/>
              </w:rPr>
              <w:t>R</w:t>
            </w:r>
            <w:r>
              <w:rPr>
                <w:rFonts w:ascii="바탕" w:eastAsia="바탕" w:hAnsi="바탕" w:cs="바탕"/>
                <w:color w:val="FFFFFF"/>
                <w:lang w:val="en-US"/>
              </w:rPr>
              <w:t>ank</w:t>
            </w:r>
            <w:proofErr w:type="spellEnd"/>
          </w:p>
        </w:tc>
        <w:tc>
          <w:tcPr>
            <w:tcW w:w="1670" w:type="dxa"/>
            <w:shd w:val="clear" w:color="auto" w:fill="427AB7"/>
            <w:vAlign w:val="center"/>
          </w:tcPr>
          <w:p w14:paraId="4106BCEB"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Average</w:t>
            </w:r>
            <w:proofErr w:type="spellEnd"/>
          </w:p>
        </w:tc>
        <w:tc>
          <w:tcPr>
            <w:tcW w:w="536" w:type="dxa"/>
            <w:shd w:val="clear" w:color="auto" w:fill="427AB7"/>
            <w:vAlign w:val="center"/>
          </w:tcPr>
          <w:p w14:paraId="3A8A5DF6" w14:textId="4C252046" w:rsidR="004652D2" w:rsidRPr="00B65D69" w:rsidRDefault="00B65D69">
            <w:pPr>
              <w:pStyle w:val="a6"/>
              <w:shd w:val="clear" w:color="auto" w:fill="auto"/>
              <w:jc w:val="left"/>
              <w:rPr>
                <w:rFonts w:ascii="바탕" w:eastAsia="바탕" w:hAnsi="바탕" w:hint="eastAsia"/>
                <w:lang w:val="en-US"/>
              </w:rPr>
            </w:pPr>
            <w:proofErr w:type="spellStart"/>
            <w:r>
              <w:rPr>
                <w:rFonts w:ascii="바탕" w:eastAsia="바탕" w:hAnsi="바탕" w:cs="바탕" w:hint="eastAsia"/>
                <w:color w:val="FFFFFF"/>
              </w:rPr>
              <w:t>R</w:t>
            </w:r>
            <w:r>
              <w:rPr>
                <w:rFonts w:ascii="바탕" w:eastAsia="바탕" w:hAnsi="바탕" w:cs="바탕"/>
                <w:color w:val="FFFFFF"/>
                <w:lang w:val="en-US"/>
              </w:rPr>
              <w:t>ank</w:t>
            </w:r>
            <w:proofErr w:type="spellEnd"/>
          </w:p>
        </w:tc>
        <w:tc>
          <w:tcPr>
            <w:tcW w:w="634" w:type="dxa"/>
            <w:shd w:val="clear" w:color="auto" w:fill="427AB7"/>
            <w:vAlign w:val="center"/>
          </w:tcPr>
          <w:p w14:paraId="694370FE"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Difference</w:t>
            </w:r>
            <w:proofErr w:type="spellEnd"/>
          </w:p>
        </w:tc>
        <w:tc>
          <w:tcPr>
            <w:tcW w:w="1037" w:type="dxa"/>
            <w:shd w:val="clear" w:color="auto" w:fill="427AB7"/>
            <w:vAlign w:val="center"/>
          </w:tcPr>
          <w:p w14:paraId="5B52BD2D"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color w:val="FFFFFF"/>
                <w:sz w:val="19"/>
                <w:szCs w:val="19"/>
                <w:lang w:val="en-US" w:eastAsia="en-US" w:bidi="en-US"/>
              </w:rPr>
              <w:t>t</w:t>
            </w:r>
          </w:p>
        </w:tc>
        <w:tc>
          <w:tcPr>
            <w:tcW w:w="616" w:type="dxa"/>
            <w:shd w:val="clear" w:color="auto" w:fill="427AB7"/>
            <w:vAlign w:val="center"/>
          </w:tcPr>
          <w:p w14:paraId="10305FB0" w14:textId="6A83FC80" w:rsidR="004652D2" w:rsidRPr="00B65D69" w:rsidRDefault="00B65D69">
            <w:pPr>
              <w:pStyle w:val="a6"/>
              <w:shd w:val="clear" w:color="auto" w:fill="auto"/>
              <w:rPr>
                <w:rFonts w:ascii="바탕" w:eastAsia="바탕" w:hAnsi="바탕" w:hint="eastAsia"/>
                <w:lang w:val="en-US"/>
              </w:rPr>
            </w:pPr>
            <w:proofErr w:type="spellStart"/>
            <w:r>
              <w:rPr>
                <w:rFonts w:ascii="바탕" w:eastAsia="바탕" w:hAnsi="바탕" w:cs="바탕" w:hint="eastAsia"/>
                <w:color w:val="FFFFFF"/>
              </w:rPr>
              <w:t>R</w:t>
            </w:r>
            <w:r>
              <w:rPr>
                <w:rFonts w:ascii="바탕" w:eastAsia="바탕" w:hAnsi="바탕" w:cs="바탕"/>
                <w:color w:val="FFFFFF"/>
                <w:lang w:val="en-US"/>
              </w:rPr>
              <w:t>ank</w:t>
            </w:r>
            <w:proofErr w:type="spellEnd"/>
          </w:p>
        </w:tc>
      </w:tr>
      <w:tr w:rsidR="004652D2" w:rsidRPr="00BF73B8" w14:paraId="25711907" w14:textId="77777777">
        <w:trPr>
          <w:trHeight w:hRule="exact" w:val="515"/>
          <w:jc w:val="center"/>
        </w:trPr>
        <w:tc>
          <w:tcPr>
            <w:tcW w:w="1832" w:type="dxa"/>
            <w:tcBorders>
              <w:top w:val="single" w:sz="4" w:space="0" w:color="auto"/>
            </w:tcBorders>
            <w:shd w:val="clear" w:color="auto" w:fill="FFFFFF"/>
            <w:vAlign w:val="center"/>
          </w:tcPr>
          <w:p w14:paraId="109A8510" w14:textId="78A118A7" w:rsidR="004652D2" w:rsidRPr="00B65D69" w:rsidRDefault="00B65D69">
            <w:pPr>
              <w:pStyle w:val="a6"/>
              <w:shd w:val="clear" w:color="auto" w:fill="auto"/>
              <w:jc w:val="left"/>
              <w:rPr>
                <w:rFonts w:ascii="바탕" w:eastAsia="바탕" w:hAnsi="바탕"/>
                <w:lang w:val="en-US"/>
              </w:rPr>
            </w:pPr>
            <w:r w:rsidRPr="00B65D69">
              <w:rPr>
                <w:rFonts w:ascii="바탕" w:eastAsia="바탕" w:hAnsi="바탕" w:cs="바탕" w:hint="eastAsia"/>
                <w:lang w:val="en-US"/>
              </w:rPr>
              <w:t>①</w:t>
            </w:r>
            <w:r w:rsidR="00000000" w:rsidRPr="00B65D69">
              <w:rPr>
                <w:rFonts w:ascii="바탕" w:eastAsia="바탕" w:hAnsi="바탕" w:cs="바탕"/>
                <w:lang w:val="en-US"/>
              </w:rPr>
              <w:t>External environment and facilities</w:t>
            </w:r>
          </w:p>
        </w:tc>
        <w:tc>
          <w:tcPr>
            <w:tcW w:w="1667" w:type="dxa"/>
            <w:tcBorders>
              <w:top w:val="single" w:sz="4" w:space="0" w:color="auto"/>
              <w:left w:val="single" w:sz="4" w:space="0" w:color="auto"/>
            </w:tcBorders>
            <w:shd w:val="clear" w:color="auto" w:fill="FFFFFF"/>
            <w:vAlign w:val="center"/>
          </w:tcPr>
          <w:p w14:paraId="12EF8411" w14:textId="77777777" w:rsidR="004652D2" w:rsidRPr="00BF73B8" w:rsidRDefault="00000000">
            <w:pPr>
              <w:pStyle w:val="a6"/>
              <w:shd w:val="clear" w:color="auto" w:fill="auto"/>
              <w:tabs>
                <w:tab w:val="left" w:pos="652"/>
              </w:tabs>
              <w:jc w:val="both"/>
              <w:rPr>
                <w:rFonts w:ascii="바탕" w:eastAsia="바탕" w:hAnsi="바탕"/>
                <w:sz w:val="19"/>
                <w:szCs w:val="19"/>
              </w:rPr>
            </w:pPr>
            <w:r w:rsidRPr="00BF73B8">
              <w:rPr>
                <w:rFonts w:ascii="바탕" w:eastAsia="바탕" w:hAnsi="바탕"/>
                <w:sz w:val="19"/>
                <w:szCs w:val="19"/>
                <w:lang w:val="en-US" w:eastAsia="en-US" w:bidi="en-US"/>
              </w:rPr>
              <w:t>5.</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92± </w:t>
            </w:r>
            <w:r w:rsidRPr="00BF73B8">
              <w:rPr>
                <w:rFonts w:ascii="바탕" w:eastAsia="바탕" w:hAnsi="바탕"/>
                <w:sz w:val="19"/>
                <w:szCs w:val="19"/>
                <w:lang w:val="en-US" w:eastAsia="en-US" w:bidi="en-US"/>
              </w:rPr>
              <w:t>0.961</w:t>
            </w:r>
          </w:p>
        </w:tc>
        <w:tc>
          <w:tcPr>
            <w:tcW w:w="536" w:type="dxa"/>
            <w:tcBorders>
              <w:top w:val="single" w:sz="4" w:space="0" w:color="auto"/>
              <w:left w:val="single" w:sz="4" w:space="0" w:color="auto"/>
            </w:tcBorders>
            <w:shd w:val="clear" w:color="auto" w:fill="FFFFFF"/>
            <w:vAlign w:val="center"/>
          </w:tcPr>
          <w:p w14:paraId="09AA3E1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6</w:t>
            </w:r>
          </w:p>
        </w:tc>
        <w:tc>
          <w:tcPr>
            <w:tcW w:w="1670" w:type="dxa"/>
            <w:tcBorders>
              <w:top w:val="single" w:sz="4" w:space="0" w:color="auto"/>
              <w:left w:val="single" w:sz="4" w:space="0" w:color="auto"/>
            </w:tcBorders>
            <w:shd w:val="clear" w:color="auto" w:fill="FFFFFF"/>
            <w:vAlign w:val="center"/>
          </w:tcPr>
          <w:p w14:paraId="631BED5D" w14:textId="77777777" w:rsidR="004652D2" w:rsidRPr="00BF73B8" w:rsidRDefault="00000000">
            <w:pPr>
              <w:pStyle w:val="a6"/>
              <w:shd w:val="clear" w:color="auto" w:fill="auto"/>
              <w:tabs>
                <w:tab w:val="left" w:pos="637"/>
              </w:tabs>
              <w:jc w:val="both"/>
              <w:rPr>
                <w:rFonts w:ascii="바탕" w:eastAsia="바탕" w:hAnsi="바탕"/>
                <w:sz w:val="19"/>
                <w:szCs w:val="19"/>
              </w:rPr>
            </w:pPr>
            <w:r w:rsidRPr="00BF73B8">
              <w:rPr>
                <w:rFonts w:ascii="바탕" w:eastAsia="바탕" w:hAnsi="바탕"/>
                <w:sz w:val="19"/>
                <w:szCs w:val="19"/>
                <w:lang w:val="en-US" w:eastAsia="en-US" w:bidi="en-US"/>
              </w:rPr>
              <w:t>4.</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17± </w:t>
            </w:r>
            <w:r w:rsidRPr="00BF73B8">
              <w:rPr>
                <w:rFonts w:ascii="바탕" w:eastAsia="바탕" w:hAnsi="바탕"/>
                <w:sz w:val="19"/>
                <w:szCs w:val="19"/>
                <w:lang w:val="en-US" w:eastAsia="en-US" w:bidi="en-US"/>
              </w:rPr>
              <w:t>1.219</w:t>
            </w:r>
          </w:p>
        </w:tc>
        <w:tc>
          <w:tcPr>
            <w:tcW w:w="536" w:type="dxa"/>
            <w:tcBorders>
              <w:top w:val="single" w:sz="4" w:space="0" w:color="auto"/>
              <w:left w:val="single" w:sz="4" w:space="0" w:color="auto"/>
            </w:tcBorders>
            <w:shd w:val="clear" w:color="auto" w:fill="FFFFFF"/>
            <w:vAlign w:val="center"/>
          </w:tcPr>
          <w:p w14:paraId="416DE4CC"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5</w:t>
            </w:r>
          </w:p>
        </w:tc>
        <w:tc>
          <w:tcPr>
            <w:tcW w:w="634" w:type="dxa"/>
            <w:tcBorders>
              <w:top w:val="single" w:sz="4" w:space="0" w:color="auto"/>
              <w:left w:val="single" w:sz="4" w:space="0" w:color="auto"/>
            </w:tcBorders>
            <w:shd w:val="clear" w:color="auto" w:fill="FFFFFF"/>
            <w:vAlign w:val="center"/>
          </w:tcPr>
          <w:p w14:paraId="2FEF420C"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1.744</w:t>
            </w:r>
          </w:p>
        </w:tc>
        <w:tc>
          <w:tcPr>
            <w:tcW w:w="1037" w:type="dxa"/>
            <w:tcBorders>
              <w:top w:val="single" w:sz="4" w:space="0" w:color="auto"/>
              <w:left w:val="single" w:sz="4" w:space="0" w:color="auto"/>
            </w:tcBorders>
            <w:shd w:val="clear" w:color="auto" w:fill="FFFFFF"/>
            <w:vAlign w:val="center"/>
          </w:tcPr>
          <w:p w14:paraId="08C59B55"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lang w:val="en-US" w:eastAsia="en-US" w:bidi="en-US"/>
              </w:rPr>
              <w:t>11.703***</w:t>
            </w:r>
          </w:p>
        </w:tc>
        <w:tc>
          <w:tcPr>
            <w:tcW w:w="616" w:type="dxa"/>
            <w:tcBorders>
              <w:top w:val="single" w:sz="4" w:space="0" w:color="auto"/>
              <w:left w:val="single" w:sz="4" w:space="0" w:color="auto"/>
            </w:tcBorders>
            <w:shd w:val="clear" w:color="auto" w:fill="FFFFFF"/>
            <w:vAlign w:val="center"/>
          </w:tcPr>
          <w:p w14:paraId="1FE4BE9C"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5</w:t>
            </w:r>
          </w:p>
        </w:tc>
      </w:tr>
      <w:tr w:rsidR="004652D2" w:rsidRPr="00BF73B8" w14:paraId="361FAE1A" w14:textId="77777777">
        <w:trPr>
          <w:trHeight w:hRule="exact" w:val="396"/>
          <w:jc w:val="center"/>
        </w:trPr>
        <w:tc>
          <w:tcPr>
            <w:tcW w:w="1832" w:type="dxa"/>
            <w:tcBorders>
              <w:top w:val="single" w:sz="4" w:space="0" w:color="auto"/>
            </w:tcBorders>
            <w:shd w:val="clear" w:color="auto" w:fill="FFFFFF"/>
            <w:vAlign w:val="center"/>
          </w:tcPr>
          <w:p w14:paraId="7ED9D76A" w14:textId="52FFA508" w:rsidR="004652D2" w:rsidRPr="00BF73B8" w:rsidRDefault="00B65D69">
            <w:pPr>
              <w:pStyle w:val="a6"/>
              <w:shd w:val="clear" w:color="auto" w:fill="auto"/>
              <w:jc w:val="left"/>
              <w:rPr>
                <w:rFonts w:ascii="바탕" w:eastAsia="바탕" w:hAnsi="바탕"/>
              </w:rPr>
            </w:pPr>
            <w:r w:rsidRPr="00B65D69">
              <w:rPr>
                <w:rFonts w:ascii="바탕" w:eastAsia="바탕" w:hAnsi="바탕" w:cs="바탕" w:hint="eastAsia"/>
                <w:sz w:val="14"/>
                <w:szCs w:val="14"/>
              </w:rPr>
              <w:t>②</w:t>
            </w:r>
            <w:proofErr w:type="spellStart"/>
            <w:r w:rsidR="00000000" w:rsidRPr="00BF73B8">
              <w:rPr>
                <w:rFonts w:ascii="바탕" w:eastAsia="바탕" w:hAnsi="바탕" w:cs="바탕"/>
                <w:sz w:val="14"/>
                <w:szCs w:val="14"/>
              </w:rPr>
              <w:t>Transportation</w:t>
            </w:r>
            <w:proofErr w:type="spellEnd"/>
            <w:r w:rsidR="00000000" w:rsidRPr="00BF73B8">
              <w:rPr>
                <w:rFonts w:ascii="바탕" w:eastAsia="바탕" w:hAnsi="바탕" w:cs="바탕"/>
                <w:sz w:val="14"/>
                <w:szCs w:val="14"/>
              </w:rPr>
              <w:t xml:space="preserve"> </w:t>
            </w:r>
            <w:proofErr w:type="spellStart"/>
            <w:r w:rsidR="00000000" w:rsidRPr="00BF73B8">
              <w:rPr>
                <w:rFonts w:ascii="바탕" w:eastAsia="바탕" w:hAnsi="바탕" w:cs="바탕"/>
              </w:rPr>
              <w:t>convenience</w:t>
            </w:r>
            <w:proofErr w:type="spellEnd"/>
          </w:p>
        </w:tc>
        <w:tc>
          <w:tcPr>
            <w:tcW w:w="1667" w:type="dxa"/>
            <w:tcBorders>
              <w:top w:val="single" w:sz="4" w:space="0" w:color="auto"/>
              <w:left w:val="single" w:sz="4" w:space="0" w:color="auto"/>
            </w:tcBorders>
            <w:shd w:val="clear" w:color="auto" w:fill="FFFFFF"/>
            <w:vAlign w:val="center"/>
          </w:tcPr>
          <w:p w14:paraId="0629EE5B" w14:textId="77777777" w:rsidR="004652D2" w:rsidRPr="00BF73B8" w:rsidRDefault="00000000">
            <w:pPr>
              <w:pStyle w:val="a6"/>
              <w:shd w:val="clear" w:color="auto" w:fill="auto"/>
              <w:tabs>
                <w:tab w:val="left" w:pos="652"/>
              </w:tabs>
              <w:jc w:val="both"/>
              <w:rPr>
                <w:rFonts w:ascii="바탕" w:eastAsia="바탕" w:hAnsi="바탕"/>
                <w:sz w:val="19"/>
                <w:szCs w:val="19"/>
              </w:rPr>
            </w:pPr>
            <w:r w:rsidRPr="00BF73B8">
              <w:rPr>
                <w:rFonts w:ascii="바탕" w:eastAsia="바탕" w:hAnsi="바탕"/>
                <w:sz w:val="19"/>
                <w:szCs w:val="19"/>
                <w:lang w:val="en-US" w:eastAsia="en-US" w:bidi="en-US"/>
              </w:rPr>
              <w:t>6.</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07± </w:t>
            </w:r>
            <w:r w:rsidRPr="00BF73B8">
              <w:rPr>
                <w:rFonts w:ascii="바탕" w:eastAsia="바탕" w:hAnsi="바탕"/>
                <w:sz w:val="19"/>
                <w:szCs w:val="19"/>
                <w:lang w:val="en-US" w:eastAsia="en-US" w:bidi="en-US"/>
              </w:rPr>
              <w:t>0.905</w:t>
            </w:r>
          </w:p>
        </w:tc>
        <w:tc>
          <w:tcPr>
            <w:tcW w:w="536" w:type="dxa"/>
            <w:tcBorders>
              <w:top w:val="single" w:sz="4" w:space="0" w:color="auto"/>
              <w:left w:val="single" w:sz="4" w:space="0" w:color="auto"/>
            </w:tcBorders>
            <w:shd w:val="clear" w:color="auto" w:fill="FFFFFF"/>
            <w:vAlign w:val="bottom"/>
          </w:tcPr>
          <w:p w14:paraId="11A9BB4E"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2</w:t>
            </w:r>
          </w:p>
        </w:tc>
        <w:tc>
          <w:tcPr>
            <w:tcW w:w="1670" w:type="dxa"/>
            <w:tcBorders>
              <w:top w:val="single" w:sz="4" w:space="0" w:color="auto"/>
              <w:left w:val="single" w:sz="4" w:space="0" w:color="auto"/>
            </w:tcBorders>
            <w:shd w:val="clear" w:color="auto" w:fill="FFFFFF"/>
            <w:vAlign w:val="center"/>
          </w:tcPr>
          <w:p w14:paraId="37835330" w14:textId="77777777" w:rsidR="004652D2" w:rsidRPr="00BF73B8" w:rsidRDefault="00000000">
            <w:pPr>
              <w:pStyle w:val="a6"/>
              <w:shd w:val="clear" w:color="auto" w:fill="auto"/>
              <w:tabs>
                <w:tab w:val="left" w:pos="655"/>
              </w:tabs>
              <w:jc w:val="both"/>
              <w:rPr>
                <w:rFonts w:ascii="바탕" w:eastAsia="바탕" w:hAnsi="바탕"/>
                <w:sz w:val="19"/>
                <w:szCs w:val="19"/>
              </w:rPr>
            </w:pPr>
            <w:r w:rsidRPr="00BF73B8">
              <w:rPr>
                <w:rFonts w:ascii="바탕" w:eastAsia="바탕" w:hAnsi="바탕"/>
                <w:sz w:val="19"/>
                <w:szCs w:val="19"/>
                <w:lang w:val="en-US" w:eastAsia="en-US" w:bidi="en-US"/>
              </w:rPr>
              <w:t>4.</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20± </w:t>
            </w:r>
            <w:r w:rsidRPr="00BF73B8">
              <w:rPr>
                <w:rFonts w:ascii="바탕" w:eastAsia="바탕" w:hAnsi="바탕"/>
                <w:sz w:val="19"/>
                <w:szCs w:val="19"/>
                <w:lang w:val="en-US" w:eastAsia="en-US" w:bidi="en-US"/>
              </w:rPr>
              <w:t>1.291</w:t>
            </w:r>
          </w:p>
        </w:tc>
        <w:tc>
          <w:tcPr>
            <w:tcW w:w="536" w:type="dxa"/>
            <w:tcBorders>
              <w:top w:val="single" w:sz="4" w:space="0" w:color="auto"/>
              <w:left w:val="single" w:sz="4" w:space="0" w:color="auto"/>
            </w:tcBorders>
            <w:shd w:val="clear" w:color="auto" w:fill="FFFFFF"/>
            <w:vAlign w:val="center"/>
          </w:tcPr>
          <w:p w14:paraId="441B2696"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4</w:t>
            </w:r>
          </w:p>
        </w:tc>
        <w:tc>
          <w:tcPr>
            <w:tcW w:w="634" w:type="dxa"/>
            <w:tcBorders>
              <w:top w:val="single" w:sz="4" w:space="0" w:color="auto"/>
              <w:left w:val="single" w:sz="4" w:space="0" w:color="auto"/>
            </w:tcBorders>
            <w:shd w:val="clear" w:color="auto" w:fill="FFFFFF"/>
            <w:vAlign w:val="center"/>
          </w:tcPr>
          <w:p w14:paraId="60A433A3"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1.872</w:t>
            </w:r>
          </w:p>
        </w:tc>
        <w:tc>
          <w:tcPr>
            <w:tcW w:w="1037" w:type="dxa"/>
            <w:tcBorders>
              <w:top w:val="single" w:sz="4" w:space="0" w:color="auto"/>
              <w:left w:val="single" w:sz="4" w:space="0" w:color="auto"/>
            </w:tcBorders>
            <w:shd w:val="clear" w:color="auto" w:fill="FFFFFF"/>
            <w:vAlign w:val="center"/>
          </w:tcPr>
          <w:p w14:paraId="165DEAAE"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lang w:val="en-US" w:eastAsia="en-US" w:bidi="en-US"/>
              </w:rPr>
              <w:t>11.218***</w:t>
            </w:r>
          </w:p>
        </w:tc>
        <w:tc>
          <w:tcPr>
            <w:tcW w:w="616" w:type="dxa"/>
            <w:tcBorders>
              <w:top w:val="single" w:sz="4" w:space="0" w:color="auto"/>
              <w:left w:val="single" w:sz="4" w:space="0" w:color="auto"/>
            </w:tcBorders>
            <w:shd w:val="clear" w:color="auto" w:fill="FFFFFF"/>
            <w:vAlign w:val="bottom"/>
          </w:tcPr>
          <w:p w14:paraId="2C00CF5B"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2</w:t>
            </w:r>
          </w:p>
        </w:tc>
      </w:tr>
      <w:tr w:rsidR="004652D2" w:rsidRPr="00BF73B8" w14:paraId="3F2FACEE" w14:textId="77777777">
        <w:trPr>
          <w:trHeight w:hRule="exact" w:val="454"/>
          <w:jc w:val="center"/>
        </w:trPr>
        <w:tc>
          <w:tcPr>
            <w:tcW w:w="1832" w:type="dxa"/>
            <w:tcBorders>
              <w:top w:val="single" w:sz="4" w:space="0" w:color="auto"/>
            </w:tcBorders>
            <w:shd w:val="clear" w:color="auto" w:fill="FFFFFF"/>
            <w:vAlign w:val="center"/>
          </w:tcPr>
          <w:p w14:paraId="7866DF54" w14:textId="77777777" w:rsidR="004652D2" w:rsidRPr="00BF73B8" w:rsidRDefault="00000000">
            <w:pPr>
              <w:pStyle w:val="a6"/>
              <w:shd w:val="clear" w:color="auto" w:fill="auto"/>
              <w:jc w:val="left"/>
              <w:rPr>
                <w:rFonts w:ascii="바탕" w:eastAsia="바탕" w:hAnsi="바탕"/>
              </w:rPr>
            </w:pPr>
            <w:r w:rsidRPr="00BF73B8">
              <w:rPr>
                <w:rFonts w:ascii="바탕" w:eastAsia="바탕" w:hAnsi="바탕" w:cs="바탕"/>
              </w:rPr>
              <w:t>③</w:t>
            </w:r>
            <w:proofErr w:type="spellStart"/>
            <w:r w:rsidRPr="00BF73B8">
              <w:rPr>
                <w:rFonts w:ascii="바탕" w:eastAsia="바탕" w:hAnsi="바탕" w:cs="바탕"/>
              </w:rPr>
              <w:t>Residential</w:t>
            </w:r>
            <w:proofErr w:type="spellEnd"/>
            <w:r w:rsidRPr="00BF73B8">
              <w:rPr>
                <w:rFonts w:ascii="바탕" w:eastAsia="바탕" w:hAnsi="바탕" w:cs="바탕"/>
              </w:rPr>
              <w:t xml:space="preserve"> </w:t>
            </w:r>
            <w:proofErr w:type="spellStart"/>
            <w:r w:rsidRPr="00BF73B8">
              <w:rPr>
                <w:rFonts w:ascii="바탕" w:eastAsia="바탕" w:hAnsi="바탕" w:cs="바탕"/>
              </w:rPr>
              <w:t>environment</w:t>
            </w:r>
            <w:proofErr w:type="spellEnd"/>
            <w:r w:rsidRPr="00BF73B8">
              <w:rPr>
                <w:rFonts w:ascii="바탕" w:eastAsia="바탕" w:hAnsi="바탕" w:cs="바탕"/>
              </w:rPr>
              <w:t xml:space="preserve"> </w:t>
            </w:r>
            <w:proofErr w:type="spellStart"/>
            <w:r w:rsidRPr="00BF73B8">
              <w:rPr>
                <w:rFonts w:ascii="바탕" w:eastAsia="바탕" w:hAnsi="바탕" w:cs="바탕"/>
              </w:rPr>
              <w:t>stability</w:t>
            </w:r>
            <w:proofErr w:type="spellEnd"/>
          </w:p>
        </w:tc>
        <w:tc>
          <w:tcPr>
            <w:tcW w:w="1667" w:type="dxa"/>
            <w:tcBorders>
              <w:top w:val="single" w:sz="4" w:space="0" w:color="auto"/>
              <w:left w:val="single" w:sz="4" w:space="0" w:color="auto"/>
            </w:tcBorders>
            <w:shd w:val="clear" w:color="auto" w:fill="FFFFFF"/>
            <w:vAlign w:val="center"/>
          </w:tcPr>
          <w:p w14:paraId="1D928916" w14:textId="77777777" w:rsidR="004652D2" w:rsidRPr="00BF73B8" w:rsidRDefault="00000000">
            <w:pPr>
              <w:pStyle w:val="a6"/>
              <w:shd w:val="clear" w:color="auto" w:fill="auto"/>
              <w:tabs>
                <w:tab w:val="left" w:pos="652"/>
              </w:tabs>
              <w:jc w:val="both"/>
              <w:rPr>
                <w:rFonts w:ascii="바탕" w:eastAsia="바탕" w:hAnsi="바탕"/>
                <w:sz w:val="19"/>
                <w:szCs w:val="19"/>
              </w:rPr>
            </w:pPr>
            <w:r w:rsidRPr="00BF73B8">
              <w:rPr>
                <w:rFonts w:ascii="바탕" w:eastAsia="바탕" w:hAnsi="바탕"/>
                <w:sz w:val="19"/>
                <w:szCs w:val="19"/>
                <w:lang w:val="en-US" w:eastAsia="en-US" w:bidi="en-US"/>
              </w:rPr>
              <w:t>5.</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92± </w:t>
            </w:r>
            <w:r w:rsidRPr="00BF73B8">
              <w:rPr>
                <w:rFonts w:ascii="바탕" w:eastAsia="바탕" w:hAnsi="바탕"/>
                <w:sz w:val="19"/>
                <w:szCs w:val="19"/>
                <w:lang w:val="en-US" w:eastAsia="en-US" w:bidi="en-US"/>
              </w:rPr>
              <w:t>0.923</w:t>
            </w:r>
          </w:p>
        </w:tc>
        <w:tc>
          <w:tcPr>
            <w:tcW w:w="536" w:type="dxa"/>
            <w:tcBorders>
              <w:top w:val="single" w:sz="4" w:space="0" w:color="auto"/>
              <w:left w:val="single" w:sz="4" w:space="0" w:color="auto"/>
            </w:tcBorders>
            <w:shd w:val="clear" w:color="auto" w:fill="FFFFFF"/>
            <w:vAlign w:val="bottom"/>
          </w:tcPr>
          <w:p w14:paraId="19A1D64E"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6</w:t>
            </w:r>
          </w:p>
        </w:tc>
        <w:tc>
          <w:tcPr>
            <w:tcW w:w="1670" w:type="dxa"/>
            <w:tcBorders>
              <w:top w:val="single" w:sz="4" w:space="0" w:color="auto"/>
              <w:left w:val="single" w:sz="4" w:space="0" w:color="auto"/>
            </w:tcBorders>
            <w:shd w:val="clear" w:color="auto" w:fill="FFFFFF"/>
            <w:vAlign w:val="center"/>
          </w:tcPr>
          <w:p w14:paraId="70A7227C" w14:textId="77777777" w:rsidR="004652D2" w:rsidRPr="00BF73B8" w:rsidRDefault="00000000">
            <w:pPr>
              <w:pStyle w:val="a6"/>
              <w:shd w:val="clear" w:color="auto" w:fill="auto"/>
              <w:tabs>
                <w:tab w:val="left" w:pos="662"/>
              </w:tabs>
              <w:jc w:val="both"/>
              <w:rPr>
                <w:rFonts w:ascii="바탕" w:eastAsia="바탕" w:hAnsi="바탕"/>
                <w:sz w:val="19"/>
                <w:szCs w:val="19"/>
              </w:rPr>
            </w:pPr>
            <w:r w:rsidRPr="00BF73B8">
              <w:rPr>
                <w:rFonts w:ascii="바탕" w:eastAsia="바탕" w:hAnsi="바탕"/>
                <w:sz w:val="19"/>
                <w:szCs w:val="19"/>
                <w:lang w:val="en-US" w:eastAsia="en-US" w:bidi="en-US"/>
              </w:rPr>
              <w:t>4.</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06± </w:t>
            </w:r>
            <w:r w:rsidRPr="00BF73B8">
              <w:rPr>
                <w:rFonts w:ascii="바탕" w:eastAsia="바탕" w:hAnsi="바탕"/>
                <w:sz w:val="19"/>
                <w:szCs w:val="19"/>
                <w:lang w:val="en-US" w:eastAsia="en-US" w:bidi="en-US"/>
              </w:rPr>
              <w:t>1.099</w:t>
            </w:r>
          </w:p>
        </w:tc>
        <w:tc>
          <w:tcPr>
            <w:tcW w:w="536" w:type="dxa"/>
            <w:tcBorders>
              <w:top w:val="single" w:sz="4" w:space="0" w:color="auto"/>
              <w:left w:val="single" w:sz="4" w:space="0" w:color="auto"/>
            </w:tcBorders>
            <w:shd w:val="clear" w:color="auto" w:fill="FFFFFF"/>
            <w:vAlign w:val="bottom"/>
          </w:tcPr>
          <w:p w14:paraId="56E2D91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8</w:t>
            </w:r>
          </w:p>
        </w:tc>
        <w:tc>
          <w:tcPr>
            <w:tcW w:w="634" w:type="dxa"/>
            <w:tcBorders>
              <w:top w:val="single" w:sz="4" w:space="0" w:color="auto"/>
              <w:left w:val="single" w:sz="4" w:space="0" w:color="auto"/>
            </w:tcBorders>
            <w:shd w:val="clear" w:color="auto" w:fill="FFFFFF"/>
            <w:vAlign w:val="bottom"/>
          </w:tcPr>
          <w:p w14:paraId="57AE6247"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1.860</w:t>
            </w:r>
          </w:p>
        </w:tc>
        <w:tc>
          <w:tcPr>
            <w:tcW w:w="1037" w:type="dxa"/>
            <w:tcBorders>
              <w:top w:val="single" w:sz="4" w:space="0" w:color="auto"/>
              <w:left w:val="single" w:sz="4" w:space="0" w:color="auto"/>
            </w:tcBorders>
            <w:shd w:val="clear" w:color="auto" w:fill="FFFFFF"/>
            <w:vAlign w:val="center"/>
          </w:tcPr>
          <w:p w14:paraId="57FD165B"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lang w:val="en-US" w:eastAsia="en-US" w:bidi="en-US"/>
              </w:rPr>
              <w:t>12.117***</w:t>
            </w:r>
          </w:p>
        </w:tc>
        <w:tc>
          <w:tcPr>
            <w:tcW w:w="616" w:type="dxa"/>
            <w:tcBorders>
              <w:top w:val="single" w:sz="4" w:space="0" w:color="auto"/>
              <w:left w:val="single" w:sz="4" w:space="0" w:color="auto"/>
            </w:tcBorders>
            <w:shd w:val="clear" w:color="auto" w:fill="FFFFFF"/>
            <w:vAlign w:val="bottom"/>
          </w:tcPr>
          <w:p w14:paraId="234F95B9"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w:t>
            </w:r>
          </w:p>
        </w:tc>
      </w:tr>
      <w:tr w:rsidR="004652D2" w:rsidRPr="00BF73B8" w14:paraId="7E437D5E" w14:textId="77777777">
        <w:trPr>
          <w:trHeight w:hRule="exact" w:val="454"/>
          <w:jc w:val="center"/>
        </w:trPr>
        <w:tc>
          <w:tcPr>
            <w:tcW w:w="1832" w:type="dxa"/>
            <w:tcBorders>
              <w:top w:val="single" w:sz="4" w:space="0" w:color="auto"/>
            </w:tcBorders>
            <w:shd w:val="clear" w:color="auto" w:fill="FFFFFF"/>
            <w:vAlign w:val="center"/>
          </w:tcPr>
          <w:p w14:paraId="2309EE52" w14:textId="0ACDFA7F" w:rsidR="004652D2" w:rsidRPr="00B65D69" w:rsidRDefault="00B65D69">
            <w:pPr>
              <w:pStyle w:val="a6"/>
              <w:shd w:val="clear" w:color="auto" w:fill="auto"/>
              <w:jc w:val="left"/>
              <w:rPr>
                <w:rFonts w:ascii="바탕" w:eastAsia="바탕" w:hAnsi="바탕"/>
                <w:lang w:val="en-US"/>
              </w:rPr>
            </w:pPr>
            <w:r w:rsidRPr="00B65D69">
              <w:rPr>
                <w:rFonts w:ascii="바탕" w:eastAsia="바탕" w:hAnsi="바탕" w:cs="바탕" w:hint="eastAsia"/>
                <w:lang w:val="en-US"/>
              </w:rPr>
              <w:t>④</w:t>
            </w:r>
            <w:r w:rsidR="00000000" w:rsidRPr="00B65D69">
              <w:rPr>
                <w:rFonts w:ascii="바탕" w:eastAsia="바탕" w:hAnsi="바탕" w:cs="바탕"/>
                <w:lang w:val="en-US"/>
              </w:rPr>
              <w:t>Respect and Social Inclusion</w:t>
            </w:r>
          </w:p>
        </w:tc>
        <w:tc>
          <w:tcPr>
            <w:tcW w:w="1667" w:type="dxa"/>
            <w:tcBorders>
              <w:top w:val="single" w:sz="4" w:space="0" w:color="auto"/>
              <w:left w:val="single" w:sz="4" w:space="0" w:color="auto"/>
            </w:tcBorders>
            <w:shd w:val="clear" w:color="auto" w:fill="FFFFFF"/>
            <w:vAlign w:val="center"/>
          </w:tcPr>
          <w:p w14:paraId="4F087AAF" w14:textId="77777777" w:rsidR="004652D2" w:rsidRPr="00BF73B8" w:rsidRDefault="00000000">
            <w:pPr>
              <w:pStyle w:val="a6"/>
              <w:shd w:val="clear" w:color="auto" w:fill="auto"/>
              <w:tabs>
                <w:tab w:val="left" w:pos="652"/>
              </w:tabs>
              <w:jc w:val="both"/>
              <w:rPr>
                <w:rFonts w:ascii="바탕" w:eastAsia="바탕" w:hAnsi="바탕"/>
                <w:sz w:val="19"/>
                <w:szCs w:val="19"/>
              </w:rPr>
            </w:pPr>
            <w:r w:rsidRPr="00BF73B8">
              <w:rPr>
                <w:rFonts w:ascii="바탕" w:eastAsia="바탕" w:hAnsi="바탕"/>
                <w:sz w:val="19"/>
                <w:szCs w:val="19"/>
                <w:lang w:val="en-US" w:eastAsia="en-US" w:bidi="en-US"/>
              </w:rPr>
              <w:t>5.</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86± </w:t>
            </w:r>
            <w:r w:rsidRPr="00BF73B8">
              <w:rPr>
                <w:rFonts w:ascii="바탕" w:eastAsia="바탕" w:hAnsi="바탕"/>
                <w:sz w:val="19"/>
                <w:szCs w:val="19"/>
                <w:lang w:val="en-US" w:eastAsia="en-US" w:bidi="en-US"/>
              </w:rPr>
              <w:t>0.842</w:t>
            </w:r>
          </w:p>
        </w:tc>
        <w:tc>
          <w:tcPr>
            <w:tcW w:w="536" w:type="dxa"/>
            <w:tcBorders>
              <w:top w:val="single" w:sz="4" w:space="0" w:color="auto"/>
              <w:left w:val="single" w:sz="4" w:space="0" w:color="auto"/>
            </w:tcBorders>
            <w:shd w:val="clear" w:color="auto" w:fill="FFFFFF"/>
            <w:vAlign w:val="center"/>
          </w:tcPr>
          <w:p w14:paraId="13575C93"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8</w:t>
            </w:r>
          </w:p>
        </w:tc>
        <w:tc>
          <w:tcPr>
            <w:tcW w:w="1670" w:type="dxa"/>
            <w:tcBorders>
              <w:top w:val="single" w:sz="4" w:space="0" w:color="auto"/>
              <w:left w:val="single" w:sz="4" w:space="0" w:color="auto"/>
            </w:tcBorders>
            <w:shd w:val="clear" w:color="auto" w:fill="FFFFFF"/>
            <w:vAlign w:val="center"/>
          </w:tcPr>
          <w:p w14:paraId="19873471" w14:textId="77777777" w:rsidR="004652D2" w:rsidRPr="00BF73B8" w:rsidRDefault="00000000">
            <w:pPr>
              <w:pStyle w:val="a6"/>
              <w:shd w:val="clear" w:color="auto" w:fill="auto"/>
              <w:tabs>
                <w:tab w:val="left" w:pos="659"/>
              </w:tabs>
              <w:jc w:val="both"/>
              <w:rPr>
                <w:rFonts w:ascii="바탕" w:eastAsia="바탕" w:hAnsi="바탕"/>
                <w:sz w:val="19"/>
                <w:szCs w:val="19"/>
              </w:rPr>
            </w:pPr>
            <w:r w:rsidRPr="00BF73B8">
              <w:rPr>
                <w:rFonts w:ascii="바탕" w:eastAsia="바탕" w:hAnsi="바탕"/>
                <w:sz w:val="19"/>
                <w:szCs w:val="19"/>
                <w:lang w:val="en-US" w:eastAsia="en-US" w:bidi="en-US"/>
              </w:rPr>
              <w:t>4.</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09± </w:t>
            </w:r>
            <w:r w:rsidRPr="00BF73B8">
              <w:rPr>
                <w:rFonts w:ascii="바탕" w:eastAsia="바탕" w:hAnsi="바탕"/>
                <w:sz w:val="19"/>
                <w:szCs w:val="19"/>
                <w:lang w:val="en-US" w:eastAsia="en-US" w:bidi="en-US"/>
              </w:rPr>
              <w:t>1.351</w:t>
            </w:r>
          </w:p>
        </w:tc>
        <w:tc>
          <w:tcPr>
            <w:tcW w:w="536" w:type="dxa"/>
            <w:tcBorders>
              <w:top w:val="single" w:sz="4" w:space="0" w:color="auto"/>
              <w:left w:val="single" w:sz="4" w:space="0" w:color="auto"/>
            </w:tcBorders>
            <w:shd w:val="clear" w:color="auto" w:fill="FFFFFF"/>
            <w:vAlign w:val="center"/>
          </w:tcPr>
          <w:p w14:paraId="72F3A000"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7</w:t>
            </w:r>
          </w:p>
        </w:tc>
        <w:tc>
          <w:tcPr>
            <w:tcW w:w="634" w:type="dxa"/>
            <w:tcBorders>
              <w:top w:val="single" w:sz="4" w:space="0" w:color="auto"/>
              <w:left w:val="single" w:sz="4" w:space="0" w:color="auto"/>
            </w:tcBorders>
            <w:shd w:val="clear" w:color="auto" w:fill="FFFFFF"/>
            <w:vAlign w:val="center"/>
          </w:tcPr>
          <w:p w14:paraId="074E0EBF"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1.767</w:t>
            </w:r>
          </w:p>
        </w:tc>
        <w:tc>
          <w:tcPr>
            <w:tcW w:w="1037" w:type="dxa"/>
            <w:tcBorders>
              <w:top w:val="single" w:sz="4" w:space="0" w:color="auto"/>
              <w:left w:val="single" w:sz="4" w:space="0" w:color="auto"/>
            </w:tcBorders>
            <w:shd w:val="clear" w:color="auto" w:fill="FFFFFF"/>
            <w:vAlign w:val="center"/>
          </w:tcPr>
          <w:p w14:paraId="58987AB2" w14:textId="77777777" w:rsidR="004652D2" w:rsidRPr="00BF73B8" w:rsidRDefault="00000000">
            <w:pPr>
              <w:pStyle w:val="a6"/>
              <w:shd w:val="clear" w:color="auto" w:fill="auto"/>
              <w:ind w:firstLine="140"/>
              <w:jc w:val="left"/>
              <w:rPr>
                <w:rFonts w:ascii="바탕" w:eastAsia="바탕" w:hAnsi="바탕"/>
                <w:sz w:val="19"/>
                <w:szCs w:val="19"/>
              </w:rPr>
            </w:pPr>
            <w:r w:rsidRPr="00BF73B8">
              <w:rPr>
                <w:rFonts w:ascii="바탕" w:eastAsia="바탕" w:hAnsi="바탕"/>
                <w:sz w:val="19"/>
                <w:szCs w:val="19"/>
                <w:lang w:val="en-US" w:eastAsia="en-US" w:bidi="en-US"/>
              </w:rPr>
              <w:t>10.494***</w:t>
            </w:r>
          </w:p>
        </w:tc>
        <w:tc>
          <w:tcPr>
            <w:tcW w:w="616" w:type="dxa"/>
            <w:tcBorders>
              <w:top w:val="single" w:sz="4" w:space="0" w:color="auto"/>
              <w:left w:val="single" w:sz="4" w:space="0" w:color="auto"/>
            </w:tcBorders>
            <w:shd w:val="clear" w:color="auto" w:fill="FFFFFF"/>
            <w:vAlign w:val="center"/>
          </w:tcPr>
          <w:p w14:paraId="6CA7D92D"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4</w:t>
            </w:r>
          </w:p>
        </w:tc>
      </w:tr>
      <w:tr w:rsidR="004652D2" w:rsidRPr="00BF73B8" w14:paraId="42E7DEA0" w14:textId="77777777">
        <w:trPr>
          <w:trHeight w:hRule="exact" w:val="454"/>
          <w:jc w:val="center"/>
        </w:trPr>
        <w:tc>
          <w:tcPr>
            <w:tcW w:w="1832" w:type="dxa"/>
            <w:tcBorders>
              <w:top w:val="single" w:sz="4" w:space="0" w:color="auto"/>
            </w:tcBorders>
            <w:shd w:val="clear" w:color="auto" w:fill="FFFFFF"/>
            <w:vAlign w:val="center"/>
          </w:tcPr>
          <w:p w14:paraId="7E2D803F" w14:textId="77777777" w:rsidR="004652D2" w:rsidRPr="00BF73B8" w:rsidRDefault="00000000">
            <w:pPr>
              <w:pStyle w:val="a6"/>
              <w:shd w:val="clear" w:color="auto" w:fill="auto"/>
              <w:jc w:val="left"/>
              <w:rPr>
                <w:rFonts w:ascii="바탕" w:eastAsia="바탕" w:hAnsi="바탕"/>
              </w:rPr>
            </w:pPr>
            <w:r w:rsidRPr="00BF73B8">
              <w:rPr>
                <w:rFonts w:ascii="바탕" w:eastAsia="바탕" w:hAnsi="바탕" w:cs="바탕"/>
              </w:rPr>
              <w:t>⑤</w:t>
            </w:r>
            <w:proofErr w:type="spellStart"/>
            <w:r w:rsidRPr="00BF73B8">
              <w:rPr>
                <w:rFonts w:ascii="바탕" w:eastAsia="바탕" w:hAnsi="바탕" w:cs="바탕"/>
              </w:rPr>
              <w:t>Communication</w:t>
            </w:r>
            <w:proofErr w:type="spellEnd"/>
            <w:r w:rsidRPr="00BF73B8">
              <w:rPr>
                <w:rFonts w:ascii="바탕" w:eastAsia="바탕" w:hAnsi="바탕" w:cs="바탕"/>
              </w:rPr>
              <w:t xml:space="preserve"> and </w:t>
            </w:r>
            <w:proofErr w:type="spellStart"/>
            <w:r w:rsidRPr="00BF73B8">
              <w:rPr>
                <w:rFonts w:ascii="바탕" w:eastAsia="바탕" w:hAnsi="바탕" w:cs="바탕"/>
              </w:rPr>
              <w:t>information</w:t>
            </w:r>
            <w:proofErr w:type="spellEnd"/>
          </w:p>
        </w:tc>
        <w:tc>
          <w:tcPr>
            <w:tcW w:w="1667" w:type="dxa"/>
            <w:tcBorders>
              <w:top w:val="single" w:sz="4" w:space="0" w:color="auto"/>
              <w:left w:val="single" w:sz="4" w:space="0" w:color="auto"/>
            </w:tcBorders>
            <w:shd w:val="clear" w:color="auto" w:fill="FFFFFF"/>
            <w:vAlign w:val="center"/>
          </w:tcPr>
          <w:p w14:paraId="329DEFE4" w14:textId="77777777" w:rsidR="004652D2" w:rsidRPr="00BF73B8" w:rsidRDefault="00000000">
            <w:pPr>
              <w:pStyle w:val="a6"/>
              <w:shd w:val="clear" w:color="auto" w:fill="auto"/>
              <w:tabs>
                <w:tab w:val="left" w:pos="652"/>
              </w:tabs>
              <w:jc w:val="both"/>
              <w:rPr>
                <w:rFonts w:ascii="바탕" w:eastAsia="바탕" w:hAnsi="바탕"/>
                <w:sz w:val="19"/>
                <w:szCs w:val="19"/>
              </w:rPr>
            </w:pPr>
            <w:r w:rsidRPr="00BF73B8">
              <w:rPr>
                <w:rFonts w:ascii="바탕" w:eastAsia="바탕" w:hAnsi="바탕"/>
                <w:sz w:val="19"/>
                <w:szCs w:val="19"/>
                <w:lang w:val="en-US" w:eastAsia="en-US" w:bidi="en-US"/>
              </w:rPr>
              <w:t>5.</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95± </w:t>
            </w:r>
            <w:r w:rsidRPr="00BF73B8">
              <w:rPr>
                <w:rFonts w:ascii="바탕" w:eastAsia="바탕" w:hAnsi="바탕"/>
                <w:sz w:val="19"/>
                <w:szCs w:val="19"/>
                <w:lang w:val="en-US" w:eastAsia="en-US" w:bidi="en-US"/>
              </w:rPr>
              <w:t>0.866</w:t>
            </w:r>
          </w:p>
        </w:tc>
        <w:tc>
          <w:tcPr>
            <w:tcW w:w="536" w:type="dxa"/>
            <w:tcBorders>
              <w:top w:val="single" w:sz="4" w:space="0" w:color="auto"/>
              <w:left w:val="single" w:sz="4" w:space="0" w:color="auto"/>
            </w:tcBorders>
            <w:shd w:val="clear" w:color="auto" w:fill="FFFFFF"/>
            <w:vAlign w:val="center"/>
          </w:tcPr>
          <w:p w14:paraId="7008D32B"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5</w:t>
            </w:r>
          </w:p>
        </w:tc>
        <w:tc>
          <w:tcPr>
            <w:tcW w:w="1670" w:type="dxa"/>
            <w:tcBorders>
              <w:top w:val="single" w:sz="4" w:space="0" w:color="auto"/>
              <w:left w:val="single" w:sz="4" w:space="0" w:color="auto"/>
            </w:tcBorders>
            <w:shd w:val="clear" w:color="auto" w:fill="FFFFFF"/>
            <w:vAlign w:val="center"/>
          </w:tcPr>
          <w:p w14:paraId="1D9A148E" w14:textId="77777777" w:rsidR="004652D2" w:rsidRPr="00BF73B8" w:rsidRDefault="00000000">
            <w:pPr>
              <w:pStyle w:val="a6"/>
              <w:shd w:val="clear" w:color="auto" w:fill="auto"/>
              <w:tabs>
                <w:tab w:val="left" w:pos="659"/>
              </w:tabs>
              <w:jc w:val="both"/>
              <w:rPr>
                <w:rFonts w:ascii="바탕" w:eastAsia="바탕" w:hAnsi="바탕"/>
                <w:sz w:val="19"/>
                <w:szCs w:val="19"/>
              </w:rPr>
            </w:pPr>
            <w:r w:rsidRPr="00BF73B8">
              <w:rPr>
                <w:rFonts w:ascii="바탕" w:eastAsia="바탕" w:hAnsi="바탕"/>
                <w:sz w:val="19"/>
                <w:szCs w:val="19"/>
                <w:lang w:val="en-US" w:eastAsia="en-US" w:bidi="en-US"/>
              </w:rPr>
              <w:t>4.</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09± </w:t>
            </w:r>
            <w:r w:rsidRPr="00BF73B8">
              <w:rPr>
                <w:rFonts w:ascii="바탕" w:eastAsia="바탕" w:hAnsi="바탕"/>
                <w:sz w:val="19"/>
                <w:szCs w:val="19"/>
                <w:lang w:val="en-US" w:eastAsia="en-US" w:bidi="en-US"/>
              </w:rPr>
              <w:t>1.224</w:t>
            </w:r>
          </w:p>
        </w:tc>
        <w:tc>
          <w:tcPr>
            <w:tcW w:w="536" w:type="dxa"/>
            <w:tcBorders>
              <w:top w:val="single" w:sz="4" w:space="0" w:color="auto"/>
              <w:left w:val="single" w:sz="4" w:space="0" w:color="auto"/>
            </w:tcBorders>
            <w:shd w:val="clear" w:color="auto" w:fill="FFFFFF"/>
            <w:vAlign w:val="center"/>
          </w:tcPr>
          <w:p w14:paraId="3B134FB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6</w:t>
            </w:r>
          </w:p>
        </w:tc>
        <w:tc>
          <w:tcPr>
            <w:tcW w:w="634" w:type="dxa"/>
            <w:tcBorders>
              <w:top w:val="single" w:sz="4" w:space="0" w:color="auto"/>
              <w:left w:val="single" w:sz="4" w:space="0" w:color="auto"/>
            </w:tcBorders>
            <w:shd w:val="clear" w:color="auto" w:fill="FFFFFF"/>
            <w:vAlign w:val="center"/>
          </w:tcPr>
          <w:p w14:paraId="6EE53DC5"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1.860</w:t>
            </w:r>
          </w:p>
        </w:tc>
        <w:tc>
          <w:tcPr>
            <w:tcW w:w="1037" w:type="dxa"/>
            <w:tcBorders>
              <w:top w:val="single" w:sz="4" w:space="0" w:color="auto"/>
              <w:left w:val="single" w:sz="4" w:space="0" w:color="auto"/>
            </w:tcBorders>
            <w:shd w:val="clear" w:color="auto" w:fill="FFFFFF"/>
            <w:vAlign w:val="center"/>
          </w:tcPr>
          <w:p w14:paraId="6B7FB429" w14:textId="77777777" w:rsidR="004652D2" w:rsidRPr="00BF73B8" w:rsidRDefault="00000000">
            <w:pPr>
              <w:pStyle w:val="a6"/>
              <w:shd w:val="clear" w:color="auto" w:fill="auto"/>
              <w:ind w:firstLine="140"/>
              <w:jc w:val="left"/>
              <w:rPr>
                <w:rFonts w:ascii="바탕" w:eastAsia="바탕" w:hAnsi="바탕"/>
                <w:sz w:val="19"/>
                <w:szCs w:val="19"/>
              </w:rPr>
            </w:pPr>
            <w:r w:rsidRPr="00BF73B8">
              <w:rPr>
                <w:rFonts w:ascii="바탕" w:eastAsia="바탕" w:hAnsi="바탕"/>
                <w:sz w:val="19"/>
                <w:szCs w:val="19"/>
                <w:lang w:val="en-US" w:eastAsia="en-US" w:bidi="en-US"/>
              </w:rPr>
              <w:t>12.048***</w:t>
            </w:r>
          </w:p>
        </w:tc>
        <w:tc>
          <w:tcPr>
            <w:tcW w:w="616" w:type="dxa"/>
            <w:tcBorders>
              <w:top w:val="single" w:sz="4" w:space="0" w:color="auto"/>
              <w:left w:val="single" w:sz="4" w:space="0" w:color="auto"/>
            </w:tcBorders>
            <w:shd w:val="clear" w:color="auto" w:fill="FFFFFF"/>
            <w:vAlign w:val="center"/>
          </w:tcPr>
          <w:p w14:paraId="1D2F8401"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3</w:t>
            </w:r>
          </w:p>
        </w:tc>
      </w:tr>
      <w:tr w:rsidR="004652D2" w:rsidRPr="00BF73B8" w14:paraId="74558026" w14:textId="77777777">
        <w:trPr>
          <w:trHeight w:hRule="exact" w:val="450"/>
          <w:jc w:val="center"/>
        </w:trPr>
        <w:tc>
          <w:tcPr>
            <w:tcW w:w="1832" w:type="dxa"/>
            <w:tcBorders>
              <w:top w:val="single" w:sz="4" w:space="0" w:color="auto"/>
            </w:tcBorders>
            <w:shd w:val="clear" w:color="auto" w:fill="FFFFFF"/>
            <w:vAlign w:val="center"/>
          </w:tcPr>
          <w:p w14:paraId="545465CF" w14:textId="563A9109" w:rsidR="004652D2" w:rsidRPr="00B65D69" w:rsidRDefault="00B65D69">
            <w:pPr>
              <w:pStyle w:val="a6"/>
              <w:shd w:val="clear" w:color="auto" w:fill="auto"/>
              <w:jc w:val="left"/>
              <w:rPr>
                <w:rFonts w:ascii="바탕" w:eastAsia="바탕" w:hAnsi="바탕"/>
                <w:lang w:val="en-US"/>
              </w:rPr>
            </w:pPr>
            <w:r w:rsidRPr="00B65D69">
              <w:rPr>
                <w:rFonts w:ascii="바탕" w:eastAsia="바탕" w:hAnsi="바탕" w:cs="바탕" w:hint="eastAsia"/>
                <w:lang w:val="en-US"/>
              </w:rPr>
              <w:t>⑥</w:t>
            </w:r>
            <w:r w:rsidR="00000000" w:rsidRPr="00B65D69">
              <w:rPr>
                <w:rFonts w:ascii="바탕" w:eastAsia="바탕" w:hAnsi="바탕" w:cs="바탕"/>
                <w:lang w:val="en-US"/>
              </w:rPr>
              <w:t>Health and Community Care</w:t>
            </w:r>
          </w:p>
        </w:tc>
        <w:tc>
          <w:tcPr>
            <w:tcW w:w="1667" w:type="dxa"/>
            <w:tcBorders>
              <w:top w:val="single" w:sz="4" w:space="0" w:color="auto"/>
              <w:left w:val="single" w:sz="4" w:space="0" w:color="auto"/>
            </w:tcBorders>
            <w:shd w:val="clear" w:color="auto" w:fill="FFFFFF"/>
            <w:vAlign w:val="center"/>
          </w:tcPr>
          <w:p w14:paraId="44D28D31" w14:textId="77777777" w:rsidR="004652D2" w:rsidRPr="00BF73B8" w:rsidRDefault="00000000">
            <w:pPr>
              <w:pStyle w:val="a6"/>
              <w:shd w:val="clear" w:color="auto" w:fill="auto"/>
              <w:tabs>
                <w:tab w:val="left" w:pos="641"/>
              </w:tabs>
              <w:jc w:val="both"/>
              <w:rPr>
                <w:rFonts w:ascii="바탕" w:eastAsia="바탕" w:hAnsi="바탕"/>
                <w:sz w:val="19"/>
                <w:szCs w:val="19"/>
              </w:rPr>
            </w:pPr>
            <w:r w:rsidRPr="00BF73B8">
              <w:rPr>
                <w:rFonts w:ascii="바탕" w:eastAsia="바탕" w:hAnsi="바탕"/>
                <w:sz w:val="19"/>
                <w:szCs w:val="19"/>
                <w:lang w:val="en-US" w:eastAsia="en-US" w:bidi="en-US"/>
              </w:rPr>
              <w:t>6.</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16± </w:t>
            </w:r>
            <w:r w:rsidRPr="00BF73B8">
              <w:rPr>
                <w:rFonts w:ascii="바탕" w:eastAsia="바탕" w:hAnsi="바탕"/>
                <w:sz w:val="19"/>
                <w:szCs w:val="19"/>
                <w:lang w:val="en-US" w:eastAsia="en-US" w:bidi="en-US"/>
              </w:rPr>
              <w:t>0.824</w:t>
            </w:r>
          </w:p>
        </w:tc>
        <w:tc>
          <w:tcPr>
            <w:tcW w:w="536" w:type="dxa"/>
            <w:tcBorders>
              <w:top w:val="single" w:sz="4" w:space="0" w:color="auto"/>
              <w:left w:val="single" w:sz="4" w:space="0" w:color="auto"/>
            </w:tcBorders>
            <w:shd w:val="clear" w:color="auto" w:fill="FFFFFF"/>
            <w:vAlign w:val="bottom"/>
          </w:tcPr>
          <w:p w14:paraId="5C7F6638"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w:t>
            </w:r>
          </w:p>
        </w:tc>
        <w:tc>
          <w:tcPr>
            <w:tcW w:w="1670" w:type="dxa"/>
            <w:tcBorders>
              <w:top w:val="single" w:sz="4" w:space="0" w:color="auto"/>
              <w:left w:val="single" w:sz="4" w:space="0" w:color="auto"/>
            </w:tcBorders>
            <w:shd w:val="clear" w:color="auto" w:fill="FFFFFF"/>
            <w:vAlign w:val="center"/>
          </w:tcPr>
          <w:p w14:paraId="1E814EE2" w14:textId="77777777" w:rsidR="004652D2" w:rsidRPr="00BF73B8" w:rsidRDefault="00000000">
            <w:pPr>
              <w:pStyle w:val="a6"/>
              <w:shd w:val="clear" w:color="auto" w:fill="auto"/>
              <w:tabs>
                <w:tab w:val="left" w:pos="659"/>
              </w:tabs>
              <w:jc w:val="both"/>
              <w:rPr>
                <w:rFonts w:ascii="바탕" w:eastAsia="바탕" w:hAnsi="바탕"/>
                <w:sz w:val="19"/>
                <w:szCs w:val="19"/>
              </w:rPr>
            </w:pPr>
            <w:r w:rsidRPr="00BF73B8">
              <w:rPr>
                <w:rFonts w:ascii="바탕" w:eastAsia="바탕" w:hAnsi="바탕"/>
                <w:sz w:val="19"/>
                <w:szCs w:val="19"/>
                <w:lang w:val="en-US" w:eastAsia="en-US" w:bidi="en-US"/>
              </w:rPr>
              <w:t>4.</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48± </w:t>
            </w:r>
            <w:r w:rsidRPr="00BF73B8">
              <w:rPr>
                <w:rFonts w:ascii="바탕" w:eastAsia="바탕" w:hAnsi="바탕"/>
                <w:sz w:val="19"/>
                <w:szCs w:val="19"/>
                <w:lang w:val="en-US" w:eastAsia="en-US" w:bidi="en-US"/>
              </w:rPr>
              <w:t>1.253</w:t>
            </w:r>
          </w:p>
        </w:tc>
        <w:tc>
          <w:tcPr>
            <w:tcW w:w="536" w:type="dxa"/>
            <w:tcBorders>
              <w:top w:val="single" w:sz="4" w:space="0" w:color="auto"/>
              <w:left w:val="single" w:sz="4" w:space="0" w:color="auto"/>
            </w:tcBorders>
            <w:shd w:val="clear" w:color="auto" w:fill="FFFFFF"/>
            <w:vAlign w:val="center"/>
          </w:tcPr>
          <w:p w14:paraId="61BBF417"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3</w:t>
            </w:r>
          </w:p>
        </w:tc>
        <w:tc>
          <w:tcPr>
            <w:tcW w:w="634" w:type="dxa"/>
            <w:tcBorders>
              <w:top w:val="single" w:sz="4" w:space="0" w:color="auto"/>
              <w:left w:val="single" w:sz="4" w:space="0" w:color="auto"/>
            </w:tcBorders>
            <w:shd w:val="clear" w:color="auto" w:fill="FFFFFF"/>
            <w:vAlign w:val="bottom"/>
          </w:tcPr>
          <w:p w14:paraId="028FF4D8"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1.686</w:t>
            </w:r>
          </w:p>
        </w:tc>
        <w:tc>
          <w:tcPr>
            <w:tcW w:w="1037" w:type="dxa"/>
            <w:tcBorders>
              <w:top w:val="single" w:sz="4" w:space="0" w:color="auto"/>
              <w:left w:val="single" w:sz="4" w:space="0" w:color="auto"/>
            </w:tcBorders>
            <w:shd w:val="clear" w:color="auto" w:fill="FFFFFF"/>
            <w:vAlign w:val="center"/>
          </w:tcPr>
          <w:p w14:paraId="67B0B7D1"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lang w:val="en-US" w:eastAsia="en-US" w:bidi="en-US"/>
              </w:rPr>
              <w:t>10.612***</w:t>
            </w:r>
          </w:p>
        </w:tc>
        <w:tc>
          <w:tcPr>
            <w:tcW w:w="616" w:type="dxa"/>
            <w:tcBorders>
              <w:top w:val="single" w:sz="4" w:space="0" w:color="auto"/>
              <w:left w:val="single" w:sz="4" w:space="0" w:color="auto"/>
            </w:tcBorders>
            <w:shd w:val="clear" w:color="auto" w:fill="FFFFFF"/>
            <w:vAlign w:val="bottom"/>
          </w:tcPr>
          <w:p w14:paraId="0188B35C"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6</w:t>
            </w:r>
          </w:p>
        </w:tc>
      </w:tr>
      <w:tr w:rsidR="004652D2" w:rsidRPr="00BF73B8" w14:paraId="36126272" w14:textId="77777777">
        <w:trPr>
          <w:trHeight w:hRule="exact" w:val="454"/>
          <w:jc w:val="center"/>
        </w:trPr>
        <w:tc>
          <w:tcPr>
            <w:tcW w:w="1832" w:type="dxa"/>
            <w:tcBorders>
              <w:top w:val="single" w:sz="4" w:space="0" w:color="auto"/>
            </w:tcBorders>
            <w:shd w:val="clear" w:color="auto" w:fill="FFFFFF"/>
            <w:vAlign w:val="center"/>
          </w:tcPr>
          <w:p w14:paraId="0F2226B3" w14:textId="1CD1A57D" w:rsidR="004652D2" w:rsidRPr="00B65D69" w:rsidRDefault="00B65D69">
            <w:pPr>
              <w:pStyle w:val="a6"/>
              <w:shd w:val="clear" w:color="auto" w:fill="auto"/>
              <w:jc w:val="left"/>
              <w:rPr>
                <w:rFonts w:ascii="바탕" w:eastAsia="바탕" w:hAnsi="바탕"/>
                <w:lang w:val="en-US"/>
              </w:rPr>
            </w:pPr>
            <w:r w:rsidRPr="00B65D69">
              <w:rPr>
                <w:rFonts w:ascii="바탕" w:eastAsia="바탕" w:hAnsi="바탕" w:cs="바탕" w:hint="eastAsia"/>
                <w:lang w:val="en-US"/>
              </w:rPr>
              <w:t>⑦</w:t>
            </w:r>
            <w:r w:rsidR="00000000" w:rsidRPr="00B65D69">
              <w:rPr>
                <w:rFonts w:ascii="바탕" w:eastAsia="바탕" w:hAnsi="바탕" w:cs="바탕"/>
                <w:lang w:val="en-US"/>
              </w:rPr>
              <w:t>Leisure and Social Activities</w:t>
            </w:r>
          </w:p>
        </w:tc>
        <w:tc>
          <w:tcPr>
            <w:tcW w:w="1667" w:type="dxa"/>
            <w:tcBorders>
              <w:top w:val="single" w:sz="4" w:space="0" w:color="auto"/>
              <w:left w:val="single" w:sz="4" w:space="0" w:color="auto"/>
            </w:tcBorders>
            <w:shd w:val="clear" w:color="auto" w:fill="FFFFFF"/>
            <w:vAlign w:val="center"/>
          </w:tcPr>
          <w:p w14:paraId="2C334778" w14:textId="77777777" w:rsidR="004652D2" w:rsidRPr="00BF73B8" w:rsidRDefault="00000000">
            <w:pPr>
              <w:pStyle w:val="a6"/>
              <w:shd w:val="clear" w:color="auto" w:fill="auto"/>
              <w:tabs>
                <w:tab w:val="left" w:pos="652"/>
              </w:tabs>
              <w:jc w:val="both"/>
              <w:rPr>
                <w:rFonts w:ascii="바탕" w:eastAsia="바탕" w:hAnsi="바탕"/>
                <w:sz w:val="19"/>
                <w:szCs w:val="19"/>
              </w:rPr>
            </w:pPr>
            <w:r w:rsidRPr="00BF73B8">
              <w:rPr>
                <w:rFonts w:ascii="바탕" w:eastAsia="바탕" w:hAnsi="바탕"/>
                <w:sz w:val="19"/>
                <w:szCs w:val="19"/>
                <w:lang w:val="en-US" w:eastAsia="en-US" w:bidi="en-US"/>
              </w:rPr>
              <w:t>5.</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99± </w:t>
            </w:r>
            <w:r w:rsidRPr="00BF73B8">
              <w:rPr>
                <w:rFonts w:ascii="바탕" w:eastAsia="바탕" w:hAnsi="바탕"/>
                <w:sz w:val="19"/>
                <w:szCs w:val="19"/>
                <w:lang w:val="en-US" w:eastAsia="en-US" w:bidi="en-US"/>
              </w:rPr>
              <w:t>0.847</w:t>
            </w:r>
          </w:p>
        </w:tc>
        <w:tc>
          <w:tcPr>
            <w:tcW w:w="536" w:type="dxa"/>
            <w:tcBorders>
              <w:top w:val="single" w:sz="4" w:space="0" w:color="auto"/>
              <w:left w:val="single" w:sz="4" w:space="0" w:color="auto"/>
            </w:tcBorders>
            <w:shd w:val="clear" w:color="auto" w:fill="FFFFFF"/>
            <w:vAlign w:val="center"/>
          </w:tcPr>
          <w:p w14:paraId="4649810A"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4</w:t>
            </w:r>
          </w:p>
        </w:tc>
        <w:tc>
          <w:tcPr>
            <w:tcW w:w="1670" w:type="dxa"/>
            <w:tcBorders>
              <w:top w:val="single" w:sz="4" w:space="0" w:color="auto"/>
              <w:left w:val="single" w:sz="4" w:space="0" w:color="auto"/>
            </w:tcBorders>
            <w:shd w:val="clear" w:color="auto" w:fill="FFFFFF"/>
            <w:vAlign w:val="center"/>
          </w:tcPr>
          <w:p w14:paraId="0CE82A30" w14:textId="77777777" w:rsidR="004652D2" w:rsidRPr="00BF73B8" w:rsidRDefault="00000000">
            <w:pPr>
              <w:pStyle w:val="a6"/>
              <w:shd w:val="clear" w:color="auto" w:fill="auto"/>
              <w:tabs>
                <w:tab w:val="left" w:pos="652"/>
              </w:tabs>
              <w:jc w:val="both"/>
              <w:rPr>
                <w:rFonts w:ascii="바탕" w:eastAsia="바탕" w:hAnsi="바탕"/>
                <w:sz w:val="19"/>
                <w:szCs w:val="19"/>
              </w:rPr>
            </w:pPr>
            <w:r w:rsidRPr="00BF73B8">
              <w:rPr>
                <w:rFonts w:ascii="바탕" w:eastAsia="바탕" w:hAnsi="바탕"/>
                <w:sz w:val="19"/>
                <w:szCs w:val="19"/>
                <w:lang w:val="en-US" w:eastAsia="en-US" w:bidi="en-US"/>
              </w:rPr>
              <w:t>4.</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70± </w:t>
            </w:r>
            <w:r w:rsidRPr="00BF73B8">
              <w:rPr>
                <w:rFonts w:ascii="바탕" w:eastAsia="바탕" w:hAnsi="바탕"/>
                <w:sz w:val="19"/>
                <w:szCs w:val="19"/>
                <w:lang w:val="en-US" w:eastAsia="en-US" w:bidi="en-US"/>
              </w:rPr>
              <w:t>1.199</w:t>
            </w:r>
          </w:p>
        </w:tc>
        <w:tc>
          <w:tcPr>
            <w:tcW w:w="536" w:type="dxa"/>
            <w:tcBorders>
              <w:top w:val="single" w:sz="4" w:space="0" w:color="auto"/>
              <w:left w:val="single" w:sz="4" w:space="0" w:color="auto"/>
            </w:tcBorders>
            <w:shd w:val="clear" w:color="auto" w:fill="FFFFFF"/>
            <w:vAlign w:val="bottom"/>
          </w:tcPr>
          <w:p w14:paraId="41A726D7"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2</w:t>
            </w:r>
          </w:p>
        </w:tc>
        <w:tc>
          <w:tcPr>
            <w:tcW w:w="634" w:type="dxa"/>
            <w:tcBorders>
              <w:top w:val="single" w:sz="4" w:space="0" w:color="auto"/>
              <w:left w:val="single" w:sz="4" w:space="0" w:color="auto"/>
            </w:tcBorders>
            <w:shd w:val="clear" w:color="auto" w:fill="FFFFFF"/>
            <w:vAlign w:val="center"/>
          </w:tcPr>
          <w:p w14:paraId="4489D0CF"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1.291</w:t>
            </w:r>
          </w:p>
        </w:tc>
        <w:tc>
          <w:tcPr>
            <w:tcW w:w="1037" w:type="dxa"/>
            <w:tcBorders>
              <w:top w:val="single" w:sz="4" w:space="0" w:color="auto"/>
              <w:left w:val="single" w:sz="4" w:space="0" w:color="auto"/>
            </w:tcBorders>
            <w:shd w:val="clear" w:color="auto" w:fill="FFFFFF"/>
            <w:vAlign w:val="center"/>
          </w:tcPr>
          <w:p w14:paraId="761C72B5"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lang w:val="en-US" w:eastAsia="en-US" w:bidi="en-US"/>
              </w:rPr>
              <w:t>8.572***</w:t>
            </w:r>
          </w:p>
        </w:tc>
        <w:tc>
          <w:tcPr>
            <w:tcW w:w="616" w:type="dxa"/>
            <w:tcBorders>
              <w:top w:val="single" w:sz="4" w:space="0" w:color="auto"/>
              <w:left w:val="single" w:sz="4" w:space="0" w:color="auto"/>
            </w:tcBorders>
            <w:shd w:val="clear" w:color="auto" w:fill="FFFFFF"/>
            <w:vAlign w:val="bottom"/>
          </w:tcPr>
          <w:p w14:paraId="3C697DF8"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8</w:t>
            </w:r>
          </w:p>
        </w:tc>
      </w:tr>
      <w:tr w:rsidR="004652D2" w:rsidRPr="00BF73B8" w14:paraId="7D315AF8" w14:textId="77777777">
        <w:trPr>
          <w:trHeight w:hRule="exact" w:val="468"/>
          <w:jc w:val="center"/>
        </w:trPr>
        <w:tc>
          <w:tcPr>
            <w:tcW w:w="1832" w:type="dxa"/>
            <w:tcBorders>
              <w:top w:val="single" w:sz="4" w:space="0" w:color="auto"/>
              <w:bottom w:val="single" w:sz="4" w:space="0" w:color="auto"/>
            </w:tcBorders>
            <w:shd w:val="clear" w:color="auto" w:fill="FFFFFF"/>
            <w:vAlign w:val="center"/>
          </w:tcPr>
          <w:p w14:paraId="7A577099" w14:textId="77777777" w:rsidR="004652D2" w:rsidRPr="00BF73B8" w:rsidRDefault="00000000">
            <w:pPr>
              <w:pStyle w:val="a6"/>
              <w:shd w:val="clear" w:color="auto" w:fill="auto"/>
              <w:jc w:val="left"/>
              <w:rPr>
                <w:rFonts w:ascii="바탕" w:eastAsia="바탕" w:hAnsi="바탕"/>
                <w:lang w:val="en-US"/>
              </w:rPr>
            </w:pPr>
            <w:r w:rsidRPr="00BF73B8">
              <w:rPr>
                <w:rFonts w:ascii="바탕" w:eastAsia="바탕" w:hAnsi="바탕" w:cs="바탕"/>
                <w:lang w:val="en-US"/>
              </w:rPr>
              <w:t>⑧Utilization of human resources</w:t>
            </w:r>
          </w:p>
        </w:tc>
        <w:tc>
          <w:tcPr>
            <w:tcW w:w="1667" w:type="dxa"/>
            <w:tcBorders>
              <w:top w:val="single" w:sz="4" w:space="0" w:color="auto"/>
              <w:left w:val="single" w:sz="4" w:space="0" w:color="auto"/>
              <w:bottom w:val="single" w:sz="4" w:space="0" w:color="auto"/>
            </w:tcBorders>
            <w:shd w:val="clear" w:color="auto" w:fill="FFFFFF"/>
            <w:vAlign w:val="center"/>
          </w:tcPr>
          <w:p w14:paraId="07879ED6" w14:textId="77777777" w:rsidR="004652D2" w:rsidRPr="00BF73B8" w:rsidRDefault="00000000">
            <w:pPr>
              <w:pStyle w:val="a6"/>
              <w:shd w:val="clear" w:color="auto" w:fill="auto"/>
              <w:tabs>
                <w:tab w:val="left" w:pos="641"/>
              </w:tabs>
              <w:jc w:val="both"/>
              <w:rPr>
                <w:rFonts w:ascii="바탕" w:eastAsia="바탕" w:hAnsi="바탕"/>
                <w:sz w:val="19"/>
                <w:szCs w:val="19"/>
              </w:rPr>
            </w:pPr>
            <w:r w:rsidRPr="00BF73B8">
              <w:rPr>
                <w:rFonts w:ascii="바탕" w:eastAsia="바탕" w:hAnsi="바탕"/>
                <w:sz w:val="19"/>
                <w:szCs w:val="19"/>
                <w:lang w:val="en-US" w:eastAsia="en-US" w:bidi="en-US"/>
              </w:rPr>
              <w:t>6.</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01± </w:t>
            </w:r>
            <w:r w:rsidRPr="00BF73B8">
              <w:rPr>
                <w:rFonts w:ascii="바탕" w:eastAsia="바탕" w:hAnsi="바탕"/>
                <w:sz w:val="19"/>
                <w:szCs w:val="19"/>
                <w:lang w:val="en-US" w:eastAsia="en-US" w:bidi="en-US"/>
              </w:rPr>
              <w:t>0.901</w:t>
            </w:r>
          </w:p>
        </w:tc>
        <w:tc>
          <w:tcPr>
            <w:tcW w:w="536" w:type="dxa"/>
            <w:tcBorders>
              <w:top w:val="single" w:sz="4" w:space="0" w:color="auto"/>
              <w:left w:val="single" w:sz="4" w:space="0" w:color="auto"/>
              <w:bottom w:val="single" w:sz="4" w:space="0" w:color="auto"/>
            </w:tcBorders>
            <w:shd w:val="clear" w:color="auto" w:fill="FFFFFF"/>
            <w:vAlign w:val="center"/>
          </w:tcPr>
          <w:p w14:paraId="78E537F4"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3</w:t>
            </w:r>
          </w:p>
        </w:tc>
        <w:tc>
          <w:tcPr>
            <w:tcW w:w="1670" w:type="dxa"/>
            <w:tcBorders>
              <w:top w:val="single" w:sz="4" w:space="0" w:color="auto"/>
              <w:left w:val="single" w:sz="4" w:space="0" w:color="auto"/>
              <w:bottom w:val="single" w:sz="4" w:space="0" w:color="auto"/>
            </w:tcBorders>
            <w:shd w:val="clear" w:color="auto" w:fill="FFFFFF"/>
            <w:vAlign w:val="center"/>
          </w:tcPr>
          <w:p w14:paraId="0CA07F09" w14:textId="77777777" w:rsidR="004652D2" w:rsidRPr="00BF73B8" w:rsidRDefault="00000000">
            <w:pPr>
              <w:pStyle w:val="a6"/>
              <w:shd w:val="clear" w:color="auto" w:fill="auto"/>
              <w:tabs>
                <w:tab w:val="left" w:pos="641"/>
              </w:tabs>
              <w:jc w:val="both"/>
              <w:rPr>
                <w:rFonts w:ascii="바탕" w:eastAsia="바탕" w:hAnsi="바탕"/>
                <w:sz w:val="19"/>
                <w:szCs w:val="19"/>
              </w:rPr>
            </w:pPr>
            <w:r w:rsidRPr="00BF73B8">
              <w:rPr>
                <w:rFonts w:ascii="바탕" w:eastAsia="바탕" w:hAnsi="바탕"/>
                <w:sz w:val="19"/>
                <w:szCs w:val="19"/>
                <w:lang w:val="en-US" w:eastAsia="en-US" w:bidi="en-US"/>
              </w:rPr>
              <w:t>4.</w:t>
            </w:r>
            <w:r w:rsidRPr="00BF73B8">
              <w:rPr>
                <w:rFonts w:ascii="바탕" w:eastAsia="바탕" w:hAnsi="바탕"/>
                <w:sz w:val="19"/>
                <w:szCs w:val="19"/>
                <w:lang w:val="en-US" w:eastAsia="en-US" w:bidi="en-US"/>
              </w:rPr>
              <w:tab/>
            </w:r>
            <w:r w:rsidRPr="00BF73B8">
              <w:rPr>
                <w:rFonts w:ascii="바탕" w:eastAsia="바탕" w:hAnsi="바탕"/>
                <w:sz w:val="19"/>
                <w:szCs w:val="19"/>
              </w:rPr>
              <w:t xml:space="preserve">71± </w:t>
            </w:r>
            <w:r w:rsidRPr="00BF73B8">
              <w:rPr>
                <w:rFonts w:ascii="바탕" w:eastAsia="바탕" w:hAnsi="바탕"/>
                <w:sz w:val="19"/>
                <w:szCs w:val="19"/>
                <w:lang w:val="en-US" w:eastAsia="en-US" w:bidi="en-US"/>
              </w:rPr>
              <w:t>1.216</w:t>
            </w:r>
          </w:p>
        </w:tc>
        <w:tc>
          <w:tcPr>
            <w:tcW w:w="536" w:type="dxa"/>
            <w:tcBorders>
              <w:top w:val="single" w:sz="4" w:space="0" w:color="auto"/>
              <w:left w:val="single" w:sz="4" w:space="0" w:color="auto"/>
              <w:bottom w:val="single" w:sz="4" w:space="0" w:color="auto"/>
            </w:tcBorders>
            <w:shd w:val="clear" w:color="auto" w:fill="FFFFFF"/>
            <w:vAlign w:val="center"/>
          </w:tcPr>
          <w:p w14:paraId="0436254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w:t>
            </w:r>
          </w:p>
        </w:tc>
        <w:tc>
          <w:tcPr>
            <w:tcW w:w="634" w:type="dxa"/>
            <w:tcBorders>
              <w:top w:val="single" w:sz="4" w:space="0" w:color="auto"/>
              <w:left w:val="single" w:sz="4" w:space="0" w:color="auto"/>
              <w:bottom w:val="single" w:sz="4" w:space="0" w:color="auto"/>
            </w:tcBorders>
            <w:shd w:val="clear" w:color="auto" w:fill="FFFFFF"/>
            <w:vAlign w:val="center"/>
          </w:tcPr>
          <w:p w14:paraId="2C40162A"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1.302</w:t>
            </w:r>
          </w:p>
        </w:tc>
        <w:tc>
          <w:tcPr>
            <w:tcW w:w="1037" w:type="dxa"/>
            <w:tcBorders>
              <w:top w:val="single" w:sz="4" w:space="0" w:color="auto"/>
              <w:left w:val="single" w:sz="4" w:space="0" w:color="auto"/>
              <w:bottom w:val="single" w:sz="4" w:space="0" w:color="auto"/>
            </w:tcBorders>
            <w:shd w:val="clear" w:color="auto" w:fill="FFFFFF"/>
            <w:vAlign w:val="center"/>
          </w:tcPr>
          <w:p w14:paraId="319F2426"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lang w:val="en-US" w:eastAsia="en-US" w:bidi="en-US"/>
              </w:rPr>
              <w:t>8.744***</w:t>
            </w:r>
          </w:p>
        </w:tc>
        <w:tc>
          <w:tcPr>
            <w:tcW w:w="616" w:type="dxa"/>
            <w:tcBorders>
              <w:top w:val="single" w:sz="4" w:space="0" w:color="auto"/>
              <w:left w:val="single" w:sz="4" w:space="0" w:color="auto"/>
              <w:bottom w:val="single" w:sz="4" w:space="0" w:color="auto"/>
            </w:tcBorders>
            <w:shd w:val="clear" w:color="auto" w:fill="FFFFFF"/>
            <w:vAlign w:val="center"/>
          </w:tcPr>
          <w:p w14:paraId="413A85F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7</w:t>
            </w:r>
          </w:p>
        </w:tc>
      </w:tr>
    </w:tbl>
    <w:p w14:paraId="697BD5ED" w14:textId="587C6ABC" w:rsidR="004652D2" w:rsidRPr="00BF73B8" w:rsidRDefault="00000000" w:rsidP="00B65D69">
      <w:pPr>
        <w:pStyle w:val="ac"/>
        <w:shd w:val="clear" w:color="auto" w:fill="auto"/>
        <w:tabs>
          <w:tab w:val="left" w:pos="1033"/>
          <w:tab w:val="left" w:pos="1915"/>
        </w:tabs>
        <w:jc w:val="both"/>
        <w:rPr>
          <w:sz w:val="18"/>
          <w:szCs w:val="18"/>
        </w:rPr>
      </w:pPr>
      <w:r w:rsidRPr="00BF73B8">
        <w:rPr>
          <w:rFonts w:cs="Arial"/>
          <w:sz w:val="18"/>
          <w:szCs w:val="18"/>
          <w:lang w:val="en-US" w:eastAsia="en-US" w:bidi="en-US"/>
        </w:rPr>
        <w:t>*</w:t>
      </w:r>
      <w:r w:rsidR="00B65D69">
        <w:rPr>
          <w:rFonts w:cs="Arial"/>
          <w:sz w:val="18"/>
          <w:szCs w:val="18"/>
          <w:lang w:val="en-US" w:eastAsia="en-US" w:bidi="en-US"/>
        </w:rPr>
        <w:t>p</w:t>
      </w:r>
      <w:r w:rsidRPr="00BF73B8">
        <w:rPr>
          <w:rFonts w:cs="Arial"/>
          <w:sz w:val="18"/>
          <w:szCs w:val="18"/>
          <w:lang w:val="en-US" w:eastAsia="en-US" w:bidi="en-US"/>
        </w:rPr>
        <w:t>&lt; .05,</w:t>
      </w:r>
      <w:r w:rsidRPr="00BF73B8">
        <w:rPr>
          <w:rFonts w:cs="Arial"/>
          <w:sz w:val="18"/>
          <w:szCs w:val="18"/>
          <w:lang w:val="en-US" w:eastAsia="en-US" w:bidi="en-US"/>
        </w:rPr>
        <w:tab/>
      </w:r>
      <w:r w:rsidR="00B65D69">
        <w:rPr>
          <w:rFonts w:cs="Arial"/>
          <w:sz w:val="18"/>
          <w:szCs w:val="18"/>
          <w:lang w:val="en-US" w:eastAsia="en-US" w:bidi="en-US"/>
        </w:rPr>
        <w:t>**p&lt;.01,</w:t>
      </w:r>
      <w:r w:rsidR="00B65D69">
        <w:rPr>
          <w:rFonts w:cs="Arial"/>
          <w:sz w:val="18"/>
          <w:szCs w:val="18"/>
          <w:lang w:val="en-US" w:eastAsia="en-US" w:bidi="en-US"/>
        </w:rPr>
        <w:tab/>
      </w:r>
      <w:r w:rsidRPr="00BF73B8">
        <w:rPr>
          <w:rFonts w:cs="SimSun"/>
          <w:sz w:val="20"/>
          <w:szCs w:val="20"/>
        </w:rPr>
        <w:t>***</w:t>
      </w:r>
      <w:proofErr w:type="spellStart"/>
      <w:r w:rsidR="00B65D69">
        <w:rPr>
          <w:rFonts w:ascii="MS Mincho" w:eastAsia="MS Mincho" w:hAnsi="MS Mincho" w:cs="MS Mincho" w:hint="eastAsia"/>
          <w:sz w:val="20"/>
          <w:szCs w:val="20"/>
        </w:rPr>
        <w:t>p</w:t>
      </w:r>
      <w:proofErr w:type="spellEnd"/>
      <w:r w:rsidRPr="00BF73B8">
        <w:rPr>
          <w:sz w:val="19"/>
          <w:szCs w:val="19"/>
        </w:rPr>
        <w:t>&lt;.</w:t>
      </w:r>
      <w:r w:rsidRPr="00BF73B8">
        <w:rPr>
          <w:rFonts w:cs="Arial"/>
          <w:sz w:val="18"/>
          <w:szCs w:val="18"/>
        </w:rPr>
        <w:t>001</w:t>
      </w:r>
    </w:p>
    <w:p w14:paraId="4ECACC46" w14:textId="77777777" w:rsidR="004652D2" w:rsidRPr="00BF73B8" w:rsidRDefault="004652D2">
      <w:pPr>
        <w:spacing w:after="566" w:line="14" w:lineRule="exact"/>
        <w:rPr>
          <w:rFonts w:ascii="바탕" w:eastAsia="바탕" w:hAnsi="바탕"/>
        </w:rPr>
      </w:pPr>
    </w:p>
    <w:p w14:paraId="550B77D7" w14:textId="77777777" w:rsidR="004652D2" w:rsidRPr="00BF73B8" w:rsidRDefault="00000000">
      <w:pPr>
        <w:pStyle w:val="a8"/>
        <w:shd w:val="clear" w:color="auto" w:fill="auto"/>
        <w:spacing w:after="120" w:line="361" w:lineRule="exact"/>
        <w:jc w:val="left"/>
        <w:rPr>
          <w:lang w:val="en-US"/>
        </w:rPr>
      </w:pPr>
      <w:r w:rsidRPr="00BF73B8">
        <w:rPr>
          <w:lang w:val="en-US" w:eastAsia="en-US" w:bidi="en-US"/>
        </w:rPr>
        <w:t xml:space="preserve">O </w:t>
      </w:r>
      <w:r w:rsidRPr="00BF73B8">
        <w:rPr>
          <w:lang w:val="en-US"/>
        </w:rPr>
        <w:t>Ranking and difference analysis of importance and execution by action tasks for creating an age-friendly city in Changwon City</w:t>
      </w:r>
    </w:p>
    <w:p w14:paraId="340147DA" w14:textId="77777777" w:rsidR="004652D2" w:rsidRPr="00BF73B8" w:rsidRDefault="00000000">
      <w:pPr>
        <w:pStyle w:val="a8"/>
        <w:shd w:val="clear" w:color="auto" w:fill="auto"/>
        <w:spacing w:after="340" w:line="361" w:lineRule="exact"/>
        <w:ind w:left="560" w:hanging="200"/>
        <w:jc w:val="both"/>
        <w:rPr>
          <w:lang w:val="en-US"/>
        </w:rPr>
        <w:sectPr w:rsidR="004652D2" w:rsidRPr="00BF73B8" w:rsidSect="002E4D84">
          <w:footnotePr>
            <w:numStart w:val="2"/>
          </w:footnotePr>
          <w:pgSz w:w="11900" w:h="16840"/>
          <w:pgMar w:top="1836" w:right="1576" w:bottom="1721" w:left="1752" w:header="0" w:footer="3" w:gutter="0"/>
          <w:pgBorders w:offsetFrom="page">
            <w:top w:val="single" w:sz="4" w:space="24" w:color="auto"/>
          </w:pgBorders>
          <w:cols w:space="720"/>
          <w:noEndnote/>
          <w:docGrid w:linePitch="360"/>
        </w:sectPr>
      </w:pPr>
      <w:r w:rsidRPr="00BF73B8">
        <w:rPr>
          <w:lang w:val="en-US"/>
        </w:rPr>
        <w:t xml:space="preserve">As a result of analyzing the importance (out of 7) of each action task in Changwon City, '② Creating a living environment that is convenient for walking' </w:t>
      </w:r>
      <w:r w:rsidRPr="00BF73B8">
        <w:rPr>
          <w:lang w:val="en-US" w:eastAsia="en-US" w:bidi="en-US"/>
        </w:rPr>
        <w:t xml:space="preserve">6.14 points, </w:t>
      </w:r>
      <w:r w:rsidRPr="00BF73B8">
        <w:rPr>
          <w:lang w:val="en-US"/>
        </w:rPr>
        <w:t xml:space="preserve">'① Strengthening the safety and convenience of the city' </w:t>
      </w:r>
      <w:r w:rsidRPr="00BF73B8">
        <w:rPr>
          <w:lang w:val="en-US" w:eastAsia="en-US" w:bidi="en-US"/>
        </w:rPr>
        <w:t>6.11 points, '</w:t>
      </w:r>
      <w:r w:rsidRPr="00BF73B8">
        <w:rPr>
          <w:lang w:val="en-US"/>
        </w:rPr>
        <w:t xml:space="preserve">⑧ Ensuring a </w:t>
      </w:r>
      <w:r w:rsidRPr="00BF73B8">
        <w:rPr>
          <w:lang w:val="en-US"/>
        </w:rPr>
        <w:lastRenderedPageBreak/>
        <w:t xml:space="preserve">vibrant 100-year-old healthy old age' </w:t>
      </w:r>
      <w:r w:rsidRPr="00BF73B8">
        <w:rPr>
          <w:lang w:val="en-US" w:eastAsia="en-US" w:bidi="en-US"/>
        </w:rPr>
        <w:t xml:space="preserve">6.08 points, </w:t>
      </w:r>
      <w:r w:rsidRPr="00BF73B8">
        <w:rPr>
          <w:lang w:val="en-US"/>
        </w:rPr>
        <w:t xml:space="preserve">'⑩ Supporting the activation of social activities' </w:t>
      </w:r>
      <w:r w:rsidRPr="00BF73B8">
        <w:rPr>
          <w:lang w:val="en-US" w:eastAsia="en-US" w:bidi="en-US"/>
        </w:rPr>
        <w:t xml:space="preserve">6.06 points, </w:t>
      </w:r>
      <w:r w:rsidRPr="00BF73B8">
        <w:rPr>
          <w:lang w:val="en-US"/>
        </w:rPr>
        <w:t xml:space="preserve">'③ Creating a safe transportation environment' </w:t>
      </w:r>
      <w:r w:rsidRPr="00BF73B8">
        <w:rPr>
          <w:lang w:val="en-US" w:eastAsia="en-US" w:bidi="en-US"/>
        </w:rPr>
        <w:t xml:space="preserve">5.97 points, </w:t>
      </w:r>
      <w:r w:rsidRPr="00BF73B8">
        <w:rPr>
          <w:lang w:val="en-US"/>
        </w:rPr>
        <w:t xml:space="preserve">'⑨ Supporting colorful old age' </w:t>
      </w:r>
      <w:r w:rsidRPr="00BF73B8">
        <w:rPr>
          <w:lang w:val="en-US" w:eastAsia="en-US" w:bidi="en-US"/>
        </w:rPr>
        <w:t xml:space="preserve">5.95 points, </w:t>
      </w:r>
      <w:r w:rsidRPr="00BF73B8">
        <w:rPr>
          <w:lang w:val="en-US"/>
        </w:rPr>
        <w:t xml:space="preserve">'⑪ Focusing on jobs for the middle-aged and elderly' </w:t>
      </w:r>
      <w:r w:rsidRPr="00BF73B8">
        <w:rPr>
          <w:lang w:val="en-US" w:eastAsia="en-US" w:bidi="en-US"/>
        </w:rPr>
        <w:t>5.95 points, '</w:t>
      </w:r>
      <w:r w:rsidRPr="00BF73B8">
        <w:rPr>
          <w:lang w:val="en-US"/>
        </w:rPr>
        <w:t xml:space="preserve">⑥ Strengthening access to information' </w:t>
      </w:r>
      <w:r w:rsidRPr="00BF73B8">
        <w:rPr>
          <w:lang w:val="en-US" w:eastAsia="en-US" w:bidi="en-US"/>
        </w:rPr>
        <w:t>5.</w:t>
      </w:r>
      <w:r w:rsidRPr="00BF73B8">
        <w:rPr>
          <w:lang w:val="en-US"/>
        </w:rPr>
        <w:t xml:space="preserve">90 points, '⑫ Supporting customized jobs for the elderly' </w:t>
      </w:r>
      <w:r w:rsidRPr="00BF73B8">
        <w:rPr>
          <w:lang w:val="en-US" w:eastAsia="en-US" w:bidi="en-US"/>
        </w:rPr>
        <w:t>5.</w:t>
      </w:r>
      <w:r w:rsidRPr="00BF73B8">
        <w:rPr>
          <w:lang w:val="en-US"/>
        </w:rPr>
        <w:t xml:space="preserve">86 points, '⑤ Improving recognition of senior citizens' </w:t>
      </w:r>
      <w:r w:rsidRPr="00BF73B8">
        <w:rPr>
          <w:lang w:val="en-US" w:eastAsia="en-US" w:bidi="en-US"/>
        </w:rPr>
        <w:t xml:space="preserve">5.67 points, </w:t>
      </w:r>
      <w:r w:rsidRPr="00BF73B8">
        <w:rPr>
          <w:lang w:val="en-US"/>
        </w:rPr>
        <w:t xml:space="preserve">'④ Securing housing stability' </w:t>
      </w:r>
      <w:r w:rsidRPr="00BF73B8">
        <w:rPr>
          <w:lang w:val="en-US" w:eastAsia="en-US" w:bidi="en-US"/>
        </w:rPr>
        <w:t xml:space="preserve">5.58 points, </w:t>
      </w:r>
      <w:r w:rsidRPr="00BF73B8">
        <w:rPr>
          <w:lang w:val="en-US"/>
        </w:rPr>
        <w:t xml:space="preserve">'⑦ Promoting intergenerational bonding' </w:t>
      </w:r>
      <w:r w:rsidRPr="00BF73B8">
        <w:rPr>
          <w:lang w:val="en-US" w:eastAsia="en-US" w:bidi="en-US"/>
        </w:rPr>
        <w:t>5.</w:t>
      </w:r>
      <w:r w:rsidRPr="00BF73B8">
        <w:rPr>
          <w:lang w:val="en-US"/>
        </w:rPr>
        <w:t>56 points.</w:t>
      </w:r>
    </w:p>
    <w:p w14:paraId="302E3A62" w14:textId="77777777" w:rsidR="004652D2" w:rsidRPr="00BF73B8" w:rsidRDefault="00000000">
      <w:pPr>
        <w:pStyle w:val="a8"/>
        <w:shd w:val="clear" w:color="auto" w:fill="auto"/>
        <w:spacing w:after="80" w:line="363" w:lineRule="exact"/>
        <w:ind w:left="540" w:hanging="180"/>
        <w:jc w:val="both"/>
        <w:rPr>
          <w:lang w:val="en-US"/>
        </w:rPr>
      </w:pPr>
      <w:r w:rsidRPr="00BF73B8">
        <w:rPr>
          <w:lang w:val="en-US"/>
        </w:rPr>
        <w:lastRenderedPageBreak/>
        <w:t xml:space="preserve">-After analyzing the implementation level of each action task (out of 7 points) of Changwon City, '⑩Supporting the activation of social activities' </w:t>
      </w:r>
      <w:r w:rsidRPr="00BF73B8">
        <w:rPr>
          <w:lang w:val="en-US" w:eastAsia="en-US" w:bidi="en-US"/>
        </w:rPr>
        <w:t>5.</w:t>
      </w:r>
      <w:r w:rsidRPr="00BF73B8">
        <w:rPr>
          <w:lang w:val="en-US"/>
        </w:rPr>
        <w:t xml:space="preserve">00 points, '©Supporting colorful old age life' </w:t>
      </w:r>
      <w:r w:rsidRPr="00BF73B8">
        <w:rPr>
          <w:lang w:val="en-US" w:eastAsia="en-US" w:bidi="en-US"/>
        </w:rPr>
        <w:t>4.74 points</w:t>
      </w:r>
      <w:r w:rsidRPr="00BF73B8">
        <w:rPr>
          <w:lang w:val="en-US"/>
        </w:rPr>
        <w:t xml:space="preserve">, '⑬Supporting customized senior jobs' </w:t>
      </w:r>
      <w:r w:rsidRPr="00BF73B8">
        <w:rPr>
          <w:lang w:val="en-US" w:eastAsia="en-US" w:bidi="en-US"/>
        </w:rPr>
        <w:t>4.70 points</w:t>
      </w:r>
      <w:r w:rsidRPr="00BF73B8">
        <w:rPr>
          <w:lang w:val="en-US"/>
        </w:rPr>
        <w:t>, '②Creating a walking-friendly living environment' 4.</w:t>
      </w:r>
      <w:proofErr w:type="spellStart"/>
      <w:r w:rsidRPr="00BF73B8">
        <w:t>的</w:t>
      </w:r>
      <w:proofErr w:type="spellEnd"/>
      <w:r w:rsidRPr="00BF73B8">
        <w:rPr>
          <w:lang w:val="en-US"/>
        </w:rPr>
        <w:t xml:space="preserve"> points, '⑪Wanting to concentrate middle-aged jobs' </w:t>
      </w:r>
      <w:r w:rsidRPr="00BF73B8">
        <w:rPr>
          <w:lang w:val="en-US" w:eastAsia="en-US" w:bidi="en-US"/>
        </w:rPr>
        <w:t>4.41 points, '</w:t>
      </w:r>
      <w:r w:rsidRPr="00BF73B8">
        <w:rPr>
          <w:lang w:val="en-US"/>
        </w:rPr>
        <w:t xml:space="preserve">⑧ Ensuring a healthy 100-year-old life' </w:t>
      </w:r>
      <w:r w:rsidRPr="00BF73B8">
        <w:rPr>
          <w:lang w:val="en-US" w:eastAsia="en-US" w:bidi="en-US"/>
        </w:rPr>
        <w:t xml:space="preserve">4.36 points, </w:t>
      </w:r>
      <w:r w:rsidRPr="00BF73B8">
        <w:rPr>
          <w:lang w:val="en-US"/>
        </w:rPr>
        <w:t xml:space="preserve">'① Strengthening the safety and convenience of cities' </w:t>
      </w:r>
      <w:r w:rsidRPr="00BF73B8">
        <w:rPr>
          <w:lang w:val="en-US" w:eastAsia="en-US" w:bidi="en-US"/>
        </w:rPr>
        <w:t>4.</w:t>
      </w:r>
      <w:r w:rsidRPr="00BF73B8">
        <w:rPr>
          <w:lang w:val="en-US"/>
        </w:rPr>
        <w:t xml:space="preserve">19 points, '③ Creating a safe transportation environment' </w:t>
      </w:r>
      <w:r w:rsidRPr="00BF73B8">
        <w:rPr>
          <w:lang w:val="en-US" w:eastAsia="en-US" w:bidi="en-US"/>
        </w:rPr>
        <w:t>4.07 points, '</w:t>
      </w:r>
      <w:r w:rsidRPr="00BF73B8">
        <w:rPr>
          <w:lang w:val="en-US"/>
        </w:rPr>
        <w:t>⑥ Strengthening access to information</w:t>
      </w:r>
      <w:r w:rsidRPr="00BF73B8">
        <w:rPr>
          <w:sz w:val="22"/>
          <w:szCs w:val="22"/>
          <w:lang w:val="en-US"/>
        </w:rPr>
        <w:t xml:space="preserve">' </w:t>
      </w:r>
      <w:r w:rsidRPr="00BF73B8">
        <w:rPr>
          <w:lang w:val="en-US" w:eastAsia="en-US" w:bidi="en-US"/>
        </w:rPr>
        <w:t>4.07 points, '</w:t>
      </w:r>
      <w:r w:rsidRPr="00BF73B8">
        <w:rPr>
          <w:lang w:val="en-US"/>
        </w:rPr>
        <w:t xml:space="preserve">⑤ Improving awareness of elderly policy' </w:t>
      </w:r>
      <w:r w:rsidRPr="00BF73B8">
        <w:rPr>
          <w:lang w:val="en-US" w:eastAsia="en-US" w:bidi="en-US"/>
        </w:rPr>
        <w:t>3.88 points, '</w:t>
      </w:r>
      <w:r w:rsidRPr="00BF73B8">
        <w:rPr>
          <w:lang w:val="en-US"/>
        </w:rPr>
        <w:t xml:space="preserve">⑦ Promoting intergenerational bonds' </w:t>
      </w:r>
      <w:r w:rsidRPr="00BF73B8">
        <w:rPr>
          <w:lang w:val="en-US" w:eastAsia="en-US" w:bidi="en-US"/>
        </w:rPr>
        <w:t xml:space="preserve">3.62 points, and </w:t>
      </w:r>
      <w:r w:rsidRPr="00BF73B8">
        <w:rPr>
          <w:lang w:val="en-US"/>
        </w:rPr>
        <w:t xml:space="preserve">'④ Securing housing stability' </w:t>
      </w:r>
      <w:r w:rsidRPr="00BF73B8">
        <w:rPr>
          <w:lang w:val="en-US" w:eastAsia="en-US" w:bidi="en-US"/>
        </w:rPr>
        <w:t>3.</w:t>
      </w:r>
      <w:r w:rsidRPr="00BF73B8">
        <w:rPr>
          <w:lang w:val="en-US"/>
        </w:rPr>
        <w:t>14 points.</w:t>
      </w:r>
    </w:p>
    <w:p w14:paraId="78828050" w14:textId="77777777" w:rsidR="004652D2" w:rsidRPr="00BF73B8" w:rsidRDefault="00000000">
      <w:pPr>
        <w:pStyle w:val="a8"/>
        <w:shd w:val="clear" w:color="auto" w:fill="auto"/>
        <w:spacing w:after="480" w:line="362" w:lineRule="exact"/>
        <w:ind w:left="540" w:hanging="180"/>
        <w:jc w:val="both"/>
        <w:rPr>
          <w:lang w:val="en-US"/>
        </w:rPr>
      </w:pPr>
      <w:r w:rsidRPr="00BF73B8">
        <w:rPr>
          <w:lang w:val="en-US"/>
        </w:rPr>
        <w:t xml:space="preserve">- In general, the importance of each area was higher than </w:t>
      </w:r>
      <w:r w:rsidRPr="00BF73B8">
        <w:rPr>
          <w:lang w:val="en-US" w:eastAsia="en-US" w:bidi="en-US"/>
        </w:rPr>
        <w:t>5.</w:t>
      </w:r>
      <w:r w:rsidRPr="00BF73B8">
        <w:rPr>
          <w:lang w:val="en-US"/>
        </w:rPr>
        <w:t xml:space="preserve">5 out of 7 points, while the implementation level of each area was generally in the range of 3 to 4 points, indicating that the implementation level was lower than the importance. Most of the action items in "Creating a Safe and Convenient Urban Environment" were ranked high in importance except for "© Securing Housing Stability," and most of the action items in "Realizing Understanding and Respectful Intergenerational Integration" were ranked low in importance except for "⑧ Ensuring Healthy and Active 100-Year-Olds". In the action map, "Supporting a healthy and leisurely old age" was mostly ranked high, while "Realizing understanding and respectful generational integration" was mostly ranked low. Mean comparison analysis using a large sample </w:t>
      </w:r>
      <w:r w:rsidRPr="00BF73B8">
        <w:rPr>
          <w:lang w:val="en-US" w:eastAsia="en-US" w:bidi="en-US"/>
        </w:rPr>
        <w:t xml:space="preserve">t-test </w:t>
      </w:r>
      <w:r w:rsidRPr="00BF73B8">
        <w:rPr>
          <w:lang w:val="en-US"/>
        </w:rPr>
        <w:t xml:space="preserve">showed significant differences </w:t>
      </w:r>
      <w:r w:rsidRPr="00BF73B8">
        <w:rPr>
          <w:lang w:val="en-US" w:eastAsia="en-US" w:bidi="en-US"/>
        </w:rPr>
        <w:t xml:space="preserve">(p＜.00l) in </w:t>
      </w:r>
      <w:r w:rsidRPr="00BF73B8">
        <w:rPr>
          <w:lang w:val="en-US"/>
        </w:rPr>
        <w:t>all areas.</w:t>
      </w:r>
    </w:p>
    <w:p w14:paraId="41817E8A" w14:textId="4354F0C8" w:rsidR="004652D2" w:rsidRPr="00BF73B8" w:rsidRDefault="00000000">
      <w:pPr>
        <w:pStyle w:val="a8"/>
        <w:shd w:val="clear" w:color="auto" w:fill="auto"/>
        <w:spacing w:after="80" w:line="362" w:lineRule="exact"/>
        <w:jc w:val="center"/>
        <w:rPr>
          <w:sz w:val="19"/>
          <w:szCs w:val="19"/>
          <w:lang w:val="en-US"/>
        </w:rPr>
      </w:pPr>
      <w:r w:rsidRPr="00BF73B8">
        <w:rPr>
          <w:sz w:val="19"/>
          <w:szCs w:val="19"/>
          <w:lang w:val="en-US"/>
        </w:rPr>
        <w:t>＜Table</w:t>
      </w:r>
      <w:r w:rsidR="00B65D69">
        <w:rPr>
          <w:sz w:val="19"/>
          <w:szCs w:val="19"/>
          <w:lang w:val="en-US"/>
        </w:rPr>
        <w:t xml:space="preserve"> III-</w:t>
      </w:r>
      <w:r w:rsidRPr="00BF73B8">
        <w:rPr>
          <w:sz w:val="19"/>
          <w:szCs w:val="19"/>
          <w:lang w:val="en-US"/>
        </w:rPr>
        <w:t xml:space="preserve">24＞Importance-Satisfaction Evaluation and Ranking of Action Tasks in </w:t>
      </w:r>
      <w:r w:rsidRPr="00BF73B8">
        <w:rPr>
          <w:rFonts w:cs="Arial"/>
          <w:sz w:val="22"/>
          <w:szCs w:val="22"/>
          <w:lang w:val="en-US"/>
        </w:rPr>
        <w:t>Changwon City</w:t>
      </w:r>
    </w:p>
    <w:p w14:paraId="1FE0492E" w14:textId="77777777" w:rsidR="004652D2" w:rsidRPr="00BF73B8" w:rsidRDefault="00000000">
      <w:pPr>
        <w:pStyle w:val="ac"/>
        <w:pBdr>
          <w:top w:val="single" w:sz="0" w:space="0" w:color="427AB7"/>
          <w:left w:val="single" w:sz="0" w:space="0" w:color="427AB7"/>
          <w:bottom w:val="single" w:sz="0" w:space="0" w:color="427AB7"/>
          <w:right w:val="single" w:sz="0" w:space="0" w:color="427AB7"/>
        </w:pBdr>
        <w:shd w:val="clear" w:color="auto" w:fill="427AB7"/>
        <w:tabs>
          <w:tab w:val="left" w:pos="1838"/>
          <w:tab w:val="left" w:pos="3374"/>
        </w:tabs>
        <w:spacing w:after="60"/>
        <w:jc w:val="distribute"/>
        <w:rPr>
          <w:sz w:val="17"/>
          <w:szCs w:val="17"/>
          <w:lang w:val="en-US"/>
        </w:rPr>
      </w:pPr>
      <w:r w:rsidRPr="00BF73B8">
        <w:rPr>
          <w:color w:val="FFFFFF"/>
          <w:sz w:val="17"/>
          <w:szCs w:val="17"/>
          <w:lang w:val="en-US"/>
        </w:rPr>
        <w:t>Importance</w:t>
      </w:r>
      <w:r w:rsidRPr="00BF73B8">
        <w:rPr>
          <w:color w:val="FFFFFF"/>
          <w:sz w:val="17"/>
          <w:szCs w:val="17"/>
          <w:lang w:val="en-US"/>
        </w:rPr>
        <w:tab/>
        <w:t>Runtime</w:t>
      </w:r>
      <w:r w:rsidRPr="00BF73B8">
        <w:rPr>
          <w:color w:val="FFFFFF"/>
          <w:sz w:val="17"/>
          <w:szCs w:val="17"/>
          <w:lang w:val="en-US"/>
        </w:rPr>
        <w:tab/>
        <w:t>Importance-Runtime</w:t>
      </w:r>
    </w:p>
    <w:p w14:paraId="7A642367" w14:textId="77777777" w:rsidR="004652D2" w:rsidRPr="00BF73B8" w:rsidRDefault="00000000">
      <w:pPr>
        <w:pStyle w:val="ac"/>
        <w:pBdr>
          <w:top w:val="single" w:sz="0" w:space="0" w:color="427AB7"/>
          <w:left w:val="single" w:sz="0" w:space="0" w:color="427AB7"/>
          <w:bottom w:val="single" w:sz="0" w:space="0" w:color="427AB7"/>
          <w:right w:val="single" w:sz="0" w:space="0" w:color="427AB7"/>
        </w:pBdr>
        <w:shd w:val="clear" w:color="auto" w:fill="427AB7"/>
        <w:ind w:left="3514"/>
        <w:rPr>
          <w:sz w:val="17"/>
          <w:szCs w:val="17"/>
          <w:lang w:val="en-US"/>
        </w:rPr>
      </w:pPr>
      <w:r w:rsidRPr="00BF73B8">
        <w:rPr>
          <w:color w:val="FFFFFF"/>
          <w:sz w:val="17"/>
          <w:szCs w:val="17"/>
          <w:lang w:val="en-US"/>
        </w:rPr>
        <w:t xml:space="preserve">Average Rank Average Rank Difference </w:t>
      </w:r>
      <w:proofErr w:type="spellStart"/>
      <w:proofErr w:type="gramStart"/>
      <w:r w:rsidRPr="00BF73B8">
        <w:rPr>
          <w:rFonts w:cs="Arial"/>
          <w:color w:val="FFFFFF"/>
          <w:sz w:val="19"/>
          <w:szCs w:val="19"/>
          <w:lang w:val="en-US" w:eastAsia="en-US" w:bidi="en-US"/>
        </w:rPr>
        <w:t>t</w:t>
      </w:r>
      <w:proofErr w:type="spellEnd"/>
      <w:proofErr w:type="gramEnd"/>
      <w:r w:rsidRPr="00BF73B8">
        <w:rPr>
          <w:rFonts w:cs="Arial"/>
          <w:color w:val="FFFFFF"/>
          <w:sz w:val="19"/>
          <w:szCs w:val="19"/>
          <w:lang w:val="en-US" w:eastAsia="en-US" w:bidi="en-US"/>
        </w:rPr>
        <w:t xml:space="preserve"> </w:t>
      </w:r>
      <w:r w:rsidRPr="00BF73B8">
        <w:rPr>
          <w:color w:val="FFFFFF"/>
          <w:sz w:val="17"/>
          <w:szCs w:val="17"/>
          <w:lang w:val="en-US"/>
        </w:rPr>
        <w:t>Rank</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2"/>
        <w:gridCol w:w="2174"/>
        <w:gridCol w:w="610"/>
        <w:gridCol w:w="230"/>
        <w:gridCol w:w="605"/>
        <w:gridCol w:w="422"/>
        <w:gridCol w:w="566"/>
        <w:gridCol w:w="221"/>
        <w:gridCol w:w="600"/>
        <w:gridCol w:w="422"/>
        <w:gridCol w:w="610"/>
        <w:gridCol w:w="830"/>
        <w:gridCol w:w="485"/>
      </w:tblGrid>
      <w:tr w:rsidR="004652D2" w:rsidRPr="00BF73B8" w14:paraId="2D70D73B" w14:textId="77777777">
        <w:trPr>
          <w:trHeight w:hRule="exact" w:val="547"/>
          <w:jc w:val="center"/>
        </w:trPr>
        <w:tc>
          <w:tcPr>
            <w:tcW w:w="802" w:type="dxa"/>
            <w:shd w:val="clear" w:color="auto" w:fill="FFFFFF"/>
          </w:tcPr>
          <w:p w14:paraId="6EAF215F" w14:textId="77777777" w:rsidR="004652D2" w:rsidRPr="00BF73B8" w:rsidRDefault="004652D2">
            <w:pPr>
              <w:rPr>
                <w:rFonts w:ascii="바탕" w:eastAsia="바탕" w:hAnsi="바탕"/>
                <w:sz w:val="10"/>
                <w:szCs w:val="10"/>
              </w:rPr>
            </w:pPr>
          </w:p>
        </w:tc>
        <w:tc>
          <w:tcPr>
            <w:tcW w:w="2174" w:type="dxa"/>
            <w:tcBorders>
              <w:top w:val="single" w:sz="4" w:space="0" w:color="auto"/>
              <w:left w:val="single" w:sz="4" w:space="0" w:color="auto"/>
            </w:tcBorders>
            <w:shd w:val="clear" w:color="auto" w:fill="FFFFFF"/>
            <w:vAlign w:val="bottom"/>
          </w:tcPr>
          <w:p w14:paraId="4FA03C90" w14:textId="77777777" w:rsidR="004652D2" w:rsidRPr="00BF73B8" w:rsidRDefault="00000000">
            <w:pPr>
              <w:pStyle w:val="a6"/>
              <w:shd w:val="clear" w:color="auto" w:fill="auto"/>
              <w:spacing w:line="245" w:lineRule="exact"/>
              <w:jc w:val="both"/>
              <w:rPr>
                <w:rFonts w:ascii="바탕" w:eastAsia="바탕" w:hAnsi="바탕"/>
                <w:sz w:val="17"/>
                <w:szCs w:val="17"/>
                <w:lang w:val="en-US"/>
              </w:rPr>
            </w:pPr>
            <w:r w:rsidRPr="00BF73B8">
              <w:rPr>
                <w:rFonts w:ascii="바탕" w:eastAsia="바탕" w:hAnsi="바탕" w:cs="바탕"/>
                <w:sz w:val="17"/>
                <w:szCs w:val="17"/>
                <w:lang w:val="en-US"/>
              </w:rPr>
              <w:t>Enhancing safety and convenience in cities</w:t>
            </w:r>
          </w:p>
        </w:tc>
        <w:tc>
          <w:tcPr>
            <w:tcW w:w="610" w:type="dxa"/>
            <w:tcBorders>
              <w:left w:val="single" w:sz="4" w:space="0" w:color="auto"/>
            </w:tcBorders>
            <w:shd w:val="clear" w:color="auto" w:fill="FFFFFF"/>
            <w:vAlign w:val="bottom"/>
          </w:tcPr>
          <w:p w14:paraId="51402E50"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lang w:val="en-US" w:eastAsia="en-US" w:bidi="en-US"/>
              </w:rPr>
              <w:t>6.11</w:t>
            </w:r>
          </w:p>
        </w:tc>
        <w:tc>
          <w:tcPr>
            <w:tcW w:w="230" w:type="dxa"/>
            <w:shd w:val="clear" w:color="auto" w:fill="FFFFFF"/>
            <w:vAlign w:val="center"/>
          </w:tcPr>
          <w:p w14:paraId="263D9046"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rPr>
              <w:t xml:space="preserve">+ </w:t>
            </w:r>
            <w:proofErr w:type="spellStart"/>
            <w:r w:rsidRPr="00BF73B8">
              <w:rPr>
                <w:rFonts w:ascii="바탕" w:eastAsia="바탕" w:hAnsi="바탕"/>
                <w:sz w:val="19"/>
                <w:szCs w:val="19"/>
              </w:rPr>
              <w:t>Β</w:t>
            </w:r>
            <w:proofErr w:type="spellEnd"/>
          </w:p>
        </w:tc>
        <w:tc>
          <w:tcPr>
            <w:tcW w:w="605" w:type="dxa"/>
            <w:shd w:val="clear" w:color="auto" w:fill="FFFFFF"/>
            <w:vAlign w:val="center"/>
          </w:tcPr>
          <w:p w14:paraId="22D4A5C6"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0.887</w:t>
            </w:r>
          </w:p>
        </w:tc>
        <w:tc>
          <w:tcPr>
            <w:tcW w:w="422" w:type="dxa"/>
            <w:tcBorders>
              <w:left w:val="single" w:sz="4" w:space="0" w:color="auto"/>
            </w:tcBorders>
            <w:shd w:val="clear" w:color="auto" w:fill="FFFFFF"/>
            <w:vAlign w:val="bottom"/>
          </w:tcPr>
          <w:p w14:paraId="52E85653"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2</w:t>
            </w:r>
          </w:p>
        </w:tc>
        <w:tc>
          <w:tcPr>
            <w:tcW w:w="566" w:type="dxa"/>
            <w:tcBorders>
              <w:left w:val="single" w:sz="4" w:space="0" w:color="auto"/>
            </w:tcBorders>
            <w:shd w:val="clear" w:color="auto" w:fill="FFFFFF"/>
            <w:vAlign w:val="center"/>
          </w:tcPr>
          <w:p w14:paraId="36448D3D"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4.19</w:t>
            </w:r>
          </w:p>
        </w:tc>
        <w:tc>
          <w:tcPr>
            <w:tcW w:w="221" w:type="dxa"/>
            <w:shd w:val="clear" w:color="auto" w:fill="FFFFFF"/>
            <w:vAlign w:val="center"/>
          </w:tcPr>
          <w:p w14:paraId="7EEB23E4"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rPr>
              <w:t xml:space="preserve">+ </w:t>
            </w:r>
            <w:proofErr w:type="spellStart"/>
            <w:r w:rsidRPr="00BF73B8">
              <w:rPr>
                <w:rFonts w:ascii="바탕" w:eastAsia="바탕" w:hAnsi="바탕"/>
                <w:sz w:val="19"/>
                <w:szCs w:val="19"/>
              </w:rPr>
              <w:t>Β</w:t>
            </w:r>
            <w:proofErr w:type="spellEnd"/>
          </w:p>
        </w:tc>
        <w:tc>
          <w:tcPr>
            <w:tcW w:w="600" w:type="dxa"/>
            <w:shd w:val="clear" w:color="auto" w:fill="FFFFFF"/>
            <w:vAlign w:val="center"/>
          </w:tcPr>
          <w:p w14:paraId="1DCCCDA7"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1249</w:t>
            </w:r>
          </w:p>
        </w:tc>
        <w:tc>
          <w:tcPr>
            <w:tcW w:w="422" w:type="dxa"/>
            <w:tcBorders>
              <w:left w:val="single" w:sz="4" w:space="0" w:color="auto"/>
            </w:tcBorders>
            <w:shd w:val="clear" w:color="auto" w:fill="FFFFFF"/>
            <w:vAlign w:val="center"/>
          </w:tcPr>
          <w:p w14:paraId="54FA41D4"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7</w:t>
            </w:r>
          </w:p>
        </w:tc>
        <w:tc>
          <w:tcPr>
            <w:tcW w:w="610" w:type="dxa"/>
            <w:tcBorders>
              <w:left w:val="single" w:sz="4" w:space="0" w:color="auto"/>
            </w:tcBorders>
            <w:shd w:val="clear" w:color="auto" w:fill="FFFFFF"/>
            <w:vAlign w:val="center"/>
          </w:tcPr>
          <w:p w14:paraId="1FBC4AC5"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1.918</w:t>
            </w:r>
          </w:p>
        </w:tc>
        <w:tc>
          <w:tcPr>
            <w:tcW w:w="830" w:type="dxa"/>
            <w:tcBorders>
              <w:top w:val="single" w:sz="4" w:space="0" w:color="auto"/>
              <w:left w:val="single" w:sz="4" w:space="0" w:color="auto"/>
            </w:tcBorders>
            <w:shd w:val="clear" w:color="auto" w:fill="FFFFFF"/>
            <w:vAlign w:val="center"/>
          </w:tcPr>
          <w:p w14:paraId="158D187F"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11.868</w:t>
            </w:r>
            <w:r w:rsidRPr="00BF73B8">
              <w:rPr>
                <w:rFonts w:ascii="바탕" w:eastAsia="바탕" w:hAnsi="바탕"/>
                <w:color w:val="595757"/>
                <w:sz w:val="19"/>
                <w:szCs w:val="19"/>
              </w:rPr>
              <w:t>...</w:t>
            </w:r>
          </w:p>
        </w:tc>
        <w:tc>
          <w:tcPr>
            <w:tcW w:w="485" w:type="dxa"/>
            <w:tcBorders>
              <w:left w:val="single" w:sz="4" w:space="0" w:color="auto"/>
            </w:tcBorders>
            <w:shd w:val="clear" w:color="auto" w:fill="FFFFFF"/>
            <w:vAlign w:val="center"/>
          </w:tcPr>
          <w:p w14:paraId="60F18B10"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3</w:t>
            </w:r>
          </w:p>
        </w:tc>
      </w:tr>
      <w:tr w:rsidR="004652D2" w:rsidRPr="00BF73B8" w14:paraId="6362B2F3" w14:textId="77777777">
        <w:trPr>
          <w:trHeight w:hRule="exact" w:val="619"/>
          <w:jc w:val="center"/>
        </w:trPr>
        <w:tc>
          <w:tcPr>
            <w:tcW w:w="802" w:type="dxa"/>
            <w:shd w:val="clear" w:color="auto" w:fill="FFFFFF"/>
            <w:vAlign w:val="bottom"/>
          </w:tcPr>
          <w:p w14:paraId="5CFDB3EB" w14:textId="77777777" w:rsidR="004652D2" w:rsidRPr="00BF73B8" w:rsidRDefault="00000000">
            <w:pPr>
              <w:pStyle w:val="a6"/>
              <w:shd w:val="clear" w:color="auto" w:fill="auto"/>
              <w:spacing w:after="40"/>
              <w:jc w:val="both"/>
              <w:rPr>
                <w:rFonts w:ascii="바탕" w:eastAsia="바탕" w:hAnsi="바탕"/>
                <w:sz w:val="17"/>
                <w:szCs w:val="17"/>
              </w:rPr>
            </w:pPr>
            <w:proofErr w:type="spellStart"/>
            <w:r w:rsidRPr="00BF73B8">
              <w:rPr>
                <w:rFonts w:ascii="바탕" w:eastAsia="바탕" w:hAnsi="바탕" w:cs="바탕"/>
                <w:sz w:val="17"/>
                <w:szCs w:val="17"/>
              </w:rPr>
              <w:t>Secure</w:t>
            </w:r>
            <w:proofErr w:type="spellEnd"/>
          </w:p>
          <w:p w14:paraId="0BEC3523" w14:textId="77777777" w:rsidR="004652D2" w:rsidRPr="00BF73B8" w:rsidRDefault="00000000">
            <w:pPr>
              <w:pStyle w:val="a6"/>
              <w:shd w:val="clear" w:color="auto" w:fill="auto"/>
              <w:rPr>
                <w:rFonts w:ascii="바탕" w:eastAsia="바탕" w:hAnsi="바탕"/>
                <w:sz w:val="17"/>
                <w:szCs w:val="17"/>
              </w:rPr>
            </w:pPr>
            <w:proofErr w:type="spellStart"/>
            <w:r w:rsidRPr="00BF73B8">
              <w:rPr>
                <w:rFonts w:ascii="바탕" w:eastAsia="바탕" w:hAnsi="바탕" w:cs="바탕"/>
                <w:sz w:val="17"/>
                <w:szCs w:val="17"/>
              </w:rPr>
              <w:t>Convenient</w:t>
            </w:r>
            <w:proofErr w:type="spellEnd"/>
          </w:p>
        </w:tc>
        <w:tc>
          <w:tcPr>
            <w:tcW w:w="2174" w:type="dxa"/>
            <w:tcBorders>
              <w:left w:val="single" w:sz="4" w:space="0" w:color="auto"/>
            </w:tcBorders>
            <w:shd w:val="clear" w:color="auto" w:fill="FFFFFF"/>
            <w:vAlign w:val="bottom"/>
          </w:tcPr>
          <w:p w14:paraId="7FBF2F5E" w14:textId="77777777" w:rsidR="004652D2" w:rsidRPr="00BF73B8" w:rsidRDefault="00000000">
            <w:pPr>
              <w:pStyle w:val="a6"/>
              <w:shd w:val="clear" w:color="auto" w:fill="auto"/>
              <w:spacing w:line="245" w:lineRule="exact"/>
              <w:jc w:val="both"/>
              <w:rPr>
                <w:rFonts w:ascii="바탕" w:eastAsia="바탕" w:hAnsi="바탕"/>
                <w:sz w:val="17"/>
                <w:szCs w:val="17"/>
                <w:lang w:val="en-US"/>
              </w:rPr>
            </w:pPr>
            <w:r w:rsidRPr="00BF73B8">
              <w:rPr>
                <w:rFonts w:ascii="바탕" w:eastAsia="바탕" w:hAnsi="바탕" w:cs="바탕"/>
                <w:sz w:val="17"/>
                <w:szCs w:val="17"/>
                <w:lang w:val="en-US"/>
              </w:rPr>
              <w:t>Create a walking-friendly living environment</w:t>
            </w:r>
          </w:p>
        </w:tc>
        <w:tc>
          <w:tcPr>
            <w:tcW w:w="610" w:type="dxa"/>
            <w:tcBorders>
              <w:left w:val="single" w:sz="4" w:space="0" w:color="auto"/>
            </w:tcBorders>
            <w:shd w:val="clear" w:color="auto" w:fill="FFFFFF"/>
            <w:vAlign w:val="center"/>
          </w:tcPr>
          <w:p w14:paraId="64891711"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6.14</w:t>
            </w:r>
          </w:p>
        </w:tc>
        <w:tc>
          <w:tcPr>
            <w:tcW w:w="230" w:type="dxa"/>
            <w:shd w:val="clear" w:color="auto" w:fill="FFFFFF"/>
            <w:vAlign w:val="center"/>
          </w:tcPr>
          <w:p w14:paraId="7A46D2FF"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shd w:val="clear" w:color="auto" w:fill="FFFFFF"/>
            <w:vAlign w:val="bottom"/>
          </w:tcPr>
          <w:p w14:paraId="0A196917"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0.828</w:t>
            </w:r>
          </w:p>
        </w:tc>
        <w:tc>
          <w:tcPr>
            <w:tcW w:w="422" w:type="dxa"/>
            <w:tcBorders>
              <w:left w:val="single" w:sz="4" w:space="0" w:color="auto"/>
            </w:tcBorders>
            <w:shd w:val="clear" w:color="auto" w:fill="FFFFFF"/>
            <w:vAlign w:val="bottom"/>
          </w:tcPr>
          <w:p w14:paraId="0BE152C7"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w:t>
            </w:r>
          </w:p>
        </w:tc>
        <w:tc>
          <w:tcPr>
            <w:tcW w:w="566" w:type="dxa"/>
            <w:tcBorders>
              <w:left w:val="single" w:sz="4" w:space="0" w:color="auto"/>
            </w:tcBorders>
            <w:shd w:val="clear" w:color="auto" w:fill="FFFFFF"/>
            <w:vAlign w:val="center"/>
          </w:tcPr>
          <w:p w14:paraId="5E315157"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4.63</w:t>
            </w:r>
          </w:p>
        </w:tc>
        <w:tc>
          <w:tcPr>
            <w:tcW w:w="221" w:type="dxa"/>
            <w:shd w:val="clear" w:color="auto" w:fill="FFFFFF"/>
            <w:vAlign w:val="center"/>
          </w:tcPr>
          <w:p w14:paraId="250A6786"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0" w:type="dxa"/>
            <w:shd w:val="clear" w:color="auto" w:fill="FFFFFF"/>
            <w:vAlign w:val="center"/>
          </w:tcPr>
          <w:p w14:paraId="1B324F42"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1.329</w:t>
            </w:r>
          </w:p>
        </w:tc>
        <w:tc>
          <w:tcPr>
            <w:tcW w:w="422" w:type="dxa"/>
            <w:tcBorders>
              <w:left w:val="single" w:sz="4" w:space="0" w:color="auto"/>
            </w:tcBorders>
            <w:shd w:val="clear" w:color="auto" w:fill="FFFFFF"/>
            <w:vAlign w:val="center"/>
          </w:tcPr>
          <w:p w14:paraId="741746B4"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4</w:t>
            </w:r>
          </w:p>
        </w:tc>
        <w:tc>
          <w:tcPr>
            <w:tcW w:w="610" w:type="dxa"/>
            <w:tcBorders>
              <w:left w:val="single" w:sz="4" w:space="0" w:color="auto"/>
            </w:tcBorders>
            <w:shd w:val="clear" w:color="auto" w:fill="FFFFFF"/>
            <w:vAlign w:val="center"/>
          </w:tcPr>
          <w:p w14:paraId="3C005C48"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lang w:val="en-US" w:eastAsia="en-US" w:bidi="en-US"/>
              </w:rPr>
              <w:t>1.512</w:t>
            </w:r>
          </w:p>
        </w:tc>
        <w:tc>
          <w:tcPr>
            <w:tcW w:w="830" w:type="dxa"/>
            <w:tcBorders>
              <w:left w:val="single" w:sz="4" w:space="0" w:color="auto"/>
            </w:tcBorders>
            <w:shd w:val="clear" w:color="auto" w:fill="FFFFFF"/>
            <w:vAlign w:val="center"/>
          </w:tcPr>
          <w:p w14:paraId="74E0F76A"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9.490***</w:t>
            </w:r>
          </w:p>
        </w:tc>
        <w:tc>
          <w:tcPr>
            <w:tcW w:w="485" w:type="dxa"/>
            <w:tcBorders>
              <w:left w:val="single" w:sz="4" w:space="0" w:color="auto"/>
            </w:tcBorders>
            <w:shd w:val="clear" w:color="auto" w:fill="FFFFFF"/>
            <w:vAlign w:val="center"/>
          </w:tcPr>
          <w:p w14:paraId="7580A5B9"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9</w:t>
            </w:r>
          </w:p>
        </w:tc>
      </w:tr>
      <w:tr w:rsidR="004652D2" w:rsidRPr="00BF73B8" w14:paraId="0076552E" w14:textId="77777777">
        <w:trPr>
          <w:trHeight w:hRule="exact" w:val="408"/>
          <w:jc w:val="center"/>
        </w:trPr>
        <w:tc>
          <w:tcPr>
            <w:tcW w:w="802" w:type="dxa"/>
            <w:vMerge w:val="restart"/>
            <w:shd w:val="clear" w:color="auto" w:fill="FFFFFF"/>
          </w:tcPr>
          <w:p w14:paraId="5C780126" w14:textId="77777777" w:rsidR="004652D2" w:rsidRPr="00BF73B8" w:rsidRDefault="00000000">
            <w:pPr>
              <w:pStyle w:val="a6"/>
              <w:shd w:val="clear" w:color="auto" w:fill="auto"/>
              <w:jc w:val="both"/>
              <w:rPr>
                <w:rFonts w:ascii="바탕" w:eastAsia="바탕" w:hAnsi="바탕"/>
                <w:sz w:val="17"/>
                <w:szCs w:val="17"/>
              </w:rPr>
            </w:pPr>
            <w:proofErr w:type="spellStart"/>
            <w:r w:rsidRPr="00BF73B8">
              <w:rPr>
                <w:rFonts w:ascii="바탕" w:eastAsia="바탕" w:hAnsi="바탕" w:cs="바탕"/>
                <w:sz w:val="17"/>
                <w:szCs w:val="17"/>
              </w:rPr>
              <w:t>Urban</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Environment</w:t>
            </w:r>
            <w:proofErr w:type="spellEnd"/>
          </w:p>
          <w:p w14:paraId="02D0E5BA" w14:textId="77777777" w:rsidR="004652D2" w:rsidRPr="00BF73B8" w:rsidRDefault="00000000">
            <w:pPr>
              <w:pStyle w:val="a6"/>
              <w:shd w:val="clear" w:color="auto" w:fill="auto"/>
              <w:rPr>
                <w:rFonts w:ascii="바탕" w:eastAsia="바탕" w:hAnsi="바탕"/>
                <w:sz w:val="17"/>
                <w:szCs w:val="17"/>
              </w:rPr>
            </w:pPr>
            <w:proofErr w:type="spellStart"/>
            <w:r w:rsidRPr="00BF73B8">
              <w:rPr>
                <w:rFonts w:ascii="바탕" w:eastAsia="바탕" w:hAnsi="바탕" w:cs="바탕"/>
                <w:sz w:val="17"/>
                <w:szCs w:val="17"/>
              </w:rPr>
              <w:t>Composition</w:t>
            </w:r>
            <w:proofErr w:type="spellEnd"/>
          </w:p>
        </w:tc>
        <w:tc>
          <w:tcPr>
            <w:tcW w:w="2174" w:type="dxa"/>
            <w:tcBorders>
              <w:left w:val="single" w:sz="4" w:space="0" w:color="auto"/>
            </w:tcBorders>
            <w:shd w:val="clear" w:color="auto" w:fill="FFFFFF"/>
            <w:vAlign w:val="center"/>
          </w:tcPr>
          <w:p w14:paraId="2309B8A9" w14:textId="77777777" w:rsidR="004652D2" w:rsidRPr="00BF73B8" w:rsidRDefault="00000000">
            <w:pPr>
              <w:pStyle w:val="a6"/>
              <w:shd w:val="clear" w:color="auto" w:fill="auto"/>
              <w:jc w:val="both"/>
              <w:rPr>
                <w:rFonts w:ascii="바탕" w:eastAsia="바탕" w:hAnsi="바탕"/>
                <w:sz w:val="17"/>
                <w:szCs w:val="17"/>
                <w:lang w:val="en-US"/>
              </w:rPr>
            </w:pPr>
            <w:r w:rsidRPr="00BF73B8">
              <w:rPr>
                <w:rFonts w:ascii="바탕" w:eastAsia="바탕" w:hAnsi="바탕" w:cs="바탕"/>
                <w:sz w:val="17"/>
                <w:szCs w:val="17"/>
                <w:lang w:val="en-US"/>
              </w:rPr>
              <w:t>③Create a safe traffic environment</w:t>
            </w:r>
          </w:p>
        </w:tc>
        <w:tc>
          <w:tcPr>
            <w:tcW w:w="610" w:type="dxa"/>
            <w:tcBorders>
              <w:left w:val="single" w:sz="4" w:space="0" w:color="auto"/>
            </w:tcBorders>
            <w:shd w:val="clear" w:color="auto" w:fill="FFFFFF"/>
            <w:vAlign w:val="center"/>
          </w:tcPr>
          <w:p w14:paraId="46FDE5B1"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5.97</w:t>
            </w:r>
          </w:p>
        </w:tc>
        <w:tc>
          <w:tcPr>
            <w:tcW w:w="230" w:type="dxa"/>
            <w:shd w:val="clear" w:color="auto" w:fill="FFFFFF"/>
            <w:vAlign w:val="center"/>
          </w:tcPr>
          <w:p w14:paraId="15618DEC"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shd w:val="clear" w:color="auto" w:fill="FFFFFF"/>
            <w:vAlign w:val="bottom"/>
          </w:tcPr>
          <w:p w14:paraId="5A8E494F"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1.011</w:t>
            </w:r>
          </w:p>
        </w:tc>
        <w:tc>
          <w:tcPr>
            <w:tcW w:w="422" w:type="dxa"/>
            <w:tcBorders>
              <w:left w:val="single" w:sz="4" w:space="0" w:color="auto"/>
            </w:tcBorders>
            <w:shd w:val="clear" w:color="auto" w:fill="FFFFFF"/>
            <w:vAlign w:val="center"/>
          </w:tcPr>
          <w:p w14:paraId="1F9F4CD8"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5</w:t>
            </w:r>
          </w:p>
        </w:tc>
        <w:tc>
          <w:tcPr>
            <w:tcW w:w="566" w:type="dxa"/>
            <w:tcBorders>
              <w:left w:val="single" w:sz="4" w:space="0" w:color="auto"/>
            </w:tcBorders>
            <w:shd w:val="clear" w:color="auto" w:fill="FFFFFF"/>
            <w:vAlign w:val="center"/>
          </w:tcPr>
          <w:p w14:paraId="3D53B896"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4,07</w:t>
            </w:r>
          </w:p>
        </w:tc>
        <w:tc>
          <w:tcPr>
            <w:tcW w:w="221" w:type="dxa"/>
            <w:shd w:val="clear" w:color="auto" w:fill="FFFFFF"/>
            <w:vAlign w:val="center"/>
          </w:tcPr>
          <w:p w14:paraId="4FDD1C39"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0" w:type="dxa"/>
            <w:shd w:val="clear" w:color="auto" w:fill="FFFFFF"/>
            <w:vAlign w:val="center"/>
          </w:tcPr>
          <w:p w14:paraId="7090865A"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1.501</w:t>
            </w:r>
          </w:p>
        </w:tc>
        <w:tc>
          <w:tcPr>
            <w:tcW w:w="422" w:type="dxa"/>
            <w:tcBorders>
              <w:left w:val="single" w:sz="4" w:space="0" w:color="auto"/>
            </w:tcBorders>
            <w:shd w:val="clear" w:color="auto" w:fill="FFFFFF"/>
            <w:vAlign w:val="bottom"/>
          </w:tcPr>
          <w:p w14:paraId="737F2E1E"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8</w:t>
            </w:r>
          </w:p>
        </w:tc>
        <w:tc>
          <w:tcPr>
            <w:tcW w:w="610" w:type="dxa"/>
            <w:tcBorders>
              <w:left w:val="single" w:sz="4" w:space="0" w:color="auto"/>
            </w:tcBorders>
            <w:shd w:val="clear" w:color="auto" w:fill="FFFFFF"/>
            <w:vAlign w:val="center"/>
          </w:tcPr>
          <w:p w14:paraId="711925AA"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lang w:val="en-US" w:eastAsia="en-US" w:bidi="en-US"/>
              </w:rPr>
              <w:t>1.895</w:t>
            </w:r>
          </w:p>
        </w:tc>
        <w:tc>
          <w:tcPr>
            <w:tcW w:w="830" w:type="dxa"/>
            <w:tcBorders>
              <w:left w:val="single" w:sz="4" w:space="0" w:color="auto"/>
            </w:tcBorders>
            <w:shd w:val="clear" w:color="auto" w:fill="FFFFFF"/>
            <w:vAlign w:val="center"/>
          </w:tcPr>
          <w:p w14:paraId="6CC6D2D5"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10.592***</w:t>
            </w:r>
          </w:p>
        </w:tc>
        <w:tc>
          <w:tcPr>
            <w:tcW w:w="485" w:type="dxa"/>
            <w:tcBorders>
              <w:left w:val="single" w:sz="4" w:space="0" w:color="auto"/>
            </w:tcBorders>
            <w:shd w:val="clear" w:color="auto" w:fill="FFFFFF"/>
            <w:vAlign w:val="center"/>
          </w:tcPr>
          <w:p w14:paraId="22931AC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4</w:t>
            </w:r>
          </w:p>
        </w:tc>
      </w:tr>
      <w:tr w:rsidR="004652D2" w:rsidRPr="00BF73B8" w14:paraId="3D498D5C" w14:textId="77777777">
        <w:trPr>
          <w:trHeight w:hRule="exact" w:val="682"/>
          <w:jc w:val="center"/>
        </w:trPr>
        <w:tc>
          <w:tcPr>
            <w:tcW w:w="802" w:type="dxa"/>
            <w:vMerge/>
            <w:shd w:val="clear" w:color="auto" w:fill="FFFFFF"/>
          </w:tcPr>
          <w:p w14:paraId="56AE6AE0" w14:textId="77777777" w:rsidR="004652D2" w:rsidRPr="00BF73B8" w:rsidRDefault="004652D2">
            <w:pPr>
              <w:rPr>
                <w:rFonts w:ascii="바탕" w:eastAsia="바탕" w:hAnsi="바탕"/>
              </w:rPr>
            </w:pPr>
          </w:p>
        </w:tc>
        <w:tc>
          <w:tcPr>
            <w:tcW w:w="2174" w:type="dxa"/>
            <w:tcBorders>
              <w:left w:val="single" w:sz="4" w:space="0" w:color="auto"/>
            </w:tcBorders>
            <w:shd w:val="clear" w:color="auto" w:fill="FFFFFF"/>
            <w:vAlign w:val="center"/>
          </w:tcPr>
          <w:p w14:paraId="7C46F0CF" w14:textId="77777777" w:rsidR="004652D2" w:rsidRPr="00BF73B8" w:rsidRDefault="00000000">
            <w:pPr>
              <w:pStyle w:val="a6"/>
              <w:shd w:val="clear" w:color="auto" w:fill="auto"/>
              <w:jc w:val="both"/>
              <w:rPr>
                <w:rFonts w:ascii="바탕" w:eastAsia="바탕" w:hAnsi="바탕"/>
                <w:sz w:val="17"/>
                <w:szCs w:val="17"/>
              </w:rPr>
            </w:pPr>
            <w:r w:rsidRPr="00BF73B8">
              <w:rPr>
                <w:rFonts w:ascii="바탕" w:eastAsia="바탕" w:hAnsi="바탕" w:cs="바탕"/>
                <w:sz w:val="17"/>
                <w:szCs w:val="17"/>
              </w:rPr>
              <w:t>④</w:t>
            </w:r>
            <w:proofErr w:type="spellStart"/>
            <w:r w:rsidRPr="00BF73B8">
              <w:rPr>
                <w:rFonts w:ascii="바탕" w:eastAsia="바탕" w:hAnsi="바탕" w:cs="바탕"/>
                <w:sz w:val="17"/>
                <w:szCs w:val="17"/>
              </w:rPr>
              <w:t>Secure</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housing</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stability</w:t>
            </w:r>
            <w:proofErr w:type="spellEnd"/>
          </w:p>
        </w:tc>
        <w:tc>
          <w:tcPr>
            <w:tcW w:w="610" w:type="dxa"/>
            <w:tcBorders>
              <w:left w:val="single" w:sz="4" w:space="0" w:color="auto"/>
            </w:tcBorders>
            <w:shd w:val="clear" w:color="auto" w:fill="FFFFFF"/>
            <w:vAlign w:val="center"/>
          </w:tcPr>
          <w:p w14:paraId="48912DE9"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5.58</w:t>
            </w:r>
          </w:p>
        </w:tc>
        <w:tc>
          <w:tcPr>
            <w:tcW w:w="230" w:type="dxa"/>
            <w:shd w:val="clear" w:color="auto" w:fill="FFFFFF"/>
            <w:vAlign w:val="center"/>
          </w:tcPr>
          <w:p w14:paraId="049B0F1A"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shd w:val="clear" w:color="auto" w:fill="FFFFFF"/>
            <w:vAlign w:val="center"/>
          </w:tcPr>
          <w:p w14:paraId="4B9F088D"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1.324</w:t>
            </w:r>
          </w:p>
        </w:tc>
        <w:tc>
          <w:tcPr>
            <w:tcW w:w="422" w:type="dxa"/>
            <w:tcBorders>
              <w:left w:val="single" w:sz="4" w:space="0" w:color="auto"/>
            </w:tcBorders>
            <w:shd w:val="clear" w:color="auto" w:fill="FFFFFF"/>
            <w:vAlign w:val="center"/>
          </w:tcPr>
          <w:p w14:paraId="2F17D43A"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11</w:t>
            </w:r>
          </w:p>
        </w:tc>
        <w:tc>
          <w:tcPr>
            <w:tcW w:w="566" w:type="dxa"/>
            <w:tcBorders>
              <w:left w:val="single" w:sz="4" w:space="0" w:color="auto"/>
            </w:tcBorders>
            <w:shd w:val="clear" w:color="auto" w:fill="FFFFFF"/>
            <w:vAlign w:val="center"/>
          </w:tcPr>
          <w:p w14:paraId="40358817"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3.14</w:t>
            </w:r>
          </w:p>
        </w:tc>
        <w:tc>
          <w:tcPr>
            <w:tcW w:w="221" w:type="dxa"/>
            <w:shd w:val="clear" w:color="auto" w:fill="FFFFFF"/>
            <w:vAlign w:val="center"/>
          </w:tcPr>
          <w:p w14:paraId="60B2BE15"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0" w:type="dxa"/>
            <w:shd w:val="clear" w:color="auto" w:fill="FFFFFF"/>
            <w:vAlign w:val="center"/>
          </w:tcPr>
          <w:p w14:paraId="443322C4"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1,266</w:t>
            </w:r>
          </w:p>
        </w:tc>
        <w:tc>
          <w:tcPr>
            <w:tcW w:w="422" w:type="dxa"/>
            <w:tcBorders>
              <w:left w:val="single" w:sz="4" w:space="0" w:color="auto"/>
            </w:tcBorders>
            <w:shd w:val="clear" w:color="auto" w:fill="FFFFFF"/>
            <w:vAlign w:val="center"/>
          </w:tcPr>
          <w:p w14:paraId="78C98BB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12</w:t>
            </w:r>
          </w:p>
        </w:tc>
        <w:tc>
          <w:tcPr>
            <w:tcW w:w="610" w:type="dxa"/>
            <w:tcBorders>
              <w:left w:val="single" w:sz="4" w:space="0" w:color="auto"/>
            </w:tcBorders>
            <w:shd w:val="clear" w:color="auto" w:fill="FFFFFF"/>
            <w:vAlign w:val="center"/>
          </w:tcPr>
          <w:p w14:paraId="67012B57" w14:textId="77777777" w:rsidR="004652D2" w:rsidRPr="00BF73B8" w:rsidRDefault="00000000">
            <w:pPr>
              <w:pStyle w:val="a6"/>
              <w:shd w:val="clear" w:color="auto" w:fill="auto"/>
              <w:spacing w:after="120"/>
              <w:jc w:val="left"/>
              <w:rPr>
                <w:rFonts w:ascii="바탕" w:eastAsia="바탕" w:hAnsi="바탕"/>
                <w:sz w:val="22"/>
                <w:szCs w:val="22"/>
              </w:rPr>
            </w:pPr>
            <w:r w:rsidRPr="00BF73B8">
              <w:rPr>
                <w:rFonts w:ascii="바탕" w:eastAsia="바탕" w:hAnsi="바탕"/>
                <w:sz w:val="22"/>
                <w:szCs w:val="22"/>
                <w:lang w:val="en-US" w:eastAsia="en-US" w:bidi="en-US"/>
              </w:rPr>
              <w:t>2.44</w:t>
            </w:r>
          </w:p>
          <w:p w14:paraId="32E8963A" w14:textId="77777777" w:rsidR="004652D2" w:rsidRPr="00BF73B8" w:rsidRDefault="00000000">
            <w:pPr>
              <w:pStyle w:val="a6"/>
              <w:shd w:val="clear" w:color="auto" w:fill="auto"/>
              <w:rPr>
                <w:rFonts w:ascii="바탕" w:eastAsia="바탕" w:hAnsi="바탕"/>
                <w:sz w:val="22"/>
                <w:szCs w:val="22"/>
              </w:rPr>
            </w:pPr>
            <w:r w:rsidRPr="00BF73B8">
              <w:rPr>
                <w:rFonts w:ascii="바탕" w:eastAsia="바탕" w:hAnsi="바탕"/>
                <w:sz w:val="22"/>
                <w:szCs w:val="22"/>
              </w:rPr>
              <w:t>2</w:t>
            </w:r>
          </w:p>
        </w:tc>
        <w:tc>
          <w:tcPr>
            <w:tcW w:w="830" w:type="dxa"/>
            <w:tcBorders>
              <w:left w:val="single" w:sz="4" w:space="0" w:color="auto"/>
            </w:tcBorders>
            <w:shd w:val="clear" w:color="auto" w:fill="FFFFFF"/>
            <w:vAlign w:val="center"/>
          </w:tcPr>
          <w:p w14:paraId="1FD7FEF2"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13.555</w:t>
            </w:r>
          </w:p>
        </w:tc>
        <w:tc>
          <w:tcPr>
            <w:tcW w:w="485" w:type="dxa"/>
            <w:tcBorders>
              <w:left w:val="single" w:sz="4" w:space="0" w:color="auto"/>
            </w:tcBorders>
            <w:shd w:val="clear" w:color="auto" w:fill="FFFFFF"/>
            <w:vAlign w:val="center"/>
          </w:tcPr>
          <w:p w14:paraId="3C5C5584"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w:t>
            </w:r>
          </w:p>
        </w:tc>
      </w:tr>
      <w:tr w:rsidR="004652D2" w:rsidRPr="00BF73B8" w14:paraId="1F92E58B" w14:textId="77777777">
        <w:trPr>
          <w:trHeight w:hRule="exact" w:val="365"/>
          <w:jc w:val="center"/>
        </w:trPr>
        <w:tc>
          <w:tcPr>
            <w:tcW w:w="802" w:type="dxa"/>
            <w:vMerge w:val="restart"/>
            <w:tcBorders>
              <w:top w:val="single" w:sz="4" w:space="0" w:color="auto"/>
            </w:tcBorders>
            <w:shd w:val="clear" w:color="auto" w:fill="FFFFFF"/>
            <w:vAlign w:val="bottom"/>
          </w:tcPr>
          <w:p w14:paraId="49C0C52F" w14:textId="77777777" w:rsidR="004652D2" w:rsidRPr="00BF73B8" w:rsidRDefault="00000000">
            <w:pPr>
              <w:pStyle w:val="a6"/>
              <w:shd w:val="clear" w:color="auto" w:fill="auto"/>
              <w:spacing w:after="40"/>
              <w:jc w:val="both"/>
              <w:rPr>
                <w:rFonts w:ascii="바탕" w:eastAsia="바탕" w:hAnsi="바탕"/>
                <w:sz w:val="17"/>
                <w:szCs w:val="17"/>
              </w:rPr>
            </w:pPr>
            <w:proofErr w:type="spellStart"/>
            <w:r w:rsidRPr="00BF73B8">
              <w:rPr>
                <w:rFonts w:ascii="바탕" w:eastAsia="바탕" w:hAnsi="바탕" w:cs="바탕"/>
                <w:sz w:val="17"/>
                <w:szCs w:val="17"/>
              </w:rPr>
              <w:t>Understanding</w:t>
            </w:r>
            <w:proofErr w:type="spellEnd"/>
            <w:r w:rsidRPr="00BF73B8">
              <w:rPr>
                <w:rFonts w:ascii="바탕" w:eastAsia="바탕" w:hAnsi="바탕" w:cs="바탕"/>
                <w:sz w:val="17"/>
                <w:szCs w:val="17"/>
              </w:rPr>
              <w:t xml:space="preserve"> and</w:t>
            </w:r>
          </w:p>
          <w:p w14:paraId="03596FD9" w14:textId="77777777" w:rsidR="004652D2" w:rsidRPr="00BF73B8" w:rsidRDefault="00000000">
            <w:pPr>
              <w:pStyle w:val="a6"/>
              <w:shd w:val="clear" w:color="auto" w:fill="auto"/>
              <w:jc w:val="both"/>
              <w:rPr>
                <w:rFonts w:ascii="바탕" w:eastAsia="바탕" w:hAnsi="바탕"/>
                <w:sz w:val="17"/>
                <w:szCs w:val="17"/>
              </w:rPr>
            </w:pPr>
            <w:proofErr w:type="spellStart"/>
            <w:r w:rsidRPr="00BF73B8">
              <w:rPr>
                <w:rFonts w:ascii="바탕" w:eastAsia="바탕" w:hAnsi="바탕" w:cs="바탕"/>
                <w:sz w:val="17"/>
                <w:szCs w:val="17"/>
              </w:rPr>
              <w:t>Respectful</w:t>
            </w:r>
            <w:proofErr w:type="spellEnd"/>
          </w:p>
        </w:tc>
        <w:tc>
          <w:tcPr>
            <w:tcW w:w="2174" w:type="dxa"/>
            <w:tcBorders>
              <w:top w:val="single" w:sz="4" w:space="0" w:color="auto"/>
              <w:left w:val="single" w:sz="4" w:space="0" w:color="auto"/>
            </w:tcBorders>
            <w:shd w:val="clear" w:color="auto" w:fill="FFFFFF"/>
            <w:vAlign w:val="center"/>
          </w:tcPr>
          <w:p w14:paraId="19248E28" w14:textId="77777777" w:rsidR="004652D2" w:rsidRPr="00BF73B8" w:rsidRDefault="00000000">
            <w:pPr>
              <w:pStyle w:val="a6"/>
              <w:shd w:val="clear" w:color="auto" w:fill="auto"/>
              <w:jc w:val="both"/>
              <w:rPr>
                <w:rFonts w:ascii="바탕" w:eastAsia="바탕" w:hAnsi="바탕"/>
                <w:sz w:val="17"/>
                <w:szCs w:val="17"/>
                <w:lang w:val="en-US"/>
              </w:rPr>
            </w:pPr>
            <w:r w:rsidRPr="00BF73B8">
              <w:rPr>
                <w:rFonts w:ascii="바탕" w:eastAsia="바탕" w:hAnsi="바탕" w:cs="바탕"/>
                <w:sz w:val="17"/>
                <w:szCs w:val="17"/>
                <w:lang w:val="en-US"/>
              </w:rPr>
              <w:t>⑤Improve awareness of elderly policy</w:t>
            </w:r>
          </w:p>
        </w:tc>
        <w:tc>
          <w:tcPr>
            <w:tcW w:w="610" w:type="dxa"/>
            <w:tcBorders>
              <w:top w:val="single" w:sz="4" w:space="0" w:color="auto"/>
              <w:left w:val="single" w:sz="4" w:space="0" w:color="auto"/>
            </w:tcBorders>
            <w:shd w:val="clear" w:color="auto" w:fill="FFFFFF"/>
            <w:vAlign w:val="center"/>
          </w:tcPr>
          <w:p w14:paraId="2A6E6275"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5.67</w:t>
            </w:r>
          </w:p>
        </w:tc>
        <w:tc>
          <w:tcPr>
            <w:tcW w:w="230" w:type="dxa"/>
            <w:tcBorders>
              <w:top w:val="single" w:sz="4" w:space="0" w:color="auto"/>
            </w:tcBorders>
            <w:shd w:val="clear" w:color="auto" w:fill="FFFFFF"/>
            <w:vAlign w:val="center"/>
          </w:tcPr>
          <w:p w14:paraId="67C3F8BF"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tcBorders>
              <w:top w:val="single" w:sz="4" w:space="0" w:color="auto"/>
            </w:tcBorders>
            <w:shd w:val="clear" w:color="auto" w:fill="FFFFFF"/>
            <w:vAlign w:val="center"/>
          </w:tcPr>
          <w:p w14:paraId="642A93D9"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1.051</w:t>
            </w:r>
          </w:p>
        </w:tc>
        <w:tc>
          <w:tcPr>
            <w:tcW w:w="422" w:type="dxa"/>
            <w:tcBorders>
              <w:top w:val="single" w:sz="4" w:space="0" w:color="auto"/>
              <w:left w:val="single" w:sz="4" w:space="0" w:color="auto"/>
            </w:tcBorders>
            <w:shd w:val="clear" w:color="auto" w:fill="FFFFFF"/>
            <w:vAlign w:val="bottom"/>
          </w:tcPr>
          <w:p w14:paraId="5076CB37"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10</w:t>
            </w:r>
          </w:p>
        </w:tc>
        <w:tc>
          <w:tcPr>
            <w:tcW w:w="566" w:type="dxa"/>
            <w:tcBorders>
              <w:top w:val="single" w:sz="4" w:space="0" w:color="auto"/>
              <w:left w:val="single" w:sz="4" w:space="0" w:color="auto"/>
            </w:tcBorders>
            <w:shd w:val="clear" w:color="auto" w:fill="FFFFFF"/>
            <w:vAlign w:val="center"/>
          </w:tcPr>
          <w:p w14:paraId="785EDF95"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3.88</w:t>
            </w:r>
          </w:p>
        </w:tc>
        <w:tc>
          <w:tcPr>
            <w:tcW w:w="221" w:type="dxa"/>
            <w:tcBorders>
              <w:top w:val="single" w:sz="4" w:space="0" w:color="auto"/>
            </w:tcBorders>
            <w:shd w:val="clear" w:color="auto" w:fill="FFFFFF"/>
            <w:vAlign w:val="center"/>
          </w:tcPr>
          <w:p w14:paraId="6AB458D4" w14:textId="77777777" w:rsidR="004652D2" w:rsidRPr="00BF73B8" w:rsidRDefault="00000000">
            <w:pPr>
              <w:pStyle w:val="a6"/>
              <w:shd w:val="clear" w:color="auto" w:fill="auto"/>
              <w:rPr>
                <w:rFonts w:ascii="바탕" w:eastAsia="바탕" w:hAnsi="바탕"/>
                <w:sz w:val="17"/>
                <w:szCs w:val="17"/>
              </w:rPr>
            </w:pPr>
            <w:proofErr w:type="spellStart"/>
            <w:r w:rsidRPr="00BF73B8">
              <w:rPr>
                <w:rFonts w:ascii="바탕" w:eastAsia="바탕" w:hAnsi="바탕" w:cs="바탕"/>
                <w:color w:val="2F2E2E"/>
                <w:sz w:val="17"/>
                <w:szCs w:val="17"/>
              </w:rPr>
              <w:t>土</w:t>
            </w:r>
            <w:proofErr w:type="spellEnd"/>
          </w:p>
        </w:tc>
        <w:tc>
          <w:tcPr>
            <w:tcW w:w="600" w:type="dxa"/>
            <w:tcBorders>
              <w:top w:val="single" w:sz="4" w:space="0" w:color="auto"/>
            </w:tcBorders>
            <w:shd w:val="clear" w:color="auto" w:fill="FFFFFF"/>
            <w:vAlign w:val="center"/>
          </w:tcPr>
          <w:p w14:paraId="23C0A70B"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1.322</w:t>
            </w:r>
          </w:p>
        </w:tc>
        <w:tc>
          <w:tcPr>
            <w:tcW w:w="422" w:type="dxa"/>
            <w:tcBorders>
              <w:top w:val="single" w:sz="4" w:space="0" w:color="auto"/>
              <w:left w:val="single" w:sz="4" w:space="0" w:color="auto"/>
            </w:tcBorders>
            <w:shd w:val="clear" w:color="auto" w:fill="FFFFFF"/>
            <w:vAlign w:val="bottom"/>
          </w:tcPr>
          <w:p w14:paraId="30D5054C"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10</w:t>
            </w:r>
          </w:p>
        </w:tc>
        <w:tc>
          <w:tcPr>
            <w:tcW w:w="610" w:type="dxa"/>
            <w:tcBorders>
              <w:top w:val="single" w:sz="4" w:space="0" w:color="auto"/>
              <w:left w:val="single" w:sz="4" w:space="0" w:color="auto"/>
            </w:tcBorders>
            <w:shd w:val="clear" w:color="auto" w:fill="FFFFFF"/>
            <w:vAlign w:val="center"/>
          </w:tcPr>
          <w:p w14:paraId="77390634"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lang w:val="en-US" w:eastAsia="en-US" w:bidi="en-US"/>
              </w:rPr>
              <w:t>1.788</w:t>
            </w:r>
          </w:p>
        </w:tc>
        <w:tc>
          <w:tcPr>
            <w:tcW w:w="830" w:type="dxa"/>
            <w:tcBorders>
              <w:top w:val="single" w:sz="4" w:space="0" w:color="auto"/>
              <w:left w:val="single" w:sz="4" w:space="0" w:color="auto"/>
            </w:tcBorders>
            <w:shd w:val="clear" w:color="auto" w:fill="FFFFFF"/>
            <w:vAlign w:val="center"/>
          </w:tcPr>
          <w:p w14:paraId="61AFF1AC" w14:textId="77777777" w:rsidR="004652D2" w:rsidRPr="00BF73B8" w:rsidRDefault="00000000">
            <w:pPr>
              <w:pStyle w:val="a6"/>
              <w:shd w:val="clear" w:color="auto" w:fill="auto"/>
              <w:jc w:val="left"/>
              <w:rPr>
                <w:rFonts w:ascii="바탕" w:eastAsia="바탕" w:hAnsi="바탕"/>
                <w:sz w:val="17"/>
                <w:szCs w:val="17"/>
              </w:rPr>
            </w:pPr>
            <w:r w:rsidRPr="00BF73B8">
              <w:rPr>
                <w:rFonts w:ascii="바탕" w:eastAsia="바탕" w:hAnsi="바탕"/>
                <w:sz w:val="19"/>
                <w:szCs w:val="19"/>
                <w:lang w:val="en-US" w:eastAsia="en-US" w:bidi="en-US"/>
              </w:rPr>
              <w:t>10.42</w:t>
            </w: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广</w:t>
            </w:r>
            <w:proofErr w:type="spellEnd"/>
          </w:p>
        </w:tc>
        <w:tc>
          <w:tcPr>
            <w:tcW w:w="485" w:type="dxa"/>
            <w:tcBorders>
              <w:top w:val="single" w:sz="4" w:space="0" w:color="auto"/>
              <w:left w:val="single" w:sz="4" w:space="0" w:color="auto"/>
            </w:tcBorders>
            <w:shd w:val="clear" w:color="auto" w:fill="FFFFFF"/>
            <w:vAlign w:val="bottom"/>
          </w:tcPr>
          <w:p w14:paraId="35D74C3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6</w:t>
            </w:r>
          </w:p>
        </w:tc>
      </w:tr>
      <w:tr w:rsidR="004652D2" w:rsidRPr="00BF73B8" w14:paraId="623BCB32" w14:textId="77777777">
        <w:trPr>
          <w:trHeight w:hRule="exact" w:val="389"/>
          <w:jc w:val="center"/>
        </w:trPr>
        <w:tc>
          <w:tcPr>
            <w:tcW w:w="802" w:type="dxa"/>
            <w:vMerge/>
            <w:shd w:val="clear" w:color="auto" w:fill="FFFFFF"/>
            <w:vAlign w:val="bottom"/>
          </w:tcPr>
          <w:p w14:paraId="617CD4FE" w14:textId="77777777" w:rsidR="004652D2" w:rsidRPr="00BF73B8" w:rsidRDefault="004652D2">
            <w:pPr>
              <w:rPr>
                <w:rFonts w:ascii="바탕" w:eastAsia="바탕" w:hAnsi="바탕"/>
              </w:rPr>
            </w:pPr>
          </w:p>
        </w:tc>
        <w:tc>
          <w:tcPr>
            <w:tcW w:w="2174" w:type="dxa"/>
            <w:tcBorders>
              <w:left w:val="single" w:sz="4" w:space="0" w:color="auto"/>
            </w:tcBorders>
            <w:shd w:val="clear" w:color="auto" w:fill="FFFFFF"/>
            <w:vAlign w:val="center"/>
          </w:tcPr>
          <w:p w14:paraId="0D0409C4" w14:textId="77777777" w:rsidR="004652D2" w:rsidRPr="00BF73B8" w:rsidRDefault="00000000">
            <w:pPr>
              <w:pStyle w:val="a6"/>
              <w:shd w:val="clear" w:color="auto" w:fill="auto"/>
              <w:jc w:val="both"/>
              <w:rPr>
                <w:rFonts w:ascii="바탕" w:eastAsia="바탕" w:hAnsi="바탕"/>
                <w:sz w:val="17"/>
                <w:szCs w:val="17"/>
                <w:lang w:val="en-US"/>
              </w:rPr>
            </w:pPr>
            <w:r w:rsidRPr="00BF73B8">
              <w:rPr>
                <w:rFonts w:ascii="바탕" w:eastAsia="바탕" w:hAnsi="바탕" w:cs="바탕"/>
                <w:sz w:val="17"/>
                <w:szCs w:val="17"/>
                <w:lang w:val="en-US"/>
              </w:rPr>
              <w:t>⑥Improving access to information</w:t>
            </w:r>
          </w:p>
        </w:tc>
        <w:tc>
          <w:tcPr>
            <w:tcW w:w="610" w:type="dxa"/>
            <w:tcBorders>
              <w:left w:val="single" w:sz="4" w:space="0" w:color="auto"/>
            </w:tcBorders>
            <w:shd w:val="clear" w:color="auto" w:fill="FFFFFF"/>
            <w:vAlign w:val="center"/>
          </w:tcPr>
          <w:p w14:paraId="6EF7507C"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5.90</w:t>
            </w:r>
          </w:p>
        </w:tc>
        <w:tc>
          <w:tcPr>
            <w:tcW w:w="230" w:type="dxa"/>
            <w:shd w:val="clear" w:color="auto" w:fill="FFFFFF"/>
            <w:vAlign w:val="center"/>
          </w:tcPr>
          <w:p w14:paraId="20D78C4D"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shd w:val="clear" w:color="auto" w:fill="FFFFFF"/>
            <w:vAlign w:val="center"/>
          </w:tcPr>
          <w:p w14:paraId="082E24FE"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0.933</w:t>
            </w:r>
          </w:p>
        </w:tc>
        <w:tc>
          <w:tcPr>
            <w:tcW w:w="422" w:type="dxa"/>
            <w:tcBorders>
              <w:left w:val="single" w:sz="4" w:space="0" w:color="auto"/>
            </w:tcBorders>
            <w:shd w:val="clear" w:color="auto" w:fill="FFFFFF"/>
            <w:vAlign w:val="center"/>
          </w:tcPr>
          <w:p w14:paraId="6D4DCE88"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8</w:t>
            </w:r>
          </w:p>
        </w:tc>
        <w:tc>
          <w:tcPr>
            <w:tcW w:w="566" w:type="dxa"/>
            <w:tcBorders>
              <w:left w:val="single" w:sz="4" w:space="0" w:color="auto"/>
            </w:tcBorders>
            <w:shd w:val="clear" w:color="auto" w:fill="FFFFFF"/>
            <w:vAlign w:val="center"/>
          </w:tcPr>
          <w:p w14:paraId="5CF92254"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4.07</w:t>
            </w:r>
          </w:p>
        </w:tc>
        <w:tc>
          <w:tcPr>
            <w:tcW w:w="221" w:type="dxa"/>
            <w:shd w:val="clear" w:color="auto" w:fill="FFFFFF"/>
            <w:vAlign w:val="center"/>
          </w:tcPr>
          <w:p w14:paraId="5CA6D225"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0" w:type="dxa"/>
            <w:shd w:val="clear" w:color="auto" w:fill="FFFFFF"/>
            <w:vAlign w:val="center"/>
          </w:tcPr>
          <w:p w14:paraId="06D8C949"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1.186</w:t>
            </w:r>
          </w:p>
        </w:tc>
        <w:tc>
          <w:tcPr>
            <w:tcW w:w="422" w:type="dxa"/>
            <w:tcBorders>
              <w:left w:val="single" w:sz="4" w:space="0" w:color="auto"/>
            </w:tcBorders>
            <w:shd w:val="clear" w:color="auto" w:fill="FFFFFF"/>
            <w:vAlign w:val="center"/>
          </w:tcPr>
          <w:p w14:paraId="45AEA1F4"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9</w:t>
            </w:r>
          </w:p>
        </w:tc>
        <w:tc>
          <w:tcPr>
            <w:tcW w:w="610" w:type="dxa"/>
            <w:tcBorders>
              <w:left w:val="single" w:sz="4" w:space="0" w:color="auto"/>
            </w:tcBorders>
            <w:shd w:val="clear" w:color="auto" w:fill="FFFFFF"/>
            <w:vAlign w:val="center"/>
          </w:tcPr>
          <w:p w14:paraId="5787DC77"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lang w:val="en-US" w:eastAsia="en-US" w:bidi="en-US"/>
              </w:rPr>
              <w:t>1.826</w:t>
            </w:r>
          </w:p>
        </w:tc>
        <w:tc>
          <w:tcPr>
            <w:tcW w:w="830" w:type="dxa"/>
            <w:tcBorders>
              <w:left w:val="single" w:sz="4" w:space="0" w:color="auto"/>
            </w:tcBorders>
            <w:shd w:val="clear" w:color="auto" w:fill="FFFFFF"/>
            <w:vAlign w:val="center"/>
          </w:tcPr>
          <w:p w14:paraId="12219E5F"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12.101,</w:t>
            </w:r>
          </w:p>
        </w:tc>
        <w:tc>
          <w:tcPr>
            <w:tcW w:w="485" w:type="dxa"/>
            <w:tcBorders>
              <w:left w:val="single" w:sz="4" w:space="0" w:color="auto"/>
            </w:tcBorders>
            <w:shd w:val="clear" w:color="auto" w:fill="FFFFFF"/>
            <w:vAlign w:val="center"/>
          </w:tcPr>
          <w:p w14:paraId="2EC54D86"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5</w:t>
            </w:r>
          </w:p>
        </w:tc>
      </w:tr>
      <w:tr w:rsidR="004652D2" w:rsidRPr="00BF73B8" w14:paraId="7B728BB8" w14:textId="77777777">
        <w:trPr>
          <w:trHeight w:hRule="exact" w:val="370"/>
          <w:jc w:val="center"/>
        </w:trPr>
        <w:tc>
          <w:tcPr>
            <w:tcW w:w="802" w:type="dxa"/>
            <w:shd w:val="clear" w:color="auto" w:fill="FFFFFF"/>
            <w:vAlign w:val="bottom"/>
          </w:tcPr>
          <w:p w14:paraId="2AEF1BE0" w14:textId="77777777" w:rsidR="004652D2" w:rsidRPr="00BF73B8" w:rsidRDefault="00000000">
            <w:pPr>
              <w:pStyle w:val="a6"/>
              <w:shd w:val="clear" w:color="auto" w:fill="auto"/>
              <w:jc w:val="both"/>
              <w:rPr>
                <w:rFonts w:ascii="바탕" w:eastAsia="바탕" w:hAnsi="바탕"/>
                <w:sz w:val="17"/>
                <w:szCs w:val="17"/>
              </w:rPr>
            </w:pPr>
            <w:proofErr w:type="spellStart"/>
            <w:r w:rsidRPr="00BF73B8">
              <w:rPr>
                <w:rFonts w:ascii="바탕" w:eastAsia="바탕" w:hAnsi="바탕" w:cs="바탕"/>
                <w:sz w:val="17"/>
                <w:szCs w:val="17"/>
              </w:rPr>
              <w:t>Generational</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Integration</w:t>
            </w:r>
            <w:proofErr w:type="spellEnd"/>
          </w:p>
        </w:tc>
        <w:tc>
          <w:tcPr>
            <w:tcW w:w="2174" w:type="dxa"/>
            <w:tcBorders>
              <w:left w:val="single" w:sz="4" w:space="0" w:color="auto"/>
            </w:tcBorders>
            <w:shd w:val="clear" w:color="auto" w:fill="FFFFFF"/>
            <w:vAlign w:val="center"/>
          </w:tcPr>
          <w:p w14:paraId="320D2AA1" w14:textId="77777777" w:rsidR="004652D2" w:rsidRPr="00BF73B8" w:rsidRDefault="00000000">
            <w:pPr>
              <w:pStyle w:val="a6"/>
              <w:shd w:val="clear" w:color="auto" w:fill="auto"/>
              <w:jc w:val="both"/>
              <w:rPr>
                <w:rFonts w:ascii="바탕" w:eastAsia="바탕" w:hAnsi="바탕"/>
                <w:sz w:val="17"/>
                <w:szCs w:val="17"/>
              </w:rPr>
            </w:pPr>
            <w:r w:rsidRPr="00BF73B8">
              <w:rPr>
                <w:rFonts w:ascii="바탕" w:eastAsia="바탕" w:hAnsi="바탕" w:cs="바탕"/>
                <w:sz w:val="17"/>
                <w:szCs w:val="17"/>
              </w:rPr>
              <w:t xml:space="preserve">⑦ </w:t>
            </w:r>
            <w:proofErr w:type="spellStart"/>
            <w:r w:rsidRPr="00BF73B8">
              <w:rPr>
                <w:rFonts w:ascii="바탕" w:eastAsia="바탕" w:hAnsi="바탕" w:cs="바탕"/>
                <w:sz w:val="17"/>
                <w:szCs w:val="17"/>
              </w:rPr>
              <w:t>Promote</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intergenerational</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bonding</w:t>
            </w:r>
            <w:proofErr w:type="spellEnd"/>
          </w:p>
        </w:tc>
        <w:tc>
          <w:tcPr>
            <w:tcW w:w="610" w:type="dxa"/>
            <w:tcBorders>
              <w:left w:val="single" w:sz="4" w:space="0" w:color="auto"/>
            </w:tcBorders>
            <w:shd w:val="clear" w:color="auto" w:fill="FFFFFF"/>
            <w:vAlign w:val="center"/>
          </w:tcPr>
          <w:p w14:paraId="3E293C8D"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5.56</w:t>
            </w:r>
          </w:p>
        </w:tc>
        <w:tc>
          <w:tcPr>
            <w:tcW w:w="230" w:type="dxa"/>
            <w:shd w:val="clear" w:color="auto" w:fill="FFFFFF"/>
            <w:vAlign w:val="center"/>
          </w:tcPr>
          <w:p w14:paraId="4F04D3CD"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shd w:val="clear" w:color="auto" w:fill="FFFFFF"/>
            <w:vAlign w:val="center"/>
          </w:tcPr>
          <w:p w14:paraId="073E2C81"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1.170</w:t>
            </w:r>
          </w:p>
        </w:tc>
        <w:tc>
          <w:tcPr>
            <w:tcW w:w="422" w:type="dxa"/>
            <w:tcBorders>
              <w:left w:val="single" w:sz="4" w:space="0" w:color="auto"/>
            </w:tcBorders>
            <w:shd w:val="clear" w:color="auto" w:fill="FFFFFF"/>
            <w:vAlign w:val="center"/>
          </w:tcPr>
          <w:p w14:paraId="773DF9D9"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12</w:t>
            </w:r>
          </w:p>
        </w:tc>
        <w:tc>
          <w:tcPr>
            <w:tcW w:w="566" w:type="dxa"/>
            <w:tcBorders>
              <w:left w:val="single" w:sz="4" w:space="0" w:color="auto"/>
            </w:tcBorders>
            <w:shd w:val="clear" w:color="auto" w:fill="FFFFFF"/>
            <w:vAlign w:val="center"/>
          </w:tcPr>
          <w:p w14:paraId="1FA6E163"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3.62</w:t>
            </w:r>
          </w:p>
        </w:tc>
        <w:tc>
          <w:tcPr>
            <w:tcW w:w="221" w:type="dxa"/>
            <w:shd w:val="clear" w:color="auto" w:fill="FFFFFF"/>
            <w:vAlign w:val="center"/>
          </w:tcPr>
          <w:p w14:paraId="6021477D"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0" w:type="dxa"/>
            <w:shd w:val="clear" w:color="auto" w:fill="FFFFFF"/>
            <w:vAlign w:val="center"/>
          </w:tcPr>
          <w:p w14:paraId="77C06CE9"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1,422</w:t>
            </w:r>
          </w:p>
        </w:tc>
        <w:tc>
          <w:tcPr>
            <w:tcW w:w="422" w:type="dxa"/>
            <w:tcBorders>
              <w:left w:val="single" w:sz="4" w:space="0" w:color="auto"/>
            </w:tcBorders>
            <w:shd w:val="clear" w:color="auto" w:fill="FFFFFF"/>
            <w:vAlign w:val="center"/>
          </w:tcPr>
          <w:p w14:paraId="2C1F1311"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11</w:t>
            </w:r>
          </w:p>
        </w:tc>
        <w:tc>
          <w:tcPr>
            <w:tcW w:w="610" w:type="dxa"/>
            <w:tcBorders>
              <w:left w:val="single" w:sz="4" w:space="0" w:color="auto"/>
            </w:tcBorders>
            <w:shd w:val="clear" w:color="auto" w:fill="FFFFFF"/>
            <w:vAlign w:val="center"/>
          </w:tcPr>
          <w:p w14:paraId="3F2B46B9"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lang w:val="en-US" w:eastAsia="en-US" w:bidi="en-US"/>
              </w:rPr>
              <w:t>1.941</w:t>
            </w:r>
          </w:p>
        </w:tc>
        <w:tc>
          <w:tcPr>
            <w:tcW w:w="830" w:type="dxa"/>
            <w:tcBorders>
              <w:left w:val="single" w:sz="4" w:space="0" w:color="auto"/>
            </w:tcBorders>
            <w:shd w:val="clear" w:color="auto" w:fill="FFFFFF"/>
            <w:vAlign w:val="center"/>
          </w:tcPr>
          <w:p w14:paraId="7A44EEFC"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10.443***</w:t>
            </w:r>
          </w:p>
        </w:tc>
        <w:tc>
          <w:tcPr>
            <w:tcW w:w="485" w:type="dxa"/>
            <w:tcBorders>
              <w:left w:val="single" w:sz="4" w:space="0" w:color="auto"/>
            </w:tcBorders>
            <w:shd w:val="clear" w:color="auto" w:fill="FFFFFF"/>
            <w:vAlign w:val="center"/>
          </w:tcPr>
          <w:p w14:paraId="41913A33"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2</w:t>
            </w:r>
          </w:p>
        </w:tc>
      </w:tr>
      <w:tr w:rsidR="004652D2" w:rsidRPr="00BF73B8" w14:paraId="52F6EE18" w14:textId="77777777">
        <w:trPr>
          <w:trHeight w:hRule="exact" w:val="590"/>
          <w:jc w:val="center"/>
        </w:trPr>
        <w:tc>
          <w:tcPr>
            <w:tcW w:w="802" w:type="dxa"/>
            <w:shd w:val="clear" w:color="auto" w:fill="FFFFFF"/>
          </w:tcPr>
          <w:p w14:paraId="7466FFD6" w14:textId="77777777" w:rsidR="004652D2" w:rsidRPr="00BF73B8" w:rsidRDefault="00000000">
            <w:pPr>
              <w:pStyle w:val="a6"/>
              <w:shd w:val="clear" w:color="auto" w:fill="auto"/>
              <w:spacing w:before="80"/>
              <w:rPr>
                <w:rFonts w:ascii="바탕" w:eastAsia="바탕" w:hAnsi="바탕"/>
                <w:sz w:val="17"/>
                <w:szCs w:val="17"/>
              </w:rPr>
            </w:pPr>
            <w:proofErr w:type="spellStart"/>
            <w:r w:rsidRPr="00BF73B8">
              <w:rPr>
                <w:rFonts w:ascii="바탕" w:eastAsia="바탕" w:hAnsi="바탕" w:cs="바탕"/>
                <w:color w:val="2F2E2E"/>
                <w:sz w:val="17"/>
                <w:szCs w:val="17"/>
              </w:rPr>
              <w:lastRenderedPageBreak/>
              <w:t>Realization</w:t>
            </w:r>
            <w:proofErr w:type="spellEnd"/>
          </w:p>
        </w:tc>
        <w:tc>
          <w:tcPr>
            <w:tcW w:w="2174" w:type="dxa"/>
            <w:tcBorders>
              <w:left w:val="single" w:sz="4" w:space="0" w:color="auto"/>
            </w:tcBorders>
            <w:shd w:val="clear" w:color="auto" w:fill="FFFFFF"/>
            <w:vAlign w:val="center"/>
          </w:tcPr>
          <w:p w14:paraId="2E71A775" w14:textId="77777777" w:rsidR="004652D2" w:rsidRPr="00BF73B8" w:rsidRDefault="00000000">
            <w:pPr>
              <w:pStyle w:val="a6"/>
              <w:shd w:val="clear" w:color="auto" w:fill="auto"/>
              <w:spacing w:line="240" w:lineRule="exact"/>
              <w:jc w:val="both"/>
              <w:rPr>
                <w:rFonts w:ascii="바탕" w:eastAsia="바탕" w:hAnsi="바탕"/>
                <w:sz w:val="17"/>
                <w:szCs w:val="17"/>
                <w:lang w:val="en-US"/>
              </w:rPr>
            </w:pPr>
            <w:r w:rsidRPr="00BF73B8">
              <w:rPr>
                <w:rFonts w:ascii="바탕" w:eastAsia="바탕" w:hAnsi="바탕" w:cs="바탕"/>
                <w:sz w:val="17"/>
                <w:szCs w:val="17"/>
                <w:lang w:val="en-US"/>
              </w:rPr>
              <w:t xml:space="preserve">⑧Ensure a vibrant </w:t>
            </w:r>
            <w:r w:rsidRPr="00BF73B8">
              <w:rPr>
                <w:rFonts w:ascii="바탕" w:eastAsia="바탕" w:hAnsi="바탕"/>
                <w:sz w:val="19"/>
                <w:szCs w:val="19"/>
                <w:lang w:val="en-US"/>
              </w:rPr>
              <w:t xml:space="preserve">100 years of </w:t>
            </w:r>
            <w:r w:rsidRPr="00BF73B8">
              <w:rPr>
                <w:rFonts w:ascii="바탕" w:eastAsia="바탕" w:hAnsi="바탕" w:cs="바탕"/>
                <w:sz w:val="17"/>
                <w:szCs w:val="17"/>
                <w:lang w:val="en-US"/>
              </w:rPr>
              <w:t>healthy aging</w:t>
            </w:r>
          </w:p>
        </w:tc>
        <w:tc>
          <w:tcPr>
            <w:tcW w:w="610" w:type="dxa"/>
            <w:tcBorders>
              <w:left w:val="single" w:sz="4" w:space="0" w:color="auto"/>
            </w:tcBorders>
            <w:shd w:val="clear" w:color="auto" w:fill="FFFFFF"/>
            <w:vAlign w:val="center"/>
          </w:tcPr>
          <w:p w14:paraId="593210F0"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6.08</w:t>
            </w:r>
          </w:p>
        </w:tc>
        <w:tc>
          <w:tcPr>
            <w:tcW w:w="230" w:type="dxa"/>
            <w:shd w:val="clear" w:color="auto" w:fill="FFFFFF"/>
            <w:vAlign w:val="center"/>
          </w:tcPr>
          <w:p w14:paraId="70C0B46E" w14:textId="77777777" w:rsidR="004652D2" w:rsidRPr="00BF73B8" w:rsidRDefault="00000000">
            <w:pPr>
              <w:pStyle w:val="a6"/>
              <w:shd w:val="clear" w:color="auto" w:fill="auto"/>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shd w:val="clear" w:color="auto" w:fill="FFFFFF"/>
            <w:vAlign w:val="center"/>
          </w:tcPr>
          <w:p w14:paraId="2BD6D9B9"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0.910</w:t>
            </w:r>
          </w:p>
        </w:tc>
        <w:tc>
          <w:tcPr>
            <w:tcW w:w="422" w:type="dxa"/>
            <w:tcBorders>
              <w:left w:val="single" w:sz="4" w:space="0" w:color="auto"/>
            </w:tcBorders>
            <w:shd w:val="clear" w:color="auto" w:fill="FFFFFF"/>
            <w:vAlign w:val="center"/>
          </w:tcPr>
          <w:p w14:paraId="6C6B4820"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3</w:t>
            </w:r>
          </w:p>
        </w:tc>
        <w:tc>
          <w:tcPr>
            <w:tcW w:w="566" w:type="dxa"/>
            <w:tcBorders>
              <w:left w:val="single" w:sz="4" w:space="0" w:color="auto"/>
            </w:tcBorders>
            <w:shd w:val="clear" w:color="auto" w:fill="FFFFFF"/>
            <w:vAlign w:val="center"/>
          </w:tcPr>
          <w:p w14:paraId="6ABADD1F"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4.36</w:t>
            </w:r>
          </w:p>
        </w:tc>
        <w:tc>
          <w:tcPr>
            <w:tcW w:w="221" w:type="dxa"/>
            <w:shd w:val="clear" w:color="auto" w:fill="FFFFFF"/>
            <w:vAlign w:val="center"/>
          </w:tcPr>
          <w:p w14:paraId="1DC1E4E0"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0" w:type="dxa"/>
            <w:shd w:val="clear" w:color="auto" w:fill="FFFFFF"/>
            <w:vAlign w:val="center"/>
          </w:tcPr>
          <w:p w14:paraId="32762D75"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1319</w:t>
            </w:r>
          </w:p>
        </w:tc>
        <w:tc>
          <w:tcPr>
            <w:tcW w:w="422" w:type="dxa"/>
            <w:tcBorders>
              <w:left w:val="single" w:sz="4" w:space="0" w:color="auto"/>
            </w:tcBorders>
            <w:shd w:val="clear" w:color="auto" w:fill="FFFFFF"/>
            <w:vAlign w:val="center"/>
          </w:tcPr>
          <w:p w14:paraId="7ABAB14D"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6</w:t>
            </w:r>
          </w:p>
        </w:tc>
        <w:tc>
          <w:tcPr>
            <w:tcW w:w="610" w:type="dxa"/>
            <w:tcBorders>
              <w:left w:val="single" w:sz="4" w:space="0" w:color="auto"/>
            </w:tcBorders>
            <w:shd w:val="clear" w:color="auto" w:fill="FFFFFF"/>
            <w:vAlign w:val="center"/>
          </w:tcPr>
          <w:p w14:paraId="6730C1F8"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rPr>
              <w:t>1,721</w:t>
            </w:r>
          </w:p>
        </w:tc>
        <w:tc>
          <w:tcPr>
            <w:tcW w:w="830" w:type="dxa"/>
            <w:tcBorders>
              <w:left w:val="single" w:sz="4" w:space="0" w:color="auto"/>
            </w:tcBorders>
            <w:shd w:val="clear" w:color="auto" w:fill="FFFFFF"/>
            <w:vAlign w:val="center"/>
          </w:tcPr>
          <w:p w14:paraId="548E2F9E"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10.269</w:t>
            </w:r>
          </w:p>
        </w:tc>
        <w:tc>
          <w:tcPr>
            <w:tcW w:w="485" w:type="dxa"/>
            <w:tcBorders>
              <w:left w:val="single" w:sz="4" w:space="0" w:color="auto"/>
            </w:tcBorders>
            <w:shd w:val="clear" w:color="auto" w:fill="FFFFFF"/>
            <w:vAlign w:val="center"/>
          </w:tcPr>
          <w:p w14:paraId="6DC5A925" w14:textId="77777777" w:rsidR="004652D2" w:rsidRPr="00BF73B8" w:rsidRDefault="00000000">
            <w:pPr>
              <w:pStyle w:val="a6"/>
              <w:shd w:val="clear" w:color="auto" w:fill="auto"/>
              <w:rPr>
                <w:rFonts w:ascii="바탕" w:eastAsia="바탕" w:hAnsi="바탕"/>
                <w:sz w:val="20"/>
                <w:szCs w:val="20"/>
              </w:rPr>
            </w:pPr>
            <w:r w:rsidRPr="00BF73B8">
              <w:rPr>
                <w:rFonts w:ascii="바탕" w:eastAsia="바탕" w:hAnsi="바탕" w:cs="Times New Roman"/>
                <w:i/>
                <w:iCs/>
                <w:sz w:val="20"/>
                <w:szCs w:val="20"/>
              </w:rPr>
              <w:t>7</w:t>
            </w:r>
          </w:p>
        </w:tc>
      </w:tr>
      <w:tr w:rsidR="004652D2" w:rsidRPr="00BF73B8" w14:paraId="580958A1" w14:textId="77777777">
        <w:trPr>
          <w:trHeight w:hRule="exact" w:val="374"/>
          <w:jc w:val="center"/>
        </w:trPr>
        <w:tc>
          <w:tcPr>
            <w:tcW w:w="802" w:type="dxa"/>
            <w:tcBorders>
              <w:top w:val="single" w:sz="4" w:space="0" w:color="auto"/>
            </w:tcBorders>
            <w:shd w:val="clear" w:color="auto" w:fill="FFFFFF"/>
          </w:tcPr>
          <w:p w14:paraId="66190015" w14:textId="77777777" w:rsidR="004652D2" w:rsidRPr="00BF73B8" w:rsidRDefault="004652D2">
            <w:pPr>
              <w:rPr>
                <w:rFonts w:ascii="바탕" w:eastAsia="바탕" w:hAnsi="바탕"/>
                <w:sz w:val="10"/>
                <w:szCs w:val="10"/>
              </w:rPr>
            </w:pPr>
          </w:p>
        </w:tc>
        <w:tc>
          <w:tcPr>
            <w:tcW w:w="2174" w:type="dxa"/>
            <w:tcBorders>
              <w:top w:val="single" w:sz="4" w:space="0" w:color="auto"/>
              <w:left w:val="single" w:sz="4" w:space="0" w:color="auto"/>
            </w:tcBorders>
            <w:shd w:val="clear" w:color="auto" w:fill="FFFFFF"/>
            <w:vAlign w:val="center"/>
          </w:tcPr>
          <w:p w14:paraId="68251F03" w14:textId="77777777" w:rsidR="004652D2" w:rsidRPr="00BF73B8" w:rsidRDefault="00000000">
            <w:pPr>
              <w:pStyle w:val="a6"/>
              <w:shd w:val="clear" w:color="auto" w:fill="auto"/>
              <w:jc w:val="both"/>
              <w:rPr>
                <w:rFonts w:ascii="바탕" w:eastAsia="바탕" w:hAnsi="바탕"/>
                <w:sz w:val="17"/>
                <w:szCs w:val="17"/>
                <w:lang w:val="en-US"/>
              </w:rPr>
            </w:pPr>
            <w:r w:rsidRPr="00BF73B8">
              <w:rPr>
                <w:rFonts w:ascii="바탕" w:eastAsia="바탕" w:hAnsi="바탕" w:cs="바탕"/>
                <w:sz w:val="17"/>
                <w:szCs w:val="17"/>
                <w:lang w:val="en-US"/>
              </w:rPr>
              <w:t>⑨Support for colorful aging</w:t>
            </w:r>
          </w:p>
        </w:tc>
        <w:tc>
          <w:tcPr>
            <w:tcW w:w="610" w:type="dxa"/>
            <w:tcBorders>
              <w:top w:val="single" w:sz="4" w:space="0" w:color="auto"/>
              <w:left w:val="single" w:sz="4" w:space="0" w:color="auto"/>
            </w:tcBorders>
            <w:shd w:val="clear" w:color="auto" w:fill="FFFFFF"/>
            <w:vAlign w:val="center"/>
          </w:tcPr>
          <w:p w14:paraId="732399D1"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5.95</w:t>
            </w:r>
          </w:p>
        </w:tc>
        <w:tc>
          <w:tcPr>
            <w:tcW w:w="230" w:type="dxa"/>
            <w:tcBorders>
              <w:top w:val="single" w:sz="4" w:space="0" w:color="auto"/>
            </w:tcBorders>
            <w:shd w:val="clear" w:color="auto" w:fill="FFFFFF"/>
            <w:vAlign w:val="center"/>
          </w:tcPr>
          <w:p w14:paraId="37D0DE10"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tcBorders>
              <w:top w:val="single" w:sz="4" w:space="0" w:color="auto"/>
            </w:tcBorders>
            <w:shd w:val="clear" w:color="auto" w:fill="FFFFFF"/>
            <w:vAlign w:val="bottom"/>
          </w:tcPr>
          <w:p w14:paraId="62E3DE4F"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1.016</w:t>
            </w:r>
          </w:p>
        </w:tc>
        <w:tc>
          <w:tcPr>
            <w:tcW w:w="422" w:type="dxa"/>
            <w:tcBorders>
              <w:top w:val="single" w:sz="4" w:space="0" w:color="auto"/>
              <w:left w:val="single" w:sz="4" w:space="0" w:color="auto"/>
            </w:tcBorders>
            <w:shd w:val="clear" w:color="auto" w:fill="FFFFFF"/>
            <w:vAlign w:val="bottom"/>
          </w:tcPr>
          <w:p w14:paraId="5AD45603"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6</w:t>
            </w:r>
          </w:p>
        </w:tc>
        <w:tc>
          <w:tcPr>
            <w:tcW w:w="566" w:type="dxa"/>
            <w:tcBorders>
              <w:top w:val="single" w:sz="4" w:space="0" w:color="auto"/>
              <w:left w:val="single" w:sz="4" w:space="0" w:color="auto"/>
            </w:tcBorders>
            <w:shd w:val="clear" w:color="auto" w:fill="FFFFFF"/>
            <w:vAlign w:val="center"/>
          </w:tcPr>
          <w:p w14:paraId="1EF49EB6"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474</w:t>
            </w:r>
          </w:p>
        </w:tc>
        <w:tc>
          <w:tcPr>
            <w:tcW w:w="221" w:type="dxa"/>
            <w:tcBorders>
              <w:top w:val="single" w:sz="4" w:space="0" w:color="auto"/>
            </w:tcBorders>
            <w:shd w:val="clear" w:color="auto" w:fill="FFFFFF"/>
            <w:vAlign w:val="center"/>
          </w:tcPr>
          <w:p w14:paraId="29797BFE"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0" w:type="dxa"/>
            <w:tcBorders>
              <w:top w:val="single" w:sz="4" w:space="0" w:color="auto"/>
            </w:tcBorders>
            <w:shd w:val="clear" w:color="auto" w:fill="FFFFFF"/>
            <w:vAlign w:val="center"/>
          </w:tcPr>
          <w:p w14:paraId="34968AE1"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1,374</w:t>
            </w:r>
          </w:p>
        </w:tc>
        <w:tc>
          <w:tcPr>
            <w:tcW w:w="422" w:type="dxa"/>
            <w:tcBorders>
              <w:top w:val="single" w:sz="4" w:space="0" w:color="auto"/>
              <w:left w:val="single" w:sz="4" w:space="0" w:color="auto"/>
            </w:tcBorders>
            <w:shd w:val="clear" w:color="auto" w:fill="FFFFFF"/>
            <w:vAlign w:val="bottom"/>
          </w:tcPr>
          <w:p w14:paraId="0E5A97C8"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2</w:t>
            </w:r>
          </w:p>
        </w:tc>
        <w:tc>
          <w:tcPr>
            <w:tcW w:w="610" w:type="dxa"/>
            <w:tcBorders>
              <w:top w:val="single" w:sz="4" w:space="0" w:color="auto"/>
              <w:left w:val="single" w:sz="4" w:space="0" w:color="auto"/>
            </w:tcBorders>
            <w:shd w:val="clear" w:color="auto" w:fill="FFFFFF"/>
            <w:vAlign w:val="center"/>
          </w:tcPr>
          <w:p w14:paraId="447D966B"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lang w:val="en-US" w:eastAsia="en-US" w:bidi="en-US"/>
              </w:rPr>
              <w:t>1.209</w:t>
            </w:r>
          </w:p>
        </w:tc>
        <w:tc>
          <w:tcPr>
            <w:tcW w:w="830" w:type="dxa"/>
            <w:tcBorders>
              <w:top w:val="single" w:sz="4" w:space="0" w:color="auto"/>
              <w:left w:val="single" w:sz="4" w:space="0" w:color="auto"/>
            </w:tcBorders>
            <w:shd w:val="clear" w:color="auto" w:fill="FFFFFF"/>
            <w:vAlign w:val="center"/>
          </w:tcPr>
          <w:p w14:paraId="21005AA5"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7.496***</w:t>
            </w:r>
          </w:p>
        </w:tc>
        <w:tc>
          <w:tcPr>
            <w:tcW w:w="485" w:type="dxa"/>
            <w:tcBorders>
              <w:top w:val="single" w:sz="4" w:space="0" w:color="auto"/>
              <w:left w:val="single" w:sz="4" w:space="0" w:color="auto"/>
            </w:tcBorders>
            <w:shd w:val="clear" w:color="auto" w:fill="FFFFFF"/>
            <w:vAlign w:val="bottom"/>
          </w:tcPr>
          <w:p w14:paraId="25A22244"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10</w:t>
            </w:r>
          </w:p>
        </w:tc>
      </w:tr>
      <w:tr w:rsidR="004652D2" w:rsidRPr="00BF73B8" w14:paraId="4EEE6496" w14:textId="77777777">
        <w:trPr>
          <w:trHeight w:hRule="exact" w:val="379"/>
          <w:jc w:val="center"/>
        </w:trPr>
        <w:tc>
          <w:tcPr>
            <w:tcW w:w="802" w:type="dxa"/>
            <w:vMerge w:val="restart"/>
            <w:shd w:val="clear" w:color="auto" w:fill="FFFFFF"/>
          </w:tcPr>
          <w:p w14:paraId="7999EEBA" w14:textId="77777777" w:rsidR="004652D2" w:rsidRPr="00BF73B8" w:rsidRDefault="00000000">
            <w:pPr>
              <w:pStyle w:val="a6"/>
              <w:shd w:val="clear" w:color="auto" w:fill="auto"/>
              <w:spacing w:line="245" w:lineRule="exact"/>
              <w:jc w:val="both"/>
              <w:rPr>
                <w:rFonts w:ascii="바탕" w:eastAsia="바탕" w:hAnsi="바탕"/>
                <w:sz w:val="17"/>
                <w:szCs w:val="17"/>
                <w:lang w:val="en-US"/>
              </w:rPr>
            </w:pPr>
            <w:r w:rsidRPr="00BF73B8">
              <w:rPr>
                <w:rFonts w:ascii="바탕" w:eastAsia="바탕" w:hAnsi="바탕" w:cs="바탕"/>
                <w:sz w:val="17"/>
                <w:szCs w:val="17"/>
                <w:lang w:val="en-US"/>
              </w:rPr>
              <w:t>Supporting a healthy and comfortable retirement</w:t>
            </w:r>
          </w:p>
        </w:tc>
        <w:tc>
          <w:tcPr>
            <w:tcW w:w="2174" w:type="dxa"/>
            <w:tcBorders>
              <w:left w:val="single" w:sz="4" w:space="0" w:color="auto"/>
            </w:tcBorders>
            <w:shd w:val="clear" w:color="auto" w:fill="FFFFFF"/>
            <w:vAlign w:val="center"/>
          </w:tcPr>
          <w:p w14:paraId="21685866" w14:textId="77777777" w:rsidR="004652D2" w:rsidRPr="00BF73B8" w:rsidRDefault="00000000">
            <w:pPr>
              <w:pStyle w:val="a6"/>
              <w:shd w:val="clear" w:color="auto" w:fill="auto"/>
              <w:jc w:val="both"/>
              <w:rPr>
                <w:rFonts w:ascii="바탕" w:eastAsia="바탕" w:hAnsi="바탕"/>
                <w:sz w:val="17"/>
                <w:szCs w:val="17"/>
              </w:rPr>
            </w:pPr>
            <w:proofErr w:type="spellStart"/>
            <w:r w:rsidRPr="00BF73B8">
              <w:rPr>
                <w:rFonts w:ascii="바탕" w:eastAsia="바탕" w:hAnsi="바탕" w:cs="바탕"/>
                <w:color w:val="2F2E2E"/>
                <w:sz w:val="17"/>
                <w:szCs w:val="17"/>
              </w:rPr>
              <w:t>Support</w:t>
            </w:r>
            <w:proofErr w:type="spellEnd"/>
            <w:r w:rsidRPr="00BF73B8">
              <w:rPr>
                <w:rFonts w:ascii="바탕" w:eastAsia="바탕" w:hAnsi="바탕" w:cs="바탕"/>
                <w:color w:val="2F2E2E"/>
                <w:sz w:val="17"/>
                <w:szCs w:val="17"/>
              </w:rPr>
              <w:t xml:space="preserve"> </w:t>
            </w:r>
            <w:proofErr w:type="spellStart"/>
            <w:r w:rsidRPr="00BF73B8">
              <w:rPr>
                <w:rFonts w:ascii="바탕" w:eastAsia="바탕" w:hAnsi="바탕" w:cs="바탕"/>
                <w:color w:val="2F2E2E"/>
                <w:sz w:val="17"/>
                <w:szCs w:val="17"/>
              </w:rPr>
              <w:t>for</w:t>
            </w:r>
            <w:proofErr w:type="spellEnd"/>
            <w:r w:rsidRPr="00BF73B8">
              <w:rPr>
                <w:rFonts w:ascii="바탕" w:eastAsia="바탕" w:hAnsi="바탕" w:cs="바탕"/>
                <w:color w:val="2F2E2E"/>
                <w:sz w:val="17"/>
                <w:szCs w:val="17"/>
              </w:rPr>
              <w:t xml:space="preserve"> </w:t>
            </w:r>
            <w:proofErr w:type="spellStart"/>
            <w:r w:rsidRPr="00BF73B8">
              <w:rPr>
                <w:rFonts w:ascii="바탕" w:eastAsia="바탕" w:hAnsi="바탕" w:cs="바탕"/>
                <w:color w:val="2F2E2E"/>
                <w:sz w:val="17"/>
                <w:szCs w:val="17"/>
              </w:rPr>
              <w:t>social</w:t>
            </w:r>
            <w:proofErr w:type="spellEnd"/>
            <w:r w:rsidRPr="00BF73B8">
              <w:rPr>
                <w:rFonts w:ascii="바탕" w:eastAsia="바탕" w:hAnsi="바탕" w:cs="바탕"/>
                <w:color w:val="2F2E2E"/>
                <w:sz w:val="17"/>
                <w:szCs w:val="17"/>
              </w:rPr>
              <w:t xml:space="preserve"> </w:t>
            </w:r>
            <w:proofErr w:type="spellStart"/>
            <w:r w:rsidRPr="00BF73B8">
              <w:rPr>
                <w:rFonts w:ascii="바탕" w:eastAsia="바탕" w:hAnsi="바탕" w:cs="바탕"/>
                <w:color w:val="2F2E2E"/>
                <w:sz w:val="17"/>
                <w:szCs w:val="17"/>
              </w:rPr>
              <w:t>activation</w:t>
            </w:r>
            <w:proofErr w:type="spellEnd"/>
          </w:p>
        </w:tc>
        <w:tc>
          <w:tcPr>
            <w:tcW w:w="610" w:type="dxa"/>
            <w:tcBorders>
              <w:left w:val="single" w:sz="4" w:space="0" w:color="auto"/>
            </w:tcBorders>
            <w:shd w:val="clear" w:color="auto" w:fill="FFFFFF"/>
            <w:vAlign w:val="bottom"/>
          </w:tcPr>
          <w:p w14:paraId="3B13FA13"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6.06</w:t>
            </w:r>
          </w:p>
        </w:tc>
        <w:tc>
          <w:tcPr>
            <w:tcW w:w="230" w:type="dxa"/>
            <w:shd w:val="clear" w:color="auto" w:fill="FFFFFF"/>
            <w:vAlign w:val="center"/>
          </w:tcPr>
          <w:p w14:paraId="086D8D83"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shd w:val="clear" w:color="auto" w:fill="FFFFFF"/>
            <w:vAlign w:val="bottom"/>
          </w:tcPr>
          <w:p w14:paraId="6DDA8F90"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0.886</w:t>
            </w:r>
          </w:p>
        </w:tc>
        <w:tc>
          <w:tcPr>
            <w:tcW w:w="422" w:type="dxa"/>
            <w:tcBorders>
              <w:left w:val="single" w:sz="4" w:space="0" w:color="auto"/>
            </w:tcBorders>
            <w:shd w:val="clear" w:color="auto" w:fill="FFFFFF"/>
            <w:vAlign w:val="center"/>
          </w:tcPr>
          <w:p w14:paraId="74C2714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4</w:t>
            </w:r>
          </w:p>
        </w:tc>
        <w:tc>
          <w:tcPr>
            <w:tcW w:w="566" w:type="dxa"/>
            <w:tcBorders>
              <w:left w:val="single" w:sz="4" w:space="0" w:color="auto"/>
            </w:tcBorders>
            <w:shd w:val="clear" w:color="auto" w:fill="FFFFFF"/>
            <w:vAlign w:val="center"/>
          </w:tcPr>
          <w:p w14:paraId="627FEB08"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5.00</w:t>
            </w:r>
          </w:p>
        </w:tc>
        <w:tc>
          <w:tcPr>
            <w:tcW w:w="221" w:type="dxa"/>
            <w:shd w:val="clear" w:color="auto" w:fill="FFFFFF"/>
          </w:tcPr>
          <w:p w14:paraId="60688E10" w14:textId="77777777" w:rsidR="004652D2" w:rsidRPr="00BF73B8" w:rsidRDefault="004652D2">
            <w:pPr>
              <w:rPr>
                <w:rFonts w:ascii="바탕" w:eastAsia="바탕" w:hAnsi="바탕"/>
                <w:sz w:val="10"/>
                <w:szCs w:val="10"/>
              </w:rPr>
            </w:pPr>
          </w:p>
        </w:tc>
        <w:tc>
          <w:tcPr>
            <w:tcW w:w="600" w:type="dxa"/>
            <w:shd w:val="clear" w:color="auto" w:fill="FFFFFF"/>
            <w:vAlign w:val="bottom"/>
          </w:tcPr>
          <w:p w14:paraId="261ED4D4"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1.218</w:t>
            </w:r>
          </w:p>
        </w:tc>
        <w:tc>
          <w:tcPr>
            <w:tcW w:w="422" w:type="dxa"/>
            <w:tcBorders>
              <w:left w:val="single" w:sz="4" w:space="0" w:color="auto"/>
            </w:tcBorders>
            <w:shd w:val="clear" w:color="auto" w:fill="FFFFFF"/>
            <w:vAlign w:val="bottom"/>
          </w:tcPr>
          <w:p w14:paraId="07D79AC4"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w:t>
            </w:r>
          </w:p>
        </w:tc>
        <w:tc>
          <w:tcPr>
            <w:tcW w:w="610" w:type="dxa"/>
            <w:tcBorders>
              <w:left w:val="single" w:sz="4" w:space="0" w:color="auto"/>
            </w:tcBorders>
            <w:shd w:val="clear" w:color="auto" w:fill="FFFFFF"/>
            <w:vAlign w:val="center"/>
          </w:tcPr>
          <w:p w14:paraId="75590B32"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lang w:val="en-US" w:eastAsia="en-US" w:bidi="en-US"/>
              </w:rPr>
              <w:t>1.058</w:t>
            </w:r>
          </w:p>
        </w:tc>
        <w:tc>
          <w:tcPr>
            <w:tcW w:w="830" w:type="dxa"/>
            <w:tcBorders>
              <w:left w:val="single" w:sz="4" w:space="0" w:color="auto"/>
            </w:tcBorders>
            <w:shd w:val="clear" w:color="auto" w:fill="FFFFFF"/>
            <w:vAlign w:val="center"/>
          </w:tcPr>
          <w:p w14:paraId="740F6DA1"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7 52V*.</w:t>
            </w:r>
          </w:p>
        </w:tc>
        <w:tc>
          <w:tcPr>
            <w:tcW w:w="485" w:type="dxa"/>
            <w:tcBorders>
              <w:left w:val="single" w:sz="4" w:space="0" w:color="auto"/>
            </w:tcBorders>
            <w:shd w:val="clear" w:color="auto" w:fill="FFFFFF"/>
            <w:vAlign w:val="bottom"/>
          </w:tcPr>
          <w:p w14:paraId="0EEDAC0F"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12</w:t>
            </w:r>
          </w:p>
        </w:tc>
      </w:tr>
      <w:tr w:rsidR="004652D2" w:rsidRPr="00BF73B8" w14:paraId="6CC5E412" w14:textId="77777777">
        <w:trPr>
          <w:trHeight w:hRule="exact" w:val="374"/>
          <w:jc w:val="center"/>
        </w:trPr>
        <w:tc>
          <w:tcPr>
            <w:tcW w:w="802" w:type="dxa"/>
            <w:vMerge/>
            <w:shd w:val="clear" w:color="auto" w:fill="FFFFFF"/>
          </w:tcPr>
          <w:p w14:paraId="2A959D9E" w14:textId="77777777" w:rsidR="004652D2" w:rsidRPr="00BF73B8" w:rsidRDefault="004652D2">
            <w:pPr>
              <w:rPr>
                <w:rFonts w:ascii="바탕" w:eastAsia="바탕" w:hAnsi="바탕"/>
              </w:rPr>
            </w:pPr>
          </w:p>
        </w:tc>
        <w:tc>
          <w:tcPr>
            <w:tcW w:w="2174" w:type="dxa"/>
            <w:tcBorders>
              <w:left w:val="single" w:sz="4" w:space="0" w:color="auto"/>
            </w:tcBorders>
            <w:shd w:val="clear" w:color="auto" w:fill="FFFFFF"/>
            <w:vAlign w:val="center"/>
          </w:tcPr>
          <w:p w14:paraId="48CC890B" w14:textId="77777777" w:rsidR="004652D2" w:rsidRPr="00BF73B8" w:rsidRDefault="00000000">
            <w:pPr>
              <w:pStyle w:val="a6"/>
              <w:shd w:val="clear" w:color="auto" w:fill="auto"/>
              <w:jc w:val="both"/>
              <w:rPr>
                <w:rFonts w:ascii="바탕" w:eastAsia="바탕" w:hAnsi="바탕"/>
                <w:sz w:val="17"/>
                <w:szCs w:val="17"/>
                <w:lang w:val="en-US"/>
              </w:rPr>
            </w:pPr>
            <w:r w:rsidRPr="00BF73B8">
              <w:rPr>
                <w:rFonts w:ascii="바탕" w:eastAsia="바탕" w:hAnsi="바탕" w:cs="바탕"/>
                <w:sz w:val="17"/>
                <w:szCs w:val="17"/>
                <w:lang w:val="en-US"/>
              </w:rPr>
              <w:t>⑪Focus on mid-career jobs</w:t>
            </w:r>
          </w:p>
        </w:tc>
        <w:tc>
          <w:tcPr>
            <w:tcW w:w="610" w:type="dxa"/>
            <w:tcBorders>
              <w:left w:val="single" w:sz="4" w:space="0" w:color="auto"/>
            </w:tcBorders>
            <w:shd w:val="clear" w:color="auto" w:fill="FFFFFF"/>
            <w:vAlign w:val="center"/>
          </w:tcPr>
          <w:p w14:paraId="69B2523F"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5.95</w:t>
            </w:r>
          </w:p>
        </w:tc>
        <w:tc>
          <w:tcPr>
            <w:tcW w:w="230" w:type="dxa"/>
            <w:shd w:val="clear" w:color="auto" w:fill="FFFFFF"/>
            <w:vAlign w:val="center"/>
          </w:tcPr>
          <w:p w14:paraId="790A2043" w14:textId="77777777" w:rsidR="004652D2" w:rsidRPr="00BF73B8" w:rsidRDefault="00000000">
            <w:pPr>
              <w:pStyle w:val="a6"/>
              <w:shd w:val="clear" w:color="auto" w:fill="auto"/>
              <w:jc w:val="right"/>
              <w:rPr>
                <w:rFonts w:ascii="바탕" w:eastAsia="바탕" w:hAnsi="바탕"/>
                <w:sz w:val="17"/>
                <w:szCs w:val="17"/>
              </w:rPr>
            </w:pPr>
            <w:proofErr w:type="spellStart"/>
            <w:r w:rsidRPr="00BF73B8">
              <w:rPr>
                <w:rFonts w:ascii="바탕" w:eastAsia="바탕" w:hAnsi="바탕" w:cs="바탕"/>
                <w:sz w:val="17"/>
                <w:szCs w:val="17"/>
              </w:rPr>
              <w:t>土</w:t>
            </w:r>
            <w:proofErr w:type="spellEnd"/>
          </w:p>
        </w:tc>
        <w:tc>
          <w:tcPr>
            <w:tcW w:w="605" w:type="dxa"/>
            <w:shd w:val="clear" w:color="auto" w:fill="FFFFFF"/>
            <w:vAlign w:val="center"/>
          </w:tcPr>
          <w:p w14:paraId="1484A154"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0.893</w:t>
            </w:r>
          </w:p>
        </w:tc>
        <w:tc>
          <w:tcPr>
            <w:tcW w:w="422" w:type="dxa"/>
            <w:tcBorders>
              <w:left w:val="single" w:sz="4" w:space="0" w:color="auto"/>
            </w:tcBorders>
            <w:shd w:val="clear" w:color="auto" w:fill="FFFFFF"/>
            <w:vAlign w:val="center"/>
          </w:tcPr>
          <w:p w14:paraId="3F2DD813"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6</w:t>
            </w:r>
          </w:p>
        </w:tc>
        <w:tc>
          <w:tcPr>
            <w:tcW w:w="566" w:type="dxa"/>
            <w:tcBorders>
              <w:left w:val="single" w:sz="4" w:space="0" w:color="auto"/>
            </w:tcBorders>
            <w:shd w:val="clear" w:color="auto" w:fill="FFFFFF"/>
            <w:vAlign w:val="center"/>
          </w:tcPr>
          <w:p w14:paraId="5CC73275"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4.41</w:t>
            </w:r>
          </w:p>
        </w:tc>
        <w:tc>
          <w:tcPr>
            <w:tcW w:w="221" w:type="dxa"/>
            <w:shd w:val="clear" w:color="auto" w:fill="FFFFFF"/>
            <w:vAlign w:val="center"/>
          </w:tcPr>
          <w:p w14:paraId="60E79F5F"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0" w:type="dxa"/>
            <w:shd w:val="clear" w:color="auto" w:fill="FFFFFF"/>
            <w:vAlign w:val="center"/>
          </w:tcPr>
          <w:p w14:paraId="30D9FCCB"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1.287</w:t>
            </w:r>
          </w:p>
        </w:tc>
        <w:tc>
          <w:tcPr>
            <w:tcW w:w="422" w:type="dxa"/>
            <w:tcBorders>
              <w:left w:val="single" w:sz="4" w:space="0" w:color="auto"/>
            </w:tcBorders>
            <w:shd w:val="clear" w:color="auto" w:fill="FFFFFF"/>
            <w:vAlign w:val="center"/>
          </w:tcPr>
          <w:p w14:paraId="35C3C632"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5</w:t>
            </w:r>
          </w:p>
        </w:tc>
        <w:tc>
          <w:tcPr>
            <w:tcW w:w="610" w:type="dxa"/>
            <w:tcBorders>
              <w:left w:val="single" w:sz="4" w:space="0" w:color="auto"/>
            </w:tcBorders>
            <w:shd w:val="clear" w:color="auto" w:fill="FFFFFF"/>
            <w:vAlign w:val="center"/>
          </w:tcPr>
          <w:p w14:paraId="32974CD3"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lang w:val="en-US" w:eastAsia="en-US" w:bidi="en-US"/>
              </w:rPr>
              <w:t>1.547</w:t>
            </w:r>
          </w:p>
        </w:tc>
        <w:tc>
          <w:tcPr>
            <w:tcW w:w="830" w:type="dxa"/>
            <w:tcBorders>
              <w:left w:val="single" w:sz="4" w:space="0" w:color="auto"/>
            </w:tcBorders>
            <w:shd w:val="clear" w:color="auto" w:fill="FFFFFF"/>
            <w:vAlign w:val="center"/>
          </w:tcPr>
          <w:p w14:paraId="716AFA44"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10.969,</w:t>
            </w:r>
          </w:p>
        </w:tc>
        <w:tc>
          <w:tcPr>
            <w:tcW w:w="485" w:type="dxa"/>
            <w:tcBorders>
              <w:left w:val="single" w:sz="4" w:space="0" w:color="auto"/>
            </w:tcBorders>
            <w:shd w:val="clear" w:color="auto" w:fill="FFFFFF"/>
            <w:vAlign w:val="center"/>
          </w:tcPr>
          <w:p w14:paraId="300FE4B6"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8</w:t>
            </w:r>
          </w:p>
        </w:tc>
      </w:tr>
      <w:tr w:rsidR="004652D2" w:rsidRPr="00BF73B8" w14:paraId="6B155E9D" w14:textId="77777777">
        <w:trPr>
          <w:trHeight w:hRule="exact" w:val="360"/>
          <w:jc w:val="center"/>
        </w:trPr>
        <w:tc>
          <w:tcPr>
            <w:tcW w:w="802" w:type="dxa"/>
            <w:tcBorders>
              <w:bottom w:val="single" w:sz="4" w:space="0" w:color="auto"/>
            </w:tcBorders>
            <w:shd w:val="clear" w:color="auto" w:fill="FFFFFF"/>
          </w:tcPr>
          <w:p w14:paraId="7ECB6B17" w14:textId="77777777" w:rsidR="004652D2" w:rsidRPr="00BF73B8" w:rsidRDefault="004652D2">
            <w:pPr>
              <w:rPr>
                <w:rFonts w:ascii="바탕" w:eastAsia="바탕" w:hAnsi="바탕"/>
                <w:sz w:val="10"/>
                <w:szCs w:val="10"/>
              </w:rPr>
            </w:pPr>
          </w:p>
        </w:tc>
        <w:tc>
          <w:tcPr>
            <w:tcW w:w="2174" w:type="dxa"/>
            <w:tcBorders>
              <w:left w:val="single" w:sz="4" w:space="0" w:color="auto"/>
              <w:bottom w:val="single" w:sz="4" w:space="0" w:color="auto"/>
            </w:tcBorders>
            <w:shd w:val="clear" w:color="auto" w:fill="FFFFFF"/>
            <w:vAlign w:val="center"/>
          </w:tcPr>
          <w:p w14:paraId="5CD8486A" w14:textId="77777777" w:rsidR="004652D2" w:rsidRPr="00BF73B8" w:rsidRDefault="00000000">
            <w:pPr>
              <w:pStyle w:val="a6"/>
              <w:shd w:val="clear" w:color="auto" w:fill="auto"/>
              <w:jc w:val="both"/>
              <w:rPr>
                <w:rFonts w:ascii="바탕" w:eastAsia="바탕" w:hAnsi="바탕"/>
                <w:sz w:val="17"/>
                <w:szCs w:val="17"/>
              </w:rPr>
            </w:pPr>
            <w:r w:rsidRPr="00BF73B8">
              <w:rPr>
                <w:rFonts w:ascii="바탕" w:eastAsia="바탕" w:hAnsi="바탕" w:cs="바탕"/>
                <w:sz w:val="17"/>
                <w:szCs w:val="17"/>
              </w:rPr>
              <w:t>©</w:t>
            </w:r>
            <w:proofErr w:type="spellStart"/>
            <w:r w:rsidRPr="00BF73B8">
              <w:rPr>
                <w:rFonts w:ascii="바탕" w:eastAsia="바탕" w:hAnsi="바탕" w:cs="바탕"/>
                <w:sz w:val="17"/>
                <w:szCs w:val="17"/>
              </w:rPr>
              <w:t>Customized</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Senior</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Work</w:t>
            </w:r>
            <w:proofErr w:type="spellEnd"/>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Support</w:t>
            </w:r>
            <w:proofErr w:type="spellEnd"/>
          </w:p>
        </w:tc>
        <w:tc>
          <w:tcPr>
            <w:tcW w:w="610" w:type="dxa"/>
            <w:tcBorders>
              <w:left w:val="single" w:sz="4" w:space="0" w:color="auto"/>
              <w:bottom w:val="single" w:sz="4" w:space="0" w:color="auto"/>
            </w:tcBorders>
            <w:shd w:val="clear" w:color="auto" w:fill="FFFFFF"/>
            <w:vAlign w:val="center"/>
          </w:tcPr>
          <w:p w14:paraId="705EFC79" w14:textId="77777777" w:rsidR="004652D2" w:rsidRPr="00BF73B8" w:rsidRDefault="00000000">
            <w:pPr>
              <w:pStyle w:val="a6"/>
              <w:shd w:val="clear" w:color="auto" w:fill="auto"/>
              <w:jc w:val="right"/>
              <w:rPr>
                <w:rFonts w:ascii="바탕" w:eastAsia="바탕" w:hAnsi="바탕"/>
                <w:sz w:val="19"/>
                <w:szCs w:val="19"/>
              </w:rPr>
            </w:pPr>
            <w:r w:rsidRPr="00BF73B8">
              <w:rPr>
                <w:rFonts w:ascii="바탕" w:eastAsia="바탕" w:hAnsi="바탕"/>
                <w:sz w:val="19"/>
                <w:szCs w:val="19"/>
                <w:lang w:val="en-US" w:eastAsia="en-US" w:bidi="en-US"/>
              </w:rPr>
              <w:t>5.86</w:t>
            </w:r>
          </w:p>
        </w:tc>
        <w:tc>
          <w:tcPr>
            <w:tcW w:w="230" w:type="dxa"/>
            <w:tcBorders>
              <w:bottom w:val="single" w:sz="4" w:space="0" w:color="auto"/>
            </w:tcBorders>
            <w:shd w:val="clear" w:color="auto" w:fill="FFFFFF"/>
            <w:vAlign w:val="center"/>
          </w:tcPr>
          <w:p w14:paraId="0708925D" w14:textId="77777777" w:rsidR="004652D2" w:rsidRPr="00BF73B8" w:rsidRDefault="00000000">
            <w:pPr>
              <w:pStyle w:val="a6"/>
              <w:shd w:val="clear" w:color="auto" w:fill="auto"/>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5" w:type="dxa"/>
            <w:tcBorders>
              <w:bottom w:val="single" w:sz="4" w:space="0" w:color="auto"/>
            </w:tcBorders>
            <w:shd w:val="clear" w:color="auto" w:fill="FFFFFF"/>
            <w:vAlign w:val="center"/>
          </w:tcPr>
          <w:p w14:paraId="6EE3BC8B"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0.996</w:t>
            </w:r>
          </w:p>
        </w:tc>
        <w:tc>
          <w:tcPr>
            <w:tcW w:w="422" w:type="dxa"/>
            <w:tcBorders>
              <w:left w:val="single" w:sz="4" w:space="0" w:color="auto"/>
              <w:bottom w:val="single" w:sz="4" w:space="0" w:color="auto"/>
            </w:tcBorders>
            <w:shd w:val="clear" w:color="auto" w:fill="FFFFFF"/>
            <w:vAlign w:val="center"/>
          </w:tcPr>
          <w:p w14:paraId="31C51AA1"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9</w:t>
            </w:r>
          </w:p>
        </w:tc>
        <w:tc>
          <w:tcPr>
            <w:tcW w:w="566" w:type="dxa"/>
            <w:tcBorders>
              <w:left w:val="single" w:sz="4" w:space="0" w:color="auto"/>
              <w:bottom w:val="single" w:sz="4" w:space="0" w:color="auto"/>
            </w:tcBorders>
            <w:shd w:val="clear" w:color="auto" w:fill="FFFFFF"/>
            <w:vAlign w:val="center"/>
          </w:tcPr>
          <w:p w14:paraId="719B6F2C"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4.70</w:t>
            </w:r>
          </w:p>
        </w:tc>
        <w:tc>
          <w:tcPr>
            <w:tcW w:w="221" w:type="dxa"/>
            <w:tcBorders>
              <w:bottom w:val="single" w:sz="4" w:space="0" w:color="auto"/>
            </w:tcBorders>
            <w:shd w:val="clear" w:color="auto" w:fill="FFFFFF"/>
            <w:vAlign w:val="center"/>
          </w:tcPr>
          <w:p w14:paraId="7304DF45" w14:textId="77777777" w:rsidR="004652D2" w:rsidRPr="00BF73B8" w:rsidRDefault="00000000">
            <w:pPr>
              <w:pStyle w:val="a6"/>
              <w:shd w:val="clear" w:color="auto" w:fill="auto"/>
              <w:jc w:val="right"/>
              <w:rPr>
                <w:rFonts w:ascii="바탕" w:eastAsia="바탕" w:hAnsi="바탕"/>
                <w:sz w:val="17"/>
                <w:szCs w:val="17"/>
              </w:rPr>
            </w:pPr>
            <w:r w:rsidRPr="00BF73B8">
              <w:rPr>
                <w:rFonts w:ascii="바탕" w:eastAsia="바탕" w:hAnsi="바탕" w:cs="바탕"/>
                <w:sz w:val="17"/>
                <w:szCs w:val="17"/>
              </w:rPr>
              <w:t xml:space="preserve">+ </w:t>
            </w:r>
            <w:proofErr w:type="spellStart"/>
            <w:r w:rsidRPr="00BF73B8">
              <w:rPr>
                <w:rFonts w:ascii="바탕" w:eastAsia="바탕" w:hAnsi="바탕" w:cs="바탕"/>
                <w:sz w:val="17"/>
                <w:szCs w:val="17"/>
              </w:rPr>
              <w:t>Β</w:t>
            </w:r>
            <w:proofErr w:type="spellEnd"/>
          </w:p>
        </w:tc>
        <w:tc>
          <w:tcPr>
            <w:tcW w:w="600" w:type="dxa"/>
            <w:tcBorders>
              <w:bottom w:val="single" w:sz="4" w:space="0" w:color="auto"/>
            </w:tcBorders>
            <w:shd w:val="clear" w:color="auto" w:fill="FFFFFF"/>
            <w:vAlign w:val="center"/>
          </w:tcPr>
          <w:p w14:paraId="1CF656AD"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rPr>
              <w:t>1311</w:t>
            </w:r>
          </w:p>
        </w:tc>
        <w:tc>
          <w:tcPr>
            <w:tcW w:w="422" w:type="dxa"/>
            <w:tcBorders>
              <w:left w:val="single" w:sz="4" w:space="0" w:color="auto"/>
              <w:bottom w:val="single" w:sz="4" w:space="0" w:color="auto"/>
            </w:tcBorders>
            <w:shd w:val="clear" w:color="auto" w:fill="FFFFFF"/>
            <w:vAlign w:val="center"/>
          </w:tcPr>
          <w:p w14:paraId="3167E106"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3</w:t>
            </w:r>
          </w:p>
        </w:tc>
        <w:tc>
          <w:tcPr>
            <w:tcW w:w="610" w:type="dxa"/>
            <w:tcBorders>
              <w:left w:val="single" w:sz="4" w:space="0" w:color="auto"/>
              <w:bottom w:val="single" w:sz="4" w:space="0" w:color="auto"/>
            </w:tcBorders>
            <w:shd w:val="clear" w:color="auto" w:fill="FFFFFF"/>
            <w:vAlign w:val="center"/>
          </w:tcPr>
          <w:p w14:paraId="7930632A" w14:textId="77777777" w:rsidR="004652D2" w:rsidRPr="00BF73B8" w:rsidRDefault="00000000">
            <w:pPr>
              <w:pStyle w:val="a6"/>
              <w:shd w:val="clear" w:color="auto" w:fill="auto"/>
              <w:jc w:val="left"/>
              <w:rPr>
                <w:rFonts w:ascii="바탕" w:eastAsia="바탕" w:hAnsi="바탕"/>
                <w:sz w:val="22"/>
                <w:szCs w:val="22"/>
              </w:rPr>
            </w:pPr>
            <w:r w:rsidRPr="00BF73B8">
              <w:rPr>
                <w:rFonts w:ascii="바탕" w:eastAsia="바탕" w:hAnsi="바탕"/>
                <w:sz w:val="22"/>
                <w:szCs w:val="22"/>
                <w:lang w:val="en-US" w:eastAsia="en-US" w:bidi="en-US"/>
              </w:rPr>
              <w:t>1.163</w:t>
            </w:r>
          </w:p>
        </w:tc>
        <w:tc>
          <w:tcPr>
            <w:tcW w:w="830" w:type="dxa"/>
            <w:tcBorders>
              <w:left w:val="single" w:sz="4" w:space="0" w:color="auto"/>
              <w:bottom w:val="single" w:sz="4" w:space="0" w:color="auto"/>
            </w:tcBorders>
            <w:shd w:val="clear" w:color="auto" w:fill="FFFFFF"/>
            <w:vAlign w:val="center"/>
          </w:tcPr>
          <w:p w14:paraId="5059471B" w14:textId="77777777" w:rsidR="004652D2" w:rsidRPr="00BF73B8" w:rsidRDefault="00000000">
            <w:pPr>
              <w:pStyle w:val="a6"/>
              <w:shd w:val="clear" w:color="auto" w:fill="auto"/>
              <w:jc w:val="left"/>
              <w:rPr>
                <w:rFonts w:ascii="바탕" w:eastAsia="바탕" w:hAnsi="바탕"/>
                <w:sz w:val="19"/>
                <w:szCs w:val="19"/>
              </w:rPr>
            </w:pPr>
            <w:r w:rsidRPr="00BF73B8">
              <w:rPr>
                <w:rFonts w:ascii="바탕" w:eastAsia="바탕" w:hAnsi="바탕"/>
                <w:sz w:val="19"/>
                <w:szCs w:val="19"/>
                <w:lang w:val="en-US" w:eastAsia="en-US" w:bidi="en-US"/>
              </w:rPr>
              <w:t>8,411***</w:t>
            </w:r>
          </w:p>
        </w:tc>
        <w:tc>
          <w:tcPr>
            <w:tcW w:w="485" w:type="dxa"/>
            <w:tcBorders>
              <w:left w:val="single" w:sz="4" w:space="0" w:color="auto"/>
              <w:bottom w:val="single" w:sz="4" w:space="0" w:color="auto"/>
            </w:tcBorders>
            <w:shd w:val="clear" w:color="auto" w:fill="FFFFFF"/>
            <w:vAlign w:val="center"/>
          </w:tcPr>
          <w:p w14:paraId="0C09B299"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sz w:val="19"/>
                <w:szCs w:val="19"/>
              </w:rPr>
              <w:t>11</w:t>
            </w:r>
          </w:p>
        </w:tc>
      </w:tr>
    </w:tbl>
    <w:p w14:paraId="2DDB8E5E" w14:textId="5862DF52" w:rsidR="004652D2" w:rsidRPr="00BF73B8" w:rsidRDefault="00000000">
      <w:pPr>
        <w:pStyle w:val="ac"/>
        <w:shd w:val="clear" w:color="auto" w:fill="auto"/>
        <w:ind w:left="106"/>
        <w:rPr>
          <w:sz w:val="18"/>
          <w:szCs w:val="18"/>
        </w:rPr>
      </w:pPr>
      <w:r w:rsidRPr="00BF73B8">
        <w:rPr>
          <w:rFonts w:cs="Arial"/>
          <w:color w:val="2F2E2E"/>
          <w:sz w:val="18"/>
          <w:szCs w:val="18"/>
        </w:rPr>
        <w:t>*</w:t>
      </w:r>
      <w:r w:rsidR="00B65D69">
        <w:rPr>
          <w:rFonts w:cs="Arial"/>
          <w:color w:val="2F2E2E"/>
          <w:sz w:val="18"/>
          <w:szCs w:val="18"/>
          <w:lang w:val="en-US"/>
        </w:rPr>
        <w:t>p</w:t>
      </w:r>
      <w:r w:rsidRPr="00BF73B8">
        <w:rPr>
          <w:rFonts w:cs="Arial"/>
          <w:color w:val="2F2E2E"/>
          <w:sz w:val="18"/>
          <w:szCs w:val="18"/>
        </w:rPr>
        <w:t xml:space="preserve">&lt;_05, </w:t>
      </w:r>
      <w:r w:rsidRPr="00BF73B8">
        <w:rPr>
          <w:rFonts w:cs="Arial"/>
          <w:color w:val="2F2E2E"/>
          <w:sz w:val="18"/>
          <w:szCs w:val="18"/>
          <w:lang w:val="en-US" w:eastAsia="en-US" w:bidi="en-US"/>
        </w:rPr>
        <w:t>**</w:t>
      </w:r>
      <w:r w:rsidR="00B65D69">
        <w:rPr>
          <w:rFonts w:cs="Arial"/>
          <w:color w:val="2F2E2E"/>
          <w:sz w:val="18"/>
          <w:szCs w:val="18"/>
          <w:lang w:val="en-US" w:eastAsia="en-US" w:bidi="en-US"/>
        </w:rPr>
        <w:t>p</w:t>
      </w:r>
      <w:r w:rsidRPr="00BF73B8">
        <w:rPr>
          <w:rFonts w:cs="Arial"/>
          <w:color w:val="2F2E2E"/>
          <w:sz w:val="18"/>
          <w:szCs w:val="18"/>
          <w:lang w:val="en-US" w:eastAsia="en-US" w:bidi="en-US"/>
        </w:rPr>
        <w:t>&lt;.</w:t>
      </w:r>
      <w:r w:rsidRPr="00BF73B8">
        <w:rPr>
          <w:rFonts w:cs="Arial"/>
          <w:color w:val="2F2E2E"/>
          <w:sz w:val="18"/>
          <w:szCs w:val="18"/>
        </w:rPr>
        <w:t xml:space="preserve">01, </w:t>
      </w:r>
      <w:r w:rsidRPr="00BF73B8">
        <w:rPr>
          <w:rFonts w:cs="Arial"/>
          <w:i/>
          <w:iCs/>
          <w:color w:val="2F2E2E"/>
          <w:sz w:val="18"/>
          <w:szCs w:val="18"/>
          <w:lang w:val="en-US" w:eastAsia="en-US" w:bidi="en-US"/>
        </w:rPr>
        <w:t xml:space="preserve">***p&lt; </w:t>
      </w:r>
      <w:r w:rsidRPr="00BF73B8">
        <w:rPr>
          <w:rFonts w:cs="Arial"/>
          <w:color w:val="2F2E2E"/>
          <w:sz w:val="18"/>
          <w:szCs w:val="18"/>
          <w:lang w:val="en-US" w:eastAsia="en-US" w:bidi="en-US"/>
        </w:rPr>
        <w:t>.001</w:t>
      </w:r>
    </w:p>
    <w:p w14:paraId="5AF18430"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930" w:right="1721" w:bottom="1810" w:left="1601" w:header="0" w:footer="3" w:gutter="0"/>
          <w:pgBorders w:offsetFrom="page">
            <w:top w:val="single" w:sz="4" w:space="24" w:color="auto"/>
          </w:pgBorders>
          <w:cols w:space="720"/>
          <w:noEndnote/>
          <w:docGrid w:linePitch="360"/>
        </w:sectPr>
      </w:pPr>
    </w:p>
    <w:p w14:paraId="7E690FAF" w14:textId="77777777" w:rsidR="004652D2" w:rsidRPr="00BF73B8" w:rsidRDefault="00000000">
      <w:pPr>
        <w:pStyle w:val="a8"/>
        <w:shd w:val="clear" w:color="auto" w:fill="auto"/>
        <w:spacing w:after="80" w:line="363" w:lineRule="exact"/>
        <w:jc w:val="left"/>
        <w:rPr>
          <w:lang w:val="en-US"/>
        </w:rPr>
      </w:pPr>
      <w:r w:rsidRPr="00BF73B8">
        <w:rPr>
          <w:lang w:val="en-US" w:eastAsia="en-US" w:bidi="en-US"/>
        </w:rPr>
        <w:lastRenderedPageBreak/>
        <w:t>o Importance-Performance Analysis (IPA)</w:t>
      </w:r>
    </w:p>
    <w:p w14:paraId="419FD24A" w14:textId="0400052F" w:rsidR="00B65D69" w:rsidRPr="00B65D69" w:rsidRDefault="00B65D69" w:rsidP="00B65D69">
      <w:pPr>
        <w:pStyle w:val="a8"/>
        <w:shd w:val="clear" w:color="auto" w:fill="auto"/>
        <w:spacing w:after="600" w:line="363" w:lineRule="exact"/>
        <w:ind w:left="560"/>
        <w:jc w:val="both"/>
        <w:rPr>
          <w:rFonts w:hint="eastAsia"/>
          <w:lang w:val="en-US"/>
        </w:rPr>
      </w:pPr>
      <w:r>
        <w:rPr>
          <w:noProof/>
          <w:lang w:val="en-US"/>
        </w:rPr>
        <mc:AlternateContent>
          <mc:Choice Requires="wps">
            <w:drawing>
              <wp:anchor distT="0" distB="0" distL="114300" distR="114300" simplePos="0" relativeHeight="251720704" behindDoc="0" locked="0" layoutInCell="1" allowOverlap="1" wp14:anchorId="5F1B5DC5" wp14:editId="3014CACE">
                <wp:simplePos x="0" y="0"/>
                <wp:positionH relativeFrom="column">
                  <wp:posOffset>3181985</wp:posOffset>
                </wp:positionH>
                <wp:positionV relativeFrom="paragraph">
                  <wp:posOffset>2110974</wp:posOffset>
                </wp:positionV>
                <wp:extent cx="2455181" cy="2161783"/>
                <wp:effectExtent l="0" t="0" r="0" b="0"/>
                <wp:wrapNone/>
                <wp:docPr id="509308747" name="Text Box 13"/>
                <wp:cNvGraphicFramePr/>
                <a:graphic xmlns:a="http://schemas.openxmlformats.org/drawingml/2006/main">
                  <a:graphicData uri="http://schemas.microsoft.com/office/word/2010/wordprocessingShape">
                    <wps:wsp>
                      <wps:cNvSpPr txBox="1"/>
                      <wps:spPr>
                        <a:xfrm>
                          <a:off x="0" y="0"/>
                          <a:ext cx="2455181" cy="2161783"/>
                        </a:xfrm>
                        <a:prstGeom prst="rect">
                          <a:avLst/>
                        </a:prstGeom>
                        <a:solidFill>
                          <a:schemeClr val="lt1"/>
                        </a:solidFill>
                        <a:ln w="6350">
                          <a:noFill/>
                        </a:ln>
                      </wps:spPr>
                      <wps:txbx>
                        <w:txbxContent>
                          <w:tbl>
                            <w:tblPr>
                              <w:tblStyle w:val="af1"/>
                              <w:tblW w:w="4090" w:type="dxa"/>
                              <w:tblInd w:w="-147" w:type="dxa"/>
                              <w:tblBorders>
                                <w:left w:val="none" w:sz="0" w:space="0" w:color="auto"/>
                                <w:right w:val="none" w:sz="0" w:space="0" w:color="auto"/>
                              </w:tblBorders>
                              <w:tblLook w:val="04A0" w:firstRow="1" w:lastRow="0" w:firstColumn="1" w:lastColumn="0" w:noHBand="0" w:noVBand="1"/>
                            </w:tblPr>
                            <w:tblGrid>
                              <w:gridCol w:w="802"/>
                              <w:gridCol w:w="822"/>
                              <w:gridCol w:w="822"/>
                              <w:gridCol w:w="822"/>
                              <w:gridCol w:w="822"/>
                            </w:tblGrid>
                            <w:tr w:rsidR="00B65D69" w:rsidRPr="00B65D69" w14:paraId="0951141B" w14:textId="77777777" w:rsidTr="00B65D69">
                              <w:trPr>
                                <w:trHeight w:val="274"/>
                              </w:trPr>
                              <w:tc>
                                <w:tcPr>
                                  <w:tcW w:w="802" w:type="dxa"/>
                                  <w:shd w:val="clear" w:color="auto" w:fill="B4C6E7" w:themeFill="accent1" w:themeFillTint="66"/>
                                  <w:vAlign w:val="center"/>
                                </w:tcPr>
                                <w:p w14:paraId="7250E90E" w14:textId="77777777" w:rsidR="00B65D69" w:rsidRPr="00B65D69" w:rsidRDefault="00B65D69" w:rsidP="00B65D69">
                                  <w:pPr>
                                    <w:jc w:val="center"/>
                                    <w:rPr>
                                      <w:sz w:val="10"/>
                                      <w:szCs w:val="10"/>
                                    </w:rPr>
                                  </w:pPr>
                                </w:p>
                              </w:tc>
                              <w:tc>
                                <w:tcPr>
                                  <w:tcW w:w="822" w:type="dxa"/>
                                  <w:shd w:val="clear" w:color="auto" w:fill="B4C6E7" w:themeFill="accent1" w:themeFillTint="66"/>
                                  <w:vAlign w:val="center"/>
                                </w:tcPr>
                                <w:p w14:paraId="2509BB25" w14:textId="3D2DD1CD" w:rsidR="00B65D69" w:rsidRPr="00B65D69" w:rsidRDefault="00B65D69" w:rsidP="00B65D69">
                                  <w:pPr>
                                    <w:jc w:val="center"/>
                                    <w:rPr>
                                      <w:sz w:val="10"/>
                                      <w:szCs w:val="10"/>
                                    </w:rPr>
                                  </w:pPr>
                                  <w:r w:rsidRPr="00B65D69">
                                    <w:rPr>
                                      <w:rFonts w:hint="eastAsia"/>
                                      <w:sz w:val="10"/>
                                      <w:szCs w:val="10"/>
                                    </w:rPr>
                                    <w:t>F</w:t>
                                  </w:r>
                                  <w:r w:rsidRPr="00B65D69">
                                    <w:rPr>
                                      <w:sz w:val="10"/>
                                      <w:szCs w:val="10"/>
                                    </w:rPr>
                                    <w:t>irst</w:t>
                                  </w:r>
                                </w:p>
                              </w:tc>
                              <w:tc>
                                <w:tcPr>
                                  <w:tcW w:w="822" w:type="dxa"/>
                                  <w:shd w:val="clear" w:color="auto" w:fill="B4C6E7" w:themeFill="accent1" w:themeFillTint="66"/>
                                  <w:vAlign w:val="center"/>
                                </w:tcPr>
                                <w:p w14:paraId="015D3F74" w14:textId="47DA37A1" w:rsidR="00B65D69" w:rsidRPr="00B65D69" w:rsidRDefault="00B65D69" w:rsidP="00B65D69">
                                  <w:pPr>
                                    <w:jc w:val="center"/>
                                    <w:rPr>
                                      <w:sz w:val="10"/>
                                      <w:szCs w:val="10"/>
                                    </w:rPr>
                                  </w:pPr>
                                  <w:r w:rsidRPr="00B65D69">
                                    <w:rPr>
                                      <w:rFonts w:hint="eastAsia"/>
                                      <w:sz w:val="10"/>
                                      <w:szCs w:val="10"/>
                                    </w:rPr>
                                    <w:t>S</w:t>
                                  </w:r>
                                  <w:r w:rsidRPr="00B65D69">
                                    <w:rPr>
                                      <w:sz w:val="10"/>
                                      <w:szCs w:val="10"/>
                                    </w:rPr>
                                    <w:t>econd</w:t>
                                  </w:r>
                                </w:p>
                              </w:tc>
                              <w:tc>
                                <w:tcPr>
                                  <w:tcW w:w="822" w:type="dxa"/>
                                  <w:shd w:val="clear" w:color="auto" w:fill="B4C6E7" w:themeFill="accent1" w:themeFillTint="66"/>
                                  <w:vAlign w:val="center"/>
                                </w:tcPr>
                                <w:p w14:paraId="715803C7" w14:textId="3BCB17FE" w:rsidR="00B65D69" w:rsidRPr="00B65D69" w:rsidRDefault="00B65D69" w:rsidP="00B65D69">
                                  <w:pPr>
                                    <w:jc w:val="center"/>
                                    <w:rPr>
                                      <w:sz w:val="10"/>
                                      <w:szCs w:val="10"/>
                                    </w:rPr>
                                  </w:pPr>
                                  <w:r w:rsidRPr="00B65D69">
                                    <w:rPr>
                                      <w:rFonts w:hint="eastAsia"/>
                                      <w:sz w:val="10"/>
                                      <w:szCs w:val="10"/>
                                    </w:rPr>
                                    <w:t>T</w:t>
                                  </w:r>
                                  <w:r w:rsidRPr="00B65D69">
                                    <w:rPr>
                                      <w:sz w:val="10"/>
                                      <w:szCs w:val="10"/>
                                    </w:rPr>
                                    <w:t>hird</w:t>
                                  </w:r>
                                </w:p>
                              </w:tc>
                              <w:tc>
                                <w:tcPr>
                                  <w:tcW w:w="822" w:type="dxa"/>
                                  <w:shd w:val="clear" w:color="auto" w:fill="B4C6E7" w:themeFill="accent1" w:themeFillTint="66"/>
                                  <w:vAlign w:val="center"/>
                                </w:tcPr>
                                <w:p w14:paraId="5895E3CD" w14:textId="719D5ABB" w:rsidR="00B65D69" w:rsidRPr="00B65D69" w:rsidRDefault="00B65D69" w:rsidP="00B65D69">
                                  <w:pPr>
                                    <w:jc w:val="center"/>
                                    <w:rPr>
                                      <w:sz w:val="10"/>
                                      <w:szCs w:val="10"/>
                                    </w:rPr>
                                  </w:pPr>
                                  <w:r w:rsidRPr="00B65D69">
                                    <w:rPr>
                                      <w:rFonts w:hint="eastAsia"/>
                                      <w:sz w:val="10"/>
                                      <w:szCs w:val="10"/>
                                    </w:rPr>
                                    <w:t>F</w:t>
                                  </w:r>
                                  <w:r w:rsidRPr="00B65D69">
                                    <w:rPr>
                                      <w:sz w:val="10"/>
                                      <w:szCs w:val="10"/>
                                    </w:rPr>
                                    <w:t>ourth</w:t>
                                  </w:r>
                                </w:p>
                              </w:tc>
                            </w:tr>
                            <w:tr w:rsidR="00B65D69" w:rsidRPr="00B65D69" w14:paraId="3E8A074D" w14:textId="77777777" w:rsidTr="00B65D69">
                              <w:trPr>
                                <w:trHeight w:val="702"/>
                              </w:trPr>
                              <w:tc>
                                <w:tcPr>
                                  <w:tcW w:w="802" w:type="dxa"/>
                                  <w:vAlign w:val="center"/>
                                </w:tcPr>
                                <w:p w14:paraId="067D011E" w14:textId="0E9656B5" w:rsidR="00B65D69" w:rsidRPr="00B65D69" w:rsidRDefault="00B65D69" w:rsidP="00B65D69">
                                  <w:pPr>
                                    <w:jc w:val="center"/>
                                    <w:rPr>
                                      <w:sz w:val="10"/>
                                      <w:szCs w:val="10"/>
                                    </w:rPr>
                                  </w:pPr>
                                  <w:r w:rsidRPr="00B65D69">
                                    <w:rPr>
                                      <w:rFonts w:hint="eastAsia"/>
                                      <w:sz w:val="10"/>
                                      <w:szCs w:val="10"/>
                                    </w:rPr>
                                    <w:t>M</w:t>
                                  </w:r>
                                  <w:r w:rsidRPr="00B65D69">
                                    <w:rPr>
                                      <w:sz w:val="10"/>
                                      <w:szCs w:val="10"/>
                                    </w:rPr>
                                    <w:t>eaning</w:t>
                                  </w:r>
                                </w:p>
                              </w:tc>
                              <w:tc>
                                <w:tcPr>
                                  <w:tcW w:w="822" w:type="dxa"/>
                                  <w:vAlign w:val="center"/>
                                </w:tcPr>
                                <w:p w14:paraId="1B963802" w14:textId="77777777" w:rsidR="00B65D69" w:rsidRPr="00B65D69" w:rsidRDefault="00B65D69" w:rsidP="00B65D69">
                                  <w:pPr>
                                    <w:jc w:val="center"/>
                                    <w:rPr>
                                      <w:sz w:val="10"/>
                                      <w:szCs w:val="10"/>
                                    </w:rPr>
                                  </w:pPr>
                                  <w:r w:rsidRPr="00B65D69">
                                    <w:rPr>
                                      <w:rFonts w:hint="eastAsia"/>
                                      <w:sz w:val="10"/>
                                      <w:szCs w:val="10"/>
                                    </w:rPr>
                                    <w:t>H</w:t>
                                  </w:r>
                                  <w:r w:rsidRPr="00B65D69">
                                    <w:rPr>
                                      <w:sz w:val="10"/>
                                      <w:szCs w:val="10"/>
                                    </w:rPr>
                                    <w:t>igh importance</w:t>
                                  </w:r>
                                </w:p>
                                <w:p w14:paraId="04A07CF2" w14:textId="64609122" w:rsidR="00B65D69" w:rsidRPr="00B65D69" w:rsidRDefault="00B65D69" w:rsidP="00B65D69">
                                  <w:pPr>
                                    <w:jc w:val="center"/>
                                    <w:rPr>
                                      <w:sz w:val="10"/>
                                      <w:szCs w:val="10"/>
                                    </w:rPr>
                                  </w:pPr>
                                  <w:r w:rsidRPr="00B65D69">
                                    <w:rPr>
                                      <w:rFonts w:hint="eastAsia"/>
                                      <w:sz w:val="10"/>
                                      <w:szCs w:val="10"/>
                                    </w:rPr>
                                    <w:t>H</w:t>
                                  </w:r>
                                  <w:r w:rsidRPr="00B65D69">
                                    <w:rPr>
                                      <w:sz w:val="10"/>
                                      <w:szCs w:val="10"/>
                                    </w:rPr>
                                    <w:t>igh performance</w:t>
                                  </w:r>
                                </w:p>
                              </w:tc>
                              <w:tc>
                                <w:tcPr>
                                  <w:tcW w:w="822" w:type="dxa"/>
                                  <w:vAlign w:val="center"/>
                                </w:tcPr>
                                <w:p w14:paraId="71F74BE5" w14:textId="77777777" w:rsidR="00B65D69" w:rsidRPr="00B65D69" w:rsidRDefault="00B65D69" w:rsidP="00B65D69">
                                  <w:pPr>
                                    <w:jc w:val="center"/>
                                    <w:rPr>
                                      <w:sz w:val="10"/>
                                      <w:szCs w:val="10"/>
                                    </w:rPr>
                                  </w:pPr>
                                  <w:r w:rsidRPr="00B65D69">
                                    <w:rPr>
                                      <w:rFonts w:hint="eastAsia"/>
                                      <w:sz w:val="10"/>
                                      <w:szCs w:val="10"/>
                                    </w:rPr>
                                    <w:t>H</w:t>
                                  </w:r>
                                  <w:r w:rsidRPr="00B65D69">
                                    <w:rPr>
                                      <w:sz w:val="10"/>
                                      <w:szCs w:val="10"/>
                                    </w:rPr>
                                    <w:t>igh importance</w:t>
                                  </w:r>
                                </w:p>
                                <w:p w14:paraId="1BE6075D" w14:textId="5CF6AD9C" w:rsidR="00B65D69" w:rsidRPr="00B65D69" w:rsidRDefault="00B65D69" w:rsidP="00B65D69">
                                  <w:pPr>
                                    <w:jc w:val="center"/>
                                    <w:rPr>
                                      <w:sz w:val="10"/>
                                      <w:szCs w:val="10"/>
                                    </w:rPr>
                                  </w:pPr>
                                  <w:r>
                                    <w:rPr>
                                      <w:sz w:val="10"/>
                                      <w:szCs w:val="10"/>
                                    </w:rPr>
                                    <w:t>Low</w:t>
                                  </w:r>
                                  <w:r w:rsidRPr="00B65D69">
                                    <w:rPr>
                                      <w:sz w:val="10"/>
                                      <w:szCs w:val="10"/>
                                    </w:rPr>
                                    <w:t xml:space="preserve"> performance</w:t>
                                  </w:r>
                                </w:p>
                              </w:tc>
                              <w:tc>
                                <w:tcPr>
                                  <w:tcW w:w="822" w:type="dxa"/>
                                  <w:vAlign w:val="center"/>
                                </w:tcPr>
                                <w:p w14:paraId="7E6F280A" w14:textId="65253209" w:rsidR="00B65D69" w:rsidRPr="00B65D69" w:rsidRDefault="00B65D69" w:rsidP="00B65D69">
                                  <w:pPr>
                                    <w:jc w:val="center"/>
                                    <w:rPr>
                                      <w:sz w:val="10"/>
                                      <w:szCs w:val="10"/>
                                    </w:rPr>
                                  </w:pPr>
                                  <w:r>
                                    <w:rPr>
                                      <w:sz w:val="10"/>
                                      <w:szCs w:val="10"/>
                                    </w:rPr>
                                    <w:t>Low</w:t>
                                  </w:r>
                                  <w:r w:rsidRPr="00B65D69">
                                    <w:rPr>
                                      <w:sz w:val="10"/>
                                      <w:szCs w:val="10"/>
                                    </w:rPr>
                                    <w:t xml:space="preserve"> importance</w:t>
                                  </w:r>
                                </w:p>
                                <w:p w14:paraId="62B53E25" w14:textId="0002D5A7" w:rsidR="00B65D69" w:rsidRPr="00B65D69" w:rsidRDefault="00B65D69" w:rsidP="00B65D69">
                                  <w:pPr>
                                    <w:jc w:val="center"/>
                                    <w:rPr>
                                      <w:sz w:val="10"/>
                                      <w:szCs w:val="10"/>
                                    </w:rPr>
                                  </w:pPr>
                                  <w:r>
                                    <w:rPr>
                                      <w:sz w:val="10"/>
                                      <w:szCs w:val="10"/>
                                    </w:rPr>
                                    <w:t>Low</w:t>
                                  </w:r>
                                  <w:r w:rsidRPr="00B65D69">
                                    <w:rPr>
                                      <w:sz w:val="10"/>
                                      <w:szCs w:val="10"/>
                                    </w:rPr>
                                    <w:t xml:space="preserve"> performance</w:t>
                                  </w:r>
                                </w:p>
                              </w:tc>
                              <w:tc>
                                <w:tcPr>
                                  <w:tcW w:w="822" w:type="dxa"/>
                                  <w:vAlign w:val="center"/>
                                </w:tcPr>
                                <w:p w14:paraId="5EFD6247" w14:textId="46E3C079" w:rsidR="00B65D69" w:rsidRPr="00B65D69" w:rsidRDefault="00B65D69" w:rsidP="00B65D69">
                                  <w:pPr>
                                    <w:jc w:val="center"/>
                                    <w:rPr>
                                      <w:sz w:val="10"/>
                                      <w:szCs w:val="10"/>
                                    </w:rPr>
                                  </w:pPr>
                                  <w:r>
                                    <w:rPr>
                                      <w:sz w:val="10"/>
                                      <w:szCs w:val="10"/>
                                    </w:rPr>
                                    <w:t>Low</w:t>
                                  </w:r>
                                  <w:r w:rsidRPr="00B65D69">
                                    <w:rPr>
                                      <w:sz w:val="10"/>
                                      <w:szCs w:val="10"/>
                                    </w:rPr>
                                    <w:t xml:space="preserve"> importance</w:t>
                                  </w:r>
                                </w:p>
                                <w:p w14:paraId="5E1DF698" w14:textId="39B023EC" w:rsidR="00B65D69" w:rsidRPr="00B65D69" w:rsidRDefault="00B65D69" w:rsidP="00B65D69">
                                  <w:pPr>
                                    <w:jc w:val="center"/>
                                    <w:rPr>
                                      <w:sz w:val="10"/>
                                      <w:szCs w:val="10"/>
                                    </w:rPr>
                                  </w:pPr>
                                  <w:r w:rsidRPr="00B65D69">
                                    <w:rPr>
                                      <w:rFonts w:hint="eastAsia"/>
                                      <w:sz w:val="10"/>
                                      <w:szCs w:val="10"/>
                                    </w:rPr>
                                    <w:t>H</w:t>
                                  </w:r>
                                  <w:r w:rsidRPr="00B65D69">
                                    <w:rPr>
                                      <w:sz w:val="10"/>
                                      <w:szCs w:val="10"/>
                                    </w:rPr>
                                    <w:t>igh performance</w:t>
                                  </w:r>
                                </w:p>
                              </w:tc>
                            </w:tr>
                            <w:tr w:rsidR="00B65D69" w:rsidRPr="00B65D69" w14:paraId="403EB1B3" w14:textId="77777777" w:rsidTr="00B65D69">
                              <w:trPr>
                                <w:trHeight w:val="830"/>
                              </w:trPr>
                              <w:tc>
                                <w:tcPr>
                                  <w:tcW w:w="802" w:type="dxa"/>
                                  <w:vAlign w:val="center"/>
                                </w:tcPr>
                                <w:p w14:paraId="5046E5E5" w14:textId="7676827B" w:rsidR="00B65D69" w:rsidRPr="00B65D69" w:rsidRDefault="00B65D69" w:rsidP="00B65D69">
                                  <w:pPr>
                                    <w:jc w:val="center"/>
                                    <w:rPr>
                                      <w:sz w:val="10"/>
                                      <w:szCs w:val="10"/>
                                    </w:rPr>
                                  </w:pPr>
                                  <w:r w:rsidRPr="00B65D69">
                                    <w:rPr>
                                      <w:rFonts w:hint="eastAsia"/>
                                      <w:sz w:val="10"/>
                                      <w:szCs w:val="10"/>
                                    </w:rPr>
                                    <w:t>D</w:t>
                                  </w:r>
                                  <w:r w:rsidRPr="00B65D69">
                                    <w:rPr>
                                      <w:sz w:val="10"/>
                                      <w:szCs w:val="10"/>
                                    </w:rPr>
                                    <w:t>irection</w:t>
                                  </w:r>
                                </w:p>
                              </w:tc>
                              <w:tc>
                                <w:tcPr>
                                  <w:tcW w:w="822" w:type="dxa"/>
                                  <w:vAlign w:val="center"/>
                                </w:tcPr>
                                <w:p w14:paraId="4AEE62A0" w14:textId="254FE43F" w:rsidR="00B65D69" w:rsidRPr="00B65D69" w:rsidRDefault="00B65D69" w:rsidP="00B65D69">
                                  <w:pPr>
                                    <w:jc w:val="center"/>
                                    <w:rPr>
                                      <w:sz w:val="10"/>
                                      <w:szCs w:val="10"/>
                                    </w:rPr>
                                  </w:pPr>
                                  <w:r>
                                    <w:rPr>
                                      <w:rFonts w:hint="eastAsia"/>
                                      <w:sz w:val="10"/>
                                      <w:szCs w:val="10"/>
                                    </w:rPr>
                                    <w:t>M</w:t>
                                  </w:r>
                                  <w:r>
                                    <w:rPr>
                                      <w:sz w:val="10"/>
                                      <w:szCs w:val="10"/>
                                    </w:rPr>
                                    <w:t>aintain</w:t>
                                  </w:r>
                                </w:p>
                              </w:tc>
                              <w:tc>
                                <w:tcPr>
                                  <w:tcW w:w="822" w:type="dxa"/>
                                  <w:vAlign w:val="center"/>
                                </w:tcPr>
                                <w:p w14:paraId="364A6533" w14:textId="6758CC86" w:rsidR="00B65D69" w:rsidRPr="00B65D69" w:rsidRDefault="00B65D69" w:rsidP="00B65D69">
                                  <w:pPr>
                                    <w:jc w:val="center"/>
                                    <w:rPr>
                                      <w:sz w:val="10"/>
                                      <w:szCs w:val="10"/>
                                    </w:rPr>
                                  </w:pPr>
                                  <w:r>
                                    <w:rPr>
                                      <w:rFonts w:hint="eastAsia"/>
                                      <w:sz w:val="10"/>
                                      <w:szCs w:val="10"/>
                                    </w:rPr>
                                    <w:t>C</w:t>
                                  </w:r>
                                  <w:r>
                                    <w:rPr>
                                      <w:sz w:val="10"/>
                                      <w:szCs w:val="10"/>
                                    </w:rPr>
                                    <w:t>oncentrate</w:t>
                                  </w:r>
                                </w:p>
                              </w:tc>
                              <w:tc>
                                <w:tcPr>
                                  <w:tcW w:w="822" w:type="dxa"/>
                                  <w:vAlign w:val="center"/>
                                </w:tcPr>
                                <w:p w14:paraId="5F191D88" w14:textId="0F5B6607" w:rsidR="00B65D69" w:rsidRPr="00B65D69" w:rsidRDefault="00B65D69" w:rsidP="00B65D69">
                                  <w:pPr>
                                    <w:jc w:val="center"/>
                                    <w:rPr>
                                      <w:sz w:val="10"/>
                                      <w:szCs w:val="10"/>
                                    </w:rPr>
                                  </w:pPr>
                                  <w:r>
                                    <w:rPr>
                                      <w:rFonts w:hint="eastAsia"/>
                                      <w:sz w:val="10"/>
                                      <w:szCs w:val="10"/>
                                    </w:rPr>
                                    <w:t>L</w:t>
                                  </w:r>
                                  <w:r>
                                    <w:rPr>
                                      <w:sz w:val="10"/>
                                      <w:szCs w:val="10"/>
                                    </w:rPr>
                                    <w:t>ow rank</w:t>
                                  </w:r>
                                </w:p>
                              </w:tc>
                              <w:tc>
                                <w:tcPr>
                                  <w:tcW w:w="822" w:type="dxa"/>
                                  <w:vAlign w:val="center"/>
                                </w:tcPr>
                                <w:p w14:paraId="618ED999" w14:textId="57FF89AB" w:rsidR="00B65D69" w:rsidRPr="00B65D69" w:rsidRDefault="00B65D69" w:rsidP="00B65D69">
                                  <w:pPr>
                                    <w:jc w:val="center"/>
                                    <w:rPr>
                                      <w:sz w:val="10"/>
                                      <w:szCs w:val="10"/>
                                    </w:rPr>
                                  </w:pPr>
                                  <w:r>
                                    <w:rPr>
                                      <w:rFonts w:hint="eastAsia"/>
                                      <w:sz w:val="10"/>
                                      <w:szCs w:val="10"/>
                                    </w:rPr>
                                    <w:t>E</w:t>
                                  </w:r>
                                  <w:r>
                                    <w:rPr>
                                      <w:sz w:val="10"/>
                                      <w:szCs w:val="10"/>
                                    </w:rPr>
                                    <w:t>xceed</w:t>
                                  </w:r>
                                </w:p>
                              </w:tc>
                            </w:tr>
                          </w:tbl>
                          <w:p w14:paraId="6CACAA70" w14:textId="77777777" w:rsidR="00B65D69" w:rsidRDefault="00B65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B5DC5" id="_x0000_s1067" type="#_x0000_t202" style="position:absolute;left:0;text-align:left;margin-left:250.55pt;margin-top:166.2pt;width:193.3pt;height:170.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" fillcolor="white [3201]" stroked="f" strokeweight=".5pt">
                <v:textbox>
                  <w:txbxContent>
                    <w:tbl>
                      <w:tblPr>
                        <w:tblStyle w:val="af1"/>
                        <w:tblW w:w="4090" w:type="dxa"/>
                        <w:tblInd w:w="-147" w:type="dxa"/>
                        <w:tblBorders>
                          <w:left w:val="none" w:sz="0" w:space="0" w:color="auto"/>
                          <w:right w:val="none" w:sz="0" w:space="0" w:color="auto"/>
                        </w:tblBorders>
                        <w:tblLook w:val="04A0" w:firstRow="1" w:lastRow="0" w:firstColumn="1" w:lastColumn="0" w:noHBand="0" w:noVBand="1"/>
                      </w:tblPr>
                      <w:tblGrid>
                        <w:gridCol w:w="802"/>
                        <w:gridCol w:w="822"/>
                        <w:gridCol w:w="822"/>
                        <w:gridCol w:w="822"/>
                        <w:gridCol w:w="822"/>
                      </w:tblGrid>
                      <w:tr w:rsidR="00B65D69" w:rsidRPr="00B65D69" w14:paraId="0951141B" w14:textId="77777777" w:rsidTr="00B65D69">
                        <w:trPr>
                          <w:trHeight w:val="274"/>
                        </w:trPr>
                        <w:tc>
                          <w:tcPr>
                            <w:tcW w:w="802" w:type="dxa"/>
                            <w:shd w:val="clear" w:color="auto" w:fill="B4C6E7" w:themeFill="accent1" w:themeFillTint="66"/>
                            <w:vAlign w:val="center"/>
                          </w:tcPr>
                          <w:p w14:paraId="7250E90E" w14:textId="77777777" w:rsidR="00B65D69" w:rsidRPr="00B65D69" w:rsidRDefault="00B65D69" w:rsidP="00B65D69">
                            <w:pPr>
                              <w:jc w:val="center"/>
                              <w:rPr>
                                <w:sz w:val="10"/>
                                <w:szCs w:val="10"/>
                              </w:rPr>
                            </w:pPr>
                          </w:p>
                        </w:tc>
                        <w:tc>
                          <w:tcPr>
                            <w:tcW w:w="822" w:type="dxa"/>
                            <w:shd w:val="clear" w:color="auto" w:fill="B4C6E7" w:themeFill="accent1" w:themeFillTint="66"/>
                            <w:vAlign w:val="center"/>
                          </w:tcPr>
                          <w:p w14:paraId="2509BB25" w14:textId="3D2DD1CD" w:rsidR="00B65D69" w:rsidRPr="00B65D69" w:rsidRDefault="00B65D69" w:rsidP="00B65D69">
                            <w:pPr>
                              <w:jc w:val="center"/>
                              <w:rPr>
                                <w:sz w:val="10"/>
                                <w:szCs w:val="10"/>
                              </w:rPr>
                            </w:pPr>
                            <w:r w:rsidRPr="00B65D69">
                              <w:rPr>
                                <w:rFonts w:hint="eastAsia"/>
                                <w:sz w:val="10"/>
                                <w:szCs w:val="10"/>
                              </w:rPr>
                              <w:t>F</w:t>
                            </w:r>
                            <w:r w:rsidRPr="00B65D69">
                              <w:rPr>
                                <w:sz w:val="10"/>
                                <w:szCs w:val="10"/>
                              </w:rPr>
                              <w:t>irst</w:t>
                            </w:r>
                          </w:p>
                        </w:tc>
                        <w:tc>
                          <w:tcPr>
                            <w:tcW w:w="822" w:type="dxa"/>
                            <w:shd w:val="clear" w:color="auto" w:fill="B4C6E7" w:themeFill="accent1" w:themeFillTint="66"/>
                            <w:vAlign w:val="center"/>
                          </w:tcPr>
                          <w:p w14:paraId="015D3F74" w14:textId="47DA37A1" w:rsidR="00B65D69" w:rsidRPr="00B65D69" w:rsidRDefault="00B65D69" w:rsidP="00B65D69">
                            <w:pPr>
                              <w:jc w:val="center"/>
                              <w:rPr>
                                <w:sz w:val="10"/>
                                <w:szCs w:val="10"/>
                              </w:rPr>
                            </w:pPr>
                            <w:r w:rsidRPr="00B65D69">
                              <w:rPr>
                                <w:rFonts w:hint="eastAsia"/>
                                <w:sz w:val="10"/>
                                <w:szCs w:val="10"/>
                              </w:rPr>
                              <w:t>S</w:t>
                            </w:r>
                            <w:r w:rsidRPr="00B65D69">
                              <w:rPr>
                                <w:sz w:val="10"/>
                                <w:szCs w:val="10"/>
                              </w:rPr>
                              <w:t>econd</w:t>
                            </w:r>
                          </w:p>
                        </w:tc>
                        <w:tc>
                          <w:tcPr>
                            <w:tcW w:w="822" w:type="dxa"/>
                            <w:shd w:val="clear" w:color="auto" w:fill="B4C6E7" w:themeFill="accent1" w:themeFillTint="66"/>
                            <w:vAlign w:val="center"/>
                          </w:tcPr>
                          <w:p w14:paraId="715803C7" w14:textId="3BCB17FE" w:rsidR="00B65D69" w:rsidRPr="00B65D69" w:rsidRDefault="00B65D69" w:rsidP="00B65D69">
                            <w:pPr>
                              <w:jc w:val="center"/>
                              <w:rPr>
                                <w:sz w:val="10"/>
                                <w:szCs w:val="10"/>
                              </w:rPr>
                            </w:pPr>
                            <w:r w:rsidRPr="00B65D69">
                              <w:rPr>
                                <w:rFonts w:hint="eastAsia"/>
                                <w:sz w:val="10"/>
                                <w:szCs w:val="10"/>
                              </w:rPr>
                              <w:t>T</w:t>
                            </w:r>
                            <w:r w:rsidRPr="00B65D69">
                              <w:rPr>
                                <w:sz w:val="10"/>
                                <w:szCs w:val="10"/>
                              </w:rPr>
                              <w:t>hird</w:t>
                            </w:r>
                          </w:p>
                        </w:tc>
                        <w:tc>
                          <w:tcPr>
                            <w:tcW w:w="822" w:type="dxa"/>
                            <w:shd w:val="clear" w:color="auto" w:fill="B4C6E7" w:themeFill="accent1" w:themeFillTint="66"/>
                            <w:vAlign w:val="center"/>
                          </w:tcPr>
                          <w:p w14:paraId="5895E3CD" w14:textId="719D5ABB" w:rsidR="00B65D69" w:rsidRPr="00B65D69" w:rsidRDefault="00B65D69" w:rsidP="00B65D69">
                            <w:pPr>
                              <w:jc w:val="center"/>
                              <w:rPr>
                                <w:sz w:val="10"/>
                                <w:szCs w:val="10"/>
                              </w:rPr>
                            </w:pPr>
                            <w:r w:rsidRPr="00B65D69">
                              <w:rPr>
                                <w:rFonts w:hint="eastAsia"/>
                                <w:sz w:val="10"/>
                                <w:szCs w:val="10"/>
                              </w:rPr>
                              <w:t>F</w:t>
                            </w:r>
                            <w:r w:rsidRPr="00B65D69">
                              <w:rPr>
                                <w:sz w:val="10"/>
                                <w:szCs w:val="10"/>
                              </w:rPr>
                              <w:t>ourth</w:t>
                            </w:r>
                          </w:p>
                        </w:tc>
                      </w:tr>
                      <w:tr w:rsidR="00B65D69" w:rsidRPr="00B65D69" w14:paraId="3E8A074D" w14:textId="77777777" w:rsidTr="00B65D69">
                        <w:trPr>
                          <w:trHeight w:val="702"/>
                        </w:trPr>
                        <w:tc>
                          <w:tcPr>
                            <w:tcW w:w="802" w:type="dxa"/>
                            <w:vAlign w:val="center"/>
                          </w:tcPr>
                          <w:p w14:paraId="067D011E" w14:textId="0E9656B5" w:rsidR="00B65D69" w:rsidRPr="00B65D69" w:rsidRDefault="00B65D69" w:rsidP="00B65D69">
                            <w:pPr>
                              <w:jc w:val="center"/>
                              <w:rPr>
                                <w:sz w:val="10"/>
                                <w:szCs w:val="10"/>
                              </w:rPr>
                            </w:pPr>
                            <w:r w:rsidRPr="00B65D69">
                              <w:rPr>
                                <w:rFonts w:hint="eastAsia"/>
                                <w:sz w:val="10"/>
                                <w:szCs w:val="10"/>
                              </w:rPr>
                              <w:t>M</w:t>
                            </w:r>
                            <w:r w:rsidRPr="00B65D69">
                              <w:rPr>
                                <w:sz w:val="10"/>
                                <w:szCs w:val="10"/>
                              </w:rPr>
                              <w:t>eaning</w:t>
                            </w:r>
                          </w:p>
                        </w:tc>
                        <w:tc>
                          <w:tcPr>
                            <w:tcW w:w="822" w:type="dxa"/>
                            <w:vAlign w:val="center"/>
                          </w:tcPr>
                          <w:p w14:paraId="1B963802" w14:textId="77777777" w:rsidR="00B65D69" w:rsidRPr="00B65D69" w:rsidRDefault="00B65D69" w:rsidP="00B65D69">
                            <w:pPr>
                              <w:jc w:val="center"/>
                              <w:rPr>
                                <w:sz w:val="10"/>
                                <w:szCs w:val="10"/>
                              </w:rPr>
                            </w:pPr>
                            <w:r w:rsidRPr="00B65D69">
                              <w:rPr>
                                <w:rFonts w:hint="eastAsia"/>
                                <w:sz w:val="10"/>
                                <w:szCs w:val="10"/>
                              </w:rPr>
                              <w:t>H</w:t>
                            </w:r>
                            <w:r w:rsidRPr="00B65D69">
                              <w:rPr>
                                <w:sz w:val="10"/>
                                <w:szCs w:val="10"/>
                              </w:rPr>
                              <w:t>igh importance</w:t>
                            </w:r>
                          </w:p>
                          <w:p w14:paraId="04A07CF2" w14:textId="64609122" w:rsidR="00B65D69" w:rsidRPr="00B65D69" w:rsidRDefault="00B65D69" w:rsidP="00B65D69">
                            <w:pPr>
                              <w:jc w:val="center"/>
                              <w:rPr>
                                <w:sz w:val="10"/>
                                <w:szCs w:val="10"/>
                              </w:rPr>
                            </w:pPr>
                            <w:r w:rsidRPr="00B65D69">
                              <w:rPr>
                                <w:rFonts w:hint="eastAsia"/>
                                <w:sz w:val="10"/>
                                <w:szCs w:val="10"/>
                              </w:rPr>
                              <w:t>H</w:t>
                            </w:r>
                            <w:r w:rsidRPr="00B65D69">
                              <w:rPr>
                                <w:sz w:val="10"/>
                                <w:szCs w:val="10"/>
                              </w:rPr>
                              <w:t>igh performance</w:t>
                            </w:r>
                          </w:p>
                        </w:tc>
                        <w:tc>
                          <w:tcPr>
                            <w:tcW w:w="822" w:type="dxa"/>
                            <w:vAlign w:val="center"/>
                          </w:tcPr>
                          <w:p w14:paraId="71F74BE5" w14:textId="77777777" w:rsidR="00B65D69" w:rsidRPr="00B65D69" w:rsidRDefault="00B65D69" w:rsidP="00B65D69">
                            <w:pPr>
                              <w:jc w:val="center"/>
                              <w:rPr>
                                <w:sz w:val="10"/>
                                <w:szCs w:val="10"/>
                              </w:rPr>
                            </w:pPr>
                            <w:r w:rsidRPr="00B65D69">
                              <w:rPr>
                                <w:rFonts w:hint="eastAsia"/>
                                <w:sz w:val="10"/>
                                <w:szCs w:val="10"/>
                              </w:rPr>
                              <w:t>H</w:t>
                            </w:r>
                            <w:r w:rsidRPr="00B65D69">
                              <w:rPr>
                                <w:sz w:val="10"/>
                                <w:szCs w:val="10"/>
                              </w:rPr>
                              <w:t>igh importance</w:t>
                            </w:r>
                          </w:p>
                          <w:p w14:paraId="1BE6075D" w14:textId="5CF6AD9C" w:rsidR="00B65D69" w:rsidRPr="00B65D69" w:rsidRDefault="00B65D69" w:rsidP="00B65D69">
                            <w:pPr>
                              <w:jc w:val="center"/>
                              <w:rPr>
                                <w:sz w:val="10"/>
                                <w:szCs w:val="10"/>
                              </w:rPr>
                            </w:pPr>
                            <w:r>
                              <w:rPr>
                                <w:sz w:val="10"/>
                                <w:szCs w:val="10"/>
                              </w:rPr>
                              <w:t>Low</w:t>
                            </w:r>
                            <w:r w:rsidRPr="00B65D69">
                              <w:rPr>
                                <w:sz w:val="10"/>
                                <w:szCs w:val="10"/>
                              </w:rPr>
                              <w:t xml:space="preserve"> performance</w:t>
                            </w:r>
                          </w:p>
                        </w:tc>
                        <w:tc>
                          <w:tcPr>
                            <w:tcW w:w="822" w:type="dxa"/>
                            <w:vAlign w:val="center"/>
                          </w:tcPr>
                          <w:p w14:paraId="7E6F280A" w14:textId="65253209" w:rsidR="00B65D69" w:rsidRPr="00B65D69" w:rsidRDefault="00B65D69" w:rsidP="00B65D69">
                            <w:pPr>
                              <w:jc w:val="center"/>
                              <w:rPr>
                                <w:sz w:val="10"/>
                                <w:szCs w:val="10"/>
                              </w:rPr>
                            </w:pPr>
                            <w:r>
                              <w:rPr>
                                <w:sz w:val="10"/>
                                <w:szCs w:val="10"/>
                              </w:rPr>
                              <w:t>Low</w:t>
                            </w:r>
                            <w:r w:rsidRPr="00B65D69">
                              <w:rPr>
                                <w:sz w:val="10"/>
                                <w:szCs w:val="10"/>
                              </w:rPr>
                              <w:t xml:space="preserve"> importance</w:t>
                            </w:r>
                          </w:p>
                          <w:p w14:paraId="62B53E25" w14:textId="0002D5A7" w:rsidR="00B65D69" w:rsidRPr="00B65D69" w:rsidRDefault="00B65D69" w:rsidP="00B65D69">
                            <w:pPr>
                              <w:jc w:val="center"/>
                              <w:rPr>
                                <w:sz w:val="10"/>
                                <w:szCs w:val="10"/>
                              </w:rPr>
                            </w:pPr>
                            <w:r>
                              <w:rPr>
                                <w:sz w:val="10"/>
                                <w:szCs w:val="10"/>
                              </w:rPr>
                              <w:t>Low</w:t>
                            </w:r>
                            <w:r w:rsidRPr="00B65D69">
                              <w:rPr>
                                <w:sz w:val="10"/>
                                <w:szCs w:val="10"/>
                              </w:rPr>
                              <w:t xml:space="preserve"> performance</w:t>
                            </w:r>
                          </w:p>
                        </w:tc>
                        <w:tc>
                          <w:tcPr>
                            <w:tcW w:w="822" w:type="dxa"/>
                            <w:vAlign w:val="center"/>
                          </w:tcPr>
                          <w:p w14:paraId="5EFD6247" w14:textId="46E3C079" w:rsidR="00B65D69" w:rsidRPr="00B65D69" w:rsidRDefault="00B65D69" w:rsidP="00B65D69">
                            <w:pPr>
                              <w:jc w:val="center"/>
                              <w:rPr>
                                <w:sz w:val="10"/>
                                <w:szCs w:val="10"/>
                              </w:rPr>
                            </w:pPr>
                            <w:r>
                              <w:rPr>
                                <w:sz w:val="10"/>
                                <w:szCs w:val="10"/>
                              </w:rPr>
                              <w:t>Low</w:t>
                            </w:r>
                            <w:r w:rsidRPr="00B65D69">
                              <w:rPr>
                                <w:sz w:val="10"/>
                                <w:szCs w:val="10"/>
                              </w:rPr>
                              <w:t xml:space="preserve"> importance</w:t>
                            </w:r>
                          </w:p>
                          <w:p w14:paraId="5E1DF698" w14:textId="39B023EC" w:rsidR="00B65D69" w:rsidRPr="00B65D69" w:rsidRDefault="00B65D69" w:rsidP="00B65D69">
                            <w:pPr>
                              <w:jc w:val="center"/>
                              <w:rPr>
                                <w:sz w:val="10"/>
                                <w:szCs w:val="10"/>
                              </w:rPr>
                            </w:pPr>
                            <w:r w:rsidRPr="00B65D69">
                              <w:rPr>
                                <w:rFonts w:hint="eastAsia"/>
                                <w:sz w:val="10"/>
                                <w:szCs w:val="10"/>
                              </w:rPr>
                              <w:t>H</w:t>
                            </w:r>
                            <w:r w:rsidRPr="00B65D69">
                              <w:rPr>
                                <w:sz w:val="10"/>
                                <w:szCs w:val="10"/>
                              </w:rPr>
                              <w:t>igh performance</w:t>
                            </w:r>
                          </w:p>
                        </w:tc>
                      </w:tr>
                      <w:tr w:rsidR="00B65D69" w:rsidRPr="00B65D69" w14:paraId="403EB1B3" w14:textId="77777777" w:rsidTr="00B65D69">
                        <w:trPr>
                          <w:trHeight w:val="830"/>
                        </w:trPr>
                        <w:tc>
                          <w:tcPr>
                            <w:tcW w:w="802" w:type="dxa"/>
                            <w:vAlign w:val="center"/>
                          </w:tcPr>
                          <w:p w14:paraId="5046E5E5" w14:textId="7676827B" w:rsidR="00B65D69" w:rsidRPr="00B65D69" w:rsidRDefault="00B65D69" w:rsidP="00B65D69">
                            <w:pPr>
                              <w:jc w:val="center"/>
                              <w:rPr>
                                <w:sz w:val="10"/>
                                <w:szCs w:val="10"/>
                              </w:rPr>
                            </w:pPr>
                            <w:r w:rsidRPr="00B65D69">
                              <w:rPr>
                                <w:rFonts w:hint="eastAsia"/>
                                <w:sz w:val="10"/>
                                <w:szCs w:val="10"/>
                              </w:rPr>
                              <w:t>D</w:t>
                            </w:r>
                            <w:r w:rsidRPr="00B65D69">
                              <w:rPr>
                                <w:sz w:val="10"/>
                                <w:szCs w:val="10"/>
                              </w:rPr>
                              <w:t>irection</w:t>
                            </w:r>
                          </w:p>
                        </w:tc>
                        <w:tc>
                          <w:tcPr>
                            <w:tcW w:w="822" w:type="dxa"/>
                            <w:vAlign w:val="center"/>
                          </w:tcPr>
                          <w:p w14:paraId="4AEE62A0" w14:textId="254FE43F" w:rsidR="00B65D69" w:rsidRPr="00B65D69" w:rsidRDefault="00B65D69" w:rsidP="00B65D69">
                            <w:pPr>
                              <w:jc w:val="center"/>
                              <w:rPr>
                                <w:sz w:val="10"/>
                                <w:szCs w:val="10"/>
                              </w:rPr>
                            </w:pPr>
                            <w:r>
                              <w:rPr>
                                <w:rFonts w:hint="eastAsia"/>
                                <w:sz w:val="10"/>
                                <w:szCs w:val="10"/>
                              </w:rPr>
                              <w:t>M</w:t>
                            </w:r>
                            <w:r>
                              <w:rPr>
                                <w:sz w:val="10"/>
                                <w:szCs w:val="10"/>
                              </w:rPr>
                              <w:t>aintain</w:t>
                            </w:r>
                          </w:p>
                        </w:tc>
                        <w:tc>
                          <w:tcPr>
                            <w:tcW w:w="822" w:type="dxa"/>
                            <w:vAlign w:val="center"/>
                          </w:tcPr>
                          <w:p w14:paraId="364A6533" w14:textId="6758CC86" w:rsidR="00B65D69" w:rsidRPr="00B65D69" w:rsidRDefault="00B65D69" w:rsidP="00B65D69">
                            <w:pPr>
                              <w:jc w:val="center"/>
                              <w:rPr>
                                <w:sz w:val="10"/>
                                <w:szCs w:val="10"/>
                              </w:rPr>
                            </w:pPr>
                            <w:r>
                              <w:rPr>
                                <w:rFonts w:hint="eastAsia"/>
                                <w:sz w:val="10"/>
                                <w:szCs w:val="10"/>
                              </w:rPr>
                              <w:t>C</w:t>
                            </w:r>
                            <w:r>
                              <w:rPr>
                                <w:sz w:val="10"/>
                                <w:szCs w:val="10"/>
                              </w:rPr>
                              <w:t>oncentrate</w:t>
                            </w:r>
                          </w:p>
                        </w:tc>
                        <w:tc>
                          <w:tcPr>
                            <w:tcW w:w="822" w:type="dxa"/>
                            <w:vAlign w:val="center"/>
                          </w:tcPr>
                          <w:p w14:paraId="5F191D88" w14:textId="0F5B6607" w:rsidR="00B65D69" w:rsidRPr="00B65D69" w:rsidRDefault="00B65D69" w:rsidP="00B65D69">
                            <w:pPr>
                              <w:jc w:val="center"/>
                              <w:rPr>
                                <w:sz w:val="10"/>
                                <w:szCs w:val="10"/>
                              </w:rPr>
                            </w:pPr>
                            <w:r>
                              <w:rPr>
                                <w:rFonts w:hint="eastAsia"/>
                                <w:sz w:val="10"/>
                                <w:szCs w:val="10"/>
                              </w:rPr>
                              <w:t>L</w:t>
                            </w:r>
                            <w:r>
                              <w:rPr>
                                <w:sz w:val="10"/>
                                <w:szCs w:val="10"/>
                              </w:rPr>
                              <w:t>ow rank</w:t>
                            </w:r>
                          </w:p>
                        </w:tc>
                        <w:tc>
                          <w:tcPr>
                            <w:tcW w:w="822" w:type="dxa"/>
                            <w:vAlign w:val="center"/>
                          </w:tcPr>
                          <w:p w14:paraId="618ED999" w14:textId="57FF89AB" w:rsidR="00B65D69" w:rsidRPr="00B65D69" w:rsidRDefault="00B65D69" w:rsidP="00B65D69">
                            <w:pPr>
                              <w:jc w:val="center"/>
                              <w:rPr>
                                <w:sz w:val="10"/>
                                <w:szCs w:val="10"/>
                              </w:rPr>
                            </w:pPr>
                            <w:r>
                              <w:rPr>
                                <w:rFonts w:hint="eastAsia"/>
                                <w:sz w:val="10"/>
                                <w:szCs w:val="10"/>
                              </w:rPr>
                              <w:t>E</w:t>
                            </w:r>
                            <w:r>
                              <w:rPr>
                                <w:sz w:val="10"/>
                                <w:szCs w:val="10"/>
                              </w:rPr>
                              <w:t>xceed</w:t>
                            </w:r>
                          </w:p>
                        </w:tc>
                      </w:tr>
                    </w:tbl>
                    <w:p w14:paraId="6CACAA70" w14:textId="77777777" w:rsidR="00B65D69" w:rsidRDefault="00B65D69"/>
                  </w:txbxContent>
                </v:textbox>
              </v:shape>
            </w:pict>
          </mc:Fallback>
        </mc:AlternateContent>
      </w:r>
      <w:r>
        <w:rPr>
          <w:noProof/>
          <w:lang w:val="en-US"/>
        </w:rPr>
        <mc:AlternateContent>
          <mc:Choice Requires="wps">
            <w:drawing>
              <wp:anchor distT="0" distB="0" distL="114300" distR="114300" simplePos="0" relativeHeight="251705344" behindDoc="0" locked="0" layoutInCell="1" allowOverlap="1" wp14:anchorId="1B7183CE" wp14:editId="5513BC68">
                <wp:simplePos x="0" y="0"/>
                <wp:positionH relativeFrom="column">
                  <wp:posOffset>1048512</wp:posOffset>
                </wp:positionH>
                <wp:positionV relativeFrom="paragraph">
                  <wp:posOffset>2029460</wp:posOffset>
                </wp:positionV>
                <wp:extent cx="883920" cy="207518"/>
                <wp:effectExtent l="0" t="0" r="5080" b="0"/>
                <wp:wrapNone/>
                <wp:docPr id="1440553255" name="Text Box 12"/>
                <wp:cNvGraphicFramePr/>
                <a:graphic xmlns:a="http://schemas.openxmlformats.org/drawingml/2006/main">
                  <a:graphicData uri="http://schemas.microsoft.com/office/word/2010/wordprocessingShape">
                    <wps:wsp>
                      <wps:cNvSpPr txBox="1"/>
                      <wps:spPr>
                        <a:xfrm>
                          <a:off x="0" y="0"/>
                          <a:ext cx="883920" cy="207518"/>
                        </a:xfrm>
                        <a:prstGeom prst="rect">
                          <a:avLst/>
                        </a:prstGeom>
                        <a:solidFill>
                          <a:schemeClr val="lt1"/>
                        </a:solidFill>
                        <a:ln w="6350">
                          <a:noFill/>
                        </a:ln>
                      </wps:spPr>
                      <wps:txbx>
                        <w:txbxContent>
                          <w:p w14:paraId="4A4DF56F" w14:textId="70DF5DF3" w:rsidR="00B65D69" w:rsidRPr="00B65D69" w:rsidRDefault="00B65D69">
                            <w:pPr>
                              <w:rPr>
                                <w:rFonts w:ascii="바탕" w:eastAsia="바탕" w:hAnsi="바탕"/>
                                <w:sz w:val="13"/>
                                <w:szCs w:val="13"/>
                              </w:rPr>
                            </w:pPr>
                            <w:r w:rsidRPr="00B65D69">
                              <w:rPr>
                                <w:rFonts w:ascii="바탕" w:eastAsia="바탕" w:hAnsi="바탕"/>
                                <w:sz w:val="13"/>
                                <w:szCs w:val="13"/>
                              </w:rPr>
                              <w:t>High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83CE" id="_x0000_s1068" type="#_x0000_t202" style="position:absolute;left:0;text-align:left;margin-left:82.55pt;margin-top:159.8pt;width:69.6pt;height:1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" fillcolor="white [3201]" stroked="f" strokeweight=".5pt">
                <v:textbox>
                  <w:txbxContent>
                    <w:p w14:paraId="4A4DF56F" w14:textId="70DF5DF3" w:rsidR="00B65D69" w:rsidRPr="00B65D69" w:rsidRDefault="00B65D69">
                      <w:pPr>
                        <w:rPr>
                          <w:rFonts w:ascii="바탕" w:eastAsia="바탕" w:hAnsi="바탕"/>
                          <w:sz w:val="13"/>
                          <w:szCs w:val="13"/>
                        </w:rPr>
                      </w:pPr>
                      <w:r w:rsidRPr="00B65D69">
                        <w:rPr>
                          <w:rFonts w:ascii="바탕" w:eastAsia="바탕" w:hAnsi="바탕"/>
                          <w:sz w:val="13"/>
                          <w:szCs w:val="13"/>
                        </w:rPr>
                        <w:t>High importance</w:t>
                      </w:r>
                    </w:p>
                  </w:txbxContent>
                </v:textbox>
              </v:shape>
            </w:pict>
          </mc:Fallback>
        </mc:AlternateContent>
      </w:r>
      <w:r>
        <w:rPr>
          <w:noProof/>
          <w:lang w:val="en-US"/>
        </w:rPr>
        <mc:AlternateContent>
          <mc:Choice Requires="wps">
            <w:drawing>
              <wp:anchor distT="0" distB="0" distL="114300" distR="114300" simplePos="0" relativeHeight="251704320" behindDoc="0" locked="0" layoutInCell="1" allowOverlap="1" wp14:anchorId="6CFBE7FB" wp14:editId="085DBC5B">
                <wp:simplePos x="0" y="0"/>
                <wp:positionH relativeFrom="column">
                  <wp:posOffset>279862</wp:posOffset>
                </wp:positionH>
                <wp:positionV relativeFrom="paragraph">
                  <wp:posOffset>1966132</wp:posOffset>
                </wp:positionV>
                <wp:extent cx="2732809" cy="2660073"/>
                <wp:effectExtent l="0" t="0" r="0" b="0"/>
                <wp:wrapNone/>
                <wp:docPr id="1459534123" name="Text Box 10"/>
                <wp:cNvGraphicFramePr/>
                <a:graphic xmlns:a="http://schemas.openxmlformats.org/drawingml/2006/main">
                  <a:graphicData uri="http://schemas.microsoft.com/office/word/2010/wordprocessingShape">
                    <wps:wsp>
                      <wps:cNvSpPr txBox="1"/>
                      <wps:spPr>
                        <a:xfrm>
                          <a:off x="0" y="0"/>
                          <a:ext cx="2732809" cy="2660073"/>
                        </a:xfrm>
                        <a:prstGeom prst="rect">
                          <a:avLst/>
                        </a:prstGeom>
                        <a:solidFill>
                          <a:schemeClr val="lt1"/>
                        </a:solidFill>
                        <a:ln w="6350">
                          <a:noFill/>
                        </a:ln>
                      </wps:spPr>
                      <wps:txbx>
                        <w:txbxContent>
                          <w:p w14:paraId="7CCED615" w14:textId="0DD4FBC2" w:rsidR="00B65D69" w:rsidRDefault="00B65D69">
                            <w:r>
                              <w:rPr>
                                <w:noProof/>
                              </w:rPr>
                              <w:drawing>
                                <wp:inline distT="0" distB="0" distL="0" distR="0" wp14:anchorId="3ECAFD92" wp14:editId="2E2854F9">
                                  <wp:extent cx="2589157" cy="2254827"/>
                                  <wp:effectExtent l="0" t="0" r="1905" b="6350"/>
                                  <wp:docPr id="102295749" name="그림 102295749"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25012" name="그림 11" descr="텍스트, 스크린샷, 폰트, 번호이(가) 표시된 사진&#10;&#10;자동 생성된 설명"/>
                                          <pic:cNvPicPr/>
                                        </pic:nvPicPr>
                                        <pic:blipFill>
                                          <a:blip r:embed="rId93">
                                            <a:extLst>
                                              <a:ext uri="{28A0092B-C50C-407E-A947-70E740481C1C}">
                                                <a14:useLocalDpi xmlns:a14="http://schemas.microsoft.com/office/drawing/2010/main" val="0"/>
                                              </a:ext>
                                            </a:extLst>
                                          </a:blip>
                                          <a:stretch>
                                            <a:fillRect/>
                                          </a:stretch>
                                        </pic:blipFill>
                                        <pic:spPr>
                                          <a:xfrm>
                                            <a:off x="0" y="0"/>
                                            <a:ext cx="2620021" cy="22817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BE7FB" id="_x0000_s1069" type="#_x0000_t202" style="position:absolute;left:0;text-align:left;margin-left:22.05pt;margin-top:154.8pt;width:215.2pt;height:20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" fillcolor="white [3201]" stroked="f" strokeweight=".5pt">
                <v:textbox>
                  <w:txbxContent>
                    <w:p w14:paraId="7CCED615" w14:textId="0DD4FBC2" w:rsidR="00B65D69" w:rsidRDefault="00B65D69">
                      <w:r>
                        <w:rPr>
                          <w:noProof/>
                        </w:rPr>
                        <w:drawing>
                          <wp:inline distT="0" distB="0" distL="0" distR="0" wp14:anchorId="3ECAFD92" wp14:editId="2E2854F9">
                            <wp:extent cx="2589157" cy="2254827"/>
                            <wp:effectExtent l="0" t="0" r="1905" b="6350"/>
                            <wp:docPr id="102295749" name="그림 102295749"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25012" name="그림 11" descr="텍스트, 스크린샷, 폰트, 번호이(가) 표시된 사진&#10;&#10;자동 생성된 설명"/>
                                    <pic:cNvPicPr/>
                                  </pic:nvPicPr>
                                  <pic:blipFill>
                                    <a:blip r:embed="rId93">
                                      <a:extLst>
                                        <a:ext uri="{28A0092B-C50C-407E-A947-70E740481C1C}">
                                          <a14:useLocalDpi xmlns:a14="http://schemas.microsoft.com/office/drawing/2010/main" val="0"/>
                                        </a:ext>
                                      </a:extLst>
                                    </a:blip>
                                    <a:stretch>
                                      <a:fillRect/>
                                    </a:stretch>
                                  </pic:blipFill>
                                  <pic:spPr>
                                    <a:xfrm>
                                      <a:off x="0" y="0"/>
                                      <a:ext cx="2620021" cy="2281706"/>
                                    </a:xfrm>
                                    <a:prstGeom prst="rect">
                                      <a:avLst/>
                                    </a:prstGeom>
                                  </pic:spPr>
                                </pic:pic>
                              </a:graphicData>
                            </a:graphic>
                          </wp:inline>
                        </w:drawing>
                      </w:r>
                    </w:p>
                  </w:txbxContent>
                </v:textbox>
              </v:shape>
            </w:pict>
          </mc:Fallback>
        </mc:AlternateContent>
      </w:r>
      <w:r w:rsidR="00000000" w:rsidRPr="00BF73B8">
        <w:rPr>
          <w:lang w:val="en-US"/>
        </w:rPr>
        <w:t>IPA</w:t>
      </w:r>
      <w:r w:rsidR="00000000" w:rsidRPr="00BF73B8">
        <w:rPr>
          <w:lang w:val="en-US" w:eastAsia="en-US" w:bidi="en-US"/>
        </w:rPr>
        <w:t xml:space="preserve"> analysis is a </w:t>
      </w:r>
      <w:r w:rsidR="00000000" w:rsidRPr="00BF73B8">
        <w:rPr>
          <w:lang w:val="en-US"/>
        </w:rPr>
        <w:t xml:space="preserve">tool proposed by </w:t>
      </w:r>
      <w:r w:rsidR="00000000" w:rsidRPr="00BF73B8">
        <w:rPr>
          <w:lang w:val="en-US" w:eastAsia="en-US" w:bidi="en-US"/>
        </w:rPr>
        <w:t xml:space="preserve">Manilla and James (1997) and is a </w:t>
      </w:r>
      <w:r w:rsidR="00000000" w:rsidRPr="00BF73B8">
        <w:rPr>
          <w:lang w:val="en-US"/>
        </w:rPr>
        <w:t xml:space="preserve">method used in various fields because it can derive strategic perspectives for each quadrant by organizing four quadrants with importance on the X-axis and execution on the </w:t>
      </w:r>
      <w:r w:rsidR="00000000" w:rsidRPr="00BF73B8">
        <w:rPr>
          <w:lang w:val="en-US" w:eastAsia="en-US" w:bidi="en-US"/>
        </w:rPr>
        <w:t xml:space="preserve">Y-axis. The </w:t>
      </w:r>
      <w:r w:rsidR="00000000" w:rsidRPr="00BF73B8">
        <w:rPr>
          <w:lang w:val="en-US"/>
        </w:rPr>
        <w:t xml:space="preserve">first quadrant with high importance and execution is called </w:t>
      </w:r>
      <w:r w:rsidR="00000000" w:rsidRPr="00BF73B8">
        <w:rPr>
          <w:lang w:val="en-US" w:eastAsia="en-US" w:bidi="en-US"/>
        </w:rPr>
        <w:t>Keep up the good work</w:t>
      </w:r>
      <w:r w:rsidR="00000000" w:rsidRPr="00BF73B8">
        <w:rPr>
          <w:lang w:val="en-US"/>
        </w:rPr>
        <w:t xml:space="preserve">, the second quadrant with high importance but low execution is called </w:t>
      </w:r>
      <w:r w:rsidR="00000000" w:rsidRPr="00BF73B8">
        <w:rPr>
          <w:lang w:val="en-US" w:eastAsia="en-US" w:bidi="en-US"/>
        </w:rPr>
        <w:t xml:space="preserve">Concentrate here, the third quadrant with low </w:t>
      </w:r>
      <w:r w:rsidR="00000000" w:rsidRPr="00BF73B8">
        <w:rPr>
          <w:lang w:val="en-US"/>
        </w:rPr>
        <w:t xml:space="preserve">importance </w:t>
      </w:r>
      <w:r w:rsidR="00000000" w:rsidRPr="00BF73B8">
        <w:rPr>
          <w:sz w:val="22"/>
          <w:szCs w:val="22"/>
          <w:lang w:val="en-US"/>
        </w:rPr>
        <w:t xml:space="preserve">and </w:t>
      </w:r>
      <w:r w:rsidR="00000000" w:rsidRPr="00BF73B8">
        <w:rPr>
          <w:lang w:val="en-US"/>
        </w:rPr>
        <w:t xml:space="preserve">low execution is called </w:t>
      </w:r>
      <w:r w:rsidR="00000000" w:rsidRPr="00BF73B8">
        <w:rPr>
          <w:lang w:val="en-US" w:eastAsia="en-US" w:bidi="en-US"/>
        </w:rPr>
        <w:t xml:space="preserve">Low Priority, and the fourth quadrant with </w:t>
      </w:r>
      <w:r w:rsidR="00000000" w:rsidRPr="00BF73B8">
        <w:rPr>
          <w:lang w:val="en-US"/>
        </w:rPr>
        <w:t xml:space="preserve">low importance but high execution is called </w:t>
      </w:r>
      <w:r w:rsidR="00000000" w:rsidRPr="00BF73B8">
        <w:rPr>
          <w:lang w:val="en-US" w:eastAsia="en-US" w:bidi="en-US"/>
        </w:rPr>
        <w:t xml:space="preserve">Possible Overkill </w:t>
      </w:r>
      <w:r w:rsidR="00000000" w:rsidRPr="00BF73B8">
        <w:rPr>
          <w:lang w:val="en-US"/>
        </w:rPr>
        <w:t xml:space="preserve">(Jung </w:t>
      </w:r>
      <w:proofErr w:type="spellStart"/>
      <w:r w:rsidR="00000000" w:rsidRPr="00BF73B8">
        <w:rPr>
          <w:lang w:val="en-US"/>
        </w:rPr>
        <w:t>Chul</w:t>
      </w:r>
      <w:proofErr w:type="spellEnd"/>
      <w:r w:rsidR="00000000" w:rsidRPr="00BF73B8">
        <w:rPr>
          <w:lang w:val="en-US"/>
        </w:rPr>
        <w:t xml:space="preserve">, </w:t>
      </w:r>
      <w:proofErr w:type="spellStart"/>
      <w:r w:rsidR="00000000" w:rsidRPr="00BF73B8">
        <w:rPr>
          <w:lang w:val="en-US"/>
        </w:rPr>
        <w:t>Seo</w:t>
      </w:r>
      <w:proofErr w:type="spellEnd"/>
      <w:r w:rsidR="00000000" w:rsidRPr="00BF73B8">
        <w:rPr>
          <w:lang w:val="en-US"/>
        </w:rPr>
        <w:t xml:space="preserve"> Yong Seok. 2010).</w:t>
      </w:r>
      <w:r>
        <w:rPr>
          <w:lang w:val="en-US"/>
        </w:rPr>
        <w:t xml:space="preserve"> </w:t>
      </w:r>
    </w:p>
    <w:p w14:paraId="768FAFAB" w14:textId="18F82DC1" w:rsidR="00B65D69" w:rsidRPr="00BF73B8" w:rsidRDefault="00B65D69">
      <w:pPr>
        <w:pStyle w:val="a8"/>
        <w:shd w:val="clear" w:color="auto" w:fill="auto"/>
        <w:spacing w:after="600" w:line="363" w:lineRule="exact"/>
        <w:ind w:left="560"/>
        <w:jc w:val="both"/>
        <w:rPr>
          <w:lang w:val="en-US"/>
        </w:rPr>
      </w:pPr>
      <w:r>
        <w:rPr>
          <w:noProof/>
          <w:lang w:val="en-US"/>
        </w:rPr>
        <mc:AlternateContent>
          <mc:Choice Requires="wps">
            <w:drawing>
              <wp:anchor distT="0" distB="0" distL="114300" distR="114300" simplePos="0" relativeHeight="251715584" behindDoc="0" locked="0" layoutInCell="1" allowOverlap="1" wp14:anchorId="791640CF" wp14:editId="0BAC1E57">
                <wp:simplePos x="0" y="0"/>
                <wp:positionH relativeFrom="column">
                  <wp:posOffset>1567543</wp:posOffset>
                </wp:positionH>
                <wp:positionV relativeFrom="paragraph">
                  <wp:posOffset>18506</wp:posOffset>
                </wp:positionV>
                <wp:extent cx="883920" cy="207518"/>
                <wp:effectExtent l="0" t="0" r="5080" b="0"/>
                <wp:wrapNone/>
                <wp:docPr id="1529853143" name="Text Box 12"/>
                <wp:cNvGraphicFramePr/>
                <a:graphic xmlns:a="http://schemas.openxmlformats.org/drawingml/2006/main">
                  <a:graphicData uri="http://schemas.microsoft.com/office/word/2010/wordprocessingShape">
                    <wps:wsp>
                      <wps:cNvSpPr txBox="1"/>
                      <wps:spPr>
                        <a:xfrm>
                          <a:off x="0" y="0"/>
                          <a:ext cx="883920" cy="207518"/>
                        </a:xfrm>
                        <a:prstGeom prst="rect">
                          <a:avLst/>
                        </a:prstGeom>
                        <a:solidFill>
                          <a:schemeClr val="lt1"/>
                        </a:solidFill>
                        <a:ln w="6350">
                          <a:noFill/>
                        </a:ln>
                      </wps:spPr>
                      <wps:txbx>
                        <w:txbxContent>
                          <w:p w14:paraId="08275819" w14:textId="6D7FC5F6" w:rsidR="00B65D69" w:rsidRPr="00B65D69" w:rsidRDefault="00B65D69" w:rsidP="00B65D69">
                            <w:pPr>
                              <w:rPr>
                                <w:rFonts w:ascii="바탕" w:eastAsia="바탕" w:hAnsi="바탕"/>
                                <w:sz w:val="13"/>
                                <w:szCs w:val="13"/>
                              </w:rPr>
                            </w:pPr>
                            <w:r>
                              <w:rPr>
                                <w:rFonts w:ascii="바탕" w:eastAsia="바탕" w:hAnsi="바탕"/>
                                <w:sz w:val="13"/>
                                <w:szCs w:val="13"/>
                              </w:rPr>
                              <w:t>First Quadrant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40CF" id="_x0000_s1070" type="#_x0000_t202" style="position:absolute;left:0;text-align:left;margin-left:123.45pt;margin-top:1.45pt;width:69.6pt;height:1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" fillcolor="white [3201]" stroked="f" strokeweight=".5pt">
                <v:textbox>
                  <w:txbxContent>
                    <w:p w14:paraId="08275819" w14:textId="6D7FC5F6" w:rsidR="00B65D69" w:rsidRPr="00B65D69" w:rsidRDefault="00B65D69" w:rsidP="00B65D69">
                      <w:pPr>
                        <w:rPr>
                          <w:rFonts w:ascii="바탕" w:eastAsia="바탕" w:hAnsi="바탕"/>
                          <w:sz w:val="13"/>
                          <w:szCs w:val="13"/>
                        </w:rPr>
                      </w:pPr>
                      <w:r>
                        <w:rPr>
                          <w:rFonts w:ascii="바탕" w:eastAsia="바탕" w:hAnsi="바탕"/>
                          <w:sz w:val="13"/>
                          <w:szCs w:val="13"/>
                        </w:rPr>
                        <w:t>First Quadrant</w:t>
                      </w:r>
                    </w:p>
                  </w:txbxContent>
                </v:textbox>
              </v:shape>
            </w:pict>
          </mc:Fallback>
        </mc:AlternateContent>
      </w:r>
      <w:r>
        <w:rPr>
          <w:noProof/>
          <w:lang w:val="en-US"/>
        </w:rPr>
        <mc:AlternateContent>
          <mc:Choice Requires="wps">
            <w:drawing>
              <wp:anchor distT="0" distB="0" distL="114300" distR="114300" simplePos="0" relativeHeight="251713536" behindDoc="0" locked="0" layoutInCell="1" allowOverlap="1" wp14:anchorId="3725EAFE" wp14:editId="20245D9E">
                <wp:simplePos x="0" y="0"/>
                <wp:positionH relativeFrom="column">
                  <wp:posOffset>457200</wp:posOffset>
                </wp:positionH>
                <wp:positionV relativeFrom="paragraph">
                  <wp:posOffset>13244</wp:posOffset>
                </wp:positionV>
                <wp:extent cx="883920" cy="207518"/>
                <wp:effectExtent l="0" t="0" r="5080" b="0"/>
                <wp:wrapNone/>
                <wp:docPr id="1852863721" name="Text Box 12"/>
                <wp:cNvGraphicFramePr/>
                <a:graphic xmlns:a="http://schemas.openxmlformats.org/drawingml/2006/main">
                  <a:graphicData uri="http://schemas.microsoft.com/office/word/2010/wordprocessingShape">
                    <wps:wsp>
                      <wps:cNvSpPr txBox="1"/>
                      <wps:spPr>
                        <a:xfrm>
                          <a:off x="0" y="0"/>
                          <a:ext cx="883920" cy="207518"/>
                        </a:xfrm>
                        <a:prstGeom prst="rect">
                          <a:avLst/>
                        </a:prstGeom>
                        <a:solidFill>
                          <a:schemeClr val="lt1"/>
                        </a:solidFill>
                        <a:ln w="6350">
                          <a:noFill/>
                        </a:ln>
                      </wps:spPr>
                      <wps:txbx>
                        <w:txbxContent>
                          <w:p w14:paraId="001777B3" w14:textId="747596A7" w:rsidR="00B65D69" w:rsidRPr="00B65D69" w:rsidRDefault="00B65D69" w:rsidP="00B65D69">
                            <w:pPr>
                              <w:rPr>
                                <w:rFonts w:ascii="바탕" w:eastAsia="바탕" w:hAnsi="바탕"/>
                                <w:sz w:val="13"/>
                                <w:szCs w:val="13"/>
                              </w:rPr>
                            </w:pPr>
                            <w:r>
                              <w:rPr>
                                <w:rFonts w:ascii="바탕" w:eastAsia="바탕" w:hAnsi="바탕"/>
                                <w:sz w:val="13"/>
                                <w:szCs w:val="13"/>
                              </w:rPr>
                              <w:t>Second Quadrant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5EAFE" id="_x0000_s1071" type="#_x0000_t202" style="position:absolute;left:0;text-align:left;margin-left:36pt;margin-top:1.05pt;width:69.6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" fillcolor="white [3201]" stroked="f" strokeweight=".5pt">
                <v:textbox>
                  <w:txbxContent>
                    <w:p w14:paraId="001777B3" w14:textId="747596A7" w:rsidR="00B65D69" w:rsidRPr="00B65D69" w:rsidRDefault="00B65D69" w:rsidP="00B65D69">
                      <w:pPr>
                        <w:rPr>
                          <w:rFonts w:ascii="바탕" w:eastAsia="바탕" w:hAnsi="바탕"/>
                          <w:sz w:val="13"/>
                          <w:szCs w:val="13"/>
                        </w:rPr>
                      </w:pPr>
                      <w:r>
                        <w:rPr>
                          <w:rFonts w:ascii="바탕" w:eastAsia="바탕" w:hAnsi="바탕"/>
                          <w:sz w:val="13"/>
                          <w:szCs w:val="13"/>
                        </w:rPr>
                        <w:t>Second Quadrant</w:t>
                      </w:r>
                    </w:p>
                  </w:txbxContent>
                </v:textbox>
              </v:shape>
            </w:pict>
          </mc:Fallback>
        </mc:AlternateContent>
      </w:r>
    </w:p>
    <w:p w14:paraId="10B344F6" w14:textId="7F0CA415" w:rsidR="004652D2" w:rsidRPr="00BF73B8" w:rsidRDefault="00B65D69">
      <w:pPr>
        <w:spacing w:after="266" w:line="14" w:lineRule="exact"/>
        <w:rPr>
          <w:rFonts w:ascii="바탕" w:eastAsia="바탕" w:hAnsi="바탕"/>
        </w:rPr>
      </w:pPr>
      <w:r>
        <w:rPr>
          <w:noProof/>
        </w:rPr>
        <mc:AlternateContent>
          <mc:Choice Requires="wps">
            <w:drawing>
              <wp:anchor distT="0" distB="0" distL="114300" distR="114300" simplePos="0" relativeHeight="251719680" behindDoc="0" locked="0" layoutInCell="1" allowOverlap="1" wp14:anchorId="7A17770D" wp14:editId="539B9DAA">
                <wp:simplePos x="0" y="0"/>
                <wp:positionH relativeFrom="column">
                  <wp:posOffset>2293620</wp:posOffset>
                </wp:positionH>
                <wp:positionV relativeFrom="paragraph">
                  <wp:posOffset>63288</wp:posOffset>
                </wp:positionV>
                <wp:extent cx="883920" cy="207518"/>
                <wp:effectExtent l="0" t="0" r="5080" b="0"/>
                <wp:wrapNone/>
                <wp:docPr id="457880546" name="Text Box 12"/>
                <wp:cNvGraphicFramePr/>
                <a:graphic xmlns:a="http://schemas.openxmlformats.org/drawingml/2006/main">
                  <a:graphicData uri="http://schemas.microsoft.com/office/word/2010/wordprocessingShape">
                    <wps:wsp>
                      <wps:cNvSpPr txBox="1"/>
                      <wps:spPr>
                        <a:xfrm>
                          <a:off x="0" y="0"/>
                          <a:ext cx="883920" cy="207518"/>
                        </a:xfrm>
                        <a:prstGeom prst="rect">
                          <a:avLst/>
                        </a:prstGeom>
                        <a:solidFill>
                          <a:schemeClr val="lt1"/>
                        </a:solidFill>
                        <a:ln w="6350">
                          <a:noFill/>
                        </a:ln>
                      </wps:spPr>
                      <wps:txbx>
                        <w:txbxContent>
                          <w:p w14:paraId="0250DEC8" w14:textId="77777777" w:rsidR="00B65D69" w:rsidRPr="00B65D69" w:rsidRDefault="00B65D69" w:rsidP="00B65D69">
                            <w:pPr>
                              <w:rPr>
                                <w:rFonts w:ascii="바탕" w:eastAsia="바탕" w:hAnsi="바탕"/>
                                <w:sz w:val="13"/>
                                <w:szCs w:val="13"/>
                              </w:rPr>
                            </w:pPr>
                            <w:r w:rsidRPr="00B65D69">
                              <w:rPr>
                                <w:rFonts w:ascii="바탕" w:eastAsia="바탕" w:hAnsi="바탕"/>
                                <w:sz w:val="13"/>
                                <w:szCs w:val="13"/>
                              </w:rPr>
                              <w:t>High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770D" id="_x0000_s1072" type="#_x0000_t202" style="position:absolute;margin-left:180.6pt;margin-top:5pt;width:69.6pt;height:1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" fillcolor="white [3201]" stroked="f" strokeweight=".5pt">
                <v:textbox>
                  <w:txbxContent>
                    <w:p w14:paraId="0250DEC8" w14:textId="77777777" w:rsidR="00B65D69" w:rsidRPr="00B65D69" w:rsidRDefault="00B65D69" w:rsidP="00B65D69">
                      <w:pPr>
                        <w:rPr>
                          <w:rFonts w:ascii="바탕" w:eastAsia="바탕" w:hAnsi="바탕"/>
                          <w:sz w:val="13"/>
                          <w:szCs w:val="13"/>
                        </w:rPr>
                      </w:pPr>
                      <w:r w:rsidRPr="00B65D69">
                        <w:rPr>
                          <w:rFonts w:ascii="바탕" w:eastAsia="바탕" w:hAnsi="바탕"/>
                          <w:sz w:val="13"/>
                          <w:szCs w:val="13"/>
                        </w:rPr>
                        <w:t>High importance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4370CE42" wp14:editId="15C81FDE">
                <wp:simplePos x="0" y="0"/>
                <wp:positionH relativeFrom="column">
                  <wp:posOffset>277586</wp:posOffset>
                </wp:positionH>
                <wp:positionV relativeFrom="paragraph">
                  <wp:posOffset>43815</wp:posOffset>
                </wp:positionV>
                <wp:extent cx="883920" cy="207518"/>
                <wp:effectExtent l="0" t="0" r="5080" b="0"/>
                <wp:wrapNone/>
                <wp:docPr id="344771899" name="Text Box 12"/>
                <wp:cNvGraphicFramePr/>
                <a:graphic xmlns:a="http://schemas.openxmlformats.org/drawingml/2006/main">
                  <a:graphicData uri="http://schemas.microsoft.com/office/word/2010/wordprocessingShape">
                    <wps:wsp>
                      <wps:cNvSpPr txBox="1"/>
                      <wps:spPr>
                        <a:xfrm>
                          <a:off x="0" y="0"/>
                          <a:ext cx="883920" cy="207518"/>
                        </a:xfrm>
                        <a:prstGeom prst="rect">
                          <a:avLst/>
                        </a:prstGeom>
                        <a:solidFill>
                          <a:schemeClr val="lt1"/>
                        </a:solidFill>
                        <a:ln w="6350">
                          <a:noFill/>
                        </a:ln>
                      </wps:spPr>
                      <wps:txbx>
                        <w:txbxContent>
                          <w:p w14:paraId="15291A7F" w14:textId="77777777" w:rsidR="00B65D69" w:rsidRPr="00B65D69" w:rsidRDefault="00B65D69" w:rsidP="00B65D69">
                            <w:pPr>
                              <w:rPr>
                                <w:rFonts w:ascii="바탕" w:eastAsia="바탕" w:hAnsi="바탕"/>
                                <w:sz w:val="13"/>
                                <w:szCs w:val="13"/>
                              </w:rPr>
                            </w:pPr>
                            <w:r w:rsidRPr="00B65D69">
                              <w:rPr>
                                <w:rFonts w:ascii="바탕" w:eastAsia="바탕" w:hAnsi="바탕"/>
                                <w:sz w:val="13"/>
                                <w:szCs w:val="13"/>
                              </w:rPr>
                              <w:t>High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CE42" id="_x0000_s1073" type="#_x0000_t202" style="position:absolute;margin-left:21.85pt;margin-top:3.45pt;width:69.6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" fillcolor="white [3201]" stroked="f" strokeweight=".5pt">
                <v:textbox>
                  <w:txbxContent>
                    <w:p w14:paraId="15291A7F" w14:textId="77777777" w:rsidR="00B65D69" w:rsidRPr="00B65D69" w:rsidRDefault="00B65D69" w:rsidP="00B65D69">
                      <w:pPr>
                        <w:rPr>
                          <w:rFonts w:ascii="바탕" w:eastAsia="바탕" w:hAnsi="바탕"/>
                          <w:sz w:val="13"/>
                          <w:szCs w:val="13"/>
                        </w:rPr>
                      </w:pPr>
                      <w:r w:rsidRPr="00B65D69">
                        <w:rPr>
                          <w:rFonts w:ascii="바탕" w:eastAsia="바탕" w:hAnsi="바탕"/>
                          <w:sz w:val="13"/>
                          <w:szCs w:val="13"/>
                        </w:rPr>
                        <w:t>High importance</w:t>
                      </w:r>
                    </w:p>
                  </w:txbxContent>
                </v:textbox>
              </v:shape>
            </w:pict>
          </mc:Fallback>
        </mc:AlternateContent>
      </w:r>
    </w:p>
    <w:p w14:paraId="2911570A" w14:textId="0BDF5CD1" w:rsidR="00B65D69" w:rsidRDefault="00B65D69">
      <w:pPr>
        <w:pStyle w:val="a8"/>
        <w:shd w:val="clear" w:color="auto" w:fill="auto"/>
        <w:spacing w:after="660" w:line="240" w:lineRule="auto"/>
        <w:jc w:val="center"/>
        <w:rPr>
          <w:sz w:val="19"/>
          <w:szCs w:val="19"/>
          <w:lang w:val="en-US"/>
        </w:rPr>
      </w:pPr>
      <w:r>
        <w:rPr>
          <w:noProof/>
          <w:lang w:val="en-US"/>
        </w:rPr>
        <mc:AlternateContent>
          <mc:Choice Requires="wps">
            <w:drawing>
              <wp:anchor distT="0" distB="0" distL="114300" distR="114300" simplePos="0" relativeHeight="251711488" behindDoc="0" locked="0" layoutInCell="1" allowOverlap="1" wp14:anchorId="1C2830B6" wp14:editId="1D5A0D47">
                <wp:simplePos x="0" y="0"/>
                <wp:positionH relativeFrom="column">
                  <wp:posOffset>1600200</wp:posOffset>
                </wp:positionH>
                <wp:positionV relativeFrom="paragraph">
                  <wp:posOffset>241572</wp:posOffset>
                </wp:positionV>
                <wp:extent cx="883920" cy="207518"/>
                <wp:effectExtent l="0" t="0" r="5080" b="0"/>
                <wp:wrapNone/>
                <wp:docPr id="951943104" name="Text Box 12"/>
                <wp:cNvGraphicFramePr/>
                <a:graphic xmlns:a="http://schemas.openxmlformats.org/drawingml/2006/main">
                  <a:graphicData uri="http://schemas.microsoft.com/office/word/2010/wordprocessingShape">
                    <wps:wsp>
                      <wps:cNvSpPr txBox="1"/>
                      <wps:spPr>
                        <a:xfrm>
                          <a:off x="0" y="0"/>
                          <a:ext cx="883920" cy="207518"/>
                        </a:xfrm>
                        <a:prstGeom prst="rect">
                          <a:avLst/>
                        </a:prstGeom>
                        <a:solidFill>
                          <a:schemeClr val="lt1"/>
                        </a:solidFill>
                        <a:ln w="6350">
                          <a:noFill/>
                        </a:ln>
                      </wps:spPr>
                      <wps:txbx>
                        <w:txbxContent>
                          <w:p w14:paraId="47F5248B" w14:textId="52E31A68" w:rsidR="00B65D69" w:rsidRPr="00B65D69" w:rsidRDefault="00B65D69" w:rsidP="00B65D69">
                            <w:pPr>
                              <w:rPr>
                                <w:rFonts w:ascii="바탕" w:eastAsia="바탕" w:hAnsi="바탕"/>
                                <w:sz w:val="13"/>
                                <w:szCs w:val="13"/>
                              </w:rPr>
                            </w:pPr>
                            <w:r>
                              <w:rPr>
                                <w:rFonts w:ascii="바탕" w:eastAsia="바탕" w:hAnsi="바탕"/>
                                <w:sz w:val="13"/>
                                <w:szCs w:val="13"/>
                              </w:rPr>
                              <w:t>Fourth Quadrant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30B6" id="_x0000_s1074" type="#_x0000_t202" style="position:absolute;left:0;text-align:left;margin-left:126pt;margin-top:19pt;width:69.6pt;height:1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" fillcolor="white [3201]" stroked="f" strokeweight=".5pt">
                <v:textbox>
                  <w:txbxContent>
                    <w:p w14:paraId="47F5248B" w14:textId="52E31A68" w:rsidR="00B65D69" w:rsidRPr="00B65D69" w:rsidRDefault="00B65D69" w:rsidP="00B65D69">
                      <w:pPr>
                        <w:rPr>
                          <w:rFonts w:ascii="바탕" w:eastAsia="바탕" w:hAnsi="바탕"/>
                          <w:sz w:val="13"/>
                          <w:szCs w:val="13"/>
                        </w:rPr>
                      </w:pPr>
                      <w:r>
                        <w:rPr>
                          <w:rFonts w:ascii="바탕" w:eastAsia="바탕" w:hAnsi="바탕"/>
                          <w:sz w:val="13"/>
                          <w:szCs w:val="13"/>
                        </w:rPr>
                        <w:t>Fourth Quadrant</w:t>
                      </w:r>
                    </w:p>
                  </w:txbxContent>
                </v:textbox>
              </v:shape>
            </w:pict>
          </mc:Fallback>
        </mc:AlternateContent>
      </w:r>
      <w:r>
        <w:rPr>
          <w:noProof/>
          <w:lang w:val="en-US"/>
        </w:rPr>
        <mc:AlternateContent>
          <mc:Choice Requires="wps">
            <w:drawing>
              <wp:anchor distT="0" distB="0" distL="114300" distR="114300" simplePos="0" relativeHeight="251709440" behindDoc="0" locked="0" layoutInCell="1" allowOverlap="1" wp14:anchorId="41E782C9" wp14:editId="6B8A141B">
                <wp:simplePos x="0" y="0"/>
                <wp:positionH relativeFrom="column">
                  <wp:posOffset>457200</wp:posOffset>
                </wp:positionH>
                <wp:positionV relativeFrom="paragraph">
                  <wp:posOffset>241572</wp:posOffset>
                </wp:positionV>
                <wp:extent cx="883920" cy="207518"/>
                <wp:effectExtent l="0" t="0" r="5080" b="0"/>
                <wp:wrapNone/>
                <wp:docPr id="1379301456" name="Text Box 12"/>
                <wp:cNvGraphicFramePr/>
                <a:graphic xmlns:a="http://schemas.openxmlformats.org/drawingml/2006/main">
                  <a:graphicData uri="http://schemas.microsoft.com/office/word/2010/wordprocessingShape">
                    <wps:wsp>
                      <wps:cNvSpPr txBox="1"/>
                      <wps:spPr>
                        <a:xfrm>
                          <a:off x="0" y="0"/>
                          <a:ext cx="883920" cy="207518"/>
                        </a:xfrm>
                        <a:prstGeom prst="rect">
                          <a:avLst/>
                        </a:prstGeom>
                        <a:solidFill>
                          <a:schemeClr val="lt1"/>
                        </a:solidFill>
                        <a:ln w="6350">
                          <a:noFill/>
                        </a:ln>
                      </wps:spPr>
                      <wps:txbx>
                        <w:txbxContent>
                          <w:p w14:paraId="495F0CE1" w14:textId="3B0960B7" w:rsidR="00B65D69" w:rsidRPr="00B65D69" w:rsidRDefault="00B65D69" w:rsidP="00B65D69">
                            <w:pPr>
                              <w:rPr>
                                <w:rFonts w:ascii="바탕" w:eastAsia="바탕" w:hAnsi="바탕"/>
                                <w:sz w:val="13"/>
                                <w:szCs w:val="13"/>
                              </w:rPr>
                            </w:pPr>
                            <w:r>
                              <w:rPr>
                                <w:rFonts w:ascii="바탕" w:eastAsia="바탕" w:hAnsi="바탕"/>
                                <w:sz w:val="13"/>
                                <w:szCs w:val="13"/>
                              </w:rPr>
                              <w:t>Third Quadrant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82C9" id="_x0000_s1075" type="#_x0000_t202" style="position:absolute;left:0;text-align:left;margin-left:36pt;margin-top:19pt;width:69.6pt;height:1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" fillcolor="white [3201]" stroked="f" strokeweight=".5pt">
                <v:textbox>
                  <w:txbxContent>
                    <w:p w14:paraId="495F0CE1" w14:textId="3B0960B7" w:rsidR="00B65D69" w:rsidRPr="00B65D69" w:rsidRDefault="00B65D69" w:rsidP="00B65D69">
                      <w:pPr>
                        <w:rPr>
                          <w:rFonts w:ascii="바탕" w:eastAsia="바탕" w:hAnsi="바탕"/>
                          <w:sz w:val="13"/>
                          <w:szCs w:val="13"/>
                        </w:rPr>
                      </w:pPr>
                      <w:r>
                        <w:rPr>
                          <w:rFonts w:ascii="바탕" w:eastAsia="바탕" w:hAnsi="바탕"/>
                          <w:sz w:val="13"/>
                          <w:szCs w:val="13"/>
                        </w:rPr>
                        <w:t>Third Quadrant</w:t>
                      </w:r>
                    </w:p>
                  </w:txbxContent>
                </v:textbox>
              </v:shape>
            </w:pict>
          </mc:Fallback>
        </mc:AlternateContent>
      </w:r>
    </w:p>
    <w:p w14:paraId="00789047" w14:textId="00228806" w:rsidR="00B65D69" w:rsidRDefault="00B65D69">
      <w:pPr>
        <w:pStyle w:val="a8"/>
        <w:shd w:val="clear" w:color="auto" w:fill="auto"/>
        <w:spacing w:after="660" w:line="240" w:lineRule="auto"/>
        <w:jc w:val="center"/>
        <w:rPr>
          <w:sz w:val="19"/>
          <w:szCs w:val="19"/>
          <w:lang w:val="en-US"/>
        </w:rPr>
      </w:pPr>
      <w:r>
        <w:rPr>
          <w:noProof/>
          <w:lang w:val="en-US"/>
        </w:rPr>
        <mc:AlternateContent>
          <mc:Choice Requires="wps">
            <w:drawing>
              <wp:anchor distT="0" distB="0" distL="114300" distR="114300" simplePos="0" relativeHeight="251707392" behindDoc="0" locked="0" layoutInCell="1" allowOverlap="1" wp14:anchorId="7727CEE4" wp14:editId="73BB5E76">
                <wp:simplePos x="0" y="0"/>
                <wp:positionH relativeFrom="column">
                  <wp:posOffset>1042035</wp:posOffset>
                </wp:positionH>
                <wp:positionV relativeFrom="paragraph">
                  <wp:posOffset>432653</wp:posOffset>
                </wp:positionV>
                <wp:extent cx="883920" cy="207518"/>
                <wp:effectExtent l="0" t="0" r="5080" b="0"/>
                <wp:wrapNone/>
                <wp:docPr id="1011731641" name="Text Box 12"/>
                <wp:cNvGraphicFramePr/>
                <a:graphic xmlns:a="http://schemas.openxmlformats.org/drawingml/2006/main">
                  <a:graphicData uri="http://schemas.microsoft.com/office/word/2010/wordprocessingShape">
                    <wps:wsp>
                      <wps:cNvSpPr txBox="1"/>
                      <wps:spPr>
                        <a:xfrm>
                          <a:off x="0" y="0"/>
                          <a:ext cx="883920" cy="207518"/>
                        </a:xfrm>
                        <a:prstGeom prst="rect">
                          <a:avLst/>
                        </a:prstGeom>
                        <a:solidFill>
                          <a:schemeClr val="lt1"/>
                        </a:solidFill>
                        <a:ln w="6350">
                          <a:noFill/>
                        </a:ln>
                      </wps:spPr>
                      <wps:txbx>
                        <w:txbxContent>
                          <w:p w14:paraId="596E4838" w14:textId="0A4D0FAD" w:rsidR="00B65D69" w:rsidRPr="00B65D69" w:rsidRDefault="00B65D69" w:rsidP="00B65D69">
                            <w:pPr>
                              <w:rPr>
                                <w:rFonts w:ascii="바탕" w:eastAsia="바탕" w:hAnsi="바탕"/>
                                <w:sz w:val="13"/>
                                <w:szCs w:val="13"/>
                              </w:rPr>
                            </w:pPr>
                            <w:r>
                              <w:rPr>
                                <w:rFonts w:ascii="바탕" w:eastAsia="바탕" w:hAnsi="바탕"/>
                                <w:sz w:val="13"/>
                                <w:szCs w:val="13"/>
                              </w:rPr>
                              <w:t>Low</w:t>
                            </w:r>
                            <w:r w:rsidRPr="00B65D69">
                              <w:rPr>
                                <w:rFonts w:ascii="바탕" w:eastAsia="바탕" w:hAnsi="바탕"/>
                                <w:sz w:val="13"/>
                                <w:szCs w:val="13"/>
                              </w:rPr>
                              <w:t xml:space="preserve">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CEE4" id="_x0000_s1076" type="#_x0000_t202" style="position:absolute;left:0;text-align:left;margin-left:82.05pt;margin-top:34.05pt;width:69.6pt;height:1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" fillcolor="white [3201]" stroked="f" strokeweight=".5pt">
                <v:textbox>
                  <w:txbxContent>
                    <w:p w14:paraId="596E4838" w14:textId="0A4D0FAD" w:rsidR="00B65D69" w:rsidRPr="00B65D69" w:rsidRDefault="00B65D69" w:rsidP="00B65D69">
                      <w:pPr>
                        <w:rPr>
                          <w:rFonts w:ascii="바탕" w:eastAsia="바탕" w:hAnsi="바탕"/>
                          <w:sz w:val="13"/>
                          <w:szCs w:val="13"/>
                        </w:rPr>
                      </w:pPr>
                      <w:r>
                        <w:rPr>
                          <w:rFonts w:ascii="바탕" w:eastAsia="바탕" w:hAnsi="바탕"/>
                          <w:sz w:val="13"/>
                          <w:szCs w:val="13"/>
                        </w:rPr>
                        <w:t>Low</w:t>
                      </w:r>
                      <w:r w:rsidRPr="00B65D69">
                        <w:rPr>
                          <w:rFonts w:ascii="바탕" w:eastAsia="바탕" w:hAnsi="바탕"/>
                          <w:sz w:val="13"/>
                          <w:szCs w:val="13"/>
                        </w:rPr>
                        <w:t xml:space="preserve"> importance</w:t>
                      </w:r>
                    </w:p>
                  </w:txbxContent>
                </v:textbox>
              </v:shape>
            </w:pict>
          </mc:Fallback>
        </mc:AlternateContent>
      </w:r>
    </w:p>
    <w:p w14:paraId="3AAE5127" w14:textId="20A0615F" w:rsidR="00B65D69" w:rsidRDefault="00B65D69">
      <w:pPr>
        <w:pStyle w:val="a8"/>
        <w:shd w:val="clear" w:color="auto" w:fill="auto"/>
        <w:spacing w:after="660" w:line="240" w:lineRule="auto"/>
        <w:jc w:val="center"/>
        <w:rPr>
          <w:sz w:val="19"/>
          <w:szCs w:val="19"/>
          <w:lang w:val="en-US"/>
        </w:rPr>
      </w:pPr>
    </w:p>
    <w:p w14:paraId="48694032" w14:textId="60293CA1" w:rsidR="004652D2" w:rsidRPr="00BF73B8" w:rsidRDefault="00000000">
      <w:pPr>
        <w:pStyle w:val="a8"/>
        <w:shd w:val="clear" w:color="auto" w:fill="auto"/>
        <w:spacing w:after="660" w:line="240" w:lineRule="auto"/>
        <w:jc w:val="center"/>
        <w:rPr>
          <w:rFonts w:hint="eastAsia"/>
          <w:sz w:val="19"/>
          <w:szCs w:val="19"/>
          <w:lang w:val="en-US"/>
        </w:rPr>
      </w:pPr>
      <w:r w:rsidRPr="00BF73B8">
        <w:rPr>
          <w:sz w:val="19"/>
          <w:szCs w:val="19"/>
          <w:lang w:val="en-US"/>
        </w:rPr>
        <w:t xml:space="preserve">［The Meaning and </w:t>
      </w:r>
      <w:r w:rsidR="00B65D69">
        <w:rPr>
          <w:sz w:val="19"/>
          <w:szCs w:val="19"/>
          <w:lang w:val="en-US"/>
        </w:rPr>
        <w:t>Direction</w:t>
      </w:r>
      <w:r w:rsidRPr="00BF73B8">
        <w:rPr>
          <w:sz w:val="19"/>
          <w:szCs w:val="19"/>
          <w:lang w:val="en-US"/>
        </w:rPr>
        <w:t xml:space="preserve"> of the IPA Analysis Quadrants in Figure</w:t>
      </w:r>
      <w:r w:rsidR="00B65D69">
        <w:rPr>
          <w:sz w:val="19"/>
          <w:szCs w:val="19"/>
          <w:lang w:val="en-US"/>
        </w:rPr>
        <w:t>］</w:t>
      </w:r>
    </w:p>
    <w:p w14:paraId="08D0AC2A" w14:textId="7D89DDFA" w:rsidR="004652D2" w:rsidRDefault="00000000">
      <w:pPr>
        <w:pStyle w:val="a8"/>
        <w:shd w:val="clear" w:color="auto" w:fill="auto"/>
        <w:spacing w:after="120" w:line="361" w:lineRule="exact"/>
        <w:jc w:val="left"/>
        <w:rPr>
          <w:lang w:val="en-US"/>
        </w:rPr>
      </w:pPr>
      <w:r w:rsidRPr="00BF73B8">
        <w:rPr>
          <w:lang w:val="en-US" w:eastAsia="en-US" w:bidi="en-US"/>
        </w:rPr>
        <w:t xml:space="preserve">o </w:t>
      </w:r>
      <w:r w:rsidRPr="00BF73B8">
        <w:rPr>
          <w:lang w:val="en-US"/>
        </w:rPr>
        <w:t>IPA</w:t>
      </w:r>
      <w:r w:rsidRPr="00BF73B8">
        <w:rPr>
          <w:lang w:val="en-US" w:eastAsia="en-US" w:bidi="en-US"/>
        </w:rPr>
        <w:t xml:space="preserve"> analysis </w:t>
      </w:r>
      <w:r w:rsidRPr="00BF73B8">
        <w:rPr>
          <w:lang w:val="en-US"/>
        </w:rPr>
        <w:t xml:space="preserve">by </w:t>
      </w:r>
      <w:r w:rsidRPr="00BF73B8">
        <w:rPr>
          <w:lang w:val="en-US" w:eastAsia="en-US" w:bidi="en-US"/>
        </w:rPr>
        <w:t xml:space="preserve">WHO </w:t>
      </w:r>
      <w:r w:rsidRPr="00BF73B8">
        <w:rPr>
          <w:lang w:val="en-US"/>
        </w:rPr>
        <w:t>Age-Friendly Cities 8 areas</w:t>
      </w:r>
    </w:p>
    <w:p w14:paraId="00731160" w14:textId="1BFE1F8A" w:rsidR="00B65D69" w:rsidRPr="00BF73B8" w:rsidRDefault="00B65D69">
      <w:pPr>
        <w:pStyle w:val="a8"/>
        <w:shd w:val="clear" w:color="auto" w:fill="auto"/>
        <w:spacing w:after="120" w:line="361" w:lineRule="exact"/>
        <w:jc w:val="left"/>
        <w:rPr>
          <w:lang w:val="en-US"/>
        </w:rPr>
      </w:pPr>
    </w:p>
    <w:p w14:paraId="48696D3F" w14:textId="77777777" w:rsidR="004652D2" w:rsidRPr="00BF73B8" w:rsidRDefault="00000000">
      <w:pPr>
        <w:pStyle w:val="a8"/>
        <w:shd w:val="clear" w:color="auto" w:fill="auto"/>
        <w:spacing w:after="80" w:line="356" w:lineRule="exact"/>
        <w:ind w:left="560"/>
        <w:jc w:val="both"/>
        <w:rPr>
          <w:lang w:val="en-US"/>
        </w:rPr>
      </w:pPr>
      <w:r w:rsidRPr="00BF73B8">
        <w:rPr>
          <w:lang w:val="en-US"/>
        </w:rPr>
        <w:t xml:space="preserve">As a result of the </w:t>
      </w:r>
      <w:r w:rsidRPr="00BF73B8">
        <w:rPr>
          <w:lang w:val="en-US" w:eastAsia="en-US" w:bidi="en-US"/>
        </w:rPr>
        <w:t xml:space="preserve">IPA analysis of </w:t>
      </w:r>
      <w:r w:rsidRPr="00BF73B8">
        <w:rPr>
          <w:lang w:val="en-US"/>
        </w:rPr>
        <w:t xml:space="preserve">each of the eight areas of the Age-Friendly City Guidelines, the areas that need to be maintained in the first quadrant are '⑥ Medical and community care', '⑦ Leisure and social activities', and '⑧ Utilization of human </w:t>
      </w:r>
      <w:proofErr w:type="gramStart"/>
      <w:r w:rsidRPr="00BF73B8">
        <w:rPr>
          <w:lang w:val="en-US"/>
        </w:rPr>
        <w:t>resources'</w:t>
      </w:r>
      <w:proofErr w:type="gramEnd"/>
      <w:r w:rsidRPr="00BF73B8">
        <w:rPr>
          <w:lang w:val="en-US"/>
        </w:rPr>
        <w:t>.</w:t>
      </w:r>
    </w:p>
    <w:p w14:paraId="0F90E740" w14:textId="77777777" w:rsidR="004652D2" w:rsidRPr="00BF73B8" w:rsidRDefault="00000000">
      <w:pPr>
        <w:pStyle w:val="a8"/>
        <w:shd w:val="clear" w:color="auto" w:fill="auto"/>
        <w:spacing w:after="80" w:line="361" w:lineRule="exact"/>
        <w:ind w:left="340" w:firstLine="20"/>
        <w:jc w:val="left"/>
        <w:rPr>
          <w:lang w:val="en-US"/>
        </w:rPr>
      </w:pPr>
      <w:r w:rsidRPr="00BF73B8">
        <w:rPr>
          <w:lang w:val="en-US" w:eastAsia="en-US" w:bidi="en-US"/>
        </w:rPr>
        <w:t xml:space="preserve">In the -2 quadrant, the </w:t>
      </w:r>
      <w:r w:rsidRPr="00BF73B8">
        <w:rPr>
          <w:lang w:val="en-US"/>
        </w:rPr>
        <w:t>area that needs to be focused on is '② Ease of transportation'.</w:t>
      </w:r>
    </w:p>
    <w:p w14:paraId="4504422A" w14:textId="77777777" w:rsidR="004652D2" w:rsidRPr="00BF73B8" w:rsidRDefault="00000000">
      <w:pPr>
        <w:pStyle w:val="a8"/>
        <w:shd w:val="clear" w:color="auto" w:fill="auto"/>
        <w:spacing w:after="80" w:line="365" w:lineRule="exact"/>
        <w:ind w:left="560"/>
        <w:jc w:val="both"/>
        <w:rPr>
          <w:lang w:val="en-US"/>
        </w:rPr>
      </w:pPr>
      <w:r w:rsidRPr="00BF73B8">
        <w:rPr>
          <w:lang w:val="en-US"/>
        </w:rPr>
        <w:t>In the third quadrant, the areas that need to be improved gradually are: (1) External environment and facilities, (2) Housing stability, (3) Respect and social integration, and (4) Communication and information.</w:t>
      </w:r>
    </w:p>
    <w:p w14:paraId="4F6B1CC6" w14:textId="77777777" w:rsidR="004652D2" w:rsidRPr="00BF73B8" w:rsidRDefault="00000000">
      <w:pPr>
        <w:pStyle w:val="a8"/>
        <w:shd w:val="clear" w:color="auto" w:fill="auto"/>
        <w:spacing w:after="100" w:line="361" w:lineRule="exact"/>
        <w:ind w:left="340" w:firstLine="20"/>
        <w:jc w:val="left"/>
        <w:rPr>
          <w:lang w:val="en-US"/>
        </w:rPr>
        <w:sectPr w:rsidR="004652D2" w:rsidRPr="00BF73B8" w:rsidSect="002E4D84">
          <w:footnotePr>
            <w:numStart w:val="2"/>
          </w:footnotePr>
          <w:pgSz w:w="11900" w:h="16840"/>
          <w:pgMar w:top="1828" w:right="1583" w:bottom="1828" w:left="1752" w:header="0" w:footer="3" w:gutter="0"/>
          <w:pgBorders w:offsetFrom="page">
            <w:top w:val="single" w:sz="4" w:space="24" w:color="auto"/>
          </w:pgBorders>
          <w:cols w:space="720"/>
          <w:noEndnote/>
          <w:docGrid w:linePitch="360"/>
        </w:sectPr>
      </w:pPr>
      <w:r w:rsidRPr="00BF73B8">
        <w:rPr>
          <w:lang w:val="en-US"/>
        </w:rPr>
        <w:lastRenderedPageBreak/>
        <w:t>No areas in the fourth quadrant are over-exerted</w:t>
      </w:r>
    </w:p>
    <w:p w14:paraId="5B3BB7C3" w14:textId="77777777" w:rsidR="004652D2" w:rsidRPr="00BF73B8" w:rsidRDefault="004652D2">
      <w:pPr>
        <w:spacing w:line="240" w:lineRule="exact"/>
        <w:rPr>
          <w:rFonts w:ascii="바탕" w:eastAsia="바탕" w:hAnsi="바탕"/>
          <w:sz w:val="19"/>
          <w:szCs w:val="19"/>
        </w:rPr>
      </w:pPr>
    </w:p>
    <w:p w14:paraId="1D0599E5" w14:textId="77777777" w:rsidR="004652D2" w:rsidRPr="00BF73B8" w:rsidRDefault="004652D2">
      <w:pPr>
        <w:spacing w:before="103" w:after="103" w:line="240" w:lineRule="exact"/>
        <w:rPr>
          <w:rFonts w:ascii="바탕" w:eastAsia="바탕" w:hAnsi="바탕"/>
          <w:sz w:val="19"/>
          <w:szCs w:val="19"/>
        </w:rPr>
      </w:pPr>
    </w:p>
    <w:p w14:paraId="43F3115E" w14:textId="000441B7" w:rsidR="004652D2" w:rsidRDefault="00582C3D">
      <w:pPr>
        <w:spacing w:line="14" w:lineRule="exact"/>
        <w:rPr>
          <w:rFonts w:ascii="바탕" w:eastAsia="바탕" w:hAnsi="바탕"/>
        </w:rPr>
      </w:pPr>
      <w:r>
        <w:rPr>
          <w:rFonts w:ascii="바탕" w:eastAsia="바탕" w:hAnsi="바탕"/>
          <w:noProof/>
        </w:rPr>
        <mc:AlternateContent>
          <mc:Choice Requires="wps">
            <w:drawing>
              <wp:anchor distT="0" distB="0" distL="114300" distR="114300" simplePos="0" relativeHeight="251721728" behindDoc="0" locked="0" layoutInCell="1" allowOverlap="1" wp14:anchorId="3E59C486" wp14:editId="287529BA">
                <wp:simplePos x="0" y="0"/>
                <wp:positionH relativeFrom="column">
                  <wp:posOffset>882869</wp:posOffset>
                </wp:positionH>
                <wp:positionV relativeFrom="paragraph">
                  <wp:posOffset>49946</wp:posOffset>
                </wp:positionV>
                <wp:extent cx="6006662" cy="2490952"/>
                <wp:effectExtent l="0" t="0" r="635" b="0"/>
                <wp:wrapNone/>
                <wp:docPr id="802034492" name="Text Box 15"/>
                <wp:cNvGraphicFramePr/>
                <a:graphic xmlns:a="http://schemas.openxmlformats.org/drawingml/2006/main">
                  <a:graphicData uri="http://schemas.microsoft.com/office/word/2010/wordprocessingShape">
                    <wps:wsp>
                      <wps:cNvSpPr txBox="1"/>
                      <wps:spPr>
                        <a:xfrm>
                          <a:off x="0" y="0"/>
                          <a:ext cx="6006662" cy="2490952"/>
                        </a:xfrm>
                        <a:prstGeom prst="rect">
                          <a:avLst/>
                        </a:prstGeom>
                        <a:solidFill>
                          <a:schemeClr val="lt1"/>
                        </a:solidFill>
                        <a:ln w="6350">
                          <a:noFill/>
                        </a:ln>
                      </wps:spPr>
                      <wps:txbx>
                        <w:txbxContent>
                          <w:p w14:paraId="505D9F0E" w14:textId="6DE78F66" w:rsidR="00582C3D" w:rsidRDefault="00582C3D">
                            <w:r>
                              <w:rPr>
                                <w:noProof/>
                              </w:rPr>
                              <w:drawing>
                                <wp:inline distT="0" distB="0" distL="0" distR="0" wp14:anchorId="677520AE" wp14:editId="179FC6FF">
                                  <wp:extent cx="4230370" cy="2392680"/>
                                  <wp:effectExtent l="0" t="0" r="0" b="0"/>
                                  <wp:docPr id="1627370301" name="그림 16" descr="라인, 도표, 스크린샷, 평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0301" name="그림 16" descr="라인, 도표, 스크린샷, 평행이(가) 표시된 사진&#10;&#10;자동 생성된 설명"/>
                                          <pic:cNvPicPr/>
                                        </pic:nvPicPr>
                                        <pic:blipFill>
                                          <a:blip r:embed="rId94">
                                            <a:extLst>
                                              <a:ext uri="{28A0092B-C50C-407E-A947-70E740481C1C}">
                                                <a14:useLocalDpi xmlns:a14="http://schemas.microsoft.com/office/drawing/2010/main" val="0"/>
                                              </a:ext>
                                            </a:extLst>
                                          </a:blip>
                                          <a:stretch>
                                            <a:fillRect/>
                                          </a:stretch>
                                        </pic:blipFill>
                                        <pic:spPr>
                                          <a:xfrm>
                                            <a:off x="0" y="0"/>
                                            <a:ext cx="4230370" cy="2392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59C486" id="Text Box 15" o:spid="_x0000_s1077" type="#_x0000_t202" style="position:absolute;margin-left:69.5pt;margin-top:3.95pt;width:472.95pt;height:196.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" fillcolor="white [3201]" stroked="f" strokeweight=".5pt">
                <v:textbox>
                  <w:txbxContent>
                    <w:p w14:paraId="505D9F0E" w14:textId="6DE78F66" w:rsidR="00582C3D" w:rsidRDefault="00582C3D">
                      <w:r>
                        <w:rPr>
                          <w:noProof/>
                        </w:rPr>
                        <w:drawing>
                          <wp:inline distT="0" distB="0" distL="0" distR="0" wp14:anchorId="677520AE" wp14:editId="179FC6FF">
                            <wp:extent cx="4230370" cy="2392680"/>
                            <wp:effectExtent l="0" t="0" r="0" b="0"/>
                            <wp:docPr id="1627370301" name="그림 16" descr="라인, 도표, 스크린샷, 평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0301" name="그림 16" descr="라인, 도표, 스크린샷, 평행이(가) 표시된 사진&#10;&#10;자동 생성된 설명"/>
                                    <pic:cNvPicPr/>
                                  </pic:nvPicPr>
                                  <pic:blipFill>
                                    <a:blip r:embed="rId94">
                                      <a:extLst>
                                        <a:ext uri="{28A0092B-C50C-407E-A947-70E740481C1C}">
                                          <a14:useLocalDpi xmlns:a14="http://schemas.microsoft.com/office/drawing/2010/main" val="0"/>
                                        </a:ext>
                                      </a:extLst>
                                    </a:blip>
                                    <a:stretch>
                                      <a:fillRect/>
                                    </a:stretch>
                                  </pic:blipFill>
                                  <pic:spPr>
                                    <a:xfrm>
                                      <a:off x="0" y="0"/>
                                      <a:ext cx="4230370" cy="2392680"/>
                                    </a:xfrm>
                                    <a:prstGeom prst="rect">
                                      <a:avLst/>
                                    </a:prstGeom>
                                  </pic:spPr>
                                </pic:pic>
                              </a:graphicData>
                            </a:graphic>
                          </wp:inline>
                        </w:drawing>
                      </w:r>
                    </w:p>
                  </w:txbxContent>
                </v:textbox>
              </v:shape>
            </w:pict>
          </mc:Fallback>
        </mc:AlternateContent>
      </w:r>
    </w:p>
    <w:p w14:paraId="7AEDA8CD" w14:textId="77777777" w:rsidR="00B65D69" w:rsidRPr="00BF73B8" w:rsidRDefault="00B65D69">
      <w:pPr>
        <w:spacing w:line="14" w:lineRule="exact"/>
        <w:rPr>
          <w:rFonts w:ascii="바탕" w:eastAsia="바탕" w:hAnsi="바탕"/>
        </w:rPr>
        <w:sectPr w:rsidR="00B65D69" w:rsidRPr="00BF73B8" w:rsidSect="002E4D84">
          <w:footnotePr>
            <w:numStart w:val="2"/>
          </w:footnotePr>
          <w:pgSz w:w="11900" w:h="16840"/>
          <w:pgMar w:top="1445" w:right="0" w:bottom="1421" w:left="0" w:header="0" w:footer="3" w:gutter="0"/>
          <w:pgBorders w:offsetFrom="page">
            <w:top w:val="single" w:sz="4" w:space="24" w:color="auto"/>
          </w:pgBorders>
          <w:cols w:space="720"/>
          <w:noEndnote/>
          <w:docGrid w:linePitch="360"/>
        </w:sectPr>
      </w:pPr>
    </w:p>
    <w:p w14:paraId="45C92C08" w14:textId="7D4F54FA" w:rsidR="004652D2" w:rsidRPr="00BF73B8" w:rsidRDefault="004652D2">
      <w:pPr>
        <w:spacing w:line="360" w:lineRule="exact"/>
        <w:rPr>
          <w:rFonts w:ascii="바탕" w:eastAsia="바탕" w:hAnsi="바탕"/>
        </w:rPr>
      </w:pPr>
    </w:p>
    <w:p w14:paraId="51AB018D" w14:textId="77777777" w:rsidR="004652D2" w:rsidRPr="00BF73B8" w:rsidRDefault="004652D2">
      <w:pPr>
        <w:spacing w:line="360" w:lineRule="exact"/>
        <w:rPr>
          <w:rFonts w:ascii="바탕" w:eastAsia="바탕" w:hAnsi="바탕"/>
        </w:rPr>
      </w:pPr>
    </w:p>
    <w:p w14:paraId="2867657A" w14:textId="77777777" w:rsidR="004652D2" w:rsidRDefault="004652D2">
      <w:pPr>
        <w:spacing w:line="360" w:lineRule="exact"/>
        <w:rPr>
          <w:rFonts w:ascii="바탕" w:eastAsia="바탕" w:hAnsi="바탕"/>
        </w:rPr>
      </w:pPr>
    </w:p>
    <w:p w14:paraId="6AB6485C" w14:textId="77777777" w:rsidR="00582C3D" w:rsidRDefault="00582C3D">
      <w:pPr>
        <w:spacing w:line="360" w:lineRule="exact"/>
        <w:rPr>
          <w:rFonts w:ascii="바탕" w:eastAsia="바탕" w:hAnsi="바탕"/>
        </w:rPr>
      </w:pPr>
    </w:p>
    <w:p w14:paraId="7EC35DE9" w14:textId="77777777" w:rsidR="00582C3D" w:rsidRDefault="00582C3D">
      <w:pPr>
        <w:spacing w:line="360" w:lineRule="exact"/>
        <w:rPr>
          <w:rFonts w:ascii="바탕" w:eastAsia="바탕" w:hAnsi="바탕"/>
        </w:rPr>
      </w:pPr>
    </w:p>
    <w:p w14:paraId="3D55E97A" w14:textId="77777777" w:rsidR="00582C3D" w:rsidRDefault="00582C3D">
      <w:pPr>
        <w:spacing w:line="360" w:lineRule="exact"/>
        <w:rPr>
          <w:rFonts w:ascii="바탕" w:eastAsia="바탕" w:hAnsi="바탕"/>
        </w:rPr>
      </w:pPr>
    </w:p>
    <w:p w14:paraId="0134DE14" w14:textId="77777777" w:rsidR="00582C3D" w:rsidRDefault="00582C3D">
      <w:pPr>
        <w:spacing w:line="360" w:lineRule="exact"/>
        <w:rPr>
          <w:rFonts w:ascii="바탕" w:eastAsia="바탕" w:hAnsi="바탕"/>
        </w:rPr>
      </w:pPr>
    </w:p>
    <w:p w14:paraId="61329CE0" w14:textId="77777777" w:rsidR="00582C3D" w:rsidRDefault="00582C3D">
      <w:pPr>
        <w:spacing w:line="360" w:lineRule="exact"/>
        <w:rPr>
          <w:rFonts w:ascii="바탕" w:eastAsia="바탕" w:hAnsi="바탕"/>
        </w:rPr>
      </w:pPr>
    </w:p>
    <w:p w14:paraId="73574CA5" w14:textId="77777777" w:rsidR="00582C3D" w:rsidRDefault="00582C3D">
      <w:pPr>
        <w:spacing w:line="360" w:lineRule="exact"/>
        <w:rPr>
          <w:rFonts w:ascii="바탕" w:eastAsia="바탕" w:hAnsi="바탕"/>
        </w:rPr>
      </w:pPr>
    </w:p>
    <w:p w14:paraId="486B56CA" w14:textId="068B3763" w:rsidR="00582C3D" w:rsidRPr="00BF73B8" w:rsidRDefault="00582C3D">
      <w:pPr>
        <w:spacing w:line="360" w:lineRule="exact"/>
        <w:rPr>
          <w:rFonts w:ascii="바탕" w:eastAsia="바탕" w:hAnsi="바탕"/>
        </w:rPr>
      </w:pPr>
    </w:p>
    <w:p w14:paraId="21ACB856" w14:textId="77777777" w:rsidR="004652D2" w:rsidRPr="00BF73B8" w:rsidRDefault="004652D2">
      <w:pPr>
        <w:spacing w:after="663" w:line="14" w:lineRule="exact"/>
        <w:rPr>
          <w:rFonts w:ascii="바탕" w:eastAsia="바탕" w:hAnsi="바탕"/>
        </w:rPr>
      </w:pPr>
    </w:p>
    <w:p w14:paraId="7A288BDD"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445" w:right="1774" w:bottom="1421" w:left="1616" w:header="0" w:footer="3" w:gutter="0"/>
          <w:pgBorders w:offsetFrom="page">
            <w:top w:val="single" w:sz="4" w:space="24" w:color="auto"/>
          </w:pgBorders>
          <w:cols w:space="720"/>
          <w:noEndnote/>
          <w:docGrid w:linePitch="360"/>
        </w:sectPr>
      </w:pPr>
    </w:p>
    <w:p w14:paraId="5D983AE2" w14:textId="62F7192B" w:rsidR="004652D2" w:rsidRPr="00582C3D" w:rsidRDefault="00000000">
      <w:pPr>
        <w:pStyle w:val="a6"/>
        <w:shd w:val="clear" w:color="auto" w:fill="auto"/>
        <w:spacing w:after="280"/>
        <w:ind w:left="4140"/>
        <w:jc w:val="left"/>
        <w:rPr>
          <w:rFonts w:ascii="바탕" w:eastAsia="바탕" w:hAnsi="바탕"/>
          <w:sz w:val="20"/>
          <w:szCs w:val="20"/>
          <w:lang w:val="en-US"/>
        </w:rPr>
      </w:pPr>
      <w:r w:rsidRPr="00582C3D">
        <w:rPr>
          <w:rFonts w:ascii="바탕" w:eastAsia="바탕" w:hAnsi="바탕"/>
          <w:color w:val="2F2E2E"/>
          <w:sz w:val="20"/>
          <w:szCs w:val="20"/>
          <w:lang w:val="en-US" w:eastAsia="en-US" w:bidi="en-US"/>
        </w:rPr>
        <w:t xml:space="preserve">WHO Performance </w:t>
      </w:r>
      <w:r w:rsidR="00582C3D" w:rsidRPr="00582C3D">
        <w:rPr>
          <w:rFonts w:ascii="바탕" w:eastAsia="바탕" w:hAnsi="바탕" w:cs="바탕"/>
          <w:color w:val="2F2E2E"/>
          <w:sz w:val="20"/>
          <w:szCs w:val="20"/>
          <w:lang w:val="en-US"/>
        </w:rPr>
        <w:t>Average</w:t>
      </w:r>
    </w:p>
    <w:p w14:paraId="507FBA2C" w14:textId="70AF4F92" w:rsidR="00DD287E" w:rsidRDefault="00DD287E">
      <w:pPr>
        <w:pStyle w:val="a6"/>
        <w:shd w:val="clear" w:color="auto" w:fill="auto"/>
        <w:spacing w:after="180" w:line="456" w:lineRule="exact"/>
        <w:ind w:left="1840" w:hanging="660"/>
        <w:jc w:val="left"/>
        <w:rPr>
          <w:rFonts w:ascii="바탕" w:eastAsia="바탕" w:hAnsi="바탕" w:cs="바탕"/>
          <w:sz w:val="17"/>
          <w:szCs w:val="17"/>
          <w:lang w:val="en-US"/>
        </w:rPr>
      </w:pPr>
      <w:r w:rsidRPr="00DD287E">
        <w:rPr>
          <w:rFonts w:ascii="바탕" w:eastAsia="바탕" w:hAnsi="바탕" w:hint="eastAsia"/>
          <w:sz w:val="19"/>
          <w:szCs w:val="19"/>
          <w:lang w:val="en-US"/>
        </w:rPr>
        <w:t>①</w:t>
      </w:r>
      <w:r w:rsidRPr="00DD287E">
        <w:rPr>
          <w:rFonts w:ascii="바탕" w:eastAsia="바탕" w:hAnsi="바탕" w:cs="바탕"/>
          <w:sz w:val="17"/>
          <w:szCs w:val="17"/>
          <w:lang w:val="en-US"/>
        </w:rPr>
        <w:t xml:space="preserve"> </w:t>
      </w:r>
      <w:r w:rsidRPr="00BF73B8">
        <w:rPr>
          <w:rFonts w:ascii="바탕" w:eastAsia="바탕" w:hAnsi="바탕" w:cs="바탕"/>
          <w:sz w:val="17"/>
          <w:szCs w:val="17"/>
          <w:lang w:val="en-US"/>
        </w:rPr>
        <w:t xml:space="preserve">External environment </w:t>
      </w:r>
      <w:r w:rsidRPr="00DD287E">
        <w:rPr>
          <w:rFonts w:ascii="바탕" w:eastAsia="바탕" w:hAnsi="바탕" w:cs="바탕"/>
          <w:sz w:val="17"/>
          <w:szCs w:val="17"/>
          <w:lang w:val="en-US"/>
        </w:rPr>
        <w:t>and</w:t>
      </w:r>
      <w:r w:rsidRPr="00BF73B8">
        <w:rPr>
          <w:rFonts w:ascii="바탕" w:eastAsia="바탕" w:hAnsi="바탕" w:cs="바탕"/>
          <w:i/>
          <w:iCs/>
          <w:sz w:val="17"/>
          <w:szCs w:val="17"/>
          <w:lang w:val="en-US"/>
        </w:rPr>
        <w:t xml:space="preserve"> </w:t>
      </w:r>
      <w:r w:rsidRPr="00BF73B8">
        <w:rPr>
          <w:rFonts w:ascii="바탕" w:eastAsia="바탕" w:hAnsi="바탕" w:cs="바탕"/>
          <w:sz w:val="17"/>
          <w:szCs w:val="17"/>
          <w:lang w:val="en-US"/>
        </w:rPr>
        <w:t>facilities</w:t>
      </w:r>
      <w:r w:rsidRPr="00DD287E">
        <w:rPr>
          <w:rFonts w:ascii="바탕" w:eastAsia="바탕" w:hAnsi="바탕" w:hint="eastAsia"/>
          <w:sz w:val="19"/>
          <w:szCs w:val="19"/>
          <w:lang w:val="en-US"/>
        </w:rPr>
        <w:t xml:space="preserve"> </w:t>
      </w:r>
      <w:r w:rsidRPr="00DD287E">
        <w:rPr>
          <w:rFonts w:ascii="바탕" w:eastAsia="바탕" w:hAnsi="바탕" w:hint="eastAsia"/>
          <w:sz w:val="19"/>
          <w:szCs w:val="19"/>
          <w:lang w:val="en-US"/>
        </w:rPr>
        <w:t>②</w:t>
      </w:r>
      <w:r w:rsidRPr="00DD287E">
        <w:rPr>
          <w:rFonts w:ascii="바탕" w:eastAsia="바탕" w:hAnsi="바탕" w:cs="바탕"/>
          <w:sz w:val="17"/>
          <w:szCs w:val="17"/>
          <w:lang w:val="en-US"/>
        </w:rPr>
        <w:t xml:space="preserve"> </w:t>
      </w:r>
      <w:r w:rsidRPr="00BF73B8">
        <w:rPr>
          <w:rFonts w:ascii="바탕" w:eastAsia="바탕" w:hAnsi="바탕" w:cs="바탕"/>
          <w:sz w:val="17"/>
          <w:szCs w:val="17"/>
          <w:lang w:val="en-US"/>
        </w:rPr>
        <w:t>Ease of transportation</w:t>
      </w:r>
      <w:r w:rsidRPr="00DD287E">
        <w:rPr>
          <w:rFonts w:ascii="바탕" w:eastAsia="바탕" w:hAnsi="바탕" w:hint="eastAsia"/>
          <w:sz w:val="19"/>
          <w:szCs w:val="19"/>
          <w:lang w:val="en-US"/>
        </w:rPr>
        <w:t xml:space="preserve"> </w:t>
      </w:r>
      <w:r w:rsidRPr="00DD287E">
        <w:rPr>
          <w:rFonts w:ascii="바탕" w:eastAsia="바탕" w:hAnsi="바탕" w:hint="eastAsia"/>
          <w:sz w:val="19"/>
          <w:szCs w:val="19"/>
          <w:lang w:val="en-US"/>
        </w:rPr>
        <w:t>③</w:t>
      </w:r>
      <w:r w:rsidRPr="00DD287E">
        <w:rPr>
          <w:rFonts w:ascii="바탕" w:eastAsia="바탕" w:hAnsi="바탕" w:cs="바탕"/>
          <w:sz w:val="17"/>
          <w:szCs w:val="17"/>
          <w:lang w:val="en-US"/>
        </w:rPr>
        <w:t xml:space="preserve"> </w:t>
      </w:r>
      <w:r w:rsidRPr="00BF73B8">
        <w:rPr>
          <w:rFonts w:ascii="바탕" w:eastAsia="바탕" w:hAnsi="바탕" w:cs="바탕"/>
          <w:sz w:val="17"/>
          <w:szCs w:val="17"/>
          <w:lang w:val="en-US"/>
        </w:rPr>
        <w:t>Stability of housing</w:t>
      </w:r>
      <w:r w:rsidRPr="00DD287E">
        <w:rPr>
          <w:rFonts w:ascii="바탕" w:eastAsia="바탕" w:hAnsi="바탕" w:hint="eastAsia"/>
          <w:sz w:val="19"/>
          <w:szCs w:val="19"/>
          <w:lang w:val="en-US"/>
        </w:rPr>
        <w:t xml:space="preserve"> </w:t>
      </w:r>
      <w:r w:rsidRPr="00DD287E">
        <w:rPr>
          <w:rFonts w:ascii="바탕" w:eastAsia="바탕" w:hAnsi="바탕" w:hint="eastAsia"/>
          <w:sz w:val="19"/>
          <w:szCs w:val="19"/>
          <w:lang w:val="en-US"/>
        </w:rPr>
        <w:t>④</w:t>
      </w:r>
      <w:r w:rsidRPr="00DD287E">
        <w:rPr>
          <w:rFonts w:ascii="바탕" w:eastAsia="바탕" w:hAnsi="바탕" w:cs="바탕"/>
          <w:sz w:val="17"/>
          <w:szCs w:val="17"/>
          <w:lang w:val="en-US"/>
        </w:rPr>
        <w:t xml:space="preserve"> </w:t>
      </w:r>
      <w:r w:rsidRPr="00BF73B8">
        <w:rPr>
          <w:rFonts w:ascii="바탕" w:eastAsia="바탕" w:hAnsi="바탕" w:cs="바탕"/>
          <w:sz w:val="17"/>
          <w:szCs w:val="17"/>
          <w:lang w:val="en-US"/>
        </w:rPr>
        <w:t>Respect and social integration</w:t>
      </w:r>
      <w:r w:rsidRPr="00DD287E">
        <w:rPr>
          <w:rFonts w:ascii="바탕" w:eastAsia="바탕" w:hAnsi="바탕" w:hint="eastAsia"/>
          <w:sz w:val="19"/>
          <w:szCs w:val="19"/>
          <w:lang w:val="en-US"/>
        </w:rPr>
        <w:t xml:space="preserve"> </w:t>
      </w:r>
      <w:r w:rsidRPr="00DD287E">
        <w:rPr>
          <w:rFonts w:ascii="바탕" w:eastAsia="바탕" w:hAnsi="바탕" w:hint="eastAsia"/>
          <w:sz w:val="19"/>
          <w:szCs w:val="19"/>
          <w:lang w:val="en-US"/>
        </w:rPr>
        <w:t>⑤</w:t>
      </w:r>
      <w:r w:rsidRPr="00DD287E">
        <w:rPr>
          <w:rFonts w:ascii="바탕" w:eastAsia="바탕" w:hAnsi="바탕" w:cs="바탕"/>
          <w:sz w:val="17"/>
          <w:szCs w:val="17"/>
          <w:lang w:val="en-US"/>
        </w:rPr>
        <w:t xml:space="preserve"> </w:t>
      </w:r>
      <w:r w:rsidRPr="00BF73B8">
        <w:rPr>
          <w:rFonts w:ascii="바탕" w:eastAsia="바탕" w:hAnsi="바탕" w:cs="바탕"/>
          <w:sz w:val="17"/>
          <w:szCs w:val="17"/>
          <w:lang w:val="en-US"/>
        </w:rPr>
        <w:t>Communication and Information</w:t>
      </w:r>
      <w:r w:rsidRPr="00DD287E">
        <w:rPr>
          <w:rFonts w:ascii="바탕" w:eastAsia="바탕" w:hAnsi="바탕" w:hint="eastAsia"/>
          <w:sz w:val="19"/>
          <w:szCs w:val="19"/>
          <w:lang w:val="en-US"/>
        </w:rPr>
        <w:t xml:space="preserve"> </w:t>
      </w:r>
      <w:r w:rsidRPr="00DD287E">
        <w:rPr>
          <w:rFonts w:ascii="바탕" w:eastAsia="바탕" w:hAnsi="바탕" w:hint="eastAsia"/>
          <w:sz w:val="19"/>
          <w:szCs w:val="19"/>
          <w:lang w:val="en-US"/>
        </w:rPr>
        <w:t>⑥</w:t>
      </w:r>
      <w:r w:rsidRPr="00DD287E">
        <w:rPr>
          <w:rFonts w:ascii="바탕" w:eastAsia="바탕" w:hAnsi="바탕"/>
          <w:sz w:val="18"/>
          <w:szCs w:val="18"/>
          <w:lang w:val="en-US"/>
        </w:rPr>
        <w:t xml:space="preserve"> </w:t>
      </w:r>
      <w:r w:rsidRPr="00BF73B8">
        <w:rPr>
          <w:rFonts w:ascii="바탕" w:eastAsia="바탕" w:hAnsi="바탕"/>
          <w:sz w:val="18"/>
          <w:szCs w:val="18"/>
          <w:lang w:val="en-US"/>
        </w:rPr>
        <w:t xml:space="preserve">Medical </w:t>
      </w:r>
      <w:r w:rsidRPr="00BF73B8">
        <w:rPr>
          <w:rFonts w:ascii="바탕" w:eastAsia="바탕" w:hAnsi="바탕" w:cs="바탕"/>
          <w:sz w:val="17"/>
          <w:szCs w:val="17"/>
          <w:lang w:val="en-US"/>
        </w:rPr>
        <w:t>Care and Community Care</w:t>
      </w:r>
      <w:r w:rsidRPr="00DD287E">
        <w:rPr>
          <w:rFonts w:ascii="바탕" w:eastAsia="바탕" w:hAnsi="바탕" w:hint="eastAsia"/>
          <w:sz w:val="19"/>
          <w:szCs w:val="19"/>
          <w:lang w:val="en-US"/>
        </w:rPr>
        <w:t xml:space="preserve"> </w:t>
      </w:r>
      <w:r w:rsidRPr="00DD287E">
        <w:rPr>
          <w:rFonts w:ascii="바탕" w:eastAsia="바탕" w:hAnsi="바탕" w:hint="eastAsia"/>
          <w:sz w:val="19"/>
          <w:szCs w:val="19"/>
          <w:lang w:val="en-US"/>
        </w:rPr>
        <w:t>⑦</w:t>
      </w:r>
      <w:r w:rsidRPr="00DD287E">
        <w:rPr>
          <w:rFonts w:ascii="바탕" w:eastAsia="바탕" w:hAnsi="바탕" w:cs="바탕"/>
          <w:sz w:val="17"/>
          <w:szCs w:val="17"/>
          <w:lang w:val="en-US"/>
        </w:rPr>
        <w:t xml:space="preserve"> </w:t>
      </w:r>
      <w:r w:rsidRPr="00BF73B8">
        <w:rPr>
          <w:rFonts w:ascii="바탕" w:eastAsia="바탕" w:hAnsi="바탕" w:cs="바탕"/>
          <w:sz w:val="17"/>
          <w:szCs w:val="17"/>
          <w:lang w:val="en-US"/>
        </w:rPr>
        <w:t xml:space="preserve">Leisure </w:t>
      </w:r>
      <w:r w:rsidRPr="00DD287E">
        <w:rPr>
          <w:rFonts w:ascii="바탕" w:eastAsia="바탕" w:hAnsi="바탕" w:cs="바탕"/>
          <w:sz w:val="17"/>
          <w:szCs w:val="17"/>
          <w:lang w:val="en-US"/>
        </w:rPr>
        <w:t>and</w:t>
      </w:r>
      <w:r w:rsidRPr="00BF73B8">
        <w:rPr>
          <w:rFonts w:ascii="바탕" w:eastAsia="바탕" w:hAnsi="바탕" w:cs="바탕"/>
          <w:i/>
          <w:iCs/>
          <w:sz w:val="17"/>
          <w:szCs w:val="17"/>
          <w:lang w:val="en-US"/>
        </w:rPr>
        <w:t xml:space="preserve"> </w:t>
      </w:r>
      <w:r w:rsidRPr="00BF73B8">
        <w:rPr>
          <w:rFonts w:ascii="바탕" w:eastAsia="바탕" w:hAnsi="바탕" w:cs="바탕"/>
          <w:sz w:val="17"/>
          <w:szCs w:val="17"/>
          <w:lang w:val="en-US"/>
        </w:rPr>
        <w:t xml:space="preserve">Social Activities </w:t>
      </w:r>
      <w:r w:rsidRPr="00DD287E">
        <w:rPr>
          <w:rFonts w:ascii="바탕" w:eastAsia="바탕" w:hAnsi="바탕" w:hint="eastAsia"/>
          <w:sz w:val="19"/>
          <w:szCs w:val="19"/>
          <w:lang w:val="en-US"/>
        </w:rPr>
        <w:t>⑧</w:t>
      </w:r>
      <w:r w:rsidRPr="00DD287E">
        <w:rPr>
          <w:rFonts w:ascii="바탕" w:eastAsia="바탕" w:hAnsi="바탕" w:cs="바탕"/>
          <w:sz w:val="17"/>
          <w:szCs w:val="17"/>
          <w:lang w:val="en-US"/>
        </w:rPr>
        <w:t xml:space="preserve"> </w:t>
      </w:r>
      <w:r w:rsidRPr="00BF73B8">
        <w:rPr>
          <w:rFonts w:ascii="바탕" w:eastAsia="바탕" w:hAnsi="바탕" w:cs="바탕"/>
          <w:sz w:val="17"/>
          <w:szCs w:val="17"/>
          <w:lang w:val="en-US"/>
        </w:rPr>
        <w:t>Utilization of Human Resources</w:t>
      </w:r>
    </w:p>
    <w:p w14:paraId="3A6A2A7C" w14:textId="65E946FF" w:rsidR="00DD287E" w:rsidRDefault="00DD287E" w:rsidP="00DD287E">
      <w:pPr>
        <w:pStyle w:val="a6"/>
        <w:shd w:val="clear" w:color="auto" w:fill="auto"/>
        <w:spacing w:after="180" w:line="456" w:lineRule="exact"/>
        <w:ind w:left="1840" w:hanging="660"/>
        <w:jc w:val="left"/>
        <w:rPr>
          <w:rFonts w:ascii="바탕" w:eastAsia="바탕" w:hAnsi="바탕" w:cs="바탕"/>
          <w:sz w:val="19"/>
          <w:szCs w:val="19"/>
          <w:lang w:val="en-US"/>
        </w:rPr>
      </w:pPr>
      <w:r w:rsidRPr="00BF73B8">
        <w:rPr>
          <w:rFonts w:ascii="바탕" w:eastAsia="바탕" w:hAnsi="바탕" w:cs="바탕"/>
          <w:sz w:val="19"/>
          <w:szCs w:val="19"/>
          <w:lang w:val="en-US"/>
        </w:rPr>
        <w:t>[</w:t>
      </w:r>
      <w:r w:rsidRPr="00DD287E">
        <w:rPr>
          <w:rFonts w:ascii="바탕" w:eastAsia="바탕" w:hAnsi="바탕" w:cs="바탕"/>
          <w:sz w:val="20"/>
          <w:szCs w:val="20"/>
          <w:lang w:val="en-US"/>
        </w:rPr>
        <w:t xml:space="preserve">Figure </w:t>
      </w:r>
      <w:r w:rsidRPr="00DD287E">
        <w:rPr>
          <w:rFonts w:ascii="바탕" w:eastAsia="바탕" w:hAnsi="바탕"/>
          <w:sz w:val="20"/>
          <w:szCs w:val="20"/>
          <w:lang w:val="en-US" w:eastAsia="en-US" w:bidi="en-US"/>
        </w:rPr>
        <w:t>III</w:t>
      </w:r>
      <w:r w:rsidRPr="00DD287E">
        <w:rPr>
          <w:rFonts w:ascii="바탕" w:eastAsia="바탕" w:hAnsi="바탕"/>
          <w:sz w:val="20"/>
          <w:szCs w:val="20"/>
          <w:lang w:val="en-US" w:eastAsia="en-US" w:bidi="en-US"/>
        </w:rPr>
        <w:t xml:space="preserve">-11] </w:t>
      </w:r>
      <w:r w:rsidRPr="00DD287E">
        <w:rPr>
          <w:rFonts w:ascii="바탕" w:eastAsia="바탕" w:hAnsi="바탕" w:cs="바탕"/>
          <w:sz w:val="20"/>
          <w:szCs w:val="20"/>
          <w:lang w:val="en-US"/>
        </w:rPr>
        <w:t xml:space="preserve">Analysis of the Importance and </w:t>
      </w:r>
      <w:r w:rsidRPr="00DD287E">
        <w:rPr>
          <w:rFonts w:ascii="바탕" w:eastAsia="바탕" w:hAnsi="바탕" w:cs="바탕"/>
          <w:sz w:val="20"/>
          <w:szCs w:val="20"/>
          <w:lang w:val="en-US"/>
        </w:rPr>
        <w:t>Performance</w:t>
      </w:r>
      <w:r w:rsidRPr="00DD287E">
        <w:rPr>
          <w:rFonts w:ascii="바탕" w:eastAsia="바탕" w:hAnsi="바탕" w:cs="바탕"/>
          <w:sz w:val="20"/>
          <w:szCs w:val="20"/>
          <w:lang w:val="en-US"/>
        </w:rPr>
        <w:t xml:space="preserve"> of the </w:t>
      </w:r>
      <w:r w:rsidRPr="00DD287E">
        <w:rPr>
          <w:rFonts w:ascii="바탕" w:eastAsia="바탕" w:hAnsi="바탕"/>
          <w:sz w:val="20"/>
          <w:szCs w:val="20"/>
          <w:lang w:val="en-US"/>
        </w:rPr>
        <w:t xml:space="preserve">Eight </w:t>
      </w:r>
      <w:r w:rsidRPr="00DD287E">
        <w:rPr>
          <w:rFonts w:ascii="바탕" w:eastAsia="바탕" w:hAnsi="바탕" w:cs="바탕"/>
          <w:sz w:val="20"/>
          <w:szCs w:val="20"/>
          <w:lang w:val="en-US"/>
        </w:rPr>
        <w:t>Areas of Age-Friendly Cities</w:t>
      </w:r>
    </w:p>
    <w:p w14:paraId="637C80E8" w14:textId="77777777" w:rsidR="00DD287E" w:rsidRPr="00DD287E" w:rsidRDefault="00DD287E">
      <w:pPr>
        <w:pStyle w:val="a6"/>
        <w:shd w:val="clear" w:color="auto" w:fill="auto"/>
        <w:spacing w:after="180" w:line="456" w:lineRule="exact"/>
        <w:ind w:left="1840" w:hanging="660"/>
        <w:jc w:val="left"/>
        <w:rPr>
          <w:rFonts w:ascii="바탕" w:eastAsia="바탕" w:hAnsi="바탕"/>
          <w:sz w:val="19"/>
          <w:szCs w:val="19"/>
          <w:lang w:val="en-US"/>
        </w:rPr>
      </w:pPr>
    </w:p>
    <w:p w14:paraId="27915C5F" w14:textId="77777777" w:rsidR="004652D2" w:rsidRPr="00BF73B8" w:rsidRDefault="00000000">
      <w:pPr>
        <w:pStyle w:val="a8"/>
        <w:shd w:val="clear" w:color="auto" w:fill="auto"/>
        <w:spacing w:after="120" w:line="382" w:lineRule="exact"/>
        <w:jc w:val="left"/>
        <w:rPr>
          <w:lang w:val="en-US"/>
        </w:rPr>
      </w:pPr>
      <w:r w:rsidRPr="00BF73B8">
        <w:rPr>
          <w:color w:val="2F2E2E"/>
          <w:lang w:val="en-US" w:eastAsia="en-US" w:bidi="en-US"/>
        </w:rPr>
        <w:t xml:space="preserve">o </w:t>
      </w:r>
      <w:r w:rsidRPr="00BF73B8">
        <w:rPr>
          <w:lang w:val="en-US"/>
        </w:rPr>
        <w:t>IPA</w:t>
      </w:r>
      <w:r w:rsidRPr="00BF73B8">
        <w:rPr>
          <w:lang w:val="en-US" w:eastAsia="en-US" w:bidi="en-US"/>
        </w:rPr>
        <w:t xml:space="preserve"> analysis </w:t>
      </w:r>
      <w:r w:rsidRPr="00BF73B8">
        <w:rPr>
          <w:lang w:val="en-US"/>
        </w:rPr>
        <w:t>by action tasks in Changwon City</w:t>
      </w:r>
    </w:p>
    <w:p w14:paraId="0E9174F1" w14:textId="77777777" w:rsidR="004652D2" w:rsidRPr="00BF73B8" w:rsidRDefault="00000000">
      <w:pPr>
        <w:pStyle w:val="a8"/>
        <w:shd w:val="clear" w:color="auto" w:fill="auto"/>
        <w:spacing w:after="40" w:line="360" w:lineRule="exact"/>
        <w:ind w:left="520" w:hanging="180"/>
        <w:jc w:val="both"/>
        <w:rPr>
          <w:lang w:val="en-US"/>
        </w:rPr>
      </w:pPr>
      <w:r w:rsidRPr="00BF73B8">
        <w:rPr>
          <w:lang w:val="en-US" w:eastAsia="en-US" w:bidi="en-US"/>
        </w:rPr>
        <w:t xml:space="preserve">According to the IPA analysis of the </w:t>
      </w:r>
      <w:r w:rsidRPr="00BF73B8">
        <w:rPr>
          <w:lang w:val="en-US"/>
        </w:rPr>
        <w:t xml:space="preserve">action tasks of </w:t>
      </w:r>
      <w:r w:rsidRPr="00BF73B8">
        <w:rPr>
          <w:color w:val="2F2E2E"/>
          <w:lang w:val="en-US"/>
        </w:rPr>
        <w:t xml:space="preserve">Changwon City, the </w:t>
      </w:r>
      <w:r w:rsidRPr="00BF73B8">
        <w:rPr>
          <w:lang w:val="en-US"/>
        </w:rPr>
        <w:t xml:space="preserve">areas that need to be maintained in the first quadrant are '©Creating a walking-friendly living environment', </w:t>
      </w:r>
      <w:r w:rsidRPr="00BF73B8">
        <w:rPr>
          <w:lang w:val="en-US" w:eastAsia="en-US" w:bidi="en-US"/>
        </w:rPr>
        <w:t>'</w:t>
      </w:r>
      <w:r w:rsidRPr="00BF73B8">
        <w:rPr>
          <w:lang w:val="en-US"/>
        </w:rPr>
        <w:t>®Securing</w:t>
      </w:r>
      <w:r w:rsidRPr="00BF73B8">
        <w:rPr>
          <w:lang w:val="en-US" w:eastAsia="en-US" w:bidi="en-US"/>
        </w:rPr>
        <w:t xml:space="preserve"> a </w:t>
      </w:r>
      <w:r w:rsidRPr="00BF73B8">
        <w:rPr>
          <w:lang w:val="en-US"/>
        </w:rPr>
        <w:t>healthy old age of 100 years', '⑨Supporting colorful old age life', and '⑩Supporting social activity activation'.</w:t>
      </w:r>
    </w:p>
    <w:p w14:paraId="7D3FFF83" w14:textId="77777777" w:rsidR="004652D2" w:rsidRPr="00BF73B8" w:rsidRDefault="00000000">
      <w:pPr>
        <w:pStyle w:val="a8"/>
        <w:shd w:val="clear" w:color="auto" w:fill="auto"/>
        <w:spacing w:after="40" w:line="370" w:lineRule="exact"/>
        <w:ind w:left="520" w:firstLine="20"/>
        <w:jc w:val="left"/>
        <w:rPr>
          <w:lang w:val="en-US"/>
        </w:rPr>
      </w:pPr>
      <w:r w:rsidRPr="00BF73B8">
        <w:rPr>
          <w:lang w:val="en-US"/>
        </w:rPr>
        <w:t>In the second quadrant, the areas that need to be focused on are "① Strengthening the safety and convenience of cities," and "</w:t>
      </w:r>
      <w:r w:rsidRPr="00BF73B8">
        <w:rPr>
          <w:sz w:val="22"/>
          <w:szCs w:val="22"/>
          <w:lang w:val="en-US"/>
        </w:rPr>
        <w:t xml:space="preserve">③ </w:t>
      </w:r>
      <w:r w:rsidRPr="00BF73B8">
        <w:rPr>
          <w:lang w:val="en-US"/>
        </w:rPr>
        <w:t xml:space="preserve">Creating a </w:t>
      </w:r>
      <w:r w:rsidRPr="00BF73B8">
        <w:rPr>
          <w:sz w:val="22"/>
          <w:szCs w:val="22"/>
          <w:lang w:val="en-US"/>
        </w:rPr>
        <w:t xml:space="preserve">safe </w:t>
      </w:r>
      <w:r w:rsidRPr="00BF73B8">
        <w:rPr>
          <w:lang w:val="en-US"/>
        </w:rPr>
        <w:t>transportation environment.</w:t>
      </w:r>
    </w:p>
    <w:p w14:paraId="1B3A4D1D" w14:textId="77777777" w:rsidR="004652D2" w:rsidRPr="00BF73B8" w:rsidRDefault="00000000">
      <w:pPr>
        <w:pStyle w:val="a8"/>
        <w:shd w:val="clear" w:color="auto" w:fill="auto"/>
        <w:spacing w:after="40" w:line="401" w:lineRule="exact"/>
        <w:ind w:left="520" w:firstLine="20"/>
        <w:jc w:val="left"/>
        <w:rPr>
          <w:lang w:val="en-US"/>
        </w:rPr>
      </w:pPr>
      <w:r w:rsidRPr="00BF73B8">
        <w:rPr>
          <w:lang w:val="en-US"/>
        </w:rPr>
        <w:t xml:space="preserve">The areas that need to be gradually improved in the third quadrant are '④ </w:t>
      </w:r>
      <w:r w:rsidRPr="00BF73B8">
        <w:rPr>
          <w:sz w:val="22"/>
          <w:szCs w:val="22"/>
          <w:lang w:val="en-US"/>
        </w:rPr>
        <w:t xml:space="preserve">Securing </w:t>
      </w:r>
      <w:r w:rsidRPr="00BF73B8">
        <w:rPr>
          <w:lang w:val="en-US"/>
        </w:rPr>
        <w:t xml:space="preserve">housing stability', '⑥ Improving awareness of elderly policy', and '⑦ Promoting intergenerational bonding'. The area that requires excessive effort in </w:t>
      </w:r>
      <w:r w:rsidRPr="00BF73B8">
        <w:rPr>
          <w:lang w:val="en-US"/>
        </w:rPr>
        <w:lastRenderedPageBreak/>
        <w:t>the fourth quadrant is '⑬ Supporting customized jobs for the elderly'.</w:t>
      </w:r>
    </w:p>
    <w:p w14:paraId="26AD0311" w14:textId="77777777" w:rsidR="004652D2" w:rsidRPr="00BF73B8" w:rsidRDefault="00000000">
      <w:pPr>
        <w:pStyle w:val="a8"/>
        <w:shd w:val="clear" w:color="auto" w:fill="auto"/>
        <w:spacing w:after="140" w:line="394" w:lineRule="exact"/>
        <w:ind w:left="520" w:hanging="180"/>
        <w:jc w:val="both"/>
        <w:rPr>
          <w:lang w:val="en-US"/>
        </w:rPr>
        <w:sectPr w:rsidR="004652D2" w:rsidRPr="00BF73B8" w:rsidSect="002E4D84">
          <w:footnotePr>
            <w:numStart w:val="2"/>
          </w:footnotePr>
          <w:type w:val="continuous"/>
          <w:pgSz w:w="11900" w:h="16840"/>
          <w:pgMar w:top="2199" w:right="1774" w:bottom="2199" w:left="1616" w:header="0" w:footer="3" w:gutter="0"/>
          <w:pgBorders w:offsetFrom="page">
            <w:top w:val="single" w:sz="4" w:space="24" w:color="auto"/>
          </w:pgBorders>
          <w:cols w:space="720"/>
          <w:noEndnote/>
          <w:docGrid w:linePitch="360"/>
        </w:sectPr>
      </w:pPr>
      <w:r w:rsidRPr="00BF73B8">
        <w:rPr>
          <w:lang w:val="en-US"/>
        </w:rPr>
        <w:t>- The importance of '⑥Improving access to information' is the same as the average importance, indicating that it is on the borderline between the focus area and the ability to improve gradually.</w:t>
      </w:r>
    </w:p>
    <w:p w14:paraId="565B5920" w14:textId="77777777" w:rsidR="004652D2" w:rsidRPr="00BF73B8" w:rsidRDefault="004652D2">
      <w:pPr>
        <w:spacing w:line="240" w:lineRule="exact"/>
        <w:rPr>
          <w:rFonts w:ascii="바탕" w:eastAsia="바탕" w:hAnsi="바탕"/>
          <w:sz w:val="19"/>
          <w:szCs w:val="19"/>
        </w:rPr>
      </w:pPr>
    </w:p>
    <w:p w14:paraId="0976F213" w14:textId="77777777" w:rsidR="004652D2" w:rsidRPr="00BF73B8" w:rsidRDefault="004652D2">
      <w:pPr>
        <w:spacing w:before="33" w:after="33" w:line="240" w:lineRule="exact"/>
        <w:rPr>
          <w:rFonts w:ascii="바탕" w:eastAsia="바탕" w:hAnsi="바탕"/>
          <w:sz w:val="19"/>
          <w:szCs w:val="19"/>
        </w:rPr>
      </w:pPr>
    </w:p>
    <w:p w14:paraId="33318763"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432" w:right="0" w:bottom="1421" w:left="0" w:header="0" w:footer="3" w:gutter="0"/>
          <w:pgBorders w:offsetFrom="page">
            <w:top w:val="single" w:sz="4" w:space="24" w:color="auto"/>
          </w:pgBorders>
          <w:cols w:space="720"/>
          <w:noEndnote/>
          <w:docGrid w:linePitch="360"/>
        </w:sectPr>
      </w:pPr>
    </w:p>
    <w:p w14:paraId="4BA1CAC8" w14:textId="5DDEF77C" w:rsidR="004652D2" w:rsidRPr="00BF73B8" w:rsidRDefault="00DD287E">
      <w:pPr>
        <w:spacing w:line="360" w:lineRule="exact"/>
        <w:rPr>
          <w:rFonts w:ascii="바탕" w:eastAsia="바탕" w:hAnsi="바탕"/>
        </w:rPr>
      </w:pPr>
      <w:r>
        <w:rPr>
          <w:rFonts w:ascii="바탕" w:eastAsia="바탕" w:hAnsi="바탕"/>
          <w:noProof/>
        </w:rPr>
        <mc:AlternateContent>
          <mc:Choice Requires="wps">
            <w:drawing>
              <wp:anchor distT="0" distB="0" distL="114300" distR="114300" simplePos="0" relativeHeight="251722752" behindDoc="0" locked="0" layoutInCell="1" allowOverlap="1" wp14:anchorId="4DC94815" wp14:editId="10C73C37">
                <wp:simplePos x="0" y="0"/>
                <wp:positionH relativeFrom="column">
                  <wp:posOffset>-5715</wp:posOffset>
                </wp:positionH>
                <wp:positionV relativeFrom="paragraph">
                  <wp:posOffset>51435</wp:posOffset>
                </wp:positionV>
                <wp:extent cx="5239512" cy="2440800"/>
                <wp:effectExtent l="0" t="0" r="5715" b="0"/>
                <wp:wrapNone/>
                <wp:docPr id="702954789" name="Text Box 17"/>
                <wp:cNvGraphicFramePr/>
                <a:graphic xmlns:a="http://schemas.openxmlformats.org/drawingml/2006/main">
                  <a:graphicData uri="http://schemas.microsoft.com/office/word/2010/wordprocessingShape">
                    <wps:wsp>
                      <wps:cNvSpPr txBox="1"/>
                      <wps:spPr>
                        <a:xfrm>
                          <a:off x="0" y="0"/>
                          <a:ext cx="5239512" cy="2440800"/>
                        </a:xfrm>
                        <a:prstGeom prst="rect">
                          <a:avLst/>
                        </a:prstGeom>
                        <a:solidFill>
                          <a:schemeClr val="lt1"/>
                        </a:solidFill>
                        <a:ln w="6350">
                          <a:noFill/>
                        </a:ln>
                      </wps:spPr>
                      <wps:txbx>
                        <w:txbxContent>
                          <w:p w14:paraId="34E8B90B" w14:textId="5286C44F" w:rsidR="00DD287E" w:rsidRDefault="00DD287E">
                            <w:r>
                              <w:rPr>
                                <w:noProof/>
                              </w:rPr>
                              <w:drawing>
                                <wp:inline distT="0" distB="0" distL="0" distR="0" wp14:anchorId="1725E6CA" wp14:editId="7B0DB7F4">
                                  <wp:extent cx="4142740" cy="2343150"/>
                                  <wp:effectExtent l="0" t="0" r="0" b="6350"/>
                                  <wp:docPr id="517474488" name="그림 18" descr="도표, 라인, 스크린샷, 평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4488" name="그림 18" descr="도표, 라인, 스크린샷, 평행이(가) 표시된 사진&#10;&#10;자동 생성된 설명"/>
                                          <pic:cNvPicPr/>
                                        </pic:nvPicPr>
                                        <pic:blipFill>
                                          <a:blip r:embed="rId95">
                                            <a:extLst>
                                              <a:ext uri="{28A0092B-C50C-407E-A947-70E740481C1C}">
                                                <a14:useLocalDpi xmlns:a14="http://schemas.microsoft.com/office/drawing/2010/main" val="0"/>
                                              </a:ext>
                                            </a:extLst>
                                          </a:blip>
                                          <a:stretch>
                                            <a:fillRect/>
                                          </a:stretch>
                                        </pic:blipFill>
                                        <pic:spPr>
                                          <a:xfrm>
                                            <a:off x="0" y="0"/>
                                            <a:ext cx="4142740" cy="234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94815" id="_x0000_s1078" type="#_x0000_t202" style="position:absolute;margin-left:-.45pt;margin-top:4.05pt;width:412.55pt;height:192.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" fillcolor="white [3201]" stroked="f" strokeweight=".5pt">
                <v:textbox>
                  <w:txbxContent>
                    <w:p w14:paraId="34E8B90B" w14:textId="5286C44F" w:rsidR="00DD287E" w:rsidRDefault="00DD287E">
                      <w:r>
                        <w:rPr>
                          <w:noProof/>
                        </w:rPr>
                        <w:drawing>
                          <wp:inline distT="0" distB="0" distL="0" distR="0" wp14:anchorId="1725E6CA" wp14:editId="7B0DB7F4">
                            <wp:extent cx="4142740" cy="2343150"/>
                            <wp:effectExtent l="0" t="0" r="0" b="6350"/>
                            <wp:docPr id="517474488" name="그림 18" descr="도표, 라인, 스크린샷, 평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4488" name="그림 18" descr="도표, 라인, 스크린샷, 평행이(가) 표시된 사진&#10;&#10;자동 생성된 설명"/>
                                    <pic:cNvPicPr/>
                                  </pic:nvPicPr>
                                  <pic:blipFill>
                                    <a:blip r:embed="rId95">
                                      <a:extLst>
                                        <a:ext uri="{28A0092B-C50C-407E-A947-70E740481C1C}">
                                          <a14:useLocalDpi xmlns:a14="http://schemas.microsoft.com/office/drawing/2010/main" val="0"/>
                                        </a:ext>
                                      </a:extLst>
                                    </a:blip>
                                    <a:stretch>
                                      <a:fillRect/>
                                    </a:stretch>
                                  </pic:blipFill>
                                  <pic:spPr>
                                    <a:xfrm>
                                      <a:off x="0" y="0"/>
                                      <a:ext cx="4142740" cy="2343150"/>
                                    </a:xfrm>
                                    <a:prstGeom prst="rect">
                                      <a:avLst/>
                                    </a:prstGeom>
                                  </pic:spPr>
                                </pic:pic>
                              </a:graphicData>
                            </a:graphic>
                          </wp:inline>
                        </w:drawing>
                      </w:r>
                    </w:p>
                  </w:txbxContent>
                </v:textbox>
              </v:shape>
            </w:pict>
          </mc:Fallback>
        </mc:AlternateContent>
      </w:r>
    </w:p>
    <w:p w14:paraId="18ED27E9" w14:textId="77777777" w:rsidR="004652D2" w:rsidRPr="00BF73B8" w:rsidRDefault="004652D2">
      <w:pPr>
        <w:spacing w:line="360" w:lineRule="exact"/>
        <w:rPr>
          <w:rFonts w:ascii="바탕" w:eastAsia="바탕" w:hAnsi="바탕"/>
        </w:rPr>
      </w:pPr>
    </w:p>
    <w:p w14:paraId="5D20D389" w14:textId="77777777" w:rsidR="004652D2" w:rsidRPr="00BF73B8" w:rsidRDefault="004652D2">
      <w:pPr>
        <w:spacing w:line="360" w:lineRule="exact"/>
        <w:rPr>
          <w:rFonts w:ascii="바탕" w:eastAsia="바탕" w:hAnsi="바탕"/>
        </w:rPr>
      </w:pPr>
    </w:p>
    <w:p w14:paraId="4F6009F5" w14:textId="77777777" w:rsidR="004652D2" w:rsidRPr="00BF73B8" w:rsidRDefault="004652D2">
      <w:pPr>
        <w:spacing w:line="360" w:lineRule="exact"/>
        <w:rPr>
          <w:rFonts w:ascii="바탕" w:eastAsia="바탕" w:hAnsi="바탕"/>
        </w:rPr>
      </w:pPr>
    </w:p>
    <w:p w14:paraId="326AD804" w14:textId="77777777" w:rsidR="004652D2" w:rsidRPr="00BF73B8" w:rsidRDefault="004652D2">
      <w:pPr>
        <w:spacing w:line="360" w:lineRule="exact"/>
        <w:rPr>
          <w:rFonts w:ascii="바탕" w:eastAsia="바탕" w:hAnsi="바탕"/>
        </w:rPr>
      </w:pPr>
    </w:p>
    <w:p w14:paraId="47EDED64" w14:textId="77777777" w:rsidR="004652D2" w:rsidRPr="00BF73B8" w:rsidRDefault="004652D2">
      <w:pPr>
        <w:spacing w:line="360" w:lineRule="exact"/>
        <w:rPr>
          <w:rFonts w:ascii="바탕" w:eastAsia="바탕" w:hAnsi="바탕"/>
        </w:rPr>
      </w:pPr>
    </w:p>
    <w:p w14:paraId="0DB8EA4D" w14:textId="77777777" w:rsidR="004652D2" w:rsidRPr="00BF73B8" w:rsidRDefault="004652D2">
      <w:pPr>
        <w:spacing w:line="360" w:lineRule="exact"/>
        <w:rPr>
          <w:rFonts w:ascii="바탕" w:eastAsia="바탕" w:hAnsi="바탕"/>
        </w:rPr>
      </w:pPr>
    </w:p>
    <w:p w14:paraId="0A013EB4" w14:textId="77777777" w:rsidR="004652D2" w:rsidRPr="00BF73B8" w:rsidRDefault="004652D2">
      <w:pPr>
        <w:spacing w:line="360" w:lineRule="exact"/>
        <w:rPr>
          <w:rFonts w:ascii="바탕" w:eastAsia="바탕" w:hAnsi="바탕"/>
        </w:rPr>
      </w:pPr>
    </w:p>
    <w:p w14:paraId="6CCF31BD" w14:textId="77777777" w:rsidR="004652D2" w:rsidRPr="00BF73B8" w:rsidRDefault="004652D2">
      <w:pPr>
        <w:spacing w:line="360" w:lineRule="exact"/>
        <w:rPr>
          <w:rFonts w:ascii="바탕" w:eastAsia="바탕" w:hAnsi="바탕"/>
        </w:rPr>
      </w:pPr>
    </w:p>
    <w:p w14:paraId="63B42242" w14:textId="77777777" w:rsidR="004652D2" w:rsidRPr="00BF73B8" w:rsidRDefault="004652D2">
      <w:pPr>
        <w:spacing w:line="360" w:lineRule="exact"/>
        <w:rPr>
          <w:rFonts w:ascii="바탕" w:eastAsia="바탕" w:hAnsi="바탕"/>
        </w:rPr>
      </w:pPr>
    </w:p>
    <w:p w14:paraId="10932EE6" w14:textId="77777777" w:rsidR="004652D2" w:rsidRPr="00BF73B8" w:rsidRDefault="004652D2">
      <w:pPr>
        <w:spacing w:after="479" w:line="14" w:lineRule="exact"/>
        <w:rPr>
          <w:rFonts w:ascii="바탕" w:eastAsia="바탕" w:hAnsi="바탕"/>
        </w:rPr>
      </w:pPr>
    </w:p>
    <w:p w14:paraId="797AD6C3"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432" w:right="1612" w:bottom="1421" w:left="1781" w:header="0" w:footer="3" w:gutter="0"/>
          <w:pgBorders w:offsetFrom="page">
            <w:top w:val="single" w:sz="4" w:space="24" w:color="auto"/>
          </w:pgBorders>
          <w:cols w:space="720"/>
          <w:noEndnote/>
          <w:docGrid w:linePitch="360"/>
        </w:sectPr>
      </w:pPr>
    </w:p>
    <w:p w14:paraId="788DF34B" w14:textId="280A8B74" w:rsidR="004652D2" w:rsidRPr="00BF73B8" w:rsidRDefault="00000000">
      <w:pPr>
        <w:pStyle w:val="a6"/>
        <w:shd w:val="clear" w:color="auto" w:fill="auto"/>
        <w:tabs>
          <w:tab w:val="left" w:pos="2882"/>
          <w:tab w:val="left" w:pos="4527"/>
          <w:tab w:val="left" w:pos="6172"/>
        </w:tabs>
        <w:spacing w:after="120"/>
        <w:ind w:left="1240"/>
        <w:jc w:val="both"/>
        <w:rPr>
          <w:rFonts w:ascii="바탕" w:eastAsia="바탕" w:hAnsi="바탕"/>
          <w:sz w:val="10"/>
          <w:szCs w:val="10"/>
          <w:lang w:val="en-US"/>
        </w:rPr>
      </w:pPr>
      <w:r w:rsidRPr="00BF73B8">
        <w:rPr>
          <w:rFonts w:ascii="바탕" w:eastAsia="바탕" w:hAnsi="바탕"/>
          <w:sz w:val="10"/>
          <w:szCs w:val="10"/>
          <w:lang w:val="en-US" w:eastAsia="en-US" w:bidi="en-US"/>
        </w:rPr>
        <w:tab/>
      </w:r>
      <w:r w:rsidRPr="00BF73B8">
        <w:rPr>
          <w:rFonts w:ascii="바탕" w:eastAsia="바탕" w:hAnsi="바탕"/>
          <w:sz w:val="10"/>
          <w:szCs w:val="10"/>
          <w:lang w:val="en-US" w:eastAsia="en-US" w:bidi="en-US"/>
        </w:rPr>
        <w:tab/>
      </w:r>
    </w:p>
    <w:p w14:paraId="78BB7935" w14:textId="1CBE4E31" w:rsidR="004652D2" w:rsidRPr="00BF73B8" w:rsidRDefault="00000000">
      <w:pPr>
        <w:pStyle w:val="52"/>
        <w:shd w:val="clear" w:color="auto" w:fill="auto"/>
        <w:spacing w:after="340" w:line="240" w:lineRule="auto"/>
        <w:ind w:left="4080" w:firstLine="0"/>
        <w:rPr>
          <w:lang w:val="en-US"/>
        </w:rPr>
      </w:pPr>
      <w:r w:rsidRPr="00BF73B8">
        <w:rPr>
          <w:color w:val="000000"/>
          <w:lang w:val="en-US"/>
        </w:rPr>
        <w:t xml:space="preserve">Changwon City </w:t>
      </w:r>
      <w:r w:rsidR="00DD287E">
        <w:rPr>
          <w:color w:val="000000"/>
          <w:lang w:val="en-US"/>
        </w:rPr>
        <w:t>Performance</w:t>
      </w:r>
      <w:r w:rsidRPr="00BF73B8">
        <w:rPr>
          <w:color w:val="000000"/>
          <w:lang w:val="en-US"/>
        </w:rPr>
        <w:t xml:space="preserve"> Average</w:t>
      </w:r>
    </w:p>
    <w:p w14:paraId="4B25D4EC" w14:textId="77777777" w:rsidR="004652D2" w:rsidRPr="00BF73B8" w:rsidRDefault="00000000">
      <w:pPr>
        <w:pStyle w:val="a6"/>
        <w:pBdr>
          <w:top w:val="single" w:sz="4" w:space="0" w:color="auto"/>
          <w:left w:val="single" w:sz="4" w:space="0" w:color="auto"/>
          <w:bottom w:val="single" w:sz="4" w:space="0" w:color="auto"/>
          <w:right w:val="single" w:sz="4" w:space="0" w:color="auto"/>
        </w:pBdr>
        <w:shd w:val="clear" w:color="auto" w:fill="auto"/>
        <w:spacing w:line="245" w:lineRule="exact"/>
        <w:ind w:right="320"/>
        <w:rPr>
          <w:rFonts w:ascii="바탕" w:eastAsia="바탕" w:hAnsi="바탕"/>
          <w:sz w:val="17"/>
          <w:szCs w:val="17"/>
          <w:lang w:val="en-US"/>
        </w:rPr>
      </w:pPr>
      <w:r w:rsidRPr="00BF73B8">
        <w:rPr>
          <w:rFonts w:ascii="바탕" w:eastAsia="바탕" w:hAnsi="바탕" w:cs="바탕"/>
          <w:sz w:val="17"/>
          <w:szCs w:val="17"/>
          <w:lang w:val="en-US"/>
        </w:rPr>
        <w:t>1) Strengthening the safety and convenience of cities, (2) Creating a walkable living environment, (3) Creating a safe transportation environment,</w:t>
      </w:r>
      <w:r w:rsidRPr="00BF73B8">
        <w:rPr>
          <w:rFonts w:ascii="바탕" w:eastAsia="바탕" w:hAnsi="바탕" w:cs="바탕"/>
          <w:sz w:val="17"/>
          <w:szCs w:val="17"/>
          <w:lang w:val="en-US"/>
        </w:rPr>
        <w:br/>
        <w:t>Securing5) Improving awareness of elderly policy, (6) Enhancing access to information, and (7) Promoting intergenerational bonding</w:t>
      </w:r>
    </w:p>
    <w:p w14:paraId="05664684" w14:textId="77777777" w:rsidR="004652D2" w:rsidRPr="00BF73B8" w:rsidRDefault="00000000">
      <w:pPr>
        <w:pStyle w:val="a6"/>
        <w:pBdr>
          <w:top w:val="single" w:sz="4" w:space="0" w:color="auto"/>
          <w:left w:val="single" w:sz="4" w:space="0" w:color="auto"/>
          <w:bottom w:val="single" w:sz="4" w:space="0" w:color="auto"/>
          <w:right w:val="single" w:sz="4" w:space="0" w:color="auto"/>
        </w:pBdr>
        <w:shd w:val="clear" w:color="auto" w:fill="auto"/>
        <w:spacing w:after="120" w:line="245" w:lineRule="exact"/>
        <w:ind w:right="380"/>
        <w:rPr>
          <w:rFonts w:ascii="바탕" w:eastAsia="바탕" w:hAnsi="바탕"/>
          <w:sz w:val="17"/>
          <w:szCs w:val="17"/>
          <w:lang w:val="en-US"/>
        </w:rPr>
      </w:pPr>
      <w:r w:rsidRPr="00BF73B8">
        <w:rPr>
          <w:rFonts w:ascii="바탕" w:eastAsia="바탕" w:hAnsi="바탕"/>
          <w:lang w:val="en-US"/>
        </w:rPr>
        <w:t>⑧Securing a healthy</w:t>
      </w:r>
      <w:r w:rsidRPr="00BF73B8">
        <w:rPr>
          <w:rFonts w:ascii="바탕" w:eastAsia="바탕" w:hAnsi="바탕"/>
          <w:sz w:val="19"/>
          <w:szCs w:val="19"/>
          <w:lang w:val="en-US"/>
        </w:rPr>
        <w:t>100</w:t>
      </w:r>
      <w:r w:rsidRPr="00BF73B8">
        <w:rPr>
          <w:rFonts w:ascii="바탕" w:eastAsia="바탕" w:hAnsi="바탕" w:cs="바탕"/>
          <w:sz w:val="17"/>
          <w:szCs w:val="17"/>
          <w:lang w:val="en-US"/>
        </w:rPr>
        <w:t>years old，⑨Supporting a colorful old age，⑩Supporting social activities，</w:t>
      </w:r>
      <w:r w:rsidRPr="00BF73B8">
        <w:rPr>
          <w:rFonts w:ascii="바탕" w:eastAsia="바탕" w:hAnsi="바탕" w:cs="바탕"/>
          <w:sz w:val="17"/>
          <w:szCs w:val="17"/>
          <w:lang w:val="en-US"/>
        </w:rPr>
        <w:br/>
        <w:t>⑪Focused support for jobs</w:t>
      </w:r>
      <w:r w:rsidRPr="00BF73B8">
        <w:rPr>
          <w:rFonts w:ascii="바탕" w:eastAsia="바탕" w:hAnsi="바탕"/>
          <w:lang w:val="en-US"/>
        </w:rPr>
        <w:t>, ⑫Customized support for jobs</w:t>
      </w:r>
    </w:p>
    <w:p w14:paraId="3FABF531" w14:textId="77777777" w:rsidR="004652D2" w:rsidRPr="00BF73B8" w:rsidRDefault="00000000">
      <w:pPr>
        <w:pStyle w:val="a8"/>
        <w:shd w:val="clear" w:color="auto" w:fill="auto"/>
        <w:spacing w:after="280" w:line="360" w:lineRule="exact"/>
        <w:ind w:right="100"/>
        <w:jc w:val="center"/>
        <w:rPr>
          <w:sz w:val="19"/>
          <w:szCs w:val="19"/>
          <w:lang w:val="en-US"/>
        </w:rPr>
      </w:pPr>
      <w:r w:rsidRPr="00BF73B8">
        <w:rPr>
          <w:sz w:val="19"/>
          <w:szCs w:val="19"/>
          <w:lang w:val="en-US"/>
        </w:rPr>
        <w:t xml:space="preserve">[Figure </w:t>
      </w:r>
      <w:r w:rsidRPr="00BF73B8">
        <w:rPr>
          <w:rFonts w:cs="Arial"/>
          <w:sz w:val="22"/>
          <w:szCs w:val="22"/>
          <w:lang w:val="en-US" w:eastAsia="en-US" w:bidi="en-US"/>
        </w:rPr>
        <w:t xml:space="preserve">111-12] </w:t>
      </w:r>
      <w:r w:rsidRPr="00BF73B8">
        <w:rPr>
          <w:sz w:val="19"/>
          <w:szCs w:val="19"/>
          <w:lang w:val="en-US"/>
        </w:rPr>
        <w:t>Analysis of importance and execution of action goals for Changwon City's Age-Friendly City</w:t>
      </w:r>
    </w:p>
    <w:p w14:paraId="42EA3E54" w14:textId="77777777" w:rsidR="004652D2" w:rsidRPr="00BF73B8" w:rsidRDefault="00000000">
      <w:pPr>
        <w:pStyle w:val="a8"/>
        <w:shd w:val="clear" w:color="auto" w:fill="auto"/>
        <w:spacing w:after="120" w:line="360" w:lineRule="exact"/>
        <w:jc w:val="left"/>
        <w:rPr>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 xml:space="preserve">overall results of the </w:t>
      </w:r>
      <w:r w:rsidRPr="00BF73B8">
        <w:rPr>
          <w:lang w:val="en-US" w:eastAsia="en-US" w:bidi="en-US"/>
        </w:rPr>
        <w:t xml:space="preserve">IPA are shown in the </w:t>
      </w:r>
      <w:r w:rsidRPr="00BF73B8">
        <w:rPr>
          <w:lang w:val="en-US"/>
        </w:rPr>
        <w:t>table below.</w:t>
      </w:r>
    </w:p>
    <w:p w14:paraId="2F65FB14" w14:textId="77777777" w:rsidR="004652D2" w:rsidRPr="00BF73B8" w:rsidRDefault="00000000">
      <w:pPr>
        <w:pStyle w:val="a8"/>
        <w:shd w:val="clear" w:color="auto" w:fill="auto"/>
        <w:spacing w:after="460" w:line="360" w:lineRule="exact"/>
        <w:ind w:left="540" w:hanging="200"/>
        <w:jc w:val="left"/>
        <w:rPr>
          <w:lang w:val="en-US"/>
        </w:rPr>
      </w:pPr>
      <w:r w:rsidRPr="00BF73B8">
        <w:rPr>
          <w:lang w:val="en-US"/>
        </w:rPr>
        <w:t xml:space="preserve">-The focus item of the </w:t>
      </w:r>
      <w:r w:rsidRPr="00BF73B8">
        <w:rPr>
          <w:lang w:val="en-US" w:eastAsia="en-US" w:bidi="en-US"/>
        </w:rPr>
        <w:t xml:space="preserve">WHO area was </w:t>
      </w:r>
      <w:r w:rsidRPr="00BF73B8">
        <w:rPr>
          <w:lang w:val="en-US"/>
        </w:rPr>
        <w:t xml:space="preserve">convenience of </w:t>
      </w:r>
      <w:r w:rsidRPr="00BF73B8">
        <w:rPr>
          <w:sz w:val="19"/>
          <w:szCs w:val="19"/>
          <w:lang w:val="en-US"/>
        </w:rPr>
        <w:t>transportation</w:t>
      </w:r>
      <w:r w:rsidRPr="00BF73B8">
        <w:rPr>
          <w:lang w:val="en-US"/>
        </w:rPr>
        <w:t>, and the maintenance items of the Changwon City Action Plan were ① strengthening the safety and convenience of the city, and</w:t>
      </w:r>
      <w:r w:rsidRPr="00BF73B8">
        <w:rPr>
          <w:sz w:val="19"/>
          <w:szCs w:val="19"/>
          <w:lang w:val="en-US"/>
        </w:rPr>
        <w:t xml:space="preserve"> ③ </w:t>
      </w:r>
      <w:r w:rsidRPr="00BF73B8">
        <w:rPr>
          <w:lang w:val="en-US"/>
        </w:rPr>
        <w:t>creating a safe transportation environment.</w:t>
      </w:r>
    </w:p>
    <w:p w14:paraId="765DEA94" w14:textId="77F1D5A5" w:rsidR="004652D2" w:rsidRPr="00BF73B8" w:rsidRDefault="00BE5B74">
      <w:pPr>
        <w:pStyle w:val="50"/>
        <w:keepNext/>
        <w:keepLines/>
        <w:shd w:val="clear" w:color="auto" w:fill="auto"/>
        <w:spacing w:after="360" w:line="240" w:lineRule="auto"/>
        <w:ind w:left="60" w:right="0" w:firstLine="0"/>
        <w:jc w:val="center"/>
        <w:rPr>
          <w:sz w:val="19"/>
          <w:szCs w:val="19"/>
          <w:lang w:val="en-US"/>
        </w:rPr>
      </w:pPr>
      <w:bookmarkStart w:id="55" w:name="bookmark64"/>
      <w:r w:rsidRPr="00BF73B8">
        <w:rPr>
          <w:b/>
          <w:bCs/>
          <w:sz w:val="17"/>
          <w:szCs w:val="17"/>
          <w:lang w:val="en-US"/>
        </w:rPr>
        <w:t xml:space="preserve"> the&lt;Table </w:t>
      </w:r>
      <w:r w:rsidR="00DD287E">
        <w:rPr>
          <w:rFonts w:cs="Arial"/>
          <w:sz w:val="22"/>
          <w:szCs w:val="22"/>
          <w:lang w:val="en-US" w:eastAsia="en-US" w:bidi="en-US"/>
        </w:rPr>
        <w:t>III</w:t>
      </w:r>
      <w:r w:rsidRPr="00BF73B8">
        <w:rPr>
          <w:rFonts w:cs="Arial"/>
          <w:sz w:val="22"/>
          <w:szCs w:val="22"/>
          <w:lang w:val="en-US" w:eastAsia="en-US" w:bidi="en-US"/>
        </w:rPr>
        <w:t xml:space="preserve">-25&gt; IPA result </w:t>
      </w:r>
      <w:r w:rsidRPr="00BF73B8">
        <w:rPr>
          <w:sz w:val="19"/>
          <w:szCs w:val="19"/>
          <w:lang w:val="en-US"/>
        </w:rPr>
        <w:t>synthesis</w:t>
      </w:r>
      <w:bookmarkEnd w:id="55"/>
    </w:p>
    <w:tbl>
      <w:tblPr>
        <w:tblOverlap w:val="never"/>
        <w:tblW w:w="0" w:type="auto"/>
        <w:jc w:val="center"/>
        <w:tblLayout w:type="fixed"/>
        <w:tblCellMar>
          <w:left w:w="10" w:type="dxa"/>
          <w:right w:w="10" w:type="dxa"/>
        </w:tblCellMar>
        <w:tblLook w:val="04A0" w:firstRow="1" w:lastRow="0" w:firstColumn="1" w:lastColumn="0" w:noHBand="0" w:noVBand="1"/>
      </w:tblPr>
      <w:tblGrid>
        <w:gridCol w:w="1678"/>
        <w:gridCol w:w="446"/>
        <w:gridCol w:w="562"/>
        <w:gridCol w:w="828"/>
        <w:gridCol w:w="3107"/>
        <w:gridCol w:w="1807"/>
      </w:tblGrid>
      <w:tr w:rsidR="004652D2" w:rsidRPr="00DD287E" w14:paraId="6DB1E5F8" w14:textId="77777777" w:rsidTr="00DD287E">
        <w:trPr>
          <w:trHeight w:hRule="exact" w:val="439"/>
          <w:jc w:val="center"/>
        </w:trPr>
        <w:tc>
          <w:tcPr>
            <w:tcW w:w="1678" w:type="dxa"/>
            <w:shd w:val="clear" w:color="auto" w:fill="427AB7"/>
            <w:vAlign w:val="center"/>
          </w:tcPr>
          <w:p w14:paraId="0BFD3870" w14:textId="77777777" w:rsidR="004652D2" w:rsidRPr="00DD287E" w:rsidRDefault="00000000" w:rsidP="00DD287E">
            <w:pPr>
              <w:pStyle w:val="a6"/>
              <w:shd w:val="clear" w:color="auto" w:fill="auto"/>
              <w:rPr>
                <w:rFonts w:ascii="바탕" w:eastAsia="바탕" w:hAnsi="바탕"/>
                <w:sz w:val="13"/>
                <w:szCs w:val="13"/>
              </w:rPr>
            </w:pPr>
            <w:r w:rsidRPr="00DD287E">
              <w:rPr>
                <w:rFonts w:ascii="바탕" w:eastAsia="바탕" w:hAnsi="바탕"/>
                <w:color w:val="FFFFFF"/>
                <w:sz w:val="13"/>
                <w:szCs w:val="13"/>
                <w:lang w:val="en-US" w:eastAsia="en-US" w:bidi="en-US"/>
              </w:rPr>
              <w:t xml:space="preserve">WHO </w:t>
            </w:r>
            <w:proofErr w:type="spellStart"/>
            <w:r w:rsidRPr="00DD287E">
              <w:rPr>
                <w:rFonts w:ascii="바탕" w:eastAsia="바탕" w:hAnsi="바탕" w:cs="바탕"/>
                <w:color w:val="FFFFFF"/>
                <w:sz w:val="13"/>
                <w:szCs w:val="13"/>
              </w:rPr>
              <w:t>Areas</w:t>
            </w:r>
            <w:proofErr w:type="spellEnd"/>
          </w:p>
        </w:tc>
        <w:tc>
          <w:tcPr>
            <w:tcW w:w="446" w:type="dxa"/>
            <w:shd w:val="clear" w:color="auto" w:fill="427AB7"/>
            <w:vAlign w:val="center"/>
          </w:tcPr>
          <w:p w14:paraId="0C6AE028" w14:textId="77777777" w:rsidR="004652D2" w:rsidRPr="00DD287E" w:rsidRDefault="00000000" w:rsidP="00DD287E">
            <w:pPr>
              <w:pStyle w:val="a6"/>
              <w:shd w:val="clear" w:color="auto" w:fill="auto"/>
              <w:rPr>
                <w:rFonts w:ascii="바탕" w:eastAsia="바탕" w:hAnsi="바탕"/>
                <w:sz w:val="13"/>
                <w:szCs w:val="13"/>
              </w:rPr>
            </w:pPr>
            <w:proofErr w:type="spellStart"/>
            <w:r w:rsidRPr="00DD287E">
              <w:rPr>
                <w:rFonts w:ascii="바탕" w:eastAsia="바탕" w:hAnsi="바탕" w:cs="바탕"/>
                <w:color w:val="FFFFFF"/>
                <w:sz w:val="13"/>
                <w:szCs w:val="13"/>
              </w:rPr>
              <w:t>Keep</w:t>
            </w:r>
            <w:proofErr w:type="spellEnd"/>
          </w:p>
        </w:tc>
        <w:tc>
          <w:tcPr>
            <w:tcW w:w="1390" w:type="dxa"/>
            <w:gridSpan w:val="2"/>
            <w:shd w:val="clear" w:color="auto" w:fill="427AB7"/>
            <w:vAlign w:val="center"/>
          </w:tcPr>
          <w:p w14:paraId="7B260C3C" w14:textId="139E1394" w:rsidR="004652D2" w:rsidRPr="00DD287E" w:rsidRDefault="00000000" w:rsidP="00DD287E">
            <w:pPr>
              <w:pStyle w:val="a6"/>
              <w:shd w:val="clear" w:color="auto" w:fill="auto"/>
              <w:jc w:val="left"/>
              <w:rPr>
                <w:rFonts w:ascii="바탕" w:eastAsia="바탕" w:hAnsi="바탕"/>
                <w:sz w:val="13"/>
                <w:szCs w:val="13"/>
              </w:rPr>
            </w:pPr>
            <w:r w:rsidRPr="00DD287E">
              <w:rPr>
                <w:rFonts w:ascii="바탕" w:eastAsia="바탕" w:hAnsi="바탕" w:cs="바탕"/>
                <w:color w:val="FFFFFF"/>
                <w:sz w:val="13"/>
                <w:szCs w:val="13"/>
              </w:rPr>
              <w:t xml:space="preserve">and </w:t>
            </w:r>
            <w:proofErr w:type="spellStart"/>
            <w:r w:rsidRPr="00DD287E">
              <w:rPr>
                <w:rFonts w:ascii="바탕" w:eastAsia="바탕" w:hAnsi="바탕"/>
                <w:color w:val="FFFFFF"/>
                <w:sz w:val="13"/>
                <w:szCs w:val="13"/>
              </w:rPr>
              <w:t>enhancements</w:t>
            </w:r>
            <w:proofErr w:type="spellEnd"/>
          </w:p>
        </w:tc>
        <w:tc>
          <w:tcPr>
            <w:tcW w:w="3107" w:type="dxa"/>
            <w:shd w:val="clear" w:color="auto" w:fill="427AB7"/>
            <w:vAlign w:val="center"/>
          </w:tcPr>
          <w:p w14:paraId="7DB0525A" w14:textId="0EC47D33" w:rsidR="004652D2" w:rsidRPr="00DD287E" w:rsidRDefault="00DD287E" w:rsidP="00DD287E">
            <w:pPr>
              <w:pStyle w:val="a6"/>
              <w:shd w:val="clear" w:color="auto" w:fill="auto"/>
              <w:tabs>
                <w:tab w:val="left" w:pos="1040"/>
              </w:tabs>
              <w:rPr>
                <w:rFonts w:ascii="바탕" w:eastAsia="바탕" w:hAnsi="바탕"/>
                <w:sz w:val="13"/>
                <w:szCs w:val="13"/>
                <w:lang w:val="en-US"/>
              </w:rPr>
            </w:pPr>
            <w:r>
              <w:rPr>
                <w:rFonts w:ascii="바탕" w:eastAsia="바탕" w:hAnsi="바탕"/>
                <w:color w:val="FFFFFF"/>
                <w:sz w:val="13"/>
                <w:szCs w:val="13"/>
                <w:lang w:val="en-US"/>
              </w:rPr>
              <w:t>Changwon practice subject</w:t>
            </w:r>
          </w:p>
        </w:tc>
        <w:tc>
          <w:tcPr>
            <w:tcW w:w="1807" w:type="dxa"/>
            <w:shd w:val="clear" w:color="auto" w:fill="427AB7"/>
            <w:vAlign w:val="center"/>
          </w:tcPr>
          <w:p w14:paraId="705450EF" w14:textId="77777777" w:rsidR="004652D2" w:rsidRPr="00DD287E" w:rsidRDefault="00000000" w:rsidP="00DD287E">
            <w:pPr>
              <w:pStyle w:val="a6"/>
              <w:shd w:val="clear" w:color="auto" w:fill="auto"/>
              <w:rPr>
                <w:rFonts w:ascii="바탕" w:eastAsia="바탕" w:hAnsi="바탕"/>
                <w:sz w:val="13"/>
                <w:szCs w:val="13"/>
              </w:rPr>
            </w:pPr>
            <w:proofErr w:type="spellStart"/>
            <w:r w:rsidRPr="00DD287E">
              <w:rPr>
                <w:rFonts w:ascii="바탕" w:eastAsia="바탕" w:hAnsi="바탕" w:cs="바탕"/>
                <w:color w:val="FFFFFF"/>
                <w:sz w:val="13"/>
                <w:szCs w:val="13"/>
              </w:rPr>
              <w:t>Maintenance</w:t>
            </w:r>
            <w:proofErr w:type="spellEnd"/>
            <w:r w:rsidRPr="00DD287E">
              <w:rPr>
                <w:rFonts w:ascii="바탕" w:eastAsia="바탕" w:hAnsi="바탕" w:cs="바탕"/>
                <w:color w:val="FFFFFF"/>
                <w:sz w:val="13"/>
                <w:szCs w:val="13"/>
              </w:rPr>
              <w:t xml:space="preserve"> and </w:t>
            </w:r>
            <w:proofErr w:type="spellStart"/>
            <w:r w:rsidRPr="00DD287E">
              <w:rPr>
                <w:rFonts w:ascii="바탕" w:eastAsia="바탕" w:hAnsi="바탕" w:cs="바탕"/>
                <w:color w:val="FFFFFF"/>
                <w:sz w:val="13"/>
                <w:szCs w:val="13"/>
              </w:rPr>
              <w:t>enhancement</w:t>
            </w:r>
            <w:proofErr w:type="spellEnd"/>
            <w:r w:rsidRPr="00DD287E">
              <w:rPr>
                <w:rFonts w:ascii="바탕" w:eastAsia="바탕" w:hAnsi="바탕" w:cs="바탕"/>
                <w:color w:val="FFFFFF"/>
                <w:sz w:val="13"/>
                <w:szCs w:val="13"/>
              </w:rPr>
              <w:t xml:space="preserve"> </w:t>
            </w:r>
            <w:proofErr w:type="spellStart"/>
            <w:r w:rsidRPr="00DD287E">
              <w:rPr>
                <w:rFonts w:ascii="바탕" w:eastAsia="바탕" w:hAnsi="바탕" w:cs="바탕"/>
                <w:color w:val="FFFFFF"/>
                <w:sz w:val="13"/>
                <w:szCs w:val="13"/>
              </w:rPr>
              <w:t>items</w:t>
            </w:r>
            <w:proofErr w:type="spellEnd"/>
          </w:p>
        </w:tc>
      </w:tr>
      <w:tr w:rsidR="004652D2" w:rsidRPr="00DD287E" w14:paraId="7DFE640A" w14:textId="77777777" w:rsidTr="00DD287E">
        <w:trPr>
          <w:trHeight w:hRule="exact" w:val="252"/>
          <w:jc w:val="center"/>
        </w:trPr>
        <w:tc>
          <w:tcPr>
            <w:tcW w:w="1678" w:type="dxa"/>
            <w:shd w:val="clear" w:color="auto" w:fill="FFFFFF"/>
            <w:vAlign w:val="center"/>
          </w:tcPr>
          <w:p w14:paraId="5CD052C1" w14:textId="77777777" w:rsidR="004652D2" w:rsidRPr="00DD287E" w:rsidRDefault="00000000"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External</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environment</w:t>
            </w:r>
            <w:proofErr w:type="spellEnd"/>
            <w:r w:rsidRPr="00DD287E">
              <w:rPr>
                <w:rFonts w:ascii="바탕" w:eastAsia="바탕" w:hAnsi="바탕" w:cs="바탕"/>
                <w:sz w:val="13"/>
                <w:szCs w:val="13"/>
              </w:rPr>
              <w:t xml:space="preserve"> and </w:t>
            </w:r>
            <w:proofErr w:type="spellStart"/>
            <w:r w:rsidRPr="00DD287E">
              <w:rPr>
                <w:rFonts w:ascii="바탕" w:eastAsia="바탕" w:hAnsi="바탕" w:cs="바탕"/>
                <w:sz w:val="13"/>
                <w:szCs w:val="13"/>
              </w:rPr>
              <w:t>facilities</w:t>
            </w:r>
            <w:proofErr w:type="spellEnd"/>
          </w:p>
        </w:tc>
        <w:tc>
          <w:tcPr>
            <w:tcW w:w="446" w:type="dxa"/>
            <w:tcBorders>
              <w:left w:val="single" w:sz="4" w:space="0" w:color="auto"/>
            </w:tcBorders>
            <w:shd w:val="clear" w:color="auto" w:fill="FFFFFF"/>
            <w:vAlign w:val="center"/>
          </w:tcPr>
          <w:p w14:paraId="3F03931A" w14:textId="77777777" w:rsidR="004652D2" w:rsidRPr="00DD287E" w:rsidRDefault="004652D2" w:rsidP="00DD287E">
            <w:pPr>
              <w:jc w:val="center"/>
              <w:rPr>
                <w:rFonts w:ascii="바탕" w:eastAsia="바탕" w:hAnsi="바탕"/>
                <w:sz w:val="13"/>
                <w:szCs w:val="13"/>
              </w:rPr>
            </w:pPr>
          </w:p>
        </w:tc>
        <w:tc>
          <w:tcPr>
            <w:tcW w:w="562" w:type="dxa"/>
            <w:shd w:val="clear" w:color="auto" w:fill="FFFFFF"/>
            <w:vAlign w:val="center"/>
          </w:tcPr>
          <w:p w14:paraId="072F0FE2" w14:textId="77777777" w:rsidR="004652D2" w:rsidRPr="00DD287E" w:rsidRDefault="004652D2" w:rsidP="00DD287E">
            <w:pPr>
              <w:jc w:val="center"/>
              <w:rPr>
                <w:rFonts w:ascii="바탕" w:eastAsia="바탕" w:hAnsi="바탕"/>
                <w:sz w:val="13"/>
                <w:szCs w:val="13"/>
              </w:rPr>
            </w:pPr>
          </w:p>
        </w:tc>
        <w:tc>
          <w:tcPr>
            <w:tcW w:w="828" w:type="dxa"/>
            <w:shd w:val="clear" w:color="auto" w:fill="FFFFFF"/>
            <w:vAlign w:val="center"/>
          </w:tcPr>
          <w:p w14:paraId="338116DC" w14:textId="3E756B17" w:rsidR="004652D2" w:rsidRPr="00DD287E" w:rsidRDefault="00DD287E" w:rsidP="00DD287E">
            <w:pPr>
              <w:pStyle w:val="a6"/>
              <w:shd w:val="clear" w:color="auto" w:fill="auto"/>
              <w:rPr>
                <w:rFonts w:ascii="바탕" w:eastAsia="바탕" w:hAnsi="바탕" w:hint="eastAsia"/>
                <w:sz w:val="13"/>
                <w:szCs w:val="13"/>
                <w:lang w:val="en-US"/>
              </w:rPr>
            </w:pPr>
            <w:proofErr w:type="spellStart"/>
            <w:r>
              <w:rPr>
                <w:rFonts w:ascii="바탕" w:eastAsia="바탕" w:hAnsi="바탕" w:cs="바탕" w:hint="eastAsia"/>
                <w:sz w:val="13"/>
                <w:szCs w:val="13"/>
              </w:rPr>
              <w:t>L</w:t>
            </w:r>
            <w:proofErr w:type="spellEnd"/>
            <w:r>
              <w:rPr>
                <w:rFonts w:ascii="바탕" w:eastAsia="바탕" w:hAnsi="바탕" w:cs="바탕"/>
                <w:sz w:val="13"/>
                <w:szCs w:val="13"/>
                <w:lang w:val="en-US"/>
              </w:rPr>
              <w:t>ow Priority</w:t>
            </w:r>
          </w:p>
        </w:tc>
        <w:tc>
          <w:tcPr>
            <w:tcW w:w="3107" w:type="dxa"/>
            <w:shd w:val="clear" w:color="auto" w:fill="FFFFFF"/>
            <w:vAlign w:val="center"/>
          </w:tcPr>
          <w:p w14:paraId="7A56D3E1" w14:textId="77777777" w:rsidR="004652D2" w:rsidRPr="00DD287E" w:rsidRDefault="00000000"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Enhancing safety and convenience in cities</w:t>
            </w:r>
          </w:p>
        </w:tc>
        <w:tc>
          <w:tcPr>
            <w:tcW w:w="1807" w:type="dxa"/>
            <w:tcBorders>
              <w:left w:val="single" w:sz="4" w:space="0" w:color="auto"/>
            </w:tcBorders>
            <w:shd w:val="clear" w:color="auto" w:fill="FFFFFF"/>
            <w:vAlign w:val="center"/>
          </w:tcPr>
          <w:p w14:paraId="700B5665" w14:textId="77777777" w:rsidR="004652D2" w:rsidRPr="00DD287E" w:rsidRDefault="00000000"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Focus</w:t>
            </w:r>
            <w:proofErr w:type="spellEnd"/>
          </w:p>
        </w:tc>
      </w:tr>
      <w:tr w:rsidR="004652D2" w:rsidRPr="00DD287E" w14:paraId="63422D05" w14:textId="77777777" w:rsidTr="00DD287E">
        <w:trPr>
          <w:trHeight w:hRule="exact" w:val="256"/>
          <w:jc w:val="center"/>
        </w:trPr>
        <w:tc>
          <w:tcPr>
            <w:tcW w:w="1678" w:type="dxa"/>
            <w:vMerge w:val="restart"/>
            <w:tcBorders>
              <w:top w:val="single" w:sz="4" w:space="0" w:color="auto"/>
            </w:tcBorders>
            <w:shd w:val="clear" w:color="auto" w:fill="FFFFFF"/>
            <w:vAlign w:val="center"/>
          </w:tcPr>
          <w:p w14:paraId="2350BD82" w14:textId="77777777" w:rsidR="004652D2" w:rsidRPr="00DD287E" w:rsidRDefault="00000000"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Convenience</w:t>
            </w:r>
            <w:proofErr w:type="spellEnd"/>
            <w:r w:rsidRPr="00DD287E">
              <w:rPr>
                <w:rFonts w:ascii="바탕" w:eastAsia="바탕" w:hAnsi="바탕" w:cs="바탕"/>
                <w:sz w:val="13"/>
                <w:szCs w:val="13"/>
              </w:rPr>
              <w:t xml:space="preserve"> of </w:t>
            </w:r>
            <w:proofErr w:type="spellStart"/>
            <w:r w:rsidRPr="00DD287E">
              <w:rPr>
                <w:rFonts w:ascii="바탕" w:eastAsia="바탕" w:hAnsi="바탕" w:cs="바탕"/>
                <w:sz w:val="13"/>
                <w:szCs w:val="13"/>
              </w:rPr>
              <w:t>transportation</w:t>
            </w:r>
            <w:proofErr w:type="spellEnd"/>
          </w:p>
        </w:tc>
        <w:tc>
          <w:tcPr>
            <w:tcW w:w="446" w:type="dxa"/>
            <w:vMerge w:val="restart"/>
            <w:tcBorders>
              <w:top w:val="single" w:sz="4" w:space="0" w:color="auto"/>
              <w:left w:val="single" w:sz="4" w:space="0" w:color="auto"/>
            </w:tcBorders>
            <w:shd w:val="clear" w:color="auto" w:fill="FFFFFF"/>
            <w:vAlign w:val="center"/>
          </w:tcPr>
          <w:p w14:paraId="6B82F107" w14:textId="77777777" w:rsidR="004652D2" w:rsidRPr="00DD287E" w:rsidRDefault="00000000"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Focus</w:t>
            </w:r>
            <w:proofErr w:type="spellEnd"/>
          </w:p>
        </w:tc>
        <w:tc>
          <w:tcPr>
            <w:tcW w:w="562" w:type="dxa"/>
            <w:tcBorders>
              <w:top w:val="single" w:sz="4" w:space="0" w:color="auto"/>
            </w:tcBorders>
            <w:shd w:val="clear" w:color="auto" w:fill="FFFFFF"/>
            <w:vAlign w:val="center"/>
          </w:tcPr>
          <w:p w14:paraId="19657A5A" w14:textId="77777777" w:rsidR="004652D2" w:rsidRPr="00DD287E" w:rsidRDefault="004652D2" w:rsidP="00DD287E">
            <w:pPr>
              <w:jc w:val="center"/>
              <w:rPr>
                <w:rFonts w:ascii="바탕" w:eastAsia="바탕" w:hAnsi="바탕"/>
                <w:sz w:val="13"/>
                <w:szCs w:val="13"/>
              </w:rPr>
            </w:pPr>
          </w:p>
        </w:tc>
        <w:tc>
          <w:tcPr>
            <w:tcW w:w="828" w:type="dxa"/>
            <w:tcBorders>
              <w:top w:val="single" w:sz="4" w:space="0" w:color="auto"/>
            </w:tcBorders>
            <w:shd w:val="clear" w:color="auto" w:fill="FFFFFF"/>
            <w:vAlign w:val="center"/>
          </w:tcPr>
          <w:p w14:paraId="65139C3F" w14:textId="77777777" w:rsidR="004652D2" w:rsidRPr="00DD287E" w:rsidRDefault="004652D2" w:rsidP="00DD287E">
            <w:pPr>
              <w:jc w:val="center"/>
              <w:rPr>
                <w:rFonts w:ascii="바탕" w:eastAsia="바탕" w:hAnsi="바탕"/>
                <w:sz w:val="13"/>
                <w:szCs w:val="13"/>
              </w:rPr>
            </w:pPr>
          </w:p>
        </w:tc>
        <w:tc>
          <w:tcPr>
            <w:tcW w:w="3107" w:type="dxa"/>
            <w:tcBorders>
              <w:top w:val="single" w:sz="4" w:space="0" w:color="auto"/>
            </w:tcBorders>
            <w:shd w:val="clear" w:color="auto" w:fill="FFFFFF"/>
            <w:vAlign w:val="center"/>
          </w:tcPr>
          <w:p w14:paraId="3C5DF6A7" w14:textId="77777777" w:rsidR="004652D2" w:rsidRPr="00DD287E" w:rsidRDefault="00000000"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Create a walking-friendly living environment</w:t>
            </w:r>
          </w:p>
        </w:tc>
        <w:tc>
          <w:tcPr>
            <w:tcW w:w="1807" w:type="dxa"/>
            <w:tcBorders>
              <w:top w:val="single" w:sz="4" w:space="0" w:color="auto"/>
              <w:left w:val="single" w:sz="4" w:space="0" w:color="auto"/>
            </w:tcBorders>
            <w:shd w:val="clear" w:color="auto" w:fill="FFFFFF"/>
            <w:vAlign w:val="center"/>
          </w:tcPr>
          <w:p w14:paraId="7BCC2F5E" w14:textId="77777777" w:rsidR="004652D2" w:rsidRPr="00DD287E" w:rsidRDefault="00000000"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Keep</w:t>
            </w:r>
            <w:proofErr w:type="spellEnd"/>
          </w:p>
        </w:tc>
      </w:tr>
      <w:tr w:rsidR="004652D2" w:rsidRPr="00DD287E" w14:paraId="5E207105" w14:textId="77777777" w:rsidTr="00DD287E">
        <w:trPr>
          <w:trHeight w:hRule="exact" w:val="256"/>
          <w:jc w:val="center"/>
        </w:trPr>
        <w:tc>
          <w:tcPr>
            <w:tcW w:w="1678" w:type="dxa"/>
            <w:vMerge/>
            <w:shd w:val="clear" w:color="auto" w:fill="FFFFFF"/>
            <w:vAlign w:val="center"/>
          </w:tcPr>
          <w:p w14:paraId="7CC60D07" w14:textId="77777777" w:rsidR="004652D2" w:rsidRPr="00DD287E" w:rsidRDefault="004652D2" w:rsidP="00DD287E">
            <w:pPr>
              <w:jc w:val="center"/>
              <w:rPr>
                <w:rFonts w:ascii="바탕" w:eastAsia="바탕" w:hAnsi="바탕"/>
                <w:sz w:val="13"/>
                <w:szCs w:val="13"/>
              </w:rPr>
            </w:pPr>
          </w:p>
        </w:tc>
        <w:tc>
          <w:tcPr>
            <w:tcW w:w="446" w:type="dxa"/>
            <w:vMerge/>
            <w:tcBorders>
              <w:left w:val="single" w:sz="4" w:space="0" w:color="auto"/>
            </w:tcBorders>
            <w:shd w:val="clear" w:color="auto" w:fill="FFFFFF"/>
            <w:vAlign w:val="center"/>
          </w:tcPr>
          <w:p w14:paraId="54EEBB2E" w14:textId="77777777" w:rsidR="004652D2" w:rsidRPr="00DD287E" w:rsidRDefault="004652D2" w:rsidP="00DD287E">
            <w:pPr>
              <w:jc w:val="center"/>
              <w:rPr>
                <w:rFonts w:ascii="바탕" w:eastAsia="바탕" w:hAnsi="바탕"/>
                <w:sz w:val="13"/>
                <w:szCs w:val="13"/>
              </w:rPr>
            </w:pPr>
          </w:p>
        </w:tc>
        <w:tc>
          <w:tcPr>
            <w:tcW w:w="562" w:type="dxa"/>
            <w:shd w:val="clear" w:color="auto" w:fill="FFFFFF"/>
            <w:vAlign w:val="center"/>
          </w:tcPr>
          <w:p w14:paraId="658FB44B" w14:textId="77777777" w:rsidR="004652D2" w:rsidRPr="00DD287E" w:rsidRDefault="004652D2" w:rsidP="00DD287E">
            <w:pPr>
              <w:jc w:val="center"/>
              <w:rPr>
                <w:rFonts w:ascii="바탕" w:eastAsia="바탕" w:hAnsi="바탕"/>
                <w:sz w:val="13"/>
                <w:szCs w:val="13"/>
              </w:rPr>
            </w:pPr>
          </w:p>
        </w:tc>
        <w:tc>
          <w:tcPr>
            <w:tcW w:w="828" w:type="dxa"/>
            <w:shd w:val="clear" w:color="auto" w:fill="FFFFFF"/>
            <w:vAlign w:val="center"/>
          </w:tcPr>
          <w:p w14:paraId="55048041" w14:textId="77777777" w:rsidR="004652D2" w:rsidRPr="00DD287E" w:rsidRDefault="004652D2" w:rsidP="00DD287E">
            <w:pPr>
              <w:jc w:val="center"/>
              <w:rPr>
                <w:rFonts w:ascii="바탕" w:eastAsia="바탕" w:hAnsi="바탕"/>
                <w:sz w:val="13"/>
                <w:szCs w:val="13"/>
              </w:rPr>
            </w:pPr>
          </w:p>
        </w:tc>
        <w:tc>
          <w:tcPr>
            <w:tcW w:w="3107" w:type="dxa"/>
            <w:tcBorders>
              <w:top w:val="single" w:sz="4" w:space="0" w:color="auto"/>
            </w:tcBorders>
            <w:shd w:val="clear" w:color="auto" w:fill="FFFFFF"/>
            <w:vAlign w:val="center"/>
          </w:tcPr>
          <w:p w14:paraId="28B923BE" w14:textId="77777777" w:rsidR="004652D2" w:rsidRPr="00DD287E" w:rsidRDefault="00000000"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③Create a safe traffic environment</w:t>
            </w:r>
          </w:p>
        </w:tc>
        <w:tc>
          <w:tcPr>
            <w:tcW w:w="1807" w:type="dxa"/>
            <w:tcBorders>
              <w:top w:val="single" w:sz="4" w:space="0" w:color="auto"/>
              <w:left w:val="single" w:sz="4" w:space="0" w:color="auto"/>
            </w:tcBorders>
            <w:shd w:val="clear" w:color="auto" w:fill="FFFFFF"/>
            <w:vAlign w:val="center"/>
          </w:tcPr>
          <w:p w14:paraId="619CF99A" w14:textId="77777777" w:rsidR="004652D2" w:rsidRPr="00DD287E" w:rsidRDefault="00000000"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Focus</w:t>
            </w:r>
            <w:proofErr w:type="spellEnd"/>
          </w:p>
        </w:tc>
      </w:tr>
      <w:tr w:rsidR="00DD287E" w:rsidRPr="00DD287E" w14:paraId="5C36B1C9" w14:textId="77777777" w:rsidTr="00DD287E">
        <w:trPr>
          <w:trHeight w:hRule="exact" w:val="256"/>
          <w:jc w:val="center"/>
        </w:trPr>
        <w:tc>
          <w:tcPr>
            <w:tcW w:w="1678" w:type="dxa"/>
            <w:tcBorders>
              <w:top w:val="single" w:sz="4" w:space="0" w:color="auto"/>
            </w:tcBorders>
            <w:shd w:val="clear" w:color="auto" w:fill="FFFFFF"/>
            <w:vAlign w:val="center"/>
          </w:tcPr>
          <w:p w14:paraId="1D9CB21F" w14:textId="77777777" w:rsidR="00DD287E" w:rsidRPr="00DD287E" w:rsidRDefault="00DD287E" w:rsidP="00DD287E">
            <w:pPr>
              <w:pStyle w:val="a6"/>
              <w:shd w:val="clear" w:color="auto" w:fill="auto"/>
              <w:rPr>
                <w:rFonts w:ascii="바탕" w:eastAsia="바탕" w:hAnsi="바탕"/>
                <w:sz w:val="13"/>
                <w:szCs w:val="13"/>
              </w:rPr>
            </w:pPr>
            <w:r w:rsidRPr="00DD287E">
              <w:rPr>
                <w:rFonts w:ascii="바탕" w:eastAsia="바탕" w:hAnsi="바탕" w:cs="바탕"/>
                <w:sz w:val="13"/>
                <w:szCs w:val="13"/>
              </w:rPr>
              <w:t>③</w:t>
            </w:r>
            <w:proofErr w:type="spellStart"/>
            <w:r w:rsidRPr="00DD287E">
              <w:rPr>
                <w:rFonts w:ascii="바탕" w:eastAsia="바탕" w:hAnsi="바탕" w:cs="바탕"/>
                <w:sz w:val="13"/>
                <w:szCs w:val="13"/>
              </w:rPr>
              <w:t>Residential</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environment</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stability</w:t>
            </w:r>
            <w:proofErr w:type="spellEnd"/>
          </w:p>
        </w:tc>
        <w:tc>
          <w:tcPr>
            <w:tcW w:w="446" w:type="dxa"/>
            <w:tcBorders>
              <w:top w:val="single" w:sz="4" w:space="0" w:color="auto"/>
              <w:left w:val="single" w:sz="4" w:space="0" w:color="auto"/>
            </w:tcBorders>
            <w:shd w:val="clear" w:color="auto" w:fill="FFFFFF"/>
            <w:vAlign w:val="center"/>
          </w:tcPr>
          <w:p w14:paraId="1F6A18EB" w14:textId="77777777" w:rsidR="00DD287E" w:rsidRPr="00DD287E" w:rsidRDefault="00DD287E" w:rsidP="00DD287E">
            <w:pPr>
              <w:jc w:val="center"/>
              <w:rPr>
                <w:rFonts w:ascii="바탕" w:eastAsia="바탕" w:hAnsi="바탕"/>
                <w:sz w:val="13"/>
                <w:szCs w:val="13"/>
              </w:rPr>
            </w:pPr>
          </w:p>
        </w:tc>
        <w:tc>
          <w:tcPr>
            <w:tcW w:w="562" w:type="dxa"/>
            <w:tcBorders>
              <w:top w:val="single" w:sz="4" w:space="0" w:color="auto"/>
            </w:tcBorders>
            <w:shd w:val="clear" w:color="auto" w:fill="FFFFFF"/>
            <w:vAlign w:val="center"/>
          </w:tcPr>
          <w:p w14:paraId="444AB80D" w14:textId="77777777" w:rsidR="00DD287E" w:rsidRPr="00DD287E" w:rsidRDefault="00DD287E" w:rsidP="00DD287E">
            <w:pPr>
              <w:jc w:val="center"/>
              <w:rPr>
                <w:rFonts w:ascii="바탕" w:eastAsia="바탕" w:hAnsi="바탕"/>
                <w:sz w:val="13"/>
                <w:szCs w:val="13"/>
              </w:rPr>
            </w:pPr>
          </w:p>
        </w:tc>
        <w:tc>
          <w:tcPr>
            <w:tcW w:w="828" w:type="dxa"/>
            <w:tcBorders>
              <w:top w:val="single" w:sz="4" w:space="0" w:color="auto"/>
            </w:tcBorders>
            <w:shd w:val="clear" w:color="auto" w:fill="FFFFFF"/>
            <w:vAlign w:val="center"/>
          </w:tcPr>
          <w:p w14:paraId="0183ABE9" w14:textId="2A53FA7F" w:rsidR="00DD287E" w:rsidRPr="00DD287E" w:rsidRDefault="00DD287E" w:rsidP="00DD287E">
            <w:pPr>
              <w:pStyle w:val="a6"/>
              <w:shd w:val="clear" w:color="auto" w:fill="auto"/>
              <w:rPr>
                <w:rFonts w:ascii="바탕" w:eastAsia="바탕" w:hAnsi="바탕"/>
                <w:sz w:val="13"/>
                <w:szCs w:val="13"/>
              </w:rPr>
            </w:pPr>
            <w:proofErr w:type="spellStart"/>
            <w:r>
              <w:rPr>
                <w:rFonts w:ascii="바탕" w:eastAsia="바탕" w:hAnsi="바탕" w:cs="바탕" w:hint="eastAsia"/>
                <w:sz w:val="13"/>
                <w:szCs w:val="13"/>
              </w:rPr>
              <w:t>L</w:t>
            </w:r>
            <w:proofErr w:type="spellEnd"/>
            <w:r>
              <w:rPr>
                <w:rFonts w:ascii="바탕" w:eastAsia="바탕" w:hAnsi="바탕" w:cs="바탕"/>
                <w:sz w:val="13"/>
                <w:szCs w:val="13"/>
                <w:lang w:val="en-US"/>
              </w:rPr>
              <w:t>ow Priority</w:t>
            </w:r>
          </w:p>
        </w:tc>
        <w:tc>
          <w:tcPr>
            <w:tcW w:w="3107" w:type="dxa"/>
            <w:tcBorders>
              <w:top w:val="single" w:sz="4" w:space="0" w:color="auto"/>
            </w:tcBorders>
            <w:shd w:val="clear" w:color="auto" w:fill="FFFFFF"/>
            <w:vAlign w:val="center"/>
          </w:tcPr>
          <w:p w14:paraId="3366AD50" w14:textId="77777777" w:rsidR="00DD287E" w:rsidRPr="00DD287E" w:rsidRDefault="00DD287E" w:rsidP="00DD287E">
            <w:pPr>
              <w:pStyle w:val="a6"/>
              <w:shd w:val="clear" w:color="auto" w:fill="auto"/>
              <w:ind w:left="280"/>
              <w:rPr>
                <w:rFonts w:ascii="바탕" w:eastAsia="바탕" w:hAnsi="바탕"/>
                <w:sz w:val="13"/>
                <w:szCs w:val="13"/>
              </w:rPr>
            </w:pPr>
            <w:r w:rsidRPr="00DD287E">
              <w:rPr>
                <w:rFonts w:ascii="바탕" w:eastAsia="바탕" w:hAnsi="바탕" w:cs="바탕"/>
                <w:sz w:val="13"/>
                <w:szCs w:val="13"/>
              </w:rPr>
              <w:t>④</w:t>
            </w:r>
            <w:proofErr w:type="spellStart"/>
            <w:r w:rsidRPr="00DD287E">
              <w:rPr>
                <w:rFonts w:ascii="바탕" w:eastAsia="바탕" w:hAnsi="바탕" w:cs="바탕"/>
                <w:sz w:val="13"/>
                <w:szCs w:val="13"/>
              </w:rPr>
              <w:t>Secure</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housing</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stability</w:t>
            </w:r>
            <w:proofErr w:type="spellEnd"/>
          </w:p>
        </w:tc>
        <w:tc>
          <w:tcPr>
            <w:tcW w:w="1807" w:type="dxa"/>
            <w:tcBorders>
              <w:top w:val="single" w:sz="4" w:space="0" w:color="auto"/>
              <w:left w:val="single" w:sz="4" w:space="0" w:color="auto"/>
            </w:tcBorders>
            <w:shd w:val="clear" w:color="auto" w:fill="FFFFFF"/>
            <w:vAlign w:val="center"/>
          </w:tcPr>
          <w:p w14:paraId="05139B3A" w14:textId="7450E29E" w:rsidR="00DD287E" w:rsidRPr="00DD287E" w:rsidRDefault="00DD287E" w:rsidP="00DD287E">
            <w:pPr>
              <w:pStyle w:val="a6"/>
              <w:shd w:val="clear" w:color="auto" w:fill="auto"/>
              <w:rPr>
                <w:rFonts w:ascii="바탕" w:eastAsia="바탕" w:hAnsi="바탕" w:hint="eastAsia"/>
                <w:sz w:val="13"/>
                <w:szCs w:val="13"/>
                <w:lang w:val="en-US"/>
              </w:rPr>
            </w:pPr>
            <w:proofErr w:type="spellStart"/>
            <w:r>
              <w:rPr>
                <w:rFonts w:ascii="바탕" w:eastAsia="바탕" w:hAnsi="바탕" w:cs="바탕" w:hint="eastAsia"/>
                <w:sz w:val="13"/>
                <w:szCs w:val="13"/>
              </w:rPr>
              <w:t>L</w:t>
            </w:r>
            <w:proofErr w:type="spellEnd"/>
            <w:r>
              <w:rPr>
                <w:rFonts w:ascii="바탕" w:eastAsia="바탕" w:hAnsi="바탕" w:cs="바탕"/>
                <w:sz w:val="13"/>
                <w:szCs w:val="13"/>
                <w:lang w:val="en-US"/>
              </w:rPr>
              <w:t>ow priority</w:t>
            </w:r>
          </w:p>
        </w:tc>
      </w:tr>
      <w:tr w:rsidR="00DD287E" w:rsidRPr="00DD287E" w14:paraId="7E17DDA6" w14:textId="77777777" w:rsidTr="00DD287E">
        <w:trPr>
          <w:trHeight w:hRule="exact" w:val="259"/>
          <w:jc w:val="center"/>
        </w:trPr>
        <w:tc>
          <w:tcPr>
            <w:tcW w:w="1678" w:type="dxa"/>
            <w:vMerge w:val="restart"/>
            <w:tcBorders>
              <w:top w:val="single" w:sz="4" w:space="0" w:color="auto"/>
            </w:tcBorders>
            <w:shd w:val="clear" w:color="auto" w:fill="FFFFFF"/>
            <w:vAlign w:val="center"/>
          </w:tcPr>
          <w:p w14:paraId="394F4692"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Respect</w:t>
            </w:r>
            <w:proofErr w:type="spellEnd"/>
            <w:r w:rsidRPr="00DD287E">
              <w:rPr>
                <w:rFonts w:ascii="바탕" w:eastAsia="바탕" w:hAnsi="바탕" w:cs="바탕"/>
                <w:sz w:val="13"/>
                <w:szCs w:val="13"/>
              </w:rPr>
              <w:t xml:space="preserve"> and </w:t>
            </w:r>
            <w:proofErr w:type="spellStart"/>
            <w:r w:rsidRPr="00DD287E">
              <w:rPr>
                <w:rFonts w:ascii="바탕" w:eastAsia="바탕" w:hAnsi="바탕" w:cs="바탕"/>
                <w:sz w:val="13"/>
                <w:szCs w:val="13"/>
              </w:rPr>
              <w:t>Social</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Inclusion</w:t>
            </w:r>
            <w:proofErr w:type="spellEnd"/>
          </w:p>
        </w:tc>
        <w:tc>
          <w:tcPr>
            <w:tcW w:w="446" w:type="dxa"/>
            <w:tcBorders>
              <w:top w:val="single" w:sz="4" w:space="0" w:color="auto"/>
              <w:left w:val="single" w:sz="4" w:space="0" w:color="auto"/>
            </w:tcBorders>
            <w:shd w:val="clear" w:color="auto" w:fill="FFFFFF"/>
            <w:vAlign w:val="center"/>
          </w:tcPr>
          <w:p w14:paraId="31532967" w14:textId="77777777" w:rsidR="00DD287E" w:rsidRPr="00DD287E" w:rsidRDefault="00DD287E" w:rsidP="00DD287E">
            <w:pPr>
              <w:jc w:val="center"/>
              <w:rPr>
                <w:rFonts w:ascii="바탕" w:eastAsia="바탕" w:hAnsi="바탕"/>
                <w:sz w:val="13"/>
                <w:szCs w:val="13"/>
              </w:rPr>
            </w:pPr>
          </w:p>
        </w:tc>
        <w:tc>
          <w:tcPr>
            <w:tcW w:w="562" w:type="dxa"/>
            <w:tcBorders>
              <w:top w:val="single" w:sz="4" w:space="0" w:color="auto"/>
            </w:tcBorders>
            <w:shd w:val="clear" w:color="auto" w:fill="FFFFFF"/>
            <w:vAlign w:val="center"/>
          </w:tcPr>
          <w:p w14:paraId="5E683081" w14:textId="77777777" w:rsidR="00DD287E" w:rsidRPr="00DD287E" w:rsidRDefault="00DD287E" w:rsidP="00DD287E">
            <w:pPr>
              <w:jc w:val="center"/>
              <w:rPr>
                <w:rFonts w:ascii="바탕" w:eastAsia="바탕" w:hAnsi="바탕"/>
                <w:sz w:val="13"/>
                <w:szCs w:val="13"/>
              </w:rPr>
            </w:pPr>
          </w:p>
        </w:tc>
        <w:tc>
          <w:tcPr>
            <w:tcW w:w="828" w:type="dxa"/>
            <w:vMerge w:val="restart"/>
            <w:tcBorders>
              <w:top w:val="single" w:sz="4" w:space="0" w:color="auto"/>
            </w:tcBorders>
            <w:shd w:val="clear" w:color="auto" w:fill="FFFFFF"/>
            <w:vAlign w:val="center"/>
          </w:tcPr>
          <w:p w14:paraId="5E19A7C4" w14:textId="78E4FB1C" w:rsidR="00DD287E" w:rsidRPr="00DD287E" w:rsidRDefault="00DD287E" w:rsidP="00DD287E">
            <w:pPr>
              <w:pStyle w:val="a6"/>
              <w:shd w:val="clear" w:color="auto" w:fill="auto"/>
              <w:rPr>
                <w:rFonts w:ascii="바탕" w:eastAsia="바탕" w:hAnsi="바탕"/>
                <w:sz w:val="13"/>
                <w:szCs w:val="13"/>
              </w:rPr>
            </w:pPr>
            <w:proofErr w:type="spellStart"/>
            <w:r>
              <w:rPr>
                <w:rFonts w:ascii="바탕" w:eastAsia="바탕" w:hAnsi="바탕" w:cs="바탕" w:hint="eastAsia"/>
                <w:sz w:val="13"/>
                <w:szCs w:val="13"/>
              </w:rPr>
              <w:t>L</w:t>
            </w:r>
            <w:proofErr w:type="spellEnd"/>
            <w:r>
              <w:rPr>
                <w:rFonts w:ascii="바탕" w:eastAsia="바탕" w:hAnsi="바탕" w:cs="바탕"/>
                <w:sz w:val="13"/>
                <w:szCs w:val="13"/>
                <w:lang w:val="en-US"/>
              </w:rPr>
              <w:t>ow Priority</w:t>
            </w:r>
          </w:p>
        </w:tc>
        <w:tc>
          <w:tcPr>
            <w:tcW w:w="3107" w:type="dxa"/>
            <w:tcBorders>
              <w:top w:val="single" w:sz="4" w:space="0" w:color="auto"/>
            </w:tcBorders>
            <w:shd w:val="clear" w:color="auto" w:fill="FFFFFF"/>
            <w:vAlign w:val="center"/>
          </w:tcPr>
          <w:p w14:paraId="1946016B" w14:textId="77777777" w:rsidR="00DD287E" w:rsidRPr="00DD287E" w:rsidRDefault="00DD287E"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⑤Improve awareness of elderly policy</w:t>
            </w:r>
          </w:p>
        </w:tc>
        <w:tc>
          <w:tcPr>
            <w:tcW w:w="1807" w:type="dxa"/>
            <w:tcBorders>
              <w:top w:val="single" w:sz="4" w:space="0" w:color="auto"/>
              <w:left w:val="single" w:sz="4" w:space="0" w:color="auto"/>
            </w:tcBorders>
            <w:shd w:val="clear" w:color="auto" w:fill="FFFFFF"/>
            <w:vAlign w:val="center"/>
          </w:tcPr>
          <w:p w14:paraId="2DB118F9" w14:textId="2A6A6BE0" w:rsidR="00DD287E" w:rsidRPr="00DD287E" w:rsidRDefault="00DD287E" w:rsidP="00DD287E">
            <w:pPr>
              <w:pStyle w:val="a6"/>
              <w:shd w:val="clear" w:color="auto" w:fill="auto"/>
              <w:rPr>
                <w:rFonts w:ascii="바탕" w:eastAsia="바탕" w:hAnsi="바탕"/>
                <w:sz w:val="13"/>
                <w:szCs w:val="13"/>
              </w:rPr>
            </w:pPr>
            <w:proofErr w:type="spellStart"/>
            <w:r>
              <w:rPr>
                <w:rFonts w:ascii="바탕" w:eastAsia="바탕" w:hAnsi="바탕" w:cs="바탕" w:hint="eastAsia"/>
                <w:sz w:val="13"/>
                <w:szCs w:val="13"/>
              </w:rPr>
              <w:t>L</w:t>
            </w:r>
            <w:proofErr w:type="spellEnd"/>
            <w:r>
              <w:rPr>
                <w:rFonts w:ascii="바탕" w:eastAsia="바탕" w:hAnsi="바탕" w:cs="바탕"/>
                <w:sz w:val="13"/>
                <w:szCs w:val="13"/>
                <w:lang w:val="en-US"/>
              </w:rPr>
              <w:t>ow priority</w:t>
            </w:r>
          </w:p>
        </w:tc>
      </w:tr>
      <w:tr w:rsidR="00DD287E" w:rsidRPr="00DD287E" w14:paraId="3B9027C7" w14:textId="77777777" w:rsidTr="00DD287E">
        <w:trPr>
          <w:trHeight w:hRule="exact" w:val="256"/>
          <w:jc w:val="center"/>
        </w:trPr>
        <w:tc>
          <w:tcPr>
            <w:tcW w:w="1678" w:type="dxa"/>
            <w:vMerge/>
            <w:shd w:val="clear" w:color="auto" w:fill="FFFFFF"/>
            <w:vAlign w:val="center"/>
          </w:tcPr>
          <w:p w14:paraId="749F174C" w14:textId="77777777" w:rsidR="00DD287E" w:rsidRPr="00DD287E" w:rsidRDefault="00DD287E" w:rsidP="00DD287E">
            <w:pPr>
              <w:jc w:val="center"/>
              <w:rPr>
                <w:rFonts w:ascii="바탕" w:eastAsia="바탕" w:hAnsi="바탕"/>
                <w:sz w:val="13"/>
                <w:szCs w:val="13"/>
              </w:rPr>
            </w:pPr>
          </w:p>
        </w:tc>
        <w:tc>
          <w:tcPr>
            <w:tcW w:w="446" w:type="dxa"/>
            <w:tcBorders>
              <w:left w:val="single" w:sz="4" w:space="0" w:color="auto"/>
            </w:tcBorders>
            <w:shd w:val="clear" w:color="auto" w:fill="FFFFFF"/>
            <w:vAlign w:val="center"/>
          </w:tcPr>
          <w:p w14:paraId="164DB154" w14:textId="77777777" w:rsidR="00DD287E" w:rsidRPr="00DD287E" w:rsidRDefault="00DD287E" w:rsidP="00DD287E">
            <w:pPr>
              <w:jc w:val="center"/>
              <w:rPr>
                <w:rFonts w:ascii="바탕" w:eastAsia="바탕" w:hAnsi="바탕"/>
                <w:sz w:val="13"/>
                <w:szCs w:val="13"/>
              </w:rPr>
            </w:pPr>
          </w:p>
        </w:tc>
        <w:tc>
          <w:tcPr>
            <w:tcW w:w="562" w:type="dxa"/>
            <w:shd w:val="clear" w:color="auto" w:fill="FFFFFF"/>
            <w:vAlign w:val="center"/>
          </w:tcPr>
          <w:p w14:paraId="3D989A97" w14:textId="77777777" w:rsidR="00DD287E" w:rsidRPr="00DD287E" w:rsidRDefault="00DD287E" w:rsidP="00DD287E">
            <w:pPr>
              <w:jc w:val="center"/>
              <w:rPr>
                <w:rFonts w:ascii="바탕" w:eastAsia="바탕" w:hAnsi="바탕"/>
                <w:sz w:val="13"/>
                <w:szCs w:val="13"/>
              </w:rPr>
            </w:pPr>
          </w:p>
        </w:tc>
        <w:tc>
          <w:tcPr>
            <w:tcW w:w="828" w:type="dxa"/>
            <w:vMerge/>
            <w:shd w:val="clear" w:color="auto" w:fill="FFFFFF"/>
            <w:vAlign w:val="center"/>
          </w:tcPr>
          <w:p w14:paraId="226F59BD" w14:textId="77777777" w:rsidR="00DD287E" w:rsidRPr="00DD287E" w:rsidRDefault="00DD287E" w:rsidP="00DD287E">
            <w:pPr>
              <w:jc w:val="center"/>
              <w:rPr>
                <w:rFonts w:ascii="바탕" w:eastAsia="바탕" w:hAnsi="바탕"/>
                <w:sz w:val="13"/>
                <w:szCs w:val="13"/>
              </w:rPr>
            </w:pPr>
          </w:p>
        </w:tc>
        <w:tc>
          <w:tcPr>
            <w:tcW w:w="3107" w:type="dxa"/>
            <w:tcBorders>
              <w:top w:val="single" w:sz="4" w:space="0" w:color="auto"/>
            </w:tcBorders>
            <w:shd w:val="clear" w:color="auto" w:fill="FFFFFF"/>
            <w:vAlign w:val="center"/>
          </w:tcPr>
          <w:p w14:paraId="24D27B0F" w14:textId="77777777" w:rsidR="00DD287E" w:rsidRPr="00DD287E" w:rsidRDefault="00DD287E"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⑥Improving access to information</w:t>
            </w:r>
          </w:p>
        </w:tc>
        <w:tc>
          <w:tcPr>
            <w:tcW w:w="1807" w:type="dxa"/>
            <w:tcBorders>
              <w:top w:val="single" w:sz="4" w:space="0" w:color="auto"/>
              <w:left w:val="single" w:sz="4" w:space="0" w:color="auto"/>
            </w:tcBorders>
            <w:shd w:val="clear" w:color="auto" w:fill="FFFFFF"/>
            <w:vAlign w:val="center"/>
          </w:tcPr>
          <w:p w14:paraId="39C7A84B"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Focus</w:t>
            </w:r>
            <w:proofErr w:type="spellEnd"/>
            <w:r w:rsidRPr="00DD287E">
              <w:rPr>
                <w:rFonts w:ascii="바탕" w:eastAsia="바탕" w:hAnsi="바탕" w:cs="바탕"/>
                <w:sz w:val="13"/>
                <w:szCs w:val="13"/>
              </w:rPr>
              <w:t>/</w:t>
            </w:r>
            <w:proofErr w:type="spellStart"/>
            <w:r w:rsidRPr="00DD287E">
              <w:rPr>
                <w:rFonts w:ascii="바탕" w:eastAsia="바탕" w:hAnsi="바탕" w:cs="바탕"/>
                <w:sz w:val="13"/>
                <w:szCs w:val="13"/>
              </w:rPr>
              <w:t>Low</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Priority</w:t>
            </w:r>
            <w:proofErr w:type="spellEnd"/>
          </w:p>
        </w:tc>
      </w:tr>
      <w:tr w:rsidR="00DD287E" w:rsidRPr="00DD287E" w14:paraId="4A74DF4A" w14:textId="77777777" w:rsidTr="00DD287E">
        <w:trPr>
          <w:trHeight w:hRule="exact" w:val="277"/>
          <w:jc w:val="center"/>
        </w:trPr>
        <w:tc>
          <w:tcPr>
            <w:tcW w:w="1678" w:type="dxa"/>
            <w:tcBorders>
              <w:top w:val="single" w:sz="4" w:space="0" w:color="auto"/>
            </w:tcBorders>
            <w:shd w:val="clear" w:color="auto" w:fill="FFFFFF"/>
            <w:vAlign w:val="center"/>
          </w:tcPr>
          <w:p w14:paraId="2452D1AA" w14:textId="77777777" w:rsidR="00DD287E" w:rsidRPr="00DD287E" w:rsidRDefault="00DD287E" w:rsidP="00DD287E">
            <w:pPr>
              <w:pStyle w:val="a6"/>
              <w:shd w:val="clear" w:color="auto" w:fill="auto"/>
              <w:rPr>
                <w:rFonts w:ascii="바탕" w:eastAsia="바탕" w:hAnsi="바탕"/>
                <w:sz w:val="13"/>
                <w:szCs w:val="13"/>
              </w:rPr>
            </w:pPr>
            <w:r w:rsidRPr="00DD287E">
              <w:rPr>
                <w:rFonts w:ascii="바탕" w:eastAsia="바탕" w:hAnsi="바탕" w:cs="바탕"/>
                <w:sz w:val="13"/>
                <w:szCs w:val="13"/>
              </w:rPr>
              <w:t>⑤</w:t>
            </w:r>
            <w:proofErr w:type="spellStart"/>
            <w:r w:rsidRPr="00DD287E">
              <w:rPr>
                <w:rFonts w:ascii="바탕" w:eastAsia="바탕" w:hAnsi="바탕" w:cs="바탕"/>
                <w:sz w:val="13"/>
                <w:szCs w:val="13"/>
              </w:rPr>
              <w:t>Communication</w:t>
            </w:r>
            <w:proofErr w:type="spellEnd"/>
            <w:r w:rsidRPr="00DD287E">
              <w:rPr>
                <w:rFonts w:ascii="바탕" w:eastAsia="바탕" w:hAnsi="바탕" w:cs="바탕"/>
                <w:sz w:val="13"/>
                <w:szCs w:val="13"/>
              </w:rPr>
              <w:t xml:space="preserve"> and </w:t>
            </w:r>
            <w:proofErr w:type="spellStart"/>
            <w:r w:rsidRPr="00DD287E">
              <w:rPr>
                <w:rFonts w:ascii="바탕" w:eastAsia="바탕" w:hAnsi="바탕" w:cs="바탕"/>
                <w:sz w:val="13"/>
                <w:szCs w:val="13"/>
              </w:rPr>
              <w:t>information</w:t>
            </w:r>
            <w:proofErr w:type="spellEnd"/>
          </w:p>
        </w:tc>
        <w:tc>
          <w:tcPr>
            <w:tcW w:w="446" w:type="dxa"/>
            <w:tcBorders>
              <w:top w:val="single" w:sz="4" w:space="0" w:color="auto"/>
              <w:left w:val="single" w:sz="4" w:space="0" w:color="auto"/>
            </w:tcBorders>
            <w:shd w:val="clear" w:color="auto" w:fill="FFFFFF"/>
            <w:vAlign w:val="center"/>
          </w:tcPr>
          <w:p w14:paraId="18422E78" w14:textId="77777777" w:rsidR="00DD287E" w:rsidRPr="00DD287E" w:rsidRDefault="00DD287E" w:rsidP="00DD287E">
            <w:pPr>
              <w:jc w:val="center"/>
              <w:rPr>
                <w:rFonts w:ascii="바탕" w:eastAsia="바탕" w:hAnsi="바탕"/>
                <w:sz w:val="13"/>
                <w:szCs w:val="13"/>
              </w:rPr>
            </w:pPr>
          </w:p>
        </w:tc>
        <w:tc>
          <w:tcPr>
            <w:tcW w:w="562" w:type="dxa"/>
            <w:tcBorders>
              <w:top w:val="single" w:sz="4" w:space="0" w:color="auto"/>
            </w:tcBorders>
            <w:shd w:val="clear" w:color="auto" w:fill="FFFFFF"/>
            <w:vAlign w:val="center"/>
          </w:tcPr>
          <w:p w14:paraId="3DFD5E8D" w14:textId="77777777" w:rsidR="00DD287E" w:rsidRPr="00DD287E" w:rsidRDefault="00DD287E" w:rsidP="00DD287E">
            <w:pPr>
              <w:jc w:val="center"/>
              <w:rPr>
                <w:rFonts w:ascii="바탕" w:eastAsia="바탕" w:hAnsi="바탕"/>
                <w:sz w:val="13"/>
                <w:szCs w:val="13"/>
              </w:rPr>
            </w:pPr>
          </w:p>
        </w:tc>
        <w:tc>
          <w:tcPr>
            <w:tcW w:w="828" w:type="dxa"/>
            <w:tcBorders>
              <w:top w:val="single" w:sz="4" w:space="0" w:color="auto"/>
            </w:tcBorders>
            <w:shd w:val="clear" w:color="auto" w:fill="FFFFFF"/>
            <w:vAlign w:val="center"/>
          </w:tcPr>
          <w:p w14:paraId="3C212076" w14:textId="473D738C" w:rsidR="00DD287E" w:rsidRPr="00DD287E" w:rsidRDefault="00DD287E" w:rsidP="00DD287E">
            <w:pPr>
              <w:pStyle w:val="a6"/>
              <w:shd w:val="clear" w:color="auto" w:fill="auto"/>
              <w:rPr>
                <w:rFonts w:ascii="바탕" w:eastAsia="바탕" w:hAnsi="바탕" w:hint="eastAsia"/>
                <w:sz w:val="13"/>
                <w:szCs w:val="13"/>
                <w:lang w:val="en-US"/>
              </w:rPr>
            </w:pPr>
            <w:r>
              <w:rPr>
                <w:rFonts w:ascii="바탕" w:eastAsia="바탕" w:hAnsi="바탕" w:cs="바탕" w:hint="eastAsia"/>
                <w:sz w:val="13"/>
                <w:szCs w:val="13"/>
              </w:rPr>
              <w:t>K</w:t>
            </w:r>
            <w:proofErr w:type="spellStart"/>
            <w:r>
              <w:rPr>
                <w:rFonts w:ascii="바탕" w:eastAsia="바탕" w:hAnsi="바탕" w:cs="바탕"/>
                <w:sz w:val="13"/>
                <w:szCs w:val="13"/>
                <w:lang w:val="en-US"/>
              </w:rPr>
              <w:t>eep</w:t>
            </w:r>
            <w:proofErr w:type="spellEnd"/>
          </w:p>
        </w:tc>
        <w:tc>
          <w:tcPr>
            <w:tcW w:w="3107" w:type="dxa"/>
            <w:tcBorders>
              <w:top w:val="single" w:sz="4" w:space="0" w:color="auto"/>
            </w:tcBorders>
            <w:shd w:val="clear" w:color="auto" w:fill="FFFFFF"/>
            <w:vAlign w:val="center"/>
          </w:tcPr>
          <w:p w14:paraId="5DE73584" w14:textId="77777777" w:rsidR="00DD287E" w:rsidRPr="00DD287E" w:rsidRDefault="00DD287E" w:rsidP="00DD287E">
            <w:pPr>
              <w:pStyle w:val="a6"/>
              <w:shd w:val="clear" w:color="auto" w:fill="auto"/>
              <w:ind w:left="280"/>
              <w:rPr>
                <w:rFonts w:ascii="바탕" w:eastAsia="바탕" w:hAnsi="바탕"/>
                <w:sz w:val="13"/>
                <w:szCs w:val="13"/>
              </w:rPr>
            </w:pPr>
            <w:r w:rsidRPr="00DD287E">
              <w:rPr>
                <w:rFonts w:ascii="바탕" w:eastAsia="바탕" w:hAnsi="바탕" w:cs="바탕"/>
                <w:sz w:val="13"/>
                <w:szCs w:val="13"/>
              </w:rPr>
              <w:t xml:space="preserve">⑦ </w:t>
            </w:r>
            <w:proofErr w:type="spellStart"/>
            <w:r w:rsidRPr="00DD287E">
              <w:rPr>
                <w:rFonts w:ascii="바탕" w:eastAsia="바탕" w:hAnsi="바탕" w:cs="바탕"/>
                <w:sz w:val="13"/>
                <w:szCs w:val="13"/>
              </w:rPr>
              <w:t>Promote</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intergenerational</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bonding</w:t>
            </w:r>
            <w:proofErr w:type="spellEnd"/>
          </w:p>
        </w:tc>
        <w:tc>
          <w:tcPr>
            <w:tcW w:w="1807" w:type="dxa"/>
            <w:tcBorders>
              <w:top w:val="single" w:sz="4" w:space="0" w:color="auto"/>
              <w:left w:val="single" w:sz="4" w:space="0" w:color="auto"/>
            </w:tcBorders>
            <w:shd w:val="clear" w:color="auto" w:fill="FFFFFF"/>
            <w:vAlign w:val="center"/>
          </w:tcPr>
          <w:p w14:paraId="09FD0351" w14:textId="42A45BDA" w:rsidR="00DD287E" w:rsidRPr="00DD287E" w:rsidRDefault="00DD287E" w:rsidP="00DD287E">
            <w:pPr>
              <w:pStyle w:val="a6"/>
              <w:shd w:val="clear" w:color="auto" w:fill="auto"/>
              <w:rPr>
                <w:rFonts w:ascii="바탕" w:eastAsia="바탕" w:hAnsi="바탕" w:hint="eastAsia"/>
                <w:sz w:val="13"/>
                <w:szCs w:val="13"/>
                <w:lang w:val="en-US"/>
              </w:rPr>
            </w:pPr>
            <w:r>
              <w:rPr>
                <w:rFonts w:ascii="바탕" w:eastAsia="바탕" w:hAnsi="바탕" w:cs="바탕" w:hint="eastAsia"/>
                <w:sz w:val="13"/>
                <w:szCs w:val="13"/>
              </w:rPr>
              <w:t>K</w:t>
            </w:r>
            <w:proofErr w:type="spellStart"/>
            <w:r>
              <w:rPr>
                <w:rFonts w:ascii="바탕" w:eastAsia="바탕" w:hAnsi="바탕" w:cs="바탕"/>
                <w:sz w:val="13"/>
                <w:szCs w:val="13"/>
                <w:lang w:val="en-US"/>
              </w:rPr>
              <w:t>eep</w:t>
            </w:r>
            <w:proofErr w:type="spellEnd"/>
          </w:p>
        </w:tc>
      </w:tr>
      <w:tr w:rsidR="00DD287E" w:rsidRPr="00DD287E" w14:paraId="0AC4C96A" w14:textId="77777777" w:rsidTr="00DD287E">
        <w:trPr>
          <w:trHeight w:hRule="exact" w:val="238"/>
          <w:jc w:val="center"/>
        </w:trPr>
        <w:tc>
          <w:tcPr>
            <w:tcW w:w="1678" w:type="dxa"/>
            <w:vMerge w:val="restart"/>
            <w:tcBorders>
              <w:top w:val="single" w:sz="4" w:space="0" w:color="auto"/>
            </w:tcBorders>
            <w:shd w:val="clear" w:color="auto" w:fill="FFFFFF"/>
            <w:vAlign w:val="center"/>
          </w:tcPr>
          <w:p w14:paraId="00A701D0" w14:textId="77777777" w:rsidR="00DD287E" w:rsidRPr="00DD287E" w:rsidRDefault="00DD287E" w:rsidP="00DD287E">
            <w:pPr>
              <w:pStyle w:val="a6"/>
              <w:shd w:val="clear" w:color="auto" w:fill="auto"/>
              <w:rPr>
                <w:rFonts w:ascii="바탕" w:eastAsia="바탕" w:hAnsi="바탕"/>
                <w:sz w:val="13"/>
                <w:szCs w:val="13"/>
              </w:rPr>
            </w:pPr>
            <w:r w:rsidRPr="00DD287E">
              <w:rPr>
                <w:rFonts w:ascii="바탕" w:eastAsia="바탕" w:hAnsi="바탕" w:cs="바탕"/>
                <w:sz w:val="13"/>
                <w:szCs w:val="13"/>
              </w:rPr>
              <w:t xml:space="preserve">Healthcare and </w:t>
            </w:r>
            <w:proofErr w:type="spellStart"/>
            <w:r w:rsidRPr="00DD287E">
              <w:rPr>
                <w:rFonts w:ascii="바탕" w:eastAsia="바탕" w:hAnsi="바탕" w:cs="바탕"/>
                <w:sz w:val="13"/>
                <w:szCs w:val="13"/>
              </w:rPr>
              <w:t>community</w:t>
            </w:r>
            <w:proofErr w:type="spellEnd"/>
            <w:r w:rsidRPr="00DD287E">
              <w:rPr>
                <w:rFonts w:ascii="바탕" w:eastAsia="바탕" w:hAnsi="바탕" w:cs="바탕"/>
                <w:sz w:val="13"/>
                <w:szCs w:val="13"/>
              </w:rPr>
              <w:t xml:space="preserve"> </w:t>
            </w:r>
            <w:proofErr w:type="spellStart"/>
            <w:r w:rsidRPr="00DD287E">
              <w:rPr>
                <w:rFonts w:ascii="바탕" w:eastAsia="바탕" w:hAnsi="바탕" w:cs="바탕"/>
                <w:sz w:val="13"/>
                <w:szCs w:val="13"/>
              </w:rPr>
              <w:t>care</w:t>
            </w:r>
            <w:proofErr w:type="spellEnd"/>
          </w:p>
        </w:tc>
        <w:tc>
          <w:tcPr>
            <w:tcW w:w="446" w:type="dxa"/>
            <w:tcBorders>
              <w:top w:val="single" w:sz="4" w:space="0" w:color="auto"/>
              <w:left w:val="single" w:sz="4" w:space="0" w:color="auto"/>
            </w:tcBorders>
            <w:shd w:val="clear" w:color="auto" w:fill="FFFFFF"/>
            <w:vAlign w:val="center"/>
          </w:tcPr>
          <w:p w14:paraId="21FD3991" w14:textId="77777777" w:rsidR="00DD287E" w:rsidRPr="00DD287E" w:rsidRDefault="00DD287E" w:rsidP="00DD287E">
            <w:pPr>
              <w:jc w:val="center"/>
              <w:rPr>
                <w:rFonts w:ascii="바탕" w:eastAsia="바탕" w:hAnsi="바탕"/>
                <w:sz w:val="13"/>
                <w:szCs w:val="13"/>
              </w:rPr>
            </w:pPr>
          </w:p>
        </w:tc>
        <w:tc>
          <w:tcPr>
            <w:tcW w:w="562" w:type="dxa"/>
            <w:vMerge w:val="restart"/>
            <w:tcBorders>
              <w:top w:val="single" w:sz="4" w:space="0" w:color="auto"/>
            </w:tcBorders>
            <w:shd w:val="clear" w:color="auto" w:fill="FFFFFF"/>
            <w:vAlign w:val="center"/>
          </w:tcPr>
          <w:p w14:paraId="0A964194"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Keep</w:t>
            </w:r>
            <w:proofErr w:type="spellEnd"/>
          </w:p>
        </w:tc>
        <w:tc>
          <w:tcPr>
            <w:tcW w:w="828" w:type="dxa"/>
            <w:tcBorders>
              <w:top w:val="single" w:sz="4" w:space="0" w:color="auto"/>
            </w:tcBorders>
            <w:shd w:val="clear" w:color="auto" w:fill="FFFFFF"/>
            <w:vAlign w:val="center"/>
          </w:tcPr>
          <w:p w14:paraId="415E77D6" w14:textId="77777777" w:rsidR="00DD287E" w:rsidRPr="00DD287E" w:rsidRDefault="00DD287E" w:rsidP="00DD287E">
            <w:pPr>
              <w:jc w:val="center"/>
              <w:rPr>
                <w:rFonts w:ascii="바탕" w:eastAsia="바탕" w:hAnsi="바탕"/>
                <w:sz w:val="13"/>
                <w:szCs w:val="13"/>
              </w:rPr>
            </w:pPr>
          </w:p>
        </w:tc>
        <w:tc>
          <w:tcPr>
            <w:tcW w:w="3107" w:type="dxa"/>
            <w:tcBorders>
              <w:top w:val="single" w:sz="4" w:space="0" w:color="auto"/>
            </w:tcBorders>
            <w:shd w:val="clear" w:color="auto" w:fill="FFFFFF"/>
            <w:vAlign w:val="center"/>
          </w:tcPr>
          <w:p w14:paraId="60281D40" w14:textId="77777777" w:rsidR="00DD287E" w:rsidRPr="00DD287E" w:rsidRDefault="00DD287E"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 xml:space="preserve">⑧Ensure a vibrant </w:t>
            </w:r>
            <w:r w:rsidRPr="00DD287E">
              <w:rPr>
                <w:rFonts w:ascii="바탕" w:eastAsia="바탕" w:hAnsi="바탕"/>
                <w:sz w:val="13"/>
                <w:szCs w:val="13"/>
                <w:lang w:val="en-US"/>
              </w:rPr>
              <w:t xml:space="preserve">100 years of </w:t>
            </w:r>
            <w:r w:rsidRPr="00DD287E">
              <w:rPr>
                <w:rFonts w:ascii="바탕" w:eastAsia="바탕" w:hAnsi="바탕" w:cs="바탕"/>
                <w:sz w:val="13"/>
                <w:szCs w:val="13"/>
                <w:lang w:val="en-US"/>
              </w:rPr>
              <w:t>healthy aging</w:t>
            </w:r>
          </w:p>
        </w:tc>
        <w:tc>
          <w:tcPr>
            <w:tcW w:w="1807" w:type="dxa"/>
            <w:tcBorders>
              <w:top w:val="single" w:sz="4" w:space="0" w:color="auto"/>
              <w:left w:val="single" w:sz="4" w:space="0" w:color="auto"/>
            </w:tcBorders>
            <w:shd w:val="clear" w:color="auto" w:fill="FFFFFF"/>
            <w:vAlign w:val="center"/>
          </w:tcPr>
          <w:p w14:paraId="7DF713F0"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Keep</w:t>
            </w:r>
            <w:proofErr w:type="spellEnd"/>
          </w:p>
        </w:tc>
      </w:tr>
      <w:tr w:rsidR="00DD287E" w:rsidRPr="00DD287E" w14:paraId="14A6E54C" w14:textId="77777777" w:rsidTr="00DD287E">
        <w:trPr>
          <w:trHeight w:hRule="exact" w:val="252"/>
          <w:jc w:val="center"/>
        </w:trPr>
        <w:tc>
          <w:tcPr>
            <w:tcW w:w="1678" w:type="dxa"/>
            <w:vMerge/>
            <w:shd w:val="clear" w:color="auto" w:fill="FFFFFF"/>
            <w:vAlign w:val="center"/>
          </w:tcPr>
          <w:p w14:paraId="3A6F9849" w14:textId="77777777" w:rsidR="00DD287E" w:rsidRPr="00DD287E" w:rsidRDefault="00DD287E" w:rsidP="00DD287E">
            <w:pPr>
              <w:jc w:val="center"/>
              <w:rPr>
                <w:rFonts w:ascii="바탕" w:eastAsia="바탕" w:hAnsi="바탕"/>
                <w:sz w:val="13"/>
                <w:szCs w:val="13"/>
              </w:rPr>
            </w:pPr>
          </w:p>
        </w:tc>
        <w:tc>
          <w:tcPr>
            <w:tcW w:w="446" w:type="dxa"/>
            <w:tcBorders>
              <w:left w:val="single" w:sz="4" w:space="0" w:color="auto"/>
            </w:tcBorders>
            <w:shd w:val="clear" w:color="auto" w:fill="FFFFFF"/>
            <w:vAlign w:val="center"/>
          </w:tcPr>
          <w:p w14:paraId="66320BDF" w14:textId="77777777" w:rsidR="00DD287E" w:rsidRPr="00DD287E" w:rsidRDefault="00DD287E" w:rsidP="00DD287E">
            <w:pPr>
              <w:jc w:val="center"/>
              <w:rPr>
                <w:rFonts w:ascii="바탕" w:eastAsia="바탕" w:hAnsi="바탕"/>
                <w:sz w:val="13"/>
                <w:szCs w:val="13"/>
              </w:rPr>
            </w:pPr>
          </w:p>
        </w:tc>
        <w:tc>
          <w:tcPr>
            <w:tcW w:w="562" w:type="dxa"/>
            <w:vMerge/>
            <w:shd w:val="clear" w:color="auto" w:fill="FFFFFF"/>
            <w:vAlign w:val="center"/>
          </w:tcPr>
          <w:p w14:paraId="28FE64AC" w14:textId="77777777" w:rsidR="00DD287E" w:rsidRPr="00DD287E" w:rsidRDefault="00DD287E" w:rsidP="00DD287E">
            <w:pPr>
              <w:jc w:val="center"/>
              <w:rPr>
                <w:rFonts w:ascii="바탕" w:eastAsia="바탕" w:hAnsi="바탕"/>
                <w:sz w:val="13"/>
                <w:szCs w:val="13"/>
              </w:rPr>
            </w:pPr>
          </w:p>
        </w:tc>
        <w:tc>
          <w:tcPr>
            <w:tcW w:w="828" w:type="dxa"/>
            <w:shd w:val="clear" w:color="auto" w:fill="FFFFFF"/>
            <w:vAlign w:val="center"/>
          </w:tcPr>
          <w:p w14:paraId="4268DB39" w14:textId="77777777" w:rsidR="00DD287E" w:rsidRPr="00DD287E" w:rsidRDefault="00DD287E" w:rsidP="00DD287E">
            <w:pPr>
              <w:jc w:val="center"/>
              <w:rPr>
                <w:rFonts w:ascii="바탕" w:eastAsia="바탕" w:hAnsi="바탕"/>
                <w:sz w:val="13"/>
                <w:szCs w:val="13"/>
              </w:rPr>
            </w:pPr>
          </w:p>
        </w:tc>
        <w:tc>
          <w:tcPr>
            <w:tcW w:w="3107" w:type="dxa"/>
            <w:tcBorders>
              <w:top w:val="single" w:sz="4" w:space="0" w:color="auto"/>
            </w:tcBorders>
            <w:shd w:val="clear" w:color="auto" w:fill="FFFFFF"/>
            <w:vAlign w:val="center"/>
          </w:tcPr>
          <w:p w14:paraId="4BAEF126" w14:textId="77777777" w:rsidR="00DD287E" w:rsidRPr="00DD287E" w:rsidRDefault="00DD287E"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⑨Support for colorful aging</w:t>
            </w:r>
          </w:p>
        </w:tc>
        <w:tc>
          <w:tcPr>
            <w:tcW w:w="1807" w:type="dxa"/>
            <w:tcBorders>
              <w:top w:val="single" w:sz="4" w:space="0" w:color="auto"/>
              <w:left w:val="single" w:sz="4" w:space="0" w:color="auto"/>
            </w:tcBorders>
            <w:shd w:val="clear" w:color="auto" w:fill="FFFFFF"/>
            <w:vAlign w:val="center"/>
          </w:tcPr>
          <w:p w14:paraId="116617AC"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Keep</w:t>
            </w:r>
            <w:proofErr w:type="spellEnd"/>
          </w:p>
        </w:tc>
      </w:tr>
      <w:tr w:rsidR="00DD287E" w:rsidRPr="00DD287E" w14:paraId="41FA1A95" w14:textId="77777777" w:rsidTr="00DD287E">
        <w:trPr>
          <w:trHeight w:hRule="exact" w:val="277"/>
          <w:jc w:val="center"/>
        </w:trPr>
        <w:tc>
          <w:tcPr>
            <w:tcW w:w="1678" w:type="dxa"/>
            <w:tcBorders>
              <w:top w:val="single" w:sz="4" w:space="0" w:color="auto"/>
            </w:tcBorders>
            <w:shd w:val="clear" w:color="auto" w:fill="FFFFFF"/>
            <w:vAlign w:val="center"/>
          </w:tcPr>
          <w:p w14:paraId="61B756D8" w14:textId="77777777" w:rsidR="00DD287E" w:rsidRPr="00DD287E" w:rsidRDefault="00DD287E" w:rsidP="00DD287E">
            <w:pPr>
              <w:pStyle w:val="a6"/>
              <w:shd w:val="clear" w:color="auto" w:fill="auto"/>
              <w:rPr>
                <w:rFonts w:ascii="바탕" w:eastAsia="바탕" w:hAnsi="바탕"/>
                <w:sz w:val="13"/>
                <w:szCs w:val="13"/>
                <w:lang w:val="en-US"/>
              </w:rPr>
            </w:pPr>
            <w:r w:rsidRPr="00DD287E">
              <w:rPr>
                <w:rFonts w:ascii="바탕" w:eastAsia="바탕" w:hAnsi="바탕" w:cs="바탕"/>
                <w:sz w:val="13"/>
                <w:szCs w:val="13"/>
                <w:lang w:val="en-US"/>
              </w:rPr>
              <w:lastRenderedPageBreak/>
              <w:t>⑦ Leisure and social activities</w:t>
            </w:r>
          </w:p>
        </w:tc>
        <w:tc>
          <w:tcPr>
            <w:tcW w:w="446" w:type="dxa"/>
            <w:tcBorders>
              <w:top w:val="single" w:sz="4" w:space="0" w:color="auto"/>
              <w:left w:val="single" w:sz="4" w:space="0" w:color="auto"/>
            </w:tcBorders>
            <w:shd w:val="clear" w:color="auto" w:fill="FFFFFF"/>
            <w:vAlign w:val="center"/>
          </w:tcPr>
          <w:p w14:paraId="518B8C30" w14:textId="77777777" w:rsidR="00DD287E" w:rsidRPr="00DD287E" w:rsidRDefault="00DD287E" w:rsidP="00DD287E">
            <w:pPr>
              <w:jc w:val="center"/>
              <w:rPr>
                <w:rFonts w:ascii="바탕" w:eastAsia="바탕" w:hAnsi="바탕"/>
                <w:sz w:val="13"/>
                <w:szCs w:val="13"/>
              </w:rPr>
            </w:pPr>
          </w:p>
        </w:tc>
        <w:tc>
          <w:tcPr>
            <w:tcW w:w="562" w:type="dxa"/>
            <w:tcBorders>
              <w:top w:val="single" w:sz="4" w:space="0" w:color="auto"/>
            </w:tcBorders>
            <w:shd w:val="clear" w:color="auto" w:fill="FFFFFF"/>
            <w:vAlign w:val="center"/>
          </w:tcPr>
          <w:p w14:paraId="718DE09B"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Keep</w:t>
            </w:r>
            <w:proofErr w:type="spellEnd"/>
          </w:p>
        </w:tc>
        <w:tc>
          <w:tcPr>
            <w:tcW w:w="828" w:type="dxa"/>
            <w:tcBorders>
              <w:top w:val="single" w:sz="4" w:space="0" w:color="auto"/>
            </w:tcBorders>
            <w:shd w:val="clear" w:color="auto" w:fill="FFFFFF"/>
            <w:vAlign w:val="center"/>
          </w:tcPr>
          <w:p w14:paraId="6AEE8BF9" w14:textId="77777777" w:rsidR="00DD287E" w:rsidRPr="00DD287E" w:rsidRDefault="00DD287E" w:rsidP="00DD287E">
            <w:pPr>
              <w:jc w:val="center"/>
              <w:rPr>
                <w:rFonts w:ascii="바탕" w:eastAsia="바탕" w:hAnsi="바탕"/>
                <w:sz w:val="13"/>
                <w:szCs w:val="13"/>
              </w:rPr>
            </w:pPr>
          </w:p>
        </w:tc>
        <w:tc>
          <w:tcPr>
            <w:tcW w:w="3107" w:type="dxa"/>
            <w:tcBorders>
              <w:top w:val="single" w:sz="4" w:space="0" w:color="auto"/>
            </w:tcBorders>
            <w:shd w:val="clear" w:color="auto" w:fill="FFFFFF"/>
            <w:vAlign w:val="center"/>
          </w:tcPr>
          <w:p w14:paraId="5C7CBE6D" w14:textId="77777777" w:rsidR="00DD287E" w:rsidRPr="00DD287E" w:rsidRDefault="00DD287E"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⑩Support for activating social activities</w:t>
            </w:r>
          </w:p>
        </w:tc>
        <w:tc>
          <w:tcPr>
            <w:tcW w:w="1807" w:type="dxa"/>
            <w:tcBorders>
              <w:top w:val="single" w:sz="4" w:space="0" w:color="auto"/>
              <w:left w:val="single" w:sz="4" w:space="0" w:color="auto"/>
            </w:tcBorders>
            <w:shd w:val="clear" w:color="auto" w:fill="FFFFFF"/>
            <w:vAlign w:val="center"/>
          </w:tcPr>
          <w:p w14:paraId="38A235E3"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Keep</w:t>
            </w:r>
            <w:proofErr w:type="spellEnd"/>
          </w:p>
        </w:tc>
      </w:tr>
      <w:tr w:rsidR="00DD287E" w:rsidRPr="00DD287E" w14:paraId="1F4242A7" w14:textId="77777777" w:rsidTr="00DD287E">
        <w:trPr>
          <w:trHeight w:hRule="exact" w:val="238"/>
          <w:jc w:val="center"/>
        </w:trPr>
        <w:tc>
          <w:tcPr>
            <w:tcW w:w="1678" w:type="dxa"/>
            <w:vMerge w:val="restart"/>
            <w:tcBorders>
              <w:top w:val="single" w:sz="4" w:space="0" w:color="auto"/>
            </w:tcBorders>
            <w:shd w:val="clear" w:color="auto" w:fill="FFFFFF"/>
            <w:vAlign w:val="center"/>
          </w:tcPr>
          <w:p w14:paraId="32DAAD28" w14:textId="77777777" w:rsidR="00DD287E" w:rsidRPr="00DD287E" w:rsidRDefault="00DD287E" w:rsidP="00DD287E">
            <w:pPr>
              <w:pStyle w:val="a6"/>
              <w:shd w:val="clear" w:color="auto" w:fill="auto"/>
              <w:rPr>
                <w:rFonts w:ascii="바탕" w:eastAsia="바탕" w:hAnsi="바탕"/>
                <w:sz w:val="13"/>
                <w:szCs w:val="13"/>
                <w:lang w:val="en-US"/>
              </w:rPr>
            </w:pPr>
            <w:r w:rsidRPr="00DD287E">
              <w:rPr>
                <w:rFonts w:ascii="바탕" w:eastAsia="바탕" w:hAnsi="바탕" w:cs="바탕"/>
                <w:sz w:val="13"/>
                <w:szCs w:val="13"/>
                <w:lang w:val="en-US"/>
              </w:rPr>
              <w:t>⑧Utilization of human resources</w:t>
            </w:r>
          </w:p>
        </w:tc>
        <w:tc>
          <w:tcPr>
            <w:tcW w:w="446" w:type="dxa"/>
            <w:tcBorders>
              <w:top w:val="single" w:sz="4" w:space="0" w:color="auto"/>
              <w:left w:val="single" w:sz="4" w:space="0" w:color="auto"/>
            </w:tcBorders>
            <w:shd w:val="clear" w:color="auto" w:fill="FFFFFF"/>
            <w:vAlign w:val="center"/>
          </w:tcPr>
          <w:p w14:paraId="0A31A802" w14:textId="77777777" w:rsidR="00DD287E" w:rsidRPr="00DD287E" w:rsidRDefault="00DD287E" w:rsidP="00DD287E">
            <w:pPr>
              <w:jc w:val="center"/>
              <w:rPr>
                <w:rFonts w:ascii="바탕" w:eastAsia="바탕" w:hAnsi="바탕"/>
                <w:sz w:val="13"/>
                <w:szCs w:val="13"/>
              </w:rPr>
            </w:pPr>
          </w:p>
        </w:tc>
        <w:tc>
          <w:tcPr>
            <w:tcW w:w="562" w:type="dxa"/>
            <w:vMerge w:val="restart"/>
            <w:tcBorders>
              <w:top w:val="single" w:sz="4" w:space="0" w:color="auto"/>
            </w:tcBorders>
            <w:shd w:val="clear" w:color="auto" w:fill="FFFFFF"/>
            <w:vAlign w:val="center"/>
          </w:tcPr>
          <w:p w14:paraId="2E070B5A"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Keep</w:t>
            </w:r>
            <w:proofErr w:type="spellEnd"/>
          </w:p>
        </w:tc>
        <w:tc>
          <w:tcPr>
            <w:tcW w:w="828" w:type="dxa"/>
            <w:tcBorders>
              <w:top w:val="single" w:sz="4" w:space="0" w:color="auto"/>
            </w:tcBorders>
            <w:shd w:val="clear" w:color="auto" w:fill="FFFFFF"/>
            <w:vAlign w:val="center"/>
          </w:tcPr>
          <w:p w14:paraId="5F4B3F21" w14:textId="77777777" w:rsidR="00DD287E" w:rsidRPr="00DD287E" w:rsidRDefault="00DD287E" w:rsidP="00DD287E">
            <w:pPr>
              <w:jc w:val="center"/>
              <w:rPr>
                <w:rFonts w:ascii="바탕" w:eastAsia="바탕" w:hAnsi="바탕"/>
                <w:sz w:val="13"/>
                <w:szCs w:val="13"/>
              </w:rPr>
            </w:pPr>
          </w:p>
        </w:tc>
        <w:tc>
          <w:tcPr>
            <w:tcW w:w="3107" w:type="dxa"/>
            <w:tcBorders>
              <w:top w:val="single" w:sz="4" w:space="0" w:color="auto"/>
            </w:tcBorders>
            <w:shd w:val="clear" w:color="auto" w:fill="FFFFFF"/>
            <w:vAlign w:val="center"/>
          </w:tcPr>
          <w:p w14:paraId="64C1C11C" w14:textId="77777777" w:rsidR="00DD287E" w:rsidRPr="00DD287E" w:rsidRDefault="00DD287E"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⑪Focus on mid-career jobs</w:t>
            </w:r>
          </w:p>
        </w:tc>
        <w:tc>
          <w:tcPr>
            <w:tcW w:w="1807" w:type="dxa"/>
            <w:tcBorders>
              <w:top w:val="single" w:sz="4" w:space="0" w:color="auto"/>
              <w:left w:val="single" w:sz="4" w:space="0" w:color="auto"/>
            </w:tcBorders>
            <w:shd w:val="clear" w:color="auto" w:fill="FFFFFF"/>
            <w:vAlign w:val="center"/>
          </w:tcPr>
          <w:p w14:paraId="781A2D21"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Keep</w:t>
            </w:r>
            <w:proofErr w:type="spellEnd"/>
          </w:p>
        </w:tc>
      </w:tr>
      <w:tr w:rsidR="00DD287E" w:rsidRPr="00DD287E" w14:paraId="5F311637" w14:textId="77777777" w:rsidTr="00DD287E">
        <w:trPr>
          <w:trHeight w:hRule="exact" w:val="277"/>
          <w:jc w:val="center"/>
        </w:trPr>
        <w:tc>
          <w:tcPr>
            <w:tcW w:w="1678" w:type="dxa"/>
            <w:vMerge/>
            <w:tcBorders>
              <w:bottom w:val="single" w:sz="4" w:space="0" w:color="auto"/>
            </w:tcBorders>
            <w:shd w:val="clear" w:color="auto" w:fill="FFFFFF"/>
            <w:vAlign w:val="center"/>
          </w:tcPr>
          <w:p w14:paraId="4C03B74A" w14:textId="77777777" w:rsidR="00DD287E" w:rsidRPr="00DD287E" w:rsidRDefault="00DD287E" w:rsidP="00DD287E">
            <w:pPr>
              <w:jc w:val="center"/>
              <w:rPr>
                <w:rFonts w:ascii="바탕" w:eastAsia="바탕" w:hAnsi="바탕"/>
                <w:sz w:val="13"/>
                <w:szCs w:val="13"/>
              </w:rPr>
            </w:pPr>
          </w:p>
        </w:tc>
        <w:tc>
          <w:tcPr>
            <w:tcW w:w="446" w:type="dxa"/>
            <w:tcBorders>
              <w:left w:val="single" w:sz="4" w:space="0" w:color="auto"/>
              <w:bottom w:val="single" w:sz="4" w:space="0" w:color="auto"/>
            </w:tcBorders>
            <w:shd w:val="clear" w:color="auto" w:fill="FFFFFF"/>
            <w:vAlign w:val="center"/>
          </w:tcPr>
          <w:p w14:paraId="459B7BAE" w14:textId="77777777" w:rsidR="00DD287E" w:rsidRPr="00DD287E" w:rsidRDefault="00DD287E" w:rsidP="00DD287E">
            <w:pPr>
              <w:jc w:val="center"/>
              <w:rPr>
                <w:rFonts w:ascii="바탕" w:eastAsia="바탕" w:hAnsi="바탕"/>
                <w:sz w:val="13"/>
                <w:szCs w:val="13"/>
              </w:rPr>
            </w:pPr>
          </w:p>
        </w:tc>
        <w:tc>
          <w:tcPr>
            <w:tcW w:w="562" w:type="dxa"/>
            <w:vMerge/>
            <w:tcBorders>
              <w:bottom w:val="single" w:sz="4" w:space="0" w:color="auto"/>
            </w:tcBorders>
            <w:shd w:val="clear" w:color="auto" w:fill="FFFFFF"/>
            <w:vAlign w:val="center"/>
          </w:tcPr>
          <w:p w14:paraId="78E4AE54" w14:textId="77777777" w:rsidR="00DD287E" w:rsidRPr="00DD287E" w:rsidRDefault="00DD287E" w:rsidP="00DD287E">
            <w:pPr>
              <w:jc w:val="center"/>
              <w:rPr>
                <w:rFonts w:ascii="바탕" w:eastAsia="바탕" w:hAnsi="바탕"/>
                <w:sz w:val="13"/>
                <w:szCs w:val="13"/>
              </w:rPr>
            </w:pPr>
          </w:p>
        </w:tc>
        <w:tc>
          <w:tcPr>
            <w:tcW w:w="828" w:type="dxa"/>
            <w:tcBorders>
              <w:bottom w:val="single" w:sz="4" w:space="0" w:color="auto"/>
            </w:tcBorders>
            <w:shd w:val="clear" w:color="auto" w:fill="FFFFFF"/>
            <w:vAlign w:val="center"/>
          </w:tcPr>
          <w:p w14:paraId="7800D0D6" w14:textId="77777777" w:rsidR="00DD287E" w:rsidRPr="00DD287E" w:rsidRDefault="00DD287E" w:rsidP="00DD287E">
            <w:pPr>
              <w:jc w:val="center"/>
              <w:rPr>
                <w:rFonts w:ascii="바탕" w:eastAsia="바탕" w:hAnsi="바탕"/>
                <w:sz w:val="13"/>
                <w:szCs w:val="13"/>
              </w:rPr>
            </w:pPr>
          </w:p>
        </w:tc>
        <w:tc>
          <w:tcPr>
            <w:tcW w:w="3107" w:type="dxa"/>
            <w:tcBorders>
              <w:top w:val="single" w:sz="4" w:space="0" w:color="auto"/>
              <w:bottom w:val="single" w:sz="4" w:space="0" w:color="auto"/>
            </w:tcBorders>
            <w:shd w:val="clear" w:color="auto" w:fill="FFFFFF"/>
            <w:vAlign w:val="center"/>
          </w:tcPr>
          <w:p w14:paraId="52589967" w14:textId="77777777" w:rsidR="00DD287E" w:rsidRPr="00DD287E" w:rsidRDefault="00DD287E" w:rsidP="00DD287E">
            <w:pPr>
              <w:pStyle w:val="a6"/>
              <w:shd w:val="clear" w:color="auto" w:fill="auto"/>
              <w:ind w:left="280"/>
              <w:rPr>
                <w:rFonts w:ascii="바탕" w:eastAsia="바탕" w:hAnsi="바탕"/>
                <w:sz w:val="13"/>
                <w:szCs w:val="13"/>
                <w:lang w:val="en-US"/>
              </w:rPr>
            </w:pPr>
            <w:r w:rsidRPr="00DD287E">
              <w:rPr>
                <w:rFonts w:ascii="바탕" w:eastAsia="바탕" w:hAnsi="바탕" w:cs="바탕"/>
                <w:sz w:val="13"/>
                <w:szCs w:val="13"/>
                <w:lang w:val="en-US"/>
              </w:rPr>
              <w:t>⑫Personalized senior job support</w:t>
            </w:r>
          </w:p>
        </w:tc>
        <w:tc>
          <w:tcPr>
            <w:tcW w:w="1807" w:type="dxa"/>
            <w:tcBorders>
              <w:top w:val="single" w:sz="4" w:space="0" w:color="auto"/>
              <w:left w:val="single" w:sz="4" w:space="0" w:color="auto"/>
              <w:bottom w:val="single" w:sz="4" w:space="0" w:color="auto"/>
            </w:tcBorders>
            <w:shd w:val="clear" w:color="auto" w:fill="FFFFFF"/>
            <w:vAlign w:val="center"/>
          </w:tcPr>
          <w:p w14:paraId="2C01E168" w14:textId="77777777" w:rsidR="00DD287E" w:rsidRPr="00DD287E" w:rsidRDefault="00DD287E" w:rsidP="00DD287E">
            <w:pPr>
              <w:pStyle w:val="a6"/>
              <w:shd w:val="clear" w:color="auto" w:fill="auto"/>
              <w:rPr>
                <w:rFonts w:ascii="바탕" w:eastAsia="바탕" w:hAnsi="바탕"/>
                <w:sz w:val="13"/>
                <w:szCs w:val="13"/>
              </w:rPr>
            </w:pPr>
            <w:proofErr w:type="spellStart"/>
            <w:r w:rsidRPr="00DD287E">
              <w:rPr>
                <w:rFonts w:ascii="바탕" w:eastAsia="바탕" w:hAnsi="바탕" w:cs="바탕"/>
                <w:sz w:val="13"/>
                <w:szCs w:val="13"/>
              </w:rPr>
              <w:t>Excess</w:t>
            </w:r>
            <w:proofErr w:type="spellEnd"/>
          </w:p>
        </w:tc>
      </w:tr>
    </w:tbl>
    <w:p w14:paraId="792E2819"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2041" w:right="1612" w:bottom="2041" w:left="1781" w:header="0" w:footer="3" w:gutter="0"/>
          <w:pgBorders w:offsetFrom="page">
            <w:top w:val="single" w:sz="4" w:space="24" w:color="auto"/>
          </w:pgBorders>
          <w:cols w:space="720"/>
          <w:noEndnote/>
          <w:docGrid w:linePitch="360"/>
        </w:sectPr>
      </w:pPr>
    </w:p>
    <w:p w14:paraId="7AC54B67" w14:textId="77777777" w:rsidR="004652D2" w:rsidRPr="00BF73B8" w:rsidRDefault="00000000">
      <w:pPr>
        <w:pStyle w:val="a8"/>
        <w:shd w:val="clear" w:color="auto" w:fill="auto"/>
        <w:spacing w:after="540" w:line="363" w:lineRule="exact"/>
        <w:ind w:left="560" w:hanging="240"/>
        <w:jc w:val="both"/>
        <w:rPr>
          <w:lang w:val="en-US"/>
        </w:rPr>
      </w:pPr>
      <w:r w:rsidRPr="00BF73B8">
        <w:rPr>
          <w:lang w:val="en-US"/>
        </w:rPr>
        <w:lastRenderedPageBreak/>
        <w:t xml:space="preserve">-The maintenance items in the </w:t>
      </w:r>
      <w:r w:rsidRPr="00BF73B8">
        <w:rPr>
          <w:lang w:val="en-US" w:eastAsia="en-US" w:bidi="en-US"/>
        </w:rPr>
        <w:t xml:space="preserve">WHO </w:t>
      </w:r>
      <w:r w:rsidRPr="00BF73B8">
        <w:rPr>
          <w:lang w:val="en-US"/>
        </w:rPr>
        <w:t>area were</w:t>
      </w:r>
      <w:r w:rsidRPr="00BF73B8">
        <w:rPr>
          <w:color w:val="2F2E2E"/>
          <w:lang w:val="en-US"/>
        </w:rPr>
        <w:t xml:space="preserve"> ⑥ healthcare </w:t>
      </w:r>
      <w:r w:rsidRPr="00BF73B8">
        <w:rPr>
          <w:lang w:val="en-US"/>
        </w:rPr>
        <w:t>and community care,</w:t>
      </w:r>
      <w:r w:rsidRPr="00BF73B8">
        <w:rPr>
          <w:color w:val="2F2E2E"/>
          <w:lang w:val="en-US"/>
        </w:rPr>
        <w:t xml:space="preserve"> ⑦</w:t>
      </w:r>
      <w:r w:rsidRPr="00BF73B8">
        <w:rPr>
          <w:lang w:val="en-US"/>
        </w:rPr>
        <w:t xml:space="preserve"> leisure and social activities, and ⑧ utilization of human </w:t>
      </w:r>
      <w:r w:rsidRPr="00BF73B8">
        <w:rPr>
          <w:sz w:val="22"/>
          <w:szCs w:val="22"/>
          <w:lang w:val="en-US"/>
        </w:rPr>
        <w:t xml:space="preserve">resources, </w:t>
      </w:r>
      <w:r w:rsidRPr="00BF73B8">
        <w:rPr>
          <w:lang w:val="en-US"/>
        </w:rPr>
        <w:t xml:space="preserve">while the maintenance items in the Changwon City Action Plan were ② </w:t>
      </w:r>
      <w:r w:rsidRPr="00BF73B8">
        <w:rPr>
          <w:sz w:val="19"/>
          <w:szCs w:val="19"/>
          <w:lang w:val="en-US"/>
        </w:rPr>
        <w:t xml:space="preserve">creating a </w:t>
      </w:r>
      <w:r w:rsidRPr="00BF73B8">
        <w:rPr>
          <w:lang w:val="en-US"/>
        </w:rPr>
        <w:t>living environment that is convenient for walking, ⑧ ensuring a healthy old age of 100 years, ⑨ supporting colorful old age, and</w:t>
      </w:r>
      <w:r w:rsidRPr="00BF73B8">
        <w:rPr>
          <w:color w:val="2F2E2E"/>
          <w:lang w:val="en-US"/>
        </w:rPr>
        <w:t xml:space="preserve"> ⑩ </w:t>
      </w:r>
      <w:r w:rsidRPr="00BF73B8">
        <w:rPr>
          <w:lang w:val="en-US"/>
        </w:rPr>
        <w:t>supporting social activities.</w:t>
      </w:r>
    </w:p>
    <w:p w14:paraId="7DEAA613" w14:textId="77777777" w:rsidR="004652D2" w:rsidRPr="00BF73B8" w:rsidRDefault="00000000">
      <w:pPr>
        <w:pStyle w:val="50"/>
        <w:keepNext/>
        <w:keepLines/>
        <w:shd w:val="clear" w:color="auto" w:fill="auto"/>
        <w:spacing w:after="100" w:line="240" w:lineRule="auto"/>
        <w:ind w:left="280" w:right="0" w:hanging="280"/>
        <w:jc w:val="both"/>
        <w:rPr>
          <w:sz w:val="22"/>
          <w:szCs w:val="22"/>
          <w:lang w:val="en-US"/>
        </w:rPr>
      </w:pPr>
      <w:bookmarkStart w:id="56" w:name="bookmark65"/>
      <w:r w:rsidRPr="00BF73B8">
        <w:rPr>
          <w:rFonts w:cs="Arial"/>
          <w:color w:val="595757"/>
          <w:sz w:val="26"/>
          <w:szCs w:val="26"/>
          <w:lang w:val="en-US"/>
        </w:rPr>
        <w:t xml:space="preserve">4) </w:t>
      </w:r>
      <w:r w:rsidRPr="00BF73B8">
        <w:rPr>
          <w:color w:val="595757"/>
          <w:sz w:val="22"/>
          <w:szCs w:val="22"/>
          <w:lang w:val="en-US"/>
        </w:rPr>
        <w:t>Sintering</w:t>
      </w:r>
      <w:bookmarkEnd w:id="56"/>
    </w:p>
    <w:p w14:paraId="2DF22A41" w14:textId="77777777" w:rsidR="004652D2" w:rsidRPr="00BF73B8" w:rsidRDefault="00000000">
      <w:pPr>
        <w:pStyle w:val="a8"/>
        <w:shd w:val="clear" w:color="auto" w:fill="auto"/>
        <w:spacing w:after="100" w:line="397" w:lineRule="exact"/>
        <w:ind w:left="280" w:hanging="280"/>
        <w:jc w:val="both"/>
        <w:rPr>
          <w:lang w:val="en-US"/>
        </w:rPr>
      </w:pPr>
      <w:r w:rsidRPr="00BF73B8">
        <w:rPr>
          <w:color w:val="595757"/>
          <w:lang w:val="en-US" w:eastAsia="en-US" w:bidi="en-US"/>
        </w:rPr>
        <w:t xml:space="preserve">o The </w:t>
      </w:r>
      <w:r w:rsidRPr="00BF73B8">
        <w:rPr>
          <w:lang w:val="en-US" w:eastAsia="en-US" w:bidi="en-US"/>
        </w:rPr>
        <w:t xml:space="preserve">IPA analysis is </w:t>
      </w:r>
      <w:r w:rsidRPr="00BF73B8">
        <w:rPr>
          <w:lang w:val="en-US"/>
        </w:rPr>
        <w:t>intended to der</w:t>
      </w:r>
      <w:r w:rsidRPr="00BF73B8">
        <w:rPr>
          <w:sz w:val="19"/>
          <w:szCs w:val="19"/>
          <w:lang w:val="en-US"/>
        </w:rPr>
        <w:t xml:space="preserve">ive </w:t>
      </w:r>
      <w:r w:rsidRPr="00BF73B8">
        <w:rPr>
          <w:lang w:val="en-US"/>
        </w:rPr>
        <w:t xml:space="preserve">relative priorities among the various guideline areas and actions, and just because an area is identified as an incremental improvement area or an area of excessive effort in the </w:t>
      </w:r>
      <w:r w:rsidRPr="00BF73B8">
        <w:rPr>
          <w:lang w:val="en-US" w:eastAsia="en-US" w:bidi="en-US"/>
        </w:rPr>
        <w:t xml:space="preserve">IPA </w:t>
      </w:r>
      <w:r w:rsidRPr="00BF73B8">
        <w:rPr>
          <w:lang w:val="en-US"/>
        </w:rPr>
        <w:t xml:space="preserve">analysis does not mean that it is unimportant. It is an area that has </w:t>
      </w:r>
      <w:r w:rsidRPr="00BF73B8">
        <w:rPr>
          <w:color w:val="2F2E2E"/>
          <w:lang w:val="en-US"/>
        </w:rPr>
        <w:t xml:space="preserve">already been </w:t>
      </w:r>
      <w:r w:rsidRPr="00BF73B8">
        <w:rPr>
          <w:lang w:val="en-US"/>
        </w:rPr>
        <w:t xml:space="preserve">shown to be necessary in the creation of an </w:t>
      </w:r>
      <w:r w:rsidRPr="00BF73B8">
        <w:rPr>
          <w:sz w:val="19"/>
          <w:szCs w:val="19"/>
          <w:lang w:val="en-US"/>
        </w:rPr>
        <w:t xml:space="preserve">elderly-friendly area, </w:t>
      </w:r>
      <w:r w:rsidRPr="00BF73B8">
        <w:rPr>
          <w:lang w:val="en-US"/>
        </w:rPr>
        <w:t xml:space="preserve">so it </w:t>
      </w:r>
      <w:r w:rsidRPr="00BF73B8">
        <w:rPr>
          <w:color w:val="2F2E2E"/>
          <w:lang w:val="en-US"/>
        </w:rPr>
        <w:t>has</w:t>
      </w:r>
      <w:r w:rsidRPr="00BF73B8">
        <w:rPr>
          <w:lang w:val="en-US"/>
        </w:rPr>
        <w:t xml:space="preserve"> all the basic needs. Therefore, it is appropriate to utilize the results not to screen out unimportant projects, but to create a strategy for </w:t>
      </w:r>
      <w:r w:rsidRPr="00BF73B8">
        <w:rPr>
          <w:color w:val="2F2E2E"/>
          <w:lang w:val="en-US"/>
        </w:rPr>
        <w:t xml:space="preserve">each </w:t>
      </w:r>
      <w:r w:rsidRPr="00BF73B8">
        <w:rPr>
          <w:lang w:val="en-US"/>
        </w:rPr>
        <w:t>project.</w:t>
      </w:r>
    </w:p>
    <w:p w14:paraId="3E4BC320" w14:textId="77777777" w:rsidR="004652D2" w:rsidRPr="00BF73B8" w:rsidRDefault="00000000">
      <w:pPr>
        <w:pStyle w:val="a8"/>
        <w:shd w:val="clear" w:color="auto" w:fill="auto"/>
        <w:spacing w:after="80" w:line="363" w:lineRule="exact"/>
        <w:ind w:left="560" w:hanging="240"/>
        <w:jc w:val="both"/>
        <w:rPr>
          <w:lang w:val="en-US"/>
        </w:rPr>
      </w:pPr>
      <w:r w:rsidRPr="00BF73B8">
        <w:rPr>
          <w:lang w:val="en-US"/>
        </w:rPr>
        <w:t xml:space="preserve">-In the eight areas of the Elderly Friendly City, '①External Environment and Facilities', which is an area of gradual improvement, has a score of </w:t>
      </w:r>
      <w:r w:rsidRPr="00BF73B8">
        <w:rPr>
          <w:lang w:val="en-US" w:eastAsia="en-US" w:bidi="en-US"/>
        </w:rPr>
        <w:t xml:space="preserve">5.92 </w:t>
      </w:r>
      <w:r w:rsidRPr="00BF73B8">
        <w:rPr>
          <w:lang w:val="en-US"/>
        </w:rPr>
        <w:t xml:space="preserve">while the implementation level is </w:t>
      </w:r>
      <w:r w:rsidRPr="00BF73B8">
        <w:rPr>
          <w:lang w:val="en-US" w:eastAsia="en-US" w:bidi="en-US"/>
        </w:rPr>
        <w:t>4.20</w:t>
      </w:r>
      <w:r w:rsidRPr="00BF73B8">
        <w:rPr>
          <w:lang w:val="en-US"/>
        </w:rPr>
        <w:t xml:space="preserve">; </w:t>
      </w:r>
      <w:r w:rsidRPr="00BF73B8">
        <w:rPr>
          <w:color w:val="2F2E2E"/>
          <w:lang w:val="en-US"/>
        </w:rPr>
        <w:t xml:space="preserve">'③Residential Environment </w:t>
      </w:r>
      <w:r w:rsidRPr="00BF73B8">
        <w:rPr>
          <w:lang w:val="en-US"/>
        </w:rPr>
        <w:t xml:space="preserve">Stability', which has a score of </w:t>
      </w:r>
      <w:r w:rsidRPr="00BF73B8">
        <w:rPr>
          <w:lang w:val="en-US" w:eastAsia="en-US" w:bidi="en-US"/>
        </w:rPr>
        <w:t xml:space="preserve">5.92 and a half while the </w:t>
      </w:r>
      <w:r w:rsidRPr="00BF73B8">
        <w:rPr>
          <w:lang w:val="en-US"/>
        </w:rPr>
        <w:t xml:space="preserve">implementation level is </w:t>
      </w:r>
      <w:r w:rsidRPr="00BF73B8">
        <w:rPr>
          <w:lang w:val="en-US" w:eastAsia="en-US" w:bidi="en-US"/>
        </w:rPr>
        <w:t xml:space="preserve">4.22; </w:t>
      </w:r>
      <w:r w:rsidRPr="00BF73B8">
        <w:rPr>
          <w:lang w:val="en-US"/>
        </w:rPr>
        <w:t xml:space="preserve">'④Respect and Social Integration', which has a score of </w:t>
      </w:r>
      <w:r w:rsidRPr="00BF73B8">
        <w:rPr>
          <w:lang w:val="en-US" w:eastAsia="en-US" w:bidi="en-US"/>
        </w:rPr>
        <w:t xml:space="preserve">5.86 </w:t>
      </w:r>
      <w:r w:rsidRPr="00BF73B8">
        <w:rPr>
          <w:lang w:val="en-US"/>
        </w:rPr>
        <w:t xml:space="preserve">while the </w:t>
      </w:r>
      <w:r w:rsidRPr="00BF73B8">
        <w:rPr>
          <w:color w:val="2F2E2E"/>
          <w:lang w:val="en-US"/>
        </w:rPr>
        <w:t>implementation</w:t>
      </w:r>
      <w:r w:rsidRPr="00BF73B8">
        <w:rPr>
          <w:lang w:val="en-US"/>
        </w:rPr>
        <w:t xml:space="preserve"> level is </w:t>
      </w:r>
      <w:r w:rsidRPr="00BF73B8">
        <w:rPr>
          <w:lang w:val="en-US" w:eastAsia="en-US" w:bidi="en-US"/>
        </w:rPr>
        <w:t xml:space="preserve">4.09; and </w:t>
      </w:r>
      <w:r w:rsidRPr="00BF73B8">
        <w:rPr>
          <w:color w:val="2F2E2E"/>
          <w:lang w:val="en-US"/>
        </w:rPr>
        <w:t xml:space="preserve">'⑤Communication </w:t>
      </w:r>
      <w:r w:rsidRPr="00BF73B8">
        <w:rPr>
          <w:lang w:val="en-US"/>
        </w:rPr>
        <w:t xml:space="preserve">and Information', which has a score of </w:t>
      </w:r>
      <w:r w:rsidRPr="00BF73B8">
        <w:rPr>
          <w:lang w:val="en-US" w:eastAsia="en-US" w:bidi="en-US"/>
        </w:rPr>
        <w:t xml:space="preserve">4.09. </w:t>
      </w:r>
      <w:r w:rsidRPr="00BF73B8">
        <w:rPr>
          <w:lang w:val="en-US"/>
        </w:rPr>
        <w:t xml:space="preserve">'④ Respect and social integration', which is the least important, is also close to 6 out of 7, with a significant difference of </w:t>
      </w:r>
      <w:r w:rsidRPr="00BF73B8">
        <w:rPr>
          <w:lang w:val="en-US" w:eastAsia="en-US" w:bidi="en-US"/>
        </w:rPr>
        <w:t xml:space="preserve">1.767 points from the </w:t>
      </w:r>
      <w:r w:rsidRPr="00BF73B8">
        <w:rPr>
          <w:sz w:val="22"/>
          <w:szCs w:val="22"/>
          <w:lang w:val="en-US"/>
        </w:rPr>
        <w:t>implementation level.</w:t>
      </w:r>
    </w:p>
    <w:p w14:paraId="7B896F59" w14:textId="77777777" w:rsidR="004652D2" w:rsidRPr="00BF73B8" w:rsidRDefault="00000000">
      <w:pPr>
        <w:pStyle w:val="a8"/>
        <w:shd w:val="clear" w:color="auto" w:fill="auto"/>
        <w:spacing w:after="40" w:line="363" w:lineRule="exact"/>
        <w:ind w:left="560"/>
        <w:jc w:val="both"/>
        <w:rPr>
          <w:lang w:val="en-US"/>
        </w:rPr>
      </w:pPr>
      <w:r w:rsidRPr="00BF73B8">
        <w:rPr>
          <w:lang w:val="en-US"/>
        </w:rPr>
        <w:t xml:space="preserve">In Changwon City's action plan, </w:t>
      </w:r>
      <w:r w:rsidRPr="00BF73B8">
        <w:rPr>
          <w:color w:val="2F2E2E"/>
          <w:lang w:val="en-US"/>
        </w:rPr>
        <w:t xml:space="preserve">'④ </w:t>
      </w:r>
      <w:r w:rsidRPr="00BF73B8">
        <w:rPr>
          <w:lang w:val="en-US"/>
        </w:rPr>
        <w:t xml:space="preserve">Securing </w:t>
      </w:r>
      <w:r w:rsidRPr="00BF73B8">
        <w:rPr>
          <w:color w:val="2F2E2E"/>
          <w:lang w:val="en-US"/>
        </w:rPr>
        <w:t xml:space="preserve">Housing Stability', an </w:t>
      </w:r>
      <w:r w:rsidRPr="00BF73B8">
        <w:rPr>
          <w:lang w:val="en-US"/>
        </w:rPr>
        <w:t xml:space="preserve">area of gradual improvement, has an importance of </w:t>
      </w:r>
      <w:r w:rsidRPr="00BF73B8">
        <w:rPr>
          <w:lang w:val="en-US" w:eastAsia="en-US" w:bidi="en-US"/>
        </w:rPr>
        <w:t>5.</w:t>
      </w:r>
      <w:r w:rsidRPr="00BF73B8">
        <w:rPr>
          <w:lang w:val="en-US"/>
        </w:rPr>
        <w:t xml:space="preserve">58 while the implementation level is </w:t>
      </w:r>
      <w:r w:rsidRPr="00BF73B8">
        <w:rPr>
          <w:lang w:val="en-US" w:eastAsia="en-US" w:bidi="en-US"/>
        </w:rPr>
        <w:t>3.</w:t>
      </w:r>
      <w:r w:rsidRPr="00BF73B8">
        <w:rPr>
          <w:lang w:val="en-US"/>
        </w:rPr>
        <w:t>18</w:t>
      </w:r>
      <w:r w:rsidRPr="00BF73B8">
        <w:rPr>
          <w:lang w:val="en-US" w:eastAsia="en-US" w:bidi="en-US"/>
        </w:rPr>
        <w:t xml:space="preserve">, </w:t>
      </w:r>
      <w:r w:rsidRPr="00BF73B8">
        <w:rPr>
          <w:color w:val="2F2E2E"/>
          <w:lang w:val="en-US"/>
        </w:rPr>
        <w:t xml:space="preserve">'⑤ </w:t>
      </w:r>
      <w:r w:rsidRPr="00BF73B8">
        <w:rPr>
          <w:lang w:val="en-US"/>
        </w:rPr>
        <w:t xml:space="preserve">Improving Awareness of </w:t>
      </w:r>
      <w:r w:rsidRPr="00BF73B8">
        <w:rPr>
          <w:color w:val="2F2E2E"/>
          <w:lang w:val="en-US"/>
        </w:rPr>
        <w:t xml:space="preserve">Elderly Policy' has an </w:t>
      </w:r>
      <w:r w:rsidRPr="00BF73B8">
        <w:rPr>
          <w:lang w:val="en-US"/>
        </w:rPr>
        <w:t xml:space="preserve">importance of </w:t>
      </w:r>
      <w:r w:rsidRPr="00BF73B8">
        <w:rPr>
          <w:lang w:val="en-US" w:eastAsia="en-US" w:bidi="en-US"/>
        </w:rPr>
        <w:t xml:space="preserve">5.67 while the </w:t>
      </w:r>
      <w:r w:rsidRPr="00BF73B8">
        <w:rPr>
          <w:lang w:val="en-US"/>
        </w:rPr>
        <w:t xml:space="preserve">implementation level is </w:t>
      </w:r>
      <w:r w:rsidRPr="00BF73B8">
        <w:rPr>
          <w:lang w:val="en-US" w:eastAsia="en-US" w:bidi="en-US"/>
        </w:rPr>
        <w:t>3.89</w:t>
      </w:r>
      <w:r w:rsidRPr="00BF73B8">
        <w:rPr>
          <w:lang w:val="en-US"/>
        </w:rPr>
        <w:t xml:space="preserve">, </w:t>
      </w:r>
      <w:r w:rsidRPr="00BF73B8">
        <w:rPr>
          <w:color w:val="2F2E2E"/>
          <w:lang w:val="en-US"/>
        </w:rPr>
        <w:t>'</w:t>
      </w:r>
      <w:r w:rsidRPr="00BF73B8">
        <w:rPr>
          <w:lang w:val="en-US"/>
        </w:rPr>
        <w:t xml:space="preserve">© Strengthening Access to Information' has an importance of </w:t>
      </w:r>
      <w:r w:rsidRPr="00BF73B8">
        <w:rPr>
          <w:lang w:val="en-US" w:eastAsia="en-US" w:bidi="en-US"/>
        </w:rPr>
        <w:t xml:space="preserve">5.90 </w:t>
      </w:r>
      <w:r w:rsidRPr="00BF73B8">
        <w:rPr>
          <w:lang w:val="en-US"/>
        </w:rPr>
        <w:t xml:space="preserve">while the implementation level is </w:t>
      </w:r>
      <w:r w:rsidRPr="00BF73B8">
        <w:rPr>
          <w:lang w:val="en-US" w:eastAsia="en-US" w:bidi="en-US"/>
        </w:rPr>
        <w:t>4.07</w:t>
      </w:r>
      <w:r w:rsidRPr="00BF73B8">
        <w:rPr>
          <w:lang w:val="en-US"/>
        </w:rPr>
        <w:t xml:space="preserve">, and </w:t>
      </w:r>
      <w:r w:rsidRPr="00BF73B8">
        <w:rPr>
          <w:color w:val="2F2E2E"/>
          <w:lang w:val="en-US"/>
        </w:rPr>
        <w:t xml:space="preserve">'⑦ </w:t>
      </w:r>
      <w:r w:rsidRPr="00BF73B8">
        <w:rPr>
          <w:lang w:val="en-US"/>
        </w:rPr>
        <w:t xml:space="preserve">Promoting </w:t>
      </w:r>
      <w:r w:rsidRPr="00BF73B8">
        <w:rPr>
          <w:color w:val="2F2E2E"/>
          <w:lang w:val="en-US"/>
        </w:rPr>
        <w:t xml:space="preserve">Intergenerational </w:t>
      </w:r>
      <w:r w:rsidRPr="00BF73B8">
        <w:rPr>
          <w:lang w:val="en-US"/>
        </w:rPr>
        <w:t xml:space="preserve">Bonding' has an importance of </w:t>
      </w:r>
      <w:r w:rsidRPr="00BF73B8">
        <w:rPr>
          <w:lang w:val="en-US" w:eastAsia="en-US" w:bidi="en-US"/>
        </w:rPr>
        <w:t>5.</w:t>
      </w:r>
      <w:r w:rsidRPr="00BF73B8">
        <w:rPr>
          <w:lang w:val="en-US"/>
        </w:rPr>
        <w:t xml:space="preserve">56 while the implementation level is </w:t>
      </w:r>
      <w:r w:rsidRPr="00BF73B8">
        <w:rPr>
          <w:lang w:val="en-US" w:eastAsia="en-US" w:bidi="en-US"/>
        </w:rPr>
        <w:t xml:space="preserve">3.89. </w:t>
      </w:r>
      <w:r w:rsidRPr="00BF73B8">
        <w:rPr>
          <w:lang w:val="en-US"/>
        </w:rPr>
        <w:t xml:space="preserve">'⑬ Support customized jobs for the elderly', which is an area of excessive effort, has an importance score of </w:t>
      </w:r>
      <w:r w:rsidRPr="00BF73B8">
        <w:rPr>
          <w:lang w:val="en-US" w:eastAsia="en-US" w:bidi="en-US"/>
        </w:rPr>
        <w:t xml:space="preserve">5.86 and an </w:t>
      </w:r>
      <w:r w:rsidRPr="00BF73B8">
        <w:rPr>
          <w:lang w:val="en-US"/>
        </w:rPr>
        <w:t xml:space="preserve">execution score of </w:t>
      </w:r>
      <w:r w:rsidRPr="00BF73B8">
        <w:rPr>
          <w:lang w:val="en-US" w:eastAsia="en-US" w:bidi="en-US"/>
        </w:rPr>
        <w:t xml:space="preserve">4.69. </w:t>
      </w:r>
      <w:r w:rsidRPr="00BF73B8">
        <w:rPr>
          <w:lang w:val="en-US"/>
        </w:rPr>
        <w:t xml:space="preserve">'⑦ Promote intergenerational bonding', which is the least important, also has a score of </w:t>
      </w:r>
      <w:r w:rsidRPr="00BF73B8">
        <w:rPr>
          <w:lang w:val="en-US" w:eastAsia="en-US" w:bidi="en-US"/>
        </w:rPr>
        <w:t xml:space="preserve">1.941, </w:t>
      </w:r>
      <w:r w:rsidRPr="00BF73B8">
        <w:rPr>
          <w:lang w:val="en-US"/>
        </w:rPr>
        <w:t>a difference of nearly 2 points.</w:t>
      </w:r>
    </w:p>
    <w:p w14:paraId="6281A988" w14:textId="77777777" w:rsidR="004652D2" w:rsidRPr="00BF73B8" w:rsidRDefault="00000000">
      <w:pPr>
        <w:pStyle w:val="a8"/>
        <w:shd w:val="clear" w:color="auto" w:fill="auto"/>
        <w:spacing w:after="40" w:line="363" w:lineRule="exact"/>
        <w:ind w:left="560" w:hanging="240"/>
        <w:jc w:val="both"/>
        <w:rPr>
          <w:lang w:val="en-US"/>
        </w:rPr>
      </w:pPr>
      <w:r w:rsidRPr="00BF73B8">
        <w:rPr>
          <w:lang w:val="en-US"/>
        </w:rPr>
        <w:t xml:space="preserve">-The only overage area, "⑬ Support customized older adult work," was classified as an overage area rather than a sustained area by a small difference in importance from the average. This may be due to the relatively high level of implementation and </w:t>
      </w:r>
      <w:r w:rsidRPr="00BF73B8">
        <w:rPr>
          <w:lang w:val="en-US"/>
        </w:rPr>
        <w:lastRenderedPageBreak/>
        <w:t xml:space="preserve">recognition of the elderly work task compared to other practices, which may explain the low level of importance. Since it was identified as a maintenance area in the eight areas of age-friendly </w:t>
      </w:r>
      <w:r w:rsidRPr="00BF73B8">
        <w:rPr>
          <w:color w:val="2F2E2E"/>
          <w:lang w:val="en-US"/>
        </w:rPr>
        <w:t xml:space="preserve">cities, it is </w:t>
      </w:r>
      <w:r w:rsidRPr="00BF73B8">
        <w:rPr>
          <w:lang w:val="en-US"/>
        </w:rPr>
        <w:t>suggested to check the detailed projects of the relevant actions, but to approach them in the direction of maintaining them by strengthening the qualitative parts.</w:t>
      </w:r>
    </w:p>
    <w:p w14:paraId="2351BE85" w14:textId="77777777" w:rsidR="004652D2" w:rsidRPr="00BF73B8" w:rsidRDefault="00000000">
      <w:pPr>
        <w:pStyle w:val="a8"/>
        <w:shd w:val="clear" w:color="auto" w:fill="auto"/>
        <w:spacing w:after="420" w:line="384" w:lineRule="exact"/>
        <w:ind w:left="560" w:hanging="240"/>
        <w:jc w:val="both"/>
        <w:rPr>
          <w:lang w:val="en-US"/>
        </w:rPr>
      </w:pPr>
      <w:r w:rsidRPr="00BF73B8">
        <w:rPr>
          <w:color w:val="595757"/>
          <w:lang w:val="en-US"/>
        </w:rPr>
        <w:t xml:space="preserve">Maintain </w:t>
      </w:r>
      <w:r w:rsidRPr="00BF73B8">
        <w:rPr>
          <w:lang w:val="en-US"/>
        </w:rPr>
        <w:t>and Focus Areas contain many guideline areas and practice areas that can be supported with some infrastructure and short-term business focus (Human Resources</w:t>
      </w:r>
    </w:p>
    <w:p w14:paraId="1206AE50" w14:textId="77777777" w:rsidR="004652D2" w:rsidRPr="00BF73B8" w:rsidRDefault="00000000">
      <w:pPr>
        <w:rPr>
          <w:rFonts w:ascii="바탕" w:eastAsia="바탕" w:hAnsi="바탕"/>
          <w:sz w:val="2"/>
          <w:szCs w:val="2"/>
        </w:rPr>
      </w:pPr>
      <w:r w:rsidRPr="00BF73B8">
        <w:rPr>
          <w:rFonts w:ascii="바탕" w:eastAsia="바탕" w:hAnsi="바탕"/>
          <w:noProof/>
        </w:rPr>
        <w:drawing>
          <wp:inline distT="0" distB="0" distL="0" distR="0" wp14:anchorId="3E924DCB" wp14:editId="0DBF2C3B">
            <wp:extent cx="225425" cy="12192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96"/>
                    <a:stretch/>
                  </pic:blipFill>
                  <pic:spPr>
                    <a:xfrm>
                      <a:off x="0" y="0"/>
                      <a:ext cx="225425" cy="121920"/>
                    </a:xfrm>
                    <a:prstGeom prst="rect">
                      <a:avLst/>
                    </a:prstGeom>
                  </pic:spPr>
                </pic:pic>
              </a:graphicData>
            </a:graphic>
          </wp:inline>
        </w:drawing>
      </w:r>
    </w:p>
    <w:p w14:paraId="2559FD2B" w14:textId="77777777" w:rsidR="004652D2" w:rsidRPr="00BF73B8" w:rsidRDefault="004652D2">
      <w:pPr>
        <w:spacing w:line="14" w:lineRule="exact"/>
        <w:rPr>
          <w:rFonts w:ascii="바탕" w:eastAsia="바탕" w:hAnsi="바탕"/>
        </w:rPr>
        <w:sectPr w:rsidR="004652D2" w:rsidRPr="00BF73B8" w:rsidSect="002E4D84">
          <w:headerReference w:type="even" r:id="rId97"/>
          <w:headerReference w:type="default" r:id="rId98"/>
          <w:footerReference w:type="even" r:id="rId99"/>
          <w:footerReference w:type="default" r:id="rId100"/>
          <w:footnotePr>
            <w:numStart w:val="2"/>
          </w:footnotePr>
          <w:pgSz w:w="11900" w:h="16840"/>
          <w:pgMar w:top="1930" w:right="1745" w:bottom="1133" w:left="1587" w:header="0" w:footer="705" w:gutter="0"/>
          <w:pgBorders w:offsetFrom="page">
            <w:top w:val="single" w:sz="4" w:space="24" w:color="auto"/>
          </w:pgBorders>
          <w:pgNumType w:start="120"/>
          <w:cols w:space="720"/>
          <w:noEndnote/>
          <w:docGrid w:linePitch="360"/>
        </w:sectPr>
      </w:pPr>
    </w:p>
    <w:p w14:paraId="085226C1" w14:textId="77777777" w:rsidR="004652D2" w:rsidRPr="00BF73B8" w:rsidRDefault="00000000">
      <w:pPr>
        <w:pStyle w:val="a8"/>
        <w:shd w:val="clear" w:color="auto" w:fill="auto"/>
        <w:spacing w:line="364" w:lineRule="exact"/>
        <w:ind w:left="560"/>
        <w:jc w:val="both"/>
        <w:rPr>
          <w:lang w:val="en-US"/>
        </w:rPr>
      </w:pPr>
      <w:r w:rsidRPr="00BF73B8">
        <w:rPr>
          <w:lang w:val="en-US"/>
        </w:rPr>
        <w:lastRenderedPageBreak/>
        <w:t>social activities), and many areas that are directly related to life or safety (healthcare and community care, urban safety, safe transportation).</w:t>
      </w:r>
    </w:p>
    <w:p w14:paraId="52A55C34" w14:textId="77777777" w:rsidR="004652D2" w:rsidRPr="00BF73B8" w:rsidRDefault="00000000">
      <w:pPr>
        <w:pStyle w:val="a8"/>
        <w:shd w:val="clear" w:color="auto" w:fill="auto"/>
        <w:spacing w:after="0" w:line="367" w:lineRule="exact"/>
        <w:ind w:left="560"/>
        <w:jc w:val="both"/>
        <w:rPr>
          <w:lang w:val="en-US"/>
        </w:rPr>
      </w:pPr>
      <w:r w:rsidRPr="00BF73B8">
        <w:rPr>
          <w:lang w:val="en-US"/>
        </w:rPr>
        <w:t>As for the incremental improvement areas, there are many areas that cannot be implemented in a short period of time and are costly (external environment, housing stability) or require a lot of effort to change perceptions (respect and social integration, awareness, intergenerational bonding).</w:t>
      </w:r>
    </w:p>
    <w:p w14:paraId="2CCF2988" w14:textId="77777777" w:rsidR="004652D2" w:rsidRPr="00BF73B8" w:rsidRDefault="00000000">
      <w:pPr>
        <w:pStyle w:val="a8"/>
        <w:shd w:val="clear" w:color="auto" w:fill="auto"/>
        <w:spacing w:after="0" w:line="398" w:lineRule="exact"/>
        <w:ind w:left="300" w:hanging="300"/>
        <w:jc w:val="both"/>
        <w:rPr>
          <w:lang w:val="en-US"/>
        </w:rPr>
        <w:sectPr w:rsidR="004652D2" w:rsidRPr="00BF73B8" w:rsidSect="002E4D84">
          <w:headerReference w:type="even" r:id="rId101"/>
          <w:headerReference w:type="default" r:id="rId102"/>
          <w:footerReference w:type="even" r:id="rId103"/>
          <w:footerReference w:type="default" r:id="rId104"/>
          <w:footnotePr>
            <w:numStart w:val="2"/>
          </w:footnotePr>
          <w:pgSz w:w="11900" w:h="16840"/>
          <w:pgMar w:top="1850" w:right="1583" w:bottom="1850" w:left="1752" w:header="0" w:footer="3" w:gutter="0"/>
          <w:pgBorders w:offsetFrom="page">
            <w:top w:val="single" w:sz="4" w:space="24" w:color="auto"/>
          </w:pgBorders>
          <w:pgNumType w:start="111"/>
          <w:cols w:space="720"/>
          <w:noEndnote/>
          <w:docGrid w:linePitch="360"/>
        </w:sectPr>
      </w:pPr>
      <w:r w:rsidRPr="00BF73B8">
        <w:rPr>
          <w:lang w:val="en-US" w:eastAsia="en-US" w:bidi="en-US"/>
        </w:rPr>
        <w:t xml:space="preserve">O </w:t>
      </w:r>
      <w:r w:rsidRPr="00BF73B8">
        <w:rPr>
          <w:lang w:val="en-US"/>
        </w:rPr>
        <w:t>Overall, the Maintenance and Focused Efforts areas will continue to utilize existing resources to deliver the three sub-projects of the Action Plan, while the Action Plan projects that require urgency will require investment of resources for rapid improvement. In the area of gradual improvement, it is proposed to have a long-term plan and seek gradual development of projects that need to change the urban environment and sentiment.</w:t>
      </w:r>
    </w:p>
    <w:p w14:paraId="22791CCD" w14:textId="77777777" w:rsidR="004652D2" w:rsidRPr="00BF73B8" w:rsidRDefault="00000000">
      <w:pPr>
        <w:pStyle w:val="40"/>
        <w:keepNext/>
        <w:keepLines/>
        <w:shd w:val="clear" w:color="auto" w:fill="auto"/>
        <w:spacing w:after="600"/>
        <w:ind w:left="260" w:hanging="260"/>
        <w:jc w:val="both"/>
        <w:rPr>
          <w:lang w:val="en-US"/>
        </w:rPr>
      </w:pPr>
      <w:bookmarkStart w:id="57" w:name="bookmark66"/>
      <w:r w:rsidRPr="00BF73B8">
        <w:rPr>
          <w:rFonts w:cs="Arial"/>
          <w:sz w:val="26"/>
          <w:szCs w:val="26"/>
          <w:lang w:val="en-US" w:eastAsia="en-US" w:bidi="en-US"/>
        </w:rPr>
        <w:lastRenderedPageBreak/>
        <w:t xml:space="preserve">5. </w:t>
      </w:r>
      <w:r w:rsidRPr="00BF73B8">
        <w:rPr>
          <w:lang w:val="en-US"/>
        </w:rPr>
        <w:t>national and international case studies</w:t>
      </w:r>
      <w:bookmarkEnd w:id="57"/>
    </w:p>
    <w:p w14:paraId="1B52A883" w14:textId="77777777" w:rsidR="004652D2" w:rsidRPr="00BF73B8" w:rsidRDefault="00000000">
      <w:pPr>
        <w:pStyle w:val="50"/>
        <w:keepNext/>
        <w:keepLines/>
        <w:shd w:val="clear" w:color="auto" w:fill="auto"/>
        <w:spacing w:after="0" w:line="240" w:lineRule="auto"/>
        <w:ind w:left="160" w:right="0" w:firstLine="0"/>
        <w:rPr>
          <w:sz w:val="22"/>
          <w:szCs w:val="22"/>
          <w:lang w:val="en-US"/>
        </w:rPr>
      </w:pPr>
      <w:bookmarkStart w:id="58" w:name="bookmark67"/>
      <w:r w:rsidRPr="00BF73B8">
        <w:rPr>
          <w:rFonts w:cs="Arial"/>
          <w:color w:val="595757"/>
          <w:sz w:val="24"/>
          <w:szCs w:val="24"/>
          <w:lang w:val="en-US" w:eastAsia="en-US" w:bidi="en-US"/>
        </w:rPr>
        <w:t xml:space="preserve">1} </w:t>
      </w:r>
      <w:r w:rsidRPr="00BF73B8">
        <w:rPr>
          <w:color w:val="595757"/>
          <w:sz w:val="22"/>
          <w:szCs w:val="22"/>
          <w:lang w:val="en-US"/>
        </w:rPr>
        <w:t>Recent domestic and international trends</w:t>
      </w:r>
      <w:bookmarkEnd w:id="58"/>
    </w:p>
    <w:p w14:paraId="4D175A5E" w14:textId="77777777" w:rsidR="004652D2" w:rsidRPr="00BF73B8" w:rsidRDefault="00000000">
      <w:pPr>
        <w:pStyle w:val="a8"/>
        <w:numPr>
          <w:ilvl w:val="0"/>
          <w:numId w:val="41"/>
        </w:numPr>
        <w:shd w:val="clear" w:color="auto" w:fill="auto"/>
        <w:tabs>
          <w:tab w:val="left" w:pos="765"/>
        </w:tabs>
        <w:spacing w:after="120" w:line="408" w:lineRule="exact"/>
        <w:ind w:left="680" w:hanging="360"/>
        <w:jc w:val="left"/>
      </w:pPr>
      <w:proofErr w:type="spellStart"/>
      <w:r w:rsidRPr="00BF73B8">
        <w:rPr>
          <w:color w:val="595757"/>
        </w:rPr>
        <w:t>Domestic</w:t>
      </w:r>
      <w:proofErr w:type="spellEnd"/>
      <w:r w:rsidRPr="00BF73B8">
        <w:rPr>
          <w:color w:val="595757"/>
        </w:rPr>
        <w:t xml:space="preserve"> </w:t>
      </w:r>
      <w:proofErr w:type="spellStart"/>
      <w:r w:rsidRPr="00BF73B8">
        <w:rPr>
          <w:color w:val="595757"/>
        </w:rPr>
        <w:t>Trends</w:t>
      </w:r>
      <w:proofErr w:type="spellEnd"/>
    </w:p>
    <w:p w14:paraId="13F2AB82" w14:textId="77777777" w:rsidR="004652D2" w:rsidRPr="00BF73B8" w:rsidRDefault="00000000">
      <w:pPr>
        <w:pStyle w:val="a8"/>
        <w:shd w:val="clear" w:color="auto" w:fill="auto"/>
        <w:spacing w:after="0" w:line="389" w:lineRule="exact"/>
        <w:ind w:left="260" w:hanging="260"/>
        <w:jc w:val="both"/>
        <w:rPr>
          <w:lang w:val="en-US"/>
        </w:rPr>
      </w:pPr>
      <w:r w:rsidRPr="00BF73B8">
        <w:rPr>
          <w:color w:val="727171"/>
          <w:lang w:val="en-US" w:eastAsia="en-US" w:bidi="en-US"/>
        </w:rPr>
        <w:t xml:space="preserve">O </w:t>
      </w:r>
      <w:r w:rsidRPr="00BF73B8">
        <w:rPr>
          <w:lang w:val="en-US"/>
        </w:rPr>
        <w:t xml:space="preserve">As of September 2022, 40 cities in South Korea have been recognized by the </w:t>
      </w:r>
      <w:r w:rsidRPr="00BF73B8">
        <w:rPr>
          <w:lang w:val="en-US" w:eastAsia="en-US" w:bidi="en-US"/>
        </w:rPr>
        <w:t xml:space="preserve">Global </w:t>
      </w:r>
      <w:r w:rsidRPr="00BF73B8">
        <w:rPr>
          <w:lang w:val="en-US"/>
        </w:rPr>
        <w:t>Network of Age-Friendly Cities.</w:t>
      </w:r>
    </w:p>
    <w:p w14:paraId="5FAA4828" w14:textId="77777777" w:rsidR="004652D2" w:rsidRPr="00BF73B8" w:rsidRDefault="00000000">
      <w:pPr>
        <w:pStyle w:val="a8"/>
        <w:shd w:val="clear" w:color="auto" w:fill="auto"/>
        <w:spacing w:after="0" w:line="389" w:lineRule="exact"/>
        <w:ind w:left="260" w:firstLine="60"/>
        <w:jc w:val="both"/>
        <w:rPr>
          <w:lang w:val="en-US"/>
        </w:rPr>
      </w:pPr>
      <w:r w:rsidRPr="00BF73B8">
        <w:rPr>
          <w:lang w:val="en-US" w:eastAsia="en-US" w:bidi="en-US"/>
        </w:rPr>
        <w:t xml:space="preserve">Network for Aging Friendly Cities &amp; communities (GNAFCC) </w:t>
      </w:r>
      <w:r w:rsidRPr="00BF73B8">
        <w:rPr>
          <w:lang w:val="en-US"/>
        </w:rPr>
        <w:t>as a member city.</w:t>
      </w:r>
    </w:p>
    <w:p w14:paraId="229F0DA2" w14:textId="77777777" w:rsidR="004652D2" w:rsidRPr="00BF73B8" w:rsidRDefault="00000000">
      <w:pPr>
        <w:pStyle w:val="a8"/>
        <w:shd w:val="clear" w:color="auto" w:fill="auto"/>
        <w:spacing w:after="40" w:line="427" w:lineRule="exact"/>
        <w:ind w:left="260" w:hanging="260"/>
        <w:jc w:val="both"/>
        <w:rPr>
          <w:lang w:val="en-US"/>
        </w:rPr>
      </w:pPr>
      <w:r w:rsidRPr="00BF73B8">
        <w:rPr>
          <w:color w:val="595757"/>
          <w:lang w:val="en-US" w:eastAsia="en-US" w:bidi="en-US"/>
        </w:rPr>
        <w:t xml:space="preserve">o </w:t>
      </w:r>
      <w:r w:rsidRPr="00BF73B8">
        <w:rPr>
          <w:lang w:val="en-US"/>
        </w:rPr>
        <w:t>Based on the eight areas of the Age-Friendly Guide, each local government will plan and implement new areas and specific tasks based on its analysis and local characteristics.</w:t>
      </w:r>
    </w:p>
    <w:p w14:paraId="4ADAD74B" w14:textId="77777777" w:rsidR="004652D2" w:rsidRPr="00BF73B8" w:rsidRDefault="00000000">
      <w:pPr>
        <w:pStyle w:val="a8"/>
        <w:shd w:val="clear" w:color="auto" w:fill="auto"/>
        <w:spacing w:after="40" w:line="408" w:lineRule="exact"/>
        <w:ind w:left="680"/>
        <w:jc w:val="both"/>
        <w:rPr>
          <w:lang w:val="en-US"/>
        </w:rPr>
      </w:pPr>
      <w:r w:rsidRPr="00BF73B8">
        <w:rPr>
          <w:lang w:val="en-US"/>
        </w:rPr>
        <w:t xml:space="preserve">Busan City (2019): Creating an age-friendly city from a preventive perspective and realizing an age-integrated </w:t>
      </w:r>
      <w:proofErr w:type="gramStart"/>
      <w:r w:rsidRPr="00BF73B8">
        <w:rPr>
          <w:lang w:val="en-US"/>
        </w:rPr>
        <w:t>society</w:t>
      </w:r>
      <w:proofErr w:type="gramEnd"/>
    </w:p>
    <w:p w14:paraId="4882311C" w14:textId="77777777" w:rsidR="004652D2" w:rsidRPr="00BF73B8" w:rsidRDefault="00000000">
      <w:pPr>
        <w:pStyle w:val="a8"/>
        <w:numPr>
          <w:ilvl w:val="0"/>
          <w:numId w:val="42"/>
        </w:numPr>
        <w:shd w:val="clear" w:color="auto" w:fill="auto"/>
        <w:tabs>
          <w:tab w:val="left" w:pos="674"/>
        </w:tabs>
        <w:spacing w:after="0" w:line="408" w:lineRule="exact"/>
        <w:ind w:left="680" w:hanging="360"/>
        <w:jc w:val="left"/>
        <w:rPr>
          <w:lang w:val="en-US"/>
        </w:rPr>
      </w:pPr>
      <w:r w:rsidRPr="00BF73B8">
        <w:rPr>
          <w:lang w:val="en-US"/>
        </w:rPr>
        <w:t>Suwon City (2019): Business development and leadership under the central government-led master plan for the elderly.</w:t>
      </w:r>
    </w:p>
    <w:p w14:paraId="45A2E958" w14:textId="77777777" w:rsidR="004652D2" w:rsidRPr="00BF73B8" w:rsidRDefault="00000000">
      <w:pPr>
        <w:pStyle w:val="a8"/>
        <w:shd w:val="clear" w:color="auto" w:fill="auto"/>
        <w:spacing w:after="0" w:line="408" w:lineRule="exact"/>
        <w:ind w:left="2180"/>
        <w:jc w:val="left"/>
      </w:pPr>
      <w:r w:rsidRPr="00BF73B8">
        <w:t xml:space="preserve">and </w:t>
      </w:r>
      <w:proofErr w:type="spellStart"/>
      <w:r w:rsidRPr="00BF73B8">
        <w:t>citizen</w:t>
      </w:r>
      <w:proofErr w:type="spellEnd"/>
      <w:r w:rsidRPr="00BF73B8">
        <w:t xml:space="preserve"> </w:t>
      </w:r>
      <w:proofErr w:type="spellStart"/>
      <w:r w:rsidRPr="00BF73B8">
        <w:t>utilization</w:t>
      </w:r>
      <w:proofErr w:type="spellEnd"/>
    </w:p>
    <w:p w14:paraId="15DEBD92" w14:textId="77777777" w:rsidR="004652D2" w:rsidRPr="00BF73B8" w:rsidRDefault="00000000">
      <w:pPr>
        <w:pStyle w:val="a8"/>
        <w:numPr>
          <w:ilvl w:val="0"/>
          <w:numId w:val="42"/>
        </w:numPr>
        <w:shd w:val="clear" w:color="auto" w:fill="auto"/>
        <w:tabs>
          <w:tab w:val="left" w:pos="674"/>
        </w:tabs>
        <w:spacing w:after="340" w:line="446" w:lineRule="exact"/>
        <w:ind w:left="680" w:hanging="360"/>
        <w:jc w:val="left"/>
        <w:rPr>
          <w:lang w:val="en-US"/>
        </w:rPr>
      </w:pPr>
      <w:r w:rsidRPr="00BF73B8">
        <w:rPr>
          <w:lang w:val="en-US"/>
        </w:rPr>
        <w:t>Yongsan-</w:t>
      </w:r>
      <w:proofErr w:type="spellStart"/>
      <w:r w:rsidRPr="00BF73B8">
        <w:rPr>
          <w:lang w:val="en-US"/>
        </w:rPr>
        <w:t>gu</w:t>
      </w:r>
      <w:proofErr w:type="spellEnd"/>
      <w:r w:rsidRPr="00BF73B8">
        <w:rPr>
          <w:lang w:val="en-US"/>
        </w:rPr>
        <w:t xml:space="preserve"> (2020): Meeting the educational needs of the elderly, non-face-to-face welfare, and utilizing </w:t>
      </w:r>
      <w:r w:rsidRPr="00BF73B8">
        <w:rPr>
          <w:lang w:val="en-US" w:eastAsia="en-US" w:bidi="en-US"/>
        </w:rPr>
        <w:t xml:space="preserve">IoT </w:t>
      </w:r>
      <w:proofErr w:type="spellStart"/>
      <w:r w:rsidRPr="00BF73B8">
        <w:rPr>
          <w:lang w:val="en-US"/>
        </w:rPr>
        <w:t>Jeju</w:t>
      </w:r>
      <w:proofErr w:type="spellEnd"/>
      <w:r w:rsidRPr="00BF73B8">
        <w:rPr>
          <w:lang w:val="en-US"/>
        </w:rPr>
        <w:t xml:space="preserve"> Special Self-Governing Province (2020): Reflecting COVID-19 changes and discovering specialized businesses considering </w:t>
      </w:r>
      <w:proofErr w:type="spellStart"/>
      <w:r w:rsidRPr="00BF73B8">
        <w:rPr>
          <w:lang w:val="en-US"/>
        </w:rPr>
        <w:t>Jeju's</w:t>
      </w:r>
      <w:proofErr w:type="spellEnd"/>
      <w:r w:rsidRPr="00BF73B8">
        <w:rPr>
          <w:lang w:val="en-US"/>
        </w:rPr>
        <w:t xml:space="preserve"> characteristics </w:t>
      </w:r>
      <w:proofErr w:type="spellStart"/>
      <w:r w:rsidRPr="00BF73B8">
        <w:rPr>
          <w:lang w:val="en-US"/>
        </w:rPr>
        <w:t>Bucheon</w:t>
      </w:r>
      <w:proofErr w:type="spellEnd"/>
      <w:r w:rsidRPr="00BF73B8">
        <w:rPr>
          <w:lang w:val="en-US"/>
        </w:rPr>
        <w:t xml:space="preserve"> City (2021): Ensuring 'safety' in viral and infectious disease situations such as the COVID-19 </w:t>
      </w:r>
      <w:proofErr w:type="gramStart"/>
      <w:r w:rsidRPr="00BF73B8">
        <w:rPr>
          <w:lang w:val="en-US"/>
        </w:rPr>
        <w:t>situation</w:t>
      </w:r>
      <w:proofErr w:type="gramEnd"/>
    </w:p>
    <w:p w14:paraId="1D1B5365" w14:textId="77777777" w:rsidR="004652D2" w:rsidRPr="00BF73B8" w:rsidRDefault="00000000">
      <w:pPr>
        <w:pStyle w:val="a8"/>
        <w:numPr>
          <w:ilvl w:val="0"/>
          <w:numId w:val="41"/>
        </w:numPr>
        <w:shd w:val="clear" w:color="auto" w:fill="auto"/>
        <w:tabs>
          <w:tab w:val="left" w:pos="798"/>
        </w:tabs>
        <w:spacing w:after="0" w:line="403" w:lineRule="exact"/>
        <w:ind w:left="680" w:hanging="360"/>
        <w:jc w:val="left"/>
      </w:pPr>
      <w:r w:rsidRPr="00BF73B8">
        <w:rPr>
          <w:color w:val="595757"/>
        </w:rPr>
        <w:t xml:space="preserve">International </w:t>
      </w:r>
      <w:proofErr w:type="spellStart"/>
      <w:r w:rsidRPr="00BF73B8">
        <w:rPr>
          <w:color w:val="595757"/>
        </w:rPr>
        <w:t>trends</w:t>
      </w:r>
      <w:proofErr w:type="spellEnd"/>
    </w:p>
    <w:p w14:paraId="3C5B1CDD" w14:textId="77777777" w:rsidR="004652D2" w:rsidRPr="00BF73B8" w:rsidRDefault="00000000">
      <w:pPr>
        <w:pStyle w:val="a8"/>
        <w:shd w:val="clear" w:color="auto" w:fill="auto"/>
        <w:spacing w:after="0" w:line="403" w:lineRule="exact"/>
        <w:ind w:left="260" w:hanging="260"/>
        <w:jc w:val="both"/>
        <w:rPr>
          <w:lang w:val="en-US"/>
        </w:rPr>
      </w:pPr>
      <w:r w:rsidRPr="00BF73B8">
        <w:rPr>
          <w:color w:val="595757"/>
          <w:lang w:val="en-US" w:eastAsia="en-US" w:bidi="en-US"/>
        </w:rPr>
        <w:t xml:space="preserve">o </w:t>
      </w:r>
      <w:r w:rsidRPr="00BF73B8">
        <w:rPr>
          <w:lang w:val="en-US"/>
        </w:rPr>
        <w:t xml:space="preserve">As of September 2022, 47 cities in 1,3 countries around the world are members of the </w:t>
      </w:r>
      <w:r w:rsidRPr="00BF73B8">
        <w:rPr>
          <w:lang w:val="en-US" w:eastAsia="en-US" w:bidi="en-US"/>
        </w:rPr>
        <w:t>GNAFCC.</w:t>
      </w:r>
    </w:p>
    <w:p w14:paraId="0E6F1597" w14:textId="77777777" w:rsidR="004652D2" w:rsidRPr="00BF73B8" w:rsidRDefault="00000000">
      <w:pPr>
        <w:pStyle w:val="a8"/>
        <w:shd w:val="clear" w:color="auto" w:fill="auto"/>
        <w:spacing w:after="40" w:line="408" w:lineRule="exact"/>
        <w:ind w:left="260" w:hanging="260"/>
        <w:jc w:val="both"/>
        <w:rPr>
          <w:lang w:val="en-US"/>
        </w:rPr>
      </w:pPr>
      <w:r w:rsidRPr="00BF73B8">
        <w:rPr>
          <w:color w:val="595757"/>
          <w:lang w:val="en-US" w:eastAsia="en-US" w:bidi="en-US"/>
        </w:rPr>
        <w:t xml:space="preserve">o </w:t>
      </w:r>
      <w:proofErr w:type="gramStart"/>
      <w:r w:rsidRPr="00BF73B8">
        <w:rPr>
          <w:lang w:val="en-US"/>
        </w:rPr>
        <w:t>To</w:t>
      </w:r>
      <w:proofErr w:type="gramEnd"/>
      <w:r w:rsidRPr="00BF73B8">
        <w:rPr>
          <w:lang w:val="en-US"/>
        </w:rPr>
        <w:t xml:space="preserve"> develop </w:t>
      </w:r>
      <w:r w:rsidRPr="00BF73B8">
        <w:rPr>
          <w:sz w:val="19"/>
          <w:szCs w:val="19"/>
          <w:lang w:val="en-US"/>
        </w:rPr>
        <w:t xml:space="preserve">age-friendly cities </w:t>
      </w:r>
      <w:r w:rsidRPr="00BF73B8">
        <w:rPr>
          <w:lang w:val="en-US"/>
        </w:rPr>
        <w:t xml:space="preserve">and communities, </w:t>
      </w:r>
      <w:r w:rsidRPr="00BF73B8">
        <w:rPr>
          <w:lang w:val="en-US" w:eastAsia="en-US" w:bidi="en-US"/>
        </w:rPr>
        <w:t xml:space="preserve">GNAFCC is </w:t>
      </w:r>
      <w:r w:rsidRPr="00BF73B8">
        <w:rPr>
          <w:lang w:val="en-US"/>
        </w:rPr>
        <w:t>conducting case studies. The case studies share the experiences of various cities on (1) political engagement, (2) understanding the situation, (3) developing strategies and action plans, and (4) evaluating results.</w:t>
      </w:r>
    </w:p>
    <w:p w14:paraId="569C0A63" w14:textId="77777777" w:rsidR="004652D2" w:rsidRPr="00BF73B8" w:rsidRDefault="00000000">
      <w:pPr>
        <w:pStyle w:val="a8"/>
        <w:shd w:val="clear" w:color="auto" w:fill="auto"/>
        <w:spacing w:after="120" w:line="372" w:lineRule="exact"/>
        <w:ind w:left="680"/>
        <w:jc w:val="both"/>
        <w:rPr>
          <w:lang w:val="en-US"/>
        </w:rPr>
      </w:pPr>
      <w:r w:rsidRPr="00BF73B8">
        <w:rPr>
          <w:lang w:val="en-US"/>
        </w:rPr>
        <w:t xml:space="preserve">Case study cities include Akita, Japan; Basque, Spain; Brussels, Belgium; Dijon, France; Guadalajara, Mexico; </w:t>
      </w:r>
      <w:proofErr w:type="spellStart"/>
      <w:r w:rsidRPr="00BF73B8">
        <w:rPr>
          <w:lang w:val="en-US"/>
        </w:rPr>
        <w:t>Roncoche</w:t>
      </w:r>
      <w:proofErr w:type="spellEnd"/>
      <w:r w:rsidRPr="00BF73B8">
        <w:rPr>
          <w:lang w:val="en-US"/>
        </w:rPr>
        <w:t>, Chile; Manchester, United Kingdom; Melville, Australia; Ottawa, Canada; and Portland, United States.</w:t>
      </w:r>
    </w:p>
    <w:p w14:paraId="3B474B36" w14:textId="77777777" w:rsidR="004652D2" w:rsidRPr="00BF73B8" w:rsidRDefault="00000000">
      <w:pPr>
        <w:pStyle w:val="a8"/>
        <w:shd w:val="clear" w:color="auto" w:fill="auto"/>
        <w:spacing w:after="40" w:line="240" w:lineRule="auto"/>
        <w:ind w:left="260" w:hanging="260"/>
        <w:jc w:val="both"/>
        <w:rPr>
          <w:lang w:val="en-US"/>
        </w:rPr>
      </w:pPr>
      <w:r w:rsidRPr="00BF73B8">
        <w:rPr>
          <w:color w:val="727171"/>
          <w:lang w:val="en-US" w:eastAsia="en-US" w:bidi="en-US"/>
        </w:rPr>
        <w:lastRenderedPageBreak/>
        <w:t xml:space="preserve">o </w:t>
      </w:r>
      <w:r w:rsidRPr="00BF73B8">
        <w:rPr>
          <w:lang w:val="en-US"/>
        </w:rPr>
        <w:t>Investigated various overseas examples of age-friendly cities with specialized projects that stand out.</w:t>
      </w:r>
    </w:p>
    <w:p w14:paraId="391D28E4" w14:textId="13D4B22B" w:rsidR="004652D2" w:rsidRPr="00BF73B8" w:rsidRDefault="00000000">
      <w:pPr>
        <w:pStyle w:val="a8"/>
        <w:numPr>
          <w:ilvl w:val="0"/>
          <w:numId w:val="42"/>
        </w:numPr>
        <w:shd w:val="clear" w:color="auto" w:fill="auto"/>
        <w:tabs>
          <w:tab w:val="left" w:pos="674"/>
        </w:tabs>
        <w:spacing w:after="40" w:line="413" w:lineRule="exact"/>
        <w:ind w:left="680" w:hanging="360"/>
        <w:jc w:val="both"/>
        <w:rPr>
          <w:lang w:val="en-US"/>
        </w:rPr>
      </w:pPr>
      <w:r w:rsidRPr="00BF73B8">
        <w:rPr>
          <w:lang w:val="en-US"/>
        </w:rPr>
        <w:t>Guadalajara, Mexico (</w:t>
      </w:r>
      <w:r w:rsidRPr="00BF73B8">
        <w:rPr>
          <w:lang w:val="en-US" w:eastAsia="en-US" w:bidi="en-US"/>
        </w:rPr>
        <w:t xml:space="preserve">2020): Creating </w:t>
      </w:r>
      <w:r w:rsidRPr="00BF73B8">
        <w:rPr>
          <w:lang w:val="en-US"/>
        </w:rPr>
        <w:t xml:space="preserve">green spaces in the city and universal design </w:t>
      </w:r>
      <w:r w:rsidRPr="00BF73B8">
        <w:rPr>
          <w:lang w:val="en-US" w:eastAsia="en-US" w:bidi="en-US"/>
        </w:rPr>
        <w:t xml:space="preserve">Cleveland, </w:t>
      </w:r>
      <w:r w:rsidRPr="00BF73B8">
        <w:rPr>
          <w:lang w:val="en-US"/>
        </w:rPr>
        <w:t xml:space="preserve">USA (2017): Housing for intergenerational </w:t>
      </w:r>
      <w:proofErr w:type="gramStart"/>
      <w:r w:rsidRPr="00BF73B8">
        <w:rPr>
          <w:lang w:val="en-US"/>
        </w:rPr>
        <w:t>integration  Implementation</w:t>
      </w:r>
      <w:proofErr w:type="gramEnd"/>
      <w:r w:rsidRPr="00BF73B8">
        <w:rPr>
          <w:lang w:val="en-US"/>
        </w:rPr>
        <w:t xml:space="preserve"> of nature-friendly projects around the center</w:t>
      </w:r>
    </w:p>
    <w:p w14:paraId="2EB6773D" w14:textId="77777777" w:rsidR="004652D2" w:rsidRPr="00BF73B8" w:rsidRDefault="00000000">
      <w:pPr>
        <w:pStyle w:val="a8"/>
        <w:shd w:val="clear" w:color="auto" w:fill="auto"/>
        <w:spacing w:after="100" w:line="413" w:lineRule="exact"/>
        <w:ind w:left="680"/>
        <w:jc w:val="both"/>
        <w:rPr>
          <w:lang w:val="en-US"/>
        </w:rPr>
      </w:pPr>
      <w:r w:rsidRPr="00BF73B8">
        <w:rPr>
          <w:lang w:val="en-US" w:eastAsia="en-US" w:bidi="en-US"/>
        </w:rPr>
        <w:t xml:space="preserve">Orange County, </w:t>
      </w:r>
      <w:r w:rsidRPr="00BF73B8">
        <w:rPr>
          <w:lang w:val="en-US"/>
        </w:rPr>
        <w:t xml:space="preserve">California, USA </w:t>
      </w:r>
      <w:r w:rsidRPr="00BF73B8">
        <w:rPr>
          <w:lang w:val="en-US" w:eastAsia="en-US" w:bidi="en-US"/>
        </w:rPr>
        <w:t>(2020)</w:t>
      </w:r>
      <w:r w:rsidRPr="00BF73B8">
        <w:rPr>
          <w:lang w:val="en-US"/>
        </w:rPr>
        <w:t>: Continuous Improvement for Accessible Transportation</w:t>
      </w:r>
    </w:p>
    <w:p w14:paraId="290932C8" w14:textId="77777777" w:rsidR="004652D2" w:rsidRPr="00BF73B8" w:rsidRDefault="00000000">
      <w:pPr>
        <w:pStyle w:val="a8"/>
        <w:shd w:val="clear" w:color="auto" w:fill="auto"/>
        <w:spacing w:line="326" w:lineRule="exact"/>
        <w:ind w:left="680"/>
        <w:jc w:val="both"/>
        <w:rPr>
          <w:lang w:val="en-US"/>
        </w:rPr>
        <w:sectPr w:rsidR="004652D2" w:rsidRPr="00BF73B8" w:rsidSect="002E4D84">
          <w:footnotePr>
            <w:numStart w:val="2"/>
          </w:footnotePr>
          <w:pgSz w:w="11900" w:h="16840"/>
          <w:pgMar w:top="1978" w:right="1745" w:bottom="1733" w:left="1587" w:header="0" w:footer="3" w:gutter="0"/>
          <w:pgBorders w:offsetFrom="page">
            <w:top w:val="single" w:sz="4" w:space="24" w:color="auto"/>
          </w:pgBorders>
          <w:cols w:space="720"/>
          <w:noEndnote/>
          <w:docGrid w:linePitch="360"/>
        </w:sectPr>
      </w:pPr>
      <w:r w:rsidRPr="00BF73B8">
        <w:rPr>
          <w:lang w:val="en-US" w:eastAsia="en-US" w:bidi="en-US"/>
        </w:rPr>
        <w:t xml:space="preserve">Sharjah, </w:t>
      </w:r>
      <w:r w:rsidRPr="00BF73B8">
        <w:rPr>
          <w:lang w:val="en-US"/>
        </w:rPr>
        <w:t xml:space="preserve">United Arab Emirates </w:t>
      </w:r>
      <w:r w:rsidRPr="00BF73B8">
        <w:rPr>
          <w:lang w:val="en-US" w:eastAsia="en-US" w:bidi="en-US"/>
        </w:rPr>
        <w:t xml:space="preserve">(2018): </w:t>
      </w:r>
      <w:r w:rsidRPr="00BF73B8">
        <w:rPr>
          <w:lang w:val="en-US"/>
        </w:rPr>
        <w:t>Utilizing social media to understand the elderly.</w:t>
      </w:r>
    </w:p>
    <w:p w14:paraId="60EDF167" w14:textId="77777777" w:rsidR="004652D2" w:rsidRPr="00BF73B8" w:rsidRDefault="00000000">
      <w:pPr>
        <w:pStyle w:val="a8"/>
        <w:shd w:val="clear" w:color="auto" w:fill="auto"/>
        <w:spacing w:line="360" w:lineRule="exact"/>
        <w:ind w:left="680"/>
        <w:jc w:val="both"/>
        <w:rPr>
          <w:lang w:val="en-US"/>
        </w:rPr>
      </w:pPr>
      <w:r w:rsidRPr="00BF73B8">
        <w:rPr>
          <w:lang w:val="en-US" w:eastAsia="en-US" w:bidi="en-US"/>
        </w:rPr>
        <w:lastRenderedPageBreak/>
        <w:t xml:space="preserve">Manchester, </w:t>
      </w:r>
      <w:r w:rsidRPr="00BF73B8">
        <w:rPr>
          <w:lang w:val="en-US"/>
        </w:rPr>
        <w:t xml:space="preserve">England </w:t>
      </w:r>
      <w:r w:rsidRPr="00BF73B8">
        <w:rPr>
          <w:lang w:val="en-US" w:eastAsia="en-US" w:bidi="en-US"/>
        </w:rPr>
        <w:t xml:space="preserve">(2017): Take a seat, a </w:t>
      </w:r>
      <w:r w:rsidRPr="00BF73B8">
        <w:rPr>
          <w:lang w:val="en-US"/>
        </w:rPr>
        <w:t>campaign to improve older people's access to the community.</w:t>
      </w:r>
    </w:p>
    <w:p w14:paraId="2352F8F3" w14:textId="77777777" w:rsidR="004652D2" w:rsidRPr="00BF73B8" w:rsidRDefault="00000000">
      <w:pPr>
        <w:pStyle w:val="a8"/>
        <w:shd w:val="clear" w:color="auto" w:fill="auto"/>
        <w:spacing w:line="374" w:lineRule="exact"/>
        <w:jc w:val="right"/>
        <w:rPr>
          <w:lang w:val="en-US"/>
        </w:rPr>
      </w:pPr>
      <w:proofErr w:type="spellStart"/>
      <w:r w:rsidRPr="00BF73B8">
        <w:t>一</w:t>
      </w:r>
      <w:proofErr w:type="spellEnd"/>
      <w:r w:rsidRPr="00BF73B8">
        <w:rPr>
          <w:lang w:val="en-US"/>
        </w:rPr>
        <w:t xml:space="preserve"> Japan, </w:t>
      </w:r>
      <w:proofErr w:type="spellStart"/>
      <w:r w:rsidRPr="00BF73B8">
        <w:rPr>
          <w:lang w:val="en-US"/>
        </w:rPr>
        <w:t>Chigasaki</w:t>
      </w:r>
      <w:proofErr w:type="spellEnd"/>
      <w:r w:rsidRPr="00BF73B8">
        <w:rPr>
          <w:lang w:val="en-US"/>
        </w:rPr>
        <w:t xml:space="preserve"> (</w:t>
      </w:r>
      <w:proofErr w:type="spellStart"/>
      <w:r w:rsidRPr="00BF73B8">
        <w:t>著水峰市</w:t>
      </w:r>
      <w:proofErr w:type="spellEnd"/>
      <w:r w:rsidRPr="00BF73B8">
        <w:rPr>
          <w:lang w:val="en-US"/>
        </w:rPr>
        <w:t>) (2021): Providing an all-generational support center and cultural and welfare guidance.</w:t>
      </w:r>
    </w:p>
    <w:p w14:paraId="412557C5" w14:textId="77777777" w:rsidR="004652D2" w:rsidRPr="00BF73B8" w:rsidRDefault="00000000">
      <w:pPr>
        <w:pStyle w:val="a8"/>
        <w:shd w:val="clear" w:color="auto" w:fill="auto"/>
        <w:spacing w:line="374" w:lineRule="exact"/>
        <w:ind w:left="680"/>
        <w:jc w:val="both"/>
        <w:rPr>
          <w:lang w:val="en-US"/>
        </w:rPr>
      </w:pPr>
      <w:r w:rsidRPr="00BF73B8">
        <w:rPr>
          <w:lang w:val="en-US" w:eastAsia="en-US" w:bidi="en-US"/>
        </w:rPr>
        <w:t xml:space="preserve">Melville, </w:t>
      </w:r>
      <w:r w:rsidRPr="00BF73B8">
        <w:rPr>
          <w:lang w:val="en-US"/>
        </w:rPr>
        <w:t xml:space="preserve">Australia </w:t>
      </w:r>
      <w:r w:rsidRPr="00BF73B8">
        <w:rPr>
          <w:lang w:val="en-US" w:eastAsia="en-US" w:bidi="en-US"/>
        </w:rPr>
        <w:t xml:space="preserve">(2017): </w:t>
      </w:r>
      <w:r w:rsidRPr="00BF73B8">
        <w:rPr>
          <w:lang w:val="en-US"/>
        </w:rPr>
        <w:t>Creating an age-friendly environment through partnerships with local businesses (Melville Plan).</w:t>
      </w:r>
    </w:p>
    <w:p w14:paraId="50A50412" w14:textId="77777777" w:rsidR="004652D2" w:rsidRPr="00BF73B8" w:rsidRDefault="00000000">
      <w:pPr>
        <w:pStyle w:val="a8"/>
        <w:shd w:val="clear" w:color="auto" w:fill="auto"/>
        <w:spacing w:line="367" w:lineRule="exact"/>
        <w:ind w:left="680"/>
        <w:jc w:val="both"/>
        <w:rPr>
          <w:lang w:val="en-US"/>
        </w:rPr>
      </w:pPr>
      <w:r w:rsidRPr="00BF73B8">
        <w:rPr>
          <w:lang w:val="en-US" w:eastAsia="en-US" w:bidi="en-US"/>
        </w:rPr>
        <w:t xml:space="preserve">Dijon, </w:t>
      </w:r>
      <w:r w:rsidRPr="00BF73B8">
        <w:rPr>
          <w:lang w:val="en-US"/>
        </w:rPr>
        <w:t xml:space="preserve">France </w:t>
      </w:r>
      <w:r w:rsidRPr="00BF73B8">
        <w:rPr>
          <w:lang w:val="en-US" w:eastAsia="en-US" w:bidi="en-US"/>
        </w:rPr>
        <w:t xml:space="preserve">(2017): </w:t>
      </w:r>
      <w:r w:rsidRPr="00BF73B8">
        <w:rPr>
          <w:lang w:val="en-US"/>
        </w:rPr>
        <w:t>Review of the right to mobility in the city，Discussion on age issues involving a wide range of residents.</w:t>
      </w:r>
    </w:p>
    <w:p w14:paraId="659A08C5" w14:textId="77777777" w:rsidR="004652D2" w:rsidRPr="00BF73B8" w:rsidRDefault="00000000">
      <w:pPr>
        <w:pStyle w:val="a8"/>
        <w:shd w:val="clear" w:color="auto" w:fill="auto"/>
        <w:spacing w:after="360" w:line="374" w:lineRule="exact"/>
        <w:jc w:val="right"/>
        <w:rPr>
          <w:lang w:val="en-US"/>
        </w:rPr>
      </w:pPr>
      <w:proofErr w:type="spellStart"/>
      <w:r w:rsidRPr="00BF73B8">
        <w:rPr>
          <w:lang w:val="en-US" w:eastAsia="en-US" w:bidi="en-US"/>
        </w:rPr>
        <w:t>HongKong</w:t>
      </w:r>
      <w:proofErr w:type="spellEnd"/>
      <w:r w:rsidRPr="00BF73B8">
        <w:rPr>
          <w:lang w:val="en-US" w:eastAsia="en-US" w:bidi="en-US"/>
        </w:rPr>
        <w:t xml:space="preserve"> (2018): </w:t>
      </w:r>
      <w:r w:rsidRPr="00BF73B8">
        <w:rPr>
          <w:lang w:val="en-US"/>
        </w:rPr>
        <w:t xml:space="preserve">Education and healthcare，one-stop multi-integration </w:t>
      </w:r>
      <w:r w:rsidRPr="00BF73B8">
        <w:rPr>
          <w:lang w:val="en-US" w:eastAsia="en-US" w:bidi="en-US"/>
        </w:rPr>
        <w:t>project (CADENZA).</w:t>
      </w:r>
    </w:p>
    <w:p w14:paraId="614F4C6D" w14:textId="77777777" w:rsidR="004652D2" w:rsidRPr="00BF73B8" w:rsidRDefault="00000000">
      <w:pPr>
        <w:pStyle w:val="50"/>
        <w:keepNext/>
        <w:keepLines/>
        <w:shd w:val="clear" w:color="auto" w:fill="auto"/>
        <w:spacing w:after="0" w:line="401" w:lineRule="exact"/>
        <w:ind w:left="260" w:right="0" w:hanging="100"/>
        <w:rPr>
          <w:sz w:val="22"/>
          <w:szCs w:val="22"/>
          <w:lang w:val="en-US"/>
        </w:rPr>
      </w:pPr>
      <w:bookmarkStart w:id="59" w:name="bookmark68"/>
      <w:r w:rsidRPr="00BF73B8">
        <w:rPr>
          <w:rFonts w:cs="Arial"/>
          <w:sz w:val="24"/>
          <w:szCs w:val="24"/>
          <w:lang w:val="en-US"/>
        </w:rPr>
        <w:t xml:space="preserve">2) </w:t>
      </w:r>
      <w:r w:rsidRPr="00BF73B8">
        <w:rPr>
          <w:sz w:val="22"/>
          <w:szCs w:val="22"/>
          <w:lang w:val="en-US"/>
        </w:rPr>
        <w:t>Specialized projects for age-friendly cities at home and abroad</w:t>
      </w:r>
      <w:bookmarkEnd w:id="59"/>
    </w:p>
    <w:p w14:paraId="3A33C9CA" w14:textId="77777777" w:rsidR="004652D2" w:rsidRPr="00BF73B8" w:rsidRDefault="00000000">
      <w:pPr>
        <w:pStyle w:val="a8"/>
        <w:shd w:val="clear" w:color="auto" w:fill="auto"/>
        <w:spacing w:after="0" w:line="401" w:lineRule="exact"/>
        <w:ind w:left="260" w:hanging="260"/>
        <w:jc w:val="both"/>
        <w:rPr>
          <w:lang w:val="en-US"/>
        </w:rPr>
      </w:pPr>
      <w:r w:rsidRPr="00BF73B8">
        <w:rPr>
          <w:lang w:val="en-US" w:eastAsia="en-US" w:bidi="en-US"/>
        </w:rPr>
        <w:t xml:space="preserve">o </w:t>
      </w:r>
      <w:proofErr w:type="gramStart"/>
      <w:r w:rsidRPr="00BF73B8">
        <w:rPr>
          <w:lang w:val="en-US" w:eastAsia="en-US" w:bidi="en-US"/>
        </w:rPr>
        <w:t>In</w:t>
      </w:r>
      <w:proofErr w:type="gramEnd"/>
      <w:r w:rsidRPr="00BF73B8">
        <w:rPr>
          <w:lang w:val="en-US" w:eastAsia="en-US" w:bidi="en-US"/>
        </w:rPr>
        <w:t xml:space="preserve"> </w:t>
      </w:r>
      <w:r w:rsidRPr="00BF73B8">
        <w:rPr>
          <w:lang w:val="en-US"/>
        </w:rPr>
        <w:t xml:space="preserve">order to complement the parts that were not included or were weak in the first phase of the Changwon Special Case among the specialized projects for </w:t>
      </w:r>
      <w:r w:rsidRPr="00BF73B8">
        <w:rPr>
          <w:sz w:val="19"/>
          <w:szCs w:val="19"/>
          <w:lang w:val="en-US"/>
        </w:rPr>
        <w:t xml:space="preserve">age-friendly cities, we </w:t>
      </w:r>
      <w:r w:rsidRPr="00BF73B8">
        <w:rPr>
          <w:lang w:val="en-US"/>
        </w:rPr>
        <w:t>derived areas and cases that meet the three policy goals through a review of the projects of other local governments at home and abroad.</w:t>
      </w:r>
    </w:p>
    <w:p w14:paraId="6FD11C34" w14:textId="77777777" w:rsidR="004652D2" w:rsidRPr="00BF73B8" w:rsidRDefault="00000000">
      <w:pPr>
        <w:pStyle w:val="a8"/>
        <w:shd w:val="clear" w:color="auto" w:fill="auto"/>
        <w:spacing w:after="440" w:line="374" w:lineRule="exact"/>
        <w:ind w:left="260" w:hanging="260"/>
        <w:jc w:val="both"/>
        <w:rPr>
          <w:lang w:val="en-US"/>
        </w:rPr>
      </w:pPr>
      <w:r w:rsidRPr="00BF73B8">
        <w:rPr>
          <w:lang w:val="en-US" w:eastAsia="en-US" w:bidi="en-US"/>
        </w:rPr>
        <w:t xml:space="preserve">o </w:t>
      </w:r>
      <w:r w:rsidRPr="00BF73B8">
        <w:rPr>
          <w:lang w:val="en-US"/>
        </w:rPr>
        <w:t>Domestic and international sectors and practices include</w:t>
      </w:r>
    </w:p>
    <w:p w14:paraId="4433DE38" w14:textId="1E89CE2D" w:rsidR="004652D2" w:rsidRPr="00BF73B8" w:rsidRDefault="00000000">
      <w:pPr>
        <w:pStyle w:val="ac"/>
        <w:shd w:val="clear" w:color="auto" w:fill="auto"/>
        <w:ind w:left="1256"/>
        <w:rPr>
          <w:sz w:val="19"/>
          <w:szCs w:val="19"/>
          <w:lang w:val="en-US"/>
        </w:rPr>
      </w:pPr>
      <w:r w:rsidRPr="00BF73B8">
        <w:rPr>
          <w:sz w:val="17"/>
          <w:szCs w:val="17"/>
          <w:lang w:val="en-US"/>
        </w:rPr>
        <w:t xml:space="preserve">&lt;Table </w:t>
      </w:r>
      <w:r w:rsidR="00DD287E">
        <w:rPr>
          <w:rFonts w:cs="Arial"/>
          <w:sz w:val="22"/>
          <w:szCs w:val="22"/>
          <w:lang w:val="en-US"/>
        </w:rPr>
        <w:t>III</w:t>
      </w:r>
      <w:r w:rsidRPr="00BF73B8">
        <w:rPr>
          <w:rFonts w:cs="Arial"/>
          <w:sz w:val="22"/>
          <w:szCs w:val="22"/>
          <w:lang w:val="en-US"/>
        </w:rPr>
        <w:t xml:space="preserve">-26&gt; </w:t>
      </w:r>
      <w:r w:rsidRPr="00BF73B8">
        <w:rPr>
          <w:sz w:val="19"/>
          <w:szCs w:val="19"/>
          <w:lang w:val="en-US"/>
        </w:rPr>
        <w:t>Domestic and overseas examples of Changwon City's policy goals for an aging-friendly city</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40"/>
        <w:gridCol w:w="4608"/>
      </w:tblGrid>
      <w:tr w:rsidR="004652D2" w:rsidRPr="00BF73B8" w14:paraId="345235A4" w14:textId="77777777">
        <w:trPr>
          <w:trHeight w:hRule="exact" w:val="558"/>
          <w:jc w:val="center"/>
        </w:trPr>
        <w:tc>
          <w:tcPr>
            <w:tcW w:w="3640" w:type="dxa"/>
            <w:shd w:val="clear" w:color="auto" w:fill="427AB7"/>
            <w:vAlign w:val="center"/>
          </w:tcPr>
          <w:p w14:paraId="14E0D068" w14:textId="77777777" w:rsidR="004652D2" w:rsidRPr="00BF73B8" w:rsidRDefault="00000000">
            <w:pPr>
              <w:pStyle w:val="a6"/>
              <w:shd w:val="clear" w:color="auto" w:fill="auto"/>
              <w:rPr>
                <w:rFonts w:ascii="바탕" w:eastAsia="바탕" w:hAnsi="바탕"/>
                <w:lang w:val="en-US"/>
              </w:rPr>
            </w:pPr>
            <w:r w:rsidRPr="00BF73B8">
              <w:rPr>
                <w:rFonts w:ascii="바탕" w:eastAsia="바탕" w:hAnsi="바탕" w:cs="바탕"/>
                <w:color w:val="FFFFFF"/>
                <w:lang w:val="en-US"/>
              </w:rPr>
              <w:t>3 Policy Goals for Changwon City's 1st Age-Friendly City</w:t>
            </w:r>
          </w:p>
        </w:tc>
        <w:tc>
          <w:tcPr>
            <w:tcW w:w="4608" w:type="dxa"/>
            <w:shd w:val="clear" w:color="auto" w:fill="427AB7"/>
            <w:vAlign w:val="center"/>
          </w:tcPr>
          <w:p w14:paraId="0FA7D2E4"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s="바탕"/>
                <w:color w:val="FFFFFF"/>
              </w:rPr>
              <w:t>Sectors</w:t>
            </w:r>
            <w:proofErr w:type="spellEnd"/>
            <w:r w:rsidRPr="00BF73B8">
              <w:rPr>
                <w:rFonts w:ascii="바탕" w:eastAsia="바탕" w:hAnsi="바탕" w:cs="바탕"/>
                <w:color w:val="FFFFFF"/>
              </w:rPr>
              <w:t xml:space="preserve"> and </w:t>
            </w:r>
            <w:proofErr w:type="spellStart"/>
            <w:r w:rsidRPr="00BF73B8">
              <w:rPr>
                <w:rFonts w:ascii="바탕" w:eastAsia="바탕" w:hAnsi="바탕" w:cs="바탕"/>
                <w:color w:val="FFFFFF"/>
              </w:rPr>
              <w:t>practices</w:t>
            </w:r>
            <w:proofErr w:type="spellEnd"/>
          </w:p>
        </w:tc>
      </w:tr>
      <w:tr w:rsidR="004652D2" w:rsidRPr="00BF73B8" w14:paraId="369EB938" w14:textId="77777777">
        <w:trPr>
          <w:trHeight w:hRule="exact" w:val="785"/>
          <w:jc w:val="center"/>
        </w:trPr>
        <w:tc>
          <w:tcPr>
            <w:tcW w:w="3640" w:type="dxa"/>
            <w:tcBorders>
              <w:top w:val="single" w:sz="4" w:space="0" w:color="auto"/>
            </w:tcBorders>
            <w:shd w:val="clear" w:color="auto" w:fill="FFFFFF"/>
            <w:vAlign w:val="center"/>
          </w:tcPr>
          <w:p w14:paraId="50E0B2FD" w14:textId="77777777" w:rsidR="004652D2" w:rsidRPr="00BF73B8" w:rsidRDefault="00000000">
            <w:pPr>
              <w:pStyle w:val="a6"/>
              <w:shd w:val="clear" w:color="auto" w:fill="auto"/>
              <w:rPr>
                <w:rFonts w:ascii="바탕" w:eastAsia="바탕" w:hAnsi="바탕"/>
                <w:lang w:val="en-US"/>
              </w:rPr>
            </w:pPr>
            <w:r w:rsidRPr="00BF73B8">
              <w:rPr>
                <w:rFonts w:ascii="바탕" w:eastAsia="바탕" w:hAnsi="바탕" w:cs="바탕"/>
                <w:lang w:val="en-US"/>
              </w:rPr>
              <w:t>Creating safe and convenient urban environments</w:t>
            </w:r>
          </w:p>
        </w:tc>
        <w:tc>
          <w:tcPr>
            <w:tcW w:w="4608" w:type="dxa"/>
            <w:tcBorders>
              <w:top w:val="single" w:sz="4" w:space="0" w:color="auto"/>
              <w:left w:val="single" w:sz="4" w:space="0" w:color="auto"/>
            </w:tcBorders>
            <w:shd w:val="clear" w:color="auto" w:fill="FFFFFF"/>
            <w:vAlign w:val="center"/>
          </w:tcPr>
          <w:p w14:paraId="573F68A7" w14:textId="77777777" w:rsidR="004652D2" w:rsidRPr="00BF73B8" w:rsidRDefault="00000000">
            <w:pPr>
              <w:pStyle w:val="a6"/>
              <w:shd w:val="clear" w:color="auto" w:fill="auto"/>
              <w:spacing w:line="248" w:lineRule="exact"/>
              <w:rPr>
                <w:rFonts w:ascii="바탕" w:eastAsia="바탕" w:hAnsi="바탕"/>
                <w:lang w:val="en-US"/>
              </w:rPr>
            </w:pPr>
            <w:r w:rsidRPr="00BF73B8">
              <w:rPr>
                <w:rFonts w:ascii="바탕" w:eastAsia="바탕" w:hAnsi="바탕" w:cs="바탕"/>
                <w:lang w:val="en-US"/>
              </w:rPr>
              <w:t>Universal design, management of old buildings using artificial intelligence, free buses, longevity, and creation of age-friendly villages</w:t>
            </w:r>
          </w:p>
        </w:tc>
      </w:tr>
      <w:tr w:rsidR="004652D2" w:rsidRPr="00BF73B8" w14:paraId="5503E11E" w14:textId="77777777">
        <w:trPr>
          <w:trHeight w:hRule="exact" w:val="688"/>
          <w:jc w:val="center"/>
        </w:trPr>
        <w:tc>
          <w:tcPr>
            <w:tcW w:w="3640" w:type="dxa"/>
            <w:tcBorders>
              <w:top w:val="single" w:sz="4" w:space="0" w:color="auto"/>
            </w:tcBorders>
            <w:shd w:val="clear" w:color="auto" w:fill="FFFFFF"/>
            <w:vAlign w:val="center"/>
          </w:tcPr>
          <w:p w14:paraId="02345810" w14:textId="77777777" w:rsidR="004652D2" w:rsidRPr="00BF73B8" w:rsidRDefault="00000000">
            <w:pPr>
              <w:pStyle w:val="a6"/>
              <w:shd w:val="clear" w:color="auto" w:fill="auto"/>
              <w:rPr>
                <w:rFonts w:ascii="바탕" w:eastAsia="바탕" w:hAnsi="바탕"/>
                <w:lang w:val="en-US"/>
              </w:rPr>
            </w:pPr>
            <w:r w:rsidRPr="00BF73B8">
              <w:rPr>
                <w:rFonts w:ascii="바탕" w:eastAsia="바탕" w:hAnsi="바탕" w:cs="바탕"/>
                <w:lang w:val="en-US"/>
              </w:rPr>
              <w:t>Achieve generational integration with understanding and respect</w:t>
            </w:r>
          </w:p>
        </w:tc>
        <w:tc>
          <w:tcPr>
            <w:tcW w:w="4608" w:type="dxa"/>
            <w:tcBorders>
              <w:top w:val="single" w:sz="4" w:space="0" w:color="auto"/>
              <w:left w:val="single" w:sz="4" w:space="0" w:color="auto"/>
            </w:tcBorders>
            <w:shd w:val="clear" w:color="auto" w:fill="FFFFFF"/>
            <w:vAlign w:val="bottom"/>
          </w:tcPr>
          <w:p w14:paraId="2D231290" w14:textId="77777777" w:rsidR="004652D2" w:rsidRPr="00BF73B8" w:rsidRDefault="00000000">
            <w:pPr>
              <w:pStyle w:val="a6"/>
              <w:shd w:val="clear" w:color="auto" w:fill="auto"/>
              <w:spacing w:line="216" w:lineRule="exact"/>
              <w:rPr>
                <w:rFonts w:ascii="바탕" w:eastAsia="바탕" w:hAnsi="바탕"/>
                <w:lang w:val="en-US"/>
              </w:rPr>
            </w:pPr>
            <w:r w:rsidRPr="00BF73B8">
              <w:rPr>
                <w:rFonts w:ascii="바탕" w:eastAsia="바탕" w:hAnsi="바탕" w:cs="바탕"/>
                <w:lang w:val="en-US"/>
              </w:rPr>
              <w:t>Age-friendly monitoring groups, information access, and literacy,</w:t>
            </w:r>
          </w:p>
          <w:p w14:paraId="358BF35C" w14:textId="77777777" w:rsidR="004652D2" w:rsidRPr="00BF73B8" w:rsidRDefault="00000000">
            <w:pPr>
              <w:pStyle w:val="a6"/>
              <w:shd w:val="clear" w:color="auto" w:fill="auto"/>
              <w:spacing w:line="216" w:lineRule="exact"/>
              <w:rPr>
                <w:rFonts w:ascii="바탕" w:eastAsia="바탕" w:hAnsi="바탕"/>
                <w:lang w:val="en-US"/>
              </w:rPr>
            </w:pPr>
            <w:r w:rsidRPr="00BF73B8">
              <w:rPr>
                <w:rFonts w:ascii="바탕" w:eastAsia="바탕" w:hAnsi="바탕" w:cs="바탕"/>
                <w:lang w:val="en-US"/>
              </w:rPr>
              <w:t>Mental Health, Wellbeing, Hygiene &amp; Healthcare, Disasters &amp; Crises, Community</w:t>
            </w:r>
          </w:p>
        </w:tc>
      </w:tr>
      <w:tr w:rsidR="004652D2" w:rsidRPr="00BF73B8" w14:paraId="351FEE2C" w14:textId="77777777">
        <w:trPr>
          <w:trHeight w:hRule="exact" w:val="659"/>
          <w:jc w:val="center"/>
        </w:trPr>
        <w:tc>
          <w:tcPr>
            <w:tcW w:w="3640" w:type="dxa"/>
            <w:tcBorders>
              <w:top w:val="single" w:sz="4" w:space="0" w:color="auto"/>
              <w:bottom w:val="single" w:sz="4" w:space="0" w:color="auto"/>
            </w:tcBorders>
            <w:shd w:val="clear" w:color="auto" w:fill="FFFFFF"/>
            <w:vAlign w:val="center"/>
          </w:tcPr>
          <w:p w14:paraId="10E02DCB" w14:textId="77777777" w:rsidR="004652D2" w:rsidRPr="00BF73B8" w:rsidRDefault="00000000">
            <w:pPr>
              <w:pStyle w:val="a6"/>
              <w:shd w:val="clear" w:color="auto" w:fill="auto"/>
              <w:rPr>
                <w:rFonts w:ascii="바탕" w:eastAsia="바탕" w:hAnsi="바탕"/>
                <w:lang w:val="en-US"/>
              </w:rPr>
            </w:pPr>
            <w:r w:rsidRPr="00BF73B8">
              <w:rPr>
                <w:rFonts w:ascii="바탕" w:eastAsia="바탕" w:hAnsi="바탕" w:cs="바탕"/>
                <w:lang w:val="en-US"/>
              </w:rPr>
              <w:t>Supporting a healthy and comfortable retirement</w:t>
            </w:r>
          </w:p>
        </w:tc>
        <w:tc>
          <w:tcPr>
            <w:tcW w:w="4608" w:type="dxa"/>
            <w:tcBorders>
              <w:top w:val="single" w:sz="4" w:space="0" w:color="auto"/>
              <w:left w:val="single" w:sz="4" w:space="0" w:color="auto"/>
              <w:bottom w:val="single" w:sz="4" w:space="0" w:color="auto"/>
            </w:tcBorders>
            <w:shd w:val="clear" w:color="auto" w:fill="FFFFFF"/>
            <w:vAlign w:val="center"/>
          </w:tcPr>
          <w:p w14:paraId="03497BD3" w14:textId="77777777" w:rsidR="004652D2" w:rsidRPr="00BF73B8" w:rsidRDefault="00000000">
            <w:pPr>
              <w:pStyle w:val="a6"/>
              <w:shd w:val="clear" w:color="auto" w:fill="auto"/>
              <w:rPr>
                <w:rFonts w:ascii="바탕" w:eastAsia="바탕" w:hAnsi="바탕"/>
                <w:lang w:val="en-US"/>
              </w:rPr>
            </w:pPr>
            <w:r w:rsidRPr="00BF73B8">
              <w:rPr>
                <w:rFonts w:ascii="바탕" w:eastAsia="바탕" w:hAnsi="바탕" w:cs="바탕"/>
                <w:lang w:val="en-US"/>
              </w:rPr>
              <w:t>Job Development, Volunteer Point System</w:t>
            </w:r>
          </w:p>
        </w:tc>
      </w:tr>
    </w:tbl>
    <w:p w14:paraId="2500E162" w14:textId="77777777" w:rsidR="004652D2" w:rsidRPr="00BF73B8" w:rsidRDefault="004652D2">
      <w:pPr>
        <w:spacing w:after="306" w:line="14" w:lineRule="exact"/>
        <w:rPr>
          <w:rFonts w:ascii="바탕" w:eastAsia="바탕" w:hAnsi="바탕"/>
        </w:rPr>
      </w:pPr>
    </w:p>
    <w:p w14:paraId="100381D8" w14:textId="77777777" w:rsidR="00DD287E" w:rsidRPr="00DD287E" w:rsidRDefault="00000000">
      <w:pPr>
        <w:pStyle w:val="50"/>
        <w:keepNext/>
        <w:keepLines/>
        <w:numPr>
          <w:ilvl w:val="0"/>
          <w:numId w:val="43"/>
        </w:numPr>
        <w:shd w:val="clear" w:color="auto" w:fill="auto"/>
        <w:tabs>
          <w:tab w:val="left" w:pos="630"/>
        </w:tabs>
        <w:spacing w:after="0" w:line="400" w:lineRule="exact"/>
        <w:ind w:left="260" w:right="4080" w:hanging="100"/>
        <w:rPr>
          <w:sz w:val="24"/>
          <w:szCs w:val="24"/>
          <w:lang w:val="en-US"/>
        </w:rPr>
      </w:pPr>
      <w:bookmarkStart w:id="60" w:name="bookmark69"/>
      <w:r w:rsidRPr="00BF73B8">
        <w:rPr>
          <w:sz w:val="22"/>
          <w:szCs w:val="22"/>
          <w:lang w:val="en-US"/>
        </w:rPr>
        <w:t>Creating a safe and convenient urban environment</w:t>
      </w:r>
    </w:p>
    <w:p w14:paraId="2DD33D73" w14:textId="3DC6D5C3" w:rsidR="004652D2" w:rsidRPr="00BF73B8" w:rsidRDefault="00000000" w:rsidP="00DD287E">
      <w:pPr>
        <w:pStyle w:val="50"/>
        <w:keepNext/>
        <w:keepLines/>
        <w:shd w:val="clear" w:color="auto" w:fill="auto"/>
        <w:tabs>
          <w:tab w:val="left" w:pos="630"/>
        </w:tabs>
        <w:spacing w:after="0" w:line="400" w:lineRule="exact"/>
        <w:ind w:left="260" w:right="4080" w:firstLine="0"/>
        <w:rPr>
          <w:sz w:val="24"/>
          <w:szCs w:val="24"/>
          <w:lang w:val="en-US"/>
        </w:rPr>
      </w:pPr>
      <w:r w:rsidRPr="00BF73B8">
        <w:rPr>
          <w:sz w:val="22"/>
          <w:szCs w:val="22"/>
          <w:lang w:val="en-US"/>
        </w:rPr>
        <w:t xml:space="preserve">① </w:t>
      </w:r>
      <w:r w:rsidRPr="00BF73B8">
        <w:rPr>
          <w:rFonts w:cs="Arial"/>
          <w:sz w:val="24"/>
          <w:szCs w:val="24"/>
          <w:lang w:val="en-US" w:eastAsia="en-US" w:bidi="en-US"/>
        </w:rPr>
        <w:t>Universal Design</w:t>
      </w:r>
      <w:bookmarkEnd w:id="60"/>
    </w:p>
    <w:p w14:paraId="1BE93E3F" w14:textId="77777777" w:rsidR="004652D2" w:rsidRPr="00BF73B8" w:rsidRDefault="00000000">
      <w:pPr>
        <w:pStyle w:val="a8"/>
        <w:shd w:val="clear" w:color="auto" w:fill="auto"/>
        <w:spacing w:after="0" w:line="403" w:lineRule="exact"/>
        <w:ind w:left="260" w:hanging="260"/>
        <w:jc w:val="both"/>
        <w:rPr>
          <w:lang w:val="en-US"/>
        </w:rPr>
      </w:pPr>
      <w:r w:rsidRPr="00BF73B8">
        <w:rPr>
          <w:lang w:val="en-US" w:eastAsia="en-US" w:bidi="en-US"/>
        </w:rPr>
        <w:t xml:space="preserve">o Universal Design </w:t>
      </w:r>
      <w:r w:rsidRPr="00BF73B8">
        <w:rPr>
          <w:lang w:val="en-US"/>
        </w:rPr>
        <w:t xml:space="preserve">refers to products and social environments that can be easily used by anyone, regardless of all </w:t>
      </w:r>
      <w:r w:rsidRPr="00BF73B8">
        <w:rPr>
          <w:sz w:val="19"/>
          <w:szCs w:val="19"/>
          <w:lang w:val="en-US"/>
        </w:rPr>
        <w:t xml:space="preserve">factors that </w:t>
      </w:r>
      <w:r w:rsidRPr="00BF73B8">
        <w:rPr>
          <w:lang w:val="en-US"/>
        </w:rPr>
        <w:t xml:space="preserve">may cause individual differences, such as gender, age, socio-cultural </w:t>
      </w:r>
      <w:r w:rsidRPr="00BF73B8">
        <w:rPr>
          <w:sz w:val="19"/>
          <w:szCs w:val="19"/>
          <w:lang w:val="en-US"/>
        </w:rPr>
        <w:t xml:space="preserve">factors, disability, </w:t>
      </w:r>
      <w:r w:rsidRPr="00BF73B8">
        <w:rPr>
          <w:lang w:val="en-US"/>
        </w:rPr>
        <w:t>etc.</w:t>
      </w:r>
    </w:p>
    <w:p w14:paraId="5E05A5B7" w14:textId="485FA452" w:rsidR="004652D2" w:rsidRPr="00BF73B8" w:rsidRDefault="00DD287E">
      <w:pPr>
        <w:pStyle w:val="a8"/>
        <w:shd w:val="clear" w:color="auto" w:fill="auto"/>
        <w:spacing w:line="396" w:lineRule="exact"/>
        <w:ind w:left="260" w:hanging="260"/>
        <w:jc w:val="both"/>
        <w:rPr>
          <w:lang w:val="en-US"/>
        </w:rPr>
      </w:pPr>
      <w:r w:rsidRPr="00BF73B8">
        <w:rPr>
          <w:lang w:val="en-US" w:eastAsia="en-US" w:bidi="en-US"/>
        </w:rPr>
        <w:lastRenderedPageBreak/>
        <w:t>o</w:t>
      </w:r>
      <w:r w:rsidR="00000000" w:rsidRPr="00BF73B8">
        <w:rPr>
          <w:i/>
          <w:iCs/>
          <w:lang w:val="en-US"/>
        </w:rPr>
        <w:t xml:space="preserve"> It </w:t>
      </w:r>
      <w:r w:rsidR="00000000" w:rsidRPr="00BF73B8">
        <w:rPr>
          <w:lang w:val="en-US"/>
        </w:rPr>
        <w:t xml:space="preserve">includes </w:t>
      </w:r>
      <w:r w:rsidR="00000000" w:rsidRPr="00BF73B8">
        <w:rPr>
          <w:lang w:val="en-US" w:eastAsia="en-US" w:bidi="en-US"/>
        </w:rPr>
        <w:t xml:space="preserve">barrier-free in a </w:t>
      </w:r>
      <w:r w:rsidR="00000000" w:rsidRPr="00BF73B8">
        <w:rPr>
          <w:lang w:val="en-US"/>
        </w:rPr>
        <w:t>broad sense and is becoming an integral part of many local governments' efforts to create age-friendly cities.</w:t>
      </w:r>
    </w:p>
    <w:p w14:paraId="19B34B7A" w14:textId="7B453A68" w:rsidR="004652D2" w:rsidRPr="00BF73B8" w:rsidRDefault="00DD287E">
      <w:pPr>
        <w:pStyle w:val="a8"/>
        <w:shd w:val="clear" w:color="auto" w:fill="auto"/>
        <w:spacing w:line="401" w:lineRule="exact"/>
        <w:jc w:val="right"/>
        <w:rPr>
          <w:lang w:val="en-US"/>
        </w:rPr>
        <w:sectPr w:rsidR="004652D2" w:rsidRPr="00BF73B8" w:rsidSect="002E4D84">
          <w:footnotePr>
            <w:numStart w:val="2"/>
          </w:footnotePr>
          <w:pgSz w:w="11900" w:h="16840"/>
          <w:pgMar w:top="1926" w:right="1576" w:bottom="1660" w:left="1752" w:header="0" w:footer="3" w:gutter="0"/>
          <w:pgBorders w:offsetFrom="page">
            <w:top w:val="single" w:sz="4" w:space="24" w:color="auto"/>
          </w:pgBorders>
          <w:cols w:space="720"/>
          <w:noEndnote/>
          <w:docGrid w:linePitch="360"/>
        </w:sectPr>
      </w:pPr>
      <w:r>
        <w:rPr>
          <w:lang w:val="en-US"/>
        </w:rPr>
        <w:t xml:space="preserve">- </w:t>
      </w:r>
      <w:r w:rsidR="00000000" w:rsidRPr="00BF73B8">
        <w:rPr>
          <w:lang w:val="en-US"/>
        </w:rPr>
        <w:t>Yongsan-</w:t>
      </w:r>
      <w:proofErr w:type="spellStart"/>
      <w:r w:rsidR="00000000" w:rsidRPr="00BF73B8">
        <w:rPr>
          <w:lang w:val="en-US"/>
        </w:rPr>
        <w:t>gu</w:t>
      </w:r>
      <w:proofErr w:type="spellEnd"/>
      <w:r w:rsidR="00000000" w:rsidRPr="00BF73B8">
        <w:rPr>
          <w:lang w:val="en-US"/>
        </w:rPr>
        <w:t xml:space="preserve"> (2020)</w:t>
      </w:r>
      <w:r w:rsidR="00000000" w:rsidRPr="00BF73B8">
        <w:rPr>
          <w:vertAlign w:val="superscript"/>
        </w:rPr>
        <w:footnoteReference w:id="3"/>
      </w:r>
      <w:r w:rsidR="00000000" w:rsidRPr="00BF73B8">
        <w:rPr>
          <w:lang w:val="en-US"/>
        </w:rPr>
        <w:t xml:space="preserve"> )The "Senior Welfare Facility Project Applying Universal Design" is a public facility.</w:t>
      </w:r>
    </w:p>
    <w:p w14:paraId="0E6353AD" w14:textId="77777777" w:rsidR="004652D2" w:rsidRPr="00BF73B8" w:rsidRDefault="00000000">
      <w:pPr>
        <w:pStyle w:val="a8"/>
        <w:shd w:val="clear" w:color="auto" w:fill="auto"/>
        <w:spacing w:after="80" w:line="360" w:lineRule="exact"/>
        <w:ind w:left="700"/>
        <w:jc w:val="both"/>
        <w:rPr>
          <w:lang w:val="en-US"/>
        </w:rPr>
      </w:pPr>
      <w:r w:rsidRPr="00BF73B8">
        <w:rPr>
          <w:lang w:val="en-US"/>
        </w:rPr>
        <w:lastRenderedPageBreak/>
        <w:t>Developing and applying space-specific universal design guidelines for senior leisure welfare facilities to realize a safe and convenient city for all.</w:t>
      </w:r>
    </w:p>
    <w:p w14:paraId="138DCAD9" w14:textId="77777777" w:rsidR="004652D2" w:rsidRPr="00BF73B8" w:rsidRDefault="00000000">
      <w:pPr>
        <w:pStyle w:val="a8"/>
        <w:shd w:val="clear" w:color="auto" w:fill="auto"/>
        <w:spacing w:after="80" w:line="370" w:lineRule="exact"/>
        <w:ind w:left="700"/>
        <w:jc w:val="both"/>
        <w:rPr>
          <w:lang w:val="en-US"/>
        </w:rPr>
      </w:pPr>
      <w:r w:rsidRPr="00BF73B8">
        <w:rPr>
          <w:lang w:val="en-US"/>
        </w:rPr>
        <w:t>In addition, Yongsan-</w:t>
      </w:r>
      <w:proofErr w:type="spellStart"/>
      <w:r w:rsidRPr="00BF73B8">
        <w:rPr>
          <w:lang w:val="en-US"/>
        </w:rPr>
        <w:t>gu</w:t>
      </w:r>
      <w:proofErr w:type="spellEnd"/>
      <w:r w:rsidRPr="00BF73B8">
        <w:rPr>
          <w:lang w:val="en-US"/>
        </w:rPr>
        <w:t xml:space="preserve"> is promoting the creation of youth jobs through age-friendly customized housing management through the "</w:t>
      </w:r>
      <w:r w:rsidRPr="00BF73B8">
        <w:rPr>
          <w:sz w:val="22"/>
          <w:szCs w:val="22"/>
          <w:lang w:val="en-US"/>
        </w:rPr>
        <w:t>Producing</w:t>
      </w:r>
      <w:r w:rsidRPr="00BF73B8">
        <w:rPr>
          <w:lang w:val="en-US"/>
        </w:rPr>
        <w:t xml:space="preserve"> Affordable Customized Housing Management Professionals" project.</w:t>
      </w:r>
    </w:p>
    <w:p w14:paraId="41ABA6BF" w14:textId="5A7E0725" w:rsidR="004652D2" w:rsidRPr="00BF73B8" w:rsidRDefault="00000000">
      <w:pPr>
        <w:pStyle w:val="a8"/>
        <w:shd w:val="clear" w:color="auto" w:fill="auto"/>
        <w:spacing w:after="80" w:line="355" w:lineRule="exact"/>
        <w:ind w:left="700"/>
        <w:jc w:val="both"/>
        <w:rPr>
          <w:lang w:val="en-US"/>
        </w:rPr>
      </w:pPr>
      <w:r w:rsidRPr="00BF73B8">
        <w:rPr>
          <w:lang w:val="en-US"/>
        </w:rPr>
        <w:t>Suwon City (2019)</w:t>
      </w:r>
      <w:r w:rsidRPr="00BF73B8">
        <w:rPr>
          <w:vertAlign w:val="superscript"/>
        </w:rPr>
        <w:footnoteReference w:id="4"/>
      </w:r>
      <w:r w:rsidRPr="00BF73B8">
        <w:rPr>
          <w:lang w:val="en-US"/>
        </w:rPr>
        <w:t xml:space="preserve"> )The </w:t>
      </w:r>
      <w:r w:rsidRPr="00BF73B8">
        <w:t>「</w:t>
      </w:r>
      <w:r w:rsidRPr="00BF73B8">
        <w:rPr>
          <w:lang w:val="en-US"/>
        </w:rPr>
        <w:t>Universal Design Guideline Application</w:t>
      </w:r>
      <w:r w:rsidRPr="00BF73B8">
        <w:t>」</w:t>
      </w:r>
      <w:r w:rsidRPr="00BF73B8">
        <w:rPr>
          <w:lang w:val="en-US"/>
        </w:rPr>
        <w:t xml:space="preserve"> project establishes a legal and policy system for mandatory application of </w:t>
      </w:r>
      <w:r w:rsidRPr="00BF73B8">
        <w:rPr>
          <w:lang w:val="en-US" w:eastAsia="en-US" w:bidi="en-US"/>
        </w:rPr>
        <w:t xml:space="preserve">UD and </w:t>
      </w:r>
      <w:r w:rsidRPr="00BF73B8">
        <w:rPr>
          <w:lang w:val="en-US"/>
        </w:rPr>
        <w:t>consultation during design</w:t>
      </w:r>
      <w:r w:rsidR="00DD287E">
        <w:rPr>
          <w:lang w:val="en-US"/>
        </w:rPr>
        <w:t xml:space="preserve"> </w:t>
      </w:r>
      <w:r w:rsidRPr="00BF73B8">
        <w:rPr>
          <w:lang w:val="en-US"/>
        </w:rPr>
        <w:t>Support</w:t>
      </w:r>
    </w:p>
    <w:p w14:paraId="7128C4E6" w14:textId="77777777" w:rsidR="004652D2" w:rsidRPr="00BF73B8" w:rsidRDefault="00000000">
      <w:pPr>
        <w:pStyle w:val="a8"/>
        <w:shd w:val="clear" w:color="auto" w:fill="auto"/>
        <w:spacing w:after="120" w:line="355" w:lineRule="exact"/>
        <w:ind w:left="700"/>
        <w:jc w:val="both"/>
        <w:rPr>
          <w:lang w:val="en-US"/>
        </w:rPr>
      </w:pPr>
      <w:proofErr w:type="spellStart"/>
      <w:r w:rsidRPr="00BF73B8">
        <w:rPr>
          <w:lang w:val="en-US"/>
        </w:rPr>
        <w:t>Jeju</w:t>
      </w:r>
      <w:proofErr w:type="spellEnd"/>
      <w:r w:rsidRPr="00BF73B8">
        <w:rPr>
          <w:lang w:val="en-US"/>
        </w:rPr>
        <w:t xml:space="preserve"> Special Self-Governing Province (2020)</w:t>
      </w:r>
      <w:r w:rsidRPr="00BF73B8">
        <w:rPr>
          <w:vertAlign w:val="superscript"/>
        </w:rPr>
        <w:footnoteReference w:id="5"/>
      </w:r>
      <w:r w:rsidRPr="00BF73B8">
        <w:rPr>
          <w:vertAlign w:val="superscript"/>
          <w:lang w:val="en-US"/>
        </w:rPr>
        <w:t xml:space="preserve"> </w:t>
      </w:r>
      <w:r w:rsidRPr="00BF73B8">
        <w:rPr>
          <w:vertAlign w:val="superscript"/>
        </w:rPr>
        <w:footnoteReference w:id="6"/>
      </w:r>
      <w:r w:rsidRPr="00BF73B8">
        <w:rPr>
          <w:lang w:val="en-US"/>
        </w:rPr>
        <w:t xml:space="preserve"> )The "</w:t>
      </w:r>
      <w:proofErr w:type="spellStart"/>
      <w:r w:rsidRPr="00BF73B8">
        <w:rPr>
          <w:lang w:val="en-US"/>
        </w:rPr>
        <w:t>Jeju</w:t>
      </w:r>
      <w:proofErr w:type="spellEnd"/>
      <w:r w:rsidRPr="00BF73B8">
        <w:rPr>
          <w:lang w:val="en-US"/>
        </w:rPr>
        <w:t xml:space="preserve"> Universal Design </w:t>
      </w:r>
      <w:r w:rsidRPr="00BF73B8">
        <w:rPr>
          <w:lang w:val="en-US" w:eastAsia="en-US" w:bidi="en-US"/>
        </w:rPr>
        <w:t xml:space="preserve">(UD) </w:t>
      </w:r>
      <w:r w:rsidRPr="00BF73B8">
        <w:rPr>
          <w:sz w:val="22"/>
          <w:szCs w:val="22"/>
          <w:lang w:val="en-US"/>
        </w:rPr>
        <w:t xml:space="preserve">Spreading" project is </w:t>
      </w:r>
      <w:r w:rsidRPr="00BF73B8">
        <w:rPr>
          <w:lang w:val="en-US"/>
        </w:rPr>
        <w:t xml:space="preserve">promoted to spread the introduction of </w:t>
      </w:r>
      <w:proofErr w:type="spellStart"/>
      <w:r w:rsidRPr="00BF73B8">
        <w:rPr>
          <w:lang w:val="en-US"/>
        </w:rPr>
        <w:t>Jeju</w:t>
      </w:r>
      <w:proofErr w:type="spellEnd"/>
      <w:r w:rsidRPr="00BF73B8">
        <w:rPr>
          <w:lang w:val="en-US"/>
        </w:rPr>
        <w:t xml:space="preserve"> Universal Design considering the characteristics of the </w:t>
      </w:r>
      <w:proofErr w:type="spellStart"/>
      <w:r w:rsidRPr="00BF73B8">
        <w:rPr>
          <w:lang w:val="en-US"/>
        </w:rPr>
        <w:t>Jeju</w:t>
      </w:r>
      <w:proofErr w:type="spellEnd"/>
      <w:r w:rsidRPr="00BF73B8">
        <w:rPr>
          <w:lang w:val="en-US"/>
        </w:rPr>
        <w:t xml:space="preserve"> region.</w:t>
      </w:r>
    </w:p>
    <w:p w14:paraId="4416B1C0" w14:textId="77777777" w:rsidR="004652D2" w:rsidRPr="00BF73B8" w:rsidRDefault="00000000">
      <w:pPr>
        <w:jc w:val="center"/>
        <w:rPr>
          <w:rFonts w:ascii="바탕" w:eastAsia="바탕" w:hAnsi="바탕"/>
          <w:sz w:val="2"/>
          <w:szCs w:val="2"/>
        </w:rPr>
      </w:pPr>
      <w:r w:rsidRPr="00BF73B8">
        <w:rPr>
          <w:rFonts w:ascii="바탕" w:eastAsia="바탕" w:hAnsi="바탕"/>
          <w:noProof/>
        </w:rPr>
        <w:drawing>
          <wp:inline distT="0" distB="0" distL="0" distR="0" wp14:anchorId="7A1091D8" wp14:editId="68B8176F">
            <wp:extent cx="4827905" cy="1438910"/>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05"/>
                    <a:stretch/>
                  </pic:blipFill>
                  <pic:spPr>
                    <a:xfrm>
                      <a:off x="0" y="0"/>
                      <a:ext cx="4827905" cy="1438910"/>
                    </a:xfrm>
                    <a:prstGeom prst="rect">
                      <a:avLst/>
                    </a:prstGeom>
                  </pic:spPr>
                </pic:pic>
              </a:graphicData>
            </a:graphic>
          </wp:inline>
        </w:drawing>
      </w:r>
    </w:p>
    <w:p w14:paraId="35ADF8E1" w14:textId="5C100C2A" w:rsidR="004652D2" w:rsidRPr="00BF73B8" w:rsidRDefault="00000000">
      <w:pPr>
        <w:pStyle w:val="ae"/>
        <w:shd w:val="clear" w:color="auto" w:fill="auto"/>
        <w:jc w:val="left"/>
        <w:rPr>
          <w:rFonts w:ascii="바탕" w:eastAsia="바탕" w:hAnsi="바탕"/>
          <w:sz w:val="19"/>
          <w:szCs w:val="19"/>
        </w:rPr>
      </w:pPr>
      <w:r w:rsidRPr="00BF73B8">
        <w:rPr>
          <w:rFonts w:ascii="바탕" w:eastAsia="바탕" w:hAnsi="바탕" w:cs="바탕"/>
          <w:b w:val="0"/>
          <w:bCs w:val="0"/>
          <w:sz w:val="19"/>
          <w:szCs w:val="19"/>
          <w:lang w:eastAsia="ko-KR" w:bidi="ko-KR"/>
        </w:rPr>
        <w:t xml:space="preserve">[Figure </w:t>
      </w:r>
      <w:r w:rsidR="00081C74">
        <w:rPr>
          <w:rFonts w:ascii="바탕" w:eastAsia="바탕" w:hAnsi="바탕"/>
          <w:b w:val="0"/>
          <w:bCs w:val="0"/>
          <w:sz w:val="22"/>
          <w:szCs w:val="22"/>
        </w:rPr>
        <w:t>III</w:t>
      </w:r>
      <w:r w:rsidRPr="00BF73B8">
        <w:rPr>
          <w:rFonts w:ascii="바탕" w:eastAsia="바탕" w:hAnsi="바탕"/>
          <w:b w:val="0"/>
          <w:bCs w:val="0"/>
          <w:sz w:val="22"/>
          <w:szCs w:val="22"/>
        </w:rPr>
        <w:t xml:space="preserve">-13. </w:t>
      </w:r>
      <w:proofErr w:type="spellStart"/>
      <w:r w:rsidRPr="00BF73B8">
        <w:rPr>
          <w:rFonts w:ascii="바탕" w:eastAsia="바탕" w:hAnsi="바탕" w:cs="바탕"/>
          <w:b w:val="0"/>
          <w:bCs w:val="0"/>
          <w:sz w:val="19"/>
          <w:szCs w:val="19"/>
          <w:lang w:eastAsia="ko-KR" w:bidi="ko-KR"/>
        </w:rPr>
        <w:t>Jeju</w:t>
      </w:r>
      <w:proofErr w:type="spellEnd"/>
      <w:r w:rsidRPr="00BF73B8">
        <w:rPr>
          <w:rFonts w:ascii="바탕" w:eastAsia="바탕" w:hAnsi="바탕" w:cs="바탕"/>
          <w:b w:val="0"/>
          <w:bCs w:val="0"/>
          <w:sz w:val="19"/>
          <w:szCs w:val="19"/>
          <w:lang w:eastAsia="ko-KR" w:bidi="ko-KR"/>
        </w:rPr>
        <w:t xml:space="preserve"> Universal Design</w:t>
      </w:r>
    </w:p>
    <w:p w14:paraId="6E319951" w14:textId="77777777" w:rsidR="004652D2" w:rsidRPr="00BF73B8" w:rsidRDefault="00000000">
      <w:pPr>
        <w:pStyle w:val="ae"/>
        <w:shd w:val="clear" w:color="auto" w:fill="auto"/>
        <w:jc w:val="left"/>
        <w:rPr>
          <w:rFonts w:ascii="바탕" w:eastAsia="바탕" w:hAnsi="바탕"/>
          <w:sz w:val="19"/>
          <w:szCs w:val="19"/>
        </w:rPr>
      </w:pPr>
      <w:r w:rsidRPr="00BF73B8">
        <w:rPr>
          <w:rFonts w:ascii="바탕" w:eastAsia="바탕" w:hAnsi="바탕" w:cs="바탕"/>
          <w:b w:val="0"/>
          <w:bCs w:val="0"/>
          <w:sz w:val="19"/>
          <w:szCs w:val="19"/>
          <w:lang w:eastAsia="ko-KR" w:bidi="ko-KR"/>
        </w:rPr>
        <w:t xml:space="preserve">Source: </w:t>
      </w:r>
      <w:proofErr w:type="spellStart"/>
      <w:r w:rsidRPr="00BF73B8">
        <w:rPr>
          <w:rFonts w:ascii="바탕" w:eastAsia="바탕" w:hAnsi="바탕" w:cs="바탕"/>
          <w:b w:val="0"/>
          <w:bCs w:val="0"/>
          <w:sz w:val="19"/>
          <w:szCs w:val="19"/>
          <w:lang w:eastAsia="ko-KR" w:bidi="ko-KR"/>
        </w:rPr>
        <w:t>Jeju</w:t>
      </w:r>
      <w:proofErr w:type="spellEnd"/>
      <w:r w:rsidRPr="00BF73B8">
        <w:rPr>
          <w:rFonts w:ascii="바탕" w:eastAsia="바탕" w:hAnsi="바탕" w:cs="바탕"/>
          <w:b w:val="0"/>
          <w:bCs w:val="0"/>
          <w:sz w:val="19"/>
          <w:szCs w:val="19"/>
          <w:lang w:eastAsia="ko-KR" w:bidi="ko-KR"/>
        </w:rPr>
        <w:t xml:space="preserve"> Special Self-Governing Province Urban Design Officer</w:t>
      </w:r>
    </w:p>
    <w:p w14:paraId="7FD3A07F" w14:textId="77777777" w:rsidR="004652D2" w:rsidRPr="00BF73B8" w:rsidRDefault="004652D2">
      <w:pPr>
        <w:spacing w:after="66" w:line="14" w:lineRule="exact"/>
        <w:rPr>
          <w:rFonts w:ascii="바탕" w:eastAsia="바탕" w:hAnsi="바탕"/>
        </w:rPr>
      </w:pPr>
    </w:p>
    <w:p w14:paraId="74C133E0" w14:textId="77777777" w:rsidR="004652D2" w:rsidRPr="00BF73B8" w:rsidRDefault="00000000">
      <w:pPr>
        <w:pStyle w:val="a8"/>
        <w:shd w:val="clear" w:color="auto" w:fill="auto"/>
        <w:spacing w:after="0" w:line="396" w:lineRule="exact"/>
        <w:ind w:left="320" w:hanging="320"/>
        <w:jc w:val="both"/>
        <w:rPr>
          <w:lang w:val="en-US"/>
        </w:rPr>
      </w:pPr>
      <w:r w:rsidRPr="00BF73B8">
        <w:rPr>
          <w:color w:val="595757"/>
          <w:lang w:val="en-US" w:eastAsia="en-US" w:bidi="en-US"/>
        </w:rPr>
        <w:t xml:space="preserve">o </w:t>
      </w:r>
      <w:r w:rsidRPr="00BF73B8">
        <w:rPr>
          <w:lang w:val="en-US" w:eastAsia="en-US" w:bidi="en-US"/>
        </w:rPr>
        <w:t>Dijon</w:t>
      </w:r>
      <w:r w:rsidRPr="00BF73B8">
        <w:rPr>
          <w:lang w:val="en-US"/>
        </w:rPr>
        <w:t xml:space="preserve">, an eastern French city that joined the </w:t>
      </w:r>
      <w:r w:rsidRPr="00BF73B8">
        <w:rPr>
          <w:lang w:val="en-US" w:eastAsia="en-US" w:bidi="en-US"/>
        </w:rPr>
        <w:t xml:space="preserve">WHO's </w:t>
      </w:r>
      <w:r w:rsidRPr="00BF73B8">
        <w:rPr>
          <w:lang w:val="en-US"/>
        </w:rPr>
        <w:t xml:space="preserve">Age Friendly Cities list in 2010, reviewed the accessibility of its </w:t>
      </w:r>
      <w:r w:rsidRPr="00BF73B8">
        <w:rPr>
          <w:lang w:val="en-US" w:eastAsia="en-US" w:bidi="en-US"/>
        </w:rPr>
        <w:t xml:space="preserve">tram </w:t>
      </w:r>
      <w:r w:rsidRPr="00BF73B8">
        <w:rPr>
          <w:lang w:val="en-US"/>
        </w:rPr>
        <w:t>platform to facilitate access to the city center for older adults.</w:t>
      </w:r>
    </w:p>
    <w:p w14:paraId="32F00F70" w14:textId="77777777" w:rsidR="004652D2" w:rsidRPr="00BF73B8" w:rsidRDefault="00000000">
      <w:pPr>
        <w:pStyle w:val="a8"/>
        <w:shd w:val="clear" w:color="auto" w:fill="auto"/>
        <w:spacing w:after="140" w:line="386" w:lineRule="exact"/>
        <w:ind w:left="560" w:right="740" w:hanging="220"/>
        <w:jc w:val="left"/>
        <w:rPr>
          <w:lang w:val="en-US"/>
        </w:rPr>
      </w:pPr>
      <w:r w:rsidRPr="00BF73B8">
        <w:rPr>
          <w:lang w:val="en-US"/>
        </w:rPr>
        <w:t>- As a result, more benches and chairs have been installed in city centers and the boundaries between roadways and pedestrian spaces have been blurred. The increase in foot traffic also led to the placement of more public restrooms, making them more accessible to the elderly.</w:t>
      </w:r>
    </w:p>
    <w:p w14:paraId="3E8D074A" w14:textId="77777777" w:rsidR="004652D2" w:rsidRPr="00BF73B8" w:rsidRDefault="00000000">
      <w:pPr>
        <w:jc w:val="center"/>
        <w:rPr>
          <w:rFonts w:ascii="바탕" w:eastAsia="바탕" w:hAnsi="바탕"/>
          <w:sz w:val="2"/>
          <w:szCs w:val="2"/>
        </w:rPr>
      </w:pPr>
      <w:r w:rsidRPr="00BF73B8">
        <w:rPr>
          <w:rFonts w:ascii="바탕" w:eastAsia="바탕" w:hAnsi="바탕"/>
          <w:noProof/>
        </w:rPr>
        <w:lastRenderedPageBreak/>
        <w:drawing>
          <wp:inline distT="0" distB="0" distL="0" distR="0" wp14:anchorId="7967E2D9" wp14:editId="2176A3C2">
            <wp:extent cx="5041265" cy="1261745"/>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06"/>
                    <a:stretch/>
                  </pic:blipFill>
                  <pic:spPr>
                    <a:xfrm>
                      <a:off x="0" y="0"/>
                      <a:ext cx="5041265" cy="1261745"/>
                    </a:xfrm>
                    <a:prstGeom prst="rect">
                      <a:avLst/>
                    </a:prstGeom>
                  </pic:spPr>
                </pic:pic>
              </a:graphicData>
            </a:graphic>
          </wp:inline>
        </w:drawing>
      </w:r>
    </w:p>
    <w:p w14:paraId="435D8649" w14:textId="77777777" w:rsidR="004652D2" w:rsidRPr="00BF73B8" w:rsidRDefault="00000000">
      <w:pPr>
        <w:pStyle w:val="ae"/>
        <w:shd w:val="clear" w:color="auto" w:fill="auto"/>
        <w:spacing w:after="80"/>
        <w:ind w:left="350"/>
        <w:jc w:val="left"/>
        <w:rPr>
          <w:rFonts w:ascii="바탕" w:eastAsia="바탕" w:hAnsi="바탕"/>
          <w:sz w:val="22"/>
          <w:szCs w:val="22"/>
        </w:rPr>
      </w:pPr>
      <w:r w:rsidRPr="00BF73B8">
        <w:rPr>
          <w:rFonts w:ascii="바탕" w:eastAsia="바탕" w:hAnsi="바탕" w:cs="바탕"/>
          <w:b w:val="0"/>
          <w:bCs w:val="0"/>
          <w:sz w:val="17"/>
          <w:szCs w:val="17"/>
          <w:lang w:eastAsia="ko-KR" w:bidi="ko-KR"/>
        </w:rPr>
        <w:t xml:space="preserve">[Figure </w:t>
      </w:r>
      <w:r w:rsidRPr="00BF73B8">
        <w:rPr>
          <w:rFonts w:ascii="바탕" w:eastAsia="바탕" w:hAnsi="바탕"/>
          <w:b w:val="0"/>
          <w:bCs w:val="0"/>
          <w:sz w:val="22"/>
          <w:szCs w:val="22"/>
        </w:rPr>
        <w:t xml:space="preserve">111-14] Urban pedestrianization project in </w:t>
      </w:r>
      <w:r w:rsidRPr="00BF73B8">
        <w:rPr>
          <w:rFonts w:ascii="바탕" w:eastAsia="바탕" w:hAnsi="바탕" w:cs="바탕"/>
          <w:b w:val="0"/>
          <w:bCs w:val="0"/>
          <w:sz w:val="17"/>
          <w:szCs w:val="17"/>
          <w:lang w:eastAsia="ko-KR" w:bidi="ko-KR"/>
        </w:rPr>
        <w:t>Dijon, France.</w:t>
      </w:r>
    </w:p>
    <w:p w14:paraId="75F587A4" w14:textId="77777777" w:rsidR="004652D2" w:rsidRPr="00BF73B8" w:rsidRDefault="00000000">
      <w:pPr>
        <w:pStyle w:val="ae"/>
        <w:shd w:val="clear" w:color="auto" w:fill="auto"/>
        <w:jc w:val="center"/>
        <w:rPr>
          <w:rFonts w:ascii="바탕" w:eastAsia="바탕" w:hAnsi="바탕"/>
          <w:sz w:val="19"/>
          <w:szCs w:val="19"/>
        </w:rPr>
      </w:pPr>
      <w:r w:rsidRPr="00BF73B8">
        <w:rPr>
          <w:rFonts w:ascii="바탕" w:eastAsia="바탕" w:hAnsi="바탕" w:cs="바탕"/>
          <w:b w:val="0"/>
          <w:bCs w:val="0"/>
          <w:sz w:val="19"/>
          <w:szCs w:val="19"/>
          <w:lang w:eastAsia="ko-KR" w:bidi="ko-KR"/>
        </w:rPr>
        <w:t xml:space="preserve">Source: </w:t>
      </w:r>
      <w:r w:rsidRPr="00BF73B8">
        <w:rPr>
          <w:rFonts w:ascii="바탕" w:eastAsia="바탕" w:hAnsi="바탕"/>
          <w:b w:val="0"/>
          <w:bCs w:val="0"/>
          <w:sz w:val="19"/>
          <w:szCs w:val="19"/>
        </w:rPr>
        <w:t>GNAFCC, Resource Library, Dijon, France</w:t>
      </w:r>
    </w:p>
    <w:p w14:paraId="676198B6"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44" w:right="1774" w:bottom="1662" w:left="1558" w:header="0" w:footer="3" w:gutter="0"/>
          <w:pgBorders w:offsetFrom="page">
            <w:top w:val="single" w:sz="4" w:space="24" w:color="auto"/>
          </w:pgBorders>
          <w:cols w:space="720"/>
          <w:noEndnote/>
          <w:docGrid w:linePitch="360"/>
        </w:sectPr>
      </w:pPr>
    </w:p>
    <w:p w14:paraId="262C5ACE" w14:textId="77777777" w:rsidR="004652D2" w:rsidRPr="00BF73B8" w:rsidRDefault="00000000">
      <w:pPr>
        <w:pStyle w:val="a8"/>
        <w:shd w:val="clear" w:color="auto" w:fill="auto"/>
        <w:spacing w:line="403" w:lineRule="exact"/>
        <w:ind w:left="300" w:hanging="300"/>
        <w:jc w:val="both"/>
        <w:rPr>
          <w:lang w:val="en-US"/>
        </w:rPr>
      </w:pPr>
      <w:r w:rsidRPr="00BF73B8">
        <w:rPr>
          <w:lang w:val="en-US" w:eastAsia="en-US" w:bidi="en-US"/>
        </w:rPr>
        <w:lastRenderedPageBreak/>
        <w:t xml:space="preserve">O Guadalajara, </w:t>
      </w:r>
      <w:r w:rsidRPr="00BF73B8">
        <w:rPr>
          <w:lang w:val="en-US"/>
        </w:rPr>
        <w:t xml:space="preserve">Mexico, joined the </w:t>
      </w:r>
      <w:r w:rsidRPr="00BF73B8">
        <w:rPr>
          <w:lang w:val="en-US" w:eastAsia="en-US" w:bidi="en-US"/>
        </w:rPr>
        <w:t xml:space="preserve">WHO </w:t>
      </w:r>
      <w:r w:rsidRPr="00BF73B8">
        <w:rPr>
          <w:lang w:val="en-US"/>
        </w:rPr>
        <w:t>Network of Age-Friendly Cities in 2014, emphasizing infrastructure improvements in areas with large populations of older people, as well as the provision of green spaces and utilization of public buildings for older people.</w:t>
      </w:r>
    </w:p>
    <w:p w14:paraId="0EA45EC4" w14:textId="77777777" w:rsidR="004652D2" w:rsidRPr="00BF73B8" w:rsidRDefault="00000000">
      <w:pPr>
        <w:pStyle w:val="a8"/>
        <w:shd w:val="clear" w:color="auto" w:fill="auto"/>
        <w:spacing w:line="378" w:lineRule="exact"/>
        <w:ind w:left="680"/>
        <w:jc w:val="both"/>
        <w:rPr>
          <w:lang w:val="en-US"/>
        </w:rPr>
      </w:pPr>
      <w:r w:rsidRPr="00BF73B8">
        <w:rPr>
          <w:lang w:val="en-US"/>
        </w:rPr>
        <w:t xml:space="preserve">The Guadalajara </w:t>
      </w:r>
      <w:r w:rsidRPr="00BF73B8">
        <w:rPr>
          <w:lang w:val="en-US" w:eastAsia="en-US" w:bidi="en-US"/>
        </w:rPr>
        <w:t xml:space="preserve">2020-2024 </w:t>
      </w:r>
      <w:r w:rsidRPr="00BF73B8">
        <w:rPr>
          <w:lang w:val="en-US"/>
        </w:rPr>
        <w:t>report (</w:t>
      </w:r>
      <w:r w:rsidRPr="00BF73B8">
        <w:rPr>
          <w:vertAlign w:val="superscript"/>
        </w:rPr>
        <w:footnoteReference w:id="7"/>
      </w:r>
      <w:r w:rsidRPr="00BF73B8">
        <w:rPr>
          <w:lang w:val="en-US"/>
        </w:rPr>
        <w:t xml:space="preserve"> ) emphasizes universal design, including daily care, to create green spaces for older adults.</w:t>
      </w:r>
    </w:p>
    <w:p w14:paraId="52D43515" w14:textId="77777777" w:rsidR="004652D2" w:rsidRPr="00BF73B8" w:rsidRDefault="00000000">
      <w:pPr>
        <w:pStyle w:val="a8"/>
        <w:shd w:val="clear" w:color="auto" w:fill="auto"/>
        <w:spacing w:after="140" w:line="369" w:lineRule="exact"/>
        <w:ind w:left="680"/>
        <w:jc w:val="both"/>
        <w:rPr>
          <w:lang w:val="en-US"/>
        </w:rPr>
      </w:pPr>
      <w:r w:rsidRPr="00BF73B8">
        <w:rPr>
          <w:lang w:val="en-US"/>
        </w:rPr>
        <w:t>Demonstrated the number of universally designed accessible pathways in parks used by older adults that are easy to use for everyone, including older adults and people with disabilities, with plans to continue to expand.</w:t>
      </w:r>
    </w:p>
    <w:p w14:paraId="01B53D45" w14:textId="77777777" w:rsidR="004652D2" w:rsidRPr="00BF73B8" w:rsidRDefault="00000000">
      <w:pPr>
        <w:spacing w:line="14" w:lineRule="exact"/>
        <w:rPr>
          <w:rFonts w:ascii="바탕" w:eastAsia="바탕" w:hAnsi="바탕"/>
        </w:rPr>
      </w:pPr>
      <w:r w:rsidRPr="00BF73B8">
        <w:rPr>
          <w:rFonts w:ascii="바탕" w:eastAsia="바탕" w:hAnsi="바탕"/>
          <w:noProof/>
        </w:rPr>
        <w:drawing>
          <wp:anchor distT="0" distB="388620" distL="537210" distR="848360" simplePos="0" relativeHeight="125829425" behindDoc="0" locked="0" layoutInCell="1" allowOverlap="1" wp14:anchorId="5F7505CB" wp14:editId="276C1F0E">
            <wp:simplePos x="0" y="0"/>
            <wp:positionH relativeFrom="page">
              <wp:posOffset>1535430</wp:posOffset>
            </wp:positionH>
            <wp:positionV relativeFrom="paragraph">
              <wp:posOffset>8890</wp:posOffset>
            </wp:positionV>
            <wp:extent cx="4279265" cy="1036320"/>
            <wp:effectExtent l="0" t="0" r="0" b="0"/>
            <wp:wrapTopAndBottom/>
            <wp:docPr id="249" name="Shape 249"/>
            <wp:cNvGraphicFramePr/>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107"/>
                    <a:stretch/>
                  </pic:blipFill>
                  <pic:spPr>
                    <a:xfrm>
                      <a:off x="0" y="0"/>
                      <a:ext cx="4279265" cy="1036320"/>
                    </a:xfrm>
                    <a:prstGeom prst="rect">
                      <a:avLst/>
                    </a:prstGeom>
                  </pic:spPr>
                </pic:pic>
              </a:graphicData>
            </a:graphic>
          </wp:anchor>
        </w:drawing>
      </w:r>
      <w:r w:rsidRPr="00BF73B8">
        <w:rPr>
          <w:rFonts w:ascii="바탕" w:eastAsia="바탕" w:hAnsi="바탕"/>
          <w:noProof/>
        </w:rPr>
        <mc:AlternateContent>
          <mc:Choice Requires="wps">
            <w:drawing>
              <wp:anchor distT="0" distB="0" distL="0" distR="0" simplePos="0" relativeHeight="125829426" behindDoc="0" locked="0" layoutInCell="1" allowOverlap="1" wp14:anchorId="79F01B8C" wp14:editId="0B5DC44C">
                <wp:simplePos x="0" y="0"/>
                <wp:positionH relativeFrom="page">
                  <wp:posOffset>1112520</wp:posOffset>
                </wp:positionH>
                <wp:positionV relativeFrom="paragraph">
                  <wp:posOffset>1140460</wp:posOffset>
                </wp:positionV>
                <wp:extent cx="5438140" cy="290195"/>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5438140" cy="290195"/>
                        </a:xfrm>
                        <a:prstGeom prst="rect">
                          <a:avLst/>
                        </a:prstGeom>
                        <a:noFill/>
                      </wps:spPr>
                      <wps:txbx>
                        <w:txbxContent>
                          <w:p w14:paraId="369FC098" w14:textId="76E01554" w:rsidR="004652D2" w:rsidRDefault="00000000">
                            <w:pPr>
                              <w:pStyle w:val="ae"/>
                              <w:shd w:val="clear" w:color="auto" w:fill="auto"/>
                              <w:ind w:left="1160"/>
                              <w:jc w:val="left"/>
                              <w:rPr>
                                <w:sz w:val="19"/>
                                <w:szCs w:val="19"/>
                              </w:rPr>
                            </w:pPr>
                            <w:r w:rsidRPr="00F51195">
                              <w:rPr>
                                <w:rFonts w:ascii="바탕" w:eastAsia="바탕" w:hAnsi="바탕" w:cs="바탕"/>
                                <w:b w:val="0"/>
                                <w:bCs w:val="0"/>
                                <w:sz w:val="17"/>
                                <w:szCs w:val="17"/>
                                <w:lang w:eastAsia="ko-KR" w:bidi="ko-KR"/>
                              </w:rPr>
                              <w:t xml:space="preserve">[Figure </w:t>
                            </w:r>
                            <w:r w:rsidR="00081C74">
                              <w:rPr>
                                <w:b w:val="0"/>
                                <w:bCs w:val="0"/>
                                <w:sz w:val="22"/>
                                <w:szCs w:val="22"/>
                              </w:rPr>
                              <w:t>III</w:t>
                            </w:r>
                            <w:r>
                              <w:rPr>
                                <w:b w:val="0"/>
                                <w:bCs w:val="0"/>
                                <w:sz w:val="22"/>
                                <w:szCs w:val="22"/>
                              </w:rPr>
                              <w:t xml:space="preserve">-15: </w:t>
                            </w:r>
                            <w:r w:rsidRPr="00F51195">
                              <w:rPr>
                                <w:rFonts w:ascii="바탕" w:eastAsia="바탕" w:hAnsi="바탕" w:cs="바탕"/>
                                <w:b w:val="0"/>
                                <w:bCs w:val="0"/>
                                <w:sz w:val="19"/>
                                <w:szCs w:val="19"/>
                                <w:lang w:eastAsia="ko-KR" w:bidi="ko-KR"/>
                              </w:rPr>
                              <w:t>Applying Universal Design to a City Park in Guadalajara, Mexico</w:t>
                            </w:r>
                          </w:p>
                          <w:p w14:paraId="29AC62B5" w14:textId="77777777" w:rsidR="004652D2" w:rsidRDefault="00000000">
                            <w:pPr>
                              <w:pStyle w:val="ae"/>
                              <w:shd w:val="clear" w:color="auto" w:fill="auto"/>
                              <w:ind w:left="880"/>
                              <w:jc w:val="left"/>
                              <w:rPr>
                                <w:sz w:val="18"/>
                                <w:szCs w:val="18"/>
                              </w:rPr>
                            </w:pPr>
                            <w:r w:rsidRPr="00F51195">
                              <w:rPr>
                                <w:rFonts w:ascii="바탕" w:eastAsia="바탕" w:hAnsi="바탕" w:cs="바탕"/>
                                <w:b w:val="0"/>
                                <w:bCs w:val="0"/>
                                <w:sz w:val="19"/>
                                <w:szCs w:val="19"/>
                                <w:lang w:eastAsia="ko-KR" w:bidi="ko-KR"/>
                              </w:rPr>
                              <w:t xml:space="preserve">SOURCE: </w:t>
                            </w:r>
                            <w:proofErr w:type="spellStart"/>
                            <w:r>
                              <w:rPr>
                                <w:b w:val="0"/>
                                <w:bCs w:val="0"/>
                                <w:sz w:val="18"/>
                                <w:szCs w:val="18"/>
                              </w:rPr>
                              <w:t>metropoli</w:t>
                            </w:r>
                            <w:proofErr w:type="spellEnd"/>
                            <w:r>
                              <w:rPr>
                                <w:b w:val="0"/>
                                <w:bCs w:val="0"/>
                                <w:sz w:val="18"/>
                                <w:szCs w:val="18"/>
                              </w:rPr>
                              <w:t xml:space="preserve"> </w:t>
                            </w:r>
                            <w:proofErr w:type="spellStart"/>
                            <w:r>
                              <w:rPr>
                                <w:b w:val="0"/>
                                <w:bCs w:val="0"/>
                                <w:sz w:val="18"/>
                                <w:szCs w:val="18"/>
                              </w:rPr>
                              <w:t>amigable</w:t>
                            </w:r>
                            <w:proofErr w:type="spellEnd"/>
                            <w:r>
                              <w:rPr>
                                <w:b w:val="0"/>
                                <w:bCs w:val="0"/>
                                <w:sz w:val="18"/>
                                <w:szCs w:val="18"/>
                              </w:rPr>
                              <w:t xml:space="preserve"> con las personas </w:t>
                            </w:r>
                            <w:proofErr w:type="spellStart"/>
                            <w:r>
                              <w:rPr>
                                <w:b w:val="0"/>
                                <w:bCs w:val="0"/>
                                <w:sz w:val="18"/>
                                <w:szCs w:val="18"/>
                              </w:rPr>
                              <w:t>mayores</w:t>
                            </w:r>
                            <w:proofErr w:type="spellEnd"/>
                            <w:r>
                              <w:rPr>
                                <w:b w:val="0"/>
                                <w:bCs w:val="0"/>
                                <w:sz w:val="18"/>
                                <w:szCs w:val="18"/>
                              </w:rPr>
                              <w:t xml:space="preserve"> 2020-2024</w:t>
                            </w:r>
                          </w:p>
                        </w:txbxContent>
                      </wps:txbx>
                      <wps:bodyPr lIns="0" tIns="0" rIns="0" bIns="0">
                        <a:spAutoFit/>
                      </wps:bodyPr>
                    </wps:wsp>
                  </a:graphicData>
                </a:graphic>
              </wp:anchor>
            </w:drawing>
          </mc:Choice>
          <mc:Fallback>
            <w:pict>
              <v:shape w14:anchorId="79F01B8C" id="Shape 251" o:spid="_x0000_s1079" type="#_x0000_t202" style="position:absolute;margin-left:87.6pt;margin-top:89.8pt;width:428.2pt;height:22.85pt;z-index:1258294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" filled="f" stroked="f">
                <v:textbox style="mso-fit-shape-to-text:t" inset="0,0,0,0">
                  <w:txbxContent>
                    <w:p w14:paraId="369FC098" w14:textId="76E01554" w:rsidR="004652D2" w:rsidRDefault="00000000">
                      <w:pPr>
                        <w:pStyle w:val="ae"/>
                        <w:shd w:val="clear" w:color="auto" w:fill="auto"/>
                        <w:ind w:left="1160"/>
                        <w:jc w:val="left"/>
                        <w:rPr>
                          <w:sz w:val="19"/>
                          <w:szCs w:val="19"/>
                        </w:rPr>
                      </w:pPr>
                      <w:r w:rsidRPr="00F51195">
                        <w:rPr>
                          <w:rFonts w:ascii="바탕" w:eastAsia="바탕" w:hAnsi="바탕" w:cs="바탕"/>
                          <w:b w:val="0"/>
                          <w:bCs w:val="0"/>
                          <w:sz w:val="17"/>
                          <w:szCs w:val="17"/>
                          <w:lang w:eastAsia="ko-KR" w:bidi="ko-KR"/>
                        </w:rPr>
                        <w:t xml:space="preserve">[Figure </w:t>
                      </w:r>
                      <w:r w:rsidR="00081C74">
                        <w:rPr>
                          <w:b w:val="0"/>
                          <w:bCs w:val="0"/>
                          <w:sz w:val="22"/>
                          <w:szCs w:val="22"/>
                        </w:rPr>
                        <w:t>III</w:t>
                      </w:r>
                      <w:r>
                        <w:rPr>
                          <w:b w:val="0"/>
                          <w:bCs w:val="0"/>
                          <w:sz w:val="22"/>
                          <w:szCs w:val="22"/>
                        </w:rPr>
                        <w:t xml:space="preserve">-15: </w:t>
                      </w:r>
                      <w:r w:rsidRPr="00F51195">
                        <w:rPr>
                          <w:rFonts w:ascii="바탕" w:eastAsia="바탕" w:hAnsi="바탕" w:cs="바탕"/>
                          <w:b w:val="0"/>
                          <w:bCs w:val="0"/>
                          <w:sz w:val="19"/>
                          <w:szCs w:val="19"/>
                          <w:lang w:eastAsia="ko-KR" w:bidi="ko-KR"/>
                        </w:rPr>
                        <w:t>Applying Universal Design to a City Park in Guadalajara, Mexico</w:t>
                      </w:r>
                    </w:p>
                    <w:p w14:paraId="29AC62B5" w14:textId="77777777" w:rsidR="004652D2" w:rsidRDefault="00000000">
                      <w:pPr>
                        <w:pStyle w:val="ae"/>
                        <w:shd w:val="clear" w:color="auto" w:fill="auto"/>
                        <w:ind w:left="880"/>
                        <w:jc w:val="left"/>
                        <w:rPr>
                          <w:sz w:val="18"/>
                          <w:szCs w:val="18"/>
                        </w:rPr>
                      </w:pPr>
                      <w:r w:rsidRPr="00F51195">
                        <w:rPr>
                          <w:rFonts w:ascii="바탕" w:eastAsia="바탕" w:hAnsi="바탕" w:cs="바탕"/>
                          <w:b w:val="0"/>
                          <w:bCs w:val="0"/>
                          <w:sz w:val="19"/>
                          <w:szCs w:val="19"/>
                          <w:lang w:eastAsia="ko-KR" w:bidi="ko-KR"/>
                        </w:rPr>
                        <w:t xml:space="preserve">SOURCE: </w:t>
                      </w:r>
                      <w:proofErr w:type="spellStart"/>
                      <w:r>
                        <w:rPr>
                          <w:b w:val="0"/>
                          <w:bCs w:val="0"/>
                          <w:sz w:val="18"/>
                          <w:szCs w:val="18"/>
                        </w:rPr>
                        <w:t>metropoli</w:t>
                      </w:r>
                      <w:proofErr w:type="spellEnd"/>
                      <w:r>
                        <w:rPr>
                          <w:b w:val="0"/>
                          <w:bCs w:val="0"/>
                          <w:sz w:val="18"/>
                          <w:szCs w:val="18"/>
                        </w:rPr>
                        <w:t xml:space="preserve"> </w:t>
                      </w:r>
                      <w:proofErr w:type="spellStart"/>
                      <w:r>
                        <w:rPr>
                          <w:b w:val="0"/>
                          <w:bCs w:val="0"/>
                          <w:sz w:val="18"/>
                          <w:szCs w:val="18"/>
                        </w:rPr>
                        <w:t>amigable</w:t>
                      </w:r>
                      <w:proofErr w:type="spellEnd"/>
                      <w:r>
                        <w:rPr>
                          <w:b w:val="0"/>
                          <w:bCs w:val="0"/>
                          <w:sz w:val="18"/>
                          <w:szCs w:val="18"/>
                        </w:rPr>
                        <w:t xml:space="preserve"> con las personas </w:t>
                      </w:r>
                      <w:proofErr w:type="spellStart"/>
                      <w:r>
                        <w:rPr>
                          <w:b w:val="0"/>
                          <w:bCs w:val="0"/>
                          <w:sz w:val="18"/>
                          <w:szCs w:val="18"/>
                        </w:rPr>
                        <w:t>mayores</w:t>
                      </w:r>
                      <w:proofErr w:type="spellEnd"/>
                      <w:r>
                        <w:rPr>
                          <w:b w:val="0"/>
                          <w:bCs w:val="0"/>
                          <w:sz w:val="18"/>
                          <w:szCs w:val="18"/>
                        </w:rPr>
                        <w:t xml:space="preserve"> 2020-2024</w:t>
                      </w:r>
                    </w:p>
                  </w:txbxContent>
                </v:textbox>
                <w10:wrap type="topAndBottom" anchorx="page"/>
              </v:shape>
            </w:pict>
          </mc:Fallback>
        </mc:AlternateContent>
      </w:r>
    </w:p>
    <w:p w14:paraId="20FC350B" w14:textId="77777777" w:rsidR="004652D2" w:rsidRPr="00BF73B8" w:rsidRDefault="00000000">
      <w:pPr>
        <w:jc w:val="center"/>
        <w:rPr>
          <w:rFonts w:ascii="바탕" w:eastAsia="바탕" w:hAnsi="바탕"/>
          <w:sz w:val="2"/>
          <w:szCs w:val="2"/>
        </w:rPr>
      </w:pPr>
      <w:r w:rsidRPr="00BF73B8">
        <w:rPr>
          <w:rFonts w:ascii="바탕" w:eastAsia="바탕" w:hAnsi="바탕"/>
          <w:noProof/>
        </w:rPr>
        <w:drawing>
          <wp:inline distT="0" distB="0" distL="0" distR="0" wp14:anchorId="27404372" wp14:editId="676829DA">
            <wp:extent cx="4182110" cy="127381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08"/>
                    <a:stretch/>
                  </pic:blipFill>
                  <pic:spPr>
                    <a:xfrm>
                      <a:off x="0" y="0"/>
                      <a:ext cx="4182110" cy="1273810"/>
                    </a:xfrm>
                    <a:prstGeom prst="rect">
                      <a:avLst/>
                    </a:prstGeom>
                  </pic:spPr>
                </pic:pic>
              </a:graphicData>
            </a:graphic>
          </wp:inline>
        </w:drawing>
      </w:r>
    </w:p>
    <w:p w14:paraId="068BAA96" w14:textId="77777777" w:rsidR="004652D2" w:rsidRPr="00BF73B8" w:rsidRDefault="00000000">
      <w:pPr>
        <w:pStyle w:val="50"/>
        <w:keepNext/>
        <w:keepLines/>
        <w:shd w:val="clear" w:color="auto" w:fill="auto"/>
        <w:spacing w:after="0" w:line="240" w:lineRule="auto"/>
        <w:ind w:left="420" w:right="0" w:firstLine="0"/>
        <w:rPr>
          <w:sz w:val="22"/>
          <w:szCs w:val="22"/>
          <w:lang w:val="en-US"/>
        </w:rPr>
      </w:pPr>
      <w:bookmarkStart w:id="61" w:name="bookmark70"/>
      <w:r w:rsidRPr="00BF73B8">
        <w:rPr>
          <w:sz w:val="22"/>
          <w:szCs w:val="22"/>
          <w:lang w:val="en-US"/>
        </w:rPr>
        <w:t xml:space="preserve">Old building management using </w:t>
      </w:r>
      <w:proofErr w:type="gramStart"/>
      <w:r w:rsidRPr="00BF73B8">
        <w:rPr>
          <w:sz w:val="22"/>
          <w:szCs w:val="22"/>
          <w:lang w:val="en-US"/>
        </w:rPr>
        <w:t>AI</w:t>
      </w:r>
      <w:bookmarkEnd w:id="61"/>
      <w:proofErr w:type="gramEnd"/>
    </w:p>
    <w:p w14:paraId="371C00D4" w14:textId="77777777" w:rsidR="004652D2" w:rsidRPr="00BF73B8" w:rsidRDefault="00000000">
      <w:pPr>
        <w:pStyle w:val="a8"/>
        <w:shd w:val="clear" w:color="auto" w:fill="auto"/>
        <w:spacing w:after="100" w:line="400" w:lineRule="exact"/>
        <w:ind w:left="300" w:hanging="300"/>
        <w:jc w:val="left"/>
        <w:rPr>
          <w:lang w:val="en-US"/>
        </w:rPr>
      </w:pPr>
      <w:r w:rsidRPr="00BF73B8">
        <w:rPr>
          <w:lang w:val="en-US" w:eastAsia="en-US" w:bidi="en-US"/>
        </w:rPr>
        <w:t xml:space="preserve">o </w:t>
      </w:r>
      <w:r w:rsidRPr="00BF73B8">
        <w:rPr>
          <w:lang w:val="en-US"/>
        </w:rPr>
        <w:t xml:space="preserve">Strengthening the social safety net through the integration of the 4th industrial revolution in the welfare field and expanding social welfare, including incorporating new technologies </w:t>
      </w:r>
      <w:r w:rsidRPr="00BF73B8">
        <w:rPr>
          <w:lang w:val="en-US" w:eastAsia="en-US" w:bidi="en-US"/>
        </w:rPr>
        <w:t xml:space="preserve">such as AI.5G </w:t>
      </w:r>
      <w:r w:rsidRPr="00BF73B8">
        <w:rPr>
          <w:lang w:val="en-US"/>
        </w:rPr>
        <w:t>into infrastructure close to people's lives.</w:t>
      </w:r>
    </w:p>
    <w:p w14:paraId="485891AB" w14:textId="77777777" w:rsidR="004652D2" w:rsidRPr="00BF73B8" w:rsidRDefault="00000000">
      <w:pPr>
        <w:pStyle w:val="a8"/>
        <w:shd w:val="clear" w:color="auto" w:fill="auto"/>
        <w:spacing w:after="100" w:line="362" w:lineRule="exact"/>
        <w:ind w:left="680"/>
        <w:jc w:val="both"/>
        <w:rPr>
          <w:lang w:val="en-US"/>
        </w:rPr>
      </w:pPr>
      <w:r w:rsidRPr="00BF73B8">
        <w:rPr>
          <w:lang w:val="en-US"/>
        </w:rPr>
        <w:t>Yongsan-</w:t>
      </w:r>
      <w:proofErr w:type="spellStart"/>
      <w:r w:rsidRPr="00BF73B8">
        <w:rPr>
          <w:lang w:val="en-US"/>
        </w:rPr>
        <w:t>gu</w:t>
      </w:r>
      <w:proofErr w:type="spellEnd"/>
      <w:r w:rsidRPr="00BF73B8">
        <w:rPr>
          <w:lang w:val="en-US"/>
        </w:rPr>
        <w:t xml:space="preserve"> (2020)</w:t>
      </w:r>
      <w:r w:rsidRPr="00BF73B8">
        <w:rPr>
          <w:vertAlign w:val="superscript"/>
        </w:rPr>
        <w:footnoteReference w:id="8"/>
      </w:r>
      <w:r w:rsidRPr="00BF73B8">
        <w:rPr>
          <w:lang w:val="en-US"/>
        </w:rPr>
        <w:t xml:space="preserve"> )The "Safety Management of Old Buildings Using the Internet of Things (</w:t>
      </w:r>
      <w:r w:rsidRPr="00BF73B8">
        <w:rPr>
          <w:lang w:val="en-US" w:eastAsia="en-US" w:bidi="en-US"/>
        </w:rPr>
        <w:t xml:space="preserve">I0T)" </w:t>
      </w:r>
      <w:r w:rsidRPr="00BF73B8">
        <w:rPr>
          <w:lang w:val="en-US"/>
        </w:rPr>
        <w:t>project is a project that utilizes the Internet of Things (</w:t>
      </w:r>
      <w:r w:rsidRPr="00BF73B8">
        <w:rPr>
          <w:lang w:val="en-US" w:eastAsia="en-US" w:bidi="en-US"/>
        </w:rPr>
        <w:t xml:space="preserve">IoT) using </w:t>
      </w:r>
      <w:r w:rsidRPr="00BF73B8">
        <w:rPr>
          <w:lang w:val="en-US"/>
        </w:rPr>
        <w:t xml:space="preserve">artificial intelligence </w:t>
      </w:r>
      <w:r w:rsidRPr="00BF73B8">
        <w:rPr>
          <w:lang w:val="en-US" w:eastAsia="en-US" w:bidi="en-US"/>
        </w:rPr>
        <w:t xml:space="preserve">(AI) </w:t>
      </w:r>
      <w:r w:rsidRPr="00BF73B8">
        <w:rPr>
          <w:lang w:val="en-US"/>
        </w:rPr>
        <w:t xml:space="preserve">technology for elderly people with long residence times in </w:t>
      </w:r>
      <w:r w:rsidRPr="00BF73B8">
        <w:rPr>
          <w:i/>
          <w:iCs/>
          <w:lang w:val="en-US"/>
        </w:rPr>
        <w:t>housing.</w:t>
      </w:r>
    </w:p>
    <w:p w14:paraId="08D91FFF" w14:textId="77777777" w:rsidR="004652D2" w:rsidRPr="00BF73B8" w:rsidRDefault="00000000">
      <w:pPr>
        <w:pStyle w:val="a8"/>
        <w:shd w:val="clear" w:color="auto" w:fill="auto"/>
        <w:spacing w:after="100" w:line="359" w:lineRule="exact"/>
        <w:ind w:left="680"/>
        <w:jc w:val="both"/>
        <w:rPr>
          <w:lang w:val="en-US"/>
        </w:rPr>
        <w:sectPr w:rsidR="004652D2" w:rsidRPr="00BF73B8" w:rsidSect="002E4D84">
          <w:footnotePr>
            <w:numStart w:val="2"/>
          </w:footnotePr>
          <w:pgSz w:w="11900" w:h="16840"/>
          <w:pgMar w:top="1792" w:right="1580" w:bottom="1659" w:left="1752" w:header="0" w:footer="3" w:gutter="0"/>
          <w:pgBorders w:offsetFrom="page">
            <w:top w:val="single" w:sz="4" w:space="24" w:color="auto"/>
          </w:pgBorders>
          <w:cols w:space="720"/>
          <w:noEndnote/>
          <w:docGrid w:linePitch="360"/>
        </w:sectPr>
      </w:pPr>
      <w:r w:rsidRPr="00BF73B8">
        <w:rPr>
          <w:lang w:val="en-US"/>
        </w:rPr>
        <w:t xml:space="preserve">A service system that integrates the management of old buildings and related information has been underway for 23 years and 20 locations. Through this, a lifecycle-specific building management system is established to integrate and </w:t>
      </w:r>
      <w:r w:rsidRPr="00BF73B8">
        <w:rPr>
          <w:lang w:val="en-US"/>
        </w:rPr>
        <w:lastRenderedPageBreak/>
        <w:t xml:space="preserve">manage the historical information of buildings managed separately by individual laws and organizations, creating a </w:t>
      </w:r>
      <w:r w:rsidRPr="00BF73B8">
        <w:rPr>
          <w:lang w:val="en-US" w:eastAsia="en-US" w:bidi="en-US"/>
        </w:rPr>
        <w:t xml:space="preserve">total </w:t>
      </w:r>
      <w:r w:rsidRPr="00BF73B8">
        <w:rPr>
          <w:lang w:val="en-US"/>
        </w:rPr>
        <w:t xml:space="preserve">system that allows </w:t>
      </w:r>
      <w:proofErr w:type="gramStart"/>
      <w:r w:rsidRPr="00BF73B8">
        <w:rPr>
          <w:lang w:val="en-US"/>
        </w:rPr>
        <w:t>local residents</w:t>
      </w:r>
      <w:proofErr w:type="gramEnd"/>
      <w:r w:rsidRPr="00BF73B8">
        <w:rPr>
          <w:lang w:val="en-US"/>
        </w:rPr>
        <w:t>, building owners, inspectors, and government officials to easily and conveniently provide building-related information.</w:t>
      </w:r>
    </w:p>
    <w:p w14:paraId="0CAD2912" w14:textId="77777777" w:rsidR="004652D2" w:rsidRPr="00BF73B8" w:rsidRDefault="00000000">
      <w:pPr>
        <w:pStyle w:val="a8"/>
        <w:shd w:val="clear" w:color="auto" w:fill="auto"/>
        <w:spacing w:after="0" w:line="379" w:lineRule="exact"/>
        <w:ind w:left="420"/>
        <w:jc w:val="left"/>
        <w:rPr>
          <w:lang w:val="en-US"/>
        </w:rPr>
      </w:pPr>
      <w:r w:rsidRPr="00BF73B8">
        <w:rPr>
          <w:color w:val="2F2E2E"/>
          <w:lang w:val="en-US"/>
        </w:rPr>
        <w:lastRenderedPageBreak/>
        <w:t xml:space="preserve">③ </w:t>
      </w:r>
      <w:r w:rsidRPr="00BF73B8">
        <w:rPr>
          <w:color w:val="2F2E2E"/>
          <w:sz w:val="22"/>
          <w:szCs w:val="22"/>
          <w:lang w:val="en-US"/>
        </w:rPr>
        <w:t xml:space="preserve">Free </w:t>
      </w:r>
      <w:r w:rsidRPr="00BF73B8">
        <w:rPr>
          <w:lang w:val="en-US"/>
        </w:rPr>
        <w:t>bus for the elderly</w:t>
      </w:r>
    </w:p>
    <w:p w14:paraId="6A0D4A30" w14:textId="77777777" w:rsidR="004652D2" w:rsidRPr="00BF73B8" w:rsidRDefault="00000000">
      <w:pPr>
        <w:pStyle w:val="a8"/>
        <w:shd w:val="clear" w:color="auto" w:fill="auto"/>
        <w:spacing w:after="0" w:line="379" w:lineRule="exact"/>
        <w:ind w:left="300" w:hanging="300"/>
        <w:jc w:val="both"/>
        <w:rPr>
          <w:lang w:val="en-US"/>
        </w:rPr>
      </w:pPr>
      <w:r w:rsidRPr="00BF73B8">
        <w:rPr>
          <w:color w:val="595757"/>
          <w:lang w:val="en-US" w:eastAsia="en-US" w:bidi="en-US"/>
        </w:rPr>
        <w:t xml:space="preserve">O </w:t>
      </w:r>
      <w:proofErr w:type="spellStart"/>
      <w:r w:rsidRPr="00BF73B8">
        <w:rPr>
          <w:color w:val="2F2E2E"/>
          <w:lang w:val="en-US"/>
        </w:rPr>
        <w:t>Ansan</w:t>
      </w:r>
      <w:proofErr w:type="spellEnd"/>
      <w:r w:rsidRPr="00BF73B8">
        <w:rPr>
          <w:color w:val="2F2E2E"/>
          <w:lang w:val="en-US"/>
        </w:rPr>
        <w:t xml:space="preserve"> City promoted </w:t>
      </w:r>
      <w:r w:rsidRPr="00BF73B8">
        <w:rPr>
          <w:lang w:val="en-US"/>
        </w:rPr>
        <w:t>the</w:t>
      </w:r>
      <w:r w:rsidRPr="00BF73B8">
        <w:rPr>
          <w:color w:val="2F2E2E"/>
          <w:lang w:val="en-US"/>
        </w:rPr>
        <w:t xml:space="preserve"> 'Free Bus for the Elderly' in November 202010</w:t>
      </w:r>
      <w:r w:rsidRPr="00BF73B8">
        <w:rPr>
          <w:color w:val="2F2E2E"/>
          <w:sz w:val="22"/>
          <w:szCs w:val="22"/>
          <w:lang w:val="en-US"/>
        </w:rPr>
        <w:t xml:space="preserve">) to provide </w:t>
      </w:r>
      <w:r w:rsidRPr="00BF73B8">
        <w:rPr>
          <w:color w:val="2F2E2E"/>
          <w:lang w:val="en-US"/>
        </w:rPr>
        <w:t xml:space="preserve">free transportation support for the </w:t>
      </w:r>
      <w:r w:rsidRPr="00BF73B8">
        <w:rPr>
          <w:lang w:val="en-US"/>
        </w:rPr>
        <w:t xml:space="preserve">initially </w:t>
      </w:r>
      <w:r w:rsidRPr="00BF73B8">
        <w:rPr>
          <w:color w:val="2F2E2E"/>
          <w:lang w:val="en-US"/>
        </w:rPr>
        <w:t xml:space="preserve">low-income group with a budget of </w:t>
      </w:r>
      <w:r w:rsidRPr="00BF73B8">
        <w:rPr>
          <w:lang w:val="en-US"/>
        </w:rPr>
        <w:t xml:space="preserve">55 billion won per </w:t>
      </w:r>
      <w:r w:rsidRPr="00BF73B8">
        <w:rPr>
          <w:color w:val="2F2E2E"/>
          <w:lang w:val="en-US"/>
        </w:rPr>
        <w:t xml:space="preserve">year, supporting 40,000 won per quarter and up to </w:t>
      </w:r>
      <w:r w:rsidRPr="00BF73B8">
        <w:rPr>
          <w:lang w:val="en-US"/>
        </w:rPr>
        <w:t>160,000 won.</w:t>
      </w:r>
    </w:p>
    <w:p w14:paraId="1AE40B8D" w14:textId="77777777" w:rsidR="004652D2" w:rsidRPr="00BF73B8" w:rsidRDefault="00000000">
      <w:pPr>
        <w:pStyle w:val="a8"/>
        <w:shd w:val="clear" w:color="auto" w:fill="auto"/>
        <w:spacing w:after="140" w:line="379" w:lineRule="exact"/>
        <w:ind w:left="300" w:hanging="300"/>
        <w:jc w:val="both"/>
        <w:rPr>
          <w:lang w:val="en-US"/>
        </w:rPr>
      </w:pPr>
      <w:r w:rsidRPr="00BF73B8">
        <w:rPr>
          <w:color w:val="595757"/>
          <w:lang w:val="en-US" w:eastAsia="en-US" w:bidi="en-US"/>
        </w:rPr>
        <w:t xml:space="preserve">o </w:t>
      </w:r>
      <w:r w:rsidRPr="00BF73B8">
        <w:rPr>
          <w:color w:val="2F2E2E"/>
          <w:lang w:val="en-US"/>
        </w:rPr>
        <w:t xml:space="preserve">Later, in May 2022, it will be extended to all citizens from the existing </w:t>
      </w:r>
      <w:r w:rsidRPr="00BF73B8">
        <w:rPr>
          <w:lang w:val="en-US"/>
        </w:rPr>
        <w:t xml:space="preserve">65+ </w:t>
      </w:r>
      <w:r w:rsidRPr="00BF73B8">
        <w:rPr>
          <w:color w:val="2F2E2E"/>
          <w:lang w:val="en-US"/>
        </w:rPr>
        <w:t>basic pensioners.</w:t>
      </w:r>
    </w:p>
    <w:p w14:paraId="399BDA38" w14:textId="77777777" w:rsidR="004652D2" w:rsidRPr="00081C74" w:rsidRDefault="00000000">
      <w:pPr>
        <w:pStyle w:val="22"/>
        <w:keepNext/>
        <w:keepLines/>
        <w:shd w:val="clear" w:color="auto" w:fill="auto"/>
        <w:spacing w:after="40"/>
        <w:ind w:left="680"/>
        <w:rPr>
          <w:sz w:val="28"/>
          <w:szCs w:val="28"/>
          <w:lang w:val="en-US"/>
        </w:rPr>
      </w:pPr>
      <w:bookmarkStart w:id="62" w:name="bookmark71"/>
      <w:proofErr w:type="spellStart"/>
      <w:r w:rsidRPr="00081C74">
        <w:rPr>
          <w:color w:val="2E3A7C"/>
          <w:sz w:val="28"/>
          <w:szCs w:val="28"/>
          <w:lang w:val="en-US"/>
        </w:rPr>
        <w:t>Ansan</w:t>
      </w:r>
      <w:proofErr w:type="spellEnd"/>
      <w:r w:rsidRPr="00081C74">
        <w:rPr>
          <w:color w:val="2E3A7C"/>
          <w:sz w:val="28"/>
          <w:szCs w:val="28"/>
          <w:lang w:val="en-US"/>
        </w:rPr>
        <w:t xml:space="preserve"> City Senior Citizen's ID Card </w:t>
      </w:r>
      <w:r w:rsidRPr="00081C74">
        <w:rPr>
          <w:rFonts w:cs="Arial"/>
          <w:b/>
          <w:bCs/>
          <w:color w:val="2E3A7C"/>
          <w:w w:val="60"/>
          <w:sz w:val="28"/>
          <w:szCs w:val="28"/>
          <w:lang w:val="en-US" w:eastAsia="en-US" w:bidi="en-US"/>
        </w:rPr>
        <w:t>[G-PASS]</w:t>
      </w:r>
      <w:bookmarkEnd w:id="62"/>
    </w:p>
    <w:p w14:paraId="2B0F6073" w14:textId="77777777" w:rsidR="004652D2" w:rsidRPr="00BF73B8" w:rsidRDefault="00000000">
      <w:pPr>
        <w:pStyle w:val="40"/>
        <w:keepNext/>
        <w:keepLines/>
        <w:shd w:val="clear" w:color="auto" w:fill="auto"/>
        <w:spacing w:after="180"/>
        <w:ind w:left="680"/>
        <w:jc w:val="both"/>
        <w:rPr>
          <w:lang w:val="en-US"/>
        </w:rPr>
      </w:pPr>
      <w:bookmarkStart w:id="63" w:name="bookmark72"/>
      <w:r w:rsidRPr="00BF73B8">
        <w:rPr>
          <w:rFonts w:cs="Arial"/>
          <w:b/>
          <w:bCs/>
          <w:color w:val="2F2E2E"/>
          <w:sz w:val="20"/>
          <w:szCs w:val="20"/>
          <w:lang w:val="en-US" w:eastAsia="en-US" w:bidi="en-US"/>
        </w:rPr>
        <w:t xml:space="preserve">G-PASS is a </w:t>
      </w:r>
      <w:r w:rsidRPr="00BF73B8">
        <w:rPr>
          <w:color w:val="2F2E2E"/>
          <w:lang w:val="en-US"/>
        </w:rPr>
        <w:t xml:space="preserve">transportation card issued by </w:t>
      </w:r>
      <w:proofErr w:type="spellStart"/>
      <w:r w:rsidRPr="00BF73B8">
        <w:rPr>
          <w:color w:val="2F2E2E"/>
          <w:lang w:val="en-US"/>
        </w:rPr>
        <w:t>Nonghyup</w:t>
      </w:r>
      <w:proofErr w:type="spellEnd"/>
      <w:r w:rsidRPr="00BF73B8">
        <w:rPr>
          <w:color w:val="2F2E2E"/>
          <w:lang w:val="en-US"/>
        </w:rPr>
        <w:t>. Can be used immediately after issuance!</w:t>
      </w:r>
      <w:bookmarkEnd w:id="63"/>
    </w:p>
    <w:p w14:paraId="07F3E7E9" w14:textId="77777777" w:rsidR="004652D2" w:rsidRPr="00BF73B8" w:rsidRDefault="00000000">
      <w:pPr>
        <w:jc w:val="center"/>
        <w:rPr>
          <w:rFonts w:ascii="바탕" w:eastAsia="바탕" w:hAnsi="바탕"/>
          <w:sz w:val="2"/>
          <w:szCs w:val="2"/>
        </w:rPr>
      </w:pPr>
      <w:r w:rsidRPr="00BF73B8">
        <w:rPr>
          <w:rFonts w:ascii="바탕" w:eastAsia="바탕" w:hAnsi="바탕"/>
          <w:noProof/>
        </w:rPr>
        <w:drawing>
          <wp:inline distT="0" distB="0" distL="0" distR="0" wp14:anchorId="221A8E4D" wp14:editId="6FD1EE58">
            <wp:extent cx="4547870" cy="1505585"/>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09"/>
                    <a:stretch/>
                  </pic:blipFill>
                  <pic:spPr>
                    <a:xfrm>
                      <a:off x="0" y="0"/>
                      <a:ext cx="4547870" cy="1505585"/>
                    </a:xfrm>
                    <a:prstGeom prst="rect">
                      <a:avLst/>
                    </a:prstGeom>
                  </pic:spPr>
                </pic:pic>
              </a:graphicData>
            </a:graphic>
          </wp:inline>
        </w:drawing>
      </w:r>
    </w:p>
    <w:p w14:paraId="331477BD" w14:textId="77777777" w:rsidR="004652D2" w:rsidRPr="00BF73B8" w:rsidRDefault="00000000">
      <w:pPr>
        <w:pStyle w:val="ae"/>
        <w:shd w:val="clear" w:color="auto" w:fill="auto"/>
        <w:ind w:left="1949"/>
        <w:jc w:val="left"/>
        <w:rPr>
          <w:rFonts w:ascii="바탕" w:eastAsia="바탕" w:hAnsi="바탕"/>
          <w:sz w:val="19"/>
          <w:szCs w:val="19"/>
        </w:rPr>
      </w:pPr>
      <w:r w:rsidRPr="00BF73B8">
        <w:rPr>
          <w:rFonts w:ascii="바탕" w:eastAsia="바탕" w:hAnsi="바탕" w:cs="바탕"/>
          <w:b w:val="0"/>
          <w:bCs w:val="0"/>
          <w:color w:val="2F2E2E"/>
          <w:sz w:val="19"/>
          <w:szCs w:val="19"/>
          <w:lang w:eastAsia="ko-KR" w:bidi="ko-KR"/>
        </w:rPr>
        <w:t xml:space="preserve">[Figure </w:t>
      </w:r>
      <w:r w:rsidRPr="00BF73B8">
        <w:rPr>
          <w:rFonts w:ascii="바탕" w:eastAsia="바탕" w:hAnsi="바탕"/>
          <w:b w:val="0"/>
          <w:bCs w:val="0"/>
          <w:color w:val="2F2E2E"/>
          <w:sz w:val="22"/>
          <w:szCs w:val="22"/>
        </w:rPr>
        <w:t xml:space="preserve">111-16. </w:t>
      </w:r>
      <w:r w:rsidRPr="00BF73B8">
        <w:rPr>
          <w:rFonts w:ascii="바탕" w:eastAsia="바탕" w:hAnsi="바탕" w:cs="바탕"/>
          <w:b w:val="0"/>
          <w:bCs w:val="0"/>
          <w:color w:val="2F2E2E"/>
          <w:sz w:val="19"/>
          <w:szCs w:val="19"/>
          <w:lang w:eastAsia="ko-KR" w:bidi="ko-KR"/>
        </w:rPr>
        <w:t xml:space="preserve">Transportation Card by Target in </w:t>
      </w:r>
      <w:proofErr w:type="spellStart"/>
      <w:r w:rsidRPr="00BF73B8">
        <w:rPr>
          <w:rFonts w:ascii="바탕" w:eastAsia="바탕" w:hAnsi="바탕" w:cs="바탕"/>
          <w:b w:val="0"/>
          <w:bCs w:val="0"/>
          <w:sz w:val="19"/>
          <w:szCs w:val="19"/>
          <w:lang w:eastAsia="ko-KR" w:bidi="ko-KR"/>
        </w:rPr>
        <w:t>Ansan</w:t>
      </w:r>
      <w:proofErr w:type="spellEnd"/>
      <w:r w:rsidRPr="00BF73B8">
        <w:rPr>
          <w:rFonts w:ascii="바탕" w:eastAsia="바탕" w:hAnsi="바탕" w:cs="바탕"/>
          <w:b w:val="0"/>
          <w:bCs w:val="0"/>
          <w:sz w:val="19"/>
          <w:szCs w:val="19"/>
          <w:lang w:eastAsia="ko-KR" w:bidi="ko-KR"/>
        </w:rPr>
        <w:t xml:space="preserve"> City</w:t>
      </w:r>
    </w:p>
    <w:p w14:paraId="334259F0" w14:textId="77777777" w:rsidR="004652D2" w:rsidRPr="00BF73B8" w:rsidRDefault="00000000">
      <w:pPr>
        <w:pStyle w:val="ae"/>
        <w:shd w:val="clear" w:color="auto" w:fill="auto"/>
        <w:jc w:val="center"/>
        <w:rPr>
          <w:rFonts w:ascii="바탕" w:eastAsia="바탕" w:hAnsi="바탕"/>
          <w:sz w:val="19"/>
          <w:szCs w:val="19"/>
        </w:rPr>
      </w:pPr>
      <w:r w:rsidRPr="00BF73B8">
        <w:rPr>
          <w:rFonts w:ascii="바탕" w:eastAsia="바탕" w:hAnsi="바탕" w:cs="바탕"/>
          <w:b w:val="0"/>
          <w:bCs w:val="0"/>
          <w:color w:val="2F2E2E"/>
          <w:sz w:val="19"/>
          <w:szCs w:val="19"/>
          <w:lang w:eastAsia="ko-KR" w:bidi="ko-KR"/>
        </w:rPr>
        <w:t>Source: Anshan City Official Blog</w:t>
      </w:r>
    </w:p>
    <w:p w14:paraId="13812295" w14:textId="77777777" w:rsidR="004652D2" w:rsidRPr="00BF73B8" w:rsidRDefault="004652D2">
      <w:pPr>
        <w:spacing w:after="246" w:line="14" w:lineRule="exact"/>
        <w:rPr>
          <w:rFonts w:ascii="바탕" w:eastAsia="바탕" w:hAnsi="바탕"/>
        </w:rPr>
      </w:pPr>
    </w:p>
    <w:p w14:paraId="5C18722A" w14:textId="77777777" w:rsidR="004652D2" w:rsidRPr="00BF73B8" w:rsidRDefault="00000000">
      <w:pPr>
        <w:pStyle w:val="a8"/>
        <w:shd w:val="clear" w:color="auto" w:fill="auto"/>
        <w:spacing w:after="100" w:line="360" w:lineRule="exact"/>
        <w:ind w:left="300" w:hanging="300"/>
        <w:jc w:val="both"/>
        <w:rPr>
          <w:lang w:val="en-US"/>
        </w:rPr>
      </w:pPr>
      <w:r w:rsidRPr="00BF73B8">
        <w:rPr>
          <w:color w:val="595757"/>
          <w:lang w:val="en-US" w:eastAsia="en-US" w:bidi="en-US"/>
        </w:rPr>
        <w:t xml:space="preserve">o The </w:t>
      </w:r>
      <w:r w:rsidRPr="00BF73B8">
        <w:rPr>
          <w:lang w:val="en-US"/>
        </w:rPr>
        <w:t>Mars Program is being implemented with an expanded budget and targeted outreach.</w:t>
      </w:r>
    </w:p>
    <w:p w14:paraId="30E08C67" w14:textId="77777777" w:rsidR="004652D2" w:rsidRPr="00BF73B8" w:rsidRDefault="00000000">
      <w:pPr>
        <w:pStyle w:val="a8"/>
        <w:shd w:val="clear" w:color="auto" w:fill="auto"/>
        <w:spacing w:after="0" w:line="346" w:lineRule="exact"/>
        <w:ind w:left="680"/>
        <w:jc w:val="both"/>
        <w:rPr>
          <w:lang w:val="en-US"/>
        </w:rPr>
      </w:pPr>
      <w:r w:rsidRPr="00BF73B8">
        <w:rPr>
          <w:lang w:val="en-US"/>
        </w:rPr>
        <w:t>In November 2020, the free transportation policy was expanded from the initial free transportation policy for children and adolescents aged 7 to 18 to include young people aged 23 and under and seniors aged 65 and over, and all fares are covered.</w:t>
      </w:r>
    </w:p>
    <w:p w14:paraId="31770869" w14:textId="77777777" w:rsidR="004652D2" w:rsidRPr="00BF73B8" w:rsidRDefault="00000000">
      <w:pPr>
        <w:pStyle w:val="a8"/>
        <w:shd w:val="clear" w:color="auto" w:fill="auto"/>
        <w:spacing w:after="3080" w:line="374" w:lineRule="exact"/>
        <w:ind w:left="300" w:hanging="300"/>
        <w:jc w:val="both"/>
        <w:rPr>
          <w:lang w:val="en-US"/>
        </w:rPr>
      </w:pPr>
      <w:r w:rsidRPr="00BF73B8">
        <w:rPr>
          <w:color w:val="595757"/>
          <w:lang w:val="en-US" w:eastAsia="en-US" w:bidi="en-US"/>
        </w:rPr>
        <w:t xml:space="preserve">o </w:t>
      </w:r>
      <w:r w:rsidRPr="00BF73B8">
        <w:rPr>
          <w:lang w:val="en-US"/>
        </w:rPr>
        <w:t>Some local governments (</w:t>
      </w:r>
      <w:proofErr w:type="spellStart"/>
      <w:r w:rsidRPr="00BF73B8">
        <w:rPr>
          <w:lang w:val="en-US"/>
        </w:rPr>
        <w:t>Dongjak-gu</w:t>
      </w:r>
      <w:proofErr w:type="spellEnd"/>
      <w:r w:rsidRPr="00BF73B8">
        <w:rPr>
          <w:lang w:val="en-US"/>
        </w:rPr>
        <w:t xml:space="preserve">, </w:t>
      </w:r>
      <w:proofErr w:type="spellStart"/>
      <w:r w:rsidRPr="00BF73B8">
        <w:rPr>
          <w:lang w:val="en-US"/>
        </w:rPr>
        <w:t>Gangbuk-gu</w:t>
      </w:r>
      <w:proofErr w:type="spellEnd"/>
      <w:r w:rsidRPr="00BF73B8">
        <w:rPr>
          <w:lang w:val="en-US"/>
        </w:rPr>
        <w:t>, etc.) operate 'welfare buses' or 'free shuttle buses for transportation disadvantaged people (elderly, disabled, pregnant women, infants, etc.) as well as the elderly.</w:t>
      </w:r>
    </w:p>
    <w:p w14:paraId="3E8A7870" w14:textId="57ADE449" w:rsidR="004652D2" w:rsidRPr="00BF73B8" w:rsidRDefault="00000000">
      <w:pPr>
        <w:pStyle w:val="a6"/>
        <w:numPr>
          <w:ilvl w:val="0"/>
          <w:numId w:val="44"/>
        </w:numPr>
        <w:shd w:val="clear" w:color="auto" w:fill="auto"/>
        <w:tabs>
          <w:tab w:val="left" w:pos="387"/>
        </w:tabs>
        <w:spacing w:after="40"/>
        <w:ind w:left="300" w:hanging="300"/>
        <w:jc w:val="both"/>
        <w:rPr>
          <w:rFonts w:ascii="바탕" w:eastAsia="바탕" w:hAnsi="바탕"/>
          <w:lang w:val="en-US"/>
        </w:rPr>
      </w:pPr>
      <w:proofErr w:type="spellStart"/>
      <w:r w:rsidRPr="00BF73B8">
        <w:rPr>
          <w:rFonts w:ascii="바탕" w:eastAsia="바탕" w:hAnsi="바탕" w:cs="바탕"/>
          <w:color w:val="595757"/>
          <w:lang w:val="en-US"/>
        </w:rPr>
        <w:t>Ansan</w:t>
      </w:r>
      <w:proofErr w:type="spellEnd"/>
      <w:r w:rsidRPr="00BF73B8">
        <w:rPr>
          <w:rFonts w:ascii="바탕" w:eastAsia="바탕" w:hAnsi="바탕" w:cs="바탕"/>
          <w:color w:val="595757"/>
          <w:lang w:val="en-US"/>
        </w:rPr>
        <w:t xml:space="preserve"> City Hall, </w:t>
      </w:r>
      <w:r w:rsidRPr="00BF73B8">
        <w:rPr>
          <w:rFonts w:ascii="바탕" w:eastAsia="바탕" w:hAnsi="바탕" w:cs="바탕"/>
          <w:b/>
          <w:bCs/>
          <w:color w:val="2F2E2E"/>
          <w:w w:val="60"/>
          <w:lang w:val="en-US"/>
        </w:rPr>
        <w:t xml:space="preserve">2 0 2 0, </w:t>
      </w:r>
      <w:r w:rsidRPr="00BF73B8">
        <w:rPr>
          <w:rFonts w:ascii="바탕" w:eastAsia="바탕" w:hAnsi="바탕" w:cs="바탕"/>
          <w:color w:val="595757"/>
          <w:lang w:val="en-US"/>
        </w:rPr>
        <w:t>'</w:t>
      </w:r>
      <w:proofErr w:type="spellStart"/>
      <w:r w:rsidRPr="00BF73B8">
        <w:rPr>
          <w:rFonts w:ascii="바탕" w:eastAsia="바탕" w:hAnsi="바탕" w:cs="바탕"/>
          <w:color w:val="595757"/>
          <w:lang w:val="en-US"/>
        </w:rPr>
        <w:t>Ansan</w:t>
      </w:r>
      <w:proofErr w:type="spellEnd"/>
      <w:r w:rsidRPr="00BF73B8">
        <w:rPr>
          <w:rFonts w:ascii="바탕" w:eastAsia="바탕" w:hAnsi="바탕" w:cs="바탕"/>
          <w:color w:val="595757"/>
          <w:lang w:val="en-US"/>
        </w:rPr>
        <w:t xml:space="preserve"> City:  </w:t>
      </w:r>
      <w:r w:rsidRPr="00BF73B8">
        <w:rPr>
          <w:rFonts w:ascii="바탕" w:eastAsia="바탕" w:hAnsi="바탕" w:cs="바탕"/>
          <w:color w:val="2F2E2E"/>
          <w:lang w:val="en-US"/>
        </w:rPr>
        <w:t xml:space="preserve">First </w:t>
      </w:r>
      <w:proofErr w:type="spellStart"/>
      <w:r w:rsidRPr="00BF73B8">
        <w:rPr>
          <w:rFonts w:ascii="바탕" w:eastAsia="바탕" w:hAnsi="바탕" w:cs="바탕"/>
          <w:color w:val="595757"/>
          <w:lang w:val="en-US"/>
        </w:rPr>
        <w:t>Irsil</w:t>
      </w:r>
      <w:proofErr w:type="spellEnd"/>
      <w:r w:rsidRPr="00BF73B8">
        <w:rPr>
          <w:rFonts w:ascii="바탕" w:eastAsia="바탕" w:hAnsi="바탕" w:cs="바탕"/>
          <w:color w:val="595757"/>
          <w:lang w:val="en-US"/>
        </w:rPr>
        <w:t xml:space="preserve"> Free Bus in the Capital Region' </w:t>
      </w:r>
      <w:r w:rsidRPr="00BF73B8">
        <w:rPr>
          <w:rFonts w:ascii="바탕" w:eastAsia="바탕" w:hAnsi="바탕" w:cs="바탕"/>
          <w:b/>
          <w:bCs/>
          <w:color w:val="595757"/>
          <w:w w:val="60"/>
          <w:lang w:val="en-US" w:eastAsia="en-US" w:bidi="en-US"/>
        </w:rPr>
        <w:t xml:space="preserve">(2 0 </w:t>
      </w:r>
      <w:r w:rsidRPr="00BF73B8">
        <w:rPr>
          <w:rFonts w:ascii="바탕" w:eastAsia="바탕" w:hAnsi="바탕" w:cs="바탕"/>
          <w:b/>
          <w:bCs/>
          <w:color w:val="2F2E2E"/>
          <w:w w:val="60"/>
          <w:lang w:val="en-US" w:eastAsia="en-US" w:bidi="en-US"/>
        </w:rPr>
        <w:t>2 0.</w:t>
      </w:r>
      <w:r w:rsidRPr="00BF73B8">
        <w:rPr>
          <w:rFonts w:ascii="바탕" w:eastAsia="바탕" w:hAnsi="바탕" w:cs="바탕"/>
          <w:b/>
          <w:bCs/>
          <w:color w:val="595757"/>
          <w:w w:val="60"/>
          <w:lang w:val="en-US" w:eastAsia="en-US" w:bidi="en-US"/>
        </w:rPr>
        <w:t>11.30.)</w:t>
      </w:r>
    </w:p>
    <w:p w14:paraId="613B47CA" w14:textId="54A0D70C" w:rsidR="004652D2" w:rsidRPr="00BF73B8" w:rsidRDefault="00000000">
      <w:pPr>
        <w:pStyle w:val="a6"/>
        <w:numPr>
          <w:ilvl w:val="0"/>
          <w:numId w:val="44"/>
        </w:numPr>
        <w:shd w:val="clear" w:color="auto" w:fill="auto"/>
        <w:tabs>
          <w:tab w:val="left" w:pos="387"/>
        </w:tabs>
        <w:spacing w:after="40"/>
        <w:ind w:left="300" w:hanging="300"/>
        <w:jc w:val="both"/>
        <w:rPr>
          <w:rFonts w:ascii="바탕" w:eastAsia="바탕" w:hAnsi="바탕"/>
          <w:lang w:val="en-US"/>
        </w:rPr>
      </w:pPr>
      <w:r w:rsidRPr="00BF73B8">
        <w:rPr>
          <w:rFonts w:ascii="바탕" w:eastAsia="바탕" w:hAnsi="바탕" w:cs="바탕"/>
          <w:color w:val="595757"/>
          <w:lang w:val="en-US"/>
        </w:rPr>
        <w:t xml:space="preserve">Anshan City Government, </w:t>
      </w:r>
      <w:r w:rsidRPr="00BF73B8">
        <w:rPr>
          <w:rFonts w:ascii="바탕" w:eastAsia="바탕" w:hAnsi="바탕" w:cs="바탕"/>
          <w:b/>
          <w:bCs/>
          <w:color w:val="2F2E2E"/>
          <w:w w:val="60"/>
          <w:lang w:val="en-US"/>
        </w:rPr>
        <w:t xml:space="preserve">2 </w:t>
      </w:r>
      <w:r w:rsidRPr="00BF73B8">
        <w:rPr>
          <w:rFonts w:ascii="바탕" w:eastAsia="바탕" w:hAnsi="바탕" w:cs="바탕"/>
          <w:b/>
          <w:bCs/>
          <w:color w:val="595757"/>
          <w:w w:val="60"/>
          <w:lang w:val="en-US"/>
        </w:rPr>
        <w:t xml:space="preserve">0 </w:t>
      </w:r>
      <w:r w:rsidRPr="00BF73B8">
        <w:rPr>
          <w:rFonts w:ascii="바탕" w:eastAsia="바탕" w:hAnsi="바탕" w:cs="바탕"/>
          <w:b/>
          <w:bCs/>
          <w:color w:val="2F2E2E"/>
          <w:w w:val="60"/>
          <w:lang w:val="en-US"/>
        </w:rPr>
        <w:t xml:space="preserve">2 2, </w:t>
      </w:r>
      <w:r w:rsidRPr="00BF73B8">
        <w:rPr>
          <w:rFonts w:ascii="바탕" w:eastAsia="바탕" w:hAnsi="바탕" w:cs="바탕"/>
          <w:color w:val="2F2E2E"/>
          <w:lang w:val="en-US"/>
        </w:rPr>
        <w:t xml:space="preserve">Anshan City, </w:t>
      </w:r>
      <w:r w:rsidRPr="00BF73B8">
        <w:rPr>
          <w:rFonts w:ascii="바탕" w:eastAsia="바탕" w:hAnsi="바탕" w:cs="바탕"/>
          <w:color w:val="595757"/>
          <w:lang w:val="en-US"/>
        </w:rPr>
        <w:t xml:space="preserve">Free </w:t>
      </w:r>
      <w:r w:rsidRPr="00BF73B8">
        <w:rPr>
          <w:rFonts w:ascii="바탕" w:eastAsia="바탕" w:hAnsi="바탕" w:cs="바탕"/>
          <w:color w:val="595757"/>
          <w:sz w:val="14"/>
          <w:szCs w:val="14"/>
          <w:lang w:val="en-US"/>
        </w:rPr>
        <w:t xml:space="preserve">Transportation for the </w:t>
      </w:r>
      <w:r w:rsidRPr="00BF73B8">
        <w:rPr>
          <w:rFonts w:ascii="바탕" w:eastAsia="바탕" w:hAnsi="바탕" w:cs="바탕"/>
          <w:color w:val="595757"/>
          <w:lang w:val="en-US"/>
        </w:rPr>
        <w:t xml:space="preserve">Elderly </w:t>
      </w:r>
      <w:r w:rsidRPr="00BF73B8">
        <w:rPr>
          <w:rFonts w:ascii="바탕" w:eastAsia="바탕" w:hAnsi="바탕" w:cs="바탕"/>
          <w:color w:val="2F2E2E"/>
          <w:sz w:val="14"/>
          <w:szCs w:val="14"/>
          <w:lang w:val="en-US"/>
        </w:rPr>
        <w:t xml:space="preserve">Up to </w:t>
      </w:r>
      <w:r w:rsidRPr="00BF73B8">
        <w:rPr>
          <w:rFonts w:ascii="바탕" w:eastAsia="바탕" w:hAnsi="바탕" w:cs="바탕"/>
          <w:color w:val="595757"/>
          <w:lang w:val="en-US"/>
        </w:rPr>
        <w:t>65</w:t>
      </w:r>
      <w:r w:rsidRPr="00BF73B8">
        <w:rPr>
          <w:rFonts w:ascii="바탕" w:eastAsia="바탕" w:hAnsi="바탕" w:cs="바탕"/>
          <w:b/>
          <w:bCs/>
          <w:color w:val="595757"/>
          <w:w w:val="60"/>
          <w:lang w:val="en-US"/>
        </w:rPr>
        <w:t xml:space="preserve"> Chairs </w:t>
      </w:r>
      <w:r w:rsidRPr="00BF73B8">
        <w:rPr>
          <w:rFonts w:ascii="바탕" w:eastAsia="바탕" w:hAnsi="바탕" w:cs="바탕"/>
          <w:color w:val="2F2E2E"/>
          <w:lang w:val="en-US"/>
        </w:rPr>
        <w:t xml:space="preserve">Award </w:t>
      </w:r>
      <w:r w:rsidRPr="00BF73B8">
        <w:rPr>
          <w:rFonts w:ascii="바탕" w:eastAsia="바탕" w:hAnsi="바탕" w:cs="바탕"/>
          <w:color w:val="595757"/>
          <w:lang w:val="en-US"/>
        </w:rPr>
        <w:t xml:space="preserve">Electricity </w:t>
      </w:r>
      <w:r w:rsidRPr="00BF73B8">
        <w:rPr>
          <w:rFonts w:ascii="바탕" w:eastAsia="바탕" w:hAnsi="바탕" w:cs="바탕"/>
          <w:color w:val="595757"/>
          <w:lang w:val="en-US"/>
        </w:rPr>
        <w:lastRenderedPageBreak/>
        <w:t xml:space="preserve">Abuse'' </w:t>
      </w:r>
      <w:r w:rsidRPr="00BF73B8">
        <w:rPr>
          <w:rFonts w:ascii="바탕" w:eastAsia="바탕" w:hAnsi="바탕" w:cs="바탕"/>
          <w:b/>
          <w:bCs/>
          <w:color w:val="2F2E2E"/>
          <w:w w:val="60"/>
          <w:lang w:val="en-US" w:eastAsia="en-US" w:bidi="en-US"/>
        </w:rPr>
        <w:t xml:space="preserve">(2 </w:t>
      </w:r>
      <w:r w:rsidRPr="00BF73B8">
        <w:rPr>
          <w:rFonts w:ascii="바탕" w:eastAsia="바탕" w:hAnsi="바탕" w:cs="바탕"/>
          <w:b/>
          <w:bCs/>
          <w:color w:val="595757"/>
          <w:w w:val="60"/>
          <w:lang w:val="en-US" w:eastAsia="en-US" w:bidi="en-US"/>
        </w:rPr>
        <w:t xml:space="preserve">0 </w:t>
      </w:r>
      <w:r w:rsidRPr="00BF73B8">
        <w:rPr>
          <w:rFonts w:ascii="바탕" w:eastAsia="바탕" w:hAnsi="바탕" w:cs="바탕"/>
          <w:b/>
          <w:bCs/>
          <w:color w:val="2F2E2E"/>
          <w:w w:val="60"/>
          <w:lang w:val="en-US" w:eastAsia="en-US" w:bidi="en-US"/>
        </w:rPr>
        <w:t>2 2.</w:t>
      </w:r>
      <w:r w:rsidRPr="00BF73B8">
        <w:rPr>
          <w:rFonts w:ascii="바탕" w:eastAsia="바탕" w:hAnsi="바탕" w:cs="바탕"/>
          <w:b/>
          <w:bCs/>
          <w:color w:val="595757"/>
          <w:w w:val="60"/>
          <w:lang w:val="en-US" w:eastAsia="en-US" w:bidi="en-US"/>
        </w:rPr>
        <w:t>5.S.).</w:t>
      </w:r>
    </w:p>
    <w:p w14:paraId="3A3DE7D3" w14:textId="77777777" w:rsidR="004652D2" w:rsidRPr="00BF73B8" w:rsidRDefault="00000000">
      <w:pPr>
        <w:pStyle w:val="a6"/>
        <w:numPr>
          <w:ilvl w:val="0"/>
          <w:numId w:val="44"/>
        </w:numPr>
        <w:shd w:val="clear" w:color="auto" w:fill="auto"/>
        <w:tabs>
          <w:tab w:val="left" w:pos="387"/>
        </w:tabs>
        <w:spacing w:after="120"/>
        <w:ind w:left="300" w:hanging="300"/>
        <w:jc w:val="both"/>
        <w:rPr>
          <w:rFonts w:ascii="바탕" w:eastAsia="바탕" w:hAnsi="바탕"/>
          <w:lang w:val="en-US"/>
        </w:rPr>
        <w:sectPr w:rsidR="004652D2" w:rsidRPr="00BF73B8" w:rsidSect="002E4D84">
          <w:footnotePr>
            <w:numStart w:val="2"/>
          </w:footnotePr>
          <w:pgSz w:w="11900" w:h="16840"/>
          <w:pgMar w:top="1834" w:right="1745" w:bottom="1661" w:left="1587" w:header="0" w:footer="3" w:gutter="0"/>
          <w:pgBorders w:offsetFrom="page">
            <w:top w:val="single" w:sz="4" w:space="24" w:color="auto"/>
          </w:pgBorders>
          <w:cols w:space="720"/>
          <w:noEndnote/>
          <w:docGrid w:linePitch="360"/>
        </w:sectPr>
      </w:pPr>
      <w:r w:rsidRPr="00BF73B8">
        <w:rPr>
          <w:rFonts w:ascii="바탕" w:eastAsia="바탕" w:hAnsi="바탕" w:cs="바탕"/>
          <w:color w:val="595757"/>
          <w:lang w:val="en-US"/>
        </w:rPr>
        <w:t xml:space="preserve">Free Transportation in </w:t>
      </w:r>
      <w:proofErr w:type="spellStart"/>
      <w:r w:rsidRPr="00BF73B8">
        <w:rPr>
          <w:rFonts w:ascii="바탕" w:eastAsia="바탕" w:hAnsi="바탕" w:cs="바탕"/>
          <w:color w:val="2F2E2E"/>
          <w:lang w:val="en-US"/>
        </w:rPr>
        <w:t>Hwaseong</w:t>
      </w:r>
      <w:proofErr w:type="spellEnd"/>
      <w:r w:rsidRPr="00BF73B8">
        <w:rPr>
          <w:rFonts w:ascii="바탕" w:eastAsia="바탕" w:hAnsi="바탕" w:cs="바탕"/>
          <w:color w:val="2F2E2E"/>
          <w:lang w:val="en-US"/>
        </w:rPr>
        <w:t xml:space="preserve"> </w:t>
      </w:r>
      <w:r w:rsidRPr="00BF73B8">
        <w:rPr>
          <w:rFonts w:ascii="바탕" w:eastAsia="바탕" w:hAnsi="바탕" w:cs="바탕"/>
          <w:color w:val="595757"/>
          <w:lang w:val="en-US"/>
        </w:rPr>
        <w:t>City</w:t>
      </w:r>
      <w:hyperlink r:id="rId110" w:history="1">
        <w:r w:rsidRPr="00BF73B8">
          <w:rPr>
            <w:rFonts w:ascii="바탕" w:eastAsia="바탕" w:hAnsi="바탕" w:cs="바탕"/>
            <w:b/>
            <w:bCs/>
            <w:color w:val="595757"/>
            <w:w w:val="60"/>
            <w:lang w:val="en-US" w:eastAsia="en-US" w:bidi="en-US"/>
          </w:rPr>
          <w:t>https://savebus.hscitj.go.tr/u8ei78iteIiitro/servicePage.do</w:t>
        </w:r>
      </w:hyperlink>
    </w:p>
    <w:p w14:paraId="73F36284" w14:textId="77777777" w:rsidR="004652D2" w:rsidRPr="00BF73B8" w:rsidRDefault="00000000">
      <w:pPr>
        <w:pStyle w:val="a8"/>
        <w:shd w:val="clear" w:color="auto" w:fill="auto"/>
        <w:spacing w:after="460" w:line="240" w:lineRule="auto"/>
        <w:ind w:left="400"/>
        <w:jc w:val="left"/>
        <w:rPr>
          <w:sz w:val="19"/>
          <w:szCs w:val="19"/>
          <w:lang w:val="en-US"/>
        </w:rPr>
      </w:pPr>
      <w:r w:rsidRPr="00BF73B8">
        <w:rPr>
          <w:sz w:val="19"/>
          <w:szCs w:val="19"/>
          <w:lang w:val="en-US"/>
        </w:rPr>
        <w:lastRenderedPageBreak/>
        <w:t xml:space="preserve">Operate free shuttle buses for the elderly and other transportation </w:t>
      </w:r>
      <w:proofErr w:type="gramStart"/>
      <w:r w:rsidRPr="00BF73B8">
        <w:rPr>
          <w:sz w:val="19"/>
          <w:szCs w:val="19"/>
          <w:lang w:val="en-US"/>
        </w:rPr>
        <w:t>disadvantaged</w:t>
      </w:r>
      <w:proofErr w:type="gramEnd"/>
    </w:p>
    <w:p w14:paraId="5B174C20" w14:textId="77777777" w:rsidR="004652D2" w:rsidRPr="00BF73B8" w:rsidRDefault="00000000">
      <w:pPr>
        <w:pStyle w:val="a6"/>
        <w:shd w:val="clear" w:color="auto" w:fill="auto"/>
        <w:tabs>
          <w:tab w:val="left" w:pos="1574"/>
          <w:tab w:val="left" w:pos="2782"/>
        </w:tabs>
        <w:spacing w:after="160"/>
        <w:ind w:left="640"/>
        <w:jc w:val="both"/>
        <w:rPr>
          <w:rFonts w:ascii="바탕" w:eastAsia="바탕" w:hAnsi="바탕"/>
          <w:sz w:val="9"/>
          <w:szCs w:val="9"/>
          <w:lang w:val="en-US"/>
        </w:rPr>
      </w:pPr>
      <w:r w:rsidRPr="00BF73B8">
        <w:rPr>
          <w:rFonts w:ascii="바탕" w:eastAsia="바탕" w:hAnsi="바탕"/>
          <w:noProof/>
        </w:rPr>
        <mc:AlternateContent>
          <mc:Choice Requires="wps">
            <w:drawing>
              <wp:anchor distT="0" distB="0" distL="114300" distR="114300" simplePos="0" relativeHeight="125829428" behindDoc="0" locked="0" layoutInCell="1" allowOverlap="1" wp14:anchorId="63B1A605" wp14:editId="313AF7FE">
                <wp:simplePos x="0" y="0"/>
                <wp:positionH relativeFrom="page">
                  <wp:posOffset>3705860</wp:posOffset>
                </wp:positionH>
                <wp:positionV relativeFrom="paragraph">
                  <wp:posOffset>12700</wp:posOffset>
                </wp:positionV>
                <wp:extent cx="1408430" cy="98425"/>
                <wp:effectExtent l="0" t="0" r="0" b="0"/>
                <wp:wrapSquare wrapText="left"/>
                <wp:docPr id="255" name="Shape 255"/>
                <wp:cNvGraphicFramePr/>
                <a:graphic xmlns:a="http://schemas.openxmlformats.org/drawingml/2006/main">
                  <a:graphicData uri="http://schemas.microsoft.com/office/word/2010/wordprocessingShape">
                    <wps:wsp>
                      <wps:cNvSpPr txBox="1"/>
                      <wps:spPr>
                        <a:xfrm>
                          <a:off x="0" y="0"/>
                          <a:ext cx="1408430" cy="98425"/>
                        </a:xfrm>
                        <a:prstGeom prst="rect">
                          <a:avLst/>
                        </a:prstGeom>
                        <a:solidFill>
                          <a:srgbClr val="0D83AD"/>
                        </a:solidFill>
                      </wps:spPr>
                      <wps:txbx>
                        <w:txbxContent>
                          <w:p w14:paraId="0112EE40" w14:textId="77777777" w:rsidR="004652D2" w:rsidRPr="00F51195" w:rsidRDefault="00000000">
                            <w:pPr>
                              <w:pStyle w:val="a6"/>
                              <w:pBdr>
                                <w:top w:val="single" w:sz="0" w:space="0" w:color="1483AB"/>
                                <w:left w:val="single" w:sz="0" w:space="0" w:color="1483AB"/>
                                <w:bottom w:val="single" w:sz="0" w:space="0" w:color="1483AB"/>
                                <w:right w:val="single" w:sz="0" w:space="0" w:color="1483AB"/>
                              </w:pBdr>
                              <w:shd w:val="clear" w:color="auto" w:fill="1483AB"/>
                              <w:jc w:val="left"/>
                              <w:rPr>
                                <w:sz w:val="9"/>
                                <w:szCs w:val="9"/>
                                <w:lang w:val="en-US"/>
                              </w:rPr>
                            </w:pPr>
                            <w:proofErr w:type="spellStart"/>
                            <w:r w:rsidRPr="00F51195">
                              <w:rPr>
                                <w:rFonts w:ascii="바탕" w:eastAsia="바탕" w:hAnsi="바탕" w:cs="바탕"/>
                                <w:color w:val="CBE9F7"/>
                                <w:sz w:val="9"/>
                                <w:szCs w:val="9"/>
                                <w:lang w:val="en-US"/>
                              </w:rPr>
                              <w:t>Noakja</w:t>
                            </w:r>
                            <w:proofErr w:type="spellEnd"/>
                            <w:r w:rsidRPr="00F51195">
                              <w:rPr>
                                <w:rFonts w:ascii="바탕" w:eastAsia="바탕" w:hAnsi="바탕" w:cs="바탕"/>
                                <w:color w:val="CBE9F7"/>
                                <w:sz w:val="9"/>
                                <w:szCs w:val="9"/>
                                <w:lang w:val="en-US"/>
                              </w:rPr>
                              <w:t xml:space="preserve"> Dong </w:t>
                            </w:r>
                            <w:proofErr w:type="spellStart"/>
                            <w:r w:rsidRPr="00F51195">
                              <w:rPr>
                                <w:rFonts w:ascii="바탕" w:eastAsia="바탕" w:hAnsi="바탕" w:cs="바탕"/>
                                <w:color w:val="CBE9F7"/>
                                <w:sz w:val="9"/>
                                <w:szCs w:val="9"/>
                                <w:lang w:val="en-US"/>
                              </w:rPr>
                              <w:t>Gyopomweakja</w:t>
                            </w:r>
                            <w:r>
                              <w:rPr>
                                <w:rFonts w:ascii="바탕" w:eastAsia="바탕" w:hAnsi="바탕" w:cs="바탕"/>
                                <w:color w:val="CBE9F7"/>
                                <w:sz w:val="9"/>
                                <w:szCs w:val="9"/>
                              </w:rPr>
                              <w:t>舍</w:t>
                            </w:r>
                            <w:proofErr w:type="spellEnd"/>
                            <w:r w:rsidRPr="00F51195">
                              <w:rPr>
                                <w:rFonts w:ascii="바탕" w:eastAsia="바탕" w:hAnsi="바탕" w:cs="바탕"/>
                                <w:color w:val="CBE9F7"/>
                                <w:sz w:val="9"/>
                                <w:szCs w:val="9"/>
                                <w:lang w:val="en-US"/>
                              </w:rPr>
                              <w:t xml:space="preserve"> for </w:t>
                            </w:r>
                            <w:proofErr w:type="spellStart"/>
                            <w:r w:rsidRPr="00F51195">
                              <w:rPr>
                                <w:rFonts w:ascii="바탕" w:eastAsia="바탕" w:hAnsi="바탕" w:cs="바탕"/>
                                <w:color w:val="CBE9F7"/>
                                <w:sz w:val="9"/>
                                <w:szCs w:val="9"/>
                                <w:lang w:val="en-US"/>
                              </w:rPr>
                              <w:t>FreeSurveyBus</w:t>
                            </w:r>
                            <w:proofErr w:type="spellEnd"/>
                            <w:r w:rsidRPr="00F51195">
                              <w:rPr>
                                <w:rFonts w:ascii="바탕" w:eastAsia="바탕" w:hAnsi="바탕" w:cs="바탕"/>
                                <w:color w:val="CBE9F7"/>
                                <w:sz w:val="9"/>
                                <w:szCs w:val="9"/>
                                <w:lang w:val="en-US"/>
                              </w:rPr>
                              <w:t xml:space="preserve"> </w:t>
                            </w:r>
                            <w:proofErr w:type="spellStart"/>
                            <w:r w:rsidRPr="00F51195">
                              <w:rPr>
                                <w:rFonts w:ascii="바탕" w:eastAsia="바탕" w:hAnsi="바탕" w:cs="바탕"/>
                                <w:color w:val="CBE9F7"/>
                                <w:sz w:val="9"/>
                                <w:szCs w:val="9"/>
                                <w:lang w:val="en-US"/>
                              </w:rPr>
                              <w:t>MoonYoung</w:t>
                            </w:r>
                            <w:proofErr w:type="spellEnd"/>
                          </w:p>
                        </w:txbxContent>
                      </wps:txbx>
                      <wps:bodyPr lIns="0" tIns="0" rIns="0" bIns="0">
                        <a:spAutoFit/>
                      </wps:bodyPr>
                    </wps:wsp>
                  </a:graphicData>
                </a:graphic>
              </wp:anchor>
            </w:drawing>
          </mc:Choice>
          <mc:Fallback>
            <w:pict>
              <v:shape w14:anchorId="63B1A605" id="Shape 255" o:spid="_x0000_s1080" type="#_x0000_t202" style="position:absolute;left:0;text-align:left;margin-left:291.8pt;margin-top:1pt;width:110.9pt;height:7.75pt;z-index:1258294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" fillcolor="#0d83ad" stroked="f">
                <v:textbox style="mso-fit-shape-to-text:t" inset="0,0,0,0">
                  <w:txbxContent>
                    <w:p w14:paraId="0112EE40" w14:textId="77777777" w:rsidR="004652D2" w:rsidRPr="00F51195" w:rsidRDefault="00000000">
                      <w:pPr>
                        <w:pStyle w:val="a6"/>
                        <w:pBdr>
                          <w:top w:val="single" w:sz="0" w:space="0" w:color="1483AB"/>
                          <w:left w:val="single" w:sz="0" w:space="0" w:color="1483AB"/>
                          <w:bottom w:val="single" w:sz="0" w:space="0" w:color="1483AB"/>
                          <w:right w:val="single" w:sz="0" w:space="0" w:color="1483AB"/>
                        </w:pBdr>
                        <w:shd w:val="clear" w:color="auto" w:fill="1483AB"/>
                        <w:jc w:val="left"/>
                        <w:rPr>
                          <w:sz w:val="9"/>
                          <w:szCs w:val="9"/>
                          <w:lang w:val="en-US"/>
                        </w:rPr>
                      </w:pPr>
                      <w:proofErr w:type="spellStart"/>
                      <w:r w:rsidRPr="00F51195">
                        <w:rPr>
                          <w:rFonts w:ascii="바탕" w:eastAsia="바탕" w:hAnsi="바탕" w:cs="바탕"/>
                          <w:color w:val="CBE9F7"/>
                          <w:sz w:val="9"/>
                          <w:szCs w:val="9"/>
                          <w:lang w:val="en-US"/>
                        </w:rPr>
                        <w:t>Noakja</w:t>
                      </w:r>
                      <w:proofErr w:type="spellEnd"/>
                      <w:r w:rsidRPr="00F51195">
                        <w:rPr>
                          <w:rFonts w:ascii="바탕" w:eastAsia="바탕" w:hAnsi="바탕" w:cs="바탕"/>
                          <w:color w:val="CBE9F7"/>
                          <w:sz w:val="9"/>
                          <w:szCs w:val="9"/>
                          <w:lang w:val="en-US"/>
                        </w:rPr>
                        <w:t xml:space="preserve"> Dong </w:t>
                      </w:r>
                      <w:proofErr w:type="spellStart"/>
                      <w:r w:rsidRPr="00F51195">
                        <w:rPr>
                          <w:rFonts w:ascii="바탕" w:eastAsia="바탕" w:hAnsi="바탕" w:cs="바탕"/>
                          <w:color w:val="CBE9F7"/>
                          <w:sz w:val="9"/>
                          <w:szCs w:val="9"/>
                          <w:lang w:val="en-US"/>
                        </w:rPr>
                        <w:t>Gyopomweakja</w:t>
                      </w:r>
                      <w:r>
                        <w:rPr>
                          <w:rFonts w:ascii="바탕" w:eastAsia="바탕" w:hAnsi="바탕" w:cs="바탕"/>
                          <w:color w:val="CBE9F7"/>
                          <w:sz w:val="9"/>
                          <w:szCs w:val="9"/>
                        </w:rPr>
                        <w:t>舍</w:t>
                      </w:r>
                      <w:proofErr w:type="spellEnd"/>
                      <w:r w:rsidRPr="00F51195">
                        <w:rPr>
                          <w:rFonts w:ascii="바탕" w:eastAsia="바탕" w:hAnsi="바탕" w:cs="바탕"/>
                          <w:color w:val="CBE9F7"/>
                          <w:sz w:val="9"/>
                          <w:szCs w:val="9"/>
                          <w:lang w:val="en-US"/>
                        </w:rPr>
                        <w:t xml:space="preserve"> for </w:t>
                      </w:r>
                      <w:proofErr w:type="spellStart"/>
                      <w:r w:rsidRPr="00F51195">
                        <w:rPr>
                          <w:rFonts w:ascii="바탕" w:eastAsia="바탕" w:hAnsi="바탕" w:cs="바탕"/>
                          <w:color w:val="CBE9F7"/>
                          <w:sz w:val="9"/>
                          <w:szCs w:val="9"/>
                          <w:lang w:val="en-US"/>
                        </w:rPr>
                        <w:t>FreeSurveyBus</w:t>
                      </w:r>
                      <w:proofErr w:type="spellEnd"/>
                      <w:r w:rsidRPr="00F51195">
                        <w:rPr>
                          <w:rFonts w:ascii="바탕" w:eastAsia="바탕" w:hAnsi="바탕" w:cs="바탕"/>
                          <w:color w:val="CBE9F7"/>
                          <w:sz w:val="9"/>
                          <w:szCs w:val="9"/>
                          <w:lang w:val="en-US"/>
                        </w:rPr>
                        <w:t xml:space="preserve"> </w:t>
                      </w:r>
                      <w:proofErr w:type="spellStart"/>
                      <w:r w:rsidRPr="00F51195">
                        <w:rPr>
                          <w:rFonts w:ascii="바탕" w:eastAsia="바탕" w:hAnsi="바탕" w:cs="바탕"/>
                          <w:color w:val="CBE9F7"/>
                          <w:sz w:val="9"/>
                          <w:szCs w:val="9"/>
                          <w:lang w:val="en-US"/>
                        </w:rPr>
                        <w:t>MoonYoung</w:t>
                      </w:r>
                      <w:proofErr w:type="spellEnd"/>
                    </w:p>
                  </w:txbxContent>
                </v:textbox>
                <w10:wrap type="square" side="left" anchorx="page"/>
              </v:shape>
            </w:pict>
          </mc:Fallback>
        </mc:AlternateContent>
      </w:r>
      <w:r w:rsidRPr="00BF73B8">
        <w:rPr>
          <w:rFonts w:ascii="바탕" w:eastAsia="바탕" w:hAnsi="바탕"/>
          <w:noProof/>
        </w:rPr>
        <mc:AlternateContent>
          <mc:Choice Requires="wps">
            <w:drawing>
              <wp:anchor distT="0" distB="0" distL="114300" distR="114300" simplePos="0" relativeHeight="125829430" behindDoc="0" locked="0" layoutInCell="1" allowOverlap="1" wp14:anchorId="3E488D83" wp14:editId="0069A3F3">
                <wp:simplePos x="0" y="0"/>
                <wp:positionH relativeFrom="page">
                  <wp:posOffset>5227955</wp:posOffset>
                </wp:positionH>
                <wp:positionV relativeFrom="paragraph">
                  <wp:posOffset>12700</wp:posOffset>
                </wp:positionV>
                <wp:extent cx="768350" cy="260350"/>
                <wp:effectExtent l="0" t="0" r="0" b="0"/>
                <wp:wrapSquare wrapText="left"/>
                <wp:docPr id="257" name="Shape 257"/>
                <wp:cNvGraphicFramePr/>
                <a:graphic xmlns:a="http://schemas.openxmlformats.org/drawingml/2006/main">
                  <a:graphicData uri="http://schemas.microsoft.com/office/word/2010/wordprocessingShape">
                    <wps:wsp>
                      <wps:cNvSpPr txBox="1"/>
                      <wps:spPr>
                        <a:xfrm>
                          <a:off x="0" y="0"/>
                          <a:ext cx="768350" cy="260350"/>
                        </a:xfrm>
                        <a:prstGeom prst="rect">
                          <a:avLst/>
                        </a:prstGeom>
                        <a:noFill/>
                      </wps:spPr>
                      <wps:txbx>
                        <w:txbxContent>
                          <w:p w14:paraId="244F1711" w14:textId="77777777" w:rsidR="004652D2" w:rsidRPr="00F51195" w:rsidRDefault="00000000">
                            <w:pPr>
                              <w:pStyle w:val="a6"/>
                              <w:shd w:val="clear" w:color="auto" w:fill="auto"/>
                              <w:spacing w:after="140"/>
                              <w:jc w:val="left"/>
                              <w:rPr>
                                <w:sz w:val="9"/>
                                <w:szCs w:val="9"/>
                                <w:lang w:val="en-US"/>
                              </w:rPr>
                            </w:pPr>
                            <w:r w:rsidRPr="00F51195">
                              <w:rPr>
                                <w:rFonts w:ascii="바탕" w:eastAsia="바탕" w:hAnsi="바탕" w:cs="바탕"/>
                                <w:sz w:val="9"/>
                                <w:szCs w:val="9"/>
                                <w:lang w:val="en-US"/>
                              </w:rPr>
                              <w:t xml:space="preserve">Operation of the </w:t>
                            </w:r>
                            <w:proofErr w:type="spellStart"/>
                            <w:r w:rsidRPr="00F51195">
                              <w:rPr>
                                <w:rFonts w:ascii="바탕" w:eastAsia="바탕" w:hAnsi="바탕" w:cs="바탕"/>
                                <w:sz w:val="9"/>
                                <w:szCs w:val="9"/>
                                <w:lang w:val="en-US"/>
                              </w:rPr>
                              <w:t>Gangbuk</w:t>
                            </w:r>
                            <w:proofErr w:type="spellEnd"/>
                            <w:r w:rsidRPr="00F51195">
                              <w:rPr>
                                <w:rFonts w:ascii="바탕" w:eastAsia="바탕" w:hAnsi="바탕" w:cs="바탕"/>
                                <w:sz w:val="9"/>
                                <w:szCs w:val="9"/>
                                <w:lang w:val="en-US"/>
                              </w:rPr>
                              <w:t xml:space="preserve"> Sioux Language Interpretation Center</w:t>
                            </w:r>
                          </w:p>
                          <w:p w14:paraId="09349F4D" w14:textId="77777777" w:rsidR="004652D2" w:rsidRDefault="00000000">
                            <w:pPr>
                              <w:pStyle w:val="a6"/>
                              <w:shd w:val="clear" w:color="auto" w:fill="auto"/>
                              <w:jc w:val="left"/>
                              <w:rPr>
                                <w:sz w:val="9"/>
                                <w:szCs w:val="9"/>
                              </w:rPr>
                            </w:pPr>
                            <w:proofErr w:type="spellStart"/>
                            <w:r>
                              <w:rPr>
                                <w:rFonts w:ascii="바탕" w:eastAsia="바탕" w:hAnsi="바탕" w:cs="바탕"/>
                                <w:sz w:val="9"/>
                                <w:szCs w:val="9"/>
                              </w:rPr>
                              <w:t>Seoryul</w:t>
                            </w:r>
                            <w:proofErr w:type="spellEnd"/>
                            <w:r>
                              <w:rPr>
                                <w:rFonts w:ascii="바탕" w:eastAsia="바탕" w:hAnsi="바탕" w:cs="바탕"/>
                                <w:sz w:val="9"/>
                                <w:szCs w:val="9"/>
                              </w:rPr>
                              <w:t xml:space="preserve"> </w:t>
                            </w:r>
                            <w:proofErr w:type="spellStart"/>
                            <w:r>
                              <w:rPr>
                                <w:rFonts w:ascii="바탕" w:eastAsia="바탕" w:hAnsi="바탕" w:cs="바탕"/>
                                <w:sz w:val="9"/>
                                <w:szCs w:val="9"/>
                              </w:rPr>
                              <w:t>Poetry</w:t>
                            </w:r>
                            <w:proofErr w:type="spellEnd"/>
                            <w:r>
                              <w:rPr>
                                <w:rFonts w:ascii="바탕" w:eastAsia="바탕" w:hAnsi="바탕" w:cs="바탕"/>
                                <w:sz w:val="9"/>
                                <w:szCs w:val="9"/>
                              </w:rPr>
                              <w:t xml:space="preserve"> </w:t>
                            </w:r>
                            <w:r>
                              <w:rPr>
                                <w:sz w:val="9"/>
                                <w:szCs w:val="9"/>
                                <w:lang w:val="en-US" w:eastAsia="en-US" w:bidi="en-US"/>
                              </w:rPr>
                              <w:t>Love</w:t>
                            </w:r>
                            <w:r>
                              <w:rPr>
                                <w:rFonts w:ascii="바탕" w:eastAsia="바탕" w:hAnsi="바탕" w:cs="바탕"/>
                                <w:sz w:val="9"/>
                                <w:szCs w:val="9"/>
                              </w:rPr>
                              <w:t xml:space="preserve"> PC</w:t>
                            </w:r>
                          </w:p>
                        </w:txbxContent>
                      </wps:txbx>
                      <wps:bodyPr lIns="0" tIns="0" rIns="0" bIns="0">
                        <a:spAutoFit/>
                      </wps:bodyPr>
                    </wps:wsp>
                  </a:graphicData>
                </a:graphic>
              </wp:anchor>
            </w:drawing>
          </mc:Choice>
          <mc:Fallback>
            <w:pict>
              <v:shape w14:anchorId="3E488D83" id="Shape 257" o:spid="_x0000_s1081" type="#_x0000_t202" style="position:absolute;left:0;text-align:left;margin-left:411.65pt;margin-top:1pt;width:60.5pt;height:20.5pt;z-index:12582943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" filled="f" stroked="f">
                <v:textbox style="mso-fit-shape-to-text:t" inset="0,0,0,0">
                  <w:txbxContent>
                    <w:p w14:paraId="244F1711" w14:textId="77777777" w:rsidR="004652D2" w:rsidRPr="00F51195" w:rsidRDefault="00000000">
                      <w:pPr>
                        <w:pStyle w:val="a6"/>
                        <w:shd w:val="clear" w:color="auto" w:fill="auto"/>
                        <w:spacing w:after="140"/>
                        <w:jc w:val="left"/>
                        <w:rPr>
                          <w:sz w:val="9"/>
                          <w:szCs w:val="9"/>
                          <w:lang w:val="en-US"/>
                        </w:rPr>
                      </w:pPr>
                      <w:r w:rsidRPr="00F51195">
                        <w:rPr>
                          <w:rFonts w:ascii="바탕" w:eastAsia="바탕" w:hAnsi="바탕" w:cs="바탕"/>
                          <w:sz w:val="9"/>
                          <w:szCs w:val="9"/>
                          <w:lang w:val="en-US"/>
                        </w:rPr>
                        <w:t xml:space="preserve">Operation of the </w:t>
                      </w:r>
                      <w:proofErr w:type="spellStart"/>
                      <w:r w:rsidRPr="00F51195">
                        <w:rPr>
                          <w:rFonts w:ascii="바탕" w:eastAsia="바탕" w:hAnsi="바탕" w:cs="바탕"/>
                          <w:sz w:val="9"/>
                          <w:szCs w:val="9"/>
                          <w:lang w:val="en-US"/>
                        </w:rPr>
                        <w:t>Gangbuk</w:t>
                      </w:r>
                      <w:proofErr w:type="spellEnd"/>
                      <w:r w:rsidRPr="00F51195">
                        <w:rPr>
                          <w:rFonts w:ascii="바탕" w:eastAsia="바탕" w:hAnsi="바탕" w:cs="바탕"/>
                          <w:sz w:val="9"/>
                          <w:szCs w:val="9"/>
                          <w:lang w:val="en-US"/>
                        </w:rPr>
                        <w:t xml:space="preserve"> Sioux Language Interpretation Center</w:t>
                      </w:r>
                    </w:p>
                    <w:p w14:paraId="09349F4D" w14:textId="77777777" w:rsidR="004652D2" w:rsidRDefault="00000000">
                      <w:pPr>
                        <w:pStyle w:val="a6"/>
                        <w:shd w:val="clear" w:color="auto" w:fill="auto"/>
                        <w:jc w:val="left"/>
                        <w:rPr>
                          <w:sz w:val="9"/>
                          <w:szCs w:val="9"/>
                        </w:rPr>
                      </w:pPr>
                      <w:proofErr w:type="spellStart"/>
                      <w:r>
                        <w:rPr>
                          <w:rFonts w:ascii="바탕" w:eastAsia="바탕" w:hAnsi="바탕" w:cs="바탕"/>
                          <w:sz w:val="9"/>
                          <w:szCs w:val="9"/>
                        </w:rPr>
                        <w:t>Seoryul</w:t>
                      </w:r>
                      <w:proofErr w:type="spellEnd"/>
                      <w:r>
                        <w:rPr>
                          <w:rFonts w:ascii="바탕" w:eastAsia="바탕" w:hAnsi="바탕" w:cs="바탕"/>
                          <w:sz w:val="9"/>
                          <w:szCs w:val="9"/>
                        </w:rPr>
                        <w:t xml:space="preserve"> </w:t>
                      </w:r>
                      <w:proofErr w:type="spellStart"/>
                      <w:r>
                        <w:rPr>
                          <w:rFonts w:ascii="바탕" w:eastAsia="바탕" w:hAnsi="바탕" w:cs="바탕"/>
                          <w:sz w:val="9"/>
                          <w:szCs w:val="9"/>
                        </w:rPr>
                        <w:t>Poetry</w:t>
                      </w:r>
                      <w:proofErr w:type="spellEnd"/>
                      <w:r>
                        <w:rPr>
                          <w:rFonts w:ascii="바탕" w:eastAsia="바탕" w:hAnsi="바탕" w:cs="바탕"/>
                          <w:sz w:val="9"/>
                          <w:szCs w:val="9"/>
                        </w:rPr>
                        <w:t xml:space="preserve"> </w:t>
                      </w:r>
                      <w:r>
                        <w:rPr>
                          <w:sz w:val="9"/>
                          <w:szCs w:val="9"/>
                          <w:lang w:val="en-US" w:eastAsia="en-US" w:bidi="en-US"/>
                        </w:rPr>
                        <w:t>Love</w:t>
                      </w:r>
                      <w:r>
                        <w:rPr>
                          <w:rFonts w:ascii="바탕" w:eastAsia="바탕" w:hAnsi="바탕" w:cs="바탕"/>
                          <w:sz w:val="9"/>
                          <w:szCs w:val="9"/>
                        </w:rPr>
                        <w:t xml:space="preserve"> PC</w:t>
                      </w:r>
                    </w:p>
                  </w:txbxContent>
                </v:textbox>
                <w10:wrap type="square" side="left" anchorx="page"/>
              </v:shape>
            </w:pict>
          </mc:Fallback>
        </mc:AlternateContent>
      </w:r>
      <w:r w:rsidRPr="00BF73B8">
        <w:rPr>
          <w:rFonts w:ascii="바탕" w:eastAsia="바탕" w:hAnsi="바탕" w:cs="바탕"/>
          <w:sz w:val="9"/>
          <w:szCs w:val="9"/>
          <w:lang w:val="en-US"/>
        </w:rPr>
        <w:t>Disability Vouchers</w:t>
      </w:r>
      <w:r w:rsidRPr="00BF73B8">
        <w:rPr>
          <w:rFonts w:ascii="바탕" w:eastAsia="바탕" w:hAnsi="바탕" w:cs="바탕"/>
          <w:sz w:val="9"/>
          <w:szCs w:val="9"/>
          <w:lang w:val="en-US"/>
        </w:rPr>
        <w:tab/>
        <w:t>Disability Jobs</w:t>
      </w:r>
      <w:r w:rsidRPr="00BF73B8">
        <w:rPr>
          <w:rFonts w:ascii="바탕" w:eastAsia="바탕" w:hAnsi="바탕" w:cs="바탕"/>
          <w:sz w:val="9"/>
          <w:szCs w:val="9"/>
          <w:lang w:val="en-US"/>
        </w:rPr>
        <w:tab/>
        <w:t>Disability Assistive Technology Businesses</w:t>
      </w:r>
    </w:p>
    <w:p w14:paraId="27D0504D" w14:textId="77777777" w:rsidR="004652D2" w:rsidRPr="00BF73B8" w:rsidRDefault="00000000">
      <w:pPr>
        <w:pStyle w:val="a6"/>
        <w:shd w:val="clear" w:color="auto" w:fill="auto"/>
        <w:tabs>
          <w:tab w:val="left" w:pos="1574"/>
          <w:tab w:val="left" w:pos="2544"/>
          <w:tab w:val="left" w:pos="3333"/>
          <w:tab w:val="left" w:pos="4751"/>
        </w:tabs>
        <w:spacing w:after="140"/>
        <w:ind w:left="640"/>
        <w:jc w:val="both"/>
        <w:rPr>
          <w:rFonts w:ascii="바탕" w:eastAsia="바탕" w:hAnsi="바탕"/>
          <w:sz w:val="9"/>
          <w:szCs w:val="9"/>
          <w:lang w:val="en-US"/>
        </w:rPr>
      </w:pPr>
      <w:r w:rsidRPr="00BF73B8">
        <w:rPr>
          <w:rFonts w:ascii="바탕" w:eastAsia="바탕" w:hAnsi="바탕" w:cs="바탕"/>
          <w:sz w:val="9"/>
          <w:szCs w:val="9"/>
          <w:lang w:val="en-US"/>
        </w:rPr>
        <w:t>borrowers</w:t>
      </w:r>
      <w:r w:rsidRPr="00BF73B8">
        <w:rPr>
          <w:rFonts w:ascii="바탕" w:eastAsia="바탕" w:hAnsi="바탕" w:cs="바탕"/>
          <w:sz w:val="9"/>
          <w:szCs w:val="9"/>
          <w:lang w:val="en-US"/>
        </w:rPr>
        <w:tab/>
      </w:r>
      <w:proofErr w:type="gramStart"/>
      <w:r w:rsidRPr="00BF73B8">
        <w:rPr>
          <w:rFonts w:ascii="바탕" w:eastAsia="바탕" w:hAnsi="바탕" w:cs="바탕"/>
          <w:sz w:val="9"/>
          <w:szCs w:val="9"/>
          <w:lang w:val="en-US"/>
        </w:rPr>
        <w:t>Other</w:t>
      </w:r>
      <w:proofErr w:type="gramEnd"/>
      <w:r w:rsidRPr="00BF73B8">
        <w:rPr>
          <w:rFonts w:ascii="바탕" w:eastAsia="바탕" w:hAnsi="바탕" w:cs="바탕"/>
          <w:sz w:val="9"/>
          <w:szCs w:val="9"/>
          <w:lang w:val="en-US"/>
        </w:rPr>
        <w:t xml:space="preserve"> discount programs</w:t>
      </w:r>
      <w:r w:rsidRPr="00BF73B8">
        <w:rPr>
          <w:rFonts w:ascii="바탕" w:eastAsia="바탕" w:hAnsi="바탕" w:cs="바탕"/>
          <w:sz w:val="9"/>
          <w:szCs w:val="9"/>
          <w:lang w:val="en-US"/>
        </w:rPr>
        <w:tab/>
        <w:t>Salary support</w:t>
      </w:r>
      <w:r w:rsidRPr="00BF73B8">
        <w:rPr>
          <w:rFonts w:ascii="바탕" w:eastAsia="바탕" w:hAnsi="바탕" w:cs="바탕"/>
          <w:sz w:val="9"/>
          <w:szCs w:val="9"/>
          <w:lang w:val="en-US"/>
        </w:rPr>
        <w:tab/>
        <w:t>Shared housing rental agency</w:t>
      </w:r>
      <w:r w:rsidRPr="00BF73B8">
        <w:rPr>
          <w:rFonts w:ascii="바탕" w:eastAsia="바탕" w:hAnsi="바탕" w:cs="바탕"/>
          <w:sz w:val="9"/>
          <w:szCs w:val="9"/>
          <w:lang w:val="en-US"/>
        </w:rPr>
        <w:tab/>
        <w:t>Charter housing program for people with severe disabilities</w:t>
      </w:r>
    </w:p>
    <w:p w14:paraId="7DA56A4B" w14:textId="77777777" w:rsidR="004652D2" w:rsidRPr="00BF73B8" w:rsidRDefault="00000000">
      <w:pPr>
        <w:pStyle w:val="a6"/>
        <w:shd w:val="clear" w:color="auto" w:fill="auto"/>
        <w:tabs>
          <w:tab w:val="left" w:pos="2174"/>
        </w:tabs>
        <w:spacing w:after="460"/>
        <w:ind w:left="640"/>
        <w:jc w:val="both"/>
        <w:rPr>
          <w:rFonts w:ascii="바탕" w:eastAsia="바탕" w:hAnsi="바탕"/>
          <w:sz w:val="9"/>
          <w:szCs w:val="9"/>
          <w:lang w:val="en-US"/>
        </w:rPr>
      </w:pPr>
      <w:r w:rsidRPr="00BF73B8">
        <w:rPr>
          <w:rFonts w:ascii="바탕" w:eastAsia="바탕" w:hAnsi="바탕" w:cs="바탕"/>
          <w:sz w:val="9"/>
          <w:szCs w:val="9"/>
          <w:lang w:val="en-US"/>
        </w:rPr>
        <w:t>Family Raising Support Program for People with Disabilities</w:t>
      </w:r>
      <w:r w:rsidRPr="00BF73B8">
        <w:rPr>
          <w:rFonts w:ascii="바탕" w:eastAsia="바탕" w:hAnsi="바탕" w:cs="바탕"/>
          <w:sz w:val="9"/>
          <w:szCs w:val="9"/>
          <w:lang w:val="en-US"/>
        </w:rPr>
        <w:tab/>
        <w:t>Housing Convenience Support for</w:t>
      </w:r>
    </w:p>
    <w:p w14:paraId="4DEBB4A9" w14:textId="77777777" w:rsidR="004652D2" w:rsidRPr="00BF73B8" w:rsidRDefault="00000000">
      <w:pPr>
        <w:pStyle w:val="a6"/>
        <w:shd w:val="clear" w:color="auto" w:fill="auto"/>
        <w:spacing w:after="180"/>
        <w:ind w:left="400"/>
        <w:jc w:val="left"/>
        <w:rPr>
          <w:rFonts w:ascii="바탕" w:eastAsia="바탕" w:hAnsi="바탕"/>
          <w:sz w:val="10"/>
          <w:szCs w:val="10"/>
          <w:lang w:val="en-US"/>
        </w:rPr>
      </w:pPr>
      <w:r w:rsidRPr="00BF73B8">
        <w:rPr>
          <w:rFonts w:ascii="바탕" w:eastAsia="바탕" w:hAnsi="바탕"/>
          <w:color w:val="699535"/>
          <w:sz w:val="13"/>
          <w:szCs w:val="13"/>
          <w:lang w:val="en-US" w:eastAsia="en-US" w:bidi="en-US"/>
        </w:rPr>
        <w:t xml:space="preserve">A </w:t>
      </w:r>
      <w:r w:rsidRPr="00BF73B8">
        <w:rPr>
          <w:rFonts w:ascii="바탕" w:eastAsia="바탕" w:hAnsi="바탕" w:cs="바탕"/>
          <w:sz w:val="10"/>
          <w:szCs w:val="10"/>
          <w:lang w:val="en-US"/>
        </w:rPr>
        <w:t xml:space="preserve">Business Description: Operation and maintenance of free shuttle </w:t>
      </w:r>
      <w:r w:rsidRPr="00BF73B8">
        <w:rPr>
          <w:rFonts w:ascii="바탕" w:eastAsia="바탕" w:hAnsi="바탕" w:cs="바탕"/>
          <w:b/>
          <w:bCs/>
          <w:sz w:val="10"/>
          <w:szCs w:val="10"/>
          <w:lang w:val="en-US"/>
        </w:rPr>
        <w:t>buses</w:t>
      </w:r>
      <w:r w:rsidRPr="00BF73B8">
        <w:rPr>
          <w:rFonts w:ascii="바탕" w:eastAsia="바탕" w:hAnsi="바탕" w:cs="바탕"/>
          <w:sz w:val="10"/>
          <w:szCs w:val="10"/>
          <w:lang w:val="en-US"/>
        </w:rPr>
        <w:t xml:space="preserve"> for the elderly and vulnerable.</w:t>
      </w:r>
    </w:p>
    <w:p w14:paraId="667E8325" w14:textId="77777777" w:rsidR="004652D2" w:rsidRPr="00BF73B8" w:rsidRDefault="00000000">
      <w:pPr>
        <w:pStyle w:val="a6"/>
        <w:shd w:val="clear" w:color="auto" w:fill="auto"/>
        <w:spacing w:after="180"/>
        <w:ind w:left="640"/>
        <w:jc w:val="both"/>
        <w:rPr>
          <w:rFonts w:ascii="바탕" w:eastAsia="바탕" w:hAnsi="바탕"/>
          <w:sz w:val="10"/>
          <w:szCs w:val="10"/>
          <w:lang w:val="en-US"/>
        </w:rPr>
      </w:pPr>
      <w:r w:rsidRPr="00BF73B8">
        <w:rPr>
          <w:rFonts w:ascii="바탕" w:eastAsia="바탕" w:hAnsi="바탕" w:cs="바탕"/>
          <w:sz w:val="10"/>
          <w:szCs w:val="10"/>
          <w:lang w:val="en-US"/>
        </w:rPr>
        <w:t xml:space="preserve">Operating entity: </w:t>
      </w:r>
      <w:proofErr w:type="spellStart"/>
      <w:r w:rsidRPr="00BF73B8">
        <w:rPr>
          <w:rFonts w:ascii="바탕" w:eastAsia="바탕" w:hAnsi="바탕" w:cs="바탕"/>
          <w:sz w:val="10"/>
          <w:szCs w:val="10"/>
          <w:lang w:val="en-US"/>
        </w:rPr>
        <w:t>Gangbok</w:t>
      </w:r>
      <w:proofErr w:type="spellEnd"/>
      <w:r w:rsidRPr="00BF73B8">
        <w:rPr>
          <w:rFonts w:ascii="바탕" w:eastAsia="바탕" w:hAnsi="바탕" w:cs="바탕"/>
          <w:sz w:val="10"/>
          <w:szCs w:val="10"/>
          <w:lang w:val="en-US"/>
        </w:rPr>
        <w:t xml:space="preserve"> Disability Welfare Center (Delegated Operation)</w:t>
      </w:r>
    </w:p>
    <w:p w14:paraId="1E7A14C9" w14:textId="77777777" w:rsidR="004652D2" w:rsidRPr="00BF73B8" w:rsidRDefault="00000000">
      <w:pPr>
        <w:pStyle w:val="a6"/>
        <w:numPr>
          <w:ilvl w:val="0"/>
          <w:numId w:val="45"/>
        </w:numPr>
        <w:shd w:val="clear" w:color="auto" w:fill="auto"/>
        <w:tabs>
          <w:tab w:val="left" w:pos="755"/>
        </w:tabs>
        <w:spacing w:after="200"/>
        <w:ind w:left="400"/>
        <w:jc w:val="left"/>
        <w:rPr>
          <w:rFonts w:ascii="바탕" w:eastAsia="바탕" w:hAnsi="바탕"/>
          <w:sz w:val="10"/>
          <w:szCs w:val="10"/>
          <w:lang w:val="en-US"/>
        </w:rPr>
      </w:pPr>
      <w:r w:rsidRPr="00BF73B8">
        <w:rPr>
          <w:rFonts w:ascii="바탕" w:eastAsia="바탕" w:hAnsi="바탕" w:cs="바탕"/>
          <w:sz w:val="10"/>
          <w:szCs w:val="10"/>
          <w:lang w:val="en-US"/>
        </w:rPr>
        <w:t xml:space="preserve">Recommended </w:t>
      </w:r>
      <w:proofErr w:type="spellStart"/>
      <w:proofErr w:type="gramStart"/>
      <w:r w:rsidRPr="00BF73B8">
        <w:rPr>
          <w:rFonts w:ascii="바탕" w:eastAsia="바탕" w:hAnsi="바탕" w:cs="바탕"/>
          <w:sz w:val="10"/>
          <w:szCs w:val="10"/>
          <w:lang w:val="en-US"/>
        </w:rPr>
        <w:t>for:Elderly</w:t>
      </w:r>
      <w:proofErr w:type="spellEnd"/>
      <w:proofErr w:type="gramEnd"/>
      <w:r w:rsidRPr="00BF73B8">
        <w:rPr>
          <w:rFonts w:ascii="바탕" w:eastAsia="바탕" w:hAnsi="바탕" w:cs="바탕"/>
          <w:sz w:val="10"/>
          <w:szCs w:val="10"/>
          <w:lang w:val="en-US"/>
        </w:rPr>
        <w:t>, elderly, pregnant, and caregivers</w:t>
      </w:r>
    </w:p>
    <w:p w14:paraId="4C7C1D8A" w14:textId="77777777" w:rsidR="004652D2" w:rsidRPr="00BF73B8" w:rsidRDefault="00000000">
      <w:pPr>
        <w:pStyle w:val="a6"/>
        <w:numPr>
          <w:ilvl w:val="0"/>
          <w:numId w:val="45"/>
        </w:numPr>
        <w:shd w:val="clear" w:color="auto" w:fill="auto"/>
        <w:tabs>
          <w:tab w:val="left" w:pos="758"/>
        </w:tabs>
        <w:spacing w:after="140"/>
        <w:ind w:left="400"/>
        <w:jc w:val="left"/>
        <w:rPr>
          <w:rFonts w:ascii="바탕" w:eastAsia="바탕" w:hAnsi="바탕"/>
          <w:sz w:val="10"/>
          <w:szCs w:val="10"/>
          <w:lang w:val="en-US"/>
        </w:rPr>
      </w:pPr>
      <w:r w:rsidRPr="00BF73B8">
        <w:rPr>
          <w:rFonts w:ascii="바탕" w:eastAsia="바탕" w:hAnsi="바탕" w:cs="바탕"/>
          <w:sz w:val="10"/>
          <w:szCs w:val="10"/>
          <w:lang w:val="en-US"/>
        </w:rPr>
        <w:t>Operation</w:t>
      </w:r>
      <w:r w:rsidRPr="00BF73B8">
        <w:rPr>
          <w:rFonts w:ascii="바탕" w:eastAsia="바탕" w:hAnsi="바탕"/>
          <w:sz w:val="11"/>
          <w:szCs w:val="11"/>
          <w:lang w:val="en-US"/>
        </w:rPr>
        <w:t>: 4</w:t>
      </w:r>
      <w:r w:rsidRPr="00BF73B8">
        <w:rPr>
          <w:rFonts w:ascii="바탕" w:eastAsia="바탕" w:hAnsi="바탕" w:cs="바탕"/>
          <w:sz w:val="10"/>
          <w:szCs w:val="10"/>
          <w:lang w:val="en-US"/>
        </w:rPr>
        <w:t xml:space="preserve"> trains per day (Monday - Saturday), 2</w:t>
      </w:r>
      <w:r w:rsidRPr="00BF73B8">
        <w:rPr>
          <w:rFonts w:ascii="바탕" w:eastAsia="바탕" w:hAnsi="바탕"/>
          <w:sz w:val="11"/>
          <w:szCs w:val="11"/>
          <w:lang w:val="en-US"/>
        </w:rPr>
        <w:t xml:space="preserve"> trains on </w:t>
      </w:r>
      <w:r w:rsidRPr="00BF73B8">
        <w:rPr>
          <w:rFonts w:ascii="바탕" w:eastAsia="바탕" w:hAnsi="바탕" w:cs="바탕"/>
          <w:sz w:val="10"/>
          <w:szCs w:val="10"/>
          <w:lang w:val="en-US"/>
        </w:rPr>
        <w:t>Saturdays and Sundays</w:t>
      </w:r>
    </w:p>
    <w:p w14:paraId="50860BA7" w14:textId="77777777" w:rsidR="004652D2" w:rsidRPr="00BF73B8" w:rsidRDefault="00000000">
      <w:pPr>
        <w:pStyle w:val="a6"/>
        <w:shd w:val="clear" w:color="auto" w:fill="auto"/>
        <w:spacing w:after="180"/>
        <w:ind w:left="400"/>
        <w:jc w:val="left"/>
        <w:rPr>
          <w:rFonts w:ascii="바탕" w:eastAsia="바탕" w:hAnsi="바탕"/>
          <w:sz w:val="10"/>
          <w:szCs w:val="10"/>
          <w:lang w:val="en-US"/>
        </w:rPr>
      </w:pPr>
      <w:r w:rsidRPr="00BF73B8">
        <w:rPr>
          <w:rFonts w:ascii="바탕" w:eastAsia="바탕" w:hAnsi="바탕" w:cs="바탕"/>
          <w:sz w:val="10"/>
          <w:szCs w:val="10"/>
          <w:lang w:val="en-US"/>
        </w:rPr>
        <w:t xml:space="preserve">Operation status: 1 </w:t>
      </w:r>
      <w:proofErr w:type="spellStart"/>
      <w:r w:rsidRPr="00BF73B8">
        <w:rPr>
          <w:rFonts w:ascii="바탕" w:eastAsia="바탕" w:hAnsi="바탕" w:cs="바탕"/>
          <w:sz w:val="10"/>
          <w:szCs w:val="10"/>
          <w:lang w:val="en-US"/>
        </w:rPr>
        <w:t>Jasang</w:t>
      </w:r>
      <w:proofErr w:type="spellEnd"/>
      <w:r w:rsidRPr="00BF73B8">
        <w:rPr>
          <w:rFonts w:ascii="바탕" w:eastAsia="바탕" w:hAnsi="바탕" w:cs="바탕"/>
          <w:sz w:val="10"/>
          <w:szCs w:val="10"/>
          <w:lang w:val="en-US"/>
        </w:rPr>
        <w:t xml:space="preserve"> bus and 1 </w:t>
      </w:r>
      <w:proofErr w:type="spellStart"/>
      <w:r w:rsidRPr="00BF73B8">
        <w:rPr>
          <w:rFonts w:ascii="바탕" w:eastAsia="바탕" w:hAnsi="바탕" w:cs="바탕"/>
          <w:sz w:val="10"/>
          <w:szCs w:val="10"/>
          <w:lang w:val="en-US"/>
        </w:rPr>
        <w:t>CfMG</w:t>
      </w:r>
      <w:proofErr w:type="spellEnd"/>
      <w:r w:rsidRPr="00BF73B8">
        <w:rPr>
          <w:rFonts w:ascii="바탕" w:eastAsia="바탕" w:hAnsi="바탕" w:cs="바탕"/>
          <w:sz w:val="10"/>
          <w:szCs w:val="10"/>
          <w:lang w:val="en-US"/>
        </w:rPr>
        <w:t xml:space="preserve"> bus * 33km in total</w:t>
      </w:r>
    </w:p>
    <w:p w14:paraId="4179DB50" w14:textId="77777777" w:rsidR="004652D2" w:rsidRPr="00BF73B8" w:rsidRDefault="00000000">
      <w:pPr>
        <w:pStyle w:val="a6"/>
        <w:shd w:val="clear" w:color="auto" w:fill="auto"/>
        <w:spacing w:after="60"/>
        <w:ind w:left="400"/>
        <w:jc w:val="left"/>
        <w:rPr>
          <w:rFonts w:ascii="바탕" w:eastAsia="바탕" w:hAnsi="바탕"/>
          <w:sz w:val="10"/>
          <w:szCs w:val="10"/>
          <w:lang w:val="en-US"/>
        </w:rPr>
      </w:pPr>
      <w:r w:rsidRPr="00BF73B8">
        <w:rPr>
          <w:rFonts w:ascii="바탕" w:eastAsia="바탕" w:hAnsi="바탕" w:cs="바탕"/>
          <w:sz w:val="10"/>
          <w:szCs w:val="10"/>
          <w:lang w:val="en-US"/>
        </w:rPr>
        <w:t>Vehicle Routes</w:t>
      </w:r>
    </w:p>
    <w:p w14:paraId="7ADF5723" w14:textId="77777777" w:rsidR="004652D2" w:rsidRPr="00BF73B8" w:rsidRDefault="00000000">
      <w:pPr>
        <w:pStyle w:val="a6"/>
        <w:shd w:val="clear" w:color="auto" w:fill="auto"/>
        <w:spacing w:after="60" w:line="133" w:lineRule="exact"/>
        <w:ind w:left="640"/>
        <w:jc w:val="both"/>
        <w:rPr>
          <w:rFonts w:ascii="바탕" w:eastAsia="바탕" w:hAnsi="바탕"/>
          <w:sz w:val="9"/>
          <w:szCs w:val="9"/>
          <w:lang w:val="en-US"/>
        </w:rPr>
      </w:pPr>
      <w:r w:rsidRPr="00BF73B8">
        <w:rPr>
          <w:rFonts w:ascii="바탕" w:eastAsia="바탕" w:hAnsi="바탕" w:cs="바탕"/>
          <w:sz w:val="9"/>
          <w:szCs w:val="9"/>
          <w:u w:val="single"/>
          <w:lang w:val="en-US"/>
        </w:rPr>
        <w:t xml:space="preserve">Route and timetable </w:t>
      </w:r>
      <w:r w:rsidRPr="00BF73B8">
        <w:rPr>
          <w:rFonts w:ascii="바탕" w:eastAsia="바탕" w:hAnsi="바탕" w:cs="바탕"/>
          <w:b/>
          <w:bCs/>
          <w:color w:val="357C8D"/>
          <w:sz w:val="9"/>
          <w:szCs w:val="9"/>
          <w:u w:val="single"/>
          <w:lang w:val="en-US"/>
        </w:rPr>
        <w:t>display</w:t>
      </w:r>
    </w:p>
    <w:p w14:paraId="651EDA11" w14:textId="35F1D47E" w:rsidR="004652D2" w:rsidRPr="00BF73B8" w:rsidRDefault="004652D2" w:rsidP="00081C74">
      <w:pPr>
        <w:pStyle w:val="a6"/>
        <w:shd w:val="clear" w:color="auto" w:fill="auto"/>
        <w:spacing w:after="200" w:line="133" w:lineRule="exact"/>
        <w:jc w:val="both"/>
        <w:rPr>
          <w:rFonts w:ascii="바탕" w:eastAsia="바탕" w:hAnsi="바탕"/>
          <w:sz w:val="9"/>
          <w:szCs w:val="9"/>
          <w:lang w:val="en-US"/>
        </w:rPr>
      </w:pPr>
    </w:p>
    <w:p w14:paraId="6BA09DDB" w14:textId="1D66999E" w:rsidR="004652D2" w:rsidRPr="00BF73B8" w:rsidRDefault="00000000">
      <w:pPr>
        <w:pStyle w:val="a8"/>
        <w:shd w:val="clear" w:color="auto" w:fill="auto"/>
        <w:spacing w:after="100" w:line="240" w:lineRule="auto"/>
        <w:ind w:right="300"/>
        <w:jc w:val="center"/>
        <w:rPr>
          <w:sz w:val="19"/>
          <w:szCs w:val="19"/>
          <w:lang w:val="en-US"/>
        </w:rPr>
      </w:pPr>
      <w:r w:rsidRPr="00BF73B8">
        <w:rPr>
          <w:sz w:val="17"/>
          <w:szCs w:val="17"/>
          <w:lang w:val="en-US"/>
        </w:rPr>
        <w:t xml:space="preserve">[Figure </w:t>
      </w:r>
      <w:r w:rsidR="00081C74">
        <w:rPr>
          <w:rFonts w:cs="Arial"/>
          <w:sz w:val="22"/>
          <w:szCs w:val="22"/>
          <w:lang w:val="en-US" w:eastAsia="en-US" w:bidi="en-US"/>
        </w:rPr>
        <w:t>III</w:t>
      </w:r>
      <w:r w:rsidRPr="00BF73B8">
        <w:rPr>
          <w:rFonts w:cs="Arial"/>
          <w:sz w:val="22"/>
          <w:szCs w:val="22"/>
          <w:lang w:val="en-US" w:eastAsia="en-US" w:bidi="en-US"/>
        </w:rPr>
        <w:t xml:space="preserve">-17] </w:t>
      </w:r>
      <w:r w:rsidRPr="00BF73B8">
        <w:rPr>
          <w:sz w:val="19"/>
          <w:szCs w:val="19"/>
          <w:lang w:val="en-US"/>
        </w:rPr>
        <w:t xml:space="preserve">Operation of Free Shuttle at </w:t>
      </w:r>
      <w:proofErr w:type="spellStart"/>
      <w:r w:rsidRPr="00BF73B8">
        <w:rPr>
          <w:sz w:val="19"/>
          <w:szCs w:val="19"/>
          <w:lang w:val="en-US"/>
        </w:rPr>
        <w:t>Gangbuk-gu</w:t>
      </w:r>
      <w:proofErr w:type="spellEnd"/>
      <w:r w:rsidRPr="00BF73B8">
        <w:rPr>
          <w:sz w:val="19"/>
          <w:szCs w:val="19"/>
          <w:lang w:val="en-US"/>
        </w:rPr>
        <w:t xml:space="preserve"> Office</w:t>
      </w:r>
    </w:p>
    <w:p w14:paraId="0BD4D90B" w14:textId="77777777" w:rsidR="004652D2" w:rsidRPr="00BF73B8" w:rsidRDefault="00000000">
      <w:pPr>
        <w:pStyle w:val="a6"/>
        <w:shd w:val="clear" w:color="auto" w:fill="auto"/>
        <w:spacing w:after="580"/>
        <w:jc w:val="right"/>
        <w:rPr>
          <w:rFonts w:ascii="바탕" w:eastAsia="바탕" w:hAnsi="바탕"/>
          <w:sz w:val="18"/>
          <w:szCs w:val="18"/>
          <w:lang w:val="en-US"/>
        </w:rPr>
      </w:pPr>
      <w:r w:rsidRPr="00BF73B8">
        <w:rPr>
          <w:rFonts w:ascii="바탕" w:eastAsia="바탕" w:hAnsi="바탕" w:cs="바탕"/>
          <w:sz w:val="18"/>
          <w:szCs w:val="18"/>
          <w:lang w:val="en-US"/>
        </w:rPr>
        <w:t xml:space="preserve">Source: </w:t>
      </w:r>
      <w:proofErr w:type="spellStart"/>
      <w:r w:rsidRPr="00BF73B8">
        <w:rPr>
          <w:rFonts w:ascii="바탕" w:eastAsia="바탕" w:hAnsi="바탕" w:cs="바탕"/>
          <w:sz w:val="18"/>
          <w:szCs w:val="18"/>
          <w:lang w:val="en-US"/>
        </w:rPr>
        <w:t>Gangbuk-gu</w:t>
      </w:r>
      <w:proofErr w:type="spellEnd"/>
      <w:r w:rsidRPr="00BF73B8">
        <w:rPr>
          <w:rFonts w:ascii="바탕" w:eastAsia="바탕" w:hAnsi="바탕" w:cs="바탕"/>
          <w:sz w:val="18"/>
          <w:szCs w:val="18"/>
          <w:lang w:val="en-US"/>
        </w:rPr>
        <w:t xml:space="preserve"> Office </w:t>
      </w:r>
      <w:r w:rsidRPr="00BF73B8">
        <w:rPr>
          <w:rFonts w:ascii="바탕" w:eastAsia="바탕" w:hAnsi="바탕"/>
          <w:color w:val="64323D"/>
          <w:sz w:val="18"/>
          <w:szCs w:val="18"/>
          <w:lang w:val="en-US" w:eastAsia="en-US" w:bidi="en-US"/>
        </w:rPr>
        <w:t>website（</w:t>
      </w:r>
      <w:hyperlink r:id="rId111" w:history="1">
        <w:r w:rsidRPr="00BF73B8">
          <w:rPr>
            <w:rFonts w:ascii="바탕" w:eastAsia="바탕" w:hAnsi="바탕"/>
            <w:color w:val="64323D"/>
            <w:sz w:val="18"/>
            <w:szCs w:val="18"/>
            <w:lang w:val="en-US" w:eastAsia="en-US" w:bidi="en-US"/>
          </w:rPr>
          <w:t>https:</w:t>
        </w:r>
        <w:r w:rsidRPr="00BF73B8">
          <w:rPr>
            <w:rFonts w:ascii="바탕" w:eastAsia="바탕" w:hAnsi="바탕"/>
            <w:color w:val="64323D"/>
            <w:sz w:val="18"/>
            <w:szCs w:val="18"/>
            <w:lang w:val="en-US"/>
          </w:rPr>
          <w:t>//</w:t>
        </w:r>
        <w:r w:rsidRPr="00BF73B8">
          <w:rPr>
            <w:rFonts w:ascii="바탕" w:eastAsia="바탕" w:hAnsi="바탕"/>
            <w:color w:val="64323D"/>
            <w:sz w:val="18"/>
            <w:szCs w:val="18"/>
            <w:lang w:val="en-US" w:eastAsia="en-US" w:bidi="en-US"/>
          </w:rPr>
          <w:t>https://www.gangbuk.go.kr/www/contents.do?key=450）</w:t>
        </w:r>
      </w:hyperlink>
    </w:p>
    <w:p w14:paraId="7F971F7C" w14:textId="77777777" w:rsidR="004652D2" w:rsidRPr="00BF73B8" w:rsidRDefault="00000000">
      <w:pPr>
        <w:pStyle w:val="a8"/>
        <w:shd w:val="clear" w:color="auto" w:fill="auto"/>
        <w:spacing w:line="389" w:lineRule="exact"/>
        <w:ind w:left="580" w:hanging="280"/>
        <w:jc w:val="left"/>
        <w:rPr>
          <w:lang w:val="en-US"/>
        </w:rPr>
      </w:pPr>
      <w:r w:rsidRPr="00BF73B8">
        <w:rPr>
          <w:lang w:val="en-US" w:eastAsia="en-US" w:bidi="en-US"/>
        </w:rPr>
        <w:t xml:space="preserve">o </w:t>
      </w:r>
      <w:r w:rsidRPr="00BF73B8">
        <w:rPr>
          <w:lang w:val="en-US"/>
        </w:rPr>
        <w:t xml:space="preserve">Furthermore, we operate a 'welfare circulation </w:t>
      </w:r>
      <w:proofErr w:type="spellStart"/>
      <w:r w:rsidRPr="00BF73B8">
        <w:rPr>
          <w:lang w:val="en-US"/>
        </w:rPr>
        <w:t>bus'</w:t>
      </w:r>
      <w:proofErr w:type="spellEnd"/>
      <w:r w:rsidRPr="00BF73B8">
        <w:rPr>
          <w:lang w:val="en-US"/>
        </w:rPr>
        <w:t xml:space="preserve"> that circulates between major welfare organizations in the region to provide transportation convenience for the transportation-challenged and support social participation.</w:t>
      </w:r>
    </w:p>
    <w:p w14:paraId="639FC37E" w14:textId="77777777" w:rsidR="004652D2" w:rsidRPr="00BF73B8" w:rsidRDefault="00000000">
      <w:pPr>
        <w:pStyle w:val="a8"/>
        <w:numPr>
          <w:ilvl w:val="0"/>
          <w:numId w:val="42"/>
        </w:numPr>
        <w:shd w:val="clear" w:color="auto" w:fill="auto"/>
        <w:tabs>
          <w:tab w:val="left" w:pos="980"/>
        </w:tabs>
        <w:spacing w:line="365" w:lineRule="exact"/>
        <w:ind w:left="640"/>
        <w:jc w:val="both"/>
        <w:rPr>
          <w:lang w:val="en-US"/>
        </w:rPr>
      </w:pPr>
      <w:r w:rsidRPr="00BF73B8">
        <w:rPr>
          <w:lang w:val="en-US"/>
        </w:rPr>
        <w:t xml:space="preserve">Example: 'Welfare Circulation </w:t>
      </w:r>
      <w:proofErr w:type="spellStart"/>
      <w:r w:rsidRPr="00BF73B8">
        <w:rPr>
          <w:lang w:val="en-US"/>
        </w:rPr>
        <w:t>Bus'</w:t>
      </w:r>
      <w:proofErr w:type="spellEnd"/>
      <w:r w:rsidRPr="00BF73B8">
        <w:rPr>
          <w:lang w:val="en-US"/>
        </w:rPr>
        <w:t xml:space="preserve"> for the Transportation Disadvantaged in </w:t>
      </w:r>
      <w:proofErr w:type="spellStart"/>
      <w:r w:rsidRPr="00BF73B8">
        <w:rPr>
          <w:lang w:val="en-US"/>
        </w:rPr>
        <w:t>Yangpyeong</w:t>
      </w:r>
      <w:proofErr w:type="spellEnd"/>
      <w:r w:rsidRPr="00BF73B8">
        <w:rPr>
          <w:lang w:val="en-US"/>
        </w:rPr>
        <w:t xml:space="preserve"> County</w:t>
      </w:r>
    </w:p>
    <w:p w14:paraId="031BA4C0" w14:textId="77777777" w:rsidR="004652D2" w:rsidRPr="00BF73B8" w:rsidRDefault="00000000">
      <w:pPr>
        <w:pStyle w:val="a8"/>
        <w:shd w:val="clear" w:color="auto" w:fill="auto"/>
        <w:spacing w:line="342" w:lineRule="exact"/>
        <w:ind w:left="960" w:firstLine="20"/>
        <w:jc w:val="both"/>
        <w:rPr>
          <w:lang w:val="en-US"/>
        </w:rPr>
      </w:pPr>
      <w:r w:rsidRPr="00BF73B8">
        <w:rPr>
          <w:lang w:val="en-US"/>
        </w:rPr>
        <w:t xml:space="preserve">The Welfare Circulation Bus is commissioned and operated by the </w:t>
      </w:r>
      <w:proofErr w:type="spellStart"/>
      <w:r w:rsidRPr="00BF73B8">
        <w:rPr>
          <w:lang w:val="en-US"/>
        </w:rPr>
        <w:t>Yangpyeong</w:t>
      </w:r>
      <w:proofErr w:type="spellEnd"/>
      <w:r w:rsidRPr="00BF73B8">
        <w:rPr>
          <w:lang w:val="en-US"/>
        </w:rPr>
        <w:t xml:space="preserve"> County Disability Welfare Center to circulate between major local welfare institutions such as the Disability Welfare Center, Veterans Hall, and Senior Welfare Center, providing transportation convenience for the transportation-challenged and supporting social participation.</w:t>
      </w:r>
    </w:p>
    <w:p w14:paraId="568C0369" w14:textId="77777777" w:rsidR="004652D2" w:rsidRPr="00BF73B8" w:rsidRDefault="00000000">
      <w:pPr>
        <w:pStyle w:val="a8"/>
        <w:numPr>
          <w:ilvl w:val="0"/>
          <w:numId w:val="42"/>
        </w:numPr>
        <w:shd w:val="clear" w:color="auto" w:fill="auto"/>
        <w:tabs>
          <w:tab w:val="left" w:pos="980"/>
        </w:tabs>
        <w:spacing w:after="780" w:line="365" w:lineRule="exact"/>
        <w:ind w:left="640"/>
        <w:jc w:val="both"/>
        <w:rPr>
          <w:lang w:val="en-US"/>
        </w:rPr>
      </w:pPr>
      <w:r w:rsidRPr="00BF73B8">
        <w:rPr>
          <w:lang w:val="en-US"/>
        </w:rPr>
        <w:t xml:space="preserve">Piloted since 2015 and ongoing through </w:t>
      </w:r>
      <w:proofErr w:type="gramStart"/>
      <w:r w:rsidRPr="00BF73B8">
        <w:rPr>
          <w:lang w:val="en-US"/>
        </w:rPr>
        <w:t>2022</w:t>
      </w:r>
      <w:proofErr w:type="gramEnd"/>
    </w:p>
    <w:p w14:paraId="41CCA8BD" w14:textId="77777777" w:rsidR="004652D2" w:rsidRPr="00BF73B8" w:rsidRDefault="00000000">
      <w:pPr>
        <w:spacing w:line="14" w:lineRule="exact"/>
        <w:rPr>
          <w:rFonts w:ascii="바탕" w:eastAsia="바탕" w:hAnsi="바탕"/>
        </w:rPr>
      </w:pPr>
      <w:r w:rsidRPr="00BF73B8">
        <w:rPr>
          <w:rFonts w:ascii="바탕" w:eastAsia="바탕" w:hAnsi="바탕"/>
          <w:noProof/>
        </w:rPr>
        <mc:AlternateContent>
          <mc:Choice Requires="wps">
            <w:drawing>
              <wp:anchor distT="29210" distB="153670" distL="114300" distR="3268980" simplePos="0" relativeHeight="125829432" behindDoc="0" locked="0" layoutInCell="1" allowOverlap="1" wp14:anchorId="6FC34E15" wp14:editId="32976D4C">
                <wp:simplePos x="0" y="0"/>
                <wp:positionH relativeFrom="page">
                  <wp:posOffset>2050415</wp:posOffset>
                </wp:positionH>
                <wp:positionV relativeFrom="paragraph">
                  <wp:posOffset>38100</wp:posOffset>
                </wp:positionV>
                <wp:extent cx="735965" cy="311150"/>
                <wp:effectExtent l="0" t="0" r="0" b="0"/>
                <wp:wrapTopAndBottom/>
                <wp:docPr id="259" name="Shape 259"/>
                <wp:cNvGraphicFramePr/>
                <a:graphic xmlns:a="http://schemas.openxmlformats.org/drawingml/2006/main">
                  <a:graphicData uri="http://schemas.microsoft.com/office/word/2010/wordprocessingShape">
                    <wps:wsp>
                      <wps:cNvSpPr txBox="1"/>
                      <wps:spPr>
                        <a:xfrm>
                          <a:off x="0" y="0"/>
                          <a:ext cx="735965" cy="311150"/>
                        </a:xfrm>
                        <a:prstGeom prst="rect">
                          <a:avLst/>
                        </a:prstGeom>
                        <a:noFill/>
                      </wps:spPr>
                      <wps:txbx>
                        <w:txbxContent>
                          <w:p w14:paraId="40F5EA37" w14:textId="77777777" w:rsidR="004652D2" w:rsidRDefault="00000000">
                            <w:pPr>
                              <w:pStyle w:val="30"/>
                              <w:keepNext/>
                              <w:keepLines/>
                              <w:shd w:val="clear" w:color="auto" w:fill="auto"/>
                              <w:spacing w:after="0"/>
                            </w:pPr>
                            <w:bookmarkStart w:id="64" w:name="bookmark73"/>
                            <w:proofErr w:type="spellStart"/>
                            <w:r>
                              <w:t>West</w:t>
                            </w:r>
                            <w:bookmarkEnd w:id="64"/>
                            <w:proofErr w:type="spellEnd"/>
                          </w:p>
                        </w:txbxContent>
                      </wps:txbx>
                      <wps:bodyPr lIns="0" tIns="0" rIns="0" bIns="0"/>
                    </wps:wsp>
                  </a:graphicData>
                </a:graphic>
              </wp:anchor>
            </w:drawing>
          </mc:Choice>
          <mc:Fallback>
            <w:pict>
              <v:shape w14:anchorId="6FC34E15" id="Shape 259" o:spid="_x0000_s1082" type="#_x0000_t202" style="position:absolute;margin-left:161.45pt;margin-top:3pt;width:57.95pt;height:24.5pt;z-index:125829432;visibility:visible;mso-wrap-style:square;mso-wrap-distance-left:9pt;mso-wrap-distance-top:2.3pt;mso-wrap-distance-right:257.4pt;mso-wrap-distance-bottom:12.1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" filled="f" stroked="f">
                <v:textbox inset="0,0,0,0">
                  <w:txbxContent>
                    <w:p w14:paraId="40F5EA37" w14:textId="77777777" w:rsidR="004652D2" w:rsidRDefault="00000000">
                      <w:pPr>
                        <w:pStyle w:val="30"/>
                        <w:keepNext/>
                        <w:keepLines/>
                        <w:shd w:val="clear" w:color="auto" w:fill="auto"/>
                        <w:spacing w:after="0"/>
                      </w:pPr>
                      <w:bookmarkStart w:id="65" w:name="bookmark73"/>
                      <w:proofErr w:type="spellStart"/>
                      <w:r>
                        <w:t>West</w:t>
                      </w:r>
                      <w:bookmarkEnd w:id="65"/>
                      <w:proofErr w:type="spellEnd"/>
                    </w:p>
                  </w:txbxContent>
                </v:textbox>
                <w10:wrap type="topAndBottom" anchorx="page"/>
              </v:shape>
            </w:pict>
          </mc:Fallback>
        </mc:AlternateContent>
      </w:r>
      <w:r w:rsidRPr="00BF73B8">
        <w:rPr>
          <w:rFonts w:ascii="바탕" w:eastAsia="바탕" w:hAnsi="바탕"/>
          <w:noProof/>
        </w:rPr>
        <mc:AlternateContent>
          <mc:Choice Requires="wps">
            <w:drawing>
              <wp:anchor distT="29210" distB="146685" distL="3268980" distR="114300" simplePos="0" relativeHeight="125829434" behindDoc="0" locked="0" layoutInCell="1" allowOverlap="1" wp14:anchorId="7648D373" wp14:editId="62E4D09F">
                <wp:simplePos x="0" y="0"/>
                <wp:positionH relativeFrom="page">
                  <wp:posOffset>5205095</wp:posOffset>
                </wp:positionH>
                <wp:positionV relativeFrom="paragraph">
                  <wp:posOffset>38100</wp:posOffset>
                </wp:positionV>
                <wp:extent cx="735965" cy="317500"/>
                <wp:effectExtent l="0" t="0" r="0" b="0"/>
                <wp:wrapTopAndBottom/>
                <wp:docPr id="261" name="Shape 261"/>
                <wp:cNvGraphicFramePr/>
                <a:graphic xmlns:a="http://schemas.openxmlformats.org/drawingml/2006/main">
                  <a:graphicData uri="http://schemas.microsoft.com/office/word/2010/wordprocessingShape">
                    <wps:wsp>
                      <wps:cNvSpPr txBox="1"/>
                      <wps:spPr>
                        <a:xfrm>
                          <a:off x="0" y="0"/>
                          <a:ext cx="735965" cy="317500"/>
                        </a:xfrm>
                        <a:prstGeom prst="rect">
                          <a:avLst/>
                        </a:prstGeom>
                        <a:noFill/>
                      </wps:spPr>
                      <wps:txbx>
                        <w:txbxContent>
                          <w:p w14:paraId="39D3EAEB" w14:textId="77777777" w:rsidR="004652D2" w:rsidRDefault="00000000">
                            <w:pPr>
                              <w:pStyle w:val="30"/>
                              <w:keepNext/>
                              <w:keepLines/>
                              <w:shd w:val="clear" w:color="auto" w:fill="auto"/>
                              <w:spacing w:after="0"/>
                            </w:pPr>
                            <w:bookmarkStart w:id="66" w:name="bookmark74"/>
                            <w:proofErr w:type="spellStart"/>
                            <w:r>
                              <w:t>Eastern</w:t>
                            </w:r>
                            <w:proofErr w:type="spellEnd"/>
                            <w:r>
                              <w:t xml:space="preserve"> </w:t>
                            </w:r>
                            <w:proofErr w:type="spellStart"/>
                            <w:r>
                              <w:t>Region</w:t>
                            </w:r>
                            <w:bookmarkEnd w:id="66"/>
                            <w:proofErr w:type="spellEnd"/>
                          </w:p>
                        </w:txbxContent>
                      </wps:txbx>
                      <wps:bodyPr lIns="0" tIns="0" rIns="0" bIns="0"/>
                    </wps:wsp>
                  </a:graphicData>
                </a:graphic>
              </wp:anchor>
            </w:drawing>
          </mc:Choice>
          <mc:Fallback>
            <w:pict>
              <v:shape w14:anchorId="7648D373" id="Shape 261" o:spid="_x0000_s1083" type="#_x0000_t202" style="position:absolute;margin-left:409.85pt;margin-top:3pt;width:57.95pt;height:25pt;z-index:125829434;visibility:visible;mso-wrap-style:square;mso-wrap-distance-left:257.4pt;mso-wrap-distance-top:2.3pt;mso-wrap-distance-right:9pt;mso-wrap-distance-bottom:11.55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" filled="f" stroked="f">
                <v:textbox inset="0,0,0,0">
                  <w:txbxContent>
                    <w:p w14:paraId="39D3EAEB" w14:textId="77777777" w:rsidR="004652D2" w:rsidRDefault="00000000">
                      <w:pPr>
                        <w:pStyle w:val="30"/>
                        <w:keepNext/>
                        <w:keepLines/>
                        <w:shd w:val="clear" w:color="auto" w:fill="auto"/>
                        <w:spacing w:after="0"/>
                      </w:pPr>
                      <w:bookmarkStart w:id="67" w:name="bookmark74"/>
                      <w:proofErr w:type="spellStart"/>
                      <w:r>
                        <w:t>Eastern</w:t>
                      </w:r>
                      <w:proofErr w:type="spellEnd"/>
                      <w:r>
                        <w:t xml:space="preserve"> </w:t>
                      </w:r>
                      <w:proofErr w:type="spellStart"/>
                      <w:r>
                        <w:t>Region</w:t>
                      </w:r>
                      <w:bookmarkEnd w:id="67"/>
                      <w:proofErr w:type="spellEnd"/>
                    </w:p>
                  </w:txbxContent>
                </v:textbox>
                <w10:wrap type="topAndBottom" anchorx="page"/>
              </v:shape>
            </w:pict>
          </mc:Fallback>
        </mc:AlternateContent>
      </w:r>
      <w:r w:rsidRPr="00BF73B8">
        <w:rPr>
          <w:rFonts w:ascii="바탕" w:eastAsia="바탕" w:hAnsi="바탕"/>
          <w:noProof/>
        </w:rPr>
        <mc:AlternateContent>
          <mc:Choice Requires="wps">
            <w:drawing>
              <wp:anchor distT="351790" distB="0" distL="484505" distR="2660650" simplePos="0" relativeHeight="125829436" behindDoc="0" locked="0" layoutInCell="1" allowOverlap="1" wp14:anchorId="7F244889" wp14:editId="2DFFBBBD">
                <wp:simplePos x="0" y="0"/>
                <wp:positionH relativeFrom="page">
                  <wp:posOffset>2420620</wp:posOffset>
                </wp:positionH>
                <wp:positionV relativeFrom="paragraph">
                  <wp:posOffset>360680</wp:posOffset>
                </wp:positionV>
                <wp:extent cx="974090" cy="144145"/>
                <wp:effectExtent l="0" t="0" r="0" b="0"/>
                <wp:wrapTopAndBottom/>
                <wp:docPr id="263" name="Shape 263"/>
                <wp:cNvGraphicFramePr/>
                <a:graphic xmlns:a="http://schemas.openxmlformats.org/drawingml/2006/main">
                  <a:graphicData uri="http://schemas.microsoft.com/office/word/2010/wordprocessingShape">
                    <wps:wsp>
                      <wps:cNvSpPr txBox="1"/>
                      <wps:spPr>
                        <a:xfrm>
                          <a:off x="0" y="0"/>
                          <a:ext cx="974090" cy="144145"/>
                        </a:xfrm>
                        <a:prstGeom prst="rect">
                          <a:avLst/>
                        </a:prstGeom>
                        <a:noFill/>
                      </wps:spPr>
                      <wps:txbx>
                        <w:txbxContent>
                          <w:p w14:paraId="0B675C22" w14:textId="77777777" w:rsidR="004652D2" w:rsidRDefault="00000000">
                            <w:pPr>
                              <w:pStyle w:val="52"/>
                              <w:shd w:val="clear" w:color="auto" w:fill="auto"/>
                              <w:spacing w:after="0" w:line="240" w:lineRule="auto"/>
                              <w:ind w:left="0" w:firstLine="0"/>
                            </w:pPr>
                            <w:r>
                              <w:rPr>
                                <w:rFonts w:ascii="Arial" w:eastAsia="Arial" w:hAnsi="Arial" w:cs="Arial"/>
                                <w:color w:val="000000"/>
                                <w:sz w:val="16"/>
                                <w:szCs w:val="16"/>
                              </w:rPr>
                              <w:t xml:space="preserve">34-seater </w:t>
                            </w:r>
                            <w:proofErr w:type="spellStart"/>
                            <w:r>
                              <w:rPr>
                                <w:color w:val="000000"/>
                              </w:rPr>
                              <w:t>welfare</w:t>
                            </w:r>
                            <w:proofErr w:type="spellEnd"/>
                            <w:r>
                              <w:rPr>
                                <w:color w:val="000000"/>
                              </w:rPr>
                              <w:t xml:space="preserve"> </w:t>
                            </w:r>
                            <w:proofErr w:type="spellStart"/>
                            <w:r>
                              <w:rPr>
                                <w:color w:val="000000"/>
                              </w:rPr>
                              <w:t>circulation</w:t>
                            </w:r>
                            <w:proofErr w:type="spellEnd"/>
                            <w:r>
                              <w:rPr>
                                <w:color w:val="000000"/>
                              </w:rPr>
                              <w:t xml:space="preserve"> </w:t>
                            </w:r>
                            <w:proofErr w:type="spellStart"/>
                            <w:r>
                              <w:rPr>
                                <w:color w:val="000000"/>
                              </w:rPr>
                              <w:t>bus</w:t>
                            </w:r>
                            <w:proofErr w:type="spellEnd"/>
                          </w:p>
                        </w:txbxContent>
                      </wps:txbx>
                      <wps:bodyPr lIns="0" tIns="0" rIns="0" bIns="0"/>
                    </wps:wsp>
                  </a:graphicData>
                </a:graphic>
              </wp:anchor>
            </w:drawing>
          </mc:Choice>
          <mc:Fallback>
            <w:pict>
              <v:shape w14:anchorId="7F244889" id="Shape 263" o:spid="_x0000_s1084" type="#_x0000_t202" style="position:absolute;margin-left:190.6pt;margin-top:28.4pt;width:76.7pt;height:11.35pt;z-index:125829436;visibility:visible;mso-wrap-style:square;mso-wrap-distance-left:38.15pt;mso-wrap-distance-top:27.7pt;mso-wrap-distance-right:209.5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" filled="f" stroked="f">
                <v:textbox inset="0,0,0,0">
                  <w:txbxContent>
                    <w:p w14:paraId="0B675C22" w14:textId="77777777" w:rsidR="004652D2" w:rsidRDefault="00000000">
                      <w:pPr>
                        <w:pStyle w:val="52"/>
                        <w:shd w:val="clear" w:color="auto" w:fill="auto"/>
                        <w:spacing w:after="0" w:line="240" w:lineRule="auto"/>
                        <w:ind w:left="0" w:firstLine="0"/>
                      </w:pPr>
                      <w:r>
                        <w:rPr>
                          <w:rFonts w:ascii="Arial" w:eastAsia="Arial" w:hAnsi="Arial" w:cs="Arial"/>
                          <w:color w:val="000000"/>
                          <w:sz w:val="16"/>
                          <w:szCs w:val="16"/>
                        </w:rPr>
                        <w:t xml:space="preserve">34-seater </w:t>
                      </w:r>
                      <w:proofErr w:type="spellStart"/>
                      <w:r>
                        <w:rPr>
                          <w:color w:val="000000"/>
                        </w:rPr>
                        <w:t>welfare</w:t>
                      </w:r>
                      <w:proofErr w:type="spellEnd"/>
                      <w:r>
                        <w:rPr>
                          <w:color w:val="000000"/>
                        </w:rPr>
                        <w:t xml:space="preserve"> </w:t>
                      </w:r>
                      <w:proofErr w:type="spellStart"/>
                      <w:r>
                        <w:rPr>
                          <w:color w:val="000000"/>
                        </w:rPr>
                        <w:t>circulation</w:t>
                      </w:r>
                      <w:proofErr w:type="spellEnd"/>
                      <w:r>
                        <w:rPr>
                          <w:color w:val="000000"/>
                        </w:rPr>
                        <w:t xml:space="preserve"> </w:t>
                      </w:r>
                      <w:proofErr w:type="spellStart"/>
                      <w:r>
                        <w:rPr>
                          <w:color w:val="000000"/>
                        </w:rPr>
                        <w:t>bus</w:t>
                      </w:r>
                      <w:proofErr w:type="spellEnd"/>
                    </w:p>
                  </w:txbxContent>
                </v:textbox>
                <w10:wrap type="topAndBottom" anchorx="page"/>
              </v:shape>
            </w:pict>
          </mc:Fallback>
        </mc:AlternateContent>
      </w:r>
      <w:r w:rsidRPr="00BF73B8">
        <w:rPr>
          <w:rFonts w:ascii="바탕" w:eastAsia="바탕" w:hAnsi="바탕"/>
          <w:noProof/>
        </w:rPr>
        <mc:AlternateContent>
          <mc:Choice Requires="wps">
            <w:drawing>
              <wp:anchor distT="358140" distB="0" distL="2683510" distR="461645" simplePos="0" relativeHeight="125829438" behindDoc="0" locked="0" layoutInCell="1" allowOverlap="1" wp14:anchorId="46D200D3" wp14:editId="01767D37">
                <wp:simplePos x="0" y="0"/>
                <wp:positionH relativeFrom="page">
                  <wp:posOffset>4620260</wp:posOffset>
                </wp:positionH>
                <wp:positionV relativeFrom="paragraph">
                  <wp:posOffset>367030</wp:posOffset>
                </wp:positionV>
                <wp:extent cx="974090" cy="144145"/>
                <wp:effectExtent l="0" t="0" r="0" b="0"/>
                <wp:wrapTopAndBottom/>
                <wp:docPr id="265" name="Shape 265"/>
                <wp:cNvGraphicFramePr/>
                <a:graphic xmlns:a="http://schemas.openxmlformats.org/drawingml/2006/main">
                  <a:graphicData uri="http://schemas.microsoft.com/office/word/2010/wordprocessingShape">
                    <wps:wsp>
                      <wps:cNvSpPr txBox="1"/>
                      <wps:spPr>
                        <a:xfrm>
                          <a:off x="0" y="0"/>
                          <a:ext cx="974090" cy="144145"/>
                        </a:xfrm>
                        <a:prstGeom prst="rect">
                          <a:avLst/>
                        </a:prstGeom>
                        <a:noFill/>
                      </wps:spPr>
                      <wps:txbx>
                        <w:txbxContent>
                          <w:p w14:paraId="7E2B96EA" w14:textId="77777777" w:rsidR="004652D2" w:rsidRDefault="00000000">
                            <w:pPr>
                              <w:pStyle w:val="52"/>
                              <w:shd w:val="clear" w:color="auto" w:fill="auto"/>
                              <w:spacing w:after="0" w:line="240" w:lineRule="auto"/>
                              <w:ind w:left="0" w:firstLine="0"/>
                            </w:pPr>
                            <w:r>
                              <w:rPr>
                                <w:rFonts w:ascii="Arial" w:eastAsia="Arial" w:hAnsi="Arial" w:cs="Arial"/>
                                <w:color w:val="000000"/>
                                <w:sz w:val="16"/>
                                <w:szCs w:val="16"/>
                              </w:rPr>
                              <w:t xml:space="preserve">25-seater </w:t>
                            </w:r>
                            <w:proofErr w:type="spellStart"/>
                            <w:r>
                              <w:rPr>
                                <w:color w:val="000000"/>
                              </w:rPr>
                              <w:t>welfare</w:t>
                            </w:r>
                            <w:proofErr w:type="spellEnd"/>
                            <w:r>
                              <w:rPr>
                                <w:color w:val="000000"/>
                              </w:rPr>
                              <w:t xml:space="preserve"> </w:t>
                            </w:r>
                            <w:proofErr w:type="spellStart"/>
                            <w:r>
                              <w:rPr>
                                <w:color w:val="000000"/>
                              </w:rPr>
                              <w:t>circulation</w:t>
                            </w:r>
                            <w:proofErr w:type="spellEnd"/>
                            <w:r>
                              <w:rPr>
                                <w:color w:val="000000"/>
                              </w:rPr>
                              <w:t xml:space="preserve"> </w:t>
                            </w:r>
                            <w:proofErr w:type="spellStart"/>
                            <w:r>
                              <w:rPr>
                                <w:color w:val="000000"/>
                              </w:rPr>
                              <w:t>bus</w:t>
                            </w:r>
                            <w:proofErr w:type="spellEnd"/>
                          </w:p>
                        </w:txbxContent>
                      </wps:txbx>
                      <wps:bodyPr lIns="0" tIns="0" rIns="0" bIns="0"/>
                    </wps:wsp>
                  </a:graphicData>
                </a:graphic>
              </wp:anchor>
            </w:drawing>
          </mc:Choice>
          <mc:Fallback>
            <w:pict>
              <v:shape w14:anchorId="46D200D3" id="Shape 265" o:spid="_x0000_s1085" type="#_x0000_t202" style="position:absolute;margin-left:363.8pt;margin-top:28.9pt;width:76.7pt;height:11.35pt;z-index:125829438;visibility:visible;mso-wrap-style:square;mso-wrap-distance-left:211.3pt;mso-wrap-distance-top:28.2pt;mso-wrap-distance-right:36.35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" filled="f" stroked="f">
                <v:textbox inset="0,0,0,0">
                  <w:txbxContent>
                    <w:p w14:paraId="7E2B96EA" w14:textId="77777777" w:rsidR="004652D2" w:rsidRDefault="00000000">
                      <w:pPr>
                        <w:pStyle w:val="52"/>
                        <w:shd w:val="clear" w:color="auto" w:fill="auto"/>
                        <w:spacing w:after="0" w:line="240" w:lineRule="auto"/>
                        <w:ind w:left="0" w:firstLine="0"/>
                      </w:pPr>
                      <w:r>
                        <w:rPr>
                          <w:rFonts w:ascii="Arial" w:eastAsia="Arial" w:hAnsi="Arial" w:cs="Arial"/>
                          <w:color w:val="000000"/>
                          <w:sz w:val="16"/>
                          <w:szCs w:val="16"/>
                        </w:rPr>
                        <w:t xml:space="preserve">25-seater </w:t>
                      </w:r>
                      <w:proofErr w:type="spellStart"/>
                      <w:r>
                        <w:rPr>
                          <w:color w:val="000000"/>
                        </w:rPr>
                        <w:t>welfare</w:t>
                      </w:r>
                      <w:proofErr w:type="spellEnd"/>
                      <w:r>
                        <w:rPr>
                          <w:color w:val="000000"/>
                        </w:rPr>
                        <w:t xml:space="preserve"> </w:t>
                      </w:r>
                      <w:proofErr w:type="spellStart"/>
                      <w:r>
                        <w:rPr>
                          <w:color w:val="000000"/>
                        </w:rPr>
                        <w:t>circulation</w:t>
                      </w:r>
                      <w:proofErr w:type="spellEnd"/>
                      <w:r>
                        <w:rPr>
                          <w:color w:val="000000"/>
                        </w:rPr>
                        <w:t xml:space="preserve"> </w:t>
                      </w:r>
                      <w:proofErr w:type="spellStart"/>
                      <w:r>
                        <w:rPr>
                          <w:color w:val="000000"/>
                        </w:rPr>
                        <w:t>bus</w:t>
                      </w:r>
                      <w:proofErr w:type="spellEnd"/>
                    </w:p>
                  </w:txbxContent>
                </v:textbox>
                <w10:wrap type="topAndBottom" anchorx="page"/>
              </v:shape>
            </w:pict>
          </mc:Fallback>
        </mc:AlternateContent>
      </w:r>
    </w:p>
    <w:p w14:paraId="63723B77" w14:textId="77777777" w:rsidR="004652D2" w:rsidRPr="00BF73B8" w:rsidRDefault="00000000">
      <w:pPr>
        <w:spacing w:line="14" w:lineRule="exact"/>
        <w:rPr>
          <w:rFonts w:ascii="바탕" w:eastAsia="바탕" w:hAnsi="바탕"/>
        </w:rPr>
      </w:pPr>
      <w:r w:rsidRPr="00BF73B8">
        <w:rPr>
          <w:rFonts w:ascii="바탕" w:eastAsia="바탕" w:hAnsi="바탕"/>
          <w:noProof/>
        </w:rPr>
        <w:drawing>
          <wp:anchor distT="0" distB="0" distL="114300" distR="114300" simplePos="0" relativeHeight="125829440" behindDoc="0" locked="0" layoutInCell="1" allowOverlap="1" wp14:anchorId="39AE634C" wp14:editId="72243CEA">
            <wp:simplePos x="0" y="0"/>
            <wp:positionH relativeFrom="page">
              <wp:posOffset>2020570</wp:posOffset>
            </wp:positionH>
            <wp:positionV relativeFrom="paragraph">
              <wp:posOffset>8890</wp:posOffset>
            </wp:positionV>
            <wp:extent cx="3968750" cy="975360"/>
            <wp:effectExtent l="0" t="0" r="0" b="0"/>
            <wp:wrapTopAndBottom/>
            <wp:docPr id="26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12"/>
                    <a:stretch/>
                  </pic:blipFill>
                  <pic:spPr>
                    <a:xfrm>
                      <a:off x="0" y="0"/>
                      <a:ext cx="3968750" cy="975360"/>
                    </a:xfrm>
                    <a:prstGeom prst="rect">
                      <a:avLst/>
                    </a:prstGeom>
                  </pic:spPr>
                </pic:pic>
              </a:graphicData>
            </a:graphic>
          </wp:anchor>
        </w:drawing>
      </w:r>
    </w:p>
    <w:p w14:paraId="30603825" w14:textId="77777777" w:rsidR="004652D2" w:rsidRPr="00BF73B8" w:rsidRDefault="00000000">
      <w:pPr>
        <w:pStyle w:val="a8"/>
        <w:shd w:val="clear" w:color="auto" w:fill="auto"/>
        <w:spacing w:after="160" w:line="240" w:lineRule="auto"/>
        <w:ind w:left="3720"/>
        <w:jc w:val="left"/>
        <w:rPr>
          <w:sz w:val="19"/>
          <w:szCs w:val="19"/>
          <w:lang w:val="en-US"/>
        </w:rPr>
      </w:pPr>
      <w:proofErr w:type="spellStart"/>
      <w:r w:rsidRPr="00BF73B8">
        <w:rPr>
          <w:sz w:val="19"/>
          <w:szCs w:val="19"/>
          <w:lang w:val="en-US"/>
        </w:rPr>
        <w:t>Yangpyeong</w:t>
      </w:r>
      <w:proofErr w:type="spellEnd"/>
      <w:r w:rsidRPr="00BF73B8">
        <w:rPr>
          <w:sz w:val="19"/>
          <w:szCs w:val="19"/>
          <w:lang w:val="en-US"/>
        </w:rPr>
        <w:t xml:space="preserve"> County Disability Welfare Center</w:t>
      </w:r>
    </w:p>
    <w:p w14:paraId="7656BD34" w14:textId="77777777" w:rsidR="004652D2" w:rsidRPr="00BF73B8" w:rsidRDefault="00000000">
      <w:pPr>
        <w:pStyle w:val="a8"/>
        <w:shd w:val="clear" w:color="auto" w:fill="auto"/>
        <w:spacing w:after="0" w:line="240" w:lineRule="auto"/>
        <w:ind w:right="140"/>
        <w:jc w:val="center"/>
        <w:rPr>
          <w:sz w:val="19"/>
          <w:szCs w:val="19"/>
          <w:lang w:val="en-US"/>
        </w:rPr>
      </w:pPr>
      <w:r w:rsidRPr="00BF73B8">
        <w:rPr>
          <w:sz w:val="19"/>
          <w:szCs w:val="19"/>
          <w:lang w:val="en-US"/>
        </w:rPr>
        <w:t xml:space="preserve">[Figure </w:t>
      </w:r>
      <w:r w:rsidRPr="00BF73B8">
        <w:rPr>
          <w:rFonts w:cs="Arial"/>
          <w:sz w:val="22"/>
          <w:szCs w:val="22"/>
          <w:lang w:val="en-US" w:eastAsia="en-US" w:bidi="en-US"/>
        </w:rPr>
        <w:t xml:space="preserve">111-18] </w:t>
      </w:r>
      <w:proofErr w:type="spellStart"/>
      <w:r w:rsidRPr="00BF73B8">
        <w:rPr>
          <w:sz w:val="19"/>
          <w:szCs w:val="19"/>
          <w:lang w:val="en-US"/>
        </w:rPr>
        <w:t>Yangpyeong</w:t>
      </w:r>
      <w:proofErr w:type="spellEnd"/>
      <w:r w:rsidRPr="00BF73B8">
        <w:rPr>
          <w:sz w:val="19"/>
          <w:szCs w:val="19"/>
          <w:lang w:val="en-US"/>
        </w:rPr>
        <w:t xml:space="preserve"> County Welfare Circulation Bus Route</w:t>
      </w:r>
    </w:p>
    <w:p w14:paraId="78A564F4" w14:textId="122B52FC" w:rsidR="004652D2" w:rsidRPr="00BF73B8" w:rsidRDefault="00000000">
      <w:pPr>
        <w:pStyle w:val="a6"/>
        <w:shd w:val="clear" w:color="auto" w:fill="auto"/>
        <w:jc w:val="right"/>
        <w:rPr>
          <w:rFonts w:ascii="바탕" w:eastAsia="바탕" w:hAnsi="바탕"/>
          <w:sz w:val="18"/>
          <w:szCs w:val="18"/>
          <w:lang w:val="en-US"/>
        </w:rPr>
        <w:sectPr w:rsidR="004652D2" w:rsidRPr="00BF73B8" w:rsidSect="002E4D84">
          <w:footnotePr>
            <w:numStart w:val="2"/>
          </w:footnotePr>
          <w:pgSz w:w="11900" w:h="16840"/>
          <w:pgMar w:top="1951" w:right="1586" w:bottom="1659" w:left="1742" w:header="0" w:footer="3" w:gutter="0"/>
          <w:pgBorders w:offsetFrom="page">
            <w:top w:val="single" w:sz="4" w:space="24" w:color="auto"/>
          </w:pgBorders>
          <w:cols w:space="720"/>
          <w:noEndnote/>
          <w:docGrid w:linePitch="360"/>
        </w:sectPr>
      </w:pPr>
      <w:r w:rsidRPr="00BF73B8">
        <w:rPr>
          <w:rFonts w:ascii="바탕" w:eastAsia="바탕" w:hAnsi="바탕" w:cs="바탕"/>
          <w:sz w:val="18"/>
          <w:szCs w:val="18"/>
          <w:lang w:val="en-US"/>
        </w:rPr>
        <w:t xml:space="preserve">Source: </w:t>
      </w:r>
      <w:proofErr w:type="spellStart"/>
      <w:r w:rsidRPr="00BF73B8">
        <w:rPr>
          <w:rFonts w:ascii="바탕" w:eastAsia="바탕" w:hAnsi="바탕" w:cs="바탕"/>
          <w:sz w:val="18"/>
          <w:szCs w:val="18"/>
          <w:lang w:val="en-US"/>
        </w:rPr>
        <w:t>Yangpyeong</w:t>
      </w:r>
      <w:proofErr w:type="spellEnd"/>
      <w:r w:rsidRPr="00BF73B8">
        <w:rPr>
          <w:rFonts w:ascii="바탕" w:eastAsia="바탕" w:hAnsi="바탕" w:cs="바탕"/>
          <w:sz w:val="18"/>
          <w:szCs w:val="18"/>
          <w:lang w:val="en-US"/>
        </w:rPr>
        <w:t xml:space="preserve"> County Disability Welfare Center YouTube </w:t>
      </w:r>
      <w:r w:rsidRPr="00BF73B8">
        <w:rPr>
          <w:rFonts w:ascii="바탕" w:eastAsia="바탕" w:hAnsi="바탕"/>
          <w:sz w:val="18"/>
          <w:szCs w:val="18"/>
          <w:lang w:val="en-US" w:eastAsia="en-US" w:bidi="en-US"/>
        </w:rPr>
        <w:t>Channe</w:t>
      </w:r>
      <w:r w:rsidR="00081C74">
        <w:rPr>
          <w:rFonts w:ascii="바탕" w:eastAsia="바탕" w:hAnsi="바탕"/>
          <w:sz w:val="18"/>
          <w:szCs w:val="18"/>
          <w:lang w:val="en-US" w:eastAsia="en-US" w:bidi="en-US"/>
        </w:rPr>
        <w:t>l</w:t>
      </w:r>
    </w:p>
    <w:p w14:paraId="7C1EE896" w14:textId="77777777" w:rsidR="004652D2" w:rsidRPr="00BF73B8" w:rsidRDefault="00000000">
      <w:pPr>
        <w:pStyle w:val="50"/>
        <w:keepNext/>
        <w:keepLines/>
        <w:numPr>
          <w:ilvl w:val="0"/>
          <w:numId w:val="40"/>
        </w:numPr>
        <w:shd w:val="clear" w:color="auto" w:fill="auto"/>
        <w:tabs>
          <w:tab w:val="left" w:pos="836"/>
        </w:tabs>
        <w:spacing w:after="0" w:line="240" w:lineRule="auto"/>
        <w:ind w:left="420" w:right="0" w:firstLine="0"/>
        <w:rPr>
          <w:sz w:val="22"/>
          <w:szCs w:val="22"/>
        </w:rPr>
      </w:pPr>
      <w:bookmarkStart w:id="68" w:name="bookmark75"/>
      <w:proofErr w:type="spellStart"/>
      <w:r w:rsidRPr="00BF73B8">
        <w:rPr>
          <w:sz w:val="22"/>
          <w:szCs w:val="22"/>
        </w:rPr>
        <w:lastRenderedPageBreak/>
        <w:t>Provide</w:t>
      </w:r>
      <w:proofErr w:type="spellEnd"/>
      <w:r w:rsidRPr="00BF73B8">
        <w:rPr>
          <w:sz w:val="22"/>
          <w:szCs w:val="22"/>
        </w:rPr>
        <w:t xml:space="preserve"> </w:t>
      </w:r>
      <w:proofErr w:type="spellStart"/>
      <w:r w:rsidRPr="00BF73B8">
        <w:rPr>
          <w:sz w:val="22"/>
          <w:szCs w:val="22"/>
        </w:rPr>
        <w:t>transportation</w:t>
      </w:r>
      <w:bookmarkEnd w:id="68"/>
      <w:proofErr w:type="spellEnd"/>
    </w:p>
    <w:p w14:paraId="48CDBDC0" w14:textId="014EB1F0" w:rsidR="004652D2" w:rsidRPr="00BF73B8" w:rsidRDefault="00000000">
      <w:pPr>
        <w:pStyle w:val="a8"/>
        <w:shd w:val="clear" w:color="auto" w:fill="auto"/>
        <w:spacing w:after="80" w:line="418" w:lineRule="exact"/>
        <w:ind w:left="300" w:hanging="300"/>
        <w:jc w:val="left"/>
        <w:rPr>
          <w:lang w:val="en-US"/>
        </w:rPr>
      </w:pPr>
      <w:r w:rsidRPr="00BF73B8">
        <w:rPr>
          <w:color w:val="595757"/>
          <w:lang w:val="en-US" w:eastAsia="en-US" w:bidi="en-US"/>
        </w:rPr>
        <w:t xml:space="preserve">o </w:t>
      </w:r>
      <w:r w:rsidRPr="00BF73B8">
        <w:rPr>
          <w:lang w:val="en-US" w:eastAsia="en-US" w:bidi="en-US"/>
        </w:rPr>
        <w:t>Ottawa</w:t>
      </w:r>
      <w:r w:rsidRPr="00BF73B8">
        <w:rPr>
          <w:lang w:val="en-US"/>
        </w:rPr>
        <w:t xml:space="preserve">, Canada's capital city, joined the </w:t>
      </w:r>
      <w:r w:rsidRPr="00BF73B8">
        <w:rPr>
          <w:sz w:val="19"/>
          <w:szCs w:val="19"/>
          <w:lang w:val="en-US"/>
        </w:rPr>
        <w:t xml:space="preserve">WHO </w:t>
      </w:r>
      <w:r w:rsidRPr="00BF73B8">
        <w:rPr>
          <w:lang w:val="en-US"/>
        </w:rPr>
        <w:t xml:space="preserve">Age Friendly Cities list in </w:t>
      </w:r>
      <w:r w:rsidRPr="00BF73B8">
        <w:rPr>
          <w:sz w:val="19"/>
          <w:szCs w:val="19"/>
          <w:lang w:val="en-US"/>
        </w:rPr>
        <w:t xml:space="preserve">2011 and </w:t>
      </w:r>
      <w:r w:rsidRPr="00BF73B8">
        <w:rPr>
          <w:lang w:val="en-US"/>
        </w:rPr>
        <w:t xml:space="preserve">implemented </w:t>
      </w:r>
      <w:proofErr w:type="gramStart"/>
      <w:r w:rsidRPr="00BF73B8">
        <w:rPr>
          <w:lang w:val="en-US"/>
        </w:rPr>
        <w:t>a number of</w:t>
      </w:r>
      <w:proofErr w:type="gramEnd"/>
      <w:r w:rsidRPr="00BF73B8">
        <w:rPr>
          <w:lang w:val="en-US"/>
        </w:rPr>
        <w:t xml:space="preserve"> strategies to improve transportation and mobility (2015-2017)</w:t>
      </w:r>
    </w:p>
    <w:p w14:paraId="17F540F3" w14:textId="77777777" w:rsidR="004652D2" w:rsidRPr="00BF73B8" w:rsidRDefault="00000000">
      <w:pPr>
        <w:pStyle w:val="a8"/>
        <w:shd w:val="clear" w:color="auto" w:fill="auto"/>
        <w:spacing w:line="370" w:lineRule="exact"/>
        <w:ind w:left="640" w:firstLine="40"/>
        <w:jc w:val="left"/>
        <w:rPr>
          <w:lang w:val="en-US"/>
        </w:rPr>
      </w:pPr>
      <w:r w:rsidRPr="00BF73B8">
        <w:rPr>
          <w:lang w:val="en-US"/>
        </w:rPr>
        <w:t xml:space="preserve">Adjusted crossing times at 53 congested intersections and improved 130 stops to make them more </w:t>
      </w:r>
      <w:proofErr w:type="gramStart"/>
      <w:r w:rsidRPr="00BF73B8">
        <w:rPr>
          <w:lang w:val="en-US"/>
        </w:rPr>
        <w:t>accessible</w:t>
      </w:r>
      <w:proofErr w:type="gramEnd"/>
    </w:p>
    <w:p w14:paraId="36C967B8" w14:textId="77777777" w:rsidR="004652D2" w:rsidRPr="00BF73B8" w:rsidRDefault="00000000">
      <w:pPr>
        <w:pStyle w:val="a8"/>
        <w:shd w:val="clear" w:color="auto" w:fill="auto"/>
        <w:spacing w:after="80" w:line="355" w:lineRule="exact"/>
        <w:ind w:left="640" w:firstLine="40"/>
        <w:jc w:val="left"/>
        <w:rPr>
          <w:lang w:val="en-US"/>
        </w:rPr>
      </w:pPr>
      <w:r w:rsidRPr="00BF73B8">
        <w:rPr>
          <w:lang w:val="en-US"/>
        </w:rPr>
        <w:t xml:space="preserve">Installed 150 benches at 22 stations and installed traffic light </w:t>
      </w:r>
      <w:r w:rsidRPr="00BF73B8">
        <w:rPr>
          <w:lang w:val="en-US" w:eastAsia="en-US" w:bidi="en-US"/>
        </w:rPr>
        <w:t xml:space="preserve">countdown timers </w:t>
      </w:r>
      <w:r w:rsidRPr="00BF73B8">
        <w:rPr>
          <w:lang w:val="en-US"/>
        </w:rPr>
        <w:t>at 48 intersections.</w:t>
      </w:r>
    </w:p>
    <w:p w14:paraId="679CD595" w14:textId="77777777" w:rsidR="004652D2" w:rsidRPr="00BF73B8" w:rsidRDefault="00000000">
      <w:pPr>
        <w:pStyle w:val="a8"/>
        <w:shd w:val="clear" w:color="auto" w:fill="auto"/>
        <w:spacing w:after="0" w:line="360" w:lineRule="exact"/>
        <w:ind w:firstLine="680"/>
        <w:jc w:val="left"/>
        <w:rPr>
          <w:lang w:val="en-US"/>
        </w:rPr>
      </w:pPr>
      <w:r w:rsidRPr="00BF73B8">
        <w:rPr>
          <w:lang w:val="en-US"/>
        </w:rPr>
        <w:t xml:space="preserve">Resurfaced more than 2,600 streets to prevent falls </w:t>
      </w:r>
      <w:r w:rsidRPr="00BF73B8">
        <w:rPr>
          <w:color w:val="595757"/>
          <w:lang w:val="en-US" w:eastAsia="en-US" w:bidi="en-US"/>
        </w:rPr>
        <w:t xml:space="preserve">o </w:t>
      </w:r>
      <w:r w:rsidRPr="00BF73B8">
        <w:rPr>
          <w:lang w:val="en-US" w:eastAsia="en-US" w:bidi="en-US"/>
        </w:rPr>
        <w:t xml:space="preserve">Orange County, </w:t>
      </w:r>
      <w:r w:rsidRPr="00BF73B8">
        <w:rPr>
          <w:lang w:val="en-US"/>
        </w:rPr>
        <w:t>California, USA, was recognized as a WHO Age Friendly City in 2016.</w:t>
      </w:r>
    </w:p>
    <w:p w14:paraId="06BAA9DF" w14:textId="77777777" w:rsidR="004652D2" w:rsidRPr="00BF73B8" w:rsidRDefault="00000000">
      <w:pPr>
        <w:pStyle w:val="a8"/>
        <w:shd w:val="clear" w:color="auto" w:fill="auto"/>
        <w:spacing w:after="80" w:line="442" w:lineRule="exact"/>
        <w:ind w:left="300" w:firstLine="40"/>
        <w:jc w:val="left"/>
        <w:rPr>
          <w:lang w:val="en-US"/>
        </w:rPr>
      </w:pPr>
      <w:r w:rsidRPr="00BF73B8">
        <w:rPr>
          <w:lang w:val="en-US"/>
        </w:rPr>
        <w:t xml:space="preserve">Created a </w:t>
      </w:r>
      <w:r w:rsidRPr="00BF73B8">
        <w:rPr>
          <w:lang w:val="en-US" w:eastAsia="en-US" w:bidi="en-US"/>
        </w:rPr>
        <w:t xml:space="preserve">Master Aging Plan (2022-2027) </w:t>
      </w:r>
      <w:r w:rsidRPr="00BF73B8">
        <w:rPr>
          <w:lang w:val="en-US"/>
        </w:rPr>
        <w:t xml:space="preserve">to promote affordable, safe, and accessible transportation for seniors in all areas of the county - Updated the Transportation Guide for </w:t>
      </w:r>
      <w:r w:rsidRPr="00BF73B8">
        <w:rPr>
          <w:lang w:val="en-US" w:eastAsia="en-US" w:bidi="en-US"/>
        </w:rPr>
        <w:t xml:space="preserve">Orange County </w:t>
      </w:r>
      <w:r w:rsidRPr="00BF73B8">
        <w:rPr>
          <w:lang w:val="en-US"/>
        </w:rPr>
        <w:t xml:space="preserve">every two </w:t>
      </w:r>
      <w:proofErr w:type="gramStart"/>
      <w:r w:rsidRPr="00BF73B8">
        <w:rPr>
          <w:lang w:val="en-US"/>
        </w:rPr>
        <w:t>years</w:t>
      </w:r>
      <w:proofErr w:type="gramEnd"/>
    </w:p>
    <w:p w14:paraId="42138356" w14:textId="77777777" w:rsidR="004652D2" w:rsidRPr="00BF73B8" w:rsidRDefault="00000000">
      <w:pPr>
        <w:pStyle w:val="a6"/>
        <w:shd w:val="clear" w:color="auto" w:fill="auto"/>
        <w:ind w:left="640" w:firstLine="40"/>
        <w:jc w:val="left"/>
        <w:rPr>
          <w:rFonts w:ascii="바탕" w:eastAsia="바탕" w:hAnsi="바탕"/>
          <w:lang w:val="en-US"/>
        </w:rPr>
      </w:pPr>
      <w:r w:rsidRPr="00BF73B8">
        <w:rPr>
          <w:rFonts w:ascii="바탕" w:eastAsia="바탕" w:hAnsi="바탕"/>
          <w:b/>
          <w:bCs/>
          <w:color w:val="357C8D"/>
          <w:lang w:val="en-US" w:eastAsia="en-US" w:bidi="en-US"/>
        </w:rPr>
        <w:t xml:space="preserve">Goal </w:t>
      </w:r>
      <w:r w:rsidRPr="00BF73B8">
        <w:rPr>
          <w:rFonts w:ascii="바탕" w:eastAsia="바탕" w:hAnsi="바탕"/>
          <w:b/>
          <w:bCs/>
          <w:color w:val="357C8D"/>
          <w:lang w:val="en-US"/>
        </w:rPr>
        <w:t xml:space="preserve">2: </w:t>
      </w:r>
      <w:r w:rsidRPr="00BF73B8">
        <w:rPr>
          <w:rFonts w:ascii="바탕" w:eastAsia="바탕" w:hAnsi="바탕"/>
          <w:b/>
          <w:bCs/>
          <w:color w:val="357C8D"/>
          <w:lang w:val="en-US" w:eastAsia="en-US" w:bidi="en-US"/>
        </w:rPr>
        <w:t>Increase access to and awareness of affordable, safe, and equitable mobility options for older adults in all parts of Orange County.</w:t>
      </w:r>
    </w:p>
    <w:tbl>
      <w:tblPr>
        <w:tblOverlap w:val="never"/>
        <w:tblW w:w="0" w:type="auto"/>
        <w:jc w:val="right"/>
        <w:tblLayout w:type="fixed"/>
        <w:tblCellMar>
          <w:left w:w="10" w:type="dxa"/>
          <w:right w:w="10" w:type="dxa"/>
        </w:tblCellMar>
        <w:tblLook w:val="04A0" w:firstRow="1" w:lastRow="0" w:firstColumn="1" w:lastColumn="0" w:noHBand="0" w:noVBand="1"/>
      </w:tblPr>
      <w:tblGrid>
        <w:gridCol w:w="1555"/>
        <w:gridCol w:w="3403"/>
        <w:gridCol w:w="2904"/>
      </w:tblGrid>
      <w:tr w:rsidR="004652D2" w:rsidRPr="00BF73B8" w14:paraId="14B6D4A4" w14:textId="77777777">
        <w:trPr>
          <w:trHeight w:hRule="exact" w:val="341"/>
          <w:jc w:val="right"/>
        </w:trPr>
        <w:tc>
          <w:tcPr>
            <w:tcW w:w="1555" w:type="dxa"/>
            <w:shd w:val="clear" w:color="auto" w:fill="E84A1C"/>
            <w:vAlign w:val="center"/>
          </w:tcPr>
          <w:p w14:paraId="01A26458" w14:textId="77777777" w:rsidR="004652D2" w:rsidRPr="00BF73B8" w:rsidRDefault="00000000">
            <w:pPr>
              <w:pStyle w:val="a6"/>
              <w:shd w:val="clear" w:color="auto" w:fill="auto"/>
              <w:jc w:val="left"/>
              <w:rPr>
                <w:rFonts w:ascii="바탕" w:eastAsia="바탕" w:hAnsi="바탕"/>
                <w:sz w:val="12"/>
                <w:szCs w:val="12"/>
              </w:rPr>
            </w:pPr>
            <w:r w:rsidRPr="00BF73B8">
              <w:rPr>
                <w:rFonts w:ascii="바탕" w:eastAsia="바탕" w:hAnsi="바탕"/>
                <w:b/>
                <w:bCs/>
                <w:color w:val="FAE1CC"/>
                <w:sz w:val="12"/>
                <w:szCs w:val="12"/>
                <w:lang w:val="en-US" w:eastAsia="en-US" w:bidi="en-US"/>
              </w:rPr>
              <w:t>OBJECTIVE 2.1</w:t>
            </w:r>
          </w:p>
        </w:tc>
        <w:tc>
          <w:tcPr>
            <w:tcW w:w="6307" w:type="dxa"/>
            <w:gridSpan w:val="2"/>
            <w:tcBorders>
              <w:top w:val="single" w:sz="4" w:space="0" w:color="auto"/>
              <w:right w:val="single" w:sz="4" w:space="0" w:color="auto"/>
            </w:tcBorders>
            <w:shd w:val="clear" w:color="auto" w:fill="FFFFFF"/>
            <w:vAlign w:val="center"/>
          </w:tcPr>
          <w:p w14:paraId="4DF03F3D" w14:textId="77777777" w:rsidR="004652D2" w:rsidRPr="00BF73B8" w:rsidRDefault="00000000">
            <w:pPr>
              <w:pStyle w:val="a6"/>
              <w:shd w:val="clear" w:color="auto" w:fill="auto"/>
              <w:jc w:val="left"/>
              <w:rPr>
                <w:rFonts w:ascii="바탕" w:eastAsia="바탕" w:hAnsi="바탕"/>
                <w:sz w:val="11"/>
                <w:szCs w:val="11"/>
                <w:lang w:val="en-US"/>
              </w:rPr>
            </w:pPr>
            <w:r w:rsidRPr="00BF73B8">
              <w:rPr>
                <w:rFonts w:ascii="바탕" w:eastAsia="바탕" w:hAnsi="바탕"/>
                <w:color w:val="595757"/>
                <w:sz w:val="11"/>
                <w:szCs w:val="11"/>
                <w:lang w:val="en-US" w:eastAsia="en-US" w:bidi="en-US"/>
              </w:rPr>
              <w:t xml:space="preserve">Increase access to transportation information and travel </w:t>
            </w:r>
            <w:proofErr w:type="spellStart"/>
            <w:r w:rsidRPr="00BF73B8">
              <w:rPr>
                <w:rFonts w:ascii="바탕" w:eastAsia="바탕" w:hAnsi="바탕"/>
                <w:color w:val="595757"/>
                <w:sz w:val="11"/>
                <w:szCs w:val="11"/>
                <w:lang w:val="en-US" w:eastAsia="en-US" w:bidi="en-US"/>
              </w:rPr>
              <w:t>trainJng</w:t>
            </w:r>
            <w:proofErr w:type="spellEnd"/>
            <w:r w:rsidRPr="00BF73B8">
              <w:rPr>
                <w:rFonts w:ascii="바탕" w:eastAsia="바탕" w:hAnsi="바탕"/>
                <w:color w:val="595757"/>
                <w:sz w:val="11"/>
                <w:szCs w:val="11"/>
                <w:lang w:val="en-US" w:eastAsia="en-US" w:bidi="en-US"/>
              </w:rPr>
              <w:t>,</w:t>
            </w:r>
          </w:p>
        </w:tc>
      </w:tr>
      <w:tr w:rsidR="004652D2" w:rsidRPr="00BF73B8" w14:paraId="586D386A" w14:textId="77777777">
        <w:trPr>
          <w:trHeight w:hRule="exact" w:val="336"/>
          <w:jc w:val="right"/>
        </w:trPr>
        <w:tc>
          <w:tcPr>
            <w:tcW w:w="1555" w:type="dxa"/>
            <w:shd w:val="clear" w:color="auto" w:fill="F3A419"/>
            <w:vAlign w:val="center"/>
          </w:tcPr>
          <w:p w14:paraId="45084F7A" w14:textId="77777777" w:rsidR="004652D2" w:rsidRPr="00BF73B8" w:rsidRDefault="00000000">
            <w:pPr>
              <w:pStyle w:val="a6"/>
              <w:shd w:val="clear" w:color="auto" w:fill="auto"/>
              <w:jc w:val="left"/>
              <w:rPr>
                <w:rFonts w:ascii="바탕" w:eastAsia="바탕" w:hAnsi="바탕"/>
                <w:sz w:val="12"/>
                <w:szCs w:val="12"/>
              </w:rPr>
            </w:pPr>
            <w:r w:rsidRPr="00BF73B8">
              <w:rPr>
                <w:rFonts w:ascii="바탕" w:eastAsia="바탕" w:hAnsi="바탕"/>
                <w:b/>
                <w:bCs/>
                <w:color w:val="FAE1CC"/>
                <w:sz w:val="12"/>
                <w:szCs w:val="12"/>
                <w:lang w:val="en-US" w:eastAsia="en-US" w:bidi="en-US"/>
              </w:rPr>
              <w:t>strategy 2.1,1</w:t>
            </w:r>
          </w:p>
        </w:tc>
        <w:tc>
          <w:tcPr>
            <w:tcW w:w="6307" w:type="dxa"/>
            <w:gridSpan w:val="2"/>
            <w:tcBorders>
              <w:top w:val="single" w:sz="4" w:space="0" w:color="auto"/>
              <w:right w:val="single" w:sz="4" w:space="0" w:color="auto"/>
            </w:tcBorders>
            <w:shd w:val="clear" w:color="auto" w:fill="FFFFFF"/>
            <w:vAlign w:val="center"/>
          </w:tcPr>
          <w:p w14:paraId="6ADDC220" w14:textId="77777777" w:rsidR="004652D2" w:rsidRPr="00BF73B8" w:rsidRDefault="00000000">
            <w:pPr>
              <w:pStyle w:val="a6"/>
              <w:shd w:val="clear" w:color="auto" w:fill="auto"/>
              <w:jc w:val="left"/>
              <w:rPr>
                <w:rFonts w:ascii="바탕" w:eastAsia="바탕" w:hAnsi="바탕"/>
                <w:sz w:val="11"/>
                <w:szCs w:val="11"/>
                <w:lang w:val="en-US"/>
              </w:rPr>
            </w:pPr>
            <w:r w:rsidRPr="00BF73B8">
              <w:rPr>
                <w:rFonts w:ascii="바탕" w:eastAsia="바탕" w:hAnsi="바탕"/>
                <w:color w:val="595757"/>
                <w:sz w:val="11"/>
                <w:szCs w:val="11"/>
                <w:lang w:val="en-US" w:eastAsia="en-US" w:bidi="en-US"/>
              </w:rPr>
              <w:t>Educate older adults on how to access transit information.</w:t>
            </w:r>
          </w:p>
        </w:tc>
      </w:tr>
      <w:tr w:rsidR="004652D2" w:rsidRPr="00BF73B8" w14:paraId="1E3D2473" w14:textId="77777777">
        <w:trPr>
          <w:trHeight w:hRule="exact" w:val="331"/>
          <w:jc w:val="right"/>
        </w:trPr>
        <w:tc>
          <w:tcPr>
            <w:tcW w:w="4958" w:type="dxa"/>
            <w:gridSpan w:val="2"/>
            <w:tcBorders>
              <w:top w:val="single" w:sz="4" w:space="0" w:color="auto"/>
            </w:tcBorders>
            <w:shd w:val="clear" w:color="auto" w:fill="245DA5"/>
            <w:vAlign w:val="center"/>
          </w:tcPr>
          <w:p w14:paraId="711A1ED6" w14:textId="77777777" w:rsidR="004652D2" w:rsidRPr="00BF73B8" w:rsidRDefault="00000000">
            <w:pPr>
              <w:pStyle w:val="a6"/>
              <w:shd w:val="clear" w:color="auto" w:fill="auto"/>
              <w:jc w:val="left"/>
              <w:rPr>
                <w:rFonts w:ascii="바탕" w:eastAsia="바탕" w:hAnsi="바탕"/>
                <w:sz w:val="12"/>
                <w:szCs w:val="12"/>
              </w:rPr>
            </w:pPr>
            <w:r w:rsidRPr="00BF73B8">
              <w:rPr>
                <w:rFonts w:ascii="바탕" w:eastAsia="바탕" w:hAnsi="바탕"/>
                <w:b/>
                <w:bCs/>
                <w:color w:val="CBE9F7"/>
                <w:sz w:val="12"/>
                <w:szCs w:val="12"/>
                <w:lang w:val="en-US" w:eastAsia="en-US" w:bidi="en-US"/>
              </w:rPr>
              <w:t>INDICATORS</w:t>
            </w:r>
          </w:p>
        </w:tc>
        <w:tc>
          <w:tcPr>
            <w:tcW w:w="2904" w:type="dxa"/>
            <w:tcBorders>
              <w:top w:val="single" w:sz="4" w:space="0" w:color="auto"/>
            </w:tcBorders>
            <w:shd w:val="clear" w:color="auto" w:fill="45A94C"/>
            <w:vAlign w:val="center"/>
          </w:tcPr>
          <w:p w14:paraId="121DD9E7" w14:textId="77777777" w:rsidR="004652D2" w:rsidRPr="00BF73B8" w:rsidRDefault="00000000">
            <w:pPr>
              <w:pStyle w:val="a6"/>
              <w:shd w:val="clear" w:color="auto" w:fill="auto"/>
              <w:jc w:val="left"/>
              <w:rPr>
                <w:rFonts w:ascii="바탕" w:eastAsia="바탕" w:hAnsi="바탕"/>
                <w:sz w:val="12"/>
                <w:szCs w:val="12"/>
              </w:rPr>
            </w:pPr>
            <w:r w:rsidRPr="00BF73B8">
              <w:rPr>
                <w:rFonts w:ascii="바탕" w:eastAsia="바탕" w:hAnsi="바탕"/>
                <w:b/>
                <w:bCs/>
                <w:color w:val="CBE9F7"/>
                <w:sz w:val="12"/>
                <w:szCs w:val="12"/>
                <w:lang w:val="en-US" w:eastAsia="en-US" w:bidi="en-US"/>
              </w:rPr>
              <w:t>responsible agencies</w:t>
            </w:r>
          </w:p>
        </w:tc>
      </w:tr>
    </w:tbl>
    <w:p w14:paraId="2AAC05BA" w14:textId="77777777" w:rsidR="004652D2" w:rsidRPr="00BF73B8" w:rsidRDefault="00000000">
      <w:pPr>
        <w:pStyle w:val="ac"/>
        <w:shd w:val="clear" w:color="auto" w:fill="auto"/>
        <w:spacing w:line="271" w:lineRule="auto"/>
        <w:ind w:left="82"/>
        <w:rPr>
          <w:sz w:val="11"/>
          <w:szCs w:val="11"/>
          <w:lang w:val="en-US"/>
        </w:rPr>
      </w:pPr>
      <w:r w:rsidRPr="00BF73B8">
        <w:rPr>
          <w:rFonts w:cs="Arial"/>
          <w:b/>
          <w:bCs/>
          <w:color w:val="2F2E2E"/>
          <w:sz w:val="12"/>
          <w:szCs w:val="12"/>
          <w:lang w:val="en-US" w:eastAsia="en-US" w:bidi="en-US"/>
        </w:rPr>
        <w:t xml:space="preserve">2.1.1a </w:t>
      </w:r>
      <w:r w:rsidRPr="00BF73B8">
        <w:rPr>
          <w:rFonts w:cs="Arial"/>
          <w:color w:val="2F2E2E"/>
          <w:sz w:val="11"/>
          <w:szCs w:val="11"/>
          <w:lang w:val="en-US" w:eastAsia="en-US" w:bidi="en-US"/>
        </w:rPr>
        <w:t xml:space="preserve">| </w:t>
      </w:r>
      <w:r w:rsidRPr="00BF73B8">
        <w:rPr>
          <w:rFonts w:cs="Arial"/>
          <w:color w:val="595757"/>
          <w:sz w:val="11"/>
          <w:szCs w:val="11"/>
          <w:lang w:val="en-US" w:eastAsia="en-US" w:bidi="en-US"/>
        </w:rPr>
        <w:t xml:space="preserve">Orange County Transportation Guide for Older Adults </w:t>
      </w:r>
      <w:r w:rsidRPr="00BF73B8">
        <w:rPr>
          <w:rFonts w:cs="Arial"/>
          <w:color w:val="727171"/>
          <w:sz w:val="11"/>
          <w:szCs w:val="11"/>
          <w:lang w:val="en-US" w:eastAsia="en-US" w:bidi="en-US"/>
        </w:rPr>
        <w:t xml:space="preserve">is </w:t>
      </w:r>
      <w:r w:rsidRPr="00BF73B8">
        <w:rPr>
          <w:rFonts w:cs="Arial"/>
          <w:color w:val="595757"/>
          <w:sz w:val="11"/>
          <w:szCs w:val="11"/>
          <w:lang w:val="en-US" w:eastAsia="en-US" w:bidi="en-US"/>
        </w:rPr>
        <w:t xml:space="preserve">updated every 2 years. OCDOA, with support from Orange County Public </w:t>
      </w:r>
      <w:r w:rsidRPr="00BF73B8">
        <w:rPr>
          <w:rFonts w:cs="Arial"/>
          <w:color w:val="727171"/>
          <w:sz w:val="11"/>
          <w:szCs w:val="11"/>
          <w:lang w:val="en-US" w:eastAsia="en-US" w:bidi="en-US"/>
        </w:rPr>
        <w:t xml:space="preserve">| </w:t>
      </w:r>
      <w:r w:rsidRPr="00BF73B8">
        <w:rPr>
          <w:rFonts w:cs="Arial"/>
          <w:color w:val="595757"/>
          <w:sz w:val="11"/>
          <w:szCs w:val="11"/>
          <w:lang w:val="en-US" w:eastAsia="en-US" w:bidi="en-US"/>
        </w:rPr>
        <w:t xml:space="preserve">Transit (OCPT), Chapel Hill Transit (CUT), </w:t>
      </w:r>
      <w:proofErr w:type="spellStart"/>
      <w:r w:rsidRPr="00BF73B8">
        <w:rPr>
          <w:rFonts w:cs="Arial"/>
          <w:color w:val="595757"/>
          <w:sz w:val="11"/>
          <w:szCs w:val="11"/>
          <w:lang w:val="en-US" w:eastAsia="en-US" w:bidi="en-US"/>
        </w:rPr>
        <w:t>GoTriangJe</w:t>
      </w:r>
      <w:proofErr w:type="spellEnd"/>
    </w:p>
    <w:p w14:paraId="24648205" w14:textId="77777777" w:rsidR="004652D2" w:rsidRPr="00BF73B8" w:rsidRDefault="00000000">
      <w:pPr>
        <w:pStyle w:val="a8"/>
        <w:shd w:val="clear" w:color="auto" w:fill="auto"/>
        <w:spacing w:after="140" w:line="461" w:lineRule="exact"/>
        <w:ind w:left="640" w:right="1640" w:firstLine="1620"/>
        <w:jc w:val="left"/>
        <w:rPr>
          <w:lang w:val="en-US"/>
        </w:rPr>
      </w:pPr>
      <w:r w:rsidRPr="00BF73B8">
        <w:rPr>
          <w:sz w:val="19"/>
          <w:szCs w:val="19"/>
          <w:lang w:val="en-US"/>
        </w:rPr>
        <w:t xml:space="preserve">[Figure </w:t>
      </w:r>
      <w:r w:rsidRPr="00BF73B8">
        <w:rPr>
          <w:lang w:val="en-US" w:eastAsia="en-US" w:bidi="en-US"/>
        </w:rPr>
        <w:t xml:space="preserve">111-19] </w:t>
      </w:r>
      <w:r w:rsidRPr="00BF73B8">
        <w:rPr>
          <w:sz w:val="19"/>
          <w:szCs w:val="19"/>
          <w:lang w:val="en-US"/>
        </w:rPr>
        <w:t xml:space="preserve">Orange County Transit Update </w:t>
      </w:r>
      <w:r w:rsidRPr="00BF73B8">
        <w:rPr>
          <w:lang w:val="en-US"/>
        </w:rPr>
        <w:t>Plan Providing free bus routes to senior living facilities.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98"/>
        <w:gridCol w:w="3254"/>
        <w:gridCol w:w="3058"/>
      </w:tblGrid>
      <w:tr w:rsidR="004652D2" w:rsidRPr="00BF73B8" w14:paraId="276DE0F1" w14:textId="77777777">
        <w:trPr>
          <w:trHeight w:hRule="exact" w:val="336"/>
          <w:jc w:val="center"/>
        </w:trPr>
        <w:tc>
          <w:tcPr>
            <w:tcW w:w="1498" w:type="dxa"/>
            <w:shd w:val="clear" w:color="auto" w:fill="E84A1C"/>
            <w:vAlign w:val="bottom"/>
          </w:tcPr>
          <w:p w14:paraId="3EDCBE4D" w14:textId="77777777" w:rsidR="004652D2" w:rsidRPr="00BF73B8" w:rsidRDefault="00000000">
            <w:pPr>
              <w:pStyle w:val="a6"/>
              <w:shd w:val="clear" w:color="auto" w:fill="auto"/>
              <w:jc w:val="left"/>
              <w:rPr>
                <w:rFonts w:ascii="바탕" w:eastAsia="바탕" w:hAnsi="바탕"/>
                <w:sz w:val="14"/>
                <w:szCs w:val="14"/>
              </w:rPr>
            </w:pPr>
            <w:r w:rsidRPr="00BF73B8">
              <w:rPr>
                <w:rFonts w:ascii="바탕" w:eastAsia="바탕" w:hAnsi="바탕"/>
                <w:b/>
                <w:bCs/>
                <w:color w:val="FAE1CC"/>
                <w:sz w:val="14"/>
                <w:szCs w:val="14"/>
                <w:lang w:val="en-US" w:eastAsia="en-US" w:bidi="en-US"/>
              </w:rPr>
              <w:t>OBJECTIVE 2.2</w:t>
            </w:r>
          </w:p>
        </w:tc>
        <w:tc>
          <w:tcPr>
            <w:tcW w:w="6312" w:type="dxa"/>
            <w:gridSpan w:val="2"/>
            <w:tcBorders>
              <w:top w:val="single" w:sz="4" w:space="0" w:color="auto"/>
              <w:right w:val="single" w:sz="4" w:space="0" w:color="auto"/>
            </w:tcBorders>
            <w:shd w:val="clear" w:color="auto" w:fill="FFFFFF"/>
            <w:vAlign w:val="bottom"/>
          </w:tcPr>
          <w:p w14:paraId="357D6A90" w14:textId="77777777" w:rsidR="004652D2" w:rsidRPr="00BF73B8" w:rsidRDefault="00000000">
            <w:pPr>
              <w:pStyle w:val="a6"/>
              <w:shd w:val="clear" w:color="auto" w:fill="auto"/>
              <w:jc w:val="left"/>
              <w:rPr>
                <w:rFonts w:ascii="바탕" w:eastAsia="바탕" w:hAnsi="바탕"/>
                <w:sz w:val="11"/>
                <w:szCs w:val="11"/>
                <w:lang w:val="en-US"/>
              </w:rPr>
            </w:pPr>
            <w:r w:rsidRPr="00BF73B8">
              <w:rPr>
                <w:rFonts w:ascii="바탕" w:eastAsia="바탕" w:hAnsi="바탕"/>
                <w:color w:val="595757"/>
                <w:sz w:val="11"/>
                <w:szCs w:val="11"/>
                <w:lang w:val="en-US" w:eastAsia="en-US" w:bidi="en-US"/>
              </w:rPr>
              <w:t>Expand availability and improve transportation options for older adults.</w:t>
            </w:r>
          </w:p>
        </w:tc>
      </w:tr>
      <w:tr w:rsidR="004652D2" w:rsidRPr="00BF73B8" w14:paraId="73B5EEB0" w14:textId="77777777">
        <w:trPr>
          <w:trHeight w:hRule="exact" w:val="101"/>
          <w:jc w:val="center"/>
        </w:trPr>
        <w:tc>
          <w:tcPr>
            <w:tcW w:w="7810" w:type="dxa"/>
            <w:gridSpan w:val="3"/>
            <w:tcBorders>
              <w:top w:val="single" w:sz="4" w:space="0" w:color="auto"/>
            </w:tcBorders>
            <w:shd w:val="clear" w:color="auto" w:fill="FFFFFF"/>
          </w:tcPr>
          <w:p w14:paraId="3D5B5418" w14:textId="77777777" w:rsidR="004652D2" w:rsidRPr="00BF73B8" w:rsidRDefault="004652D2">
            <w:pPr>
              <w:rPr>
                <w:rFonts w:ascii="바탕" w:eastAsia="바탕" w:hAnsi="바탕"/>
                <w:sz w:val="10"/>
                <w:szCs w:val="10"/>
              </w:rPr>
            </w:pPr>
          </w:p>
        </w:tc>
      </w:tr>
      <w:tr w:rsidR="004652D2" w:rsidRPr="00BF73B8" w14:paraId="52EDBEF9" w14:textId="77777777">
        <w:trPr>
          <w:trHeight w:hRule="exact" w:val="408"/>
          <w:jc w:val="center"/>
        </w:trPr>
        <w:tc>
          <w:tcPr>
            <w:tcW w:w="1498" w:type="dxa"/>
            <w:tcBorders>
              <w:top w:val="single" w:sz="4" w:space="0" w:color="auto"/>
            </w:tcBorders>
            <w:shd w:val="clear" w:color="auto" w:fill="F3A419"/>
            <w:vAlign w:val="center"/>
          </w:tcPr>
          <w:p w14:paraId="2592CB34" w14:textId="77777777" w:rsidR="004652D2" w:rsidRPr="00BF73B8" w:rsidRDefault="00000000">
            <w:pPr>
              <w:pStyle w:val="a6"/>
              <w:shd w:val="clear" w:color="auto" w:fill="auto"/>
              <w:jc w:val="left"/>
              <w:rPr>
                <w:rFonts w:ascii="바탕" w:eastAsia="바탕" w:hAnsi="바탕"/>
                <w:sz w:val="14"/>
                <w:szCs w:val="14"/>
              </w:rPr>
            </w:pPr>
            <w:r w:rsidRPr="00BF73B8">
              <w:rPr>
                <w:rFonts w:ascii="바탕" w:eastAsia="바탕" w:hAnsi="바탕"/>
                <w:b/>
                <w:bCs/>
                <w:color w:val="FAE1CC"/>
                <w:sz w:val="14"/>
                <w:szCs w:val="14"/>
                <w:lang w:val="en-US" w:eastAsia="en-US" w:bidi="en-US"/>
              </w:rPr>
              <w:t>strategy 2,2,1</w:t>
            </w:r>
          </w:p>
        </w:tc>
        <w:tc>
          <w:tcPr>
            <w:tcW w:w="6312" w:type="dxa"/>
            <w:gridSpan w:val="2"/>
            <w:tcBorders>
              <w:top w:val="single" w:sz="4" w:space="0" w:color="auto"/>
            </w:tcBorders>
            <w:shd w:val="clear" w:color="auto" w:fill="FFFFFF"/>
          </w:tcPr>
          <w:p w14:paraId="0B8A47B6" w14:textId="77777777" w:rsidR="004652D2" w:rsidRPr="00BF73B8" w:rsidRDefault="00000000">
            <w:pPr>
              <w:pStyle w:val="a6"/>
              <w:shd w:val="clear" w:color="auto" w:fill="auto"/>
              <w:spacing w:line="178" w:lineRule="exact"/>
              <w:jc w:val="left"/>
              <w:rPr>
                <w:rFonts w:ascii="바탕" w:eastAsia="바탕" w:hAnsi="바탕"/>
                <w:sz w:val="12"/>
                <w:szCs w:val="12"/>
                <w:lang w:val="en-US"/>
              </w:rPr>
            </w:pPr>
            <w:r w:rsidRPr="00BF73B8">
              <w:rPr>
                <w:rFonts w:ascii="바탕" w:eastAsia="바탕" w:hAnsi="바탕" w:cs="Calibri"/>
                <w:color w:val="595757"/>
                <w:sz w:val="12"/>
                <w:szCs w:val="12"/>
                <w:lang w:val="en-US" w:eastAsia="en-US" w:bidi="en-US"/>
              </w:rPr>
              <w:t xml:space="preserve">Pursue funding and planning </w:t>
            </w:r>
            <w:r w:rsidRPr="00BF73B8">
              <w:rPr>
                <w:rFonts w:ascii="바탕" w:eastAsia="바탕" w:hAnsi="바탕" w:cs="바탕"/>
                <w:color w:val="595757"/>
                <w:sz w:val="13"/>
                <w:szCs w:val="13"/>
                <w:lang w:val="en-US"/>
              </w:rPr>
              <w:t xml:space="preserve">solutions </w:t>
            </w:r>
            <w:r w:rsidRPr="00BF73B8">
              <w:rPr>
                <w:rFonts w:ascii="바탕" w:eastAsia="바탕" w:hAnsi="바탕" w:cs="Calibri"/>
                <w:color w:val="595757"/>
                <w:sz w:val="12"/>
                <w:szCs w:val="12"/>
                <w:lang w:val="en-US" w:eastAsia="en-US" w:bidi="en-US"/>
              </w:rPr>
              <w:t>to increase transit service houri, frequency, and equitable access to more destinations.</w:t>
            </w:r>
          </w:p>
        </w:tc>
      </w:tr>
      <w:tr w:rsidR="004652D2" w:rsidRPr="00BF73B8" w14:paraId="2C6BDE1E" w14:textId="77777777">
        <w:trPr>
          <w:trHeight w:hRule="exact" w:val="331"/>
          <w:jc w:val="center"/>
        </w:trPr>
        <w:tc>
          <w:tcPr>
            <w:tcW w:w="1498" w:type="dxa"/>
            <w:shd w:val="clear" w:color="auto" w:fill="245DA5"/>
            <w:vAlign w:val="center"/>
          </w:tcPr>
          <w:p w14:paraId="05C43698" w14:textId="77777777" w:rsidR="004652D2" w:rsidRPr="00BF73B8" w:rsidRDefault="00000000">
            <w:pPr>
              <w:pStyle w:val="a6"/>
              <w:shd w:val="clear" w:color="auto" w:fill="auto"/>
              <w:jc w:val="left"/>
              <w:rPr>
                <w:rFonts w:ascii="바탕" w:eastAsia="바탕" w:hAnsi="바탕"/>
                <w:sz w:val="14"/>
                <w:szCs w:val="14"/>
              </w:rPr>
            </w:pPr>
            <w:r w:rsidRPr="00BF73B8">
              <w:rPr>
                <w:rFonts w:ascii="바탕" w:eastAsia="바탕" w:hAnsi="바탕"/>
                <w:b/>
                <w:bCs/>
                <w:color w:val="CBE9F7"/>
                <w:sz w:val="14"/>
                <w:szCs w:val="14"/>
                <w:lang w:val="en-US" w:eastAsia="en-US" w:bidi="en-US"/>
              </w:rPr>
              <w:t>INDICATORS</w:t>
            </w:r>
          </w:p>
        </w:tc>
        <w:tc>
          <w:tcPr>
            <w:tcW w:w="3254" w:type="dxa"/>
            <w:shd w:val="clear" w:color="auto" w:fill="245DA5"/>
          </w:tcPr>
          <w:p w14:paraId="536F1A6B" w14:textId="77777777" w:rsidR="004652D2" w:rsidRPr="00BF73B8" w:rsidRDefault="004652D2">
            <w:pPr>
              <w:rPr>
                <w:rFonts w:ascii="바탕" w:eastAsia="바탕" w:hAnsi="바탕"/>
                <w:sz w:val="10"/>
                <w:szCs w:val="10"/>
              </w:rPr>
            </w:pPr>
          </w:p>
        </w:tc>
        <w:tc>
          <w:tcPr>
            <w:tcW w:w="3058" w:type="dxa"/>
            <w:shd w:val="clear" w:color="auto" w:fill="45A94C"/>
            <w:vAlign w:val="center"/>
          </w:tcPr>
          <w:p w14:paraId="6855535C" w14:textId="77777777" w:rsidR="004652D2" w:rsidRPr="00BF73B8" w:rsidRDefault="00000000">
            <w:pPr>
              <w:pStyle w:val="a6"/>
              <w:shd w:val="clear" w:color="auto" w:fill="auto"/>
              <w:jc w:val="left"/>
              <w:rPr>
                <w:rFonts w:ascii="바탕" w:eastAsia="바탕" w:hAnsi="바탕"/>
                <w:sz w:val="14"/>
                <w:szCs w:val="14"/>
              </w:rPr>
            </w:pPr>
            <w:r w:rsidRPr="00BF73B8">
              <w:rPr>
                <w:rFonts w:ascii="바탕" w:eastAsia="바탕" w:hAnsi="바탕"/>
                <w:b/>
                <w:bCs/>
                <w:color w:val="CBE9F7"/>
                <w:sz w:val="14"/>
                <w:szCs w:val="14"/>
                <w:lang w:val="en-US" w:eastAsia="en-US" w:bidi="en-US"/>
              </w:rPr>
              <w:t>responsible agencies</w:t>
            </w:r>
          </w:p>
        </w:tc>
      </w:tr>
      <w:tr w:rsidR="004652D2" w:rsidRPr="00BF73B8" w14:paraId="2D848CA5" w14:textId="77777777">
        <w:trPr>
          <w:trHeight w:hRule="exact" w:val="446"/>
          <w:jc w:val="center"/>
        </w:trPr>
        <w:tc>
          <w:tcPr>
            <w:tcW w:w="4752" w:type="dxa"/>
            <w:gridSpan w:val="2"/>
            <w:tcBorders>
              <w:left w:val="single" w:sz="4" w:space="0" w:color="auto"/>
              <w:bottom w:val="single" w:sz="4" w:space="0" w:color="auto"/>
            </w:tcBorders>
            <w:shd w:val="clear" w:color="auto" w:fill="FFFFFF"/>
            <w:vAlign w:val="bottom"/>
          </w:tcPr>
          <w:p w14:paraId="4134FBBE" w14:textId="77777777" w:rsidR="004652D2" w:rsidRPr="00BF73B8" w:rsidRDefault="00000000">
            <w:pPr>
              <w:pStyle w:val="a6"/>
              <w:shd w:val="clear" w:color="auto" w:fill="auto"/>
              <w:spacing w:line="173" w:lineRule="exact"/>
              <w:ind w:left="660" w:hanging="660"/>
              <w:jc w:val="left"/>
              <w:rPr>
                <w:rFonts w:ascii="바탕" w:eastAsia="바탕" w:hAnsi="바탕"/>
                <w:sz w:val="12"/>
                <w:szCs w:val="12"/>
                <w:lang w:val="en-US"/>
              </w:rPr>
            </w:pPr>
            <w:r w:rsidRPr="00BF73B8">
              <w:rPr>
                <w:rFonts w:ascii="바탕" w:eastAsia="바탕" w:hAnsi="바탕" w:cs="Calibri"/>
                <w:color w:val="2F2E2E"/>
                <w:sz w:val="12"/>
                <w:szCs w:val="12"/>
                <w:lang w:val="en-US" w:eastAsia="en-US" w:bidi="en-US"/>
              </w:rPr>
              <w:t>2g</w:t>
            </w:r>
            <w:r w:rsidRPr="00BF73B8">
              <w:rPr>
                <w:rFonts w:ascii="바탕" w:eastAsia="바탕" w:hAnsi="바탕" w:cs="바탕"/>
                <w:color w:val="2F2E2E"/>
                <w:sz w:val="13"/>
                <w:szCs w:val="13"/>
                <w:lang w:val="en-US"/>
              </w:rPr>
              <w:t>.</w:t>
            </w:r>
            <w:r w:rsidRPr="00BF73B8">
              <w:rPr>
                <w:rFonts w:ascii="바탕" w:eastAsia="바탕" w:hAnsi="바탕"/>
                <w:b/>
                <w:bCs/>
                <w:color w:val="2F2E2E"/>
                <w:sz w:val="14"/>
                <w:szCs w:val="14"/>
                <w:lang w:val="en-US" w:eastAsia="en-US" w:bidi="en-US"/>
              </w:rPr>
              <w:t xml:space="preserve">1 a </w:t>
            </w:r>
            <w:r w:rsidRPr="00BF73B8">
              <w:rPr>
                <w:rFonts w:ascii="바탕" w:eastAsia="바탕" w:hAnsi="바탕" w:cs="Calibri"/>
                <w:color w:val="595757"/>
                <w:sz w:val="12"/>
                <w:szCs w:val="12"/>
                <w:lang w:val="en-US" w:eastAsia="en-US" w:bidi="en-US"/>
              </w:rPr>
              <w:t xml:space="preserve">Fare-free transportation to Senior Centers is made available to older </w:t>
            </w:r>
            <w:proofErr w:type="spellStart"/>
            <w:r w:rsidRPr="00BF73B8">
              <w:rPr>
                <w:rFonts w:ascii="바탕" w:eastAsia="바탕" w:hAnsi="바탕" w:cs="Calibri"/>
                <w:color w:val="595757"/>
                <w:sz w:val="12"/>
                <w:szCs w:val="12"/>
                <w:lang w:val="en-US" w:eastAsia="en-US" w:bidi="en-US"/>
              </w:rPr>
              <w:t>adutts</w:t>
            </w:r>
            <w:proofErr w:type="spellEnd"/>
            <w:r w:rsidRPr="00BF73B8">
              <w:rPr>
                <w:rFonts w:ascii="바탕" w:eastAsia="바탕" w:hAnsi="바탕" w:cs="Calibri"/>
                <w:color w:val="595757"/>
                <w:sz w:val="12"/>
                <w:szCs w:val="12"/>
                <w:lang w:val="en-US" w:eastAsia="en-US" w:bidi="en-US"/>
              </w:rPr>
              <w:t xml:space="preserve"> throughout the county.</w:t>
            </w:r>
          </w:p>
        </w:tc>
        <w:tc>
          <w:tcPr>
            <w:tcW w:w="3058" w:type="dxa"/>
            <w:tcBorders>
              <w:left w:val="single" w:sz="4" w:space="0" w:color="auto"/>
              <w:bottom w:val="single" w:sz="4" w:space="0" w:color="auto"/>
              <w:right w:val="single" w:sz="4" w:space="0" w:color="auto"/>
            </w:tcBorders>
            <w:shd w:val="clear" w:color="auto" w:fill="FFFFFF"/>
          </w:tcPr>
          <w:p w14:paraId="28AA6F82" w14:textId="77777777" w:rsidR="004652D2" w:rsidRPr="00BF73B8" w:rsidRDefault="00000000">
            <w:pPr>
              <w:pStyle w:val="a6"/>
              <w:shd w:val="clear" w:color="auto" w:fill="auto"/>
              <w:jc w:val="left"/>
              <w:rPr>
                <w:rFonts w:ascii="바탕" w:eastAsia="바탕" w:hAnsi="바탕"/>
                <w:sz w:val="12"/>
                <w:szCs w:val="12"/>
              </w:rPr>
            </w:pPr>
            <w:r w:rsidRPr="00BF73B8">
              <w:rPr>
                <w:rFonts w:ascii="바탕" w:eastAsia="바탕" w:hAnsi="바탕" w:cs="Calibri"/>
                <w:color w:val="595757"/>
                <w:sz w:val="12"/>
                <w:szCs w:val="12"/>
                <w:lang w:val="en-US" w:eastAsia="en-US" w:bidi="en-US"/>
              </w:rPr>
              <w:t xml:space="preserve">0(D0A, </w:t>
            </w:r>
            <w:proofErr w:type="spellStart"/>
            <w:r w:rsidRPr="00BF73B8">
              <w:rPr>
                <w:rFonts w:ascii="바탕" w:eastAsia="바탕" w:hAnsi="바탕" w:cs="Calibri"/>
                <w:color w:val="595757"/>
                <w:sz w:val="12"/>
                <w:szCs w:val="12"/>
                <w:lang w:val="en-US" w:eastAsia="en-US" w:bidi="en-US"/>
              </w:rPr>
              <w:t>OCPT.CHT.GoTriangle</w:t>
            </w:r>
            <w:proofErr w:type="spellEnd"/>
          </w:p>
        </w:tc>
      </w:tr>
    </w:tbl>
    <w:p w14:paraId="5114552E" w14:textId="77777777" w:rsidR="004652D2" w:rsidRPr="00BF73B8" w:rsidRDefault="004652D2">
      <w:pPr>
        <w:spacing w:after="186" w:line="14" w:lineRule="exact"/>
        <w:rPr>
          <w:rFonts w:ascii="바탕" w:eastAsia="바탕" w:hAnsi="바탕"/>
        </w:rPr>
      </w:pPr>
    </w:p>
    <w:p w14:paraId="1414AB3E" w14:textId="77777777" w:rsidR="004652D2" w:rsidRPr="00BF73B8" w:rsidRDefault="00000000">
      <w:pPr>
        <w:pStyle w:val="a8"/>
        <w:shd w:val="clear" w:color="auto" w:fill="auto"/>
        <w:spacing w:after="260" w:line="240" w:lineRule="auto"/>
        <w:ind w:left="2060"/>
        <w:jc w:val="left"/>
        <w:rPr>
          <w:sz w:val="19"/>
          <w:szCs w:val="19"/>
          <w:lang w:val="en-US"/>
        </w:rPr>
      </w:pPr>
      <w:r w:rsidRPr="00BF73B8">
        <w:rPr>
          <w:sz w:val="17"/>
          <w:szCs w:val="17"/>
          <w:lang w:val="en-US"/>
        </w:rPr>
        <w:t xml:space="preserve">[Figure </w:t>
      </w:r>
      <w:r w:rsidRPr="00BF73B8">
        <w:rPr>
          <w:rFonts w:cs="Arial"/>
          <w:sz w:val="22"/>
          <w:szCs w:val="22"/>
          <w:lang w:val="en-US" w:eastAsia="en-US" w:bidi="en-US"/>
        </w:rPr>
        <w:t xml:space="preserve">III-20: Directions to </w:t>
      </w:r>
      <w:r w:rsidRPr="00BF73B8">
        <w:rPr>
          <w:sz w:val="19"/>
          <w:szCs w:val="19"/>
          <w:lang w:val="en-US"/>
        </w:rPr>
        <w:t>Orange County Senior Living Facilities</w:t>
      </w:r>
    </w:p>
    <w:p w14:paraId="77FA21B7" w14:textId="0FB29380" w:rsidR="004652D2" w:rsidRPr="00BF73B8" w:rsidRDefault="00081C74">
      <w:pPr>
        <w:pStyle w:val="50"/>
        <w:keepNext/>
        <w:keepLines/>
        <w:numPr>
          <w:ilvl w:val="0"/>
          <w:numId w:val="40"/>
        </w:numPr>
        <w:shd w:val="clear" w:color="auto" w:fill="auto"/>
        <w:tabs>
          <w:tab w:val="left" w:pos="836"/>
        </w:tabs>
        <w:spacing w:after="0" w:line="367" w:lineRule="exact"/>
        <w:ind w:left="420" w:right="0" w:firstLine="0"/>
        <w:rPr>
          <w:sz w:val="22"/>
          <w:szCs w:val="22"/>
        </w:rPr>
      </w:pPr>
      <w:bookmarkStart w:id="69" w:name="bookmark76"/>
      <w:r>
        <w:rPr>
          <w:sz w:val="22"/>
          <w:szCs w:val="22"/>
          <w:lang w:val="en-US"/>
        </w:rPr>
        <w:t>Long-life</w:t>
      </w:r>
      <w:r w:rsidR="00000000" w:rsidRPr="00BF73B8">
        <w:rPr>
          <w:sz w:val="22"/>
          <w:szCs w:val="22"/>
        </w:rPr>
        <w:t xml:space="preserve"> </w:t>
      </w:r>
      <w:proofErr w:type="spellStart"/>
      <w:r w:rsidR="00000000" w:rsidRPr="00BF73B8">
        <w:rPr>
          <w:sz w:val="22"/>
          <w:szCs w:val="22"/>
        </w:rPr>
        <w:t>Chair</w:t>
      </w:r>
      <w:bookmarkEnd w:id="69"/>
      <w:proofErr w:type="spellEnd"/>
    </w:p>
    <w:p w14:paraId="51EC7286" w14:textId="77777777" w:rsidR="004652D2" w:rsidRPr="00BF73B8" w:rsidRDefault="00000000">
      <w:pPr>
        <w:pStyle w:val="a8"/>
        <w:shd w:val="clear" w:color="auto" w:fill="auto"/>
        <w:spacing w:line="367" w:lineRule="exact"/>
        <w:ind w:left="300" w:hanging="300"/>
        <w:jc w:val="left"/>
        <w:rPr>
          <w:lang w:val="en-US"/>
        </w:rPr>
      </w:pPr>
      <w:r w:rsidRPr="00BF73B8">
        <w:rPr>
          <w:color w:val="727171"/>
          <w:lang w:val="en-US" w:eastAsia="en-US" w:bidi="en-US"/>
        </w:rPr>
        <w:t xml:space="preserve">o </w:t>
      </w:r>
      <w:r w:rsidRPr="00BF73B8">
        <w:rPr>
          <w:lang w:val="en-US"/>
        </w:rPr>
        <w:t xml:space="preserve">The Longevity Chair was first implemented in </w:t>
      </w:r>
      <w:proofErr w:type="spellStart"/>
      <w:r w:rsidRPr="00BF73B8">
        <w:rPr>
          <w:lang w:val="en-US"/>
        </w:rPr>
        <w:t>Namyangju</w:t>
      </w:r>
      <w:proofErr w:type="spellEnd"/>
      <w:r w:rsidRPr="00BF73B8">
        <w:rPr>
          <w:lang w:val="en-US"/>
        </w:rPr>
        <w:t>, Gyeonggi Province.</w:t>
      </w:r>
    </w:p>
    <w:p w14:paraId="76F2610F" w14:textId="77777777" w:rsidR="004652D2" w:rsidRPr="00BF73B8" w:rsidRDefault="00000000">
      <w:pPr>
        <w:pStyle w:val="a8"/>
        <w:shd w:val="clear" w:color="auto" w:fill="auto"/>
        <w:spacing w:after="80" w:line="389" w:lineRule="exact"/>
        <w:ind w:left="560" w:hanging="220"/>
        <w:jc w:val="left"/>
        <w:rPr>
          <w:lang w:val="en-US"/>
        </w:rPr>
      </w:pPr>
      <w:r w:rsidRPr="00BF73B8">
        <w:rPr>
          <w:color w:val="2F2E2E"/>
          <w:lang w:val="en-US"/>
        </w:rPr>
        <w:t xml:space="preserve">-Providing </w:t>
      </w:r>
      <w:r w:rsidRPr="00BF73B8">
        <w:rPr>
          <w:lang w:val="en-US"/>
        </w:rPr>
        <w:t>chairs near crosswalks for elderly people who have difficulty waiting for traffic signals and therefore jaywalking.</w:t>
      </w:r>
    </w:p>
    <w:p w14:paraId="4B82693F" w14:textId="77777777" w:rsidR="004652D2" w:rsidRPr="00BF73B8" w:rsidRDefault="00000000">
      <w:pPr>
        <w:pStyle w:val="a8"/>
        <w:shd w:val="clear" w:color="auto" w:fill="auto"/>
        <w:spacing w:after="80" w:line="346" w:lineRule="exact"/>
        <w:ind w:left="560" w:hanging="220"/>
        <w:jc w:val="left"/>
        <w:rPr>
          <w:lang w:val="en-US"/>
        </w:rPr>
        <w:sectPr w:rsidR="004652D2" w:rsidRPr="00BF73B8" w:rsidSect="002E4D84">
          <w:footnotePr>
            <w:numStart w:val="2"/>
          </w:footnotePr>
          <w:pgSz w:w="11900" w:h="16840"/>
          <w:pgMar w:top="1983" w:right="1745" w:bottom="1652" w:left="1582" w:header="0" w:footer="3" w:gutter="0"/>
          <w:pgBorders w:offsetFrom="page">
            <w:top w:val="single" w:sz="4" w:space="24" w:color="auto"/>
          </w:pgBorders>
          <w:cols w:space="720"/>
          <w:noEndnote/>
          <w:docGrid w:linePitch="360"/>
        </w:sectPr>
      </w:pPr>
      <w:r w:rsidRPr="00BF73B8">
        <w:rPr>
          <w:color w:val="2F2E2E"/>
          <w:lang w:val="en-US"/>
        </w:rPr>
        <w:t>-</w:t>
      </w:r>
      <w:proofErr w:type="gramStart"/>
      <w:r w:rsidRPr="00BF73B8">
        <w:rPr>
          <w:color w:val="2F2E2E"/>
          <w:lang w:val="en-US"/>
        </w:rPr>
        <w:t>A number of</w:t>
      </w:r>
      <w:proofErr w:type="gramEnd"/>
      <w:r w:rsidRPr="00BF73B8">
        <w:rPr>
          <w:color w:val="2F2E2E"/>
          <w:lang w:val="en-US"/>
        </w:rPr>
        <w:t xml:space="preserve"> </w:t>
      </w:r>
      <w:r w:rsidRPr="00BF73B8">
        <w:rPr>
          <w:lang w:val="en-US"/>
        </w:rPr>
        <w:t xml:space="preserve">local governments, including 10 in </w:t>
      </w:r>
      <w:proofErr w:type="spellStart"/>
      <w:r w:rsidRPr="00BF73B8">
        <w:rPr>
          <w:color w:val="2F2E2E"/>
          <w:lang w:val="en-US"/>
        </w:rPr>
        <w:t>Namyangju</w:t>
      </w:r>
      <w:proofErr w:type="spellEnd"/>
      <w:r w:rsidRPr="00BF73B8">
        <w:rPr>
          <w:color w:val="2F2E2E"/>
          <w:lang w:val="en-US"/>
        </w:rPr>
        <w:t xml:space="preserve">, </w:t>
      </w:r>
      <w:r w:rsidRPr="00BF73B8">
        <w:rPr>
          <w:lang w:val="en-US"/>
        </w:rPr>
        <w:t xml:space="preserve">13 in </w:t>
      </w:r>
      <w:proofErr w:type="spellStart"/>
      <w:r w:rsidRPr="00BF73B8">
        <w:rPr>
          <w:lang w:val="en-US"/>
        </w:rPr>
        <w:t>Guri</w:t>
      </w:r>
      <w:proofErr w:type="spellEnd"/>
      <w:r w:rsidRPr="00BF73B8">
        <w:rPr>
          <w:lang w:val="en-US"/>
        </w:rPr>
        <w:t xml:space="preserve">, and 3 in </w:t>
      </w:r>
      <w:proofErr w:type="spellStart"/>
      <w:r w:rsidRPr="00BF73B8">
        <w:rPr>
          <w:lang w:val="en-US"/>
        </w:rPr>
        <w:t>Gwacheon</w:t>
      </w:r>
      <w:proofErr w:type="spellEnd"/>
      <w:r w:rsidRPr="00BF73B8">
        <w:rPr>
          <w:lang w:val="en-US"/>
        </w:rPr>
        <w:t xml:space="preserve">, have expanded the installation to support walking safety for the </w:t>
      </w:r>
      <w:r w:rsidRPr="00BF73B8">
        <w:rPr>
          <w:lang w:val="en-US"/>
        </w:rPr>
        <w:lastRenderedPageBreak/>
        <w:t>elderly.</w:t>
      </w:r>
    </w:p>
    <w:p w14:paraId="650C65D5" w14:textId="77777777" w:rsidR="004652D2" w:rsidRPr="00BF73B8" w:rsidRDefault="00000000">
      <w:pPr>
        <w:jc w:val="center"/>
        <w:rPr>
          <w:rFonts w:ascii="바탕" w:eastAsia="바탕" w:hAnsi="바탕"/>
          <w:sz w:val="2"/>
          <w:szCs w:val="2"/>
        </w:rPr>
      </w:pPr>
      <w:r w:rsidRPr="00BF73B8">
        <w:rPr>
          <w:rFonts w:ascii="바탕" w:eastAsia="바탕" w:hAnsi="바탕"/>
          <w:noProof/>
        </w:rPr>
        <w:lastRenderedPageBreak/>
        <w:drawing>
          <wp:inline distT="0" distB="0" distL="0" distR="0" wp14:anchorId="7341CE4C" wp14:editId="3E942C06">
            <wp:extent cx="5047615" cy="2346960"/>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13"/>
                    <a:stretch/>
                  </pic:blipFill>
                  <pic:spPr>
                    <a:xfrm>
                      <a:off x="0" y="0"/>
                      <a:ext cx="5047615" cy="2346960"/>
                    </a:xfrm>
                    <a:prstGeom prst="rect">
                      <a:avLst/>
                    </a:prstGeom>
                  </pic:spPr>
                </pic:pic>
              </a:graphicData>
            </a:graphic>
          </wp:inline>
        </w:drawing>
      </w:r>
    </w:p>
    <w:p w14:paraId="27AB9551" w14:textId="2C089F11" w:rsidR="004652D2" w:rsidRPr="00BF73B8" w:rsidRDefault="00000000">
      <w:pPr>
        <w:pStyle w:val="ae"/>
        <w:shd w:val="clear" w:color="auto" w:fill="auto"/>
        <w:spacing w:after="140"/>
        <w:ind w:left="2390"/>
        <w:jc w:val="left"/>
        <w:rPr>
          <w:rFonts w:ascii="바탕" w:eastAsia="바탕" w:hAnsi="바탕"/>
          <w:sz w:val="19"/>
          <w:szCs w:val="19"/>
        </w:rPr>
      </w:pPr>
      <w:r w:rsidRPr="00BF73B8">
        <w:rPr>
          <w:rFonts w:ascii="바탕" w:eastAsia="바탕" w:hAnsi="바탕" w:cs="바탕"/>
          <w:b w:val="0"/>
          <w:bCs w:val="0"/>
          <w:sz w:val="19"/>
          <w:szCs w:val="19"/>
          <w:lang w:eastAsia="ko-KR" w:bidi="ko-KR"/>
        </w:rPr>
        <w:t xml:space="preserve">[Figure </w:t>
      </w:r>
      <w:r w:rsidR="00081C74">
        <w:rPr>
          <w:rFonts w:ascii="바탕" w:eastAsia="바탕" w:hAnsi="바탕"/>
          <w:b w:val="0"/>
          <w:bCs w:val="0"/>
          <w:sz w:val="22"/>
          <w:szCs w:val="22"/>
        </w:rPr>
        <w:t>III</w:t>
      </w:r>
      <w:r w:rsidRPr="00BF73B8">
        <w:rPr>
          <w:rFonts w:ascii="바탕" w:eastAsia="바탕" w:hAnsi="바탕"/>
          <w:b w:val="0"/>
          <w:bCs w:val="0"/>
          <w:sz w:val="22"/>
          <w:szCs w:val="22"/>
        </w:rPr>
        <w:t xml:space="preserve">-21] </w:t>
      </w:r>
      <w:r w:rsidRPr="00BF73B8">
        <w:rPr>
          <w:rFonts w:ascii="바탕" w:eastAsia="바탕" w:hAnsi="바탕" w:cs="바탕"/>
          <w:b w:val="0"/>
          <w:bCs w:val="0"/>
          <w:sz w:val="19"/>
          <w:szCs w:val="19"/>
          <w:lang w:eastAsia="ko-KR" w:bidi="ko-KR"/>
        </w:rPr>
        <w:t xml:space="preserve">Promote the </w:t>
      </w:r>
      <w:proofErr w:type="spellStart"/>
      <w:r w:rsidR="00081C74">
        <w:rPr>
          <w:rFonts w:ascii="바탕" w:eastAsia="바탕" w:hAnsi="바탕" w:cs="바탕"/>
          <w:b w:val="0"/>
          <w:bCs w:val="0"/>
          <w:sz w:val="19"/>
          <w:szCs w:val="19"/>
          <w:lang w:eastAsia="ko-KR" w:bidi="ko-KR"/>
        </w:rPr>
        <w:t>Guri-si</w:t>
      </w:r>
      <w:proofErr w:type="spellEnd"/>
      <w:r w:rsidRPr="00BF73B8">
        <w:rPr>
          <w:rFonts w:ascii="바탕" w:eastAsia="바탕" w:hAnsi="바탕" w:cs="바탕"/>
          <w:b w:val="0"/>
          <w:bCs w:val="0"/>
          <w:sz w:val="19"/>
          <w:szCs w:val="19"/>
          <w:lang w:eastAsia="ko-KR" w:bidi="ko-KR"/>
        </w:rPr>
        <w:t xml:space="preserve"> Longevity Chair</w:t>
      </w:r>
    </w:p>
    <w:p w14:paraId="7C8BFE58" w14:textId="77777777" w:rsidR="004652D2" w:rsidRPr="00BF73B8" w:rsidRDefault="00000000">
      <w:pPr>
        <w:pStyle w:val="ae"/>
        <w:shd w:val="clear" w:color="auto" w:fill="auto"/>
        <w:jc w:val="center"/>
        <w:rPr>
          <w:rFonts w:ascii="바탕" w:eastAsia="바탕" w:hAnsi="바탕"/>
          <w:sz w:val="16"/>
          <w:szCs w:val="16"/>
        </w:rPr>
      </w:pPr>
      <w:r w:rsidRPr="00BF73B8">
        <w:rPr>
          <w:rFonts w:ascii="바탕" w:eastAsia="바탕" w:hAnsi="바탕" w:cs="바탕"/>
          <w:b w:val="0"/>
          <w:bCs w:val="0"/>
          <w:sz w:val="18"/>
          <w:szCs w:val="18"/>
          <w:lang w:eastAsia="ko-KR" w:bidi="ko-KR"/>
        </w:rPr>
        <w:t xml:space="preserve">Source: </w:t>
      </w:r>
      <w:proofErr w:type="spellStart"/>
      <w:r w:rsidRPr="00BF73B8">
        <w:rPr>
          <w:rFonts w:ascii="바탕" w:eastAsia="바탕" w:hAnsi="바탕" w:cs="바탕"/>
          <w:b w:val="0"/>
          <w:bCs w:val="0"/>
          <w:sz w:val="18"/>
          <w:szCs w:val="18"/>
          <w:lang w:eastAsia="ko-KR" w:bidi="ko-KR"/>
        </w:rPr>
        <w:t>Guri</w:t>
      </w:r>
      <w:proofErr w:type="spellEnd"/>
      <w:r w:rsidRPr="00BF73B8">
        <w:rPr>
          <w:rFonts w:ascii="바탕" w:eastAsia="바탕" w:hAnsi="바탕" w:cs="바탕"/>
          <w:b w:val="0"/>
          <w:bCs w:val="0"/>
          <w:sz w:val="18"/>
          <w:szCs w:val="18"/>
          <w:lang w:eastAsia="ko-KR" w:bidi="ko-KR"/>
        </w:rPr>
        <w:t xml:space="preserve"> City Official </w:t>
      </w:r>
      <w:r w:rsidRPr="00BF73B8">
        <w:rPr>
          <w:rFonts w:ascii="바탕" w:eastAsia="바탕" w:hAnsi="바탕" w:cs="바탕"/>
          <w:b w:val="0"/>
          <w:bCs w:val="0"/>
          <w:sz w:val="16"/>
          <w:szCs w:val="16"/>
          <w:lang w:eastAsia="ko-KR" w:bidi="ko-KR"/>
        </w:rPr>
        <w:t>Blog</w:t>
      </w:r>
    </w:p>
    <w:p w14:paraId="21A95F78" w14:textId="77777777" w:rsidR="004652D2" w:rsidRPr="00BF73B8" w:rsidRDefault="004652D2">
      <w:pPr>
        <w:spacing w:after="306" w:line="14" w:lineRule="exact"/>
        <w:rPr>
          <w:rFonts w:ascii="바탕" w:eastAsia="바탕" w:hAnsi="바탕"/>
        </w:rPr>
      </w:pPr>
    </w:p>
    <w:p w14:paraId="79C04ED7" w14:textId="77777777" w:rsidR="004652D2" w:rsidRPr="00BF73B8" w:rsidRDefault="00000000">
      <w:pPr>
        <w:pStyle w:val="a8"/>
        <w:shd w:val="clear" w:color="auto" w:fill="auto"/>
        <w:spacing w:after="0" w:line="368" w:lineRule="exact"/>
        <w:ind w:left="420"/>
        <w:jc w:val="left"/>
        <w:rPr>
          <w:lang w:val="en-US"/>
        </w:rPr>
      </w:pPr>
      <w:r w:rsidRPr="00BF73B8">
        <w:rPr>
          <w:lang w:val="en-US"/>
        </w:rPr>
        <w:t xml:space="preserve">⑥ Establishment of senior-friendly </w:t>
      </w:r>
      <w:r w:rsidRPr="00BF73B8">
        <w:rPr>
          <w:sz w:val="22"/>
          <w:szCs w:val="22"/>
          <w:lang w:val="en-US"/>
        </w:rPr>
        <w:t>villages</w:t>
      </w:r>
    </w:p>
    <w:p w14:paraId="619D7C8C" w14:textId="77777777" w:rsidR="004652D2" w:rsidRPr="00BF73B8" w:rsidRDefault="00000000">
      <w:pPr>
        <w:pStyle w:val="a8"/>
        <w:shd w:val="clear" w:color="auto" w:fill="auto"/>
        <w:spacing w:after="0" w:line="405" w:lineRule="exact"/>
        <w:ind w:left="300" w:hanging="300"/>
        <w:jc w:val="left"/>
        <w:rPr>
          <w:lang w:val="en-US"/>
        </w:rPr>
      </w:pPr>
      <w:r w:rsidRPr="00BF73B8">
        <w:rPr>
          <w:lang w:val="en-US" w:eastAsia="en-US" w:bidi="en-US"/>
        </w:rPr>
        <w:t xml:space="preserve">o </w:t>
      </w:r>
      <w:proofErr w:type="gramStart"/>
      <w:r w:rsidRPr="00BF73B8">
        <w:rPr>
          <w:lang w:val="en-US" w:eastAsia="en-US" w:bidi="en-US"/>
        </w:rPr>
        <w:t>The</w:t>
      </w:r>
      <w:proofErr w:type="gramEnd"/>
      <w:r w:rsidRPr="00BF73B8">
        <w:rPr>
          <w:lang w:val="en-US" w:eastAsia="en-US" w:bidi="en-US"/>
        </w:rPr>
        <w:t xml:space="preserve"> </w:t>
      </w:r>
      <w:r w:rsidRPr="00BF73B8">
        <w:rPr>
          <w:lang w:val="en-US"/>
        </w:rPr>
        <w:t>increase in the number of elderly people has led to the need to create a community environment for government-led community care (community integrated care) projects that reflect the needs and characteristics of the elderly.</w:t>
      </w:r>
    </w:p>
    <w:p w14:paraId="71BFFD05" w14:textId="77777777" w:rsidR="004652D2" w:rsidRPr="00BF73B8" w:rsidRDefault="00000000">
      <w:pPr>
        <w:pStyle w:val="a8"/>
        <w:shd w:val="clear" w:color="auto" w:fill="auto"/>
        <w:spacing w:after="80" w:line="405" w:lineRule="exact"/>
        <w:ind w:left="300" w:hanging="300"/>
        <w:jc w:val="left"/>
        <w:rPr>
          <w:lang w:val="en-US"/>
        </w:rPr>
      </w:pPr>
      <w:r w:rsidRPr="00BF73B8">
        <w:rPr>
          <w:lang w:val="en-US" w:eastAsia="en-US" w:bidi="en-US"/>
        </w:rPr>
        <w:t xml:space="preserve">O </w:t>
      </w:r>
      <w:r w:rsidRPr="00BF73B8">
        <w:rPr>
          <w:lang w:val="en-US"/>
        </w:rPr>
        <w:t>There is a movement in many municipalities to create age-friendly villages to address issues within the communities where residents live.</w:t>
      </w:r>
    </w:p>
    <w:p w14:paraId="6D5A93D0" w14:textId="77777777" w:rsidR="004652D2" w:rsidRPr="00BF73B8" w:rsidRDefault="00000000">
      <w:pPr>
        <w:pStyle w:val="a8"/>
        <w:shd w:val="clear" w:color="auto" w:fill="auto"/>
        <w:spacing w:after="80" w:line="368" w:lineRule="exact"/>
        <w:ind w:left="680"/>
        <w:jc w:val="both"/>
        <w:rPr>
          <w:lang w:val="en-US"/>
        </w:rPr>
      </w:pPr>
      <w:r w:rsidRPr="00BF73B8">
        <w:rPr>
          <w:lang w:val="en-US"/>
        </w:rPr>
        <w:t>Busan Metropolitan City</w:t>
      </w:r>
      <w:r w:rsidRPr="00BF73B8">
        <w:rPr>
          <w:vertAlign w:val="superscript"/>
        </w:rPr>
        <w:footnoteReference w:id="9"/>
      </w:r>
      <w:r w:rsidRPr="00BF73B8">
        <w:rPr>
          <w:vertAlign w:val="superscript"/>
          <w:lang w:val="en-US"/>
        </w:rPr>
        <w:t xml:space="preserve"> </w:t>
      </w:r>
      <w:r w:rsidRPr="00BF73B8">
        <w:rPr>
          <w:vertAlign w:val="superscript"/>
        </w:rPr>
        <w:footnoteReference w:id="10"/>
      </w:r>
      <w:r w:rsidRPr="00BF73B8">
        <w:rPr>
          <w:vertAlign w:val="superscript"/>
          <w:lang w:val="en-US"/>
        </w:rPr>
        <w:t xml:space="preserve"> </w:t>
      </w:r>
      <w:r w:rsidRPr="00BF73B8">
        <w:rPr>
          <w:vertAlign w:val="superscript"/>
        </w:rPr>
        <w:footnoteReference w:id="11"/>
      </w:r>
      <w:r w:rsidRPr="00BF73B8">
        <w:rPr>
          <w:lang w:val="en-US"/>
        </w:rPr>
        <w:t xml:space="preserve"> ) is a '</w:t>
      </w:r>
      <w:proofErr w:type="spellStart"/>
      <w:r w:rsidRPr="00BF73B8">
        <w:rPr>
          <w:lang w:val="en-US"/>
        </w:rPr>
        <w:t>Jungden</w:t>
      </w:r>
      <w:proofErr w:type="spellEnd"/>
      <w:r w:rsidRPr="00BF73B8">
        <w:rPr>
          <w:lang w:val="en-US"/>
        </w:rPr>
        <w:t xml:space="preserve"> Village Creation Project' that aims to support the physical environment and welfare programs in two locations in Busan, which is </w:t>
      </w:r>
      <w:proofErr w:type="gramStart"/>
      <w:r w:rsidRPr="00BF73B8">
        <w:rPr>
          <w:lang w:val="en-US"/>
        </w:rPr>
        <w:t>similar to</w:t>
      </w:r>
      <w:proofErr w:type="gramEnd"/>
      <w:r w:rsidRPr="00BF73B8">
        <w:rPr>
          <w:lang w:val="en-US"/>
        </w:rPr>
        <w:t xml:space="preserve"> Suwon's '</w:t>
      </w:r>
      <w:proofErr w:type="spellStart"/>
      <w:r w:rsidRPr="00BF73B8">
        <w:rPr>
          <w:sz w:val="22"/>
          <w:szCs w:val="22"/>
          <w:lang w:val="en-US"/>
        </w:rPr>
        <w:t>Yuljeon</w:t>
      </w:r>
      <w:proofErr w:type="spellEnd"/>
      <w:r w:rsidRPr="00BF73B8">
        <w:rPr>
          <w:sz w:val="22"/>
          <w:szCs w:val="22"/>
          <w:lang w:val="en-US"/>
        </w:rPr>
        <w:t>-dong</w:t>
      </w:r>
      <w:r w:rsidRPr="00BF73B8">
        <w:rPr>
          <w:lang w:val="en-US"/>
        </w:rPr>
        <w:t xml:space="preserve"> Carnation Village Operation', but in Suwon's case, it went further and planned to create entrepreneurial senior jobs within the community.</w:t>
      </w:r>
    </w:p>
    <w:p w14:paraId="46E57B16" w14:textId="77777777" w:rsidR="004652D2" w:rsidRPr="00BF73B8" w:rsidRDefault="00000000">
      <w:pPr>
        <w:pStyle w:val="a8"/>
        <w:shd w:val="clear" w:color="auto" w:fill="auto"/>
        <w:spacing w:after="0" w:line="367" w:lineRule="exact"/>
        <w:ind w:left="680"/>
        <w:jc w:val="both"/>
        <w:rPr>
          <w:lang w:val="en-US"/>
        </w:rPr>
      </w:pPr>
      <w:r w:rsidRPr="00BF73B8">
        <w:rPr>
          <w:lang w:val="en-US"/>
        </w:rPr>
        <w:t>Yongsan Relief is planning to build the nation's first dementia safe village in accordance with the government's National Dementia Responsibility System in 2017 to build a long-term care facility dedicated to dementia that ensures autonomy and daily life.</w:t>
      </w:r>
    </w:p>
    <w:p w14:paraId="6CAFE3D1" w14:textId="77777777" w:rsidR="004652D2" w:rsidRPr="00BF73B8" w:rsidRDefault="00000000">
      <w:pPr>
        <w:pStyle w:val="a8"/>
        <w:shd w:val="clear" w:color="auto" w:fill="auto"/>
        <w:spacing w:after="0" w:line="403" w:lineRule="exact"/>
        <w:ind w:left="680"/>
        <w:jc w:val="both"/>
        <w:rPr>
          <w:lang w:val="en-US"/>
        </w:rPr>
      </w:pPr>
      <w:r w:rsidRPr="00BF73B8">
        <w:rPr>
          <w:lang w:val="en-US"/>
        </w:rPr>
        <w:t xml:space="preserve">Sejong City also established a dementia-friendly environment by creating a dementia-safe village that organized dementia infrastructure through community </w:t>
      </w:r>
      <w:r w:rsidRPr="00BF73B8">
        <w:rPr>
          <w:lang w:val="en-US"/>
        </w:rPr>
        <w:lastRenderedPageBreak/>
        <w:t>resource surveys, etc.</w:t>
      </w:r>
    </w:p>
    <w:p w14:paraId="32C3A730" w14:textId="77777777" w:rsidR="004652D2" w:rsidRPr="00BF73B8" w:rsidRDefault="00000000">
      <w:pPr>
        <w:pStyle w:val="a8"/>
        <w:shd w:val="clear" w:color="auto" w:fill="auto"/>
        <w:spacing w:after="120" w:line="364" w:lineRule="exact"/>
        <w:ind w:left="300" w:hanging="300"/>
        <w:jc w:val="left"/>
        <w:rPr>
          <w:lang w:val="en-US"/>
        </w:rPr>
      </w:pPr>
      <w:r w:rsidRPr="00BF73B8">
        <w:rPr>
          <w:lang w:val="en-US" w:eastAsia="en-US" w:bidi="en-US"/>
        </w:rPr>
        <w:t xml:space="preserve">o </w:t>
      </w:r>
      <w:proofErr w:type="gramStart"/>
      <w:r w:rsidRPr="00BF73B8">
        <w:rPr>
          <w:lang w:val="en-US" w:eastAsia="en-US" w:bidi="en-US"/>
        </w:rPr>
        <w:t>An</w:t>
      </w:r>
      <w:proofErr w:type="gramEnd"/>
      <w:r w:rsidRPr="00BF73B8">
        <w:rPr>
          <w:lang w:val="en-US" w:eastAsia="en-US" w:bidi="en-US"/>
        </w:rPr>
        <w:t xml:space="preserve"> </w:t>
      </w:r>
      <w:r w:rsidRPr="00BF73B8">
        <w:rPr>
          <w:sz w:val="19"/>
          <w:szCs w:val="19"/>
          <w:lang w:val="en-US"/>
        </w:rPr>
        <w:t xml:space="preserve">age-friendly village is </w:t>
      </w:r>
      <w:r w:rsidRPr="00BF73B8">
        <w:rPr>
          <w:lang w:val="en-US"/>
        </w:rPr>
        <w:t>not just the concept of a village as in the example above, but the physical environment and infrastructure that make up the village.</w:t>
      </w:r>
    </w:p>
    <w:p w14:paraId="16F1A33F" w14:textId="77777777" w:rsidR="004652D2" w:rsidRPr="00BF73B8" w:rsidRDefault="00000000">
      <w:pPr>
        <w:pStyle w:val="a8"/>
        <w:shd w:val="clear" w:color="auto" w:fill="auto"/>
        <w:spacing w:after="100" w:line="368" w:lineRule="exact"/>
        <w:ind w:left="680"/>
        <w:jc w:val="both"/>
        <w:rPr>
          <w:lang w:val="en-US"/>
        </w:rPr>
        <w:sectPr w:rsidR="004652D2" w:rsidRPr="00BF73B8" w:rsidSect="002E4D84">
          <w:footnotePr>
            <w:numStart w:val="2"/>
          </w:footnotePr>
          <w:pgSz w:w="11900" w:h="16840"/>
          <w:pgMar w:top="1983" w:right="1576" w:bottom="1670" w:left="1752" w:header="0" w:footer="3" w:gutter="0"/>
          <w:pgBorders w:offsetFrom="page">
            <w:top w:val="single" w:sz="4" w:space="24" w:color="auto"/>
          </w:pgBorders>
          <w:cols w:space="720"/>
          <w:noEndnote/>
          <w:docGrid w:linePitch="360"/>
        </w:sectPr>
      </w:pPr>
      <w:proofErr w:type="spellStart"/>
      <w:r w:rsidRPr="00BF73B8">
        <w:rPr>
          <w:lang w:val="en-US"/>
        </w:rPr>
        <w:t>Jeju</w:t>
      </w:r>
      <w:proofErr w:type="spellEnd"/>
      <w:r w:rsidRPr="00BF73B8">
        <w:rPr>
          <w:lang w:val="en-US"/>
        </w:rPr>
        <w:t xml:space="preserve"> Special Self-Governing Province</w:t>
      </w:r>
      <w:r w:rsidRPr="00BF73B8">
        <w:rPr>
          <w:vertAlign w:val="superscript"/>
        </w:rPr>
        <w:footnoteReference w:id="12"/>
      </w:r>
      <w:r w:rsidRPr="00BF73B8">
        <w:rPr>
          <w:lang w:val="en-US"/>
        </w:rPr>
        <w:t xml:space="preserve"> ) is creating a neighborhood park to promote health through senior-centered living sports.</w:t>
      </w:r>
    </w:p>
    <w:p w14:paraId="4F107450" w14:textId="77777777" w:rsidR="004652D2" w:rsidRPr="00BF73B8" w:rsidRDefault="00000000">
      <w:pPr>
        <w:pStyle w:val="a8"/>
        <w:shd w:val="clear" w:color="auto" w:fill="auto"/>
        <w:spacing w:after="40" w:line="355" w:lineRule="exact"/>
        <w:ind w:left="660" w:firstLine="20"/>
        <w:jc w:val="both"/>
        <w:rPr>
          <w:lang w:val="en-US"/>
        </w:rPr>
      </w:pPr>
      <w:r w:rsidRPr="00BF73B8">
        <w:rPr>
          <w:lang w:val="en-US"/>
        </w:rPr>
        <w:lastRenderedPageBreak/>
        <w:t>Established a plan to create an elderly-friendly park as an alternative to social marginalization and narrow leisure life through the "Operation of neighborhood parks to promote sports for the elderly" as a business.</w:t>
      </w:r>
    </w:p>
    <w:p w14:paraId="454B0564" w14:textId="77777777" w:rsidR="004652D2" w:rsidRPr="00BF73B8" w:rsidRDefault="00000000">
      <w:pPr>
        <w:pStyle w:val="a8"/>
        <w:shd w:val="clear" w:color="auto" w:fill="auto"/>
        <w:spacing w:after="40" w:line="381" w:lineRule="exact"/>
        <w:ind w:left="660" w:firstLine="20"/>
        <w:jc w:val="both"/>
        <w:rPr>
          <w:lang w:val="en-US"/>
        </w:rPr>
      </w:pPr>
      <w:proofErr w:type="spellStart"/>
      <w:r w:rsidRPr="00BF73B8">
        <w:rPr>
          <w:lang w:val="en-US"/>
        </w:rPr>
        <w:t>Bucheon</w:t>
      </w:r>
      <w:proofErr w:type="spellEnd"/>
      <w:r w:rsidRPr="00BF73B8">
        <w:rPr>
          <w:lang w:val="en-US"/>
        </w:rPr>
        <w:t xml:space="preserve"> City (</w:t>
      </w:r>
      <w:proofErr w:type="gramStart"/>
      <w:r w:rsidRPr="00BF73B8">
        <w:rPr>
          <w:vertAlign w:val="superscript"/>
          <w:lang w:val="en-US"/>
        </w:rPr>
        <w:t>9</w:t>
      </w:r>
      <w:r w:rsidRPr="00BF73B8">
        <w:rPr>
          <w:lang w:val="en-US"/>
        </w:rPr>
        <w:t xml:space="preserve"> )</w:t>
      </w:r>
      <w:proofErr w:type="gramEnd"/>
      <w:r w:rsidRPr="00BF73B8">
        <w:rPr>
          <w:lang w:val="en-US"/>
        </w:rPr>
        <w:t xml:space="preserve"> is taking the lead in </w:t>
      </w:r>
      <w:r w:rsidRPr="00BF73B8">
        <w:rPr>
          <w:sz w:val="19"/>
          <w:szCs w:val="19"/>
          <w:lang w:val="en-US"/>
        </w:rPr>
        <w:t xml:space="preserve">creating an </w:t>
      </w:r>
      <w:r w:rsidRPr="00BF73B8">
        <w:rPr>
          <w:lang w:val="en-US"/>
        </w:rPr>
        <w:t>age-friendly town by creating shelters for the elderly in public and collective buildings that can be quickly evacuated during climate crises such as heat waves and cold waves through the "Installation of '</w:t>
      </w:r>
      <w:proofErr w:type="spellStart"/>
      <w:r w:rsidRPr="00BF73B8">
        <w:rPr>
          <w:lang w:val="en-US"/>
        </w:rPr>
        <w:t>Masil</w:t>
      </w:r>
      <w:proofErr w:type="spellEnd"/>
      <w:r w:rsidRPr="00BF73B8">
        <w:rPr>
          <w:lang w:val="en-US"/>
        </w:rPr>
        <w:t>' shelters for the elderly in public and collective buildings (heat shelters, fine dust shelters, etc.)" project.</w:t>
      </w:r>
    </w:p>
    <w:p w14:paraId="6A1AAF7B" w14:textId="77777777" w:rsidR="004652D2" w:rsidRPr="00BF73B8" w:rsidRDefault="00000000">
      <w:pPr>
        <w:pStyle w:val="a8"/>
        <w:shd w:val="clear" w:color="auto" w:fill="auto"/>
        <w:spacing w:after="0" w:line="370" w:lineRule="exact"/>
        <w:ind w:left="660" w:firstLine="20"/>
        <w:jc w:val="both"/>
        <w:rPr>
          <w:lang w:val="en-US"/>
        </w:rPr>
      </w:pPr>
      <w:r w:rsidRPr="00BF73B8">
        <w:rPr>
          <w:lang w:val="en-US"/>
        </w:rPr>
        <w:t>In Sejong City</w:t>
      </w:r>
      <w:r w:rsidRPr="00BF73B8">
        <w:rPr>
          <w:vertAlign w:val="superscript"/>
          <w:lang w:val="en-US"/>
        </w:rPr>
        <w:t>2</w:t>
      </w:r>
      <w:r w:rsidRPr="00BF73B8">
        <w:rPr>
          <w:lang w:val="en-US"/>
        </w:rPr>
        <w:t xml:space="preserve"> ®, the dispute mediation function per route, which is often used by the elderly, can also be seen as an example related to the creation of an </w:t>
      </w:r>
      <w:r w:rsidRPr="00BF73B8">
        <w:rPr>
          <w:sz w:val="19"/>
          <w:szCs w:val="19"/>
          <w:lang w:val="en-US"/>
        </w:rPr>
        <w:t xml:space="preserve">age-friendly village </w:t>
      </w:r>
      <w:r w:rsidRPr="00BF73B8">
        <w:rPr>
          <w:lang w:val="en-US"/>
        </w:rPr>
        <w:t>through the "Establishment of a Dispute Mediation Committee and Legal Advice".</w:t>
      </w:r>
    </w:p>
    <w:p w14:paraId="1CCAFFF1" w14:textId="77777777" w:rsidR="004652D2" w:rsidRPr="00BF73B8" w:rsidRDefault="00000000">
      <w:pPr>
        <w:pStyle w:val="a8"/>
        <w:shd w:val="clear" w:color="auto" w:fill="auto"/>
        <w:spacing w:after="0" w:line="398" w:lineRule="exact"/>
        <w:ind w:left="300" w:hanging="300"/>
        <w:jc w:val="left"/>
        <w:rPr>
          <w:lang w:val="en-US"/>
        </w:rPr>
      </w:pPr>
      <w:r w:rsidRPr="00BF73B8">
        <w:rPr>
          <w:color w:val="595757"/>
          <w:sz w:val="22"/>
          <w:szCs w:val="22"/>
          <w:lang w:val="en-US"/>
        </w:rPr>
        <w:t xml:space="preserve">0 </w:t>
      </w:r>
      <w:r w:rsidRPr="00BF73B8">
        <w:rPr>
          <w:lang w:val="en-US"/>
        </w:rPr>
        <w:t>Several municipalities have nationalized dementia and are pursuing initiatives to support it.</w:t>
      </w:r>
    </w:p>
    <w:p w14:paraId="32C97680" w14:textId="77777777" w:rsidR="004652D2" w:rsidRPr="00BF73B8" w:rsidRDefault="00000000">
      <w:pPr>
        <w:pStyle w:val="a8"/>
        <w:shd w:val="clear" w:color="auto" w:fill="auto"/>
        <w:spacing w:after="120" w:line="398" w:lineRule="exact"/>
        <w:ind w:left="300" w:hanging="300"/>
        <w:jc w:val="left"/>
        <w:rPr>
          <w:lang w:val="en-US"/>
        </w:rPr>
      </w:pPr>
      <w:r w:rsidRPr="00BF73B8">
        <w:rPr>
          <w:color w:val="595757"/>
          <w:sz w:val="22"/>
          <w:szCs w:val="22"/>
          <w:lang w:val="en-US"/>
        </w:rPr>
        <w:t xml:space="preserve">0 </w:t>
      </w:r>
      <w:r w:rsidRPr="00BF73B8">
        <w:rPr>
          <w:lang w:val="en-US"/>
        </w:rPr>
        <w:t xml:space="preserve">Manchester, UK, became a </w:t>
      </w:r>
      <w:r w:rsidRPr="00BF73B8">
        <w:rPr>
          <w:lang w:val="en-US" w:eastAsia="en-US" w:bidi="en-US"/>
        </w:rPr>
        <w:t xml:space="preserve">WHO </w:t>
      </w:r>
      <w:r w:rsidRPr="00BF73B8">
        <w:rPr>
          <w:lang w:val="en-US"/>
        </w:rPr>
        <w:t>Age-Friendly City in 2010 and has been working on an Age-Friendly City Plan (</w:t>
      </w:r>
      <w:r w:rsidRPr="00BF73B8">
        <w:rPr>
          <w:lang w:val="en-US" w:eastAsia="en-US" w:bidi="en-US"/>
        </w:rPr>
        <w:t>2017-2021</w:t>
      </w:r>
      <w:r w:rsidRPr="00BF73B8">
        <w:rPr>
          <w:lang w:val="en-US"/>
        </w:rPr>
        <w:t>) ever since.</w:t>
      </w:r>
    </w:p>
    <w:p w14:paraId="75D3DDF2" w14:textId="77777777" w:rsidR="004652D2" w:rsidRPr="00BF73B8" w:rsidRDefault="00000000">
      <w:pPr>
        <w:pStyle w:val="a8"/>
        <w:numPr>
          <w:ilvl w:val="0"/>
          <w:numId w:val="42"/>
        </w:numPr>
        <w:shd w:val="clear" w:color="auto" w:fill="auto"/>
        <w:tabs>
          <w:tab w:val="left" w:pos="663"/>
        </w:tabs>
        <w:spacing w:after="80" w:line="360" w:lineRule="exact"/>
        <w:ind w:left="660" w:hanging="340"/>
        <w:jc w:val="left"/>
        <w:rPr>
          <w:lang w:val="en-US"/>
        </w:rPr>
      </w:pPr>
      <w:r w:rsidRPr="00BF73B8">
        <w:rPr>
          <w:lang w:val="en-US" w:eastAsia="en-US" w:bidi="en-US"/>
        </w:rPr>
        <w:t xml:space="preserve">'Take a Seat' Campaign </w:t>
      </w:r>
      <w:r w:rsidRPr="00BF73B8">
        <w:rPr>
          <w:lang w:val="en-US"/>
        </w:rPr>
        <w:t>motivates seniors to be more confident in using shops and malls when they go out and actively integrate into the community.</w:t>
      </w:r>
    </w:p>
    <w:p w14:paraId="5BF677C3" w14:textId="77777777" w:rsidR="004652D2" w:rsidRPr="00BF73B8" w:rsidRDefault="00000000">
      <w:pPr>
        <w:pStyle w:val="a8"/>
        <w:shd w:val="clear" w:color="auto" w:fill="auto"/>
        <w:spacing w:after="40" w:line="379" w:lineRule="exact"/>
        <w:ind w:left="660" w:firstLine="20"/>
        <w:jc w:val="both"/>
        <w:rPr>
          <w:lang w:val="en-US"/>
        </w:rPr>
      </w:pPr>
      <w:r w:rsidRPr="00BF73B8">
        <w:rPr>
          <w:lang w:val="en-US"/>
        </w:rPr>
        <w:t xml:space="preserve">More than 300 buildings (shops, department stores, cafes, restaurants, salons, travel agencies, etc.) in 28 regions have been implemented since its launch in </w:t>
      </w:r>
      <w:proofErr w:type="gramStart"/>
      <w:r w:rsidRPr="00BF73B8">
        <w:rPr>
          <w:lang w:val="en-US"/>
        </w:rPr>
        <w:t>2015</w:t>
      </w:r>
      <w:proofErr w:type="gramEnd"/>
    </w:p>
    <w:p w14:paraId="195D4E6E" w14:textId="77777777" w:rsidR="004652D2" w:rsidRPr="00BF73B8" w:rsidRDefault="00000000">
      <w:pPr>
        <w:pStyle w:val="a8"/>
        <w:numPr>
          <w:ilvl w:val="0"/>
          <w:numId w:val="42"/>
        </w:numPr>
        <w:shd w:val="clear" w:color="auto" w:fill="auto"/>
        <w:tabs>
          <w:tab w:val="left" w:pos="663"/>
        </w:tabs>
        <w:spacing w:after="80" w:line="384" w:lineRule="exact"/>
        <w:ind w:left="660" w:hanging="340"/>
        <w:jc w:val="left"/>
        <w:rPr>
          <w:lang w:val="en-US"/>
        </w:rPr>
      </w:pPr>
      <w:r w:rsidRPr="00BF73B8">
        <w:rPr>
          <w:lang w:val="en-US"/>
        </w:rPr>
        <w:t xml:space="preserve">In addition, </w:t>
      </w:r>
      <w:proofErr w:type="spellStart"/>
      <w:r w:rsidRPr="00BF73B8">
        <w:rPr>
          <w:lang w:val="en-US"/>
        </w:rPr>
        <w:t>the</w:t>
      </w:r>
      <w:r w:rsidRPr="00BF73B8">
        <w:rPr>
          <w:vertAlign w:val="superscript"/>
          <w:lang w:val="en-US" w:eastAsia="en-US" w:bidi="en-US"/>
        </w:rPr>
        <w:t>u</w:t>
      </w:r>
      <w:proofErr w:type="spellEnd"/>
      <w:r w:rsidRPr="00BF73B8">
        <w:rPr>
          <w:lang w:val="en-US" w:eastAsia="en-US" w:bidi="en-US"/>
        </w:rPr>
        <w:t xml:space="preserve"> We are Age-Friendly" </w:t>
      </w:r>
      <w:r w:rsidRPr="00BF73B8">
        <w:rPr>
          <w:lang w:val="en-US"/>
        </w:rPr>
        <w:t>sticker on the store's glass invites seniors to feel free to use the store.</w:t>
      </w:r>
    </w:p>
    <w:p w14:paraId="2B969C97" w14:textId="77777777" w:rsidR="004652D2" w:rsidRPr="00BF73B8" w:rsidRDefault="00000000">
      <w:pPr>
        <w:jc w:val="right"/>
        <w:rPr>
          <w:rFonts w:ascii="바탕" w:eastAsia="바탕" w:hAnsi="바탕"/>
          <w:sz w:val="2"/>
          <w:szCs w:val="2"/>
        </w:rPr>
      </w:pPr>
      <w:r w:rsidRPr="00BF73B8">
        <w:rPr>
          <w:rFonts w:ascii="바탕" w:eastAsia="바탕" w:hAnsi="바탕"/>
          <w:noProof/>
        </w:rPr>
        <w:drawing>
          <wp:inline distT="0" distB="0" distL="0" distR="0" wp14:anchorId="5569CA1B" wp14:editId="567B452D">
            <wp:extent cx="4693920" cy="2176145"/>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14"/>
                    <a:stretch/>
                  </pic:blipFill>
                  <pic:spPr>
                    <a:xfrm>
                      <a:off x="0" y="0"/>
                      <a:ext cx="4693920" cy="2176145"/>
                    </a:xfrm>
                    <a:prstGeom prst="rect">
                      <a:avLst/>
                    </a:prstGeom>
                  </pic:spPr>
                </pic:pic>
              </a:graphicData>
            </a:graphic>
          </wp:inline>
        </w:drawing>
      </w:r>
    </w:p>
    <w:p w14:paraId="4C022366" w14:textId="77777777" w:rsidR="004652D2" w:rsidRPr="00081C74" w:rsidRDefault="00000000">
      <w:pPr>
        <w:pStyle w:val="ae"/>
        <w:shd w:val="clear" w:color="auto" w:fill="auto"/>
        <w:spacing w:after="120"/>
        <w:jc w:val="left"/>
        <w:rPr>
          <w:rFonts w:ascii="바탕" w:eastAsia="바탕" w:hAnsi="바탕"/>
          <w:sz w:val="18"/>
          <w:szCs w:val="18"/>
        </w:rPr>
      </w:pPr>
      <w:r w:rsidRPr="00081C74">
        <w:rPr>
          <w:rFonts w:ascii="바탕" w:eastAsia="바탕" w:hAnsi="바탕" w:cs="바탕"/>
          <w:b w:val="0"/>
          <w:bCs w:val="0"/>
          <w:sz w:val="18"/>
          <w:szCs w:val="18"/>
          <w:lang w:eastAsia="ko-KR" w:bidi="ko-KR"/>
        </w:rPr>
        <w:t xml:space="preserve">[Figure </w:t>
      </w:r>
      <w:r w:rsidRPr="00081C74">
        <w:rPr>
          <w:rFonts w:ascii="바탕" w:eastAsia="바탕" w:hAnsi="바탕"/>
          <w:b w:val="0"/>
          <w:bCs w:val="0"/>
          <w:sz w:val="18"/>
          <w:szCs w:val="18"/>
        </w:rPr>
        <w:t xml:space="preserve">111-22. </w:t>
      </w:r>
      <w:r w:rsidRPr="00081C74">
        <w:rPr>
          <w:rFonts w:ascii="바탕" w:eastAsia="바탕" w:hAnsi="바탕" w:cs="바탕"/>
          <w:b w:val="0"/>
          <w:bCs w:val="0"/>
          <w:color w:val="2F2E2E"/>
          <w:sz w:val="18"/>
          <w:szCs w:val="18"/>
          <w:lang w:eastAsia="ko-KR" w:bidi="ko-KR"/>
        </w:rPr>
        <w:t xml:space="preserve">Promotional video for </w:t>
      </w:r>
      <w:r w:rsidRPr="00081C74">
        <w:rPr>
          <w:rFonts w:ascii="바탕" w:eastAsia="바탕" w:hAnsi="바탕" w:cs="바탕"/>
          <w:b w:val="0"/>
          <w:bCs w:val="0"/>
          <w:sz w:val="18"/>
          <w:szCs w:val="18"/>
          <w:lang w:eastAsia="ko-KR" w:bidi="ko-KR"/>
        </w:rPr>
        <w:t xml:space="preserve">Manchester's </w:t>
      </w:r>
      <w:r w:rsidRPr="00081C74">
        <w:rPr>
          <w:rFonts w:ascii="바탕" w:eastAsia="바탕" w:hAnsi="바탕"/>
          <w:b w:val="0"/>
          <w:bCs w:val="0"/>
          <w:sz w:val="18"/>
          <w:szCs w:val="18"/>
        </w:rPr>
        <w:t xml:space="preserve">"Take a Seat" </w:t>
      </w:r>
      <w:proofErr w:type="gramStart"/>
      <w:r w:rsidRPr="00081C74">
        <w:rPr>
          <w:rFonts w:ascii="바탕" w:eastAsia="바탕" w:hAnsi="바탕" w:cs="바탕"/>
          <w:b w:val="0"/>
          <w:bCs w:val="0"/>
          <w:color w:val="2F2E2E"/>
          <w:sz w:val="18"/>
          <w:szCs w:val="18"/>
          <w:lang w:eastAsia="ko-KR" w:bidi="ko-KR"/>
        </w:rPr>
        <w:t>campaign</w:t>
      </w:r>
      <w:proofErr w:type="gramEnd"/>
    </w:p>
    <w:p w14:paraId="0914D208" w14:textId="2FE93755" w:rsidR="004652D2" w:rsidRPr="00081C74" w:rsidRDefault="00000000">
      <w:pPr>
        <w:pStyle w:val="ae"/>
        <w:shd w:val="clear" w:color="auto" w:fill="auto"/>
        <w:jc w:val="left"/>
        <w:rPr>
          <w:rFonts w:ascii="바탕" w:eastAsia="바탕" w:hAnsi="바탕"/>
          <w:sz w:val="18"/>
          <w:szCs w:val="18"/>
        </w:rPr>
      </w:pPr>
      <w:r w:rsidRPr="00081C74">
        <w:rPr>
          <w:rFonts w:ascii="바탕" w:eastAsia="바탕" w:hAnsi="바탕" w:cs="바탕"/>
          <w:b w:val="0"/>
          <w:bCs w:val="0"/>
          <w:sz w:val="18"/>
          <w:szCs w:val="18"/>
          <w:lang w:eastAsia="ko-KR" w:bidi="ko-KR"/>
        </w:rPr>
        <w:t xml:space="preserve">Source: </w:t>
      </w:r>
      <w:r w:rsidRPr="00081C74">
        <w:rPr>
          <w:rFonts w:ascii="바탕" w:eastAsia="바탕" w:hAnsi="바탕"/>
          <w:b w:val="0"/>
          <w:bCs w:val="0"/>
          <w:sz w:val="18"/>
          <w:szCs w:val="18"/>
        </w:rPr>
        <w:t xml:space="preserve">Centre </w:t>
      </w:r>
      <w:r w:rsidRPr="00081C74">
        <w:rPr>
          <w:rFonts w:ascii="바탕" w:eastAsia="바탕" w:hAnsi="바탕"/>
          <w:b w:val="0"/>
          <w:bCs w:val="0"/>
          <w:color w:val="2F2E2E"/>
          <w:sz w:val="18"/>
          <w:szCs w:val="18"/>
        </w:rPr>
        <w:t>for</w:t>
      </w:r>
      <w:r w:rsidRPr="00081C74">
        <w:rPr>
          <w:rFonts w:ascii="바탕" w:eastAsia="바탕" w:hAnsi="바탕" w:cs="바탕"/>
          <w:b w:val="0"/>
          <w:bCs w:val="0"/>
          <w:color w:val="2F2E2E"/>
          <w:sz w:val="18"/>
          <w:szCs w:val="18"/>
          <w:lang w:eastAsia="ko-KR" w:bidi="ko-KR"/>
        </w:rPr>
        <w:t xml:space="preserve"> </w:t>
      </w:r>
      <w:r w:rsidR="00081C74" w:rsidRPr="00081C74">
        <w:rPr>
          <w:rFonts w:ascii="바탕" w:eastAsia="바탕" w:hAnsi="바탕" w:cs="바탕" w:hint="eastAsia"/>
          <w:b w:val="0"/>
          <w:bCs w:val="0"/>
          <w:color w:val="2F2E2E"/>
          <w:sz w:val="18"/>
          <w:szCs w:val="18"/>
          <w:lang w:eastAsia="ko-KR" w:bidi="ko-KR"/>
        </w:rPr>
        <w:t>A</w:t>
      </w:r>
      <w:r w:rsidR="00081C74" w:rsidRPr="00081C74">
        <w:rPr>
          <w:rFonts w:ascii="바탕" w:eastAsia="바탕" w:hAnsi="바탕" w:cs="바탕"/>
          <w:b w:val="0"/>
          <w:bCs w:val="0"/>
          <w:color w:val="2F2E2E"/>
          <w:sz w:val="18"/>
          <w:szCs w:val="18"/>
          <w:lang w:eastAsia="ko-KR" w:bidi="ko-KR"/>
        </w:rPr>
        <w:t>g</w:t>
      </w:r>
      <w:r w:rsidRPr="00081C74">
        <w:rPr>
          <w:rFonts w:ascii="바탕" w:eastAsia="바탕" w:hAnsi="바탕" w:cs="바탕"/>
          <w:b w:val="0"/>
          <w:bCs w:val="0"/>
          <w:color w:val="2F2E2E"/>
          <w:sz w:val="18"/>
          <w:szCs w:val="18"/>
          <w:lang w:eastAsia="ko-KR" w:bidi="ko-KR"/>
        </w:rPr>
        <w:t xml:space="preserve">eing </w:t>
      </w:r>
      <w:proofErr w:type="spellStart"/>
      <w:proofErr w:type="gramStart"/>
      <w:r w:rsidRPr="00081C74">
        <w:rPr>
          <w:rFonts w:ascii="바탕" w:eastAsia="바탕" w:hAnsi="바탕"/>
          <w:b w:val="0"/>
          <w:bCs w:val="0"/>
          <w:color w:val="2F2E2E"/>
          <w:sz w:val="18"/>
          <w:szCs w:val="18"/>
        </w:rPr>
        <w:t>Better,</w:t>
      </w:r>
      <w:r w:rsidRPr="00081C74">
        <w:rPr>
          <w:rFonts w:ascii="바탕" w:eastAsia="바탕" w:hAnsi="바탕" w:cs="SimSun"/>
          <w:b w:val="0"/>
          <w:bCs w:val="0"/>
          <w:color w:val="2F2E2E"/>
          <w:sz w:val="18"/>
          <w:szCs w:val="18"/>
        </w:rPr>
        <w:t>https</w:t>
      </w:r>
      <w:proofErr w:type="spellEnd"/>
      <w:proofErr w:type="gramEnd"/>
      <w:r w:rsidRPr="00081C74">
        <w:rPr>
          <w:rFonts w:ascii="바탕" w:eastAsia="바탕" w:hAnsi="바탕" w:cs="SimSun"/>
          <w:b w:val="0"/>
          <w:bCs w:val="0"/>
          <w:color w:val="2F2E2E"/>
          <w:sz w:val="18"/>
          <w:szCs w:val="18"/>
        </w:rPr>
        <w:t xml:space="preserve">： </w:t>
      </w:r>
      <w:r w:rsidRPr="00081C74">
        <w:rPr>
          <w:rFonts w:ascii="바탕" w:eastAsia="바탕" w:hAnsi="바탕"/>
          <w:b w:val="0"/>
          <w:bCs w:val="0"/>
          <w:color w:val="2F2E2E"/>
          <w:sz w:val="18"/>
          <w:szCs w:val="18"/>
        </w:rPr>
        <w:t xml:space="preserve">//ageing-better.org. </w:t>
      </w:r>
      <w:proofErr w:type="spellStart"/>
      <w:r w:rsidRPr="00081C74">
        <w:rPr>
          <w:rFonts w:ascii="바탕" w:eastAsia="바탕" w:hAnsi="바탕"/>
          <w:b w:val="0"/>
          <w:bCs w:val="0"/>
          <w:color w:val="2F2E2E"/>
          <w:sz w:val="18"/>
          <w:szCs w:val="18"/>
        </w:rPr>
        <w:t>uk</w:t>
      </w:r>
      <w:proofErr w:type="spellEnd"/>
      <w:r w:rsidRPr="00081C74">
        <w:rPr>
          <w:rFonts w:ascii="바탕" w:eastAsia="바탕" w:hAnsi="바탕"/>
          <w:b w:val="0"/>
          <w:bCs w:val="0"/>
          <w:color w:val="2F2E2E"/>
          <w:sz w:val="18"/>
          <w:szCs w:val="18"/>
        </w:rPr>
        <w:t>/stories/</w:t>
      </w:r>
      <w:proofErr w:type="spellStart"/>
      <w:r w:rsidRPr="00081C74">
        <w:rPr>
          <w:rFonts w:ascii="바탕" w:eastAsia="바탕" w:hAnsi="바탕"/>
          <w:b w:val="0"/>
          <w:bCs w:val="0"/>
          <w:color w:val="2F2E2E"/>
          <w:sz w:val="18"/>
          <w:szCs w:val="18"/>
        </w:rPr>
        <w:t>j^e-friendly-nottingham-take-</w:t>
      </w:r>
      <w:proofErr w:type="gramStart"/>
      <w:r w:rsidRPr="00081C74">
        <w:rPr>
          <w:rFonts w:ascii="바탕" w:eastAsia="바탕" w:hAnsi="바탕"/>
          <w:b w:val="0"/>
          <w:bCs w:val="0"/>
          <w:color w:val="2F2E2E"/>
          <w:sz w:val="18"/>
          <w:szCs w:val="18"/>
        </w:rPr>
        <w:t>seat</w:t>
      </w:r>
      <w:proofErr w:type="spellEnd"/>
      <w:proofErr w:type="gramEnd"/>
    </w:p>
    <w:p w14:paraId="7ECA2570" w14:textId="77777777" w:rsidR="004652D2" w:rsidRPr="00BF73B8" w:rsidRDefault="004652D2">
      <w:pPr>
        <w:spacing w:after="826" w:line="14" w:lineRule="exact"/>
        <w:rPr>
          <w:rFonts w:ascii="바탕" w:eastAsia="바탕" w:hAnsi="바탕"/>
        </w:rPr>
      </w:pPr>
    </w:p>
    <w:p w14:paraId="2C0B4428" w14:textId="77777777" w:rsidR="004652D2" w:rsidRPr="00BF73B8" w:rsidRDefault="00000000">
      <w:pPr>
        <w:pStyle w:val="a6"/>
        <w:shd w:val="clear" w:color="auto" w:fill="auto"/>
        <w:tabs>
          <w:tab w:val="left" w:pos="367"/>
        </w:tabs>
        <w:spacing w:after="40" w:line="211" w:lineRule="exact"/>
        <w:ind w:left="300" w:hanging="300"/>
        <w:jc w:val="left"/>
        <w:rPr>
          <w:rFonts w:ascii="바탕" w:eastAsia="바탕" w:hAnsi="바탕"/>
          <w:lang w:val="en-US"/>
        </w:rPr>
      </w:pPr>
      <w:r w:rsidRPr="00BF73B8">
        <w:rPr>
          <w:rFonts w:ascii="바탕" w:eastAsia="바탕" w:hAnsi="바탕" w:cs="바탕"/>
          <w:color w:val="2F2E2E"/>
          <w:lang w:val="en-US"/>
        </w:rPr>
        <w:lastRenderedPageBreak/>
        <w:t>19）Kim</w:t>
      </w:r>
      <w:r w:rsidRPr="00BF73B8">
        <w:rPr>
          <w:rFonts w:ascii="바탕" w:eastAsia="바탕" w:hAnsi="바탕" w:cs="바탕"/>
          <w:color w:val="2F2E2E"/>
          <w:sz w:val="14"/>
          <w:szCs w:val="14"/>
          <w:lang w:val="en-US" w:eastAsia="en-US" w:bidi="en-US"/>
        </w:rPr>
        <w:t xml:space="preserve"> Hyun-</w:t>
      </w:r>
      <w:proofErr w:type="spellStart"/>
      <w:r w:rsidRPr="00BF73B8">
        <w:rPr>
          <w:rFonts w:ascii="바탕" w:eastAsia="바탕" w:hAnsi="바탕" w:cs="바탕"/>
          <w:color w:val="2F2E2E"/>
          <w:sz w:val="14"/>
          <w:szCs w:val="14"/>
          <w:lang w:val="en-US" w:eastAsia="en-US" w:bidi="en-US"/>
        </w:rPr>
        <w:t>jung</w:t>
      </w:r>
      <w:proofErr w:type="spellEnd"/>
      <w:r w:rsidRPr="00BF73B8">
        <w:rPr>
          <w:rFonts w:ascii="바탕" w:eastAsia="바탕" w:hAnsi="바탕" w:cs="바탕"/>
          <w:color w:val="2F2E2E"/>
          <w:sz w:val="14"/>
          <w:szCs w:val="14"/>
          <w:lang w:val="en-US" w:eastAsia="en-US" w:bidi="en-US"/>
        </w:rPr>
        <w:t xml:space="preserve"> </w:t>
      </w:r>
      <w:r w:rsidRPr="00BF73B8">
        <w:rPr>
          <w:rFonts w:ascii="바탕" w:eastAsia="바탕" w:hAnsi="바탕" w:cs="바탕"/>
          <w:color w:val="2F2E2E"/>
          <w:sz w:val="14"/>
          <w:szCs w:val="14"/>
          <w:lang w:val="en-US" w:eastAsia="en-US" w:bidi="en-US"/>
        </w:rPr>
        <w:tab/>
      </w:r>
      <w:r w:rsidRPr="00BF73B8">
        <w:rPr>
          <w:rFonts w:ascii="바탕" w:eastAsia="바탕" w:hAnsi="바탕" w:cs="바탕"/>
          <w:lang w:val="en-US" w:eastAsia="en-US" w:bidi="en-US"/>
        </w:rPr>
        <w:t xml:space="preserve">- </w:t>
      </w:r>
      <w:r w:rsidRPr="00BF73B8">
        <w:rPr>
          <w:rFonts w:ascii="바탕" w:eastAsia="바탕" w:hAnsi="바탕" w:cs="바탕"/>
          <w:color w:val="2F2E2E"/>
          <w:lang w:val="en-US"/>
        </w:rPr>
        <w:t>Kim Mi-</w:t>
      </w:r>
      <w:proofErr w:type="spellStart"/>
      <w:r w:rsidRPr="00BF73B8">
        <w:rPr>
          <w:rFonts w:ascii="바탕" w:eastAsia="바탕" w:hAnsi="바탕" w:cs="바탕"/>
          <w:color w:val="2F2E2E"/>
          <w:lang w:val="en-US"/>
        </w:rPr>
        <w:t>hee</w:t>
      </w:r>
      <w:proofErr w:type="spellEnd"/>
      <w:r w:rsidRPr="00BF73B8">
        <w:rPr>
          <w:rFonts w:ascii="바탕" w:eastAsia="바탕" w:hAnsi="바탕" w:cs="바탕"/>
          <w:color w:val="2F2E2E"/>
          <w:lang w:val="en-US"/>
        </w:rPr>
        <w:t xml:space="preserve"> </w:t>
      </w:r>
      <w:r w:rsidRPr="00BF73B8">
        <w:rPr>
          <w:rFonts w:ascii="바탕" w:eastAsia="바탕" w:hAnsi="바탕" w:cs="바탕"/>
          <w:lang w:val="en-US" w:eastAsia="en-US" w:bidi="en-US"/>
        </w:rPr>
        <w:t xml:space="preserve">- Lee </w:t>
      </w:r>
      <w:r w:rsidRPr="00BF73B8">
        <w:rPr>
          <w:rFonts w:ascii="바탕" w:eastAsia="바탕" w:hAnsi="바탕" w:cs="바탕"/>
          <w:color w:val="2F2E2E"/>
          <w:lang w:val="en-US"/>
        </w:rPr>
        <w:t xml:space="preserve">Sang-woo </w:t>
      </w:r>
      <w:r w:rsidRPr="00BF73B8">
        <w:rPr>
          <w:rFonts w:ascii="바탕" w:eastAsia="바탕" w:hAnsi="바탕" w:cs="바탕"/>
          <w:lang w:val="en-US" w:eastAsia="en-US" w:bidi="en-US"/>
        </w:rPr>
        <w:t xml:space="preserve">- </w:t>
      </w:r>
      <w:r w:rsidRPr="00BF73B8">
        <w:rPr>
          <w:rFonts w:ascii="바탕" w:eastAsia="바탕" w:hAnsi="바탕" w:cs="바탕"/>
          <w:color w:val="2F2E2E"/>
          <w:lang w:val="en-US"/>
        </w:rPr>
        <w:t xml:space="preserve">Chae </w:t>
      </w:r>
      <w:proofErr w:type="spellStart"/>
      <w:r w:rsidRPr="00BF73B8">
        <w:rPr>
          <w:rFonts w:ascii="바탕" w:eastAsia="바탕" w:hAnsi="바탕" w:cs="바탕"/>
          <w:color w:val="2F2E2E"/>
          <w:lang w:val="en-US"/>
        </w:rPr>
        <w:t>Joo-seok</w:t>
      </w:r>
      <w:proofErr w:type="spellEnd"/>
      <w:r w:rsidRPr="00BF73B8">
        <w:rPr>
          <w:rFonts w:ascii="바탕" w:eastAsia="바탕" w:hAnsi="바탕" w:cs="바탕"/>
          <w:color w:val="2F2E2E"/>
          <w:lang w:val="en-US"/>
        </w:rPr>
        <w:t>，2021</w:t>
      </w:r>
      <w:r w:rsidRPr="00BF73B8">
        <w:rPr>
          <w:rFonts w:ascii="바탕" w:eastAsia="바탕" w:hAnsi="바탕" w:cs="바탕"/>
          <w:color w:val="2F2E2E"/>
          <w:sz w:val="14"/>
          <w:szCs w:val="14"/>
          <w:lang w:val="en-US" w:eastAsia="en-US" w:bidi="en-US"/>
        </w:rPr>
        <w:t xml:space="preserve">. </w:t>
      </w:r>
      <w:r w:rsidRPr="00BF73B8">
        <w:rPr>
          <w:rFonts w:ascii="바탕" w:eastAsia="바탕" w:hAnsi="바탕" w:cs="바탕"/>
          <w:color w:val="2F2E2E"/>
          <w:lang w:val="en-US"/>
        </w:rPr>
        <w:t xml:space="preserve">Research on Evaluation of the Implementation of </w:t>
      </w:r>
      <w:proofErr w:type="spellStart"/>
      <w:r w:rsidRPr="00BF73B8">
        <w:rPr>
          <w:rFonts w:ascii="바탕" w:eastAsia="바탕" w:hAnsi="바탕" w:cs="바탕"/>
          <w:color w:val="2F2E2E"/>
          <w:lang w:val="en-US"/>
        </w:rPr>
        <w:t>Bucheon</w:t>
      </w:r>
      <w:proofErr w:type="spellEnd"/>
      <w:r w:rsidRPr="00BF73B8">
        <w:rPr>
          <w:rFonts w:ascii="바탕" w:eastAsia="바탕" w:hAnsi="바탕" w:cs="바탕"/>
          <w:color w:val="2F2E2E"/>
          <w:lang w:val="en-US"/>
        </w:rPr>
        <w:t xml:space="preserve"> City's Elderly Friendly Urbanization and Establishment of Mid- and Long-term Plans, </w:t>
      </w:r>
      <w:proofErr w:type="spellStart"/>
      <w:r w:rsidRPr="00BF73B8">
        <w:rPr>
          <w:rFonts w:ascii="바탕" w:eastAsia="바탕" w:hAnsi="바탕" w:cs="바탕"/>
          <w:color w:val="2F2E2E"/>
          <w:lang w:val="en-US"/>
        </w:rPr>
        <w:t>Yuhan</w:t>
      </w:r>
      <w:proofErr w:type="spellEnd"/>
      <w:r w:rsidRPr="00BF73B8">
        <w:rPr>
          <w:rFonts w:ascii="바탕" w:eastAsia="바탕" w:hAnsi="바탕" w:cs="바탕"/>
          <w:color w:val="2F2E2E"/>
          <w:lang w:val="en-US"/>
        </w:rPr>
        <w:t xml:space="preserve"> University Industry-University Cooperation Center</w:t>
      </w:r>
    </w:p>
    <w:p w14:paraId="47427FC8" w14:textId="77777777" w:rsidR="004652D2" w:rsidRPr="00BF73B8" w:rsidRDefault="00000000">
      <w:pPr>
        <w:pStyle w:val="a6"/>
        <w:shd w:val="clear" w:color="auto" w:fill="auto"/>
        <w:tabs>
          <w:tab w:val="left" w:pos="377"/>
        </w:tabs>
        <w:spacing w:after="40" w:line="211" w:lineRule="exact"/>
        <w:jc w:val="both"/>
        <w:rPr>
          <w:rFonts w:ascii="바탕" w:eastAsia="바탕" w:hAnsi="바탕"/>
          <w:lang w:val="en-US"/>
        </w:rPr>
        <w:sectPr w:rsidR="004652D2" w:rsidRPr="00BF73B8" w:rsidSect="002E4D84">
          <w:footnotePr>
            <w:numStart w:val="2"/>
          </w:footnotePr>
          <w:pgSz w:w="11900" w:h="16840"/>
          <w:pgMar w:top="1844" w:right="1741" w:bottom="1666" w:left="1587" w:header="0" w:footer="3" w:gutter="0"/>
          <w:pgBorders w:offsetFrom="page">
            <w:top w:val="single" w:sz="4" w:space="24" w:color="auto"/>
          </w:pgBorders>
          <w:cols w:space="720"/>
          <w:noEndnote/>
          <w:docGrid w:linePitch="360"/>
        </w:sectPr>
      </w:pPr>
      <w:r w:rsidRPr="00BF73B8">
        <w:rPr>
          <w:rFonts w:ascii="바탕" w:eastAsia="바탕" w:hAnsi="바탕" w:cs="바탕"/>
          <w:sz w:val="14"/>
          <w:szCs w:val="14"/>
          <w:lang w:val="en-US"/>
        </w:rPr>
        <w:t xml:space="preserve">20）Korea </w:t>
      </w:r>
      <w:r w:rsidRPr="00BF73B8">
        <w:rPr>
          <w:rFonts w:ascii="바탕" w:eastAsia="바탕" w:hAnsi="바탕" w:cs="바탕"/>
          <w:sz w:val="14"/>
          <w:szCs w:val="14"/>
          <w:lang w:val="en-US"/>
        </w:rPr>
        <w:tab/>
      </w:r>
      <w:r w:rsidRPr="00BF73B8">
        <w:rPr>
          <w:rFonts w:ascii="바탕" w:eastAsia="바탕" w:hAnsi="바탕" w:cs="바탕"/>
          <w:color w:val="2F2E2E"/>
          <w:lang w:val="en-US"/>
        </w:rPr>
        <w:t xml:space="preserve">Institute of </w:t>
      </w:r>
      <w:r w:rsidRPr="00BF73B8">
        <w:rPr>
          <w:rFonts w:ascii="바탕" w:eastAsia="바탕" w:hAnsi="바탕" w:cs="바탕"/>
          <w:sz w:val="14"/>
          <w:szCs w:val="14"/>
          <w:lang w:val="en-US"/>
        </w:rPr>
        <w:t xml:space="preserve">Industrial Development, </w:t>
      </w:r>
      <w:r w:rsidRPr="00BF73B8">
        <w:rPr>
          <w:rFonts w:ascii="바탕" w:eastAsia="바탕" w:hAnsi="바탕" w:cs="바탕"/>
          <w:sz w:val="14"/>
          <w:szCs w:val="14"/>
          <w:lang w:val="en-US"/>
        </w:rPr>
        <w:tab/>
        <w:t xml:space="preserve">2019, </w:t>
      </w:r>
      <w:r w:rsidRPr="00BF73B8">
        <w:rPr>
          <w:rFonts w:ascii="바탕" w:eastAsia="바탕" w:hAnsi="바탕" w:cs="바탕"/>
          <w:color w:val="2F2E2E"/>
          <w:lang w:val="en-US"/>
        </w:rPr>
        <w:t>Sejong-type Age-Friendly Urbanization Research Service</w:t>
      </w:r>
    </w:p>
    <w:p w14:paraId="5D2CFFE9" w14:textId="77777777" w:rsidR="004652D2" w:rsidRPr="00BF73B8" w:rsidRDefault="00000000">
      <w:pPr>
        <w:pStyle w:val="50"/>
        <w:keepNext/>
        <w:keepLines/>
        <w:numPr>
          <w:ilvl w:val="0"/>
          <w:numId w:val="43"/>
        </w:numPr>
        <w:shd w:val="clear" w:color="auto" w:fill="auto"/>
        <w:tabs>
          <w:tab w:val="left" w:pos="638"/>
        </w:tabs>
        <w:spacing w:after="0" w:line="374" w:lineRule="exact"/>
        <w:ind w:left="440" w:right="4420" w:hanging="220"/>
        <w:rPr>
          <w:sz w:val="22"/>
          <w:szCs w:val="22"/>
          <w:lang w:val="en-US"/>
        </w:rPr>
      </w:pPr>
      <w:bookmarkStart w:id="70" w:name="bookmark77"/>
      <w:r w:rsidRPr="00BF73B8">
        <w:rPr>
          <w:sz w:val="22"/>
          <w:szCs w:val="22"/>
          <w:lang w:val="en-US"/>
        </w:rPr>
        <w:lastRenderedPageBreak/>
        <w:t xml:space="preserve">Realizing Understanding and Respectful Generational Integration ① </w:t>
      </w:r>
      <w:r w:rsidRPr="00BF73B8">
        <w:rPr>
          <w:lang w:val="en-US"/>
        </w:rPr>
        <w:t xml:space="preserve">Elderly Friendly </w:t>
      </w:r>
      <w:r w:rsidRPr="00BF73B8">
        <w:rPr>
          <w:sz w:val="22"/>
          <w:szCs w:val="22"/>
          <w:lang w:val="en-US"/>
        </w:rPr>
        <w:t>Monitoring Group</w:t>
      </w:r>
      <w:bookmarkEnd w:id="70"/>
    </w:p>
    <w:p w14:paraId="226268D6" w14:textId="77777777" w:rsidR="004652D2" w:rsidRPr="00BF73B8" w:rsidRDefault="00000000">
      <w:pPr>
        <w:pStyle w:val="a8"/>
        <w:shd w:val="clear" w:color="auto" w:fill="auto"/>
        <w:spacing w:line="421" w:lineRule="exact"/>
        <w:ind w:left="300" w:hanging="300"/>
        <w:jc w:val="left"/>
        <w:rPr>
          <w:lang w:val="en-US"/>
        </w:rPr>
      </w:pPr>
      <w:r w:rsidRPr="00BF73B8">
        <w:rPr>
          <w:lang w:val="en-US" w:eastAsia="en-US" w:bidi="en-US"/>
        </w:rPr>
        <w:t xml:space="preserve">o </w:t>
      </w:r>
      <w:r w:rsidRPr="00BF73B8">
        <w:rPr>
          <w:sz w:val="19"/>
          <w:szCs w:val="19"/>
          <w:lang w:val="en-US"/>
        </w:rPr>
        <w:t xml:space="preserve">Age-friendly </w:t>
      </w:r>
      <w:r w:rsidRPr="00BF73B8">
        <w:rPr>
          <w:lang w:val="en-US"/>
        </w:rPr>
        <w:t xml:space="preserve">monitoring groups are being implemented in many local governments to check the progress of </w:t>
      </w:r>
      <w:r w:rsidRPr="00BF73B8">
        <w:rPr>
          <w:sz w:val="19"/>
          <w:szCs w:val="19"/>
          <w:lang w:val="en-US"/>
        </w:rPr>
        <w:t>age-friendly cities.</w:t>
      </w:r>
    </w:p>
    <w:p w14:paraId="345C8F64" w14:textId="77777777" w:rsidR="004652D2" w:rsidRPr="00BF73B8" w:rsidRDefault="00000000">
      <w:pPr>
        <w:pStyle w:val="a8"/>
        <w:shd w:val="clear" w:color="auto" w:fill="auto"/>
        <w:spacing w:line="361" w:lineRule="exact"/>
        <w:ind w:left="680"/>
        <w:jc w:val="both"/>
        <w:rPr>
          <w:lang w:val="en-US"/>
        </w:rPr>
      </w:pPr>
      <w:r w:rsidRPr="00BF73B8">
        <w:rPr>
          <w:lang w:val="en-US"/>
        </w:rPr>
        <w:t xml:space="preserve">Here is an overview of the "Elderly Policy Monitoring Group" on the </w:t>
      </w:r>
      <w:r w:rsidRPr="00BF73B8">
        <w:rPr>
          <w:sz w:val="19"/>
          <w:szCs w:val="19"/>
          <w:lang w:val="en-US"/>
        </w:rPr>
        <w:t xml:space="preserve">Age-Friendly Seoul website. </w:t>
      </w:r>
      <w:r w:rsidRPr="00BF73B8">
        <w:rPr>
          <w:lang w:val="en-US"/>
        </w:rPr>
        <w:t xml:space="preserve">To create an </w:t>
      </w:r>
      <w:r w:rsidRPr="00BF73B8">
        <w:rPr>
          <w:sz w:val="19"/>
          <w:szCs w:val="19"/>
          <w:lang w:val="en-US"/>
        </w:rPr>
        <w:t xml:space="preserve">age-friendly city, it </w:t>
      </w:r>
      <w:r w:rsidRPr="00BF73B8">
        <w:rPr>
          <w:lang w:val="en-US"/>
        </w:rPr>
        <w:t xml:space="preserve">is important to identify the needs of the elderly, collect their opinions, and directly reflect them, as well as periodically establish and evaluate action plans according to </w:t>
      </w:r>
      <w:r w:rsidRPr="00BF73B8">
        <w:rPr>
          <w:lang w:val="en-US" w:eastAsia="en-US" w:bidi="en-US"/>
        </w:rPr>
        <w:t>WHO guidelines.</w:t>
      </w:r>
    </w:p>
    <w:p w14:paraId="5DF5CB43" w14:textId="77777777" w:rsidR="004652D2" w:rsidRPr="00BF73B8" w:rsidRDefault="00000000">
      <w:pPr>
        <w:pStyle w:val="a8"/>
        <w:shd w:val="clear" w:color="auto" w:fill="auto"/>
        <w:spacing w:after="360" w:line="371" w:lineRule="exact"/>
        <w:ind w:left="680"/>
        <w:jc w:val="both"/>
        <w:rPr>
          <w:lang w:val="en-US"/>
        </w:rPr>
      </w:pPr>
      <w:r w:rsidRPr="00BF73B8">
        <w:rPr>
          <w:lang w:val="en-US"/>
        </w:rPr>
        <w:t>Reflecting this, the Elderly Policy Monitoring Group started as a pilot project in 2012 and has been ongoing to the present, with the participation of seniors over 65, baby boomers in their 50s, and younger generations, conducting research and discussion activities on Seoul's elderly policy.</w:t>
      </w:r>
    </w:p>
    <w:p w14:paraId="3983C4AC" w14:textId="77777777" w:rsidR="004652D2" w:rsidRPr="00BF73B8" w:rsidRDefault="00000000">
      <w:pPr>
        <w:pStyle w:val="a8"/>
        <w:shd w:val="clear" w:color="auto" w:fill="auto"/>
        <w:spacing w:after="180" w:line="371" w:lineRule="exact"/>
        <w:ind w:left="300" w:hanging="300"/>
        <w:jc w:val="left"/>
        <w:rPr>
          <w:lang w:val="en-US"/>
        </w:rPr>
      </w:pPr>
      <w:r w:rsidRPr="00BF73B8">
        <w:rPr>
          <w:lang w:val="en-US" w:eastAsia="en-US" w:bidi="en-US"/>
        </w:rPr>
        <w:t xml:space="preserve">o </w:t>
      </w:r>
      <w:r w:rsidRPr="00BF73B8">
        <w:rPr>
          <w:lang w:val="en-US"/>
        </w:rPr>
        <w:t>However, there is diversity among local governments in the composition of the monitoring groups.</w:t>
      </w:r>
    </w:p>
    <w:p w14:paraId="0F1CD394" w14:textId="0AAD9D6E" w:rsidR="004652D2" w:rsidRPr="00BF73B8" w:rsidRDefault="00000000">
      <w:pPr>
        <w:pStyle w:val="ac"/>
        <w:shd w:val="clear" w:color="auto" w:fill="auto"/>
        <w:ind w:left="1602"/>
        <w:rPr>
          <w:sz w:val="19"/>
          <w:szCs w:val="19"/>
          <w:lang w:val="en-US"/>
        </w:rPr>
      </w:pPr>
      <w:r w:rsidRPr="00BF73B8">
        <w:rPr>
          <w:sz w:val="19"/>
          <w:szCs w:val="19"/>
          <w:lang w:val="en-US"/>
        </w:rPr>
        <w:t xml:space="preserve">&lt;Table </w:t>
      </w:r>
      <w:r w:rsidR="00081C74">
        <w:rPr>
          <w:rFonts w:cs="Arial"/>
          <w:sz w:val="22"/>
          <w:szCs w:val="22"/>
          <w:lang w:val="en-US"/>
        </w:rPr>
        <w:t>III</w:t>
      </w:r>
      <w:r w:rsidRPr="00BF73B8">
        <w:rPr>
          <w:rFonts w:cs="Arial"/>
          <w:sz w:val="22"/>
          <w:szCs w:val="22"/>
          <w:lang w:val="en-US"/>
        </w:rPr>
        <w:t xml:space="preserve">-27&gt; </w:t>
      </w:r>
      <w:r w:rsidRPr="00BF73B8">
        <w:rPr>
          <w:sz w:val="19"/>
          <w:szCs w:val="19"/>
          <w:lang w:val="en-US"/>
        </w:rPr>
        <w:t xml:space="preserve">Status of promoting age-friendly monitoring groups by local </w:t>
      </w:r>
      <w:proofErr w:type="gramStart"/>
      <w:r w:rsidRPr="00BF73B8">
        <w:rPr>
          <w:sz w:val="19"/>
          <w:szCs w:val="19"/>
          <w:lang w:val="en-US"/>
        </w:rPr>
        <w:t>governments</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709"/>
        <w:gridCol w:w="1728"/>
        <w:gridCol w:w="1073"/>
        <w:gridCol w:w="1174"/>
        <w:gridCol w:w="1051"/>
        <w:gridCol w:w="1015"/>
        <w:gridCol w:w="1314"/>
      </w:tblGrid>
      <w:tr w:rsidR="004652D2" w:rsidRPr="00081C74" w14:paraId="45DA7E62" w14:textId="77777777" w:rsidTr="00081C74">
        <w:trPr>
          <w:trHeight w:hRule="exact" w:val="716"/>
          <w:jc w:val="center"/>
        </w:trPr>
        <w:tc>
          <w:tcPr>
            <w:tcW w:w="709" w:type="dxa"/>
            <w:tcBorders>
              <w:top w:val="single" w:sz="4" w:space="0" w:color="auto"/>
            </w:tcBorders>
            <w:shd w:val="clear" w:color="auto" w:fill="FFFFFF"/>
            <w:vAlign w:val="center"/>
          </w:tcPr>
          <w:p w14:paraId="5FED871E" w14:textId="77777777" w:rsidR="004652D2" w:rsidRPr="00081C74" w:rsidRDefault="004652D2" w:rsidP="00081C74">
            <w:pPr>
              <w:jc w:val="center"/>
              <w:rPr>
                <w:rFonts w:ascii="바탕" w:eastAsia="바탕" w:hAnsi="바탕"/>
                <w:sz w:val="13"/>
                <w:szCs w:val="13"/>
              </w:rPr>
            </w:pPr>
          </w:p>
        </w:tc>
        <w:tc>
          <w:tcPr>
            <w:tcW w:w="1728" w:type="dxa"/>
            <w:tcBorders>
              <w:top w:val="single" w:sz="4" w:space="0" w:color="auto"/>
              <w:left w:val="single" w:sz="4" w:space="0" w:color="auto"/>
            </w:tcBorders>
            <w:shd w:val="clear" w:color="auto" w:fill="FFFFFF"/>
            <w:vAlign w:val="center"/>
          </w:tcPr>
          <w:p w14:paraId="36656623" w14:textId="77777777" w:rsidR="004652D2" w:rsidRPr="00081C74" w:rsidRDefault="00000000" w:rsidP="00081C74">
            <w:pPr>
              <w:pStyle w:val="a6"/>
              <w:shd w:val="clear" w:color="auto" w:fill="auto"/>
              <w:rPr>
                <w:rFonts w:ascii="바탕" w:eastAsia="바탕" w:hAnsi="바탕"/>
                <w:sz w:val="13"/>
                <w:szCs w:val="13"/>
              </w:rPr>
            </w:pPr>
            <w:proofErr w:type="spellStart"/>
            <w:r w:rsidRPr="00081C74">
              <w:rPr>
                <w:rFonts w:ascii="바탕" w:eastAsia="바탕" w:hAnsi="바탕" w:cs="바탕"/>
                <w:sz w:val="13"/>
                <w:szCs w:val="13"/>
              </w:rPr>
              <w:t>Busan</w:t>
            </w:r>
            <w:proofErr w:type="spellEnd"/>
          </w:p>
          <w:p w14:paraId="6B0C1731"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lang w:val="en-US" w:eastAsia="en-US" w:bidi="en-US"/>
              </w:rPr>
              <w:t>(19-23)</w:t>
            </w:r>
          </w:p>
        </w:tc>
        <w:tc>
          <w:tcPr>
            <w:tcW w:w="1073" w:type="dxa"/>
            <w:tcBorders>
              <w:top w:val="single" w:sz="4" w:space="0" w:color="auto"/>
              <w:left w:val="single" w:sz="4" w:space="0" w:color="auto"/>
            </w:tcBorders>
            <w:shd w:val="clear" w:color="auto" w:fill="FFFFFF"/>
            <w:vAlign w:val="center"/>
          </w:tcPr>
          <w:p w14:paraId="49E2A1C5" w14:textId="4FA0DCB3" w:rsidR="004652D2" w:rsidRPr="00081C74" w:rsidRDefault="00000000" w:rsidP="00081C74">
            <w:pPr>
              <w:pStyle w:val="a6"/>
              <w:shd w:val="clear" w:color="auto" w:fill="auto"/>
              <w:spacing w:line="209" w:lineRule="exact"/>
              <w:rPr>
                <w:rFonts w:ascii="바탕" w:eastAsia="바탕" w:hAnsi="바탕"/>
                <w:sz w:val="13"/>
                <w:szCs w:val="13"/>
              </w:rPr>
            </w:pPr>
            <w:proofErr w:type="spellStart"/>
            <w:r w:rsidRPr="00081C74">
              <w:rPr>
                <w:rFonts w:ascii="바탕" w:eastAsia="바탕" w:hAnsi="바탕" w:cs="바탕"/>
                <w:sz w:val="13"/>
                <w:szCs w:val="13"/>
              </w:rPr>
              <w:t>Sejong</w:t>
            </w:r>
            <w:proofErr w:type="spellEnd"/>
            <w:r w:rsidRPr="00081C74">
              <w:rPr>
                <w:rFonts w:ascii="바탕" w:eastAsia="바탕" w:hAnsi="바탕" w:cs="바탕"/>
                <w:sz w:val="13"/>
                <w:szCs w:val="13"/>
              </w:rPr>
              <w:t xml:space="preserve"> </w:t>
            </w:r>
            <w:r w:rsidRPr="00081C74">
              <w:rPr>
                <w:rFonts w:ascii="바탕" w:eastAsia="바탕" w:hAnsi="바탕"/>
                <w:sz w:val="13"/>
                <w:szCs w:val="13"/>
                <w:lang w:val="en-US" w:eastAsia="en-US" w:bidi="en-US"/>
              </w:rPr>
              <w:t>(20-22)</w:t>
            </w:r>
          </w:p>
        </w:tc>
        <w:tc>
          <w:tcPr>
            <w:tcW w:w="1174" w:type="dxa"/>
            <w:tcBorders>
              <w:top w:val="single" w:sz="4" w:space="0" w:color="auto"/>
              <w:left w:val="single" w:sz="4" w:space="0" w:color="auto"/>
            </w:tcBorders>
            <w:shd w:val="clear" w:color="auto" w:fill="FFFFFF"/>
            <w:vAlign w:val="center"/>
          </w:tcPr>
          <w:p w14:paraId="1664DCDC" w14:textId="77777777" w:rsidR="004652D2" w:rsidRPr="00081C74" w:rsidRDefault="00000000" w:rsidP="00081C74">
            <w:pPr>
              <w:pStyle w:val="a6"/>
              <w:shd w:val="clear" w:color="auto" w:fill="auto"/>
              <w:rPr>
                <w:rFonts w:ascii="바탕" w:eastAsia="바탕" w:hAnsi="바탕"/>
                <w:sz w:val="13"/>
                <w:szCs w:val="13"/>
              </w:rPr>
            </w:pPr>
            <w:proofErr w:type="spellStart"/>
            <w:r w:rsidRPr="00081C74">
              <w:rPr>
                <w:rFonts w:ascii="바탕" w:eastAsia="바탕" w:hAnsi="바탕" w:cs="바탕"/>
                <w:sz w:val="13"/>
                <w:szCs w:val="13"/>
              </w:rPr>
              <w:t>Suwon</w:t>
            </w:r>
            <w:proofErr w:type="spellEnd"/>
          </w:p>
          <w:p w14:paraId="367992AE"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lang w:val="en-US" w:eastAsia="en-US" w:bidi="en-US"/>
              </w:rPr>
              <w:t>(20-24)</w:t>
            </w:r>
          </w:p>
        </w:tc>
        <w:tc>
          <w:tcPr>
            <w:tcW w:w="1051" w:type="dxa"/>
            <w:tcBorders>
              <w:top w:val="single" w:sz="4" w:space="0" w:color="auto"/>
              <w:left w:val="single" w:sz="4" w:space="0" w:color="auto"/>
            </w:tcBorders>
            <w:shd w:val="clear" w:color="auto" w:fill="FFFFFF"/>
            <w:vAlign w:val="center"/>
          </w:tcPr>
          <w:p w14:paraId="70FCDDDF" w14:textId="77777777" w:rsidR="004652D2" w:rsidRPr="00081C74" w:rsidRDefault="00000000" w:rsidP="00081C74">
            <w:pPr>
              <w:pStyle w:val="a6"/>
              <w:shd w:val="clear" w:color="auto" w:fill="auto"/>
              <w:rPr>
                <w:rFonts w:ascii="바탕" w:eastAsia="바탕" w:hAnsi="바탕"/>
                <w:sz w:val="13"/>
                <w:szCs w:val="13"/>
              </w:rPr>
            </w:pPr>
            <w:proofErr w:type="spellStart"/>
            <w:r w:rsidRPr="00081C74">
              <w:rPr>
                <w:rFonts w:ascii="바탕" w:eastAsia="바탕" w:hAnsi="바탕" w:cs="바탕"/>
                <w:sz w:val="13"/>
                <w:szCs w:val="13"/>
              </w:rPr>
              <w:t>Jeju</w:t>
            </w:r>
            <w:proofErr w:type="spellEnd"/>
            <w:r w:rsidRPr="00081C74">
              <w:rPr>
                <w:rFonts w:ascii="바탕" w:eastAsia="바탕" w:hAnsi="바탕" w:cs="바탕"/>
                <w:sz w:val="13"/>
                <w:szCs w:val="13"/>
              </w:rPr>
              <w:t xml:space="preserve"> </w:t>
            </w:r>
            <w:proofErr w:type="spellStart"/>
            <w:r w:rsidRPr="00081C74">
              <w:rPr>
                <w:rFonts w:ascii="바탕" w:eastAsia="바탕" w:hAnsi="바탕" w:cs="바탕"/>
                <w:sz w:val="13"/>
                <w:szCs w:val="13"/>
              </w:rPr>
              <w:t>Special</w:t>
            </w:r>
            <w:proofErr w:type="spellEnd"/>
          </w:p>
          <w:p w14:paraId="2FD8AAD9" w14:textId="0A23E418" w:rsidR="004652D2" w:rsidRPr="00081C74" w:rsidRDefault="00081C74" w:rsidP="00081C74">
            <w:pPr>
              <w:pStyle w:val="a6"/>
              <w:shd w:val="clear" w:color="auto" w:fill="auto"/>
              <w:rPr>
                <w:rFonts w:ascii="바탕" w:eastAsia="바탕" w:hAnsi="바탕"/>
                <w:sz w:val="13"/>
                <w:szCs w:val="13"/>
                <w:lang w:val="en-US"/>
              </w:rPr>
            </w:pPr>
            <w:r>
              <w:rPr>
                <w:rFonts w:ascii="바탕" w:eastAsia="바탕" w:hAnsi="바탕" w:cs="바탕"/>
                <w:sz w:val="13"/>
                <w:szCs w:val="13"/>
                <w:lang w:val="en-US"/>
              </w:rPr>
              <w:t>City</w:t>
            </w:r>
          </w:p>
          <w:p w14:paraId="261F23D2"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lang w:val="en-US" w:eastAsia="en-US" w:bidi="en-US"/>
              </w:rPr>
              <w:t>(21-25)</w:t>
            </w:r>
          </w:p>
        </w:tc>
        <w:tc>
          <w:tcPr>
            <w:tcW w:w="1015" w:type="dxa"/>
            <w:tcBorders>
              <w:top w:val="single" w:sz="4" w:space="0" w:color="auto"/>
              <w:left w:val="single" w:sz="4" w:space="0" w:color="auto"/>
            </w:tcBorders>
            <w:shd w:val="clear" w:color="auto" w:fill="FFFFFF"/>
            <w:vAlign w:val="center"/>
          </w:tcPr>
          <w:p w14:paraId="13ADF2BA" w14:textId="77777777" w:rsidR="004652D2" w:rsidRPr="00081C74" w:rsidRDefault="00000000" w:rsidP="00081C74">
            <w:pPr>
              <w:pStyle w:val="a6"/>
              <w:shd w:val="clear" w:color="auto" w:fill="auto"/>
              <w:rPr>
                <w:rFonts w:ascii="바탕" w:eastAsia="바탕" w:hAnsi="바탕"/>
                <w:sz w:val="13"/>
                <w:szCs w:val="13"/>
              </w:rPr>
            </w:pPr>
            <w:proofErr w:type="spellStart"/>
            <w:r w:rsidRPr="00081C74">
              <w:rPr>
                <w:rFonts w:ascii="바탕" w:eastAsia="바탕" w:hAnsi="바탕" w:cs="바탕"/>
                <w:sz w:val="13"/>
                <w:szCs w:val="13"/>
              </w:rPr>
              <w:t>Yongsan-gu</w:t>
            </w:r>
            <w:proofErr w:type="spellEnd"/>
          </w:p>
          <w:p w14:paraId="13458F55"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lang w:val="en-US" w:eastAsia="en-US" w:bidi="en-US"/>
              </w:rPr>
              <w:t>(21-23)</w:t>
            </w:r>
          </w:p>
        </w:tc>
        <w:tc>
          <w:tcPr>
            <w:tcW w:w="1314" w:type="dxa"/>
            <w:tcBorders>
              <w:top w:val="single" w:sz="4" w:space="0" w:color="auto"/>
              <w:left w:val="single" w:sz="4" w:space="0" w:color="auto"/>
            </w:tcBorders>
            <w:shd w:val="clear" w:color="auto" w:fill="FFFFFF"/>
            <w:vAlign w:val="center"/>
          </w:tcPr>
          <w:p w14:paraId="6E986779" w14:textId="77777777" w:rsidR="004652D2" w:rsidRPr="00081C74" w:rsidRDefault="00000000" w:rsidP="00081C74">
            <w:pPr>
              <w:pStyle w:val="a6"/>
              <w:shd w:val="clear" w:color="auto" w:fill="auto"/>
              <w:rPr>
                <w:rFonts w:ascii="바탕" w:eastAsia="바탕" w:hAnsi="바탕"/>
                <w:sz w:val="13"/>
                <w:szCs w:val="13"/>
              </w:rPr>
            </w:pPr>
            <w:proofErr w:type="spellStart"/>
            <w:r w:rsidRPr="00081C74">
              <w:rPr>
                <w:rFonts w:ascii="바탕" w:eastAsia="바탕" w:hAnsi="바탕" w:cs="바탕"/>
                <w:sz w:val="13"/>
                <w:szCs w:val="13"/>
              </w:rPr>
              <w:t>Mapo-gu</w:t>
            </w:r>
            <w:proofErr w:type="spellEnd"/>
          </w:p>
          <w:p w14:paraId="67C6849E"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lang w:val="en-US" w:eastAsia="en-US" w:bidi="en-US"/>
              </w:rPr>
              <w:t>(22-24)</w:t>
            </w:r>
          </w:p>
        </w:tc>
      </w:tr>
      <w:tr w:rsidR="004652D2" w:rsidRPr="00081C74" w14:paraId="6B40E6B6" w14:textId="77777777" w:rsidTr="00081C74">
        <w:trPr>
          <w:trHeight w:hRule="exact" w:val="1894"/>
          <w:jc w:val="center"/>
        </w:trPr>
        <w:tc>
          <w:tcPr>
            <w:tcW w:w="709" w:type="dxa"/>
            <w:tcBorders>
              <w:top w:val="single" w:sz="4" w:space="0" w:color="auto"/>
            </w:tcBorders>
            <w:shd w:val="clear" w:color="auto" w:fill="FFFFFF"/>
            <w:vAlign w:val="center"/>
          </w:tcPr>
          <w:p w14:paraId="366BB82D" w14:textId="20653128" w:rsidR="004652D2" w:rsidRPr="00081C74" w:rsidRDefault="00081C74" w:rsidP="00081C74">
            <w:pPr>
              <w:pStyle w:val="32"/>
              <w:shd w:val="clear" w:color="auto" w:fill="auto"/>
              <w:jc w:val="center"/>
              <w:rPr>
                <w:sz w:val="13"/>
                <w:szCs w:val="13"/>
              </w:rPr>
            </w:pPr>
            <w:r>
              <w:rPr>
                <w:sz w:val="13"/>
                <w:szCs w:val="13"/>
                <w:lang w:val="en-US" w:eastAsia="en-US" w:bidi="en-US"/>
              </w:rPr>
              <w:t>Subject</w:t>
            </w:r>
          </w:p>
        </w:tc>
        <w:tc>
          <w:tcPr>
            <w:tcW w:w="1728" w:type="dxa"/>
            <w:tcBorders>
              <w:top w:val="single" w:sz="4" w:space="0" w:color="auto"/>
              <w:left w:val="single" w:sz="4" w:space="0" w:color="auto"/>
            </w:tcBorders>
            <w:shd w:val="clear" w:color="auto" w:fill="FFFFFF"/>
            <w:vAlign w:val="center"/>
          </w:tcPr>
          <w:p w14:paraId="5D85744E" w14:textId="77777777" w:rsidR="004652D2" w:rsidRPr="00081C74" w:rsidRDefault="00000000" w:rsidP="00081C74">
            <w:pPr>
              <w:pStyle w:val="a6"/>
              <w:shd w:val="clear" w:color="auto" w:fill="auto"/>
              <w:spacing w:line="227" w:lineRule="exact"/>
              <w:rPr>
                <w:rFonts w:ascii="바탕" w:eastAsia="바탕" w:hAnsi="바탕"/>
                <w:sz w:val="13"/>
                <w:szCs w:val="13"/>
                <w:lang w:val="en-US"/>
              </w:rPr>
            </w:pPr>
            <w:r w:rsidRPr="00081C74">
              <w:rPr>
                <w:rFonts w:ascii="바탕" w:eastAsia="바탕" w:hAnsi="바탕" w:cs="바탕"/>
                <w:sz w:val="13"/>
                <w:szCs w:val="13"/>
                <w:lang w:val="en-US"/>
              </w:rPr>
              <w:t>Seniors who belong to an institution or organization or are otherwise actively engaged in social activities such as volunteering.</w:t>
            </w:r>
          </w:p>
        </w:tc>
        <w:tc>
          <w:tcPr>
            <w:tcW w:w="1073" w:type="dxa"/>
            <w:tcBorders>
              <w:top w:val="single" w:sz="4" w:space="0" w:color="auto"/>
              <w:left w:val="single" w:sz="4" w:space="0" w:color="auto"/>
            </w:tcBorders>
            <w:shd w:val="clear" w:color="auto" w:fill="FFFFFF"/>
            <w:vAlign w:val="center"/>
          </w:tcPr>
          <w:p w14:paraId="63CBCBFF" w14:textId="77777777" w:rsidR="004652D2" w:rsidRPr="00081C74" w:rsidRDefault="00000000" w:rsidP="00081C74">
            <w:pPr>
              <w:pStyle w:val="a6"/>
              <w:shd w:val="clear" w:color="auto" w:fill="auto"/>
              <w:spacing w:line="245" w:lineRule="exact"/>
              <w:rPr>
                <w:rFonts w:ascii="바탕" w:eastAsia="바탕" w:hAnsi="바탕"/>
                <w:sz w:val="13"/>
                <w:szCs w:val="13"/>
                <w:lang w:val="en-US"/>
              </w:rPr>
            </w:pPr>
            <w:r w:rsidRPr="00081C74">
              <w:rPr>
                <w:rFonts w:ascii="바탕" w:eastAsia="바탕" w:hAnsi="바탕"/>
                <w:sz w:val="13"/>
                <w:szCs w:val="13"/>
                <w:lang w:val="en-US"/>
              </w:rPr>
              <w:t xml:space="preserve">16 years of age or </w:t>
            </w:r>
            <w:r w:rsidRPr="00081C74">
              <w:rPr>
                <w:rFonts w:ascii="바탕" w:eastAsia="바탕" w:hAnsi="바탕" w:cs="바탕"/>
                <w:sz w:val="13"/>
                <w:szCs w:val="13"/>
                <w:lang w:val="en-US"/>
              </w:rPr>
              <w:t>older</w:t>
            </w:r>
          </w:p>
          <w:p w14:paraId="1C5DD28D" w14:textId="77777777" w:rsidR="004652D2" w:rsidRPr="00081C74" w:rsidRDefault="00000000" w:rsidP="00081C74">
            <w:pPr>
              <w:pStyle w:val="a6"/>
              <w:shd w:val="clear" w:color="auto" w:fill="auto"/>
              <w:spacing w:line="232" w:lineRule="exact"/>
              <w:rPr>
                <w:rFonts w:ascii="바탕" w:eastAsia="바탕" w:hAnsi="바탕"/>
                <w:sz w:val="13"/>
                <w:szCs w:val="13"/>
                <w:lang w:val="en-US"/>
              </w:rPr>
            </w:pPr>
            <w:r w:rsidRPr="00081C74">
              <w:rPr>
                <w:rFonts w:ascii="바탕" w:eastAsia="바탕" w:hAnsi="바탕" w:cs="바탕"/>
                <w:sz w:val="13"/>
                <w:szCs w:val="13"/>
                <w:lang w:val="en-US"/>
              </w:rPr>
              <w:t>Creating age-friendly cities</w:t>
            </w:r>
          </w:p>
          <w:p w14:paraId="566327B0" w14:textId="77777777" w:rsidR="004652D2" w:rsidRPr="00081C74" w:rsidRDefault="00000000" w:rsidP="00081C74">
            <w:pPr>
              <w:pStyle w:val="a6"/>
              <w:shd w:val="clear" w:color="auto" w:fill="auto"/>
              <w:spacing w:line="232" w:lineRule="exact"/>
              <w:rPr>
                <w:rFonts w:ascii="바탕" w:eastAsia="바탕" w:hAnsi="바탕"/>
                <w:sz w:val="13"/>
                <w:szCs w:val="13"/>
              </w:rPr>
            </w:pPr>
            <w:proofErr w:type="spellStart"/>
            <w:r w:rsidRPr="00081C74">
              <w:rPr>
                <w:rFonts w:ascii="바탕" w:eastAsia="바탕" w:hAnsi="바탕" w:cs="바탕"/>
                <w:sz w:val="13"/>
                <w:szCs w:val="13"/>
              </w:rPr>
              <w:t>Concerned</w:t>
            </w:r>
            <w:proofErr w:type="spellEnd"/>
            <w:r w:rsidRPr="00081C74">
              <w:rPr>
                <w:rFonts w:ascii="바탕" w:eastAsia="바탕" w:hAnsi="바탕" w:cs="바탕"/>
                <w:sz w:val="13"/>
                <w:szCs w:val="13"/>
              </w:rPr>
              <w:t xml:space="preserve"> </w:t>
            </w:r>
            <w:proofErr w:type="spellStart"/>
            <w:r w:rsidRPr="00081C74">
              <w:rPr>
                <w:rFonts w:ascii="바탕" w:eastAsia="바탕" w:hAnsi="바탕" w:cs="바탕"/>
                <w:sz w:val="13"/>
                <w:szCs w:val="13"/>
              </w:rPr>
              <w:t>citizens</w:t>
            </w:r>
            <w:proofErr w:type="spellEnd"/>
          </w:p>
        </w:tc>
        <w:tc>
          <w:tcPr>
            <w:tcW w:w="1174" w:type="dxa"/>
            <w:tcBorders>
              <w:top w:val="single" w:sz="4" w:space="0" w:color="auto"/>
              <w:left w:val="single" w:sz="4" w:space="0" w:color="auto"/>
            </w:tcBorders>
            <w:shd w:val="clear" w:color="auto" w:fill="FFFFFF"/>
            <w:vAlign w:val="center"/>
          </w:tcPr>
          <w:p w14:paraId="34F67B2E" w14:textId="77777777" w:rsidR="004652D2" w:rsidRPr="00081C74" w:rsidRDefault="00000000" w:rsidP="00081C74">
            <w:pPr>
              <w:pStyle w:val="a6"/>
              <w:shd w:val="clear" w:color="auto" w:fill="auto"/>
              <w:spacing w:line="231" w:lineRule="exact"/>
              <w:rPr>
                <w:rFonts w:ascii="바탕" w:eastAsia="바탕" w:hAnsi="바탕"/>
                <w:sz w:val="13"/>
                <w:szCs w:val="13"/>
                <w:lang w:val="en-US"/>
              </w:rPr>
            </w:pPr>
            <w:r w:rsidRPr="00081C74">
              <w:rPr>
                <w:rFonts w:ascii="바탕" w:eastAsia="바탕" w:hAnsi="바탕"/>
                <w:sz w:val="13"/>
                <w:szCs w:val="13"/>
                <w:lang w:val="en-US"/>
              </w:rPr>
              <w:t xml:space="preserve">19 years of age and </w:t>
            </w:r>
            <w:r w:rsidRPr="00081C74">
              <w:rPr>
                <w:rFonts w:ascii="바탕" w:eastAsia="바탕" w:hAnsi="바탕" w:cs="바탕"/>
                <w:sz w:val="13"/>
                <w:szCs w:val="13"/>
                <w:lang w:val="en-US"/>
              </w:rPr>
              <w:t>older, and</w:t>
            </w:r>
          </w:p>
          <w:p w14:paraId="6EE0714B" w14:textId="77777777" w:rsidR="004652D2" w:rsidRPr="00081C74" w:rsidRDefault="00000000" w:rsidP="00081C74">
            <w:pPr>
              <w:pStyle w:val="a6"/>
              <w:shd w:val="clear" w:color="auto" w:fill="auto"/>
              <w:spacing w:line="231" w:lineRule="exact"/>
              <w:rPr>
                <w:rFonts w:ascii="바탕" w:eastAsia="바탕" w:hAnsi="바탕"/>
                <w:sz w:val="13"/>
                <w:szCs w:val="13"/>
                <w:lang w:val="en-US"/>
              </w:rPr>
            </w:pPr>
            <w:r w:rsidRPr="00081C74">
              <w:rPr>
                <w:rFonts w:ascii="바탕" w:eastAsia="바탕" w:hAnsi="바탕" w:cs="바탕"/>
                <w:sz w:val="13"/>
                <w:szCs w:val="13"/>
                <w:lang w:val="en-US"/>
              </w:rPr>
              <w:t xml:space="preserve">Interested in creating an age-friendly </w:t>
            </w:r>
            <w:proofErr w:type="gramStart"/>
            <w:r w:rsidRPr="00081C74">
              <w:rPr>
                <w:rFonts w:ascii="바탕" w:eastAsia="바탕" w:hAnsi="바탕" w:cs="바탕"/>
                <w:sz w:val="13"/>
                <w:szCs w:val="13"/>
                <w:lang w:val="en-US"/>
              </w:rPr>
              <w:t>city</w:t>
            </w:r>
            <w:proofErr w:type="gramEnd"/>
          </w:p>
          <w:p w14:paraId="3367456E" w14:textId="77777777" w:rsidR="004652D2" w:rsidRPr="00081C74" w:rsidRDefault="00000000" w:rsidP="00081C74">
            <w:pPr>
              <w:pStyle w:val="a6"/>
              <w:shd w:val="clear" w:color="auto" w:fill="auto"/>
              <w:spacing w:line="231" w:lineRule="exact"/>
              <w:rPr>
                <w:rFonts w:ascii="바탕" w:eastAsia="바탕" w:hAnsi="바탕"/>
                <w:sz w:val="13"/>
                <w:szCs w:val="13"/>
              </w:rPr>
            </w:pPr>
            <w:proofErr w:type="spellStart"/>
            <w:r w:rsidRPr="00081C74">
              <w:rPr>
                <w:rFonts w:ascii="바탕" w:eastAsia="바탕" w:hAnsi="바탕" w:cs="바탕"/>
                <w:sz w:val="13"/>
                <w:szCs w:val="13"/>
              </w:rPr>
              <w:t>Citizen</w:t>
            </w:r>
            <w:proofErr w:type="spellEnd"/>
          </w:p>
        </w:tc>
        <w:tc>
          <w:tcPr>
            <w:tcW w:w="1051" w:type="dxa"/>
            <w:tcBorders>
              <w:top w:val="single" w:sz="4" w:space="0" w:color="auto"/>
              <w:left w:val="single" w:sz="4" w:space="0" w:color="auto"/>
            </w:tcBorders>
            <w:shd w:val="clear" w:color="auto" w:fill="FFFFFF"/>
            <w:vAlign w:val="center"/>
          </w:tcPr>
          <w:p w14:paraId="1BDF581E" w14:textId="77777777" w:rsidR="004652D2" w:rsidRPr="00081C74" w:rsidRDefault="00000000" w:rsidP="00081C74">
            <w:pPr>
              <w:pStyle w:val="a6"/>
              <w:shd w:val="clear" w:color="auto" w:fill="auto"/>
              <w:spacing w:line="232" w:lineRule="exact"/>
              <w:rPr>
                <w:rFonts w:ascii="바탕" w:eastAsia="바탕" w:hAnsi="바탕"/>
                <w:sz w:val="13"/>
                <w:szCs w:val="13"/>
              </w:rPr>
            </w:pPr>
            <w:proofErr w:type="spellStart"/>
            <w:r w:rsidRPr="00081C74">
              <w:rPr>
                <w:rFonts w:ascii="바탕" w:eastAsia="바탕" w:hAnsi="바탕" w:cs="바탕"/>
                <w:sz w:val="13"/>
                <w:szCs w:val="13"/>
              </w:rPr>
              <w:t>Seniors</w:t>
            </w:r>
            <w:proofErr w:type="spellEnd"/>
            <w:r w:rsidRPr="00081C74">
              <w:rPr>
                <w:rFonts w:ascii="바탕" w:eastAsia="바탕" w:hAnsi="바탕" w:cs="바탕"/>
                <w:sz w:val="13"/>
                <w:szCs w:val="13"/>
              </w:rPr>
              <w:t xml:space="preserve"> </w:t>
            </w:r>
            <w:r w:rsidRPr="00081C74">
              <w:rPr>
                <w:rFonts w:ascii="바탕" w:eastAsia="바탕" w:hAnsi="바탕"/>
                <w:sz w:val="13"/>
                <w:szCs w:val="13"/>
              </w:rPr>
              <w:t xml:space="preserve">65 and </w:t>
            </w:r>
            <w:proofErr w:type="spellStart"/>
            <w:r w:rsidRPr="00081C74">
              <w:rPr>
                <w:rFonts w:ascii="바탕" w:eastAsia="바탕" w:hAnsi="바탕" w:cs="바탕"/>
                <w:sz w:val="13"/>
                <w:szCs w:val="13"/>
              </w:rPr>
              <w:t>older</w:t>
            </w:r>
            <w:proofErr w:type="spellEnd"/>
          </w:p>
        </w:tc>
        <w:tc>
          <w:tcPr>
            <w:tcW w:w="1015" w:type="dxa"/>
            <w:tcBorders>
              <w:top w:val="single" w:sz="4" w:space="0" w:color="auto"/>
              <w:left w:val="single" w:sz="4" w:space="0" w:color="auto"/>
            </w:tcBorders>
            <w:shd w:val="clear" w:color="auto" w:fill="FFFFFF"/>
            <w:vAlign w:val="center"/>
          </w:tcPr>
          <w:p w14:paraId="6244317E" w14:textId="77777777" w:rsidR="004652D2" w:rsidRPr="00081C74" w:rsidRDefault="00000000" w:rsidP="00081C74">
            <w:pPr>
              <w:pStyle w:val="a6"/>
              <w:shd w:val="clear" w:color="auto" w:fill="auto"/>
              <w:spacing w:line="232" w:lineRule="exact"/>
              <w:rPr>
                <w:rFonts w:ascii="바탕" w:eastAsia="바탕" w:hAnsi="바탕"/>
                <w:sz w:val="13"/>
                <w:szCs w:val="13"/>
              </w:rPr>
            </w:pPr>
            <w:proofErr w:type="spellStart"/>
            <w:r w:rsidRPr="00081C74">
              <w:rPr>
                <w:rFonts w:ascii="바탕" w:eastAsia="바탕" w:hAnsi="바탕" w:cs="바탕"/>
                <w:sz w:val="13"/>
                <w:szCs w:val="13"/>
              </w:rPr>
              <w:t>Seniors</w:t>
            </w:r>
            <w:proofErr w:type="spellEnd"/>
            <w:r w:rsidRPr="00081C74">
              <w:rPr>
                <w:rFonts w:ascii="바탕" w:eastAsia="바탕" w:hAnsi="바탕" w:cs="바탕"/>
                <w:sz w:val="13"/>
                <w:szCs w:val="13"/>
              </w:rPr>
              <w:t xml:space="preserve"> </w:t>
            </w:r>
            <w:r w:rsidRPr="00081C74">
              <w:rPr>
                <w:rFonts w:ascii="바탕" w:eastAsia="바탕" w:hAnsi="바탕"/>
                <w:sz w:val="13"/>
                <w:szCs w:val="13"/>
              </w:rPr>
              <w:t xml:space="preserve">55 </w:t>
            </w:r>
            <w:r w:rsidRPr="00081C74">
              <w:rPr>
                <w:rFonts w:ascii="바탕" w:eastAsia="바탕" w:hAnsi="바탕" w:cs="바탕"/>
                <w:sz w:val="13"/>
                <w:szCs w:val="13"/>
              </w:rPr>
              <w:t xml:space="preserve">and </w:t>
            </w:r>
            <w:proofErr w:type="spellStart"/>
            <w:r w:rsidRPr="00081C74">
              <w:rPr>
                <w:rFonts w:ascii="바탕" w:eastAsia="바탕" w:hAnsi="바탕" w:cs="바탕"/>
                <w:sz w:val="13"/>
                <w:szCs w:val="13"/>
              </w:rPr>
              <w:t>older</w:t>
            </w:r>
            <w:proofErr w:type="spellEnd"/>
          </w:p>
        </w:tc>
        <w:tc>
          <w:tcPr>
            <w:tcW w:w="1314" w:type="dxa"/>
            <w:tcBorders>
              <w:top w:val="single" w:sz="4" w:space="0" w:color="auto"/>
              <w:left w:val="single" w:sz="4" w:space="0" w:color="auto"/>
            </w:tcBorders>
            <w:shd w:val="clear" w:color="auto" w:fill="FFFFFF"/>
            <w:vAlign w:val="center"/>
          </w:tcPr>
          <w:p w14:paraId="6D2B8A42" w14:textId="77777777" w:rsidR="004652D2" w:rsidRPr="00081C74" w:rsidRDefault="00000000" w:rsidP="00081C74">
            <w:pPr>
              <w:pStyle w:val="a6"/>
              <w:shd w:val="clear" w:color="auto" w:fill="auto"/>
              <w:rPr>
                <w:rFonts w:ascii="바탕" w:eastAsia="바탕" w:hAnsi="바탕"/>
                <w:sz w:val="13"/>
                <w:szCs w:val="13"/>
                <w:lang w:val="en-US"/>
              </w:rPr>
            </w:pPr>
            <w:r w:rsidRPr="00081C74">
              <w:rPr>
                <w:rFonts w:ascii="바탕" w:eastAsia="바탕" w:hAnsi="바탕"/>
                <w:sz w:val="13"/>
                <w:szCs w:val="13"/>
                <w:lang w:val="en-US"/>
              </w:rPr>
              <w:t>10s to 20s</w:t>
            </w:r>
            <w:r w:rsidRPr="00081C74">
              <w:rPr>
                <w:rFonts w:ascii="바탕" w:eastAsia="바탕" w:hAnsi="바탕" w:cs="바탕"/>
                <w:sz w:val="13"/>
                <w:szCs w:val="13"/>
                <w:lang w:val="en-US"/>
              </w:rPr>
              <w:t>:</w:t>
            </w:r>
          </w:p>
          <w:p w14:paraId="3A63FDDD" w14:textId="77777777" w:rsidR="004652D2" w:rsidRPr="00081C74" w:rsidRDefault="00000000" w:rsidP="00081C74">
            <w:pPr>
              <w:pStyle w:val="a6"/>
              <w:shd w:val="clear" w:color="auto" w:fill="auto"/>
              <w:rPr>
                <w:rFonts w:ascii="바탕" w:eastAsia="바탕" w:hAnsi="바탕"/>
                <w:sz w:val="13"/>
                <w:szCs w:val="13"/>
                <w:lang w:val="en-US"/>
              </w:rPr>
            </w:pPr>
            <w:r w:rsidRPr="00081C74">
              <w:rPr>
                <w:rFonts w:ascii="바탕" w:eastAsia="바탕" w:hAnsi="바탕"/>
                <w:sz w:val="13"/>
                <w:szCs w:val="13"/>
                <w:lang w:val="en-US"/>
              </w:rPr>
              <w:t xml:space="preserve">7 </w:t>
            </w:r>
            <w:r w:rsidRPr="00081C74">
              <w:rPr>
                <w:rFonts w:ascii="바탕" w:eastAsia="바탕" w:hAnsi="바탕" w:cs="바탕"/>
                <w:sz w:val="13"/>
                <w:szCs w:val="13"/>
                <w:lang w:val="en-US"/>
              </w:rPr>
              <w:t>people</w:t>
            </w:r>
          </w:p>
          <w:p w14:paraId="290ED2BD" w14:textId="77777777" w:rsidR="004652D2" w:rsidRPr="00081C74" w:rsidRDefault="00000000" w:rsidP="00081C74">
            <w:pPr>
              <w:pStyle w:val="a6"/>
              <w:shd w:val="clear" w:color="auto" w:fill="auto"/>
              <w:rPr>
                <w:rFonts w:ascii="바탕" w:eastAsia="바탕" w:hAnsi="바탕"/>
                <w:sz w:val="13"/>
                <w:szCs w:val="13"/>
                <w:lang w:val="en-US"/>
              </w:rPr>
            </w:pPr>
            <w:r w:rsidRPr="00081C74">
              <w:rPr>
                <w:rFonts w:ascii="바탕" w:eastAsia="바탕" w:hAnsi="바탕"/>
                <w:sz w:val="13"/>
                <w:szCs w:val="13"/>
                <w:lang w:val="en-US"/>
              </w:rPr>
              <w:t>30s to 40s</w:t>
            </w:r>
            <w:r w:rsidRPr="00081C74">
              <w:rPr>
                <w:rFonts w:ascii="바탕" w:eastAsia="바탕" w:hAnsi="바탕" w:cs="바탕"/>
                <w:sz w:val="13"/>
                <w:szCs w:val="13"/>
                <w:lang w:val="en-US"/>
              </w:rPr>
              <w:t>:</w:t>
            </w:r>
          </w:p>
          <w:p w14:paraId="38B77321" w14:textId="77777777" w:rsidR="004652D2" w:rsidRPr="00081C74" w:rsidRDefault="00000000" w:rsidP="00081C74">
            <w:pPr>
              <w:pStyle w:val="a6"/>
              <w:shd w:val="clear" w:color="auto" w:fill="auto"/>
              <w:rPr>
                <w:rFonts w:ascii="바탕" w:eastAsia="바탕" w:hAnsi="바탕"/>
                <w:sz w:val="13"/>
                <w:szCs w:val="13"/>
                <w:lang w:val="en-US"/>
              </w:rPr>
            </w:pPr>
            <w:r w:rsidRPr="00081C74">
              <w:rPr>
                <w:rFonts w:ascii="바탕" w:eastAsia="바탕" w:hAnsi="바탕"/>
                <w:sz w:val="13"/>
                <w:szCs w:val="13"/>
                <w:lang w:val="en-US"/>
              </w:rPr>
              <w:t xml:space="preserve">7 </w:t>
            </w:r>
            <w:r w:rsidRPr="00081C74">
              <w:rPr>
                <w:rFonts w:ascii="바탕" w:eastAsia="바탕" w:hAnsi="바탕" w:cs="바탕"/>
                <w:sz w:val="13"/>
                <w:szCs w:val="13"/>
                <w:lang w:val="en-US"/>
              </w:rPr>
              <w:t>people</w:t>
            </w:r>
          </w:p>
          <w:p w14:paraId="70C883FD" w14:textId="77777777" w:rsidR="004652D2" w:rsidRPr="00081C74" w:rsidRDefault="00000000" w:rsidP="00081C74">
            <w:pPr>
              <w:pStyle w:val="a6"/>
              <w:shd w:val="clear" w:color="auto" w:fill="auto"/>
              <w:rPr>
                <w:rFonts w:ascii="바탕" w:eastAsia="바탕" w:hAnsi="바탕"/>
                <w:sz w:val="13"/>
                <w:szCs w:val="13"/>
                <w:lang w:val="en-US"/>
              </w:rPr>
            </w:pPr>
            <w:r w:rsidRPr="00081C74">
              <w:rPr>
                <w:rFonts w:ascii="바탕" w:eastAsia="바탕" w:hAnsi="바탕"/>
                <w:sz w:val="13"/>
                <w:szCs w:val="13"/>
                <w:lang w:val="en-US"/>
              </w:rPr>
              <w:t xml:space="preserve">50 to 64 years </w:t>
            </w:r>
            <w:r w:rsidRPr="00081C74">
              <w:rPr>
                <w:rFonts w:ascii="바탕" w:eastAsia="바탕" w:hAnsi="바탕" w:cs="바탕"/>
                <w:sz w:val="13"/>
                <w:szCs w:val="13"/>
                <w:lang w:val="en-US"/>
              </w:rPr>
              <w:t>old:</w:t>
            </w:r>
          </w:p>
          <w:p w14:paraId="577C7A4B" w14:textId="77777777" w:rsidR="004652D2" w:rsidRPr="00081C74" w:rsidRDefault="00000000" w:rsidP="00081C74">
            <w:pPr>
              <w:pStyle w:val="a6"/>
              <w:shd w:val="clear" w:color="auto" w:fill="auto"/>
              <w:rPr>
                <w:rFonts w:ascii="바탕" w:eastAsia="바탕" w:hAnsi="바탕"/>
                <w:sz w:val="13"/>
                <w:szCs w:val="13"/>
                <w:lang w:val="en-US"/>
              </w:rPr>
            </w:pPr>
            <w:r w:rsidRPr="00081C74">
              <w:rPr>
                <w:rFonts w:ascii="바탕" w:eastAsia="바탕" w:hAnsi="바탕"/>
                <w:sz w:val="13"/>
                <w:szCs w:val="13"/>
                <w:lang w:val="en-US"/>
              </w:rPr>
              <w:t xml:space="preserve">7 </w:t>
            </w:r>
            <w:r w:rsidRPr="00081C74">
              <w:rPr>
                <w:rFonts w:ascii="바탕" w:eastAsia="바탕" w:hAnsi="바탕" w:cs="바탕"/>
                <w:sz w:val="13"/>
                <w:szCs w:val="13"/>
                <w:lang w:val="en-US"/>
              </w:rPr>
              <w:t>people</w:t>
            </w:r>
          </w:p>
          <w:p w14:paraId="5D6C72F9" w14:textId="77777777" w:rsidR="004652D2" w:rsidRPr="00081C74" w:rsidRDefault="00000000" w:rsidP="00081C74">
            <w:pPr>
              <w:pStyle w:val="a6"/>
              <w:shd w:val="clear" w:color="auto" w:fill="auto"/>
              <w:rPr>
                <w:rFonts w:ascii="바탕" w:eastAsia="바탕" w:hAnsi="바탕"/>
                <w:sz w:val="13"/>
                <w:szCs w:val="13"/>
                <w:lang w:val="en-US"/>
              </w:rPr>
            </w:pPr>
            <w:r w:rsidRPr="00081C74">
              <w:rPr>
                <w:rFonts w:ascii="바탕" w:eastAsia="바탕" w:hAnsi="바탕"/>
                <w:sz w:val="13"/>
                <w:szCs w:val="13"/>
                <w:lang w:val="en-US"/>
              </w:rPr>
              <w:t xml:space="preserve">Age 65 or </w:t>
            </w:r>
            <w:r w:rsidRPr="00081C74">
              <w:rPr>
                <w:rFonts w:ascii="바탕" w:eastAsia="바탕" w:hAnsi="바탕" w:cs="바탕"/>
                <w:sz w:val="13"/>
                <w:szCs w:val="13"/>
                <w:lang w:val="en-US"/>
              </w:rPr>
              <w:t>older:</w:t>
            </w:r>
          </w:p>
          <w:p w14:paraId="2483B198"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rPr>
              <w:t xml:space="preserve">9 </w:t>
            </w:r>
            <w:proofErr w:type="spellStart"/>
            <w:r w:rsidRPr="00081C74">
              <w:rPr>
                <w:rFonts w:ascii="바탕" w:eastAsia="바탕" w:hAnsi="바탕" w:cs="바탕"/>
                <w:sz w:val="13"/>
                <w:szCs w:val="13"/>
              </w:rPr>
              <w:t>people</w:t>
            </w:r>
            <w:proofErr w:type="spellEnd"/>
          </w:p>
        </w:tc>
      </w:tr>
      <w:tr w:rsidR="004652D2" w:rsidRPr="00081C74" w14:paraId="0C7D1964" w14:textId="77777777" w:rsidTr="00081C74">
        <w:trPr>
          <w:trHeight w:hRule="exact" w:val="760"/>
          <w:jc w:val="center"/>
        </w:trPr>
        <w:tc>
          <w:tcPr>
            <w:tcW w:w="709" w:type="dxa"/>
            <w:tcBorders>
              <w:top w:val="single" w:sz="4" w:space="0" w:color="auto"/>
            </w:tcBorders>
            <w:shd w:val="clear" w:color="auto" w:fill="FFFFFF"/>
            <w:vAlign w:val="center"/>
          </w:tcPr>
          <w:p w14:paraId="33DFD3CC" w14:textId="0FA8C45F" w:rsidR="004652D2" w:rsidRPr="00081C74" w:rsidRDefault="00081C74" w:rsidP="00081C74">
            <w:pPr>
              <w:pStyle w:val="a6"/>
              <w:shd w:val="clear" w:color="auto" w:fill="auto"/>
              <w:spacing w:line="252" w:lineRule="exact"/>
              <w:ind w:left="140"/>
              <w:rPr>
                <w:rFonts w:ascii="바탕" w:eastAsia="바탕" w:hAnsi="바탕"/>
                <w:sz w:val="13"/>
                <w:szCs w:val="13"/>
                <w:lang w:val="en-US"/>
              </w:rPr>
            </w:pPr>
            <w:r>
              <w:rPr>
                <w:rFonts w:ascii="바탕" w:eastAsia="바탕" w:hAnsi="바탕" w:cs="바탕"/>
                <w:sz w:val="13"/>
                <w:szCs w:val="13"/>
                <w:lang w:val="en-US"/>
              </w:rPr>
              <w:t>Size</w:t>
            </w:r>
          </w:p>
        </w:tc>
        <w:tc>
          <w:tcPr>
            <w:tcW w:w="1728" w:type="dxa"/>
            <w:tcBorders>
              <w:top w:val="single" w:sz="4" w:space="0" w:color="auto"/>
              <w:left w:val="single" w:sz="4" w:space="0" w:color="auto"/>
            </w:tcBorders>
            <w:shd w:val="clear" w:color="auto" w:fill="FFFFFF"/>
            <w:vAlign w:val="center"/>
          </w:tcPr>
          <w:p w14:paraId="2CCD005E" w14:textId="77777777" w:rsidR="004652D2" w:rsidRPr="00081C74" w:rsidRDefault="00000000" w:rsidP="00081C74">
            <w:pPr>
              <w:pStyle w:val="a6"/>
              <w:shd w:val="clear" w:color="auto" w:fill="auto"/>
              <w:spacing w:line="234" w:lineRule="exact"/>
              <w:rPr>
                <w:rFonts w:ascii="바탕" w:eastAsia="바탕" w:hAnsi="바탕"/>
                <w:sz w:val="13"/>
                <w:szCs w:val="13"/>
                <w:lang w:val="en-US"/>
              </w:rPr>
            </w:pPr>
            <w:r w:rsidRPr="00081C74">
              <w:rPr>
                <w:rFonts w:ascii="바탕" w:eastAsia="바탕" w:hAnsi="바탕"/>
                <w:sz w:val="13"/>
                <w:szCs w:val="13"/>
                <w:lang w:val="en-US"/>
              </w:rPr>
              <w:t xml:space="preserve">50 </w:t>
            </w:r>
            <w:r w:rsidRPr="00081C74">
              <w:rPr>
                <w:rFonts w:ascii="바탕" w:eastAsia="바탕" w:hAnsi="바탕" w:cs="바탕"/>
                <w:sz w:val="13"/>
                <w:szCs w:val="13"/>
                <w:lang w:val="en-US"/>
              </w:rPr>
              <w:t>people</w:t>
            </w:r>
          </w:p>
          <w:p w14:paraId="4F93E605" w14:textId="77777777" w:rsidR="004652D2" w:rsidRPr="00081C74" w:rsidRDefault="00000000" w:rsidP="00081C74">
            <w:pPr>
              <w:pStyle w:val="a6"/>
              <w:shd w:val="clear" w:color="auto" w:fill="auto"/>
              <w:spacing w:line="234" w:lineRule="exact"/>
              <w:rPr>
                <w:rFonts w:ascii="바탕" w:eastAsia="바탕" w:hAnsi="바탕"/>
                <w:sz w:val="13"/>
                <w:szCs w:val="13"/>
                <w:lang w:val="en-US"/>
              </w:rPr>
            </w:pPr>
            <w:r w:rsidRPr="00081C74">
              <w:rPr>
                <w:rFonts w:ascii="바탕" w:eastAsia="바탕" w:hAnsi="바탕" w:cs="바탕"/>
                <w:sz w:val="13"/>
                <w:szCs w:val="13"/>
                <w:lang w:val="en-US"/>
              </w:rPr>
              <w:t>(</w:t>
            </w:r>
            <w:r w:rsidRPr="00081C74">
              <w:rPr>
                <w:rFonts w:ascii="바탕" w:eastAsia="바탕" w:hAnsi="바탕"/>
                <w:sz w:val="13"/>
                <w:szCs w:val="13"/>
                <w:lang w:val="en-US"/>
              </w:rPr>
              <w:t xml:space="preserve">15 </w:t>
            </w:r>
            <w:r w:rsidRPr="00081C74">
              <w:rPr>
                <w:rFonts w:ascii="바탕" w:eastAsia="바탕" w:hAnsi="바탕" w:cs="바탕"/>
                <w:sz w:val="13"/>
                <w:szCs w:val="13"/>
                <w:lang w:val="en-US"/>
              </w:rPr>
              <w:t>separate student committee members)</w:t>
            </w:r>
          </w:p>
        </w:tc>
        <w:tc>
          <w:tcPr>
            <w:tcW w:w="1073" w:type="dxa"/>
            <w:tcBorders>
              <w:top w:val="single" w:sz="4" w:space="0" w:color="auto"/>
              <w:left w:val="single" w:sz="4" w:space="0" w:color="auto"/>
            </w:tcBorders>
            <w:shd w:val="clear" w:color="auto" w:fill="FFFFFF"/>
            <w:vAlign w:val="center"/>
          </w:tcPr>
          <w:p w14:paraId="77EC3FC7" w14:textId="77777777" w:rsidR="004652D2" w:rsidRPr="00081C74" w:rsidRDefault="00000000" w:rsidP="00081C74">
            <w:pPr>
              <w:pStyle w:val="a6"/>
              <w:shd w:val="clear" w:color="auto" w:fill="auto"/>
              <w:spacing w:line="241" w:lineRule="exact"/>
              <w:rPr>
                <w:rFonts w:ascii="바탕" w:eastAsia="바탕" w:hAnsi="바탕"/>
                <w:sz w:val="13"/>
                <w:szCs w:val="13"/>
              </w:rPr>
            </w:pPr>
            <w:proofErr w:type="spellStart"/>
            <w:r w:rsidRPr="00081C74">
              <w:rPr>
                <w:rFonts w:ascii="바탕" w:eastAsia="바탕" w:hAnsi="바탕" w:cs="바탕"/>
                <w:sz w:val="13"/>
                <w:szCs w:val="13"/>
              </w:rPr>
              <w:t>Around</w:t>
            </w:r>
            <w:proofErr w:type="spellEnd"/>
            <w:r w:rsidRPr="00081C74">
              <w:rPr>
                <w:rFonts w:ascii="바탕" w:eastAsia="바탕" w:hAnsi="바탕" w:cs="바탕"/>
                <w:sz w:val="13"/>
                <w:szCs w:val="13"/>
              </w:rPr>
              <w:t xml:space="preserve"> </w:t>
            </w:r>
            <w:r w:rsidRPr="00081C74">
              <w:rPr>
                <w:rFonts w:ascii="바탕" w:eastAsia="바탕" w:hAnsi="바탕"/>
                <w:sz w:val="13"/>
                <w:szCs w:val="13"/>
              </w:rPr>
              <w:t xml:space="preserve">20 </w:t>
            </w:r>
            <w:proofErr w:type="spellStart"/>
            <w:r w:rsidRPr="00081C74">
              <w:rPr>
                <w:rFonts w:ascii="바탕" w:eastAsia="바탕" w:hAnsi="바탕" w:cs="바탕"/>
                <w:sz w:val="13"/>
                <w:szCs w:val="13"/>
              </w:rPr>
              <w:t>people</w:t>
            </w:r>
            <w:proofErr w:type="spellEnd"/>
          </w:p>
        </w:tc>
        <w:tc>
          <w:tcPr>
            <w:tcW w:w="1174" w:type="dxa"/>
            <w:tcBorders>
              <w:top w:val="single" w:sz="4" w:space="0" w:color="auto"/>
              <w:left w:val="single" w:sz="4" w:space="0" w:color="auto"/>
            </w:tcBorders>
            <w:shd w:val="clear" w:color="auto" w:fill="FFFFFF"/>
            <w:vAlign w:val="center"/>
          </w:tcPr>
          <w:p w14:paraId="3D57C010"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rPr>
              <w:t xml:space="preserve">0 </w:t>
            </w:r>
            <w:proofErr w:type="spellStart"/>
            <w:r w:rsidRPr="00081C74">
              <w:rPr>
                <w:rFonts w:ascii="바탕" w:eastAsia="바탕" w:hAnsi="바탕" w:cs="바탕"/>
                <w:sz w:val="13"/>
                <w:szCs w:val="13"/>
              </w:rPr>
              <w:t>people</w:t>
            </w:r>
            <w:proofErr w:type="spellEnd"/>
          </w:p>
          <w:p w14:paraId="6A6FE892"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cs="바탕"/>
                <w:sz w:val="13"/>
                <w:szCs w:val="13"/>
              </w:rPr>
              <w:t>(</w:t>
            </w:r>
            <w:proofErr w:type="spellStart"/>
            <w:r w:rsidRPr="00081C74">
              <w:rPr>
                <w:rFonts w:ascii="바탕" w:eastAsia="바탕" w:hAnsi="바탕" w:cs="바탕"/>
                <w:sz w:val="13"/>
                <w:szCs w:val="13"/>
              </w:rPr>
              <w:t>unlimited</w:t>
            </w:r>
            <w:proofErr w:type="spellEnd"/>
            <w:r w:rsidRPr="00081C74">
              <w:rPr>
                <w:rFonts w:ascii="바탕" w:eastAsia="바탕" w:hAnsi="바탕" w:cs="바탕"/>
                <w:sz w:val="13"/>
                <w:szCs w:val="13"/>
              </w:rPr>
              <w:t>)</w:t>
            </w:r>
          </w:p>
        </w:tc>
        <w:tc>
          <w:tcPr>
            <w:tcW w:w="1051" w:type="dxa"/>
            <w:tcBorders>
              <w:top w:val="single" w:sz="4" w:space="0" w:color="auto"/>
              <w:left w:val="single" w:sz="4" w:space="0" w:color="auto"/>
            </w:tcBorders>
            <w:shd w:val="clear" w:color="auto" w:fill="FFFFFF"/>
            <w:vAlign w:val="center"/>
          </w:tcPr>
          <w:p w14:paraId="623A232C" w14:textId="77777777" w:rsidR="004652D2" w:rsidRPr="00081C74" w:rsidRDefault="00000000" w:rsidP="00081C74">
            <w:pPr>
              <w:pStyle w:val="a6"/>
              <w:shd w:val="clear" w:color="auto" w:fill="auto"/>
              <w:spacing w:line="241" w:lineRule="exact"/>
              <w:rPr>
                <w:rFonts w:ascii="바탕" w:eastAsia="바탕" w:hAnsi="바탕"/>
                <w:sz w:val="13"/>
                <w:szCs w:val="13"/>
              </w:rPr>
            </w:pPr>
            <w:proofErr w:type="spellStart"/>
            <w:r w:rsidRPr="00081C74">
              <w:rPr>
                <w:rFonts w:ascii="바탕" w:eastAsia="바탕" w:hAnsi="바탕" w:cs="바탕"/>
                <w:sz w:val="13"/>
                <w:szCs w:val="13"/>
              </w:rPr>
              <w:t>Around</w:t>
            </w:r>
            <w:proofErr w:type="spellEnd"/>
            <w:r w:rsidRPr="00081C74">
              <w:rPr>
                <w:rFonts w:ascii="바탕" w:eastAsia="바탕" w:hAnsi="바탕" w:cs="바탕"/>
                <w:sz w:val="13"/>
                <w:szCs w:val="13"/>
              </w:rPr>
              <w:t xml:space="preserve"> </w:t>
            </w:r>
            <w:r w:rsidRPr="00081C74">
              <w:rPr>
                <w:rFonts w:ascii="바탕" w:eastAsia="바탕" w:hAnsi="바탕"/>
                <w:sz w:val="13"/>
                <w:szCs w:val="13"/>
              </w:rPr>
              <w:t xml:space="preserve">30 </w:t>
            </w:r>
            <w:proofErr w:type="spellStart"/>
            <w:r w:rsidRPr="00081C74">
              <w:rPr>
                <w:rFonts w:ascii="바탕" w:eastAsia="바탕" w:hAnsi="바탕" w:cs="바탕"/>
                <w:sz w:val="13"/>
                <w:szCs w:val="13"/>
              </w:rPr>
              <w:t>people</w:t>
            </w:r>
            <w:proofErr w:type="spellEnd"/>
          </w:p>
        </w:tc>
        <w:tc>
          <w:tcPr>
            <w:tcW w:w="1015" w:type="dxa"/>
            <w:tcBorders>
              <w:top w:val="single" w:sz="4" w:space="0" w:color="auto"/>
              <w:left w:val="single" w:sz="4" w:space="0" w:color="auto"/>
            </w:tcBorders>
            <w:shd w:val="clear" w:color="auto" w:fill="FFFFFF"/>
            <w:vAlign w:val="center"/>
          </w:tcPr>
          <w:p w14:paraId="6B642BAB"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rPr>
              <w:t xml:space="preserve">30 </w:t>
            </w:r>
            <w:proofErr w:type="spellStart"/>
            <w:r w:rsidRPr="00081C74">
              <w:rPr>
                <w:rFonts w:ascii="바탕" w:eastAsia="바탕" w:hAnsi="바탕" w:cs="바탕"/>
                <w:sz w:val="13"/>
                <w:szCs w:val="13"/>
              </w:rPr>
              <w:t>people</w:t>
            </w:r>
            <w:proofErr w:type="spellEnd"/>
          </w:p>
        </w:tc>
        <w:tc>
          <w:tcPr>
            <w:tcW w:w="1314" w:type="dxa"/>
            <w:tcBorders>
              <w:top w:val="single" w:sz="4" w:space="0" w:color="auto"/>
              <w:left w:val="single" w:sz="4" w:space="0" w:color="auto"/>
            </w:tcBorders>
            <w:shd w:val="clear" w:color="auto" w:fill="FFFFFF"/>
            <w:vAlign w:val="center"/>
          </w:tcPr>
          <w:p w14:paraId="7CEC3368"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rPr>
              <w:t xml:space="preserve">30 </w:t>
            </w:r>
            <w:proofErr w:type="spellStart"/>
            <w:r w:rsidRPr="00081C74">
              <w:rPr>
                <w:rFonts w:ascii="바탕" w:eastAsia="바탕" w:hAnsi="바탕" w:cs="바탕"/>
                <w:sz w:val="13"/>
                <w:szCs w:val="13"/>
              </w:rPr>
              <w:t>people</w:t>
            </w:r>
            <w:proofErr w:type="spellEnd"/>
          </w:p>
        </w:tc>
      </w:tr>
      <w:tr w:rsidR="004652D2" w:rsidRPr="00081C74" w14:paraId="2A6F358A" w14:textId="77777777" w:rsidTr="00081C74">
        <w:trPr>
          <w:trHeight w:hRule="exact" w:val="378"/>
          <w:jc w:val="center"/>
        </w:trPr>
        <w:tc>
          <w:tcPr>
            <w:tcW w:w="709" w:type="dxa"/>
            <w:tcBorders>
              <w:top w:val="single" w:sz="4" w:space="0" w:color="auto"/>
            </w:tcBorders>
            <w:shd w:val="clear" w:color="auto" w:fill="FFFFFF"/>
            <w:vAlign w:val="center"/>
          </w:tcPr>
          <w:p w14:paraId="3643C781" w14:textId="588225DC" w:rsidR="004652D2" w:rsidRPr="00081C74" w:rsidRDefault="00000000" w:rsidP="00081C74">
            <w:pPr>
              <w:pStyle w:val="a6"/>
              <w:shd w:val="clear" w:color="auto" w:fill="auto"/>
              <w:ind w:left="140"/>
              <w:rPr>
                <w:rFonts w:ascii="바탕" w:eastAsia="바탕" w:hAnsi="바탕"/>
                <w:sz w:val="13"/>
                <w:szCs w:val="13"/>
              </w:rPr>
            </w:pPr>
            <w:r w:rsidRPr="00081C74">
              <w:rPr>
                <w:rFonts w:ascii="바탕" w:eastAsia="바탕" w:hAnsi="바탕" w:cs="바탕"/>
                <w:sz w:val="13"/>
                <w:szCs w:val="13"/>
              </w:rPr>
              <w:t>Budget</w:t>
            </w:r>
          </w:p>
        </w:tc>
        <w:tc>
          <w:tcPr>
            <w:tcW w:w="1728" w:type="dxa"/>
            <w:tcBorders>
              <w:top w:val="single" w:sz="4" w:space="0" w:color="auto"/>
              <w:left w:val="single" w:sz="4" w:space="0" w:color="auto"/>
            </w:tcBorders>
            <w:shd w:val="clear" w:color="auto" w:fill="FFFFFF"/>
            <w:vAlign w:val="center"/>
          </w:tcPr>
          <w:p w14:paraId="61495FDA"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rPr>
              <w:t xml:space="preserve">20 </w:t>
            </w:r>
            <w:proofErr w:type="spellStart"/>
            <w:r w:rsidRPr="00081C74">
              <w:rPr>
                <w:rFonts w:ascii="바탕" w:eastAsia="바탕" w:hAnsi="바탕" w:cs="바탕"/>
                <w:sz w:val="13"/>
                <w:szCs w:val="13"/>
              </w:rPr>
              <w:t>million</w:t>
            </w:r>
            <w:proofErr w:type="spellEnd"/>
            <w:r w:rsidRPr="00081C74">
              <w:rPr>
                <w:rFonts w:ascii="바탕" w:eastAsia="바탕" w:hAnsi="바탕" w:cs="바탕"/>
                <w:sz w:val="13"/>
                <w:szCs w:val="13"/>
              </w:rPr>
              <w:t xml:space="preserve"> </w:t>
            </w:r>
            <w:proofErr w:type="spellStart"/>
            <w:r w:rsidRPr="00081C74">
              <w:rPr>
                <w:rFonts w:ascii="바탕" w:eastAsia="바탕" w:hAnsi="바탕" w:cs="바탕"/>
                <w:sz w:val="13"/>
                <w:szCs w:val="13"/>
              </w:rPr>
              <w:t>won</w:t>
            </w:r>
            <w:proofErr w:type="spellEnd"/>
          </w:p>
        </w:tc>
        <w:tc>
          <w:tcPr>
            <w:tcW w:w="1073" w:type="dxa"/>
            <w:tcBorders>
              <w:top w:val="single" w:sz="4" w:space="0" w:color="auto"/>
              <w:left w:val="single" w:sz="4" w:space="0" w:color="auto"/>
            </w:tcBorders>
            <w:shd w:val="clear" w:color="auto" w:fill="FFFFFF"/>
            <w:vAlign w:val="center"/>
          </w:tcPr>
          <w:p w14:paraId="56EF0CAE"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rPr>
              <w:t xml:space="preserve">6 </w:t>
            </w:r>
            <w:proofErr w:type="spellStart"/>
            <w:r w:rsidRPr="00081C74">
              <w:rPr>
                <w:rFonts w:ascii="바탕" w:eastAsia="바탕" w:hAnsi="바탕" w:cs="바탕"/>
                <w:sz w:val="13"/>
                <w:szCs w:val="13"/>
              </w:rPr>
              <w:t>million</w:t>
            </w:r>
            <w:proofErr w:type="spellEnd"/>
          </w:p>
        </w:tc>
        <w:tc>
          <w:tcPr>
            <w:tcW w:w="1174" w:type="dxa"/>
            <w:tcBorders>
              <w:top w:val="single" w:sz="4" w:space="0" w:color="auto"/>
              <w:left w:val="single" w:sz="4" w:space="0" w:color="auto"/>
            </w:tcBorders>
            <w:shd w:val="clear" w:color="auto" w:fill="FFFFFF"/>
            <w:vAlign w:val="center"/>
          </w:tcPr>
          <w:p w14:paraId="2BC64AED"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lang w:val="en-US" w:eastAsia="en-US" w:bidi="en-US"/>
              </w:rPr>
              <w:t xml:space="preserve">1.7 </w:t>
            </w:r>
            <w:proofErr w:type="spellStart"/>
            <w:r w:rsidRPr="00081C74">
              <w:rPr>
                <w:rFonts w:ascii="바탕" w:eastAsia="바탕" w:hAnsi="바탕" w:cs="바탕"/>
                <w:sz w:val="13"/>
                <w:szCs w:val="13"/>
              </w:rPr>
              <w:t>million</w:t>
            </w:r>
            <w:proofErr w:type="spellEnd"/>
          </w:p>
        </w:tc>
        <w:tc>
          <w:tcPr>
            <w:tcW w:w="1051" w:type="dxa"/>
            <w:tcBorders>
              <w:top w:val="single" w:sz="4" w:space="0" w:color="auto"/>
              <w:left w:val="single" w:sz="4" w:space="0" w:color="auto"/>
            </w:tcBorders>
            <w:shd w:val="clear" w:color="auto" w:fill="FFFFFF"/>
            <w:vAlign w:val="center"/>
          </w:tcPr>
          <w:p w14:paraId="71352629"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rPr>
              <w:t xml:space="preserve">25 </w:t>
            </w:r>
            <w:proofErr w:type="spellStart"/>
            <w:r w:rsidRPr="00081C74">
              <w:rPr>
                <w:rFonts w:ascii="바탕" w:eastAsia="바탕" w:hAnsi="바탕" w:cs="바탕"/>
                <w:sz w:val="13"/>
                <w:szCs w:val="13"/>
              </w:rPr>
              <w:t>million</w:t>
            </w:r>
            <w:proofErr w:type="spellEnd"/>
          </w:p>
        </w:tc>
        <w:tc>
          <w:tcPr>
            <w:tcW w:w="1015" w:type="dxa"/>
            <w:tcBorders>
              <w:top w:val="single" w:sz="4" w:space="0" w:color="auto"/>
              <w:left w:val="single" w:sz="4" w:space="0" w:color="auto"/>
            </w:tcBorders>
            <w:shd w:val="clear" w:color="auto" w:fill="FFFFFF"/>
            <w:vAlign w:val="center"/>
          </w:tcPr>
          <w:p w14:paraId="1F05D85A"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rPr>
              <w:t xml:space="preserve">6 </w:t>
            </w:r>
            <w:proofErr w:type="spellStart"/>
            <w:r w:rsidRPr="00081C74">
              <w:rPr>
                <w:rFonts w:ascii="바탕" w:eastAsia="바탕" w:hAnsi="바탕" w:cs="바탕"/>
                <w:sz w:val="13"/>
                <w:szCs w:val="13"/>
              </w:rPr>
              <w:t>million</w:t>
            </w:r>
            <w:proofErr w:type="spellEnd"/>
          </w:p>
        </w:tc>
        <w:tc>
          <w:tcPr>
            <w:tcW w:w="1314" w:type="dxa"/>
            <w:tcBorders>
              <w:top w:val="single" w:sz="4" w:space="0" w:color="auto"/>
              <w:left w:val="single" w:sz="4" w:space="0" w:color="auto"/>
            </w:tcBorders>
            <w:shd w:val="clear" w:color="auto" w:fill="FFFFFF"/>
            <w:vAlign w:val="center"/>
          </w:tcPr>
          <w:p w14:paraId="3E49A5EC" w14:textId="77777777" w:rsidR="004652D2" w:rsidRPr="00081C74" w:rsidRDefault="00000000" w:rsidP="00081C74">
            <w:pPr>
              <w:pStyle w:val="a6"/>
              <w:shd w:val="clear" w:color="auto" w:fill="auto"/>
              <w:rPr>
                <w:rFonts w:ascii="바탕" w:eastAsia="바탕" w:hAnsi="바탕"/>
                <w:sz w:val="13"/>
                <w:szCs w:val="13"/>
              </w:rPr>
            </w:pPr>
            <w:r w:rsidRPr="00081C74">
              <w:rPr>
                <w:rFonts w:ascii="바탕" w:eastAsia="바탕" w:hAnsi="바탕"/>
                <w:sz w:val="13"/>
                <w:szCs w:val="13"/>
              </w:rPr>
              <w:t xml:space="preserve">3 </w:t>
            </w:r>
            <w:proofErr w:type="spellStart"/>
            <w:r w:rsidRPr="00081C74">
              <w:rPr>
                <w:rFonts w:ascii="바탕" w:eastAsia="바탕" w:hAnsi="바탕" w:cs="바탕"/>
                <w:sz w:val="13"/>
                <w:szCs w:val="13"/>
              </w:rPr>
              <w:t>million</w:t>
            </w:r>
            <w:proofErr w:type="spellEnd"/>
          </w:p>
        </w:tc>
      </w:tr>
      <w:tr w:rsidR="004652D2" w:rsidRPr="00081C74" w14:paraId="2804763D" w14:textId="77777777" w:rsidTr="00081C74">
        <w:trPr>
          <w:trHeight w:hRule="exact" w:val="994"/>
          <w:jc w:val="center"/>
        </w:trPr>
        <w:tc>
          <w:tcPr>
            <w:tcW w:w="709" w:type="dxa"/>
            <w:tcBorders>
              <w:top w:val="single" w:sz="4" w:space="0" w:color="auto"/>
              <w:bottom w:val="single" w:sz="4" w:space="0" w:color="auto"/>
            </w:tcBorders>
            <w:shd w:val="clear" w:color="auto" w:fill="FFFFFF"/>
            <w:vAlign w:val="center"/>
          </w:tcPr>
          <w:p w14:paraId="0765AAB4" w14:textId="5F7C781C" w:rsidR="004652D2" w:rsidRPr="00081C74" w:rsidRDefault="00081C74" w:rsidP="00081C74">
            <w:pPr>
              <w:pStyle w:val="a6"/>
              <w:shd w:val="clear" w:color="auto" w:fill="auto"/>
              <w:ind w:left="140"/>
              <w:rPr>
                <w:rFonts w:ascii="바탕" w:eastAsia="바탕" w:hAnsi="바탕"/>
                <w:sz w:val="13"/>
                <w:szCs w:val="13"/>
                <w:lang w:val="en-US"/>
              </w:rPr>
            </w:pPr>
            <w:r>
              <w:rPr>
                <w:rFonts w:ascii="바탕" w:eastAsia="바탕" w:hAnsi="바탕" w:cs="바탕"/>
                <w:sz w:val="13"/>
                <w:szCs w:val="13"/>
                <w:lang w:val="en-US"/>
              </w:rPr>
              <w:t>Main</w:t>
            </w:r>
          </w:p>
        </w:tc>
        <w:tc>
          <w:tcPr>
            <w:tcW w:w="1728" w:type="dxa"/>
            <w:tcBorders>
              <w:top w:val="single" w:sz="4" w:space="0" w:color="auto"/>
              <w:left w:val="single" w:sz="4" w:space="0" w:color="auto"/>
              <w:bottom w:val="single" w:sz="4" w:space="0" w:color="auto"/>
            </w:tcBorders>
            <w:shd w:val="clear" w:color="auto" w:fill="FFFFFF"/>
            <w:vAlign w:val="center"/>
          </w:tcPr>
          <w:p w14:paraId="62527E60" w14:textId="77777777" w:rsidR="004652D2" w:rsidRPr="00081C74" w:rsidRDefault="00000000" w:rsidP="00081C74">
            <w:pPr>
              <w:pStyle w:val="a6"/>
              <w:shd w:val="clear" w:color="auto" w:fill="auto"/>
              <w:spacing w:line="230" w:lineRule="exact"/>
              <w:rPr>
                <w:rFonts w:ascii="바탕" w:eastAsia="바탕" w:hAnsi="바탕"/>
                <w:sz w:val="13"/>
                <w:szCs w:val="13"/>
                <w:lang w:val="en-US"/>
              </w:rPr>
            </w:pPr>
            <w:r w:rsidRPr="00081C74">
              <w:rPr>
                <w:rFonts w:ascii="바탕" w:eastAsia="바탕" w:hAnsi="바탕" w:cs="바탕"/>
                <w:sz w:val="13"/>
                <w:szCs w:val="13"/>
                <w:lang w:val="en-US"/>
              </w:rPr>
              <w:t>Busan Welfare Development Institute Senior Social Research Center</w:t>
            </w:r>
          </w:p>
        </w:tc>
        <w:tc>
          <w:tcPr>
            <w:tcW w:w="1073" w:type="dxa"/>
            <w:tcBorders>
              <w:top w:val="single" w:sz="4" w:space="0" w:color="auto"/>
              <w:left w:val="single" w:sz="4" w:space="0" w:color="auto"/>
              <w:bottom w:val="single" w:sz="4" w:space="0" w:color="auto"/>
            </w:tcBorders>
            <w:shd w:val="clear" w:color="auto" w:fill="FFFFFF"/>
            <w:vAlign w:val="center"/>
          </w:tcPr>
          <w:p w14:paraId="11C7118E" w14:textId="77777777" w:rsidR="004652D2" w:rsidRPr="00081C74" w:rsidRDefault="00000000" w:rsidP="00081C74">
            <w:pPr>
              <w:pStyle w:val="a6"/>
              <w:shd w:val="clear" w:color="auto" w:fill="auto"/>
              <w:spacing w:after="40"/>
              <w:rPr>
                <w:rFonts w:ascii="바탕" w:eastAsia="바탕" w:hAnsi="바탕"/>
                <w:sz w:val="13"/>
                <w:szCs w:val="13"/>
              </w:rPr>
            </w:pPr>
            <w:proofErr w:type="spellStart"/>
            <w:r w:rsidRPr="00081C74">
              <w:rPr>
                <w:rFonts w:ascii="바탕" w:eastAsia="바탕" w:hAnsi="바탕" w:cs="바탕"/>
                <w:sz w:val="13"/>
                <w:szCs w:val="13"/>
              </w:rPr>
              <w:t>Elderly</w:t>
            </w:r>
            <w:proofErr w:type="spellEnd"/>
          </w:p>
          <w:p w14:paraId="1CF91E8C" w14:textId="77777777" w:rsidR="004652D2" w:rsidRPr="00081C74" w:rsidRDefault="00000000" w:rsidP="00081C74">
            <w:pPr>
              <w:pStyle w:val="a6"/>
              <w:shd w:val="clear" w:color="auto" w:fill="auto"/>
              <w:rPr>
                <w:rFonts w:ascii="바탕" w:eastAsia="바탕" w:hAnsi="바탕"/>
                <w:sz w:val="13"/>
                <w:szCs w:val="13"/>
              </w:rPr>
            </w:pPr>
            <w:proofErr w:type="spellStart"/>
            <w:r w:rsidRPr="00081C74">
              <w:rPr>
                <w:rFonts w:ascii="바탕" w:eastAsia="바탕" w:hAnsi="바탕" w:cs="바탕"/>
                <w:sz w:val="13"/>
                <w:szCs w:val="13"/>
              </w:rPr>
              <w:t>Disability</w:t>
            </w:r>
            <w:proofErr w:type="spellEnd"/>
            <w:r w:rsidRPr="00081C74">
              <w:rPr>
                <w:rFonts w:ascii="바탕" w:eastAsia="바탕" w:hAnsi="바탕" w:cs="바탕"/>
                <w:sz w:val="13"/>
                <w:szCs w:val="13"/>
              </w:rPr>
              <w:t xml:space="preserve"> and</w:t>
            </w:r>
          </w:p>
        </w:tc>
        <w:tc>
          <w:tcPr>
            <w:tcW w:w="1174" w:type="dxa"/>
            <w:tcBorders>
              <w:top w:val="single" w:sz="4" w:space="0" w:color="auto"/>
              <w:left w:val="single" w:sz="4" w:space="0" w:color="auto"/>
              <w:bottom w:val="single" w:sz="4" w:space="0" w:color="auto"/>
            </w:tcBorders>
            <w:shd w:val="clear" w:color="auto" w:fill="FFFFFF"/>
            <w:vAlign w:val="center"/>
          </w:tcPr>
          <w:p w14:paraId="1C15AFE9" w14:textId="77777777" w:rsidR="004652D2" w:rsidRPr="00081C74" w:rsidRDefault="00000000" w:rsidP="00081C74">
            <w:pPr>
              <w:pStyle w:val="a6"/>
              <w:shd w:val="clear" w:color="auto" w:fill="auto"/>
              <w:rPr>
                <w:rFonts w:ascii="바탕" w:eastAsia="바탕" w:hAnsi="바탕"/>
                <w:sz w:val="13"/>
                <w:szCs w:val="13"/>
              </w:rPr>
            </w:pPr>
            <w:proofErr w:type="spellStart"/>
            <w:r w:rsidRPr="00081C74">
              <w:rPr>
                <w:rFonts w:ascii="바탕" w:eastAsia="바탕" w:hAnsi="바탕" w:cs="바탕"/>
                <w:sz w:val="13"/>
                <w:szCs w:val="13"/>
              </w:rPr>
              <w:t>Department</w:t>
            </w:r>
            <w:proofErr w:type="spellEnd"/>
            <w:r w:rsidRPr="00081C74">
              <w:rPr>
                <w:rFonts w:ascii="바탕" w:eastAsia="바탕" w:hAnsi="바탕" w:cs="바탕"/>
                <w:sz w:val="13"/>
                <w:szCs w:val="13"/>
              </w:rPr>
              <w:t xml:space="preserve"> of </w:t>
            </w:r>
            <w:proofErr w:type="spellStart"/>
            <w:r w:rsidRPr="00081C74">
              <w:rPr>
                <w:rFonts w:ascii="바탕" w:eastAsia="바탕" w:hAnsi="바탕" w:cs="바탕"/>
                <w:sz w:val="13"/>
                <w:szCs w:val="13"/>
              </w:rPr>
              <w:t>Aging</w:t>
            </w:r>
            <w:proofErr w:type="spellEnd"/>
          </w:p>
        </w:tc>
        <w:tc>
          <w:tcPr>
            <w:tcW w:w="1051" w:type="dxa"/>
            <w:tcBorders>
              <w:top w:val="single" w:sz="4" w:space="0" w:color="auto"/>
              <w:left w:val="single" w:sz="4" w:space="0" w:color="auto"/>
              <w:bottom w:val="single" w:sz="4" w:space="0" w:color="auto"/>
            </w:tcBorders>
            <w:shd w:val="clear" w:color="auto" w:fill="FFFFFF"/>
            <w:vAlign w:val="center"/>
          </w:tcPr>
          <w:p w14:paraId="070A4953" w14:textId="77777777" w:rsidR="004652D2" w:rsidRPr="00081C74" w:rsidRDefault="00000000" w:rsidP="00081C74">
            <w:pPr>
              <w:pStyle w:val="a6"/>
              <w:shd w:val="clear" w:color="auto" w:fill="auto"/>
              <w:spacing w:line="220" w:lineRule="exact"/>
              <w:rPr>
                <w:rFonts w:ascii="바탕" w:eastAsia="바탕" w:hAnsi="바탕"/>
                <w:sz w:val="13"/>
                <w:szCs w:val="13"/>
                <w:lang w:val="en-US"/>
              </w:rPr>
            </w:pPr>
            <w:proofErr w:type="spellStart"/>
            <w:r w:rsidRPr="00081C74">
              <w:rPr>
                <w:rFonts w:ascii="바탕" w:eastAsia="바탕" w:hAnsi="바탕" w:cs="바탕"/>
                <w:sz w:val="13"/>
                <w:szCs w:val="13"/>
                <w:lang w:val="en-US"/>
              </w:rPr>
              <w:t>Jeju</w:t>
            </w:r>
            <w:proofErr w:type="spellEnd"/>
            <w:r w:rsidRPr="00081C74">
              <w:rPr>
                <w:rFonts w:ascii="바탕" w:eastAsia="바탕" w:hAnsi="바탕" w:cs="바탕"/>
                <w:sz w:val="13"/>
                <w:szCs w:val="13"/>
                <w:lang w:val="en-US"/>
              </w:rPr>
              <w:t xml:space="preserve"> Research Institute</w:t>
            </w:r>
          </w:p>
          <w:p w14:paraId="30ABBA2A" w14:textId="77777777" w:rsidR="004652D2" w:rsidRPr="00081C74" w:rsidRDefault="00000000" w:rsidP="00081C74">
            <w:pPr>
              <w:pStyle w:val="a6"/>
              <w:shd w:val="clear" w:color="auto" w:fill="auto"/>
              <w:spacing w:line="220" w:lineRule="exact"/>
              <w:rPr>
                <w:rFonts w:ascii="바탕" w:eastAsia="바탕" w:hAnsi="바탕"/>
                <w:sz w:val="13"/>
                <w:szCs w:val="13"/>
                <w:lang w:val="en-US"/>
              </w:rPr>
            </w:pPr>
            <w:r w:rsidRPr="00081C74">
              <w:rPr>
                <w:rFonts w:ascii="바탕" w:eastAsia="바탕" w:hAnsi="바탕" w:cs="바탕"/>
                <w:sz w:val="13"/>
                <w:szCs w:val="13"/>
                <w:lang w:val="en-US"/>
              </w:rPr>
              <w:t>Aging Society</w:t>
            </w:r>
          </w:p>
          <w:p w14:paraId="47119BE6" w14:textId="77777777" w:rsidR="004652D2" w:rsidRPr="00081C74" w:rsidRDefault="00000000" w:rsidP="00081C74">
            <w:pPr>
              <w:pStyle w:val="a6"/>
              <w:shd w:val="clear" w:color="auto" w:fill="auto"/>
              <w:spacing w:line="220" w:lineRule="exact"/>
              <w:rPr>
                <w:rFonts w:ascii="바탕" w:eastAsia="바탕" w:hAnsi="바탕"/>
                <w:sz w:val="13"/>
                <w:szCs w:val="13"/>
                <w:lang w:val="en-US"/>
              </w:rPr>
            </w:pPr>
            <w:r w:rsidRPr="00081C74">
              <w:rPr>
                <w:rFonts w:ascii="바탕" w:eastAsia="바탕" w:hAnsi="바탕" w:cs="바탕"/>
                <w:sz w:val="13"/>
                <w:szCs w:val="13"/>
                <w:lang w:val="en-US"/>
              </w:rPr>
              <w:t>Research Center</w:t>
            </w:r>
          </w:p>
        </w:tc>
        <w:tc>
          <w:tcPr>
            <w:tcW w:w="1015" w:type="dxa"/>
            <w:tcBorders>
              <w:top w:val="single" w:sz="4" w:space="0" w:color="auto"/>
              <w:left w:val="single" w:sz="4" w:space="0" w:color="auto"/>
              <w:bottom w:val="single" w:sz="4" w:space="0" w:color="auto"/>
            </w:tcBorders>
            <w:shd w:val="clear" w:color="auto" w:fill="FFFFFF"/>
            <w:vAlign w:val="center"/>
          </w:tcPr>
          <w:p w14:paraId="09969AB4" w14:textId="77777777" w:rsidR="004652D2" w:rsidRPr="00081C74" w:rsidRDefault="00000000" w:rsidP="00081C74">
            <w:pPr>
              <w:pStyle w:val="a6"/>
              <w:shd w:val="clear" w:color="auto" w:fill="auto"/>
              <w:rPr>
                <w:rFonts w:ascii="바탕" w:eastAsia="바탕" w:hAnsi="바탕"/>
                <w:sz w:val="13"/>
                <w:szCs w:val="13"/>
              </w:rPr>
            </w:pPr>
            <w:proofErr w:type="spellStart"/>
            <w:r w:rsidRPr="00081C74">
              <w:rPr>
                <w:rFonts w:ascii="바탕" w:eastAsia="바탕" w:hAnsi="바탕" w:cs="바탕"/>
                <w:sz w:val="13"/>
                <w:szCs w:val="13"/>
              </w:rPr>
              <w:t>Elderly</w:t>
            </w:r>
            <w:proofErr w:type="spellEnd"/>
          </w:p>
          <w:p w14:paraId="71B99E30" w14:textId="77777777" w:rsidR="004652D2" w:rsidRPr="00081C74" w:rsidRDefault="00000000" w:rsidP="00081C74">
            <w:pPr>
              <w:pStyle w:val="a6"/>
              <w:shd w:val="clear" w:color="auto" w:fill="auto"/>
              <w:rPr>
                <w:rFonts w:ascii="바탕" w:eastAsia="바탕" w:hAnsi="바탕"/>
                <w:sz w:val="13"/>
                <w:szCs w:val="13"/>
              </w:rPr>
            </w:pPr>
            <w:proofErr w:type="spellStart"/>
            <w:r w:rsidRPr="00081C74">
              <w:rPr>
                <w:rFonts w:ascii="바탕" w:eastAsia="바탕" w:hAnsi="바탕" w:cs="바탕"/>
                <w:sz w:val="13"/>
                <w:szCs w:val="13"/>
              </w:rPr>
              <w:t>Teens</w:t>
            </w:r>
            <w:proofErr w:type="spellEnd"/>
            <w:r w:rsidRPr="00081C74">
              <w:rPr>
                <w:rFonts w:ascii="바탕" w:eastAsia="바탕" w:hAnsi="바탕" w:cs="바탕"/>
                <w:sz w:val="13"/>
                <w:szCs w:val="13"/>
              </w:rPr>
              <w:t xml:space="preserve"> and</w:t>
            </w:r>
          </w:p>
        </w:tc>
        <w:tc>
          <w:tcPr>
            <w:tcW w:w="1314" w:type="dxa"/>
            <w:tcBorders>
              <w:top w:val="single" w:sz="4" w:space="0" w:color="auto"/>
              <w:left w:val="single" w:sz="4" w:space="0" w:color="auto"/>
              <w:bottom w:val="single" w:sz="4" w:space="0" w:color="auto"/>
            </w:tcBorders>
            <w:shd w:val="clear" w:color="auto" w:fill="FFFFFF"/>
            <w:vAlign w:val="center"/>
          </w:tcPr>
          <w:p w14:paraId="78F69D7B" w14:textId="77777777" w:rsidR="004652D2" w:rsidRPr="00081C74" w:rsidRDefault="00000000" w:rsidP="00081C74">
            <w:pPr>
              <w:pStyle w:val="a6"/>
              <w:shd w:val="clear" w:color="auto" w:fill="auto"/>
              <w:spacing w:line="234" w:lineRule="exact"/>
              <w:rPr>
                <w:rFonts w:ascii="바탕" w:eastAsia="바탕" w:hAnsi="바탕"/>
                <w:sz w:val="13"/>
                <w:szCs w:val="13"/>
              </w:rPr>
            </w:pPr>
            <w:proofErr w:type="spellStart"/>
            <w:r w:rsidRPr="00081C74">
              <w:rPr>
                <w:rFonts w:ascii="바탕" w:eastAsia="바탕" w:hAnsi="바탕" w:cs="바탕"/>
                <w:sz w:val="13"/>
                <w:szCs w:val="13"/>
              </w:rPr>
              <w:t>Elderly</w:t>
            </w:r>
            <w:proofErr w:type="spellEnd"/>
            <w:r w:rsidRPr="00081C74">
              <w:rPr>
                <w:rFonts w:ascii="바탕" w:eastAsia="바탕" w:hAnsi="바탕" w:cs="바탕"/>
                <w:sz w:val="13"/>
                <w:szCs w:val="13"/>
              </w:rPr>
              <w:t xml:space="preserve"> and </w:t>
            </w:r>
            <w:proofErr w:type="spellStart"/>
            <w:r w:rsidRPr="00081C74">
              <w:rPr>
                <w:rFonts w:ascii="바탕" w:eastAsia="바탕" w:hAnsi="바탕" w:cs="바탕"/>
                <w:sz w:val="13"/>
                <w:szCs w:val="13"/>
              </w:rPr>
              <w:t>disabled</w:t>
            </w:r>
            <w:proofErr w:type="spellEnd"/>
            <w:r w:rsidRPr="00081C74">
              <w:rPr>
                <w:rFonts w:ascii="바탕" w:eastAsia="바탕" w:hAnsi="바탕" w:cs="바탕"/>
                <w:sz w:val="13"/>
                <w:szCs w:val="13"/>
              </w:rPr>
              <w:t xml:space="preserve"> and</w:t>
            </w:r>
          </w:p>
        </w:tc>
      </w:tr>
    </w:tbl>
    <w:p w14:paraId="4E38D40E" w14:textId="77777777" w:rsidR="004652D2" w:rsidRPr="00BF73B8" w:rsidRDefault="004652D2">
      <w:pPr>
        <w:spacing w:after="126" w:line="14" w:lineRule="exact"/>
        <w:rPr>
          <w:rFonts w:ascii="바탕" w:eastAsia="바탕" w:hAnsi="바탕"/>
        </w:rPr>
      </w:pPr>
    </w:p>
    <w:p w14:paraId="752C0B61" w14:textId="77777777" w:rsidR="004652D2" w:rsidRPr="00BF73B8" w:rsidRDefault="00000000">
      <w:pPr>
        <w:pStyle w:val="a8"/>
        <w:shd w:val="clear" w:color="auto" w:fill="auto"/>
        <w:spacing w:line="371" w:lineRule="exact"/>
        <w:ind w:left="680"/>
        <w:jc w:val="both"/>
        <w:rPr>
          <w:lang w:val="en-US"/>
        </w:rPr>
      </w:pPr>
      <w:r w:rsidRPr="00BF73B8">
        <w:rPr>
          <w:lang w:val="en-US"/>
        </w:rPr>
        <w:t xml:space="preserve">Examples of age-friendly monitoring groups in other regions show that there are no unified standards, but rather a variety of targets, scales, budgets, and actors </w:t>
      </w:r>
      <w:r w:rsidRPr="00BF73B8">
        <w:rPr>
          <w:lang w:val="en-US"/>
        </w:rPr>
        <w:lastRenderedPageBreak/>
        <w:t>depending on the circumstances and characteristics of each local government.</w:t>
      </w:r>
    </w:p>
    <w:p w14:paraId="35BD7077" w14:textId="77777777" w:rsidR="004652D2" w:rsidRPr="00BF73B8" w:rsidRDefault="00000000">
      <w:pPr>
        <w:pStyle w:val="a8"/>
        <w:shd w:val="clear" w:color="auto" w:fill="auto"/>
        <w:spacing w:after="100" w:line="368" w:lineRule="exact"/>
        <w:ind w:left="680"/>
        <w:jc w:val="both"/>
        <w:rPr>
          <w:lang w:val="en-US"/>
        </w:rPr>
        <w:sectPr w:rsidR="004652D2" w:rsidRPr="00BF73B8" w:rsidSect="002E4D84">
          <w:footnotePr>
            <w:numStart w:val="2"/>
          </w:footnotePr>
          <w:pgSz w:w="11900" w:h="16840"/>
          <w:pgMar w:top="1872" w:right="1580" w:bottom="1829" w:left="1752" w:header="0" w:footer="3" w:gutter="0"/>
          <w:pgBorders w:offsetFrom="page">
            <w:top w:val="single" w:sz="4" w:space="24" w:color="auto"/>
          </w:pgBorders>
          <w:cols w:space="720"/>
          <w:noEndnote/>
          <w:docGrid w:linePitch="360"/>
        </w:sectPr>
      </w:pPr>
      <w:r w:rsidRPr="00BF73B8">
        <w:rPr>
          <w:lang w:val="en-US"/>
        </w:rPr>
        <w:t xml:space="preserve">In the case of </w:t>
      </w:r>
      <w:proofErr w:type="spellStart"/>
      <w:r w:rsidRPr="00BF73B8">
        <w:rPr>
          <w:lang w:val="en-US"/>
        </w:rPr>
        <w:t>Mapo</w:t>
      </w:r>
      <w:proofErr w:type="spellEnd"/>
      <w:r w:rsidRPr="00BF73B8">
        <w:rPr>
          <w:lang w:val="en-US"/>
        </w:rPr>
        <w:t>, the proportional representation of all ages and the recognition of volunteer hours according to the duration of the activity. In addition, if there is a separate organization that conducts research on the local aging society, check that the organization operates a monitoring group for the creation of an age-friendly city.</w:t>
      </w:r>
    </w:p>
    <w:p w14:paraId="3F90522F" w14:textId="77777777" w:rsidR="004652D2" w:rsidRPr="00BF73B8" w:rsidRDefault="00000000">
      <w:pPr>
        <w:pStyle w:val="a8"/>
        <w:shd w:val="clear" w:color="auto" w:fill="auto"/>
        <w:spacing w:after="120" w:line="401" w:lineRule="exact"/>
        <w:ind w:left="300" w:hanging="300"/>
        <w:jc w:val="both"/>
        <w:rPr>
          <w:lang w:val="en-US"/>
        </w:rPr>
      </w:pPr>
      <w:r w:rsidRPr="00BF73B8">
        <w:rPr>
          <w:color w:val="595757"/>
          <w:lang w:val="en-US" w:eastAsia="en-US" w:bidi="en-US"/>
        </w:rPr>
        <w:lastRenderedPageBreak/>
        <w:t xml:space="preserve">O </w:t>
      </w:r>
      <w:r w:rsidRPr="00BF73B8">
        <w:rPr>
          <w:lang w:val="en-US" w:eastAsia="en-US" w:bidi="en-US"/>
        </w:rPr>
        <w:t>Dijon</w:t>
      </w:r>
      <w:r w:rsidRPr="00BF73B8">
        <w:rPr>
          <w:lang w:val="en-US"/>
        </w:rPr>
        <w:t xml:space="preserve">, an eastern French city that </w:t>
      </w:r>
      <w:r w:rsidRPr="00BF73B8">
        <w:rPr>
          <w:sz w:val="19"/>
          <w:szCs w:val="19"/>
          <w:lang w:val="en-US"/>
        </w:rPr>
        <w:t xml:space="preserve">joined the </w:t>
      </w:r>
      <w:r w:rsidRPr="00BF73B8">
        <w:rPr>
          <w:lang w:val="en-US" w:eastAsia="en-US" w:bidi="en-US"/>
        </w:rPr>
        <w:t xml:space="preserve">WHO's list of Age </w:t>
      </w:r>
      <w:r w:rsidRPr="00BF73B8">
        <w:rPr>
          <w:sz w:val="19"/>
          <w:szCs w:val="19"/>
          <w:lang w:val="en-US"/>
        </w:rPr>
        <w:t xml:space="preserve">Friendly Cities in </w:t>
      </w:r>
      <w:r w:rsidRPr="00BF73B8">
        <w:rPr>
          <w:lang w:val="en-US"/>
        </w:rPr>
        <w:t xml:space="preserve">2010, created the </w:t>
      </w:r>
      <w:proofErr w:type="spellStart"/>
      <w:r w:rsidRPr="00BF73B8">
        <w:rPr>
          <w:lang w:val="en-US" w:eastAsia="en-US" w:bidi="en-US"/>
        </w:rPr>
        <w:t>I'Observatoire</w:t>
      </w:r>
      <w:proofErr w:type="spellEnd"/>
      <w:r w:rsidRPr="00BF73B8">
        <w:rPr>
          <w:lang w:val="en-US" w:eastAsia="en-US" w:bidi="en-US"/>
        </w:rPr>
        <w:t xml:space="preserve"> de </w:t>
      </w:r>
      <w:proofErr w:type="spellStart"/>
      <w:r w:rsidRPr="00BF73B8">
        <w:rPr>
          <w:lang w:val="en-US" w:eastAsia="en-US" w:bidi="en-US"/>
        </w:rPr>
        <w:t>I'Age</w:t>
      </w:r>
      <w:proofErr w:type="spellEnd"/>
      <w:r w:rsidRPr="00BF73B8">
        <w:rPr>
          <w:lang w:val="en-US" w:eastAsia="en-US" w:bidi="en-US"/>
        </w:rPr>
        <w:t xml:space="preserve"> [</w:t>
      </w:r>
      <w:r w:rsidRPr="00BF73B8">
        <w:rPr>
          <w:lang w:val="en-US"/>
        </w:rPr>
        <w:t>Observatory of Age] platform to engage residents in creating an age-friendly urban environment. platform to create an age-friendly urban environment.</w:t>
      </w:r>
    </w:p>
    <w:p w14:paraId="1EAD9D75" w14:textId="4C1DB7A9" w:rsidR="004652D2" w:rsidRPr="00BF73B8" w:rsidRDefault="00081C74">
      <w:pPr>
        <w:pStyle w:val="a8"/>
        <w:shd w:val="clear" w:color="auto" w:fill="auto"/>
        <w:spacing w:after="340" w:line="362" w:lineRule="exact"/>
        <w:ind w:left="680"/>
        <w:jc w:val="both"/>
        <w:rPr>
          <w:lang w:val="en-US"/>
        </w:rPr>
      </w:pPr>
      <w:r>
        <w:rPr>
          <w:noProof/>
        </w:rPr>
        <mc:AlternateContent>
          <mc:Choice Requires="wps">
            <w:drawing>
              <wp:anchor distT="0" distB="0" distL="114300" distR="114300" simplePos="0" relativeHeight="251723776" behindDoc="0" locked="0" layoutInCell="1" allowOverlap="1" wp14:anchorId="2B1BB44C" wp14:editId="0FD7A571">
                <wp:simplePos x="0" y="0"/>
                <wp:positionH relativeFrom="column">
                  <wp:posOffset>3136265</wp:posOffset>
                </wp:positionH>
                <wp:positionV relativeFrom="paragraph">
                  <wp:posOffset>1024255</wp:posOffset>
                </wp:positionV>
                <wp:extent cx="2594113" cy="2149200"/>
                <wp:effectExtent l="0" t="0" r="0" b="0"/>
                <wp:wrapNone/>
                <wp:docPr id="2082732670" name="Text Box 19"/>
                <wp:cNvGraphicFramePr/>
                <a:graphic xmlns:a="http://schemas.openxmlformats.org/drawingml/2006/main">
                  <a:graphicData uri="http://schemas.microsoft.com/office/word/2010/wordprocessingShape">
                    <wps:wsp>
                      <wps:cNvSpPr txBox="1"/>
                      <wps:spPr>
                        <a:xfrm>
                          <a:off x="0" y="0"/>
                          <a:ext cx="2594113" cy="2149200"/>
                        </a:xfrm>
                        <a:prstGeom prst="rect">
                          <a:avLst/>
                        </a:prstGeom>
                        <a:solidFill>
                          <a:schemeClr val="lt1"/>
                        </a:solidFill>
                        <a:ln w="6350">
                          <a:noFill/>
                        </a:ln>
                      </wps:spPr>
                      <wps:txbx>
                        <w:txbxContent>
                          <w:p w14:paraId="24CC8862" w14:textId="77559262" w:rsidR="00081C74" w:rsidRDefault="00081C74">
                            <w:r>
                              <w:rPr>
                                <w:noProof/>
                              </w:rPr>
                              <w:drawing>
                                <wp:inline distT="0" distB="0" distL="0" distR="0" wp14:anchorId="28DDA354" wp14:editId="4DE2B027">
                                  <wp:extent cx="2382520" cy="2054225"/>
                                  <wp:effectExtent l="0" t="0" r="5080" b="3175"/>
                                  <wp:docPr id="156282391" name="그림 20" descr="텍스트, 스크린샷, 웹 페이지, 웹사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2391" name="그림 20" descr="텍스트, 스크린샷, 웹 페이지, 웹사이트이(가) 표시된 사진&#10;&#10;자동 생성된 설명"/>
                                          <pic:cNvPicPr/>
                                        </pic:nvPicPr>
                                        <pic:blipFill>
                                          <a:blip r:embed="rId115">
                                            <a:extLst>
                                              <a:ext uri="{28A0092B-C50C-407E-A947-70E740481C1C}">
                                                <a14:useLocalDpi xmlns:a14="http://schemas.microsoft.com/office/drawing/2010/main" val="0"/>
                                              </a:ext>
                                            </a:extLst>
                                          </a:blip>
                                          <a:stretch>
                                            <a:fillRect/>
                                          </a:stretch>
                                        </pic:blipFill>
                                        <pic:spPr>
                                          <a:xfrm>
                                            <a:off x="0" y="0"/>
                                            <a:ext cx="2382520" cy="2054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1BB44C" id="Text Box 19" o:spid="_x0000_s1086" type="#_x0000_t202" style="position:absolute;left:0;text-align:left;margin-left:246.95pt;margin-top:80.65pt;width:204.25pt;height:169.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" fillcolor="white [3201]" stroked="f" strokeweight=".5pt">
                <v:textbox>
                  <w:txbxContent>
                    <w:p w14:paraId="24CC8862" w14:textId="77559262" w:rsidR="00081C74" w:rsidRDefault="00081C74">
                      <w:r>
                        <w:rPr>
                          <w:noProof/>
                        </w:rPr>
                        <w:drawing>
                          <wp:inline distT="0" distB="0" distL="0" distR="0" wp14:anchorId="28DDA354" wp14:editId="4DE2B027">
                            <wp:extent cx="2382520" cy="2054225"/>
                            <wp:effectExtent l="0" t="0" r="5080" b="3175"/>
                            <wp:docPr id="156282391" name="그림 20" descr="텍스트, 스크린샷, 웹 페이지, 웹사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2391" name="그림 20" descr="텍스트, 스크린샷, 웹 페이지, 웹사이트이(가) 표시된 사진&#10;&#10;자동 생성된 설명"/>
                                    <pic:cNvPicPr/>
                                  </pic:nvPicPr>
                                  <pic:blipFill>
                                    <a:blip r:embed="rId115">
                                      <a:extLst>
                                        <a:ext uri="{28A0092B-C50C-407E-A947-70E740481C1C}">
                                          <a14:useLocalDpi xmlns:a14="http://schemas.microsoft.com/office/drawing/2010/main" val="0"/>
                                        </a:ext>
                                      </a:extLst>
                                    </a:blip>
                                    <a:stretch>
                                      <a:fillRect/>
                                    </a:stretch>
                                  </pic:blipFill>
                                  <pic:spPr>
                                    <a:xfrm>
                                      <a:off x="0" y="0"/>
                                      <a:ext cx="2382520" cy="2054225"/>
                                    </a:xfrm>
                                    <a:prstGeom prst="rect">
                                      <a:avLst/>
                                    </a:prstGeom>
                                  </pic:spPr>
                                </pic:pic>
                              </a:graphicData>
                            </a:graphic>
                          </wp:inline>
                        </w:drawing>
                      </w:r>
                    </w:p>
                  </w:txbxContent>
                </v:textbox>
              </v:shape>
            </w:pict>
          </mc:Fallback>
        </mc:AlternateContent>
      </w:r>
      <w:r w:rsidR="00000000" w:rsidRPr="00BF73B8">
        <w:rPr>
          <w:noProof/>
        </w:rPr>
        <w:drawing>
          <wp:anchor distT="0" distB="189230" distL="114300" distR="114300" simplePos="0" relativeHeight="125829441" behindDoc="0" locked="0" layoutInCell="1" allowOverlap="1" wp14:anchorId="5219A13E" wp14:editId="3C4BB5D2">
            <wp:simplePos x="0" y="0"/>
            <wp:positionH relativeFrom="page">
              <wp:posOffset>1315720</wp:posOffset>
            </wp:positionH>
            <wp:positionV relativeFrom="paragraph">
              <wp:posOffset>1028700</wp:posOffset>
            </wp:positionV>
            <wp:extent cx="2712720" cy="2152015"/>
            <wp:effectExtent l="0" t="0" r="0" b="0"/>
            <wp:wrapSquare wrapText="right"/>
            <wp:docPr id="271" name="Shape 271"/>
            <wp:cNvGraphicFramePr/>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16"/>
                    <a:stretch/>
                  </pic:blipFill>
                  <pic:spPr>
                    <a:xfrm>
                      <a:off x="0" y="0"/>
                      <a:ext cx="2712720" cy="2152015"/>
                    </a:xfrm>
                    <a:prstGeom prst="rect">
                      <a:avLst/>
                    </a:prstGeom>
                  </pic:spPr>
                </pic:pic>
              </a:graphicData>
            </a:graphic>
          </wp:anchor>
        </w:drawing>
      </w:r>
      <w:r w:rsidR="00000000" w:rsidRPr="00BF73B8">
        <w:rPr>
          <w:noProof/>
        </w:rPr>
        <mc:AlternateContent>
          <mc:Choice Requires="wps">
            <w:drawing>
              <wp:anchor distT="0" distB="0" distL="0" distR="0" simplePos="0" relativeHeight="125829442" behindDoc="0" locked="0" layoutInCell="1" allowOverlap="1" wp14:anchorId="3F8AFB27" wp14:editId="51D1D40B">
                <wp:simplePos x="0" y="0"/>
                <wp:positionH relativeFrom="page">
                  <wp:posOffset>1898015</wp:posOffset>
                </wp:positionH>
                <wp:positionV relativeFrom="paragraph">
                  <wp:posOffset>3256915</wp:posOffset>
                </wp:positionV>
                <wp:extent cx="1545590" cy="109855"/>
                <wp:effectExtent l="0" t="0" r="0" b="0"/>
                <wp:wrapSquare wrapText="right"/>
                <wp:docPr id="273" name="Shape 273"/>
                <wp:cNvGraphicFramePr/>
                <a:graphic xmlns:a="http://schemas.openxmlformats.org/drawingml/2006/main">
                  <a:graphicData uri="http://schemas.microsoft.com/office/word/2010/wordprocessingShape">
                    <wps:wsp>
                      <wps:cNvSpPr txBox="1"/>
                      <wps:spPr>
                        <a:xfrm>
                          <a:off x="0" y="0"/>
                          <a:ext cx="1545590" cy="109855"/>
                        </a:xfrm>
                        <a:prstGeom prst="rect">
                          <a:avLst/>
                        </a:prstGeom>
                        <a:noFill/>
                      </wps:spPr>
                      <wps:txbx>
                        <w:txbxContent>
                          <w:p w14:paraId="449ACCB7" w14:textId="602A584D" w:rsidR="004652D2" w:rsidRDefault="00000000">
                            <w:pPr>
                              <w:pStyle w:val="ae"/>
                              <w:shd w:val="clear" w:color="auto" w:fill="auto"/>
                              <w:jc w:val="left"/>
                              <w:rPr>
                                <w:sz w:val="9"/>
                                <w:szCs w:val="9"/>
                              </w:rPr>
                            </w:pPr>
                            <w:r>
                              <w:rPr>
                                <w:b w:val="0"/>
                                <w:bCs w:val="0"/>
                                <w:i/>
                                <w:iCs/>
                                <w:color w:val="727171"/>
                                <w:sz w:val="9"/>
                                <w:szCs w:val="9"/>
                              </w:rPr>
                              <w:t>© Dij</w:t>
                            </w:r>
                            <w:r w:rsidR="00081C74">
                              <w:rPr>
                                <w:b w:val="0"/>
                                <w:bCs w:val="0"/>
                                <w:i/>
                                <w:iCs/>
                                <w:color w:val="727171"/>
                                <w:sz w:val="9"/>
                                <w:szCs w:val="9"/>
                              </w:rPr>
                              <w:t>o</w:t>
                            </w:r>
                            <w:r>
                              <w:rPr>
                                <w:b w:val="0"/>
                                <w:bCs w:val="0"/>
                                <w:i/>
                                <w:iCs/>
                                <w:color w:val="727171"/>
                                <w:sz w:val="9"/>
                                <w:szCs w:val="9"/>
                              </w:rPr>
                              <w:t xml:space="preserve">n, France </w:t>
                            </w:r>
                            <w:r w:rsidRPr="00F51195">
                              <w:rPr>
                                <w:b w:val="0"/>
                                <w:bCs w:val="0"/>
                                <w:i/>
                                <w:iCs/>
                                <w:color w:val="595757"/>
                                <w:sz w:val="9"/>
                                <w:szCs w:val="9"/>
                                <w:lang w:eastAsia="ko-KR" w:bidi="ko-KR"/>
                              </w:rPr>
                              <w:t xml:space="preserve">- </w:t>
                            </w:r>
                            <w:r>
                              <w:rPr>
                                <w:b w:val="0"/>
                                <w:bCs w:val="0"/>
                                <w:i/>
                                <w:iCs/>
                                <w:color w:val="727171"/>
                                <w:sz w:val="9"/>
                                <w:szCs w:val="9"/>
                              </w:rPr>
                              <w:t xml:space="preserve">Working group </w:t>
                            </w:r>
                            <w:r>
                              <w:rPr>
                                <w:b w:val="0"/>
                                <w:bCs w:val="0"/>
                                <w:i/>
                                <w:iCs/>
                                <w:color w:val="595757"/>
                                <w:sz w:val="9"/>
                                <w:szCs w:val="9"/>
                              </w:rPr>
                              <w:t xml:space="preserve">of </w:t>
                            </w:r>
                            <w:proofErr w:type="spellStart"/>
                            <w:r>
                              <w:rPr>
                                <w:b w:val="0"/>
                                <w:bCs w:val="0"/>
                                <w:i/>
                                <w:iCs/>
                                <w:color w:val="727171"/>
                                <w:sz w:val="9"/>
                                <w:szCs w:val="9"/>
                              </w:rPr>
                              <w:t>I'Observatoire</w:t>
                            </w:r>
                            <w:proofErr w:type="spellEnd"/>
                            <w:r>
                              <w:rPr>
                                <w:b w:val="0"/>
                                <w:bCs w:val="0"/>
                                <w:i/>
                                <w:iCs/>
                                <w:color w:val="727171"/>
                                <w:sz w:val="9"/>
                                <w:szCs w:val="9"/>
                              </w:rPr>
                              <w:t xml:space="preserve"> </w:t>
                            </w:r>
                            <w:r>
                              <w:rPr>
                                <w:b w:val="0"/>
                                <w:bCs w:val="0"/>
                                <w:color w:val="727171"/>
                                <w:sz w:val="9"/>
                                <w:szCs w:val="9"/>
                              </w:rPr>
                              <w:t xml:space="preserve">de </w:t>
                            </w:r>
                            <w:proofErr w:type="spellStart"/>
                            <w:r>
                              <w:rPr>
                                <w:b w:val="0"/>
                                <w:bCs w:val="0"/>
                                <w:i/>
                                <w:iCs/>
                                <w:color w:val="595757"/>
                                <w:sz w:val="9"/>
                                <w:szCs w:val="9"/>
                              </w:rPr>
                              <w:t>I'Age</w:t>
                            </w:r>
                            <w:proofErr w:type="spellEnd"/>
                          </w:p>
                        </w:txbxContent>
                      </wps:txbx>
                      <wps:bodyPr lIns="0" tIns="0" rIns="0" bIns="0">
                        <a:spAutoFit/>
                      </wps:bodyPr>
                    </wps:wsp>
                  </a:graphicData>
                </a:graphic>
              </wp:anchor>
            </w:drawing>
          </mc:Choice>
          <mc:Fallback>
            <w:pict>
              <v:shape w14:anchorId="3F8AFB27" id="Shape 273" o:spid="_x0000_s1087" type="#_x0000_t202" style="position:absolute;left:0;text-align:left;margin-left:149.45pt;margin-top:256.45pt;width:121.7pt;height:8.65pt;z-index:1258294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" filled="f" stroked="f">
                <v:textbox style="mso-fit-shape-to-text:t" inset="0,0,0,0">
                  <w:txbxContent>
                    <w:p w14:paraId="449ACCB7" w14:textId="602A584D" w:rsidR="004652D2" w:rsidRDefault="00000000">
                      <w:pPr>
                        <w:pStyle w:val="ae"/>
                        <w:shd w:val="clear" w:color="auto" w:fill="auto"/>
                        <w:jc w:val="left"/>
                        <w:rPr>
                          <w:sz w:val="9"/>
                          <w:szCs w:val="9"/>
                        </w:rPr>
                      </w:pPr>
                      <w:r>
                        <w:rPr>
                          <w:b w:val="0"/>
                          <w:bCs w:val="0"/>
                          <w:i/>
                          <w:iCs/>
                          <w:color w:val="727171"/>
                          <w:sz w:val="9"/>
                          <w:szCs w:val="9"/>
                        </w:rPr>
                        <w:t>© Dij</w:t>
                      </w:r>
                      <w:r w:rsidR="00081C74">
                        <w:rPr>
                          <w:b w:val="0"/>
                          <w:bCs w:val="0"/>
                          <w:i/>
                          <w:iCs/>
                          <w:color w:val="727171"/>
                          <w:sz w:val="9"/>
                          <w:szCs w:val="9"/>
                        </w:rPr>
                        <w:t>o</w:t>
                      </w:r>
                      <w:r>
                        <w:rPr>
                          <w:b w:val="0"/>
                          <w:bCs w:val="0"/>
                          <w:i/>
                          <w:iCs/>
                          <w:color w:val="727171"/>
                          <w:sz w:val="9"/>
                          <w:szCs w:val="9"/>
                        </w:rPr>
                        <w:t xml:space="preserve">n, France </w:t>
                      </w:r>
                      <w:r w:rsidRPr="00F51195">
                        <w:rPr>
                          <w:b w:val="0"/>
                          <w:bCs w:val="0"/>
                          <w:i/>
                          <w:iCs/>
                          <w:color w:val="595757"/>
                          <w:sz w:val="9"/>
                          <w:szCs w:val="9"/>
                          <w:lang w:eastAsia="ko-KR" w:bidi="ko-KR"/>
                        </w:rPr>
                        <w:t xml:space="preserve">- </w:t>
                      </w:r>
                      <w:r>
                        <w:rPr>
                          <w:b w:val="0"/>
                          <w:bCs w:val="0"/>
                          <w:i/>
                          <w:iCs/>
                          <w:color w:val="727171"/>
                          <w:sz w:val="9"/>
                          <w:szCs w:val="9"/>
                        </w:rPr>
                        <w:t xml:space="preserve">Working group </w:t>
                      </w:r>
                      <w:r>
                        <w:rPr>
                          <w:b w:val="0"/>
                          <w:bCs w:val="0"/>
                          <w:i/>
                          <w:iCs/>
                          <w:color w:val="595757"/>
                          <w:sz w:val="9"/>
                          <w:szCs w:val="9"/>
                        </w:rPr>
                        <w:t xml:space="preserve">of </w:t>
                      </w:r>
                      <w:proofErr w:type="spellStart"/>
                      <w:r>
                        <w:rPr>
                          <w:b w:val="0"/>
                          <w:bCs w:val="0"/>
                          <w:i/>
                          <w:iCs/>
                          <w:color w:val="727171"/>
                          <w:sz w:val="9"/>
                          <w:szCs w:val="9"/>
                        </w:rPr>
                        <w:t>I'Observatoire</w:t>
                      </w:r>
                      <w:proofErr w:type="spellEnd"/>
                      <w:r>
                        <w:rPr>
                          <w:b w:val="0"/>
                          <w:bCs w:val="0"/>
                          <w:i/>
                          <w:iCs/>
                          <w:color w:val="727171"/>
                          <w:sz w:val="9"/>
                          <w:szCs w:val="9"/>
                        </w:rPr>
                        <w:t xml:space="preserve"> </w:t>
                      </w:r>
                      <w:r>
                        <w:rPr>
                          <w:b w:val="0"/>
                          <w:bCs w:val="0"/>
                          <w:color w:val="727171"/>
                          <w:sz w:val="9"/>
                          <w:szCs w:val="9"/>
                        </w:rPr>
                        <w:t xml:space="preserve">de </w:t>
                      </w:r>
                      <w:proofErr w:type="spellStart"/>
                      <w:r>
                        <w:rPr>
                          <w:b w:val="0"/>
                          <w:bCs w:val="0"/>
                          <w:i/>
                          <w:iCs/>
                          <w:color w:val="595757"/>
                          <w:sz w:val="9"/>
                          <w:szCs w:val="9"/>
                        </w:rPr>
                        <w:t>I'Age</w:t>
                      </w:r>
                      <w:proofErr w:type="spellEnd"/>
                    </w:p>
                  </w:txbxContent>
                </v:textbox>
                <w10:wrap type="square" side="right" anchorx="page"/>
              </v:shape>
            </w:pict>
          </mc:Fallback>
        </mc:AlternateContent>
      </w:r>
      <w:r w:rsidR="00000000" w:rsidRPr="00BF73B8">
        <w:rPr>
          <w:lang w:val="en-US"/>
        </w:rPr>
        <w:t>As of 2017, a total of 83 members (public officials: 10 / residents: 39 / resident representatives: 9 / retiree representatives: 6 / institutional heads: 4 / experts: 10 / scholars: 5) are comprised of local citizens from various fields to prioritize and compromise on various perspectives and age-related issues.</w:t>
      </w:r>
    </w:p>
    <w:p w14:paraId="139113FE" w14:textId="77777777" w:rsidR="00081C74" w:rsidRDefault="00081C74" w:rsidP="00081C74">
      <w:pPr>
        <w:pStyle w:val="a6"/>
        <w:shd w:val="clear" w:color="auto" w:fill="auto"/>
        <w:spacing w:before="60" w:after="60"/>
        <w:ind w:left="500"/>
        <w:jc w:val="both"/>
        <w:rPr>
          <w:rFonts w:ascii="바탕" w:eastAsia="바탕" w:hAnsi="바탕"/>
          <w:b/>
          <w:bCs/>
          <w:color w:val="9FA1A0"/>
          <w:sz w:val="8"/>
          <w:szCs w:val="8"/>
          <w:lang w:val="en-US" w:eastAsia="en-US" w:bidi="en-US"/>
        </w:rPr>
      </w:pPr>
    </w:p>
    <w:p w14:paraId="7401A279" w14:textId="77777777" w:rsidR="00081C74" w:rsidRDefault="00081C74" w:rsidP="00081C74">
      <w:pPr>
        <w:pStyle w:val="a6"/>
        <w:shd w:val="clear" w:color="auto" w:fill="auto"/>
        <w:spacing w:before="60" w:after="60"/>
        <w:ind w:left="500"/>
        <w:jc w:val="both"/>
        <w:rPr>
          <w:rFonts w:ascii="바탕" w:eastAsia="바탕" w:hAnsi="바탕"/>
          <w:b/>
          <w:bCs/>
          <w:color w:val="9FA1A0"/>
          <w:sz w:val="8"/>
          <w:szCs w:val="8"/>
          <w:lang w:val="en-US" w:eastAsia="en-US" w:bidi="en-US"/>
        </w:rPr>
      </w:pPr>
    </w:p>
    <w:p w14:paraId="3BFD2651" w14:textId="77777777" w:rsidR="00081C74" w:rsidRDefault="00081C74" w:rsidP="00081C74">
      <w:pPr>
        <w:pStyle w:val="a6"/>
        <w:shd w:val="clear" w:color="auto" w:fill="auto"/>
        <w:spacing w:before="60" w:after="60"/>
        <w:ind w:left="500"/>
        <w:jc w:val="both"/>
        <w:rPr>
          <w:rFonts w:ascii="바탕" w:eastAsia="바탕" w:hAnsi="바탕"/>
          <w:b/>
          <w:bCs/>
          <w:color w:val="9FA1A0"/>
          <w:sz w:val="8"/>
          <w:szCs w:val="8"/>
          <w:lang w:val="en-US" w:eastAsia="en-US" w:bidi="en-US"/>
        </w:rPr>
      </w:pPr>
    </w:p>
    <w:p w14:paraId="3893D670" w14:textId="7DC2F9FC" w:rsidR="004652D2" w:rsidRDefault="00000000" w:rsidP="00081C74">
      <w:pPr>
        <w:pStyle w:val="a6"/>
        <w:shd w:val="clear" w:color="auto" w:fill="auto"/>
        <w:spacing w:before="60" w:after="60"/>
        <w:ind w:left="500"/>
        <w:jc w:val="both"/>
        <w:rPr>
          <w:rFonts w:ascii="바탕" w:eastAsia="바탕" w:hAnsi="바탕"/>
          <w:b/>
          <w:bCs/>
          <w:color w:val="9FA1A0"/>
          <w:sz w:val="8"/>
          <w:szCs w:val="8"/>
          <w:lang w:val="en-US" w:eastAsia="en-US" w:bidi="en-US"/>
        </w:rPr>
      </w:pPr>
      <w:r w:rsidRPr="00BF73B8">
        <w:rPr>
          <w:rFonts w:ascii="바탕" w:eastAsia="바탕" w:hAnsi="바탕"/>
          <w:b/>
          <w:bCs/>
          <w:color w:val="9FA1A0"/>
          <w:sz w:val="8"/>
          <w:szCs w:val="8"/>
          <w:lang w:val="en-US" w:eastAsia="en-US" w:bidi="en-US"/>
        </w:rPr>
        <w:t xml:space="preserve"> </w:t>
      </w:r>
    </w:p>
    <w:p w14:paraId="00BDA41E" w14:textId="77777777" w:rsidR="00081C74" w:rsidRDefault="00081C74" w:rsidP="00081C74">
      <w:pPr>
        <w:pStyle w:val="a6"/>
        <w:shd w:val="clear" w:color="auto" w:fill="auto"/>
        <w:tabs>
          <w:tab w:val="left" w:pos="986"/>
          <w:tab w:val="left" w:pos="1417"/>
        </w:tabs>
        <w:spacing w:after="400"/>
        <w:ind w:left="500"/>
        <w:jc w:val="both"/>
        <w:rPr>
          <w:rFonts w:ascii="바탕" w:eastAsia="바탕" w:hAnsi="바탕"/>
          <w:b/>
          <w:bCs/>
          <w:color w:val="9FA1A0"/>
          <w:sz w:val="8"/>
          <w:szCs w:val="8"/>
          <w:lang w:val="en-US" w:eastAsia="en-US" w:bidi="en-US"/>
        </w:rPr>
      </w:pPr>
    </w:p>
    <w:p w14:paraId="0A0DA4A0" w14:textId="77777777" w:rsidR="00081C74" w:rsidRDefault="00081C74" w:rsidP="00081C74">
      <w:pPr>
        <w:pStyle w:val="a6"/>
        <w:shd w:val="clear" w:color="auto" w:fill="auto"/>
        <w:tabs>
          <w:tab w:val="left" w:pos="986"/>
          <w:tab w:val="left" w:pos="1417"/>
        </w:tabs>
        <w:spacing w:after="400"/>
        <w:ind w:left="500"/>
        <w:jc w:val="both"/>
        <w:rPr>
          <w:rFonts w:ascii="바탕" w:eastAsia="바탕" w:hAnsi="바탕"/>
          <w:sz w:val="8"/>
          <w:szCs w:val="8"/>
          <w:lang w:val="en-US"/>
        </w:rPr>
      </w:pPr>
    </w:p>
    <w:p w14:paraId="058608F6" w14:textId="77777777" w:rsidR="00081C74" w:rsidRDefault="00081C74" w:rsidP="00081C74">
      <w:pPr>
        <w:pStyle w:val="a6"/>
        <w:shd w:val="clear" w:color="auto" w:fill="auto"/>
        <w:tabs>
          <w:tab w:val="left" w:pos="986"/>
          <w:tab w:val="left" w:pos="1417"/>
        </w:tabs>
        <w:spacing w:after="400"/>
        <w:ind w:left="500"/>
        <w:jc w:val="both"/>
        <w:rPr>
          <w:rFonts w:ascii="바탕" w:eastAsia="바탕" w:hAnsi="바탕"/>
          <w:sz w:val="8"/>
          <w:szCs w:val="8"/>
          <w:lang w:val="en-US"/>
        </w:rPr>
      </w:pPr>
    </w:p>
    <w:p w14:paraId="20859F7D" w14:textId="77777777" w:rsidR="00081C74" w:rsidRDefault="00081C74" w:rsidP="00081C74">
      <w:pPr>
        <w:pStyle w:val="a6"/>
        <w:shd w:val="clear" w:color="auto" w:fill="auto"/>
        <w:tabs>
          <w:tab w:val="left" w:pos="986"/>
          <w:tab w:val="left" w:pos="1417"/>
        </w:tabs>
        <w:spacing w:after="400"/>
        <w:ind w:left="500"/>
        <w:jc w:val="both"/>
        <w:rPr>
          <w:rFonts w:ascii="바탕" w:eastAsia="바탕" w:hAnsi="바탕"/>
          <w:sz w:val="8"/>
          <w:szCs w:val="8"/>
          <w:lang w:val="en-US"/>
        </w:rPr>
      </w:pPr>
    </w:p>
    <w:p w14:paraId="72542AF3" w14:textId="77777777" w:rsidR="00081C74" w:rsidRDefault="00081C74" w:rsidP="00081C74">
      <w:pPr>
        <w:pStyle w:val="a6"/>
        <w:shd w:val="clear" w:color="auto" w:fill="auto"/>
        <w:tabs>
          <w:tab w:val="left" w:pos="986"/>
          <w:tab w:val="left" w:pos="1417"/>
        </w:tabs>
        <w:spacing w:after="400"/>
        <w:ind w:left="500"/>
        <w:jc w:val="both"/>
        <w:rPr>
          <w:rFonts w:ascii="바탕" w:eastAsia="바탕" w:hAnsi="바탕"/>
          <w:sz w:val="8"/>
          <w:szCs w:val="8"/>
          <w:lang w:val="en-US"/>
        </w:rPr>
      </w:pPr>
    </w:p>
    <w:p w14:paraId="0E5322F4" w14:textId="77777777" w:rsidR="00081C74" w:rsidRPr="00081C74" w:rsidRDefault="00081C74" w:rsidP="00081C74">
      <w:pPr>
        <w:pStyle w:val="a6"/>
        <w:shd w:val="clear" w:color="auto" w:fill="auto"/>
        <w:tabs>
          <w:tab w:val="left" w:pos="986"/>
          <w:tab w:val="left" w:pos="1417"/>
        </w:tabs>
        <w:spacing w:after="400"/>
        <w:ind w:left="500"/>
        <w:jc w:val="both"/>
        <w:rPr>
          <w:rFonts w:ascii="바탕" w:eastAsia="바탕" w:hAnsi="바탕" w:hint="eastAsia"/>
          <w:sz w:val="8"/>
          <w:szCs w:val="8"/>
          <w:lang w:val="en-US"/>
        </w:rPr>
      </w:pPr>
    </w:p>
    <w:p w14:paraId="1A96591C" w14:textId="77777777" w:rsidR="004652D2" w:rsidRPr="00BF73B8" w:rsidRDefault="00000000">
      <w:pPr>
        <w:pStyle w:val="a8"/>
        <w:shd w:val="clear" w:color="auto" w:fill="auto"/>
        <w:spacing w:after="120" w:line="240" w:lineRule="auto"/>
        <w:ind w:left="1360" w:firstLine="20"/>
        <w:jc w:val="left"/>
        <w:rPr>
          <w:sz w:val="19"/>
          <w:szCs w:val="19"/>
          <w:lang w:val="en-US"/>
        </w:rPr>
      </w:pPr>
      <w:r w:rsidRPr="00BF73B8">
        <w:rPr>
          <w:color w:val="2F2E2E"/>
          <w:sz w:val="19"/>
          <w:szCs w:val="19"/>
          <w:lang w:val="en-US"/>
        </w:rPr>
        <w:t xml:space="preserve">［Figure </w:t>
      </w:r>
      <w:r w:rsidRPr="00BF73B8">
        <w:rPr>
          <w:rFonts w:cs="Arial"/>
          <w:sz w:val="22"/>
          <w:szCs w:val="22"/>
          <w:lang w:val="en-US" w:eastAsia="en-US" w:bidi="en-US"/>
        </w:rPr>
        <w:t xml:space="preserve">111-23] </w:t>
      </w:r>
      <w:r w:rsidRPr="00BF73B8">
        <w:rPr>
          <w:color w:val="2F2E2E"/>
          <w:sz w:val="19"/>
          <w:szCs w:val="19"/>
          <w:lang w:val="en-US"/>
        </w:rPr>
        <w:t xml:space="preserve">Dijon Age-Friendly Monitoring Group meeting and platform </w:t>
      </w:r>
      <w:r w:rsidRPr="00BF73B8">
        <w:rPr>
          <w:sz w:val="19"/>
          <w:szCs w:val="19"/>
          <w:lang w:val="en-US"/>
        </w:rPr>
        <w:t xml:space="preserve">homepage, </w:t>
      </w:r>
      <w:r w:rsidRPr="00BF73B8">
        <w:rPr>
          <w:color w:val="2F2E2E"/>
          <w:sz w:val="19"/>
          <w:szCs w:val="19"/>
          <w:lang w:val="en-US"/>
        </w:rPr>
        <w:t>France</w:t>
      </w:r>
    </w:p>
    <w:p w14:paraId="14E55985" w14:textId="77777777" w:rsidR="004652D2" w:rsidRPr="00BF73B8" w:rsidRDefault="00000000">
      <w:pPr>
        <w:pStyle w:val="a6"/>
        <w:shd w:val="clear" w:color="auto" w:fill="auto"/>
        <w:spacing w:after="480"/>
        <w:ind w:left="1000"/>
        <w:jc w:val="left"/>
        <w:rPr>
          <w:rFonts w:ascii="바탕" w:eastAsia="바탕" w:hAnsi="바탕"/>
          <w:sz w:val="18"/>
          <w:szCs w:val="18"/>
          <w:lang w:val="en-US"/>
        </w:rPr>
      </w:pPr>
      <w:r w:rsidRPr="00BF73B8">
        <w:rPr>
          <w:rFonts w:ascii="바탕" w:eastAsia="바탕" w:hAnsi="바탕" w:cs="바탕"/>
          <w:color w:val="2F2E2E"/>
          <w:sz w:val="19"/>
          <w:szCs w:val="19"/>
          <w:lang w:val="en-US"/>
        </w:rPr>
        <w:t xml:space="preserve">Source: </w:t>
      </w:r>
      <w:r w:rsidRPr="00BF73B8">
        <w:rPr>
          <w:rFonts w:ascii="바탕" w:eastAsia="바탕" w:hAnsi="바탕"/>
          <w:color w:val="2F2E2E"/>
          <w:sz w:val="18"/>
          <w:szCs w:val="18"/>
          <w:lang w:val="en-US" w:eastAsia="en-US" w:bidi="en-US"/>
        </w:rPr>
        <w:t xml:space="preserve">GNAFCC, Resource Library, Dijon, France </w:t>
      </w:r>
      <w:r w:rsidRPr="00BF73B8">
        <w:rPr>
          <w:rFonts w:ascii="바탕" w:eastAsia="바탕" w:hAnsi="바탕"/>
          <w:color w:val="2F2E2E"/>
          <w:sz w:val="18"/>
          <w:szCs w:val="18"/>
          <w:lang w:val="en-US"/>
        </w:rPr>
        <w:t xml:space="preserve">/ </w:t>
      </w:r>
      <w:r w:rsidRPr="00BF73B8">
        <w:rPr>
          <w:rFonts w:ascii="바탕" w:eastAsia="바탕" w:hAnsi="바탕"/>
          <w:color w:val="2F2E2E"/>
          <w:sz w:val="18"/>
          <w:szCs w:val="18"/>
          <w:lang w:val="en-US" w:eastAsia="en-US" w:bidi="en-US"/>
        </w:rPr>
        <w:t>http7/www.agisme.fr/</w:t>
      </w:r>
    </w:p>
    <w:p w14:paraId="3DA80EB2" w14:textId="77777777" w:rsidR="004652D2" w:rsidRPr="00BF73B8" w:rsidRDefault="00000000">
      <w:pPr>
        <w:pStyle w:val="a8"/>
        <w:shd w:val="clear" w:color="auto" w:fill="auto"/>
        <w:spacing w:after="0" w:line="240" w:lineRule="auto"/>
        <w:ind w:left="220"/>
        <w:jc w:val="left"/>
        <w:rPr>
          <w:lang w:val="en-US"/>
        </w:rPr>
      </w:pPr>
      <w:r w:rsidRPr="00BF73B8">
        <w:rPr>
          <w:lang w:val="en-US"/>
        </w:rPr>
        <w:t>Access to information</w:t>
      </w:r>
    </w:p>
    <w:p w14:paraId="73489229" w14:textId="77777777" w:rsidR="004652D2" w:rsidRPr="00BF73B8" w:rsidRDefault="00000000">
      <w:pPr>
        <w:pStyle w:val="a8"/>
        <w:shd w:val="clear" w:color="auto" w:fill="auto"/>
        <w:spacing w:after="0" w:line="408" w:lineRule="exact"/>
        <w:ind w:left="300" w:hanging="300"/>
        <w:jc w:val="both"/>
        <w:rPr>
          <w:lang w:val="en-US"/>
        </w:rPr>
      </w:pPr>
      <w:r w:rsidRPr="00BF73B8">
        <w:rPr>
          <w:color w:val="595757"/>
          <w:lang w:val="en-US" w:eastAsia="en-US" w:bidi="en-US"/>
        </w:rPr>
        <w:t xml:space="preserve">O </w:t>
      </w:r>
      <w:r w:rsidRPr="00BF73B8">
        <w:rPr>
          <w:lang w:val="en-US"/>
        </w:rPr>
        <w:t xml:space="preserve">Information accessibility for the elderly continues to be a concern. According to Busan's own sensitivity survey </w:t>
      </w:r>
      <w:proofErr w:type="gramStart"/>
      <w:r w:rsidRPr="00BF73B8">
        <w:rPr>
          <w:lang w:val="en-US"/>
        </w:rPr>
        <w:t>on the situation of</w:t>
      </w:r>
      <w:proofErr w:type="gramEnd"/>
      <w:r w:rsidRPr="00BF73B8">
        <w:rPr>
          <w:lang w:val="en-US"/>
        </w:rPr>
        <w:t xml:space="preserve"> the elderly and policy organizations, 49% of the elderly do not have access to </w:t>
      </w:r>
      <w:r w:rsidRPr="00BF73B8">
        <w:rPr>
          <w:sz w:val="22"/>
          <w:szCs w:val="22"/>
          <w:lang w:val="en-US"/>
        </w:rPr>
        <w:t>PCs</w:t>
      </w:r>
      <w:r w:rsidRPr="00BF73B8">
        <w:rPr>
          <w:lang w:val="en-US" w:eastAsia="en-US" w:bidi="en-US"/>
        </w:rPr>
        <w:t xml:space="preserve"> and </w:t>
      </w:r>
      <w:r w:rsidRPr="00BF73B8">
        <w:rPr>
          <w:lang w:val="en-US"/>
        </w:rPr>
        <w:t xml:space="preserve">online media, and </w:t>
      </w:r>
      <w:r w:rsidRPr="00BF73B8">
        <w:rPr>
          <w:lang w:val="en-US" w:eastAsia="en-US" w:bidi="en-US"/>
        </w:rPr>
        <w:t>only 3.</w:t>
      </w:r>
      <w:r w:rsidRPr="00BF73B8">
        <w:rPr>
          <w:lang w:val="en-US"/>
        </w:rPr>
        <w:t>7% do not own a cell phone.</w:t>
      </w:r>
    </w:p>
    <w:p w14:paraId="421C2462" w14:textId="77777777" w:rsidR="004652D2" w:rsidRPr="00BF73B8" w:rsidRDefault="00000000">
      <w:pPr>
        <w:pStyle w:val="a8"/>
        <w:shd w:val="clear" w:color="auto" w:fill="auto"/>
        <w:spacing w:line="422" w:lineRule="exact"/>
        <w:ind w:left="300" w:hanging="300"/>
        <w:jc w:val="both"/>
        <w:rPr>
          <w:lang w:val="en-US"/>
        </w:rPr>
      </w:pPr>
      <w:r w:rsidRPr="00BF73B8">
        <w:rPr>
          <w:color w:val="727171"/>
          <w:lang w:val="en-US" w:eastAsia="en-US" w:bidi="en-US"/>
        </w:rPr>
        <w:t xml:space="preserve">o </w:t>
      </w:r>
      <w:r w:rsidRPr="00BF73B8">
        <w:rPr>
          <w:lang w:val="en-US"/>
        </w:rPr>
        <w:t>Various projects are being promoted as smart devices become more popular and education is needed for the 4th industrial revolution.</w:t>
      </w:r>
    </w:p>
    <w:p w14:paraId="4CAC963F" w14:textId="77777777" w:rsidR="004652D2" w:rsidRPr="00BF73B8" w:rsidRDefault="00000000">
      <w:pPr>
        <w:pStyle w:val="a8"/>
        <w:shd w:val="clear" w:color="auto" w:fill="auto"/>
        <w:spacing w:line="384" w:lineRule="exact"/>
        <w:ind w:left="680"/>
        <w:jc w:val="both"/>
        <w:rPr>
          <w:lang w:val="en-US"/>
        </w:rPr>
      </w:pPr>
      <w:r w:rsidRPr="00BF73B8">
        <w:rPr>
          <w:lang w:val="en-US"/>
        </w:rPr>
        <w:t>Information Technology Education［Busan</w:t>
      </w:r>
      <w:r w:rsidRPr="00BF73B8">
        <w:rPr>
          <w:vertAlign w:val="superscript"/>
          <w:lang w:val="en-US"/>
        </w:rPr>
        <w:t>2</w:t>
      </w:r>
      <w:r w:rsidRPr="00BF73B8">
        <w:rPr>
          <w:lang w:val="en-US"/>
        </w:rPr>
        <w:t xml:space="preserve"> 1):Customized Information Technology Education for the Elderly，</w:t>
      </w:r>
      <w:proofErr w:type="spellStart"/>
      <w:r w:rsidRPr="00BF73B8">
        <w:rPr>
          <w:lang w:val="en-US"/>
        </w:rPr>
        <w:t>Jeju</w:t>
      </w:r>
      <w:proofErr w:type="spellEnd"/>
      <w:r w:rsidRPr="00BF73B8">
        <w:rPr>
          <w:lang w:val="en-US"/>
        </w:rPr>
        <w:t xml:space="preserve">: Smart </w:t>
      </w:r>
      <w:r w:rsidRPr="00BF73B8">
        <w:rPr>
          <w:sz w:val="19"/>
          <w:szCs w:val="19"/>
          <w:lang w:val="en-US"/>
        </w:rPr>
        <w:t>School</w:t>
      </w:r>
      <w:r w:rsidRPr="00BF73B8">
        <w:rPr>
          <w:lang w:val="en-US"/>
        </w:rPr>
        <w:t xml:space="preserve"> for the Elderly，</w:t>
      </w:r>
      <w:proofErr w:type="spellStart"/>
      <w:r w:rsidRPr="00BF73B8">
        <w:rPr>
          <w:lang w:val="en-US"/>
        </w:rPr>
        <w:t>Bucheon</w:t>
      </w:r>
      <w:proofErr w:type="spellEnd"/>
      <w:r w:rsidRPr="00BF73B8">
        <w:rPr>
          <w:vertAlign w:val="superscript"/>
        </w:rPr>
        <w:footnoteReference w:id="13"/>
      </w:r>
      <w:r w:rsidRPr="00BF73B8">
        <w:rPr>
          <w:vertAlign w:val="superscript"/>
          <w:lang w:val="en-US"/>
        </w:rPr>
        <w:t xml:space="preserve"> </w:t>
      </w:r>
      <w:r w:rsidRPr="00BF73B8">
        <w:rPr>
          <w:vertAlign w:val="superscript"/>
        </w:rPr>
        <w:footnoteReference w:id="14"/>
      </w:r>
      <w:r w:rsidRPr="00BF73B8">
        <w:rPr>
          <w:lang w:val="en-US"/>
        </w:rPr>
        <w:t xml:space="preserve"> ): </w:t>
      </w:r>
      <w:proofErr w:type="spellStart"/>
      <w:r w:rsidRPr="00BF73B8">
        <w:rPr>
          <w:lang w:val="en-US"/>
        </w:rPr>
        <w:lastRenderedPageBreak/>
        <w:t>Informationization</w:t>
      </w:r>
      <w:proofErr w:type="spellEnd"/>
      <w:r w:rsidRPr="00BF73B8">
        <w:rPr>
          <w:lang w:val="en-US"/>
        </w:rPr>
        <w:t xml:space="preserve"> Education for the Information Vulnerable (Elderly)］</w:t>
      </w:r>
    </w:p>
    <w:p w14:paraId="140CD624" w14:textId="77777777" w:rsidR="004652D2" w:rsidRPr="00BF73B8" w:rsidRDefault="00000000">
      <w:pPr>
        <w:pStyle w:val="a8"/>
        <w:shd w:val="clear" w:color="auto" w:fill="auto"/>
        <w:spacing w:after="80" w:line="365" w:lineRule="exact"/>
        <w:ind w:left="680"/>
        <w:jc w:val="both"/>
        <w:rPr>
          <w:lang w:val="en-US"/>
        </w:rPr>
        <w:sectPr w:rsidR="004652D2" w:rsidRPr="00BF73B8" w:rsidSect="002E4D84">
          <w:footnotePr>
            <w:numStart w:val="2"/>
          </w:footnotePr>
          <w:pgSz w:w="11900" w:h="16840"/>
          <w:pgMar w:top="1796" w:right="1745" w:bottom="1666" w:left="1587" w:header="0" w:footer="3" w:gutter="0"/>
          <w:pgBorders w:offsetFrom="page">
            <w:top w:val="single" w:sz="4" w:space="24" w:color="auto"/>
          </w:pgBorders>
          <w:cols w:space="720"/>
          <w:noEndnote/>
          <w:docGrid w:linePitch="360"/>
        </w:sectPr>
      </w:pPr>
      <w:r w:rsidRPr="00BF73B8">
        <w:rPr>
          <w:lang w:val="en-US"/>
        </w:rPr>
        <w:t xml:space="preserve">Health program using smart devices and </w:t>
      </w:r>
      <w:r w:rsidRPr="00BF73B8">
        <w:rPr>
          <w:lang w:val="en-US" w:eastAsia="en-US" w:bidi="en-US"/>
        </w:rPr>
        <w:t xml:space="preserve">ICT technology </w:t>
      </w:r>
      <w:r w:rsidRPr="00BF73B8">
        <w:rPr>
          <w:lang w:val="en-US"/>
        </w:rPr>
        <w:t>for the 4th Industrial Revolution (Yongsan</w:t>
      </w:r>
      <w:r w:rsidRPr="00BF73B8">
        <w:rPr>
          <w:vertAlign w:val="superscript"/>
        </w:rPr>
        <w:footnoteReference w:id="15"/>
      </w:r>
      <w:r w:rsidRPr="00BF73B8">
        <w:rPr>
          <w:lang w:val="en-US"/>
        </w:rPr>
        <w:t xml:space="preserve"> ): Healthy aging program using senior </w:t>
      </w:r>
      <w:r w:rsidRPr="00BF73B8">
        <w:rPr>
          <w:lang w:val="en-US" w:eastAsia="en-US" w:bidi="en-US"/>
        </w:rPr>
        <w:t>ICT</w:t>
      </w:r>
      <w:r w:rsidRPr="00BF73B8">
        <w:rPr>
          <w:lang w:val="en-US"/>
        </w:rPr>
        <w:t>)</w:t>
      </w:r>
    </w:p>
    <w:p w14:paraId="4B7FE218" w14:textId="77777777" w:rsidR="004652D2" w:rsidRPr="00BF73B8" w:rsidRDefault="00000000">
      <w:pPr>
        <w:pStyle w:val="a8"/>
        <w:shd w:val="clear" w:color="auto" w:fill="auto"/>
        <w:spacing w:after="0" w:line="359" w:lineRule="exact"/>
        <w:ind w:left="680"/>
        <w:jc w:val="both"/>
        <w:rPr>
          <w:lang w:val="en-US"/>
        </w:rPr>
      </w:pPr>
      <w:r w:rsidRPr="00BF73B8">
        <w:rPr>
          <w:lang w:val="en-US"/>
        </w:rPr>
        <w:lastRenderedPageBreak/>
        <w:t>Welfare portal platform using the 4th industry (Sejong</w:t>
      </w:r>
      <w:r w:rsidRPr="00BF73B8">
        <w:rPr>
          <w:vertAlign w:val="superscript"/>
        </w:rPr>
        <w:footnoteReference w:id="16"/>
      </w:r>
      <w:r w:rsidRPr="00BF73B8">
        <w:rPr>
          <w:lang w:val="en-US"/>
        </w:rPr>
        <w:t xml:space="preserve"> ): Welfare portal welfare resource platform construction project, Busan: 50+ Busan portal operation), YouTube channel using </w:t>
      </w:r>
      <w:r w:rsidRPr="00BF73B8">
        <w:rPr>
          <w:lang w:val="en-US" w:eastAsia="en-US" w:bidi="en-US"/>
        </w:rPr>
        <w:t xml:space="preserve">SNS </w:t>
      </w:r>
      <w:r w:rsidRPr="00BF73B8">
        <w:rPr>
          <w:lang w:val="en-US"/>
        </w:rPr>
        <w:t>(</w:t>
      </w:r>
      <w:proofErr w:type="spellStart"/>
      <w:r w:rsidRPr="00BF73B8">
        <w:rPr>
          <w:lang w:val="en-US"/>
        </w:rPr>
        <w:t>Bucheon</w:t>
      </w:r>
      <w:proofErr w:type="spellEnd"/>
      <w:r w:rsidRPr="00BF73B8">
        <w:rPr>
          <w:lang w:val="en-US"/>
        </w:rPr>
        <w:t xml:space="preserve">: Opening and operating a baby boomer information </w:t>
      </w:r>
      <w:r w:rsidRPr="00BF73B8">
        <w:rPr>
          <w:sz w:val="19"/>
          <w:szCs w:val="19"/>
          <w:lang w:val="en-US"/>
        </w:rPr>
        <w:t xml:space="preserve">sharing </w:t>
      </w:r>
      <w:r w:rsidRPr="00BF73B8">
        <w:rPr>
          <w:lang w:val="en-US"/>
        </w:rPr>
        <w:t>YouTube channel, "Online 50+ Center"), and other projects that can be actively used in addition to education were planned.</w:t>
      </w:r>
    </w:p>
    <w:p w14:paraId="04118358" w14:textId="77777777" w:rsidR="004652D2" w:rsidRPr="00BF73B8" w:rsidRDefault="00000000">
      <w:pPr>
        <w:pStyle w:val="a8"/>
        <w:shd w:val="clear" w:color="auto" w:fill="auto"/>
        <w:spacing w:after="0" w:line="392" w:lineRule="exact"/>
        <w:ind w:left="300" w:hanging="300"/>
        <w:jc w:val="both"/>
        <w:rPr>
          <w:lang w:val="en-US"/>
        </w:rPr>
      </w:pPr>
      <w:r w:rsidRPr="00BF73B8">
        <w:rPr>
          <w:lang w:val="en-US" w:eastAsia="en-US" w:bidi="en-US"/>
        </w:rPr>
        <w:t xml:space="preserve">o </w:t>
      </w:r>
      <w:r w:rsidRPr="00BF73B8">
        <w:rPr>
          <w:lang w:val="en-US"/>
        </w:rPr>
        <w:t xml:space="preserve">However, it is also necessary to consider a comprehensive information guidebook for welfare and living that </w:t>
      </w:r>
      <w:proofErr w:type="gramStart"/>
      <w:r w:rsidRPr="00BF73B8">
        <w:rPr>
          <w:lang w:val="en-US"/>
        </w:rPr>
        <w:t>takes into account</w:t>
      </w:r>
      <w:proofErr w:type="gramEnd"/>
      <w:r w:rsidRPr="00BF73B8">
        <w:rPr>
          <w:lang w:val="en-US"/>
        </w:rPr>
        <w:t xml:space="preserve"> the existing lifestyle of the elderly (Busan: Production and distribution of a comprehensive information guidebook for the elderly; Busan: Production and distribution of a newspaper for the elderly).</w:t>
      </w:r>
    </w:p>
    <w:p w14:paraId="2EE88B88" w14:textId="77777777" w:rsidR="004652D2" w:rsidRPr="00BF73B8" w:rsidRDefault="00000000">
      <w:pPr>
        <w:pStyle w:val="a8"/>
        <w:shd w:val="clear" w:color="auto" w:fill="auto"/>
        <w:spacing w:after="80" w:line="414" w:lineRule="exact"/>
        <w:ind w:left="300" w:hanging="300"/>
        <w:jc w:val="both"/>
        <w:rPr>
          <w:lang w:val="en-US"/>
        </w:rPr>
      </w:pPr>
      <w:r w:rsidRPr="00BF73B8">
        <w:rPr>
          <w:lang w:val="en-US" w:eastAsia="en-US" w:bidi="en-US"/>
        </w:rPr>
        <w:t xml:space="preserve">o </w:t>
      </w:r>
      <w:r w:rsidRPr="00BF73B8">
        <w:rPr>
          <w:lang w:val="en-US"/>
        </w:rPr>
        <w:t>Hong Kong established the concept of an age-friendly city in 2008 by establishing the Hong Kong Council for Social Services (</w:t>
      </w:r>
      <w:r w:rsidRPr="00BF73B8">
        <w:rPr>
          <w:lang w:val="en-US" w:eastAsia="en-US" w:bidi="en-US"/>
        </w:rPr>
        <w:t>HKCSS).</w:t>
      </w:r>
    </w:p>
    <w:p w14:paraId="2A3D9B9A" w14:textId="77777777" w:rsidR="004652D2" w:rsidRPr="00BF73B8" w:rsidRDefault="00000000">
      <w:pPr>
        <w:pStyle w:val="a8"/>
        <w:shd w:val="clear" w:color="auto" w:fill="auto"/>
        <w:spacing w:after="80" w:line="360" w:lineRule="exact"/>
        <w:ind w:left="680" w:hanging="360"/>
        <w:jc w:val="both"/>
        <w:rPr>
          <w:lang w:val="en-US"/>
        </w:rPr>
      </w:pPr>
      <w:r w:rsidRPr="00BF73B8">
        <w:rPr>
          <w:lang w:val="en-US"/>
        </w:rPr>
        <w:t xml:space="preserve">- In terms of age-friendly policies, Hong Kong has promoted the </w:t>
      </w:r>
      <w:r w:rsidRPr="00BF73B8">
        <w:rPr>
          <w:lang w:val="en-US" w:eastAsia="en-US" w:bidi="en-US"/>
        </w:rPr>
        <w:t xml:space="preserve">"CADENZA </w:t>
      </w:r>
      <w:r w:rsidRPr="00BF73B8">
        <w:rPr>
          <w:lang w:val="en-US"/>
        </w:rPr>
        <w:t xml:space="preserve">Project" at the educational level, which stands for </w:t>
      </w:r>
      <w:r w:rsidRPr="00BF73B8">
        <w:rPr>
          <w:lang w:val="en-US" w:eastAsia="en-US" w:bidi="en-US"/>
        </w:rPr>
        <w:t xml:space="preserve">"Celebrate their Accomplishments； Discover their Effort and </w:t>
      </w:r>
      <w:proofErr w:type="gramStart"/>
      <w:r w:rsidRPr="00BF73B8">
        <w:rPr>
          <w:lang w:val="en-US" w:eastAsia="en-US" w:bidi="en-US"/>
        </w:rPr>
        <w:t>never Ending</w:t>
      </w:r>
      <w:proofErr w:type="gramEnd"/>
      <w:r w:rsidRPr="00BF73B8">
        <w:rPr>
          <w:lang w:val="en-US" w:eastAsia="en-US" w:bidi="en-US"/>
        </w:rPr>
        <w:t xml:space="preserve"> Zest as they Age" and </w:t>
      </w:r>
      <w:r w:rsidRPr="00BF73B8">
        <w:rPr>
          <w:lang w:val="en-US"/>
        </w:rPr>
        <w:t>emphasizes the importance of old age.</w:t>
      </w:r>
    </w:p>
    <w:p w14:paraId="18872975" w14:textId="77777777" w:rsidR="004652D2" w:rsidRPr="00BF73B8" w:rsidRDefault="00000000">
      <w:pPr>
        <w:pStyle w:val="a8"/>
        <w:shd w:val="clear" w:color="auto" w:fill="auto"/>
        <w:spacing w:after="240" w:line="365" w:lineRule="exact"/>
        <w:ind w:left="680"/>
        <w:jc w:val="both"/>
        <w:rPr>
          <w:lang w:val="en-US"/>
        </w:rPr>
      </w:pPr>
      <w:r w:rsidRPr="00BF73B8">
        <w:rPr>
          <w:lang w:val="en-US"/>
        </w:rPr>
        <w:t>It is promoted as a sustainable community project and provides one-stop multi-integrated health community care services for middle-aged and elderly people. Managed by the Chinese University of Hong Kong, it aims to foster academic leadership in the field of gerontology by combining the concepts of integration of medicine and society.</w:t>
      </w:r>
      <w:r w:rsidRPr="00BF73B8">
        <w:rPr>
          <w:vertAlign w:val="superscript"/>
        </w:rPr>
        <w:footnoteReference w:id="17"/>
      </w:r>
      <w:r w:rsidRPr="00BF73B8">
        <w:rPr>
          <w:lang w:val="en-US"/>
        </w:rPr>
        <w:t xml:space="preserve"> ）.</w:t>
      </w:r>
    </w:p>
    <w:p w14:paraId="144E1E0F" w14:textId="77777777" w:rsidR="004652D2" w:rsidRPr="00BF73B8" w:rsidRDefault="00000000">
      <w:pPr>
        <w:jc w:val="center"/>
        <w:rPr>
          <w:rFonts w:ascii="바탕" w:eastAsia="바탕" w:hAnsi="바탕"/>
          <w:sz w:val="2"/>
          <w:szCs w:val="2"/>
        </w:rPr>
      </w:pPr>
      <w:r w:rsidRPr="00BF73B8">
        <w:rPr>
          <w:rFonts w:ascii="바탕" w:eastAsia="바탕" w:hAnsi="바탕"/>
          <w:noProof/>
        </w:rPr>
        <w:drawing>
          <wp:inline distT="0" distB="0" distL="0" distR="0" wp14:anchorId="41DE328C" wp14:editId="0445F0D7">
            <wp:extent cx="4681855" cy="2401570"/>
            <wp:effectExtent l="0" t="0" r="0" b="0"/>
            <wp:docPr id="289" name="Picut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17"/>
                    <a:stretch/>
                  </pic:blipFill>
                  <pic:spPr>
                    <a:xfrm>
                      <a:off x="0" y="0"/>
                      <a:ext cx="4681855" cy="2401570"/>
                    </a:xfrm>
                    <a:prstGeom prst="rect">
                      <a:avLst/>
                    </a:prstGeom>
                  </pic:spPr>
                </pic:pic>
              </a:graphicData>
            </a:graphic>
          </wp:inline>
        </w:drawing>
      </w:r>
    </w:p>
    <w:p w14:paraId="13E3F3E7" w14:textId="5E8F5FD6" w:rsidR="004652D2" w:rsidRPr="00BF73B8" w:rsidRDefault="00000000">
      <w:pPr>
        <w:pStyle w:val="ae"/>
        <w:shd w:val="clear" w:color="auto" w:fill="auto"/>
        <w:spacing w:after="120" w:line="400" w:lineRule="exact"/>
        <w:jc w:val="center"/>
        <w:rPr>
          <w:rFonts w:ascii="바탕" w:eastAsia="바탕" w:hAnsi="바탕"/>
          <w:sz w:val="19"/>
          <w:szCs w:val="19"/>
        </w:rPr>
      </w:pPr>
      <w:r w:rsidRPr="00BF73B8">
        <w:rPr>
          <w:rFonts w:ascii="바탕" w:eastAsia="바탕" w:hAnsi="바탕" w:cs="바탕"/>
          <w:b w:val="0"/>
          <w:bCs w:val="0"/>
          <w:sz w:val="19"/>
          <w:szCs w:val="19"/>
          <w:lang w:eastAsia="ko-KR" w:bidi="ko-KR"/>
        </w:rPr>
        <w:t xml:space="preserve">[Figure </w:t>
      </w:r>
      <w:r w:rsidR="00081C74">
        <w:rPr>
          <w:rFonts w:ascii="바탕" w:eastAsia="바탕" w:hAnsi="바탕"/>
          <w:b w:val="0"/>
          <w:bCs w:val="0"/>
          <w:sz w:val="22"/>
          <w:szCs w:val="22"/>
        </w:rPr>
        <w:t>III</w:t>
      </w:r>
      <w:r w:rsidRPr="00BF73B8">
        <w:rPr>
          <w:rFonts w:ascii="바탕" w:eastAsia="바탕" w:hAnsi="바탕"/>
          <w:b w:val="0"/>
          <w:bCs w:val="0"/>
          <w:sz w:val="22"/>
          <w:szCs w:val="22"/>
        </w:rPr>
        <w:t xml:space="preserve">-24. </w:t>
      </w:r>
      <w:r w:rsidRPr="00BF73B8">
        <w:rPr>
          <w:rFonts w:ascii="바탕" w:eastAsia="바탕" w:hAnsi="바탕" w:cs="바탕"/>
          <w:b w:val="0"/>
          <w:bCs w:val="0"/>
          <w:sz w:val="19"/>
          <w:szCs w:val="19"/>
          <w:lang w:eastAsia="ko-KR" w:bidi="ko-KR"/>
        </w:rPr>
        <w:t xml:space="preserve">Introduction to the </w:t>
      </w:r>
      <w:r w:rsidRPr="00BF73B8">
        <w:rPr>
          <w:rFonts w:ascii="바탕" w:eastAsia="바탕" w:hAnsi="바탕"/>
          <w:b w:val="0"/>
          <w:bCs w:val="0"/>
          <w:sz w:val="22"/>
          <w:szCs w:val="22"/>
        </w:rPr>
        <w:t xml:space="preserve">CADENZA </w:t>
      </w:r>
      <w:r w:rsidRPr="00BF73B8">
        <w:rPr>
          <w:rFonts w:ascii="바탕" w:eastAsia="바탕" w:hAnsi="바탕" w:cs="바탕"/>
          <w:b w:val="0"/>
          <w:bCs w:val="0"/>
          <w:sz w:val="19"/>
          <w:szCs w:val="19"/>
          <w:lang w:eastAsia="ko-KR" w:bidi="ko-KR"/>
        </w:rPr>
        <w:t>Project in Hong Kong</w:t>
      </w:r>
    </w:p>
    <w:p w14:paraId="2B109F37" w14:textId="77777777" w:rsidR="004652D2" w:rsidRPr="00BF73B8" w:rsidRDefault="00000000">
      <w:pPr>
        <w:pStyle w:val="ae"/>
        <w:shd w:val="clear" w:color="auto" w:fill="auto"/>
        <w:jc w:val="left"/>
        <w:rPr>
          <w:rFonts w:ascii="바탕" w:eastAsia="바탕" w:hAnsi="바탕"/>
          <w:sz w:val="19"/>
          <w:szCs w:val="19"/>
        </w:rPr>
      </w:pPr>
      <w:r w:rsidRPr="00BF73B8">
        <w:rPr>
          <w:rFonts w:ascii="바탕" w:eastAsia="바탕" w:hAnsi="바탕" w:cs="바탕"/>
          <w:b w:val="0"/>
          <w:bCs w:val="0"/>
          <w:sz w:val="19"/>
          <w:szCs w:val="19"/>
          <w:lang w:eastAsia="ko-KR" w:bidi="ko-KR"/>
        </w:rPr>
        <w:t xml:space="preserve">Source: </w:t>
      </w:r>
      <w:hyperlink r:id="rId118" w:history="1">
        <w:r w:rsidRPr="00BF73B8">
          <w:rPr>
            <w:rFonts w:ascii="바탕" w:eastAsia="바탕" w:hAnsi="바탕"/>
            <w:b w:val="0"/>
            <w:bCs w:val="0"/>
            <w:color w:val="64323D"/>
            <w:sz w:val="19"/>
            <w:szCs w:val="19"/>
          </w:rPr>
          <w:t>https://jcch.org.hk/</w:t>
        </w:r>
      </w:hyperlink>
    </w:p>
    <w:p w14:paraId="37B8C098" w14:textId="77777777" w:rsidR="004652D2" w:rsidRPr="00BF73B8" w:rsidRDefault="004652D2">
      <w:pPr>
        <w:spacing w:after="66" w:line="14" w:lineRule="exact"/>
        <w:rPr>
          <w:rFonts w:ascii="바탕" w:eastAsia="바탕" w:hAnsi="바탕"/>
        </w:rPr>
      </w:pPr>
    </w:p>
    <w:p w14:paraId="45C1693A" w14:textId="77777777" w:rsidR="004652D2" w:rsidRPr="00BF73B8" w:rsidRDefault="00000000">
      <w:pPr>
        <w:pStyle w:val="a8"/>
        <w:shd w:val="clear" w:color="auto" w:fill="auto"/>
        <w:spacing w:after="80" w:line="400" w:lineRule="exact"/>
        <w:ind w:left="300" w:hanging="300"/>
        <w:jc w:val="both"/>
        <w:rPr>
          <w:lang w:val="en-US"/>
        </w:rPr>
        <w:sectPr w:rsidR="004652D2" w:rsidRPr="00BF73B8" w:rsidSect="002E4D84">
          <w:footnotePr>
            <w:numStart w:val="2"/>
          </w:footnotePr>
          <w:pgSz w:w="11900" w:h="16840"/>
          <w:pgMar w:top="1926" w:right="1580" w:bottom="1656" w:left="1752" w:header="0" w:footer="3" w:gutter="0"/>
          <w:pgBorders w:offsetFrom="page">
            <w:top w:val="single" w:sz="4" w:space="24" w:color="auto"/>
          </w:pgBorders>
          <w:cols w:space="720"/>
          <w:noEndnote/>
          <w:docGrid w:linePitch="360"/>
        </w:sectPr>
      </w:pPr>
      <w:r w:rsidRPr="00BF73B8">
        <w:rPr>
          <w:color w:val="64323D"/>
          <w:lang w:val="en-US" w:eastAsia="en-US" w:bidi="en-US"/>
        </w:rPr>
        <w:lastRenderedPageBreak/>
        <w:t xml:space="preserve">O </w:t>
      </w:r>
      <w:proofErr w:type="spellStart"/>
      <w:r w:rsidRPr="00BF73B8">
        <w:rPr>
          <w:lang w:val="en-US"/>
        </w:rPr>
        <w:t>Chigasaki</w:t>
      </w:r>
      <w:proofErr w:type="spellEnd"/>
      <w:r w:rsidRPr="00BF73B8">
        <w:rPr>
          <w:lang w:val="en-US"/>
        </w:rPr>
        <w:t xml:space="preserve">, Japan, a city in the center of Kanagawa Prefecture, became a </w:t>
      </w:r>
      <w:r w:rsidRPr="00BF73B8">
        <w:rPr>
          <w:lang w:val="en-US" w:eastAsia="en-US" w:bidi="en-US"/>
        </w:rPr>
        <w:t xml:space="preserve">WHO Age-Friendly </w:t>
      </w:r>
      <w:r w:rsidRPr="00BF73B8">
        <w:rPr>
          <w:lang w:val="en-US"/>
        </w:rPr>
        <w:t xml:space="preserve">City in 2018 and announced the 2021 </w:t>
      </w:r>
      <w:proofErr w:type="spellStart"/>
      <w:r w:rsidRPr="00BF73B8">
        <w:rPr>
          <w:lang w:val="en-US"/>
        </w:rPr>
        <w:t>Chigasaki</w:t>
      </w:r>
      <w:proofErr w:type="spellEnd"/>
      <w:r w:rsidRPr="00BF73B8">
        <w:rPr>
          <w:lang w:val="en-US"/>
        </w:rPr>
        <w:t xml:space="preserve"> City Welfare Plan</w:t>
      </w:r>
      <w:r w:rsidRPr="00BF73B8">
        <w:rPr>
          <w:vertAlign w:val="superscript"/>
        </w:rPr>
        <w:footnoteReference w:id="18"/>
      </w:r>
      <w:r w:rsidRPr="00BF73B8">
        <w:rPr>
          <w:lang w:val="en-US"/>
        </w:rPr>
        <w:t xml:space="preserve"> ）.</w:t>
      </w:r>
    </w:p>
    <w:p w14:paraId="27EEA007" w14:textId="77777777" w:rsidR="004652D2" w:rsidRPr="00BF73B8" w:rsidRDefault="00000000">
      <w:pPr>
        <w:pStyle w:val="a8"/>
        <w:shd w:val="clear" w:color="auto" w:fill="auto"/>
        <w:spacing w:after="220" w:line="358" w:lineRule="exact"/>
        <w:ind w:left="680" w:hanging="380"/>
        <w:jc w:val="both"/>
        <w:rPr>
          <w:lang w:val="en-US"/>
        </w:rPr>
      </w:pPr>
      <w:r w:rsidRPr="00BF73B8">
        <w:rPr>
          <w:lang w:val="en-US"/>
        </w:rPr>
        <w:lastRenderedPageBreak/>
        <w:t xml:space="preserve">- To provide easy-to-understand information to the elderly, </w:t>
      </w:r>
      <w:proofErr w:type="spellStart"/>
      <w:r w:rsidRPr="00BF73B8">
        <w:rPr>
          <w:lang w:val="en-US"/>
        </w:rPr>
        <w:t>Chigasaki</w:t>
      </w:r>
      <w:proofErr w:type="spellEnd"/>
      <w:r w:rsidRPr="00BF73B8">
        <w:rPr>
          <w:lang w:val="en-US"/>
        </w:rPr>
        <w:t xml:space="preserve"> established an online platform to access different cultures and levels of well-being through the "Community Comprehensive Care Support System.</w:t>
      </w:r>
    </w:p>
    <w:p w14:paraId="013D8EA3" w14:textId="6D35627F" w:rsidR="00081C74" w:rsidRDefault="00081C74">
      <w:pPr>
        <w:pStyle w:val="a8"/>
        <w:shd w:val="clear" w:color="auto" w:fill="auto"/>
        <w:spacing w:after="0" w:line="368" w:lineRule="exact"/>
        <w:ind w:right="40"/>
        <w:jc w:val="center"/>
        <w:rPr>
          <w:sz w:val="19"/>
          <w:szCs w:val="19"/>
          <w:lang w:val="en-US"/>
        </w:rPr>
      </w:pPr>
      <w:r>
        <w:rPr>
          <w:noProof/>
          <w:sz w:val="19"/>
          <w:szCs w:val="19"/>
          <w:lang w:val="en-US"/>
        </w:rPr>
        <mc:AlternateContent>
          <mc:Choice Requires="wps">
            <w:drawing>
              <wp:anchor distT="0" distB="0" distL="114300" distR="114300" simplePos="0" relativeHeight="251724800" behindDoc="0" locked="0" layoutInCell="1" allowOverlap="1" wp14:anchorId="3410A470" wp14:editId="2C1E8F6D">
                <wp:simplePos x="0" y="0"/>
                <wp:positionH relativeFrom="column">
                  <wp:posOffset>139920</wp:posOffset>
                </wp:positionH>
                <wp:positionV relativeFrom="paragraph">
                  <wp:posOffset>27136</wp:posOffset>
                </wp:positionV>
                <wp:extent cx="5262466" cy="1483567"/>
                <wp:effectExtent l="0" t="0" r="0" b="2540"/>
                <wp:wrapNone/>
                <wp:docPr id="194443795" name="Text Box 21"/>
                <wp:cNvGraphicFramePr/>
                <a:graphic xmlns:a="http://schemas.openxmlformats.org/drawingml/2006/main">
                  <a:graphicData uri="http://schemas.microsoft.com/office/word/2010/wordprocessingShape">
                    <wps:wsp>
                      <wps:cNvSpPr txBox="1"/>
                      <wps:spPr>
                        <a:xfrm>
                          <a:off x="0" y="0"/>
                          <a:ext cx="5262466" cy="1483567"/>
                        </a:xfrm>
                        <a:prstGeom prst="rect">
                          <a:avLst/>
                        </a:prstGeom>
                        <a:solidFill>
                          <a:schemeClr val="lt1"/>
                        </a:solidFill>
                        <a:ln w="6350">
                          <a:noFill/>
                        </a:ln>
                      </wps:spPr>
                      <wps:txbx>
                        <w:txbxContent>
                          <w:p w14:paraId="605DB2FD" w14:textId="19058445" w:rsidR="00081C74" w:rsidRDefault="00081C74">
                            <w:r>
                              <w:rPr>
                                <w:noProof/>
                              </w:rPr>
                              <w:drawing>
                                <wp:inline distT="0" distB="0" distL="0" distR="0" wp14:anchorId="03AFFE2C" wp14:editId="3B52244E">
                                  <wp:extent cx="3713584" cy="1410474"/>
                                  <wp:effectExtent l="0" t="0" r="0" b="0"/>
                                  <wp:docPr id="1905852294" name="그림 22" descr="텍스트, 지도,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52294" name="그림 22" descr="텍스트, 지도, 스크린샷이(가) 표시된 사진&#10;&#10;자동 생성된 설명"/>
                                          <pic:cNvPicPr/>
                                        </pic:nvPicPr>
                                        <pic:blipFill>
                                          <a:blip r:embed="rId119">
                                            <a:extLst>
                                              <a:ext uri="{28A0092B-C50C-407E-A947-70E740481C1C}">
                                                <a14:useLocalDpi xmlns:a14="http://schemas.microsoft.com/office/drawing/2010/main" val="0"/>
                                              </a:ext>
                                            </a:extLst>
                                          </a:blip>
                                          <a:stretch>
                                            <a:fillRect/>
                                          </a:stretch>
                                        </pic:blipFill>
                                        <pic:spPr>
                                          <a:xfrm>
                                            <a:off x="0" y="0"/>
                                            <a:ext cx="3773714" cy="1433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0A470" id="Text Box 21" o:spid="_x0000_s1088" type="#_x0000_t202" style="position:absolute;left:0;text-align:left;margin-left:11pt;margin-top:2.15pt;width:414.35pt;height:116.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" fillcolor="white [3201]" stroked="f" strokeweight=".5pt">
                <v:textbox>
                  <w:txbxContent>
                    <w:p w14:paraId="605DB2FD" w14:textId="19058445" w:rsidR="00081C74" w:rsidRDefault="00081C74">
                      <w:r>
                        <w:rPr>
                          <w:noProof/>
                        </w:rPr>
                        <w:drawing>
                          <wp:inline distT="0" distB="0" distL="0" distR="0" wp14:anchorId="03AFFE2C" wp14:editId="3B52244E">
                            <wp:extent cx="3713584" cy="1410474"/>
                            <wp:effectExtent l="0" t="0" r="0" b="0"/>
                            <wp:docPr id="1905852294" name="그림 22" descr="텍스트, 지도,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52294" name="그림 22" descr="텍스트, 지도, 스크린샷이(가) 표시된 사진&#10;&#10;자동 생성된 설명"/>
                                    <pic:cNvPicPr/>
                                  </pic:nvPicPr>
                                  <pic:blipFill>
                                    <a:blip r:embed="rId119">
                                      <a:extLst>
                                        <a:ext uri="{28A0092B-C50C-407E-A947-70E740481C1C}">
                                          <a14:useLocalDpi xmlns:a14="http://schemas.microsoft.com/office/drawing/2010/main" val="0"/>
                                        </a:ext>
                                      </a:extLst>
                                    </a:blip>
                                    <a:stretch>
                                      <a:fillRect/>
                                    </a:stretch>
                                  </pic:blipFill>
                                  <pic:spPr>
                                    <a:xfrm>
                                      <a:off x="0" y="0"/>
                                      <a:ext cx="3773714" cy="1433312"/>
                                    </a:xfrm>
                                    <a:prstGeom prst="rect">
                                      <a:avLst/>
                                    </a:prstGeom>
                                  </pic:spPr>
                                </pic:pic>
                              </a:graphicData>
                            </a:graphic>
                          </wp:inline>
                        </w:drawing>
                      </w:r>
                    </w:p>
                  </w:txbxContent>
                </v:textbox>
              </v:shape>
            </w:pict>
          </mc:Fallback>
        </mc:AlternateContent>
      </w:r>
    </w:p>
    <w:p w14:paraId="548658E4" w14:textId="77777777" w:rsidR="00081C74" w:rsidRDefault="00081C74">
      <w:pPr>
        <w:pStyle w:val="a8"/>
        <w:shd w:val="clear" w:color="auto" w:fill="auto"/>
        <w:spacing w:after="0" w:line="368" w:lineRule="exact"/>
        <w:ind w:right="40"/>
        <w:jc w:val="center"/>
        <w:rPr>
          <w:sz w:val="19"/>
          <w:szCs w:val="19"/>
          <w:lang w:val="en-US"/>
        </w:rPr>
      </w:pPr>
    </w:p>
    <w:p w14:paraId="2BF3BA7F" w14:textId="77777777" w:rsidR="00081C74" w:rsidRDefault="00081C74">
      <w:pPr>
        <w:pStyle w:val="a8"/>
        <w:shd w:val="clear" w:color="auto" w:fill="auto"/>
        <w:spacing w:after="0" w:line="368" w:lineRule="exact"/>
        <w:ind w:right="40"/>
        <w:jc w:val="center"/>
        <w:rPr>
          <w:sz w:val="19"/>
          <w:szCs w:val="19"/>
          <w:lang w:val="en-US"/>
        </w:rPr>
      </w:pPr>
    </w:p>
    <w:p w14:paraId="69F8CE32" w14:textId="77777777" w:rsidR="00081C74" w:rsidRDefault="00081C74">
      <w:pPr>
        <w:pStyle w:val="a8"/>
        <w:shd w:val="clear" w:color="auto" w:fill="auto"/>
        <w:spacing w:after="0" w:line="368" w:lineRule="exact"/>
        <w:ind w:right="40"/>
        <w:jc w:val="center"/>
        <w:rPr>
          <w:sz w:val="19"/>
          <w:szCs w:val="19"/>
          <w:lang w:val="en-US"/>
        </w:rPr>
      </w:pPr>
    </w:p>
    <w:p w14:paraId="1231F184" w14:textId="77777777" w:rsidR="00081C74" w:rsidRDefault="00081C74">
      <w:pPr>
        <w:pStyle w:val="a8"/>
        <w:shd w:val="clear" w:color="auto" w:fill="auto"/>
        <w:spacing w:after="0" w:line="368" w:lineRule="exact"/>
        <w:ind w:right="40"/>
        <w:jc w:val="center"/>
        <w:rPr>
          <w:sz w:val="19"/>
          <w:szCs w:val="19"/>
          <w:lang w:val="en-US"/>
        </w:rPr>
      </w:pPr>
    </w:p>
    <w:p w14:paraId="3DAB8884" w14:textId="77777777" w:rsidR="00081C74" w:rsidRDefault="00081C74">
      <w:pPr>
        <w:pStyle w:val="a8"/>
        <w:shd w:val="clear" w:color="auto" w:fill="auto"/>
        <w:spacing w:after="0" w:line="368" w:lineRule="exact"/>
        <w:ind w:right="40"/>
        <w:jc w:val="center"/>
        <w:rPr>
          <w:sz w:val="19"/>
          <w:szCs w:val="19"/>
          <w:lang w:val="en-US"/>
        </w:rPr>
      </w:pPr>
    </w:p>
    <w:p w14:paraId="531E9825" w14:textId="77777777" w:rsidR="00081C74" w:rsidRDefault="00081C74">
      <w:pPr>
        <w:pStyle w:val="a8"/>
        <w:shd w:val="clear" w:color="auto" w:fill="auto"/>
        <w:spacing w:after="0" w:line="368" w:lineRule="exact"/>
        <w:ind w:right="40"/>
        <w:jc w:val="center"/>
        <w:rPr>
          <w:sz w:val="19"/>
          <w:szCs w:val="19"/>
          <w:lang w:val="en-US"/>
        </w:rPr>
      </w:pPr>
    </w:p>
    <w:p w14:paraId="12DA3CA9" w14:textId="78A0FD33" w:rsidR="004652D2" w:rsidRPr="00BF73B8" w:rsidRDefault="00000000">
      <w:pPr>
        <w:pStyle w:val="a8"/>
        <w:shd w:val="clear" w:color="auto" w:fill="auto"/>
        <w:spacing w:after="0" w:line="368" w:lineRule="exact"/>
        <w:ind w:right="40"/>
        <w:jc w:val="center"/>
        <w:rPr>
          <w:sz w:val="19"/>
          <w:szCs w:val="19"/>
          <w:lang w:val="en-US"/>
        </w:rPr>
      </w:pPr>
      <w:r w:rsidRPr="00BF73B8">
        <w:rPr>
          <w:sz w:val="19"/>
          <w:szCs w:val="19"/>
          <w:lang w:val="en-US"/>
        </w:rPr>
        <w:t xml:space="preserve">[Figure </w:t>
      </w:r>
      <w:r w:rsidRPr="00BF73B8">
        <w:rPr>
          <w:rFonts w:cs="Arial"/>
          <w:sz w:val="22"/>
          <w:szCs w:val="22"/>
          <w:lang w:val="en-US" w:eastAsia="en-US" w:bidi="en-US"/>
        </w:rPr>
        <w:t xml:space="preserve">III-25. </w:t>
      </w:r>
      <w:proofErr w:type="spellStart"/>
      <w:r w:rsidRPr="00BF73B8">
        <w:rPr>
          <w:sz w:val="19"/>
          <w:szCs w:val="19"/>
          <w:lang w:val="en-US"/>
        </w:rPr>
        <w:t>Chigasaki</w:t>
      </w:r>
      <w:proofErr w:type="spellEnd"/>
      <w:r w:rsidRPr="00BF73B8">
        <w:rPr>
          <w:sz w:val="19"/>
          <w:szCs w:val="19"/>
          <w:lang w:val="en-US"/>
        </w:rPr>
        <w:t xml:space="preserve"> Welfare Resource Map</w:t>
      </w:r>
    </w:p>
    <w:p w14:paraId="5955E71A" w14:textId="2B710FA2" w:rsidR="004652D2" w:rsidRPr="00BF73B8" w:rsidRDefault="00000000">
      <w:pPr>
        <w:pStyle w:val="a6"/>
        <w:shd w:val="clear" w:color="auto" w:fill="auto"/>
        <w:spacing w:line="317" w:lineRule="exact"/>
        <w:ind w:right="40"/>
        <w:rPr>
          <w:rFonts w:ascii="바탕" w:eastAsia="바탕" w:hAnsi="바탕"/>
          <w:sz w:val="19"/>
          <w:szCs w:val="19"/>
          <w:lang w:val="en-US"/>
        </w:rPr>
      </w:pPr>
      <w:r w:rsidRPr="00BF73B8">
        <w:rPr>
          <w:rFonts w:ascii="바탕" w:eastAsia="바탕" w:hAnsi="바탕" w:cs="바탕"/>
          <w:sz w:val="19"/>
          <w:szCs w:val="19"/>
          <w:lang w:val="en-US"/>
        </w:rPr>
        <w:t xml:space="preserve">Source: </w:t>
      </w:r>
      <w:proofErr w:type="spellStart"/>
      <w:r w:rsidRPr="00BF73B8">
        <w:rPr>
          <w:rFonts w:ascii="바탕" w:eastAsia="바탕" w:hAnsi="바탕"/>
          <w:sz w:val="19"/>
          <w:szCs w:val="19"/>
          <w:lang w:val="en-US" w:eastAsia="en-US" w:bidi="en-US"/>
        </w:rPr>
        <w:t>Chigasaki</w:t>
      </w:r>
      <w:proofErr w:type="spellEnd"/>
      <w:r w:rsidRPr="00BF73B8">
        <w:rPr>
          <w:rFonts w:ascii="바탕" w:eastAsia="바탕" w:hAnsi="바탕"/>
          <w:sz w:val="19"/>
          <w:szCs w:val="19"/>
          <w:lang w:val="en-US" w:eastAsia="en-US" w:bidi="en-US"/>
        </w:rPr>
        <w:t xml:space="preserve"> City Elderly Welfare Plan and long-Term Care Insurance Business</w:t>
      </w:r>
      <w:r w:rsidRPr="00BF73B8">
        <w:rPr>
          <w:rFonts w:ascii="바탕" w:eastAsia="바탕" w:hAnsi="바탕"/>
          <w:sz w:val="19"/>
          <w:szCs w:val="19"/>
          <w:lang w:val="en-US" w:eastAsia="en-US" w:bidi="en-US"/>
        </w:rPr>
        <w:br/>
      </w:r>
      <w:proofErr w:type="gramStart"/>
      <w:r w:rsidRPr="00BF73B8">
        <w:rPr>
          <w:rFonts w:ascii="바탕" w:eastAsia="바탕" w:hAnsi="바탕"/>
          <w:sz w:val="19"/>
          <w:szCs w:val="19"/>
          <w:lang w:val="en-US" w:eastAsia="en-US" w:bidi="en-US"/>
        </w:rPr>
        <w:t>Plan(</w:t>
      </w:r>
      <w:proofErr w:type="gramEnd"/>
      <w:r w:rsidRPr="00BF73B8">
        <w:rPr>
          <w:rFonts w:ascii="바탕" w:eastAsia="바탕" w:hAnsi="바탕"/>
          <w:sz w:val="19"/>
          <w:szCs w:val="19"/>
          <w:lang w:val="en-US" w:eastAsia="en-US" w:bidi="en-US"/>
        </w:rPr>
        <w:t>FY202l-FY2023</w:t>
      </w:r>
      <w:r w:rsidR="00081C74">
        <w:rPr>
          <w:rFonts w:ascii="바탕" w:eastAsia="바탕" w:hAnsi="바탕"/>
          <w:sz w:val="19"/>
          <w:szCs w:val="19"/>
          <w:lang w:val="en-US" w:eastAsia="en-US" w:bidi="en-US"/>
        </w:rPr>
        <w:t>)</w:t>
      </w:r>
    </w:p>
    <w:p w14:paraId="4F8FA3C4" w14:textId="77777777" w:rsidR="004652D2" w:rsidRPr="00BF73B8" w:rsidRDefault="00000000">
      <w:pPr>
        <w:pStyle w:val="a8"/>
        <w:shd w:val="clear" w:color="auto" w:fill="auto"/>
        <w:spacing w:after="0" w:line="317" w:lineRule="exact"/>
        <w:ind w:left="680" w:hanging="380"/>
        <w:jc w:val="both"/>
        <w:rPr>
          <w:lang w:val="en-US"/>
        </w:rPr>
      </w:pPr>
      <w:r w:rsidRPr="00BF73B8">
        <w:rPr>
          <w:sz w:val="22"/>
          <w:szCs w:val="22"/>
          <w:lang w:val="en-US"/>
        </w:rPr>
        <w:t xml:space="preserve">③ Literacy </w:t>
      </w:r>
      <w:r w:rsidRPr="00BF73B8">
        <w:rPr>
          <w:lang w:val="en-US"/>
        </w:rPr>
        <w:t>education</w:t>
      </w:r>
    </w:p>
    <w:p w14:paraId="548A6F71" w14:textId="77777777" w:rsidR="004652D2" w:rsidRPr="00BF73B8" w:rsidRDefault="00000000">
      <w:pPr>
        <w:pStyle w:val="a8"/>
        <w:shd w:val="clear" w:color="auto" w:fill="auto"/>
        <w:spacing w:after="0" w:line="379" w:lineRule="exact"/>
        <w:ind w:left="240" w:hanging="240"/>
        <w:jc w:val="both"/>
        <w:rPr>
          <w:lang w:val="en-US"/>
        </w:rPr>
      </w:pPr>
      <w:r w:rsidRPr="00BF73B8">
        <w:rPr>
          <w:color w:val="595757"/>
          <w:lang w:val="en-US" w:eastAsia="en-US" w:bidi="en-US"/>
        </w:rPr>
        <w:t xml:space="preserve">o It </w:t>
      </w:r>
      <w:r w:rsidRPr="00BF73B8">
        <w:rPr>
          <w:lang w:val="en-US"/>
        </w:rPr>
        <w:t>is necessary to provide various learning programs to improve the literacy and life skills of non-literate and low-educated seniors who missed out on school-age education in the past, who have become relatively more vulnerable to the rising education levels and rapid technological advancements due to the spread of the fourth industrial revolution.</w:t>
      </w:r>
    </w:p>
    <w:p w14:paraId="5DE228B3" w14:textId="77777777" w:rsidR="004652D2" w:rsidRPr="00BF73B8" w:rsidRDefault="00000000">
      <w:pPr>
        <w:pStyle w:val="a8"/>
        <w:shd w:val="clear" w:color="auto" w:fill="auto"/>
        <w:spacing w:after="0" w:line="382" w:lineRule="exact"/>
        <w:ind w:left="240" w:hanging="240"/>
        <w:jc w:val="both"/>
        <w:rPr>
          <w:lang w:val="en-US"/>
        </w:rPr>
      </w:pPr>
      <w:r w:rsidRPr="00BF73B8">
        <w:rPr>
          <w:color w:val="595757"/>
          <w:lang w:val="en-US" w:eastAsia="en-US" w:bidi="en-US"/>
        </w:rPr>
        <w:t xml:space="preserve">o </w:t>
      </w:r>
      <w:r w:rsidRPr="00BF73B8">
        <w:rPr>
          <w:lang w:val="en-US"/>
        </w:rPr>
        <w:t>This aligns with the goal of an age-friendly city, which is to ensure that all citizens are healthy, safe, and socially engaged.</w:t>
      </w:r>
    </w:p>
    <w:p w14:paraId="48405563" w14:textId="77777777" w:rsidR="004652D2" w:rsidRPr="00BF73B8" w:rsidRDefault="00000000">
      <w:pPr>
        <w:pStyle w:val="a8"/>
        <w:shd w:val="clear" w:color="auto" w:fill="auto"/>
        <w:spacing w:after="100" w:line="382" w:lineRule="exact"/>
        <w:ind w:left="240" w:hanging="240"/>
        <w:jc w:val="both"/>
        <w:rPr>
          <w:lang w:val="en-US"/>
        </w:rPr>
      </w:pPr>
      <w:r w:rsidRPr="00BF73B8">
        <w:rPr>
          <w:color w:val="595757"/>
          <w:lang w:val="en-US" w:eastAsia="en-US" w:bidi="en-US"/>
        </w:rPr>
        <w:t xml:space="preserve">O </w:t>
      </w:r>
      <w:r w:rsidRPr="00BF73B8">
        <w:rPr>
          <w:lang w:val="en-US"/>
        </w:rPr>
        <w:t>Literacy education is provided by each local government to lay the foundation for various revitalization programs, including education to complement education, adult literacy education, education to improve vocational skills, humanities education, cultural arts education, and civic participation education.</w:t>
      </w:r>
    </w:p>
    <w:p w14:paraId="67188231" w14:textId="77777777" w:rsidR="004652D2" w:rsidRPr="00BF73B8" w:rsidRDefault="00000000">
      <w:pPr>
        <w:pStyle w:val="a8"/>
        <w:shd w:val="clear" w:color="auto" w:fill="auto"/>
        <w:spacing w:after="440" w:line="348" w:lineRule="exact"/>
        <w:ind w:left="680" w:firstLine="20"/>
        <w:jc w:val="both"/>
        <w:rPr>
          <w:lang w:val="en-US"/>
        </w:rPr>
      </w:pPr>
      <w:r w:rsidRPr="00BF73B8">
        <w:rPr>
          <w:lang w:val="en-US"/>
        </w:rPr>
        <w:t>In addition to basic literacy education, education teacher training (Busan</w:t>
      </w:r>
      <w:r w:rsidRPr="00BF73B8">
        <w:rPr>
          <w:vertAlign w:val="superscript"/>
          <w:lang w:val="en-US"/>
        </w:rPr>
        <w:t xml:space="preserve">26 </w:t>
      </w:r>
      <w:r w:rsidRPr="00BF73B8">
        <w:rPr>
          <w:vertAlign w:val="superscript"/>
        </w:rPr>
        <w:footnoteReference w:id="19"/>
      </w:r>
      <w:r w:rsidRPr="00BF73B8">
        <w:rPr>
          <w:vertAlign w:val="superscript"/>
          <w:lang w:val="en-US"/>
        </w:rPr>
        <w:t xml:space="preserve"> </w:t>
      </w:r>
      <w:r w:rsidRPr="00BF73B8">
        <w:rPr>
          <w:vertAlign w:val="superscript"/>
        </w:rPr>
        <w:footnoteReference w:id="20"/>
      </w:r>
      <w:r w:rsidRPr="00BF73B8">
        <w:rPr>
          <w:lang w:val="en-US"/>
        </w:rPr>
        <w:t xml:space="preserve"> ) and university management (Suwon University) are being conducted, and digital literacy education (</w:t>
      </w:r>
      <w:proofErr w:type="spellStart"/>
      <w:r w:rsidRPr="00BF73B8">
        <w:rPr>
          <w:lang w:val="en-US"/>
        </w:rPr>
        <w:t>Bucheon</w:t>
      </w:r>
      <w:proofErr w:type="spellEnd"/>
      <w:r w:rsidRPr="00BF73B8">
        <w:rPr>
          <w:vertAlign w:val="superscript"/>
        </w:rPr>
        <w:footnoteReference w:id="21"/>
      </w:r>
      <w:r w:rsidRPr="00BF73B8">
        <w:rPr>
          <w:lang w:val="en-US"/>
        </w:rPr>
        <w:t xml:space="preserve"> ) is also being promoted in response to rapid social </w:t>
      </w:r>
      <w:r w:rsidRPr="00BF73B8">
        <w:rPr>
          <w:lang w:val="en-US"/>
        </w:rPr>
        <w:lastRenderedPageBreak/>
        <w:t>change.</w:t>
      </w:r>
    </w:p>
    <w:p w14:paraId="324779BA" w14:textId="77777777" w:rsidR="004652D2" w:rsidRPr="00BF73B8" w:rsidRDefault="00000000">
      <w:pPr>
        <w:pStyle w:val="50"/>
        <w:keepNext/>
        <w:keepLines/>
        <w:shd w:val="clear" w:color="auto" w:fill="auto"/>
        <w:spacing w:after="0" w:line="240" w:lineRule="auto"/>
        <w:ind w:left="140" w:right="0" w:firstLine="0"/>
        <w:jc w:val="both"/>
        <w:rPr>
          <w:sz w:val="22"/>
          <w:szCs w:val="22"/>
          <w:lang w:val="en-US"/>
        </w:rPr>
      </w:pPr>
      <w:bookmarkStart w:id="71" w:name="bookmark79"/>
      <w:r w:rsidRPr="00BF73B8">
        <w:rPr>
          <w:color w:val="595757"/>
          <w:sz w:val="22"/>
          <w:szCs w:val="22"/>
          <w:lang w:val="en-US"/>
        </w:rPr>
        <w:t>④ Mental Health</w:t>
      </w:r>
      <w:bookmarkEnd w:id="71"/>
    </w:p>
    <w:p w14:paraId="7B15ABEF" w14:textId="77777777" w:rsidR="004652D2" w:rsidRPr="00BF73B8" w:rsidRDefault="00000000">
      <w:pPr>
        <w:pStyle w:val="a8"/>
        <w:shd w:val="clear" w:color="auto" w:fill="auto"/>
        <w:spacing w:after="0" w:line="408" w:lineRule="exact"/>
        <w:ind w:left="240" w:hanging="240"/>
        <w:jc w:val="both"/>
        <w:rPr>
          <w:lang w:val="en-US"/>
        </w:rPr>
      </w:pPr>
      <w:r w:rsidRPr="00BF73B8">
        <w:rPr>
          <w:color w:val="595757"/>
          <w:lang w:val="en-US" w:eastAsia="en-US" w:bidi="en-US"/>
        </w:rPr>
        <w:t xml:space="preserve">O </w:t>
      </w:r>
      <w:r w:rsidRPr="00BF73B8">
        <w:rPr>
          <w:lang w:val="en-US"/>
        </w:rPr>
        <w:t>Mental health for all generations, including older adults, should be about supporting them to live as individuals in their communities, not just as clinical patients.</w:t>
      </w:r>
    </w:p>
    <w:p w14:paraId="0971E816" w14:textId="77777777" w:rsidR="004652D2" w:rsidRPr="00BF73B8" w:rsidRDefault="00000000">
      <w:pPr>
        <w:pStyle w:val="a8"/>
        <w:shd w:val="clear" w:color="auto" w:fill="auto"/>
        <w:spacing w:line="403" w:lineRule="exact"/>
        <w:ind w:left="240" w:hanging="240"/>
        <w:jc w:val="both"/>
        <w:rPr>
          <w:sz w:val="19"/>
          <w:szCs w:val="19"/>
          <w:lang w:val="en-US"/>
        </w:rPr>
        <w:sectPr w:rsidR="004652D2" w:rsidRPr="00BF73B8" w:rsidSect="002E4D84">
          <w:footnotePr>
            <w:numStart w:val="2"/>
          </w:footnotePr>
          <w:pgSz w:w="11900" w:h="16840"/>
          <w:pgMar w:top="1940" w:right="1745" w:bottom="1666"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r w:rsidRPr="00BF73B8">
        <w:rPr>
          <w:lang w:val="en-US"/>
        </w:rPr>
        <w:t xml:space="preserve">As with physical illness, mental health of older adults </w:t>
      </w:r>
      <w:r w:rsidRPr="00BF73B8">
        <w:rPr>
          <w:sz w:val="19"/>
          <w:szCs w:val="19"/>
          <w:lang w:val="en-US"/>
        </w:rPr>
        <w:t xml:space="preserve">needs to be </w:t>
      </w:r>
      <w:r w:rsidRPr="00BF73B8">
        <w:rPr>
          <w:lang w:val="en-US"/>
        </w:rPr>
        <w:t>promoted through early detection and appropriate intervention.</w:t>
      </w:r>
    </w:p>
    <w:p w14:paraId="71E15BFF" w14:textId="77777777" w:rsidR="004652D2" w:rsidRPr="00BF73B8" w:rsidRDefault="00000000">
      <w:pPr>
        <w:pStyle w:val="a8"/>
        <w:shd w:val="clear" w:color="auto" w:fill="auto"/>
        <w:spacing w:line="439" w:lineRule="exact"/>
        <w:ind w:left="680"/>
        <w:jc w:val="left"/>
        <w:rPr>
          <w:lang w:val="en-US"/>
        </w:rPr>
      </w:pPr>
      <w:r w:rsidRPr="00BF73B8">
        <w:rPr>
          <w:lang w:val="en-US"/>
        </w:rPr>
        <w:lastRenderedPageBreak/>
        <w:t>Establishment of a mental health prevention system for the elderly that focuses on dementia projects such as depression and suicide prevention projects (</w:t>
      </w:r>
      <w:proofErr w:type="spellStart"/>
      <w:r w:rsidRPr="00BF73B8">
        <w:rPr>
          <w:lang w:val="en-US"/>
        </w:rPr>
        <w:t>Uiwang</w:t>
      </w:r>
      <w:proofErr w:type="spellEnd"/>
      <w:r w:rsidRPr="00BF73B8">
        <w:rPr>
          <w:lang w:val="en-US"/>
        </w:rPr>
        <w:t>) and comprehensive mental health checkups for the elderly (Suwon) (Ulsan</w:t>
      </w:r>
      <w:r w:rsidRPr="00BF73B8">
        <w:rPr>
          <w:vertAlign w:val="superscript"/>
          <w:lang w:val="en-US"/>
        </w:rPr>
        <w:t>3</w:t>
      </w:r>
      <w:r w:rsidRPr="00BF73B8">
        <w:rPr>
          <w:lang w:val="en-US"/>
        </w:rPr>
        <w:t xml:space="preserve"> </w:t>
      </w:r>
      <w:proofErr w:type="spellStart"/>
      <w:r w:rsidRPr="00BF73B8">
        <w:t>功</w:t>
      </w:r>
      <w:proofErr w:type="spellEnd"/>
      <w:r w:rsidRPr="00BF73B8">
        <w:rPr>
          <w:lang w:val="en-US"/>
        </w:rPr>
        <w:t>)</w:t>
      </w:r>
    </w:p>
    <w:p w14:paraId="6D9334D4" w14:textId="77777777" w:rsidR="004652D2" w:rsidRPr="00BF73B8" w:rsidRDefault="00000000">
      <w:pPr>
        <w:pStyle w:val="a8"/>
        <w:shd w:val="clear" w:color="auto" w:fill="auto"/>
        <w:spacing w:after="480" w:line="365" w:lineRule="exact"/>
        <w:ind w:left="680"/>
        <w:jc w:val="both"/>
        <w:rPr>
          <w:lang w:val="en-US"/>
        </w:rPr>
      </w:pPr>
      <w:r w:rsidRPr="00BF73B8">
        <w:rPr>
          <w:lang w:val="en-US"/>
        </w:rPr>
        <w:t>In addition to general counseling, care services that include non-face-to-face counseling services using the Fourth Industrial Revolution [Yongsan: Operation of Safety and Health Management Solution (</w:t>
      </w:r>
      <w:r w:rsidRPr="00BF73B8">
        <w:rPr>
          <w:lang w:val="en-US" w:eastAsia="en-US" w:bidi="en-US"/>
        </w:rPr>
        <w:t>IoT</w:t>
      </w:r>
      <w:r w:rsidRPr="00BF73B8">
        <w:rPr>
          <w:lang w:val="en-US"/>
        </w:rPr>
        <w:t xml:space="preserve">) for Elderly Living Alone], mental health </w:t>
      </w:r>
      <w:r w:rsidRPr="00BF73B8">
        <w:rPr>
          <w:sz w:val="19"/>
          <w:szCs w:val="19"/>
          <w:lang w:val="en-US"/>
        </w:rPr>
        <w:t xml:space="preserve">programs </w:t>
      </w:r>
      <w:r w:rsidRPr="00BF73B8">
        <w:rPr>
          <w:lang w:val="en-US"/>
        </w:rPr>
        <w:t xml:space="preserve">that reflect the current situation </w:t>
      </w:r>
      <w:r w:rsidRPr="00BF73B8">
        <w:rPr>
          <w:sz w:val="19"/>
          <w:szCs w:val="19"/>
          <w:lang w:val="en-US"/>
        </w:rPr>
        <w:t>[</w:t>
      </w:r>
      <w:proofErr w:type="spellStart"/>
      <w:r w:rsidRPr="00BF73B8">
        <w:rPr>
          <w:sz w:val="19"/>
          <w:szCs w:val="19"/>
          <w:lang w:val="en-US"/>
        </w:rPr>
        <w:t>Bucheon</w:t>
      </w:r>
      <w:proofErr w:type="spellEnd"/>
      <w:r w:rsidRPr="00BF73B8">
        <w:rPr>
          <w:lang w:val="en-US"/>
        </w:rPr>
        <w:t xml:space="preserve">: Psychological test </w:t>
      </w:r>
      <w:r w:rsidRPr="00BF73B8">
        <w:rPr>
          <w:sz w:val="19"/>
          <w:szCs w:val="19"/>
          <w:lang w:val="en-US"/>
        </w:rPr>
        <w:t xml:space="preserve">program for the </w:t>
      </w:r>
      <w:r w:rsidRPr="00BF73B8">
        <w:rPr>
          <w:lang w:val="en-US"/>
        </w:rPr>
        <w:t xml:space="preserve">elderly </w:t>
      </w:r>
      <w:r w:rsidRPr="00BF73B8">
        <w:rPr>
          <w:sz w:val="19"/>
          <w:szCs w:val="19"/>
          <w:lang w:val="en-US"/>
        </w:rPr>
        <w:t xml:space="preserve">(in </w:t>
      </w:r>
      <w:r w:rsidRPr="00BF73B8">
        <w:rPr>
          <w:lang w:val="en-US"/>
        </w:rPr>
        <w:t xml:space="preserve">response to depression caused by </w:t>
      </w:r>
      <w:r w:rsidRPr="00BF73B8">
        <w:rPr>
          <w:sz w:val="19"/>
          <w:szCs w:val="19"/>
          <w:lang w:val="en-US"/>
        </w:rPr>
        <w:t xml:space="preserve">Corona </w:t>
      </w:r>
      <w:r w:rsidRPr="00BF73B8">
        <w:rPr>
          <w:lang w:val="en-US"/>
        </w:rPr>
        <w:t>Blue)], and projects that can strengthen their autonomy as an elderly person (Busan: Senior citizen training project, Yongsan: Internet content production centered on the elderly) are promoted.</w:t>
      </w:r>
    </w:p>
    <w:p w14:paraId="435E9822" w14:textId="3A9B7441" w:rsidR="004652D2" w:rsidRPr="00BF73B8" w:rsidRDefault="00000000">
      <w:pPr>
        <w:pStyle w:val="40"/>
        <w:keepNext/>
        <w:keepLines/>
        <w:shd w:val="clear" w:color="auto" w:fill="auto"/>
        <w:spacing w:after="0"/>
        <w:ind w:left="220"/>
        <w:rPr>
          <w:lang w:val="en-US"/>
        </w:rPr>
      </w:pPr>
      <w:bookmarkStart w:id="72" w:name="bookmark80"/>
      <w:r w:rsidRPr="00BF73B8">
        <w:rPr>
          <w:sz w:val="22"/>
          <w:szCs w:val="22"/>
          <w:lang w:val="en-US"/>
        </w:rPr>
        <w:t>⑤ Well-dying</w:t>
      </w:r>
      <w:bookmarkEnd w:id="72"/>
    </w:p>
    <w:p w14:paraId="1EFF3894" w14:textId="77777777" w:rsidR="004652D2" w:rsidRPr="00BF73B8" w:rsidRDefault="00000000">
      <w:pPr>
        <w:pStyle w:val="a8"/>
        <w:shd w:val="clear" w:color="auto" w:fill="auto"/>
        <w:spacing w:line="409" w:lineRule="exact"/>
        <w:ind w:left="300" w:hanging="300"/>
        <w:jc w:val="both"/>
        <w:rPr>
          <w:lang w:val="en-US"/>
        </w:rPr>
      </w:pPr>
      <w:r w:rsidRPr="00BF73B8">
        <w:rPr>
          <w:lang w:val="en-US" w:eastAsia="en-US" w:bidi="en-US"/>
        </w:rPr>
        <w:t xml:space="preserve">o </w:t>
      </w:r>
      <w:r w:rsidRPr="00BF73B8">
        <w:rPr>
          <w:lang w:val="en-US"/>
        </w:rPr>
        <w:t xml:space="preserve">Recognizing death as a part of life and a natural part of aging, and finding meaning in the present moment, is emerging as one of the most important </w:t>
      </w:r>
      <w:r w:rsidRPr="00BF73B8">
        <w:rPr>
          <w:sz w:val="19"/>
          <w:szCs w:val="19"/>
          <w:lang w:val="en-US"/>
        </w:rPr>
        <w:t xml:space="preserve">factors in a </w:t>
      </w:r>
      <w:r w:rsidRPr="00BF73B8">
        <w:rPr>
          <w:lang w:val="en-US"/>
        </w:rPr>
        <w:t>society with an increasingly elderly population.</w:t>
      </w:r>
    </w:p>
    <w:p w14:paraId="402A52A4" w14:textId="77777777" w:rsidR="004652D2" w:rsidRPr="00BF73B8" w:rsidRDefault="00000000">
      <w:pPr>
        <w:pStyle w:val="a8"/>
        <w:shd w:val="clear" w:color="auto" w:fill="auto"/>
        <w:spacing w:line="367" w:lineRule="exact"/>
        <w:ind w:left="680"/>
        <w:jc w:val="both"/>
        <w:rPr>
          <w:lang w:val="en-US"/>
        </w:rPr>
      </w:pPr>
      <w:r w:rsidRPr="00BF73B8">
        <w:rPr>
          <w:lang w:val="en-US"/>
        </w:rPr>
        <w:t>To improve awareness, Sejong</w:t>
      </w:r>
      <w:r w:rsidRPr="00BF73B8">
        <w:rPr>
          <w:vertAlign w:val="superscript"/>
          <w:lang w:val="en-US"/>
        </w:rPr>
        <w:t>3</w:t>
      </w:r>
      <w:r w:rsidRPr="00BF73B8">
        <w:rPr>
          <w:lang w:val="en-US"/>
        </w:rPr>
        <w:t xml:space="preserve"> 1）The city of Sejong holds lectures to understand the meaning of dignity and everyday life in the "Creating a Culture of Well-being at the Beautiful End of Life" project.</w:t>
      </w:r>
    </w:p>
    <w:p w14:paraId="32B1455B" w14:textId="77777777" w:rsidR="004652D2" w:rsidRPr="00BF73B8" w:rsidRDefault="00000000">
      <w:pPr>
        <w:pStyle w:val="a8"/>
        <w:shd w:val="clear" w:color="auto" w:fill="auto"/>
        <w:spacing w:line="367" w:lineRule="exact"/>
        <w:ind w:left="680"/>
        <w:jc w:val="both"/>
        <w:rPr>
          <w:lang w:val="en-US"/>
        </w:rPr>
      </w:pPr>
      <w:r w:rsidRPr="00BF73B8">
        <w:rPr>
          <w:lang w:val="en-US"/>
        </w:rPr>
        <w:t>At the hospice level, the city of Busan</w:t>
      </w:r>
      <w:r w:rsidRPr="00BF73B8">
        <w:rPr>
          <w:vertAlign w:val="superscript"/>
        </w:rPr>
        <w:footnoteReference w:id="22"/>
      </w:r>
      <w:r w:rsidRPr="00BF73B8">
        <w:rPr>
          <w:vertAlign w:val="superscript"/>
          <w:lang w:val="en-US"/>
        </w:rPr>
        <w:t xml:space="preserve"> </w:t>
      </w:r>
      <w:r w:rsidRPr="00BF73B8">
        <w:rPr>
          <w:vertAlign w:val="superscript"/>
        </w:rPr>
        <w:footnoteReference w:id="23"/>
      </w:r>
      <w:r w:rsidRPr="00BF73B8">
        <w:rPr>
          <w:vertAlign w:val="superscript"/>
          <w:lang w:val="en-US"/>
        </w:rPr>
        <w:t xml:space="preserve"> </w:t>
      </w:r>
      <w:r w:rsidRPr="00BF73B8">
        <w:rPr>
          <w:vertAlign w:val="superscript"/>
        </w:rPr>
        <w:footnoteReference w:id="24"/>
      </w:r>
      <w:r w:rsidRPr="00BF73B8">
        <w:rPr>
          <w:vertAlign w:val="superscript"/>
          <w:lang w:val="en-US"/>
        </w:rPr>
        <w:t xml:space="preserve"> </w:t>
      </w:r>
      <w:r w:rsidRPr="00BF73B8">
        <w:rPr>
          <w:vertAlign w:val="superscript"/>
        </w:rPr>
        <w:footnoteReference w:id="25"/>
      </w:r>
      <w:r w:rsidRPr="00BF73B8">
        <w:rPr>
          <w:lang w:val="en-US"/>
        </w:rPr>
        <w:t xml:space="preserve"> aims to improve the quality of life at the household level by providing comprehensive support for not only patients at the end of life but also their families through the "Operation of Community Care Center at the End of Life" project. In addition, </w:t>
      </w:r>
      <w:proofErr w:type="spellStart"/>
      <w:r w:rsidRPr="00BF73B8">
        <w:rPr>
          <w:lang w:val="en-US"/>
        </w:rPr>
        <w:t>Bucheon</w:t>
      </w:r>
      <w:proofErr w:type="spellEnd"/>
      <w:r w:rsidRPr="00BF73B8">
        <w:rPr>
          <w:lang w:val="en-US"/>
        </w:rPr>
        <w:t xml:space="preserve"> </w:t>
      </w:r>
      <w:r w:rsidRPr="00BF73B8">
        <w:rPr>
          <w:sz w:val="19"/>
          <w:szCs w:val="19"/>
          <w:lang w:val="en-US"/>
        </w:rPr>
        <w:t xml:space="preserve">City33） </w:t>
      </w:r>
      <w:r w:rsidRPr="00BF73B8">
        <w:rPr>
          <w:lang w:val="en-US"/>
        </w:rPr>
        <w:t>conducts consultation and registration for advance directives and organ and human tissue donation through the "Participation in Self-Determination of Advance Care" project.</w:t>
      </w:r>
    </w:p>
    <w:p w14:paraId="55BE7D7D" w14:textId="77777777" w:rsidR="004652D2" w:rsidRPr="00BF73B8" w:rsidRDefault="00000000">
      <w:pPr>
        <w:pStyle w:val="a8"/>
        <w:shd w:val="clear" w:color="auto" w:fill="auto"/>
        <w:spacing w:after="380" w:line="371" w:lineRule="exact"/>
        <w:ind w:left="680"/>
        <w:jc w:val="both"/>
        <w:rPr>
          <w:lang w:val="en-US"/>
        </w:rPr>
      </w:pPr>
      <w:r w:rsidRPr="00BF73B8">
        <w:rPr>
          <w:lang w:val="en-US"/>
        </w:rPr>
        <w:t xml:space="preserve">In addition, Busan has a project for the elderly living alone without </w:t>
      </w:r>
      <w:proofErr w:type="spellStart"/>
      <w:proofErr w:type="gramStart"/>
      <w:r w:rsidRPr="00BF73B8">
        <w:rPr>
          <w:lang w:val="en-US"/>
        </w:rPr>
        <w:t>connections,</w:t>
      </w:r>
      <w:r w:rsidRPr="00BF73B8">
        <w:rPr>
          <w:vertAlign w:val="superscript"/>
          <w:lang w:val="en-US" w:eastAsia="en-US" w:bidi="en-US"/>
        </w:rPr>
        <w:t>r</w:t>
      </w:r>
      <w:proofErr w:type="spellEnd"/>
      <w:proofErr w:type="gramEnd"/>
      <w:r w:rsidRPr="00BF73B8">
        <w:rPr>
          <w:lang w:val="en-US"/>
        </w:rPr>
        <w:t xml:space="preserve"> , which supports funeral services for the elderly living alone without connections. </w:t>
      </w:r>
      <w:r w:rsidRPr="00BF73B8">
        <w:rPr>
          <w:lang w:val="en-US"/>
        </w:rPr>
        <w:lastRenderedPageBreak/>
        <w:t>As such, well-being initiatives should be examined from multiple perspectives.</w:t>
      </w:r>
    </w:p>
    <w:p w14:paraId="07E0FE8D" w14:textId="77777777" w:rsidR="004652D2" w:rsidRPr="00BF73B8" w:rsidRDefault="00000000">
      <w:pPr>
        <w:pStyle w:val="50"/>
        <w:keepNext/>
        <w:keepLines/>
        <w:shd w:val="clear" w:color="auto" w:fill="auto"/>
        <w:spacing w:after="0" w:line="367" w:lineRule="exact"/>
        <w:ind w:left="300" w:right="0"/>
        <w:rPr>
          <w:sz w:val="22"/>
          <w:szCs w:val="22"/>
          <w:lang w:val="en-US"/>
        </w:rPr>
      </w:pPr>
      <w:bookmarkStart w:id="73" w:name="bookmark81"/>
      <w:r w:rsidRPr="00BF73B8">
        <w:rPr>
          <w:sz w:val="22"/>
          <w:szCs w:val="22"/>
          <w:lang w:val="en-US" w:eastAsia="en-US" w:bidi="en-US"/>
        </w:rPr>
        <w:t xml:space="preserve">© </w:t>
      </w:r>
      <w:r w:rsidRPr="00BF73B8">
        <w:rPr>
          <w:sz w:val="22"/>
          <w:szCs w:val="22"/>
          <w:lang w:val="en-US"/>
        </w:rPr>
        <w:t>Hygiene &amp; Healthcare</w:t>
      </w:r>
      <w:bookmarkEnd w:id="73"/>
    </w:p>
    <w:p w14:paraId="5D922E67" w14:textId="77777777" w:rsidR="004652D2" w:rsidRPr="00BF73B8" w:rsidRDefault="00000000">
      <w:pPr>
        <w:pStyle w:val="a8"/>
        <w:shd w:val="clear" w:color="auto" w:fill="auto"/>
        <w:spacing w:line="418" w:lineRule="exact"/>
        <w:ind w:left="300" w:hanging="300"/>
        <w:jc w:val="both"/>
        <w:rPr>
          <w:lang w:val="en-US"/>
        </w:rPr>
      </w:pPr>
      <w:r w:rsidRPr="00BF73B8">
        <w:rPr>
          <w:lang w:val="en-US" w:eastAsia="en-US" w:bidi="en-US"/>
        </w:rPr>
        <w:t xml:space="preserve">o </w:t>
      </w:r>
      <w:r w:rsidRPr="00BF73B8">
        <w:rPr>
          <w:lang w:val="en-US"/>
        </w:rPr>
        <w:t xml:space="preserve">If older people have good hygiene and access to the community support </w:t>
      </w:r>
      <w:r w:rsidRPr="00BF73B8">
        <w:rPr>
          <w:sz w:val="19"/>
          <w:szCs w:val="19"/>
          <w:lang w:val="en-US"/>
        </w:rPr>
        <w:t xml:space="preserve">and </w:t>
      </w:r>
      <w:r w:rsidRPr="00BF73B8">
        <w:rPr>
          <w:lang w:val="en-US"/>
        </w:rPr>
        <w:t>health care they need, tensions in their families can be reduced (</w:t>
      </w:r>
      <w:r w:rsidRPr="00BF73B8">
        <w:rPr>
          <w:lang w:val="en-US" w:eastAsia="en-US" w:bidi="en-US"/>
        </w:rPr>
        <w:t>WHO</w:t>
      </w:r>
      <w:r w:rsidRPr="00BF73B8">
        <w:rPr>
          <w:vertAlign w:val="superscript"/>
          <w:lang w:val="en-US" w:eastAsia="en-US" w:bidi="en-US"/>
        </w:rPr>
        <w:footnoteReference w:id="26"/>
      </w:r>
      <w:r w:rsidRPr="00BF73B8">
        <w:rPr>
          <w:vertAlign w:val="superscript"/>
          <w:lang w:val="en-US" w:eastAsia="en-US" w:bidi="en-US"/>
        </w:rPr>
        <w:t xml:space="preserve"> </w:t>
      </w:r>
      <w:r w:rsidRPr="00BF73B8">
        <w:rPr>
          <w:vertAlign w:val="superscript"/>
          <w:lang w:val="en-US" w:eastAsia="en-US" w:bidi="en-US"/>
        </w:rPr>
        <w:footnoteReference w:id="27"/>
      </w:r>
      <w:r w:rsidRPr="00BF73B8">
        <w:rPr>
          <w:vertAlign w:val="superscript"/>
          <w:lang w:val="en-US" w:eastAsia="en-US" w:bidi="en-US"/>
        </w:rPr>
        <w:t xml:space="preserve"> </w:t>
      </w:r>
      <w:r w:rsidRPr="00BF73B8">
        <w:rPr>
          <w:vertAlign w:val="superscript"/>
          <w:lang w:val="en-US" w:eastAsia="en-US" w:bidi="en-US"/>
        </w:rPr>
        <w:footnoteReference w:id="28"/>
      </w:r>
      <w:r w:rsidRPr="00BF73B8">
        <w:rPr>
          <w:lang w:val="en-US" w:eastAsia="en-US" w:bidi="en-US"/>
        </w:rPr>
        <w:t xml:space="preserve"> ），2007).</w:t>
      </w:r>
    </w:p>
    <w:p w14:paraId="4C0B14B0" w14:textId="77777777" w:rsidR="004652D2" w:rsidRPr="00BF73B8" w:rsidRDefault="00000000">
      <w:pPr>
        <w:pStyle w:val="a8"/>
        <w:shd w:val="clear" w:color="auto" w:fill="auto"/>
        <w:spacing w:line="367" w:lineRule="exact"/>
        <w:ind w:left="680"/>
        <w:jc w:val="both"/>
        <w:rPr>
          <w:lang w:val="en-US"/>
        </w:rPr>
        <w:sectPr w:rsidR="004652D2" w:rsidRPr="00BF73B8" w:rsidSect="002E4D84">
          <w:footnotePr>
            <w:numStart w:val="2"/>
          </w:footnotePr>
          <w:pgSz w:w="11900" w:h="16840"/>
          <w:pgMar w:top="1857" w:right="1580" w:bottom="1673" w:left="1752" w:header="0" w:footer="3" w:gutter="0"/>
          <w:pgBorders w:offsetFrom="page">
            <w:top w:val="single" w:sz="4" w:space="24" w:color="auto"/>
          </w:pgBorders>
          <w:cols w:space="720"/>
          <w:noEndnote/>
          <w:docGrid w:linePitch="360"/>
        </w:sectPr>
      </w:pPr>
      <w:r w:rsidRPr="00BF73B8">
        <w:rPr>
          <w:lang w:val="en-US"/>
        </w:rPr>
        <w:t xml:space="preserve">In terms of hygiene, Sejong City provided bathing expenses (bathing coupons twice a month) to elderly people over 70 years old who receive basic living allowance (based on housing benefits), and </w:t>
      </w:r>
      <w:proofErr w:type="spellStart"/>
      <w:r w:rsidRPr="00BF73B8">
        <w:rPr>
          <w:lang w:val="en-US"/>
        </w:rPr>
        <w:t>Bucheon</w:t>
      </w:r>
      <w:proofErr w:type="spellEnd"/>
      <w:r w:rsidRPr="00BF73B8">
        <w:rPr>
          <w:lang w:val="en-US"/>
        </w:rPr>
        <w:t xml:space="preserve"> City</w:t>
      </w:r>
      <w:r w:rsidRPr="00BF73B8">
        <w:rPr>
          <w:vertAlign w:val="superscript"/>
          <w:lang w:val="en-US"/>
        </w:rPr>
        <w:t>3</w:t>
      </w:r>
      <w:r w:rsidRPr="00BF73B8">
        <w:rPr>
          <w:lang w:val="en-US"/>
        </w:rPr>
        <w:t xml:space="preserve"> 6) provided masks and air purifiers as a support project for vulnerable groups to prevent fine dust damage.</w:t>
      </w:r>
    </w:p>
    <w:p w14:paraId="602573A9" w14:textId="77777777" w:rsidR="004652D2" w:rsidRPr="00BF73B8" w:rsidRDefault="00000000">
      <w:pPr>
        <w:pStyle w:val="a8"/>
        <w:shd w:val="clear" w:color="auto" w:fill="auto"/>
        <w:spacing w:line="362" w:lineRule="exact"/>
        <w:ind w:left="680"/>
        <w:jc w:val="both"/>
        <w:rPr>
          <w:lang w:val="en-US"/>
        </w:rPr>
      </w:pPr>
      <w:r w:rsidRPr="00BF73B8">
        <w:rPr>
          <w:lang w:val="en-US"/>
        </w:rPr>
        <w:lastRenderedPageBreak/>
        <w:t xml:space="preserve">Plans for car support, </w:t>
      </w:r>
      <w:r w:rsidRPr="00BF73B8">
        <w:rPr>
          <w:lang w:val="en-US" w:eastAsia="en-US" w:bidi="en-US"/>
        </w:rPr>
        <w:t xml:space="preserve">IoT-based </w:t>
      </w:r>
      <w:r w:rsidRPr="00BF73B8">
        <w:rPr>
          <w:lang w:val="en-US"/>
        </w:rPr>
        <w:t>indoor air quality measurement business, etc.</w:t>
      </w:r>
    </w:p>
    <w:p w14:paraId="17D2FE6D" w14:textId="78C7C4E4" w:rsidR="004652D2" w:rsidRPr="00BF73B8" w:rsidRDefault="00000000">
      <w:pPr>
        <w:pStyle w:val="a8"/>
        <w:shd w:val="clear" w:color="auto" w:fill="auto"/>
        <w:spacing w:line="362" w:lineRule="exact"/>
        <w:ind w:left="680"/>
        <w:jc w:val="both"/>
        <w:rPr>
          <w:lang w:val="en-US"/>
        </w:rPr>
      </w:pPr>
      <w:r w:rsidRPr="00BF73B8">
        <w:rPr>
          <w:lang w:val="en-US"/>
        </w:rPr>
        <w:t xml:space="preserve">In terms of access to healthcare, </w:t>
      </w:r>
      <w:proofErr w:type="spellStart"/>
      <w:r w:rsidRPr="00BF73B8">
        <w:rPr>
          <w:lang w:val="en-US"/>
        </w:rPr>
        <w:t>Jeju</w:t>
      </w:r>
      <w:proofErr w:type="spellEnd"/>
      <w:r w:rsidRPr="00BF73B8">
        <w:rPr>
          <w:lang w:val="en-US"/>
        </w:rPr>
        <w:t xml:space="preserve"> has selected cafes </w:t>
      </w:r>
      <w:proofErr w:type="gramStart"/>
      <w:r w:rsidRPr="00BF73B8">
        <w:rPr>
          <w:lang w:val="en-US"/>
        </w:rPr>
        <w:t>in close proximity to</w:t>
      </w:r>
      <w:proofErr w:type="gramEnd"/>
      <w:r w:rsidRPr="00BF73B8">
        <w:rPr>
          <w:lang w:val="en-US"/>
        </w:rPr>
        <w:t xml:space="preserve"> hospitals as a place where the elderly can interact and promote their health, with nurses regularly visiting care cafes to conduct health checks, chronic disease management checks, and even connect with local medical institutions if necessary (</w:t>
      </w:r>
      <w:proofErr w:type="spellStart"/>
      <w:r w:rsidRPr="00BF73B8">
        <w:rPr>
          <w:lang w:val="en-US"/>
        </w:rPr>
        <w:t>Jeju</w:t>
      </w:r>
      <w:proofErr w:type="spellEnd"/>
      <w:r w:rsidRPr="00BF73B8">
        <w:rPr>
          <w:vertAlign w:val="superscript"/>
        </w:rPr>
        <w:footnoteReference w:id="29"/>
      </w:r>
      <w:r w:rsidRPr="00BF73B8">
        <w:rPr>
          <w:lang w:val="en-US"/>
        </w:rPr>
        <w:t xml:space="preserve"> ): Health Café '</w:t>
      </w:r>
      <w:proofErr w:type="spellStart"/>
      <w:r w:rsidRPr="00BF73B8">
        <w:rPr>
          <w:lang w:val="en-US"/>
        </w:rPr>
        <w:t>Saleecafe</w:t>
      </w:r>
      <w:proofErr w:type="spellEnd"/>
      <w:r w:rsidRPr="00BF73B8">
        <w:rPr>
          <w:lang w:val="en-US"/>
        </w:rPr>
        <w:t>').</w:t>
      </w:r>
    </w:p>
    <w:p w14:paraId="147761E2" w14:textId="77777777" w:rsidR="004652D2" w:rsidRPr="00BF73B8" w:rsidRDefault="00000000">
      <w:pPr>
        <w:pStyle w:val="a8"/>
        <w:shd w:val="clear" w:color="auto" w:fill="auto"/>
        <w:spacing w:after="0" w:line="360" w:lineRule="exact"/>
        <w:ind w:left="680"/>
        <w:jc w:val="both"/>
        <w:rPr>
          <w:lang w:val="en-US"/>
        </w:rPr>
      </w:pPr>
      <w:r w:rsidRPr="00BF73B8">
        <w:rPr>
          <w:lang w:val="en-US"/>
        </w:rPr>
        <w:t xml:space="preserve">On the educational level, </w:t>
      </w:r>
      <w:proofErr w:type="spellStart"/>
      <w:r w:rsidRPr="00BF73B8">
        <w:rPr>
          <w:lang w:val="en-US"/>
        </w:rPr>
        <w:t>Bucheon</w:t>
      </w:r>
      <w:proofErr w:type="spellEnd"/>
      <w:r w:rsidRPr="00BF73B8">
        <w:rPr>
          <w:lang w:val="en-US"/>
        </w:rPr>
        <w:t xml:space="preserve"> City</w:t>
      </w:r>
      <w:r w:rsidRPr="00BF73B8">
        <w:rPr>
          <w:vertAlign w:val="superscript"/>
        </w:rPr>
        <w:footnoteReference w:id="30"/>
      </w:r>
      <w:r w:rsidRPr="00BF73B8">
        <w:rPr>
          <w:lang w:val="en-US"/>
        </w:rPr>
        <w:t xml:space="preserve"> has identified a project to train professional lecturers to prevent misuse of medicines and create an environment for safe use of medicines through itinerant education on the safe use of medicines, and to provide itinerant education on the safe use of medicines for the elderly, such as senior centers and community centers, with a target of 50 cases per year by 25 years.</w:t>
      </w:r>
    </w:p>
    <w:p w14:paraId="42F2DD1D" w14:textId="77777777" w:rsidR="004652D2" w:rsidRPr="00BF73B8" w:rsidRDefault="00000000">
      <w:pPr>
        <w:pStyle w:val="a8"/>
        <w:shd w:val="clear" w:color="auto" w:fill="auto"/>
        <w:spacing w:line="413" w:lineRule="exact"/>
        <w:ind w:left="300" w:hanging="300"/>
        <w:jc w:val="left"/>
        <w:rPr>
          <w:lang w:val="en-US"/>
        </w:rPr>
      </w:pPr>
      <w:r w:rsidRPr="00BF73B8">
        <w:rPr>
          <w:color w:val="595757"/>
          <w:lang w:val="en-US" w:eastAsia="en-US" w:bidi="en-US"/>
        </w:rPr>
        <w:t xml:space="preserve">o </w:t>
      </w:r>
      <w:r w:rsidRPr="00BF73B8">
        <w:rPr>
          <w:lang w:val="en-US" w:eastAsia="en-US" w:bidi="en-US"/>
        </w:rPr>
        <w:t>Cleveland</w:t>
      </w:r>
      <w:r w:rsidRPr="00BF73B8">
        <w:rPr>
          <w:lang w:val="en-US"/>
        </w:rPr>
        <w:t>, located in northern Ohio, USA, joined the WHO Network of Age-Friendly Cities in 2014 and published an Age-Friendly Action Plan</w:t>
      </w:r>
      <w:r w:rsidRPr="00BF73B8">
        <w:rPr>
          <w:vertAlign w:val="superscript"/>
        </w:rPr>
        <w:footnoteReference w:id="31"/>
      </w:r>
      <w:r w:rsidRPr="00BF73B8">
        <w:rPr>
          <w:lang w:val="en-US"/>
        </w:rPr>
        <w:t xml:space="preserve"> ) </w:t>
      </w:r>
      <w:r w:rsidRPr="00BF73B8">
        <w:rPr>
          <w:lang w:val="en-US" w:eastAsia="en-US" w:bidi="en-US"/>
        </w:rPr>
        <w:t>(</w:t>
      </w:r>
      <w:r w:rsidRPr="00BF73B8">
        <w:rPr>
          <w:lang w:val="en-US"/>
        </w:rPr>
        <w:t>2017-2019)</w:t>
      </w:r>
    </w:p>
    <w:p w14:paraId="7A197C58" w14:textId="77777777" w:rsidR="004652D2" w:rsidRPr="00BF73B8" w:rsidRDefault="00000000">
      <w:pPr>
        <w:pStyle w:val="a8"/>
        <w:shd w:val="clear" w:color="auto" w:fill="auto"/>
        <w:spacing w:line="389" w:lineRule="exact"/>
        <w:ind w:left="680"/>
        <w:jc w:val="both"/>
        <w:rPr>
          <w:lang w:val="en-US"/>
        </w:rPr>
      </w:pPr>
      <w:r w:rsidRPr="00BF73B8">
        <w:rPr>
          <w:lang w:val="en-US"/>
        </w:rPr>
        <w:t>At the time of the business plan, 64% of survey respondents did not own or know if they had access to enough medical equipment.</w:t>
      </w:r>
    </w:p>
    <w:p w14:paraId="3EC441DE" w14:textId="77777777" w:rsidR="004652D2" w:rsidRPr="00BF73B8" w:rsidRDefault="00000000">
      <w:pPr>
        <w:pStyle w:val="a8"/>
        <w:shd w:val="clear" w:color="auto" w:fill="auto"/>
        <w:spacing w:after="0" w:line="360" w:lineRule="exact"/>
        <w:ind w:left="680"/>
        <w:jc w:val="both"/>
        <w:rPr>
          <w:lang w:val="en-US"/>
        </w:rPr>
      </w:pPr>
      <w:r w:rsidRPr="00BF73B8">
        <w:rPr>
          <w:lang w:val="en-US"/>
        </w:rPr>
        <w:t>Consider partnering with a local nonprofit to develop a strategy to ensure that affordable, durable, high-quality medical equipment is available to all who need it.</w:t>
      </w:r>
    </w:p>
    <w:p w14:paraId="0A1FABE8" w14:textId="7951374D" w:rsidR="004652D2" w:rsidRPr="00BF73B8" w:rsidRDefault="00081C74">
      <w:pPr>
        <w:spacing w:line="14" w:lineRule="exact"/>
        <w:rPr>
          <w:rFonts w:ascii="바탕" w:eastAsia="바탕" w:hAnsi="바탕"/>
        </w:rPr>
      </w:pPr>
      <w:r>
        <w:rPr>
          <w:rFonts w:ascii="바탕" w:eastAsia="바탕" w:hAnsi="바탕"/>
          <w:noProof/>
        </w:rPr>
        <mc:AlternateContent>
          <mc:Choice Requires="wps">
            <w:drawing>
              <wp:anchor distT="0" distB="0" distL="114300" distR="114300" simplePos="0" relativeHeight="251725824" behindDoc="0" locked="0" layoutInCell="1" allowOverlap="1" wp14:anchorId="3BC386D3" wp14:editId="6422F93E">
                <wp:simplePos x="0" y="0"/>
                <wp:positionH relativeFrom="column">
                  <wp:posOffset>556260</wp:posOffset>
                </wp:positionH>
                <wp:positionV relativeFrom="paragraph">
                  <wp:posOffset>305435</wp:posOffset>
                </wp:positionV>
                <wp:extent cx="4668253" cy="1846800"/>
                <wp:effectExtent l="0" t="0" r="5715" b="0"/>
                <wp:wrapNone/>
                <wp:docPr id="106677315" name="Text Box 23"/>
                <wp:cNvGraphicFramePr/>
                <a:graphic xmlns:a="http://schemas.openxmlformats.org/drawingml/2006/main">
                  <a:graphicData uri="http://schemas.microsoft.com/office/word/2010/wordprocessingShape">
                    <wps:wsp>
                      <wps:cNvSpPr txBox="1"/>
                      <wps:spPr>
                        <a:xfrm>
                          <a:off x="0" y="0"/>
                          <a:ext cx="4668253" cy="1846800"/>
                        </a:xfrm>
                        <a:prstGeom prst="rect">
                          <a:avLst/>
                        </a:prstGeom>
                        <a:solidFill>
                          <a:schemeClr val="lt1"/>
                        </a:solidFill>
                        <a:ln w="6350">
                          <a:noFill/>
                        </a:ln>
                      </wps:spPr>
                      <wps:txbx>
                        <w:txbxContent>
                          <w:p w14:paraId="534D4FAC" w14:textId="40988BE8" w:rsidR="00081C74" w:rsidRDefault="00081C74">
                            <w:r>
                              <w:rPr>
                                <w:noProof/>
                              </w:rPr>
                              <w:drawing>
                                <wp:inline distT="0" distB="0" distL="0" distR="0" wp14:anchorId="373C13E8" wp14:editId="06586916">
                                  <wp:extent cx="3526155" cy="1746885"/>
                                  <wp:effectExtent l="0" t="0" r="4445" b="5715"/>
                                  <wp:docPr id="2080102389" name="그림 24" descr="텍스트, 스크린샷, 웹사이트, 웹 페이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02389" name="그림 24" descr="텍스트, 스크린샷, 웹사이트, 웹 페이지이(가) 표시된 사진&#10;&#10;자동 생성된 설명"/>
                                          <pic:cNvPicPr/>
                                        </pic:nvPicPr>
                                        <pic:blipFill>
                                          <a:blip r:embed="rId120">
                                            <a:extLst>
                                              <a:ext uri="{28A0092B-C50C-407E-A947-70E740481C1C}">
                                                <a14:useLocalDpi xmlns:a14="http://schemas.microsoft.com/office/drawing/2010/main" val="0"/>
                                              </a:ext>
                                            </a:extLst>
                                          </a:blip>
                                          <a:stretch>
                                            <a:fillRect/>
                                          </a:stretch>
                                        </pic:blipFill>
                                        <pic:spPr>
                                          <a:xfrm>
                                            <a:off x="0" y="0"/>
                                            <a:ext cx="3526155" cy="1746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386D3" id="Text Box 23" o:spid="_x0000_s1089" type="#_x0000_t202" style="position:absolute;margin-left:43.8pt;margin-top:24.05pt;width:367.6pt;height:145.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" fillcolor="white [3201]" stroked="f" strokeweight=".5pt">
                <v:textbox>
                  <w:txbxContent>
                    <w:p w14:paraId="534D4FAC" w14:textId="40988BE8" w:rsidR="00081C74" w:rsidRDefault="00081C74">
                      <w:r>
                        <w:rPr>
                          <w:noProof/>
                        </w:rPr>
                        <w:drawing>
                          <wp:inline distT="0" distB="0" distL="0" distR="0" wp14:anchorId="373C13E8" wp14:editId="06586916">
                            <wp:extent cx="3526155" cy="1746885"/>
                            <wp:effectExtent l="0" t="0" r="4445" b="5715"/>
                            <wp:docPr id="2080102389" name="그림 24" descr="텍스트, 스크린샷, 웹사이트, 웹 페이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02389" name="그림 24" descr="텍스트, 스크린샷, 웹사이트, 웹 페이지이(가) 표시된 사진&#10;&#10;자동 생성된 설명"/>
                                    <pic:cNvPicPr/>
                                  </pic:nvPicPr>
                                  <pic:blipFill>
                                    <a:blip r:embed="rId120">
                                      <a:extLst>
                                        <a:ext uri="{28A0092B-C50C-407E-A947-70E740481C1C}">
                                          <a14:useLocalDpi xmlns:a14="http://schemas.microsoft.com/office/drawing/2010/main" val="0"/>
                                        </a:ext>
                                      </a:extLst>
                                    </a:blip>
                                    <a:stretch>
                                      <a:fillRect/>
                                    </a:stretch>
                                  </pic:blipFill>
                                  <pic:spPr>
                                    <a:xfrm>
                                      <a:off x="0" y="0"/>
                                      <a:ext cx="3526155" cy="1746885"/>
                                    </a:xfrm>
                                    <a:prstGeom prst="rect">
                                      <a:avLst/>
                                    </a:prstGeom>
                                  </pic:spPr>
                                </pic:pic>
                              </a:graphicData>
                            </a:graphic>
                          </wp:inline>
                        </w:drawing>
                      </w:r>
                    </w:p>
                  </w:txbxContent>
                </v:textbox>
              </v:shape>
            </w:pict>
          </mc:Fallback>
        </mc:AlternateContent>
      </w:r>
      <w:r w:rsidR="00000000" w:rsidRPr="00BF73B8">
        <w:rPr>
          <w:rFonts w:ascii="바탕" w:eastAsia="바탕" w:hAnsi="바탕"/>
          <w:noProof/>
        </w:rPr>
        <mc:AlternateContent>
          <mc:Choice Requires="wps">
            <w:drawing>
              <wp:anchor distT="1864995" distB="314325" distL="2784475" distR="2178050" simplePos="0" relativeHeight="125829481" behindDoc="0" locked="0" layoutInCell="1" allowOverlap="1" wp14:anchorId="11A41B06" wp14:editId="1AF89356">
                <wp:simplePos x="0" y="0"/>
                <wp:positionH relativeFrom="page">
                  <wp:posOffset>4064635</wp:posOffset>
                </wp:positionH>
                <wp:positionV relativeFrom="paragraph">
                  <wp:posOffset>1873885</wp:posOffset>
                </wp:positionV>
                <wp:extent cx="198120" cy="85090"/>
                <wp:effectExtent l="0" t="0" r="0" b="0"/>
                <wp:wrapTopAndBottom/>
                <wp:docPr id="320" name="Shape 320"/>
                <wp:cNvGraphicFramePr/>
                <a:graphic xmlns:a="http://schemas.openxmlformats.org/drawingml/2006/main">
                  <a:graphicData uri="http://schemas.microsoft.com/office/word/2010/wordprocessingShape">
                    <wps:wsp>
                      <wps:cNvSpPr txBox="1"/>
                      <wps:spPr>
                        <a:xfrm>
                          <a:off x="0" y="0"/>
                          <a:ext cx="198120" cy="85090"/>
                        </a:xfrm>
                        <a:prstGeom prst="rect">
                          <a:avLst/>
                        </a:prstGeom>
                        <a:noFill/>
                      </wps:spPr>
                      <wps:txbx>
                        <w:txbxContent>
                          <w:p w14:paraId="60140970" w14:textId="77777777" w:rsidR="004652D2" w:rsidRDefault="00000000">
                            <w:pPr>
                              <w:pStyle w:val="a6"/>
                              <w:pBdr>
                                <w:top w:val="single" w:sz="0" w:space="0" w:color="264D80"/>
                                <w:left w:val="single" w:sz="0" w:space="0" w:color="264D80"/>
                                <w:bottom w:val="single" w:sz="0" w:space="0" w:color="264D80"/>
                                <w:right w:val="single" w:sz="0" w:space="0" w:color="264D80"/>
                              </w:pBdr>
                              <w:shd w:val="clear" w:color="auto" w:fill="264D80"/>
                              <w:jc w:val="left"/>
                              <w:rPr>
                                <w:sz w:val="8"/>
                                <w:szCs w:val="8"/>
                              </w:rPr>
                            </w:pPr>
                            <w:proofErr w:type="spellStart"/>
                            <w:r>
                              <w:rPr>
                                <w:b/>
                                <w:bCs/>
                                <w:color w:val="CBE9F7"/>
                                <w:sz w:val="8"/>
                                <w:szCs w:val="8"/>
                                <w:lang w:val="en-US" w:eastAsia="en-US" w:bidi="en-US"/>
                              </w:rPr>
                              <w:t>PnjraDi</w:t>
                            </w:r>
                            <w:proofErr w:type="spellEnd"/>
                            <w:r>
                              <w:rPr>
                                <w:b/>
                                <w:bCs/>
                                <w:color w:val="CBE9F7"/>
                                <w:sz w:val="8"/>
                                <w:szCs w:val="8"/>
                                <w:lang w:val="en-US" w:eastAsia="en-US" w:bidi="en-US"/>
                              </w:rPr>
                              <w:t xml:space="preserve"> E</w:t>
                            </w:r>
                          </w:p>
                        </w:txbxContent>
                      </wps:txbx>
                      <wps:bodyPr lIns="0" tIns="0" rIns="0" bIns="0"/>
                    </wps:wsp>
                  </a:graphicData>
                </a:graphic>
              </wp:anchor>
            </w:drawing>
          </mc:Choice>
          <mc:Fallback>
            <w:pict>
              <v:shape w14:anchorId="11A41B06" id="Shape 320" o:spid="_x0000_s1090" type="#_x0000_t202" style="position:absolute;margin-left:320.05pt;margin-top:147.55pt;width:15.6pt;height:6.7pt;z-index:125829481;visibility:visible;mso-wrap-style:square;mso-wrap-distance-left:219.25pt;mso-wrap-distance-top:146.85pt;mso-wrap-distance-right:171.5pt;mso-wrap-distance-bottom:24.75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" filled="f" stroked="f">
                <v:textbox inset="0,0,0,0">
                  <w:txbxContent>
                    <w:p w14:paraId="60140970" w14:textId="77777777" w:rsidR="004652D2" w:rsidRDefault="00000000">
                      <w:pPr>
                        <w:pStyle w:val="a6"/>
                        <w:pBdr>
                          <w:top w:val="single" w:sz="0" w:space="0" w:color="264D80"/>
                          <w:left w:val="single" w:sz="0" w:space="0" w:color="264D80"/>
                          <w:bottom w:val="single" w:sz="0" w:space="0" w:color="264D80"/>
                          <w:right w:val="single" w:sz="0" w:space="0" w:color="264D80"/>
                        </w:pBdr>
                        <w:shd w:val="clear" w:color="auto" w:fill="264D80"/>
                        <w:jc w:val="left"/>
                        <w:rPr>
                          <w:sz w:val="8"/>
                          <w:szCs w:val="8"/>
                        </w:rPr>
                      </w:pPr>
                      <w:proofErr w:type="spellStart"/>
                      <w:r>
                        <w:rPr>
                          <w:b/>
                          <w:bCs/>
                          <w:color w:val="CBE9F7"/>
                          <w:sz w:val="8"/>
                          <w:szCs w:val="8"/>
                          <w:lang w:val="en-US" w:eastAsia="en-US" w:bidi="en-US"/>
                        </w:rPr>
                        <w:t>PnjraDi</w:t>
                      </w:r>
                      <w:proofErr w:type="spellEnd"/>
                      <w:r>
                        <w:rPr>
                          <w:b/>
                          <w:bCs/>
                          <w:color w:val="CBE9F7"/>
                          <w:sz w:val="8"/>
                          <w:szCs w:val="8"/>
                          <w:lang w:val="en-US" w:eastAsia="en-US" w:bidi="en-US"/>
                        </w:rPr>
                        <w:t xml:space="preserve"> E</w:t>
                      </w:r>
                    </w:p>
                  </w:txbxContent>
                </v:textbox>
                <w10:wrap type="topAndBottom" anchorx="page"/>
              </v:shape>
            </w:pict>
          </mc:Fallback>
        </mc:AlternateContent>
      </w:r>
    </w:p>
    <w:p w14:paraId="7C1296FA" w14:textId="610AC4BD" w:rsidR="004652D2" w:rsidRPr="00081C74" w:rsidRDefault="00000000">
      <w:pPr>
        <w:pStyle w:val="a8"/>
        <w:shd w:val="clear" w:color="auto" w:fill="auto"/>
        <w:spacing w:after="0" w:line="322" w:lineRule="exact"/>
        <w:ind w:left="2060"/>
        <w:jc w:val="left"/>
        <w:rPr>
          <w:sz w:val="15"/>
          <w:szCs w:val="15"/>
          <w:lang w:val="en-US"/>
        </w:rPr>
      </w:pPr>
      <w:r w:rsidRPr="00081C74">
        <w:rPr>
          <w:sz w:val="15"/>
          <w:szCs w:val="15"/>
          <w:lang w:val="en-US"/>
        </w:rPr>
        <w:t xml:space="preserve">[Figure </w:t>
      </w:r>
      <w:r w:rsidRPr="00081C74">
        <w:rPr>
          <w:rFonts w:cs="Arial"/>
          <w:sz w:val="15"/>
          <w:szCs w:val="15"/>
          <w:lang w:val="en-US" w:eastAsia="en-US" w:bidi="en-US"/>
        </w:rPr>
        <w:t xml:space="preserve">111-26] </w:t>
      </w:r>
      <w:r w:rsidRPr="00081C74">
        <w:rPr>
          <w:sz w:val="15"/>
          <w:szCs w:val="15"/>
          <w:lang w:val="en-US"/>
        </w:rPr>
        <w:t>Plan for the Cleveland Medical Equipment Exchange</w:t>
      </w:r>
    </w:p>
    <w:p w14:paraId="703701C2" w14:textId="77777777" w:rsidR="004652D2" w:rsidRPr="00BF73B8" w:rsidRDefault="00000000">
      <w:pPr>
        <w:pStyle w:val="a6"/>
        <w:shd w:val="clear" w:color="auto" w:fill="auto"/>
        <w:spacing w:line="322" w:lineRule="exact"/>
        <w:ind w:left="1840" w:hanging="1320"/>
        <w:jc w:val="left"/>
        <w:rPr>
          <w:rFonts w:ascii="바탕" w:eastAsia="바탕" w:hAnsi="바탕"/>
          <w:sz w:val="18"/>
          <w:szCs w:val="18"/>
          <w:lang w:val="en-US"/>
        </w:rPr>
        <w:sectPr w:rsidR="004652D2" w:rsidRPr="00BF73B8" w:rsidSect="002E4D84">
          <w:footnotePr>
            <w:numStart w:val="2"/>
          </w:footnotePr>
          <w:pgSz w:w="11900" w:h="16840"/>
          <w:pgMar w:top="1844" w:right="1745" w:bottom="1652" w:left="1587" w:header="0" w:footer="3" w:gutter="0"/>
          <w:pgBorders w:offsetFrom="page">
            <w:top w:val="single" w:sz="4" w:space="24" w:color="auto"/>
          </w:pgBorders>
          <w:cols w:space="720"/>
          <w:noEndnote/>
          <w:docGrid w:linePitch="360"/>
        </w:sectPr>
      </w:pPr>
      <w:r w:rsidRPr="00081C74">
        <w:rPr>
          <w:rFonts w:ascii="바탕" w:eastAsia="바탕" w:hAnsi="바탕" w:cs="바탕"/>
          <w:sz w:val="15"/>
          <w:szCs w:val="15"/>
          <w:lang w:val="en-US"/>
        </w:rPr>
        <w:t xml:space="preserve">Source: City of Cleveland </w:t>
      </w:r>
      <w:r w:rsidRPr="00081C74">
        <w:rPr>
          <w:rFonts w:ascii="바탕" w:eastAsia="바탕" w:hAnsi="바탕"/>
          <w:color w:val="595757"/>
          <w:sz w:val="15"/>
          <w:szCs w:val="15"/>
          <w:lang w:val="en-US" w:eastAsia="en-US" w:bidi="en-US"/>
        </w:rPr>
        <w:t>homepage</w:t>
      </w:r>
      <w:r w:rsidRPr="00BF73B8">
        <w:rPr>
          <w:rFonts w:ascii="바탕" w:eastAsia="바탕" w:hAnsi="바탕"/>
          <w:color w:val="595757"/>
          <w:sz w:val="18"/>
          <w:szCs w:val="18"/>
          <w:lang w:val="en-US" w:eastAsia="en-US" w:bidi="en-US"/>
        </w:rPr>
        <w:t xml:space="preserve"> (</w:t>
      </w:r>
      <w:hyperlink r:id="rId121" w:history="1">
        <w:r w:rsidRPr="00BF73B8">
          <w:rPr>
            <w:rFonts w:ascii="바탕" w:eastAsia="바탕" w:hAnsi="바탕"/>
            <w:color w:val="595757"/>
            <w:sz w:val="18"/>
            <w:szCs w:val="18"/>
            <w:lang w:val="en-US" w:eastAsia="en-US" w:bidi="en-US"/>
          </w:rPr>
          <w:t>https://www.cleve</w:t>
        </w:r>
        <w:r w:rsidRPr="00BF73B8">
          <w:rPr>
            <w:rFonts w:ascii="바탕" w:eastAsia="바탕" w:hAnsi="바탕"/>
            <w:color w:val="595757"/>
            <w:sz w:val="18"/>
            <w:szCs w:val="18"/>
            <w:lang w:val="en-US" w:eastAsia="en-US" w:bidi="en-US"/>
          </w:rPr>
          <w:t>l</w:t>
        </w:r>
        <w:r w:rsidRPr="00BF73B8">
          <w:rPr>
            <w:rFonts w:ascii="바탕" w:eastAsia="바탕" w:hAnsi="바탕"/>
            <w:color w:val="595757"/>
            <w:sz w:val="18"/>
            <w:szCs w:val="18"/>
            <w:lang w:val="en-US" w:eastAsia="en-US" w:bidi="en-US"/>
          </w:rPr>
          <w:t>andohio</w:t>
        </w:r>
        <w:r w:rsidRPr="00BF73B8">
          <w:rPr>
            <w:rFonts w:ascii="바탕" w:eastAsia="바탕" w:hAnsi="바탕"/>
            <w:color w:val="595757"/>
            <w:sz w:val="18"/>
            <w:szCs w:val="18"/>
            <w:lang w:val="en-US" w:eastAsia="en-US" w:bidi="en-US"/>
          </w:rPr>
          <w:t>.</w:t>
        </w:r>
        <w:r w:rsidRPr="00BF73B8">
          <w:rPr>
            <w:rFonts w:ascii="바탕" w:eastAsia="바탕" w:hAnsi="바탕"/>
            <w:color w:val="595757"/>
            <w:sz w:val="18"/>
            <w:szCs w:val="18"/>
            <w:lang w:val="en-US" w:eastAsia="en-US" w:bidi="en-US"/>
          </w:rPr>
          <w:t>gov/(2ityofCleveland/Home/Go</w:t>
        </w:r>
      </w:hyperlink>
      <w:r w:rsidRPr="00BF73B8">
        <w:rPr>
          <w:rFonts w:ascii="바탕" w:eastAsia="바탕" w:hAnsi="바탕"/>
          <w:color w:val="595757"/>
          <w:sz w:val="18"/>
          <w:szCs w:val="18"/>
          <w:lang w:val="en-US" w:eastAsia="en-US" w:bidi="en-US"/>
        </w:rPr>
        <w:t xml:space="preserve"> </w:t>
      </w:r>
      <w:proofErr w:type="spellStart"/>
      <w:r w:rsidRPr="00BF73B8">
        <w:rPr>
          <w:rFonts w:ascii="바탕" w:eastAsia="바탕" w:hAnsi="바탕"/>
          <w:color w:val="595757"/>
          <w:sz w:val="18"/>
          <w:szCs w:val="18"/>
          <w:lang w:val="en-US" w:eastAsia="en-US" w:bidi="en-US"/>
        </w:rPr>
        <w:t>vernment</w:t>
      </w:r>
      <w:proofErr w:type="spellEnd"/>
      <w:r w:rsidRPr="00BF73B8">
        <w:rPr>
          <w:rFonts w:ascii="바탕" w:eastAsia="바탕" w:hAnsi="바탕"/>
          <w:color w:val="595757"/>
          <w:sz w:val="18"/>
          <w:szCs w:val="18"/>
          <w:lang w:val="en-US" w:eastAsia="en-US" w:bidi="en-US"/>
        </w:rPr>
        <w:t>/</w:t>
      </w:r>
      <w:proofErr w:type="spellStart"/>
      <w:r w:rsidRPr="00BF73B8">
        <w:rPr>
          <w:rFonts w:ascii="바탕" w:eastAsia="바탕" w:hAnsi="바탕"/>
          <w:color w:val="595757"/>
          <w:sz w:val="18"/>
          <w:szCs w:val="18"/>
          <w:lang w:val="en-US" w:eastAsia="en-US" w:bidi="en-US"/>
        </w:rPr>
        <w:t>CityAgencies</w:t>
      </w:r>
      <w:proofErr w:type="spellEnd"/>
      <w:r w:rsidRPr="00BF73B8">
        <w:rPr>
          <w:rFonts w:ascii="바탕" w:eastAsia="바탕" w:hAnsi="바탕"/>
          <w:color w:val="595757"/>
          <w:sz w:val="18"/>
          <w:szCs w:val="18"/>
          <w:lang w:val="en-US" w:eastAsia="en-US" w:bidi="en-US"/>
        </w:rPr>
        <w:t>/Aging/</w:t>
      </w:r>
      <w:proofErr w:type="spellStart"/>
      <w:r w:rsidRPr="00BF73B8">
        <w:rPr>
          <w:rFonts w:ascii="바탕" w:eastAsia="바탕" w:hAnsi="바탕"/>
          <w:color w:val="595757"/>
          <w:sz w:val="18"/>
          <w:szCs w:val="18"/>
          <w:lang w:val="en-US" w:eastAsia="en-US" w:bidi="en-US"/>
        </w:rPr>
        <w:t>AgeFriendlyCleveland</w:t>
      </w:r>
      <w:proofErr w:type="spellEnd"/>
      <w:r w:rsidRPr="00BF73B8">
        <w:rPr>
          <w:rFonts w:ascii="바탕" w:eastAsia="바탕" w:hAnsi="바탕"/>
          <w:color w:val="595757"/>
          <w:sz w:val="18"/>
          <w:szCs w:val="18"/>
          <w:lang w:val="en-US" w:eastAsia="en-US" w:bidi="en-US"/>
        </w:rPr>
        <w:t>)</w:t>
      </w:r>
    </w:p>
    <w:p w14:paraId="094B62F2" w14:textId="77777777" w:rsidR="004652D2" w:rsidRPr="00BF73B8" w:rsidRDefault="00000000">
      <w:pPr>
        <w:pStyle w:val="50"/>
        <w:keepNext/>
        <w:keepLines/>
        <w:numPr>
          <w:ilvl w:val="0"/>
          <w:numId w:val="47"/>
        </w:numPr>
        <w:shd w:val="clear" w:color="auto" w:fill="auto"/>
        <w:tabs>
          <w:tab w:val="left" w:pos="645"/>
        </w:tabs>
        <w:spacing w:after="0" w:line="367" w:lineRule="exact"/>
        <w:ind w:left="220" w:right="0" w:firstLine="60"/>
        <w:rPr>
          <w:sz w:val="22"/>
          <w:szCs w:val="22"/>
        </w:rPr>
      </w:pPr>
      <w:bookmarkStart w:id="74" w:name="bookmark82"/>
      <w:proofErr w:type="spellStart"/>
      <w:r w:rsidRPr="00BF73B8">
        <w:rPr>
          <w:sz w:val="22"/>
          <w:szCs w:val="22"/>
        </w:rPr>
        <w:lastRenderedPageBreak/>
        <w:t>Disasters</w:t>
      </w:r>
      <w:proofErr w:type="spellEnd"/>
      <w:r w:rsidRPr="00BF73B8">
        <w:rPr>
          <w:sz w:val="22"/>
          <w:szCs w:val="22"/>
        </w:rPr>
        <w:t xml:space="preserve"> and </w:t>
      </w:r>
      <w:proofErr w:type="spellStart"/>
      <w:r w:rsidRPr="00BF73B8">
        <w:rPr>
          <w:sz w:val="22"/>
          <w:szCs w:val="22"/>
        </w:rPr>
        <w:t>crises</w:t>
      </w:r>
      <w:bookmarkEnd w:id="74"/>
      <w:proofErr w:type="spellEnd"/>
    </w:p>
    <w:p w14:paraId="2C1F8DF2" w14:textId="77777777" w:rsidR="004652D2" w:rsidRPr="00BF73B8" w:rsidRDefault="00000000">
      <w:pPr>
        <w:pStyle w:val="a8"/>
        <w:shd w:val="clear" w:color="auto" w:fill="auto"/>
        <w:spacing w:after="80" w:line="367" w:lineRule="exact"/>
        <w:ind w:left="220" w:hanging="220"/>
        <w:jc w:val="both"/>
        <w:rPr>
          <w:lang w:val="en-US"/>
        </w:rPr>
      </w:pPr>
      <w:r w:rsidRPr="00BF73B8">
        <w:rPr>
          <w:lang w:val="en-US" w:eastAsia="en-US" w:bidi="en-US"/>
        </w:rPr>
        <w:t xml:space="preserve">O In the case of </w:t>
      </w:r>
      <w:r w:rsidRPr="00BF73B8">
        <w:rPr>
          <w:lang w:val="en-US"/>
        </w:rPr>
        <w:t>disasters and crises, businesses that utilize the characteristics of local governments also appeared.</w:t>
      </w:r>
    </w:p>
    <w:p w14:paraId="519540F3" w14:textId="77777777" w:rsidR="004652D2" w:rsidRPr="00BF73B8" w:rsidRDefault="00000000">
      <w:pPr>
        <w:pStyle w:val="a8"/>
        <w:shd w:val="clear" w:color="auto" w:fill="auto"/>
        <w:spacing w:after="80" w:line="367" w:lineRule="exact"/>
        <w:ind w:left="680"/>
        <w:jc w:val="both"/>
        <w:rPr>
          <w:lang w:val="en-US"/>
        </w:rPr>
      </w:pPr>
      <w:r w:rsidRPr="00BF73B8">
        <w:rPr>
          <w:lang w:val="en-US"/>
        </w:rPr>
        <w:t>In the case of Busan City (</w:t>
      </w:r>
      <w:r w:rsidRPr="00BF73B8">
        <w:rPr>
          <w:sz w:val="22"/>
          <w:szCs w:val="22"/>
          <w:vertAlign w:val="superscript"/>
          <w:lang w:val="en-US"/>
        </w:rPr>
        <w:t>4</w:t>
      </w:r>
      <w:r w:rsidRPr="00BF73B8">
        <w:rPr>
          <w:sz w:val="22"/>
          <w:szCs w:val="22"/>
          <w:lang w:val="en-US"/>
        </w:rPr>
        <w:t xml:space="preserve"> 0), the </w:t>
      </w:r>
      <w:r w:rsidRPr="00BF73B8">
        <w:rPr>
          <w:lang w:val="en-US"/>
        </w:rPr>
        <w:t>"Lonely Parent Safety Relief Call Service" targets children whose families are socially active outside of Busan, and in addition to existing crisis prevention projects, the service provides a service to check the safety of lonely parents by utilizing safety activists (using local resources) when they cannot be contacted, helping to reduce anxiety.</w:t>
      </w:r>
    </w:p>
    <w:p w14:paraId="65E9816B" w14:textId="77777777" w:rsidR="004652D2" w:rsidRPr="00BF73B8" w:rsidRDefault="00000000">
      <w:pPr>
        <w:pStyle w:val="a8"/>
        <w:shd w:val="clear" w:color="auto" w:fill="auto"/>
        <w:spacing w:after="400" w:line="361" w:lineRule="exact"/>
        <w:ind w:left="680"/>
        <w:jc w:val="both"/>
        <w:rPr>
          <w:lang w:val="en-US"/>
        </w:rPr>
      </w:pPr>
      <w:r w:rsidRPr="00BF73B8">
        <w:rPr>
          <w:lang w:val="en-US"/>
        </w:rPr>
        <w:t>As an extension of the same project, Yongsan-</w:t>
      </w:r>
      <w:proofErr w:type="spellStart"/>
      <w:r w:rsidRPr="00BF73B8">
        <w:rPr>
          <w:lang w:val="en-US"/>
        </w:rPr>
        <w:t>gu</w:t>
      </w:r>
      <w:proofErr w:type="spellEnd"/>
      <w:r w:rsidRPr="00BF73B8">
        <w:rPr>
          <w:lang w:val="en-US"/>
        </w:rPr>
        <w:t xml:space="preserve"> is promoting the "Mobile Healthcare Service" project, which is expanded from the existing crisis response project through telephones to detect and quickly report emergencies through a mobile </w:t>
      </w:r>
      <w:r w:rsidRPr="00BF73B8">
        <w:rPr>
          <w:lang w:val="en-US" w:eastAsia="en-US" w:bidi="en-US"/>
        </w:rPr>
        <w:t xml:space="preserve">app not </w:t>
      </w:r>
      <w:r w:rsidRPr="00BF73B8">
        <w:rPr>
          <w:lang w:val="en-US"/>
        </w:rPr>
        <w:t>only for the elderly population but also for adults aged 19 and over who have at least one risk factor for chronic diseases.</w:t>
      </w:r>
    </w:p>
    <w:p w14:paraId="4A16C93A" w14:textId="77777777" w:rsidR="004652D2" w:rsidRPr="00BF73B8" w:rsidRDefault="00000000">
      <w:pPr>
        <w:pStyle w:val="a8"/>
        <w:numPr>
          <w:ilvl w:val="0"/>
          <w:numId w:val="47"/>
        </w:numPr>
        <w:shd w:val="clear" w:color="auto" w:fill="auto"/>
        <w:tabs>
          <w:tab w:val="left" w:pos="645"/>
        </w:tabs>
        <w:spacing w:after="0" w:line="367" w:lineRule="exact"/>
        <w:ind w:left="220" w:firstLine="60"/>
        <w:jc w:val="left"/>
      </w:pPr>
      <w:r w:rsidRPr="00BF73B8">
        <w:t>Community</w:t>
      </w:r>
    </w:p>
    <w:p w14:paraId="67328A5D" w14:textId="77777777" w:rsidR="004652D2" w:rsidRPr="00BF73B8" w:rsidRDefault="00000000">
      <w:pPr>
        <w:pStyle w:val="a8"/>
        <w:shd w:val="clear" w:color="auto" w:fill="auto"/>
        <w:spacing w:after="140" w:line="392" w:lineRule="exact"/>
        <w:ind w:left="220" w:hanging="220"/>
        <w:jc w:val="both"/>
        <w:rPr>
          <w:lang w:val="en-US"/>
        </w:rPr>
      </w:pPr>
      <w:r w:rsidRPr="00BF73B8">
        <w:rPr>
          <w:lang w:val="en-US" w:eastAsia="en-US" w:bidi="en-US"/>
        </w:rPr>
        <w:t xml:space="preserve">o </w:t>
      </w:r>
      <w:r w:rsidRPr="00BF73B8">
        <w:rPr>
          <w:lang w:val="en-US"/>
        </w:rPr>
        <w:t xml:space="preserve">Regarding community formation, Changwon has previously promoted generation convergence </w:t>
      </w:r>
      <w:r w:rsidRPr="00BF73B8">
        <w:rPr>
          <w:sz w:val="19"/>
          <w:szCs w:val="19"/>
          <w:lang w:val="en-US"/>
        </w:rPr>
        <w:t xml:space="preserve">programs as a </w:t>
      </w:r>
      <w:r w:rsidRPr="00BF73B8">
        <w:rPr>
          <w:lang w:val="en-US"/>
        </w:rPr>
        <w:t>task to promote generational bonding.</w:t>
      </w:r>
    </w:p>
    <w:p w14:paraId="18F2F8E4" w14:textId="75AB40BA" w:rsidR="004652D2" w:rsidRPr="00BF73B8" w:rsidRDefault="00000000">
      <w:pPr>
        <w:pStyle w:val="a8"/>
        <w:shd w:val="clear" w:color="auto" w:fill="auto"/>
        <w:spacing w:after="0" w:line="354" w:lineRule="exact"/>
        <w:ind w:left="680"/>
        <w:jc w:val="both"/>
        <w:rPr>
          <w:lang w:val="en-US"/>
        </w:rPr>
      </w:pPr>
      <w:r w:rsidRPr="00BF73B8">
        <w:rPr>
          <w:lang w:val="en-US"/>
        </w:rPr>
        <w:t xml:space="preserve">The </w:t>
      </w:r>
      <w:proofErr w:type="spellStart"/>
      <w:r w:rsidRPr="00BF73B8">
        <w:rPr>
          <w:lang w:val="en-US"/>
        </w:rPr>
        <w:t>Jeju</w:t>
      </w:r>
      <w:proofErr w:type="spellEnd"/>
      <w:r w:rsidRPr="00BF73B8">
        <w:rPr>
          <w:lang w:val="en-US"/>
        </w:rPr>
        <w:t xml:space="preserve"> Special Self-Governing Province's "Community Kitchen (Healthy Meal) Operation" project can form a community with neighbors and help the social isolation and depression of the elderly living </w:t>
      </w:r>
      <w:proofErr w:type="gramStart"/>
      <w:r w:rsidRPr="00BF73B8">
        <w:rPr>
          <w:lang w:val="en-US"/>
        </w:rPr>
        <w:t>alone,</w:t>
      </w:r>
      <w:r w:rsidR="00081C74">
        <w:rPr>
          <w:lang w:val="en-US"/>
        </w:rPr>
        <w:t xml:space="preserve"> </w:t>
      </w:r>
      <w:r w:rsidRPr="00BF73B8">
        <w:rPr>
          <w:lang w:val="en-US"/>
        </w:rPr>
        <w:t>and</w:t>
      </w:r>
      <w:proofErr w:type="gramEnd"/>
      <w:r w:rsidRPr="00BF73B8">
        <w:rPr>
          <w:lang w:val="en-US"/>
        </w:rPr>
        <w:t xml:space="preserve"> can be seen as an effectively planned </w:t>
      </w:r>
      <w:r w:rsidRPr="00BF73B8">
        <w:rPr>
          <w:sz w:val="22"/>
          <w:szCs w:val="22"/>
          <w:lang w:val="en-US"/>
        </w:rPr>
        <w:t>project</w:t>
      </w:r>
      <w:r w:rsidRPr="00BF73B8">
        <w:rPr>
          <w:lang w:val="en-US"/>
        </w:rPr>
        <w:t xml:space="preserve"> to promote healthy independent living in old age and social capital formation among the elderly.</w:t>
      </w:r>
    </w:p>
    <w:p w14:paraId="3C42F3E8" w14:textId="77777777" w:rsidR="004652D2" w:rsidRPr="00BF73B8" w:rsidRDefault="00000000">
      <w:pPr>
        <w:pStyle w:val="a8"/>
        <w:shd w:val="clear" w:color="auto" w:fill="auto"/>
        <w:spacing w:after="80" w:line="407" w:lineRule="exact"/>
        <w:ind w:left="220" w:hanging="220"/>
        <w:jc w:val="both"/>
        <w:rPr>
          <w:lang w:val="en-US"/>
        </w:rPr>
      </w:pPr>
      <w:r w:rsidRPr="00BF73B8">
        <w:rPr>
          <w:lang w:val="en-US" w:eastAsia="en-US" w:bidi="en-US"/>
        </w:rPr>
        <w:t xml:space="preserve">o </w:t>
      </w:r>
      <w:r w:rsidRPr="00BF73B8">
        <w:rPr>
          <w:lang w:val="en-US"/>
        </w:rPr>
        <w:t>Melville, Australia, one of the pilot cities of the Age Friendly Cities Project in 2007, became an Age Friendly City in 2010. It recently launched the Age-Friendly Melville Plan as a five-year initiative starting in 2017.</w:t>
      </w:r>
    </w:p>
    <w:p w14:paraId="6F93E425" w14:textId="77777777" w:rsidR="004652D2" w:rsidRPr="00BF73B8" w:rsidRDefault="00000000">
      <w:pPr>
        <w:pStyle w:val="a8"/>
        <w:shd w:val="clear" w:color="auto" w:fill="auto"/>
        <w:spacing w:after="80" w:line="378" w:lineRule="exact"/>
        <w:ind w:left="680"/>
        <w:jc w:val="both"/>
        <w:rPr>
          <w:lang w:val="en-US"/>
        </w:rPr>
      </w:pPr>
      <w:r w:rsidRPr="00BF73B8">
        <w:rPr>
          <w:lang w:val="en-US"/>
        </w:rPr>
        <w:t xml:space="preserve">Partnered with </w:t>
      </w:r>
      <w:r w:rsidRPr="00BF73B8">
        <w:rPr>
          <w:lang w:val="en-US" w:eastAsia="en-US" w:bidi="en-US"/>
        </w:rPr>
        <w:t xml:space="preserve">AMP Garden City, the </w:t>
      </w:r>
      <w:r w:rsidRPr="00BF73B8">
        <w:rPr>
          <w:lang w:val="en-US"/>
        </w:rPr>
        <w:t>largest regional shopping center in the city of Melville, to build a business network to create an age-friendly shopping center.</w:t>
      </w:r>
    </w:p>
    <w:p w14:paraId="17A4499E" w14:textId="77777777" w:rsidR="004652D2" w:rsidRPr="00BF73B8" w:rsidRDefault="00000000">
      <w:pPr>
        <w:pStyle w:val="a8"/>
        <w:shd w:val="clear" w:color="auto" w:fill="auto"/>
        <w:spacing w:after="80" w:line="366" w:lineRule="exact"/>
        <w:ind w:left="680"/>
        <w:jc w:val="both"/>
        <w:rPr>
          <w:lang w:val="en-US"/>
        </w:rPr>
        <w:sectPr w:rsidR="004652D2" w:rsidRPr="00BF73B8" w:rsidSect="002E4D84">
          <w:footnotePr>
            <w:numStart w:val="2"/>
          </w:footnotePr>
          <w:pgSz w:w="11900" w:h="16840"/>
          <w:pgMar w:top="1872" w:right="1580" w:bottom="1674" w:left="1752" w:header="0" w:footer="3" w:gutter="0"/>
          <w:pgBorders w:offsetFrom="page">
            <w:top w:val="single" w:sz="4" w:space="24" w:color="auto"/>
          </w:pgBorders>
          <w:cols w:space="720"/>
          <w:noEndnote/>
          <w:docGrid w:linePitch="360"/>
        </w:sectPr>
      </w:pPr>
      <w:r w:rsidRPr="00BF73B8">
        <w:rPr>
          <w:sz w:val="19"/>
          <w:szCs w:val="19"/>
          <w:lang w:val="en-US"/>
        </w:rPr>
        <w:t xml:space="preserve">Age-friendly </w:t>
      </w:r>
      <w:r w:rsidRPr="00BF73B8">
        <w:rPr>
          <w:lang w:val="en-US"/>
        </w:rPr>
        <w:t xml:space="preserve">modeling has been incorporated into the shopping center expansion plan, and the city's resources have been invested to make the development more </w:t>
      </w:r>
      <w:r w:rsidRPr="00BF73B8">
        <w:rPr>
          <w:sz w:val="19"/>
          <w:szCs w:val="19"/>
          <w:lang w:val="en-US"/>
        </w:rPr>
        <w:t xml:space="preserve">age-friendly. In </w:t>
      </w:r>
      <w:r w:rsidRPr="00BF73B8">
        <w:rPr>
          <w:lang w:val="en-US"/>
        </w:rPr>
        <w:t xml:space="preserve">addition, the </w:t>
      </w:r>
      <w:r w:rsidRPr="00BF73B8">
        <w:rPr>
          <w:lang w:val="en-US" w:eastAsia="en-US" w:bidi="en-US"/>
        </w:rPr>
        <w:t xml:space="preserve">"Garden City memory Cafe" </w:t>
      </w:r>
      <w:r w:rsidRPr="00BF73B8">
        <w:rPr>
          <w:lang w:val="en-US"/>
        </w:rPr>
        <w:t xml:space="preserve">in the shopping center can be seen as a supportive measure for the elderly's primary disease as a resting </w:t>
      </w:r>
      <w:r w:rsidRPr="00BF73B8">
        <w:rPr>
          <w:lang w:val="en-US"/>
        </w:rPr>
        <w:lastRenderedPageBreak/>
        <w:t xml:space="preserve">place for people with dementia and their caregivers. </w:t>
      </w:r>
      <w:r w:rsidRPr="00BF73B8">
        <w:rPr>
          <w:vertAlign w:val="superscript"/>
        </w:rPr>
        <w:footnoteReference w:id="32"/>
      </w:r>
      <w:r w:rsidRPr="00BF73B8">
        <w:rPr>
          <w:vertAlign w:val="superscript"/>
          <w:lang w:val="en-US"/>
        </w:rPr>
        <w:t xml:space="preserve"> </w:t>
      </w:r>
      <w:r w:rsidRPr="00BF73B8">
        <w:rPr>
          <w:vertAlign w:val="superscript"/>
        </w:rPr>
        <w:footnoteReference w:id="33"/>
      </w:r>
    </w:p>
    <w:p w14:paraId="14A8F4B7" w14:textId="77777777" w:rsidR="004652D2" w:rsidRPr="00BF73B8" w:rsidRDefault="00000000">
      <w:pPr>
        <w:jc w:val="center"/>
        <w:rPr>
          <w:rFonts w:ascii="바탕" w:eastAsia="바탕" w:hAnsi="바탕"/>
          <w:sz w:val="2"/>
          <w:szCs w:val="2"/>
        </w:rPr>
      </w:pPr>
      <w:r w:rsidRPr="00BF73B8">
        <w:rPr>
          <w:rFonts w:ascii="바탕" w:eastAsia="바탕" w:hAnsi="바탕"/>
          <w:noProof/>
        </w:rPr>
        <w:lastRenderedPageBreak/>
        <w:drawing>
          <wp:inline distT="0" distB="0" distL="0" distR="0" wp14:anchorId="42D8974E" wp14:editId="0A315658">
            <wp:extent cx="5047615" cy="2200910"/>
            <wp:effectExtent l="0" t="0" r="0" b="0"/>
            <wp:docPr id="332" name="Picut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22"/>
                    <a:stretch/>
                  </pic:blipFill>
                  <pic:spPr>
                    <a:xfrm>
                      <a:off x="0" y="0"/>
                      <a:ext cx="5047615" cy="2200910"/>
                    </a:xfrm>
                    <a:prstGeom prst="rect">
                      <a:avLst/>
                    </a:prstGeom>
                  </pic:spPr>
                </pic:pic>
              </a:graphicData>
            </a:graphic>
          </wp:inline>
        </w:drawing>
      </w:r>
    </w:p>
    <w:p w14:paraId="30C0BA71" w14:textId="517AC77C" w:rsidR="004652D2" w:rsidRPr="00BF73B8" w:rsidRDefault="00000000">
      <w:pPr>
        <w:pStyle w:val="ae"/>
        <w:shd w:val="clear" w:color="auto" w:fill="auto"/>
        <w:spacing w:after="120" w:line="398" w:lineRule="exact"/>
        <w:jc w:val="left"/>
        <w:rPr>
          <w:rFonts w:ascii="바탕" w:eastAsia="바탕" w:hAnsi="바탕"/>
          <w:sz w:val="19"/>
          <w:szCs w:val="19"/>
        </w:rPr>
      </w:pPr>
      <w:r w:rsidRPr="00BF73B8">
        <w:rPr>
          <w:rFonts w:ascii="바탕" w:eastAsia="바탕" w:hAnsi="바탕" w:cs="바탕"/>
          <w:b w:val="0"/>
          <w:bCs w:val="0"/>
          <w:sz w:val="19"/>
          <w:szCs w:val="19"/>
          <w:lang w:eastAsia="ko-KR" w:bidi="ko-KR"/>
        </w:rPr>
        <w:t xml:space="preserve">[Figure </w:t>
      </w:r>
      <w:r w:rsidR="00081C74">
        <w:rPr>
          <w:rFonts w:ascii="바탕" w:eastAsia="바탕" w:hAnsi="바탕"/>
          <w:b w:val="0"/>
          <w:bCs w:val="0"/>
          <w:sz w:val="22"/>
          <w:szCs w:val="22"/>
        </w:rPr>
        <w:t>III</w:t>
      </w:r>
      <w:r w:rsidRPr="00BF73B8">
        <w:rPr>
          <w:rFonts w:ascii="바탕" w:eastAsia="바탕" w:hAnsi="바탕"/>
          <w:b w:val="0"/>
          <w:bCs w:val="0"/>
          <w:sz w:val="22"/>
          <w:szCs w:val="22"/>
        </w:rPr>
        <w:t xml:space="preserve">-27] </w:t>
      </w:r>
      <w:r w:rsidRPr="00BF73B8">
        <w:rPr>
          <w:rFonts w:ascii="바탕" w:eastAsia="바탕" w:hAnsi="바탕" w:cs="바탕"/>
          <w:b w:val="0"/>
          <w:bCs w:val="0"/>
          <w:sz w:val="19"/>
          <w:szCs w:val="19"/>
          <w:lang w:eastAsia="ko-KR" w:bidi="ko-KR"/>
        </w:rPr>
        <w:t xml:space="preserve">Melville </w:t>
      </w:r>
      <w:r w:rsidRPr="00BF73B8">
        <w:rPr>
          <w:rFonts w:ascii="바탕" w:eastAsia="바탕" w:hAnsi="바탕"/>
          <w:b w:val="0"/>
          <w:bCs w:val="0"/>
          <w:sz w:val="22"/>
          <w:szCs w:val="22"/>
        </w:rPr>
        <w:t xml:space="preserve">AMP Garden City </w:t>
      </w:r>
      <w:r w:rsidRPr="00BF73B8">
        <w:rPr>
          <w:rFonts w:ascii="바탕" w:eastAsia="바탕" w:hAnsi="바탕" w:cs="바탕"/>
          <w:b w:val="0"/>
          <w:bCs w:val="0"/>
          <w:sz w:val="19"/>
          <w:szCs w:val="19"/>
          <w:lang w:eastAsia="ko-KR" w:bidi="ko-KR"/>
        </w:rPr>
        <w:t>Senior Friendly Space</w:t>
      </w:r>
    </w:p>
    <w:p w14:paraId="6CBD5019" w14:textId="77777777" w:rsidR="004652D2" w:rsidRPr="00BF73B8" w:rsidRDefault="00000000">
      <w:pPr>
        <w:pStyle w:val="ae"/>
        <w:shd w:val="clear" w:color="auto" w:fill="auto"/>
        <w:jc w:val="left"/>
        <w:rPr>
          <w:rFonts w:ascii="바탕" w:eastAsia="바탕" w:hAnsi="바탕"/>
          <w:sz w:val="19"/>
          <w:szCs w:val="19"/>
        </w:rPr>
      </w:pPr>
      <w:r w:rsidRPr="00BF73B8">
        <w:rPr>
          <w:rFonts w:ascii="바탕" w:eastAsia="바탕" w:hAnsi="바탕" w:cs="바탕"/>
          <w:b w:val="0"/>
          <w:bCs w:val="0"/>
          <w:sz w:val="19"/>
          <w:szCs w:val="19"/>
          <w:lang w:eastAsia="ko-KR" w:bidi="ko-KR"/>
        </w:rPr>
        <w:t xml:space="preserve">Source: </w:t>
      </w:r>
      <w:r w:rsidRPr="00BF73B8">
        <w:rPr>
          <w:rFonts w:ascii="바탕" w:eastAsia="바탕" w:hAnsi="바탕"/>
          <w:b w:val="0"/>
          <w:bCs w:val="0"/>
          <w:sz w:val="19"/>
          <w:szCs w:val="19"/>
        </w:rPr>
        <w:t>GNAFCC, Resource Library, Melville, Australia</w:t>
      </w:r>
    </w:p>
    <w:p w14:paraId="35B6C120" w14:textId="77777777" w:rsidR="004652D2" w:rsidRPr="00BF73B8" w:rsidRDefault="004652D2">
      <w:pPr>
        <w:spacing w:after="286" w:line="14" w:lineRule="exact"/>
        <w:rPr>
          <w:rFonts w:ascii="바탕" w:eastAsia="바탕" w:hAnsi="바탕"/>
        </w:rPr>
      </w:pPr>
    </w:p>
    <w:p w14:paraId="3F1BADA2" w14:textId="77777777" w:rsidR="004652D2" w:rsidRPr="00BF73B8" w:rsidRDefault="00000000">
      <w:pPr>
        <w:pStyle w:val="a8"/>
        <w:shd w:val="clear" w:color="auto" w:fill="auto"/>
        <w:spacing w:after="120" w:line="398" w:lineRule="exact"/>
        <w:ind w:left="300" w:hanging="300"/>
        <w:jc w:val="both"/>
        <w:rPr>
          <w:lang w:val="en-US"/>
        </w:rPr>
      </w:pPr>
      <w:r w:rsidRPr="00BF73B8">
        <w:rPr>
          <w:color w:val="595757"/>
          <w:lang w:val="en-US" w:eastAsia="en-US" w:bidi="en-US"/>
        </w:rPr>
        <w:t xml:space="preserve">o </w:t>
      </w:r>
      <w:r w:rsidRPr="00BF73B8">
        <w:rPr>
          <w:lang w:val="en-US" w:eastAsia="en-US" w:bidi="en-US"/>
        </w:rPr>
        <w:t>Sharjah</w:t>
      </w:r>
      <w:r w:rsidRPr="00BF73B8">
        <w:rPr>
          <w:lang w:val="en-US"/>
        </w:rPr>
        <w:t xml:space="preserve">, United Arab Emirates, joined the </w:t>
      </w:r>
      <w:r w:rsidRPr="00BF73B8">
        <w:rPr>
          <w:lang w:val="en-US" w:eastAsia="en-US" w:bidi="en-US"/>
        </w:rPr>
        <w:t xml:space="preserve">WHO Age friendly city program in </w:t>
      </w:r>
      <w:r w:rsidRPr="00BF73B8">
        <w:rPr>
          <w:lang w:val="en-US"/>
        </w:rPr>
        <w:t xml:space="preserve">2016. In collaboration with the Executive Office of the </w:t>
      </w:r>
      <w:r w:rsidRPr="00BF73B8">
        <w:rPr>
          <w:lang w:val="en-US" w:eastAsia="en-US" w:bidi="en-US"/>
        </w:rPr>
        <w:t xml:space="preserve">Sharjah Age friendly city program, Sharjah has </w:t>
      </w:r>
      <w:r w:rsidRPr="00BF73B8">
        <w:rPr>
          <w:lang w:val="en-US"/>
        </w:rPr>
        <w:t>published the "</w:t>
      </w:r>
      <w:r w:rsidRPr="00BF73B8">
        <w:rPr>
          <w:lang w:val="en-US" w:eastAsia="en-US" w:bidi="en-US"/>
        </w:rPr>
        <w:t xml:space="preserve">Practices of Sharjah Age friendly City Program </w:t>
      </w:r>
      <w:r w:rsidRPr="00BF73B8">
        <w:rPr>
          <w:lang w:val="en-US"/>
        </w:rPr>
        <w:t>2018" to develop and implement a strategic plan for age-friendly urban areas (</w:t>
      </w:r>
      <w:r w:rsidRPr="00BF73B8">
        <w:rPr>
          <w:vertAlign w:val="superscript"/>
        </w:rPr>
        <w:footnoteReference w:id="34"/>
      </w:r>
      <w:r w:rsidRPr="00BF73B8">
        <w:rPr>
          <w:lang w:val="en-US"/>
        </w:rPr>
        <w:t xml:space="preserve"> ).</w:t>
      </w:r>
    </w:p>
    <w:p w14:paraId="23E104DB" w14:textId="77777777" w:rsidR="004652D2" w:rsidRPr="00BF73B8" w:rsidRDefault="00000000">
      <w:pPr>
        <w:jc w:val="center"/>
        <w:rPr>
          <w:rFonts w:ascii="바탕" w:eastAsia="바탕" w:hAnsi="바탕"/>
          <w:sz w:val="2"/>
          <w:szCs w:val="2"/>
        </w:rPr>
      </w:pPr>
      <w:r w:rsidRPr="00BF73B8">
        <w:rPr>
          <w:rFonts w:ascii="바탕" w:eastAsia="바탕" w:hAnsi="바탕"/>
          <w:noProof/>
        </w:rPr>
        <w:drawing>
          <wp:inline distT="0" distB="0" distL="0" distR="0" wp14:anchorId="21CA1AA1" wp14:editId="616C4FDA">
            <wp:extent cx="5047615" cy="1828800"/>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23"/>
                    <a:stretch/>
                  </pic:blipFill>
                  <pic:spPr>
                    <a:xfrm>
                      <a:off x="0" y="0"/>
                      <a:ext cx="5047615" cy="1828800"/>
                    </a:xfrm>
                    <a:prstGeom prst="rect">
                      <a:avLst/>
                    </a:prstGeom>
                  </pic:spPr>
                </pic:pic>
              </a:graphicData>
            </a:graphic>
          </wp:inline>
        </w:drawing>
      </w:r>
    </w:p>
    <w:p w14:paraId="0A8419B5" w14:textId="7A4E5EBB" w:rsidR="004652D2" w:rsidRPr="00BF73B8" w:rsidRDefault="00000000">
      <w:pPr>
        <w:pStyle w:val="ae"/>
        <w:shd w:val="clear" w:color="auto" w:fill="auto"/>
        <w:spacing w:after="140"/>
        <w:ind w:left="806"/>
        <w:jc w:val="left"/>
        <w:rPr>
          <w:rFonts w:ascii="바탕" w:eastAsia="바탕" w:hAnsi="바탕"/>
          <w:sz w:val="19"/>
          <w:szCs w:val="19"/>
        </w:rPr>
      </w:pPr>
      <w:r w:rsidRPr="00BF73B8">
        <w:rPr>
          <w:rFonts w:ascii="바탕" w:eastAsia="바탕" w:hAnsi="바탕" w:cs="바탕"/>
          <w:b w:val="0"/>
          <w:bCs w:val="0"/>
          <w:sz w:val="19"/>
          <w:szCs w:val="19"/>
          <w:lang w:eastAsia="ko-KR" w:bidi="ko-KR"/>
        </w:rPr>
        <w:t xml:space="preserve">[Figure </w:t>
      </w:r>
      <w:r w:rsidR="00081C74">
        <w:rPr>
          <w:rFonts w:ascii="바탕" w:eastAsia="바탕" w:hAnsi="바탕"/>
          <w:b w:val="0"/>
          <w:bCs w:val="0"/>
          <w:sz w:val="22"/>
          <w:szCs w:val="22"/>
        </w:rPr>
        <w:t>III</w:t>
      </w:r>
      <w:r w:rsidRPr="00BF73B8">
        <w:rPr>
          <w:rFonts w:ascii="바탕" w:eastAsia="바탕" w:hAnsi="바탕"/>
          <w:b w:val="0"/>
          <w:bCs w:val="0"/>
          <w:sz w:val="22"/>
          <w:szCs w:val="22"/>
        </w:rPr>
        <w:t xml:space="preserve">-28: </w:t>
      </w:r>
      <w:r w:rsidRPr="00BF73B8">
        <w:rPr>
          <w:rFonts w:ascii="바탕" w:eastAsia="바탕" w:hAnsi="바탕" w:cs="바탕"/>
          <w:b w:val="0"/>
          <w:bCs w:val="0"/>
          <w:sz w:val="19"/>
          <w:szCs w:val="19"/>
          <w:lang w:eastAsia="ko-KR" w:bidi="ko-KR"/>
        </w:rPr>
        <w:t xml:space="preserve">Public service announcement about honoring the elderly in </w:t>
      </w:r>
      <w:proofErr w:type="spellStart"/>
      <w:proofErr w:type="gramStart"/>
      <w:r w:rsidRPr="00BF73B8">
        <w:rPr>
          <w:rFonts w:ascii="바탕" w:eastAsia="바탕" w:hAnsi="바탕" w:cs="바탕"/>
          <w:b w:val="0"/>
          <w:bCs w:val="0"/>
          <w:sz w:val="19"/>
          <w:szCs w:val="19"/>
          <w:lang w:eastAsia="ko-KR" w:bidi="ko-KR"/>
        </w:rPr>
        <w:t>Sarja</w:t>
      </w:r>
      <w:proofErr w:type="spellEnd"/>
      <w:proofErr w:type="gramEnd"/>
    </w:p>
    <w:p w14:paraId="08DAE78F" w14:textId="77777777" w:rsidR="004652D2" w:rsidRPr="00BF73B8" w:rsidRDefault="00000000">
      <w:pPr>
        <w:pStyle w:val="ae"/>
        <w:shd w:val="clear" w:color="auto" w:fill="auto"/>
        <w:ind w:left="806"/>
        <w:jc w:val="left"/>
        <w:rPr>
          <w:rFonts w:ascii="바탕" w:eastAsia="바탕" w:hAnsi="바탕"/>
          <w:sz w:val="19"/>
          <w:szCs w:val="19"/>
        </w:rPr>
      </w:pPr>
      <w:r w:rsidRPr="00BF73B8">
        <w:rPr>
          <w:rFonts w:ascii="바탕" w:eastAsia="바탕" w:hAnsi="바탕" w:cs="바탕"/>
          <w:b w:val="0"/>
          <w:bCs w:val="0"/>
          <w:sz w:val="19"/>
          <w:szCs w:val="19"/>
          <w:lang w:eastAsia="ko-KR" w:bidi="ko-KR"/>
        </w:rPr>
        <w:t xml:space="preserve">Source: </w:t>
      </w:r>
      <w:r w:rsidRPr="00BF73B8">
        <w:rPr>
          <w:rFonts w:ascii="바탕" w:eastAsia="바탕" w:hAnsi="바탕"/>
          <w:b w:val="0"/>
          <w:bCs w:val="0"/>
          <w:sz w:val="19"/>
          <w:szCs w:val="19"/>
        </w:rPr>
        <w:t>GNAFCC, Practices of Shariah Age Friendly City Program 2018</w:t>
      </w:r>
    </w:p>
    <w:p w14:paraId="50F21245" w14:textId="77777777" w:rsidR="004652D2" w:rsidRPr="00BF73B8" w:rsidRDefault="00000000">
      <w:pPr>
        <w:pStyle w:val="a8"/>
        <w:numPr>
          <w:ilvl w:val="0"/>
          <w:numId w:val="48"/>
        </w:numPr>
        <w:shd w:val="clear" w:color="auto" w:fill="auto"/>
        <w:tabs>
          <w:tab w:val="left" w:pos="645"/>
        </w:tabs>
        <w:spacing w:after="0" w:line="379" w:lineRule="exact"/>
        <w:ind w:left="680" w:hanging="360"/>
        <w:jc w:val="left"/>
        <w:rPr>
          <w:lang w:val="en-US"/>
        </w:rPr>
      </w:pPr>
      <w:proofErr w:type="spellStart"/>
      <w:r w:rsidRPr="00BF73B8">
        <w:rPr>
          <w:lang w:val="en-US"/>
        </w:rPr>
        <w:t>Sarja</w:t>
      </w:r>
      <w:proofErr w:type="spellEnd"/>
      <w:r w:rsidRPr="00BF73B8">
        <w:rPr>
          <w:lang w:val="en-US"/>
        </w:rPr>
        <w:t xml:space="preserve"> produced a short film focusing on the importance of respecting the elderly for a respect and social inclusion </w:t>
      </w:r>
      <w:proofErr w:type="gramStart"/>
      <w:r w:rsidRPr="00BF73B8">
        <w:rPr>
          <w:lang w:val="en-US"/>
        </w:rPr>
        <w:t>perspective</w:t>
      </w:r>
      <w:proofErr w:type="gramEnd"/>
    </w:p>
    <w:p w14:paraId="71B3B92E" w14:textId="77777777" w:rsidR="004652D2" w:rsidRPr="00BF73B8" w:rsidRDefault="00000000">
      <w:pPr>
        <w:pStyle w:val="a8"/>
        <w:numPr>
          <w:ilvl w:val="0"/>
          <w:numId w:val="48"/>
        </w:numPr>
        <w:shd w:val="clear" w:color="auto" w:fill="auto"/>
        <w:tabs>
          <w:tab w:val="left" w:pos="645"/>
        </w:tabs>
        <w:spacing w:after="0" w:line="389" w:lineRule="exact"/>
        <w:ind w:left="680" w:hanging="360"/>
        <w:jc w:val="left"/>
        <w:rPr>
          <w:lang w:val="en-US"/>
        </w:rPr>
      </w:pPr>
      <w:r w:rsidRPr="00BF73B8">
        <w:rPr>
          <w:lang w:val="en-US"/>
        </w:rPr>
        <w:t xml:space="preserve">Produce a short film on the status and role of the elderly in society and the role of the elderly in the </w:t>
      </w:r>
      <w:proofErr w:type="gramStart"/>
      <w:r w:rsidRPr="00BF73B8">
        <w:rPr>
          <w:lang w:val="en-US"/>
        </w:rPr>
        <w:t>community, and</w:t>
      </w:r>
      <w:proofErr w:type="gramEnd"/>
      <w:r w:rsidRPr="00BF73B8">
        <w:rPr>
          <w:lang w:val="en-US"/>
        </w:rPr>
        <w:t xml:space="preserve"> deliver it through radio and video media.</w:t>
      </w:r>
    </w:p>
    <w:p w14:paraId="16D40AEE" w14:textId="77777777" w:rsidR="004652D2" w:rsidRPr="00BF73B8" w:rsidRDefault="00000000">
      <w:pPr>
        <w:pStyle w:val="a8"/>
        <w:numPr>
          <w:ilvl w:val="0"/>
          <w:numId w:val="48"/>
        </w:numPr>
        <w:shd w:val="clear" w:color="auto" w:fill="auto"/>
        <w:tabs>
          <w:tab w:val="left" w:pos="645"/>
        </w:tabs>
        <w:spacing w:after="80" w:line="379" w:lineRule="exact"/>
        <w:ind w:left="680" w:hanging="360"/>
        <w:jc w:val="left"/>
        <w:rPr>
          <w:lang w:val="en-US"/>
        </w:rPr>
        <w:sectPr w:rsidR="004652D2" w:rsidRPr="00BF73B8" w:rsidSect="002E4D84">
          <w:footnotePr>
            <w:numStart w:val="2"/>
          </w:footnotePr>
          <w:pgSz w:w="11900" w:h="16840"/>
          <w:pgMar w:top="1978" w:right="1683" w:bottom="1652" w:left="1587" w:header="0" w:footer="3" w:gutter="0"/>
          <w:pgBorders w:offsetFrom="page">
            <w:top w:val="single" w:sz="4" w:space="24" w:color="auto"/>
          </w:pgBorders>
          <w:cols w:space="720"/>
          <w:noEndnote/>
          <w:docGrid w:linePitch="360"/>
        </w:sectPr>
      </w:pPr>
      <w:r w:rsidRPr="00BF73B8">
        <w:rPr>
          <w:lang w:val="en-US"/>
        </w:rPr>
        <w:t xml:space="preserve">Other activities include uploading positive images of older adults and posts to raise awareness of elderly issues through social media </w:t>
      </w:r>
      <w:r w:rsidRPr="00BF73B8">
        <w:rPr>
          <w:lang w:val="en-US" w:eastAsia="en-US" w:bidi="en-US"/>
        </w:rPr>
        <w:t xml:space="preserve">(Instagram, Twitter, Facebook, </w:t>
      </w:r>
      <w:proofErr w:type="spellStart"/>
      <w:r w:rsidRPr="00BF73B8">
        <w:rPr>
          <w:lang w:val="en-US" w:eastAsia="en-US" w:bidi="en-US"/>
        </w:rPr>
        <w:t>Youtube</w:t>
      </w:r>
      <w:proofErr w:type="spellEnd"/>
      <w:r w:rsidRPr="00BF73B8">
        <w:rPr>
          <w:lang w:val="en-US" w:eastAsia="en-US" w:bidi="en-US"/>
        </w:rPr>
        <w:t xml:space="preserve">, </w:t>
      </w:r>
      <w:r w:rsidRPr="00BF73B8">
        <w:rPr>
          <w:lang w:val="en-US"/>
        </w:rPr>
        <w:t>etc.)</w:t>
      </w:r>
    </w:p>
    <w:p w14:paraId="5FB4119E" w14:textId="77777777" w:rsidR="004652D2" w:rsidRPr="00BF73B8" w:rsidRDefault="00000000">
      <w:pPr>
        <w:pStyle w:val="50"/>
        <w:keepNext/>
        <w:keepLines/>
        <w:numPr>
          <w:ilvl w:val="0"/>
          <w:numId w:val="49"/>
        </w:numPr>
        <w:shd w:val="clear" w:color="auto" w:fill="auto"/>
        <w:tabs>
          <w:tab w:val="left" w:pos="656"/>
        </w:tabs>
        <w:spacing w:after="100" w:line="397" w:lineRule="exact"/>
        <w:ind w:left="220" w:right="0" w:firstLine="0"/>
        <w:rPr>
          <w:sz w:val="22"/>
          <w:szCs w:val="22"/>
          <w:lang w:val="en-US"/>
        </w:rPr>
      </w:pPr>
      <w:bookmarkStart w:id="75" w:name="bookmark83"/>
      <w:r w:rsidRPr="00BF73B8">
        <w:rPr>
          <w:sz w:val="22"/>
          <w:szCs w:val="22"/>
          <w:lang w:val="en-US"/>
        </w:rPr>
        <w:lastRenderedPageBreak/>
        <w:t>Supporting a healthy and comfortable retirement</w:t>
      </w:r>
      <w:bookmarkEnd w:id="75"/>
    </w:p>
    <w:p w14:paraId="1A14CD57" w14:textId="77777777" w:rsidR="004652D2" w:rsidRPr="00BF73B8" w:rsidRDefault="00000000">
      <w:pPr>
        <w:pStyle w:val="50"/>
        <w:keepNext/>
        <w:keepLines/>
        <w:shd w:val="clear" w:color="auto" w:fill="auto"/>
        <w:spacing w:after="0" w:line="240" w:lineRule="auto"/>
        <w:ind w:left="0" w:right="0" w:firstLine="0"/>
        <w:rPr>
          <w:sz w:val="22"/>
          <w:szCs w:val="22"/>
          <w:lang w:val="en-US"/>
        </w:rPr>
      </w:pPr>
      <w:bookmarkStart w:id="76" w:name="bookmark84"/>
      <w:r w:rsidRPr="00BF73B8">
        <w:rPr>
          <w:sz w:val="22"/>
          <w:szCs w:val="22"/>
          <w:lang w:val="en-US"/>
        </w:rPr>
        <w:t>Job Development</w:t>
      </w:r>
      <w:bookmarkEnd w:id="76"/>
    </w:p>
    <w:p w14:paraId="2B164E82" w14:textId="77777777" w:rsidR="004652D2" w:rsidRPr="00BF73B8" w:rsidRDefault="00000000">
      <w:pPr>
        <w:pStyle w:val="a8"/>
        <w:shd w:val="clear" w:color="auto" w:fill="auto"/>
        <w:spacing w:after="0" w:line="405" w:lineRule="exact"/>
        <w:ind w:left="240" w:hanging="240"/>
        <w:jc w:val="both"/>
        <w:rPr>
          <w:lang w:val="en-US"/>
        </w:rPr>
      </w:pPr>
      <w:r w:rsidRPr="00BF73B8">
        <w:rPr>
          <w:lang w:val="en-US" w:eastAsia="en-US" w:bidi="en-US"/>
        </w:rPr>
        <w:t xml:space="preserve">o </w:t>
      </w:r>
      <w:r w:rsidRPr="00BF73B8">
        <w:rPr>
          <w:lang w:val="en-US"/>
        </w:rPr>
        <w:t>In Busan</w:t>
      </w:r>
      <w:r w:rsidRPr="00BF73B8">
        <w:rPr>
          <w:vertAlign w:val="superscript"/>
        </w:rPr>
        <w:footnoteReference w:id="35"/>
      </w:r>
      <w:r w:rsidRPr="00BF73B8">
        <w:rPr>
          <w:lang w:val="en-US"/>
        </w:rPr>
        <w:t xml:space="preserve"> ), beyond the job support project for prudent people, we are promoting a new job project "Development and Support of Jobs Suitable for Prudent People" in the social and economic field suitable for the current prudent people, a unique generation called the baby boomer generation.</w:t>
      </w:r>
    </w:p>
    <w:p w14:paraId="11CEAB25" w14:textId="77777777" w:rsidR="004652D2" w:rsidRPr="00BF73B8" w:rsidRDefault="00000000">
      <w:pPr>
        <w:pStyle w:val="a8"/>
        <w:shd w:val="clear" w:color="auto" w:fill="auto"/>
        <w:spacing w:after="0" w:line="397" w:lineRule="exact"/>
        <w:ind w:left="240" w:hanging="240"/>
        <w:jc w:val="both"/>
        <w:rPr>
          <w:lang w:val="en-US"/>
        </w:rPr>
      </w:pPr>
      <w:r w:rsidRPr="00BF73B8">
        <w:rPr>
          <w:lang w:val="en-US" w:eastAsia="en-US" w:bidi="en-US"/>
        </w:rPr>
        <w:t xml:space="preserve">O </w:t>
      </w:r>
      <w:r w:rsidRPr="00BF73B8">
        <w:rPr>
          <w:lang w:val="en-US"/>
        </w:rPr>
        <w:t>Just like borrowing a book from a library in the form of a new job, the Human Library wants to experience empathy, communication, and sharing in civil society in the form of talent donation so that all generations can live together through the "Human Book Library" project.</w:t>
      </w:r>
    </w:p>
    <w:p w14:paraId="40885CB8" w14:textId="53B130FF" w:rsidR="004652D2" w:rsidRPr="00BF73B8" w:rsidRDefault="00000000">
      <w:pPr>
        <w:pStyle w:val="a8"/>
        <w:shd w:val="clear" w:color="auto" w:fill="auto"/>
        <w:spacing w:line="397" w:lineRule="exact"/>
        <w:ind w:left="240" w:hanging="240"/>
        <w:jc w:val="both"/>
        <w:rPr>
          <w:lang w:val="en-US"/>
        </w:rPr>
      </w:pPr>
      <w:proofErr w:type="spellStart"/>
      <w:r w:rsidRPr="00BF73B8">
        <w:rPr>
          <w:lang w:val="en-US"/>
        </w:rPr>
        <w:t>Chigasaki</w:t>
      </w:r>
      <w:proofErr w:type="spellEnd"/>
      <w:r w:rsidR="0056260F">
        <w:rPr>
          <w:lang w:val="en-US"/>
        </w:rPr>
        <w:t xml:space="preserve">, </w:t>
      </w:r>
      <w:r w:rsidRPr="00BF73B8">
        <w:rPr>
          <w:lang w:val="en-US"/>
        </w:rPr>
        <w:t xml:space="preserve">Japan, is a city in the center of Kanagawa Prefecture, which became a </w:t>
      </w:r>
      <w:r w:rsidRPr="00BF73B8">
        <w:rPr>
          <w:lang w:val="en-US" w:eastAsia="en-US" w:bidi="en-US"/>
        </w:rPr>
        <w:t xml:space="preserve">WHO Age-Friendly </w:t>
      </w:r>
      <w:r w:rsidRPr="00BF73B8">
        <w:rPr>
          <w:lang w:val="en-US"/>
        </w:rPr>
        <w:t xml:space="preserve">City in 2018 and announced the </w:t>
      </w:r>
      <w:proofErr w:type="spellStart"/>
      <w:r w:rsidRPr="00BF73B8">
        <w:rPr>
          <w:lang w:val="en-US"/>
        </w:rPr>
        <w:t>Chigasaki</w:t>
      </w:r>
      <w:proofErr w:type="spellEnd"/>
      <w:r w:rsidRPr="00BF73B8">
        <w:rPr>
          <w:lang w:val="en-US"/>
        </w:rPr>
        <w:t xml:space="preserve"> Welfare Plan for 2021</w:t>
      </w:r>
      <w:r w:rsidRPr="00BF73B8">
        <w:rPr>
          <w:vertAlign w:val="superscript"/>
        </w:rPr>
        <w:footnoteReference w:id="36"/>
      </w:r>
      <w:r w:rsidRPr="00BF73B8">
        <w:rPr>
          <w:lang w:val="en-US"/>
        </w:rPr>
        <w:t xml:space="preserve"> .</w:t>
      </w:r>
    </w:p>
    <w:p w14:paraId="4A59D41D" w14:textId="77777777" w:rsidR="004652D2" w:rsidRPr="00BF73B8" w:rsidRDefault="00000000">
      <w:pPr>
        <w:pStyle w:val="a8"/>
        <w:shd w:val="clear" w:color="auto" w:fill="auto"/>
        <w:spacing w:line="397" w:lineRule="exact"/>
        <w:ind w:right="280"/>
        <w:jc w:val="right"/>
        <w:rPr>
          <w:lang w:val="en-US"/>
        </w:rPr>
      </w:pPr>
      <w:r w:rsidRPr="00BF73B8">
        <w:rPr>
          <w:lang w:val="en-US"/>
        </w:rPr>
        <w:t xml:space="preserve">Strengthening employment support for seniors to help employ older adults as the birthrate </w:t>
      </w:r>
      <w:proofErr w:type="gramStart"/>
      <w:r w:rsidRPr="00BF73B8">
        <w:rPr>
          <w:lang w:val="en-US"/>
        </w:rPr>
        <w:t>ages</w:t>
      </w:r>
      <w:proofErr w:type="gramEnd"/>
    </w:p>
    <w:p w14:paraId="732B2B22" w14:textId="312D3477" w:rsidR="004652D2" w:rsidRPr="00BF73B8" w:rsidRDefault="0056260F">
      <w:pPr>
        <w:pStyle w:val="a8"/>
        <w:shd w:val="clear" w:color="auto" w:fill="auto"/>
        <w:spacing w:after="1120" w:line="371" w:lineRule="exact"/>
        <w:ind w:left="680" w:hanging="380"/>
        <w:jc w:val="both"/>
        <w:rPr>
          <w:lang w:val="en-US"/>
        </w:rPr>
      </w:pPr>
      <w:r>
        <w:rPr>
          <w:noProof/>
        </w:rPr>
        <mc:AlternateContent>
          <mc:Choice Requires="wps">
            <w:drawing>
              <wp:anchor distT="0" distB="0" distL="114300" distR="114300" simplePos="0" relativeHeight="251726848" behindDoc="0" locked="0" layoutInCell="1" allowOverlap="1" wp14:anchorId="2E4297CB" wp14:editId="77E33FDB">
                <wp:simplePos x="0" y="0"/>
                <wp:positionH relativeFrom="column">
                  <wp:posOffset>2825115</wp:posOffset>
                </wp:positionH>
                <wp:positionV relativeFrom="paragraph">
                  <wp:posOffset>1080135</wp:posOffset>
                </wp:positionV>
                <wp:extent cx="2722418" cy="1846800"/>
                <wp:effectExtent l="0" t="0" r="0" b="0"/>
                <wp:wrapNone/>
                <wp:docPr id="1011549533" name="Text Box 25"/>
                <wp:cNvGraphicFramePr/>
                <a:graphic xmlns:a="http://schemas.openxmlformats.org/drawingml/2006/main">
                  <a:graphicData uri="http://schemas.microsoft.com/office/word/2010/wordprocessingShape">
                    <wps:wsp>
                      <wps:cNvSpPr txBox="1"/>
                      <wps:spPr>
                        <a:xfrm>
                          <a:off x="0" y="0"/>
                          <a:ext cx="2722418" cy="1846800"/>
                        </a:xfrm>
                        <a:prstGeom prst="rect">
                          <a:avLst/>
                        </a:prstGeom>
                        <a:solidFill>
                          <a:schemeClr val="lt1"/>
                        </a:solidFill>
                        <a:ln w="6350">
                          <a:noFill/>
                        </a:ln>
                      </wps:spPr>
                      <wps:txbx>
                        <w:txbxContent>
                          <w:p w14:paraId="06705F1F" w14:textId="4050266B" w:rsidR="0056260F" w:rsidRDefault="0056260F">
                            <w:r>
                              <w:rPr>
                                <w:noProof/>
                              </w:rPr>
                              <w:drawing>
                                <wp:inline distT="0" distB="0" distL="0" distR="0" wp14:anchorId="5DDE9A9B" wp14:editId="33DFC65D">
                                  <wp:extent cx="2533015" cy="1564005"/>
                                  <wp:effectExtent l="0" t="0" r="0" b="0"/>
                                  <wp:docPr id="1192985245" name="그림 26" descr="텍스트, 스크린샷,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5245" name="그림 26" descr="텍스트, 스크린샷, 폰트이(가) 표시된 사진&#10;&#10;자동 생성된 설명"/>
                                          <pic:cNvPicPr/>
                                        </pic:nvPicPr>
                                        <pic:blipFill>
                                          <a:blip r:embed="rId124">
                                            <a:extLst>
                                              <a:ext uri="{28A0092B-C50C-407E-A947-70E740481C1C}">
                                                <a14:useLocalDpi xmlns:a14="http://schemas.microsoft.com/office/drawing/2010/main" val="0"/>
                                              </a:ext>
                                            </a:extLst>
                                          </a:blip>
                                          <a:stretch>
                                            <a:fillRect/>
                                          </a:stretch>
                                        </pic:blipFill>
                                        <pic:spPr>
                                          <a:xfrm>
                                            <a:off x="0" y="0"/>
                                            <a:ext cx="2533015" cy="1564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297CB" id="Text Box 25" o:spid="_x0000_s1091" type="#_x0000_t202" style="position:absolute;left:0;text-align:left;margin-left:222.45pt;margin-top:85.05pt;width:214.35pt;height:145.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" fillcolor="white [3201]" stroked="f" strokeweight=".5pt">
                <v:textbox>
                  <w:txbxContent>
                    <w:p w14:paraId="06705F1F" w14:textId="4050266B" w:rsidR="0056260F" w:rsidRDefault="0056260F">
                      <w:r>
                        <w:rPr>
                          <w:noProof/>
                        </w:rPr>
                        <w:drawing>
                          <wp:inline distT="0" distB="0" distL="0" distR="0" wp14:anchorId="5DDE9A9B" wp14:editId="33DFC65D">
                            <wp:extent cx="2533015" cy="1564005"/>
                            <wp:effectExtent l="0" t="0" r="0" b="0"/>
                            <wp:docPr id="1192985245" name="그림 26" descr="텍스트, 스크린샷,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5245" name="그림 26" descr="텍스트, 스크린샷, 폰트이(가) 표시된 사진&#10;&#10;자동 생성된 설명"/>
                                    <pic:cNvPicPr/>
                                  </pic:nvPicPr>
                                  <pic:blipFill>
                                    <a:blip r:embed="rId124">
                                      <a:extLst>
                                        <a:ext uri="{28A0092B-C50C-407E-A947-70E740481C1C}">
                                          <a14:useLocalDpi xmlns:a14="http://schemas.microsoft.com/office/drawing/2010/main" val="0"/>
                                        </a:ext>
                                      </a:extLst>
                                    </a:blip>
                                    <a:stretch>
                                      <a:fillRect/>
                                    </a:stretch>
                                  </pic:blipFill>
                                  <pic:spPr>
                                    <a:xfrm>
                                      <a:off x="0" y="0"/>
                                      <a:ext cx="2533015" cy="1564005"/>
                                    </a:xfrm>
                                    <a:prstGeom prst="rect">
                                      <a:avLst/>
                                    </a:prstGeom>
                                  </pic:spPr>
                                </pic:pic>
                              </a:graphicData>
                            </a:graphic>
                          </wp:inline>
                        </w:drawing>
                      </w:r>
                    </w:p>
                  </w:txbxContent>
                </v:textbox>
              </v:shape>
            </w:pict>
          </mc:Fallback>
        </mc:AlternateContent>
      </w:r>
      <w:r w:rsidR="00000000" w:rsidRPr="00BF73B8">
        <w:rPr>
          <w:noProof/>
        </w:rPr>
        <w:drawing>
          <wp:anchor distT="0" distB="0" distL="114300" distR="114300" simplePos="0" relativeHeight="125829493" behindDoc="0" locked="0" layoutInCell="1" allowOverlap="1" wp14:anchorId="13405556" wp14:editId="26167060">
            <wp:simplePos x="0" y="0"/>
            <wp:positionH relativeFrom="page">
              <wp:posOffset>1272540</wp:posOffset>
            </wp:positionH>
            <wp:positionV relativeFrom="paragraph">
              <wp:posOffset>1079500</wp:posOffset>
            </wp:positionV>
            <wp:extent cx="2584450" cy="1774190"/>
            <wp:effectExtent l="0" t="0" r="0" b="0"/>
            <wp:wrapSquare wrapText="right"/>
            <wp:docPr id="334" name="Shape 334"/>
            <wp:cNvGraphicFramePr/>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125"/>
                    <a:stretch/>
                  </pic:blipFill>
                  <pic:spPr>
                    <a:xfrm>
                      <a:off x="0" y="0"/>
                      <a:ext cx="2584450" cy="1774190"/>
                    </a:xfrm>
                    <a:prstGeom prst="rect">
                      <a:avLst/>
                    </a:prstGeom>
                  </pic:spPr>
                </pic:pic>
              </a:graphicData>
            </a:graphic>
          </wp:anchor>
        </w:drawing>
      </w:r>
      <w:r w:rsidR="00000000" w:rsidRPr="00BF73B8">
        <w:rPr>
          <w:noProof/>
        </w:rPr>
        <mc:AlternateContent>
          <mc:Choice Requires="wps">
            <w:drawing>
              <wp:anchor distT="0" distB="0" distL="114300" distR="114300" simplePos="0" relativeHeight="125829494" behindDoc="0" locked="0" layoutInCell="1" allowOverlap="1" wp14:anchorId="45E1EC31" wp14:editId="072EDB10">
                <wp:simplePos x="0" y="0"/>
                <wp:positionH relativeFrom="page">
                  <wp:posOffset>4733925</wp:posOffset>
                </wp:positionH>
                <wp:positionV relativeFrom="paragraph">
                  <wp:posOffset>1422400</wp:posOffset>
                </wp:positionV>
                <wp:extent cx="1161415" cy="118745"/>
                <wp:effectExtent l="0" t="0" r="0" b="0"/>
                <wp:wrapTopAndBottom/>
                <wp:docPr id="336" name="Shape 336"/>
                <wp:cNvGraphicFramePr/>
                <a:graphic xmlns:a="http://schemas.openxmlformats.org/drawingml/2006/main">
                  <a:graphicData uri="http://schemas.microsoft.com/office/word/2010/wordprocessingShape">
                    <wps:wsp>
                      <wps:cNvSpPr txBox="1"/>
                      <wps:spPr>
                        <a:xfrm>
                          <a:off x="0" y="0"/>
                          <a:ext cx="1161415" cy="118745"/>
                        </a:xfrm>
                        <a:prstGeom prst="rect">
                          <a:avLst/>
                        </a:prstGeom>
                        <a:noFill/>
                      </wps:spPr>
                      <wps:txbx>
                        <w:txbxContent>
                          <w:p w14:paraId="6B7195B4" w14:textId="77777777" w:rsidR="004652D2" w:rsidRDefault="00000000">
                            <w:pPr>
                              <w:pStyle w:val="a6"/>
                              <w:pBdr>
                                <w:top w:val="single" w:sz="4" w:space="0" w:color="auto"/>
                                <w:bottom w:val="single" w:sz="4" w:space="0" w:color="auto"/>
                              </w:pBdr>
                              <w:shd w:val="clear" w:color="auto" w:fill="auto"/>
                              <w:jc w:val="left"/>
                              <w:rPr>
                                <w:sz w:val="11"/>
                                <w:szCs w:val="11"/>
                              </w:rPr>
                            </w:pPr>
                            <w:r>
                              <w:rPr>
                                <w:b/>
                                <w:bCs/>
                                <w:sz w:val="11"/>
                                <w:szCs w:val="11"/>
                                <w:lang w:val="en-US" w:eastAsia="en-US" w:bidi="en-US"/>
                              </w:rPr>
                              <w:t>Lifetime Support Desk</w:t>
                            </w:r>
                          </w:p>
                        </w:txbxContent>
                      </wps:txbx>
                      <wps:bodyPr lIns="0" tIns="0" rIns="0" bIns="0">
                        <a:spAutoFit/>
                      </wps:bodyPr>
                    </wps:wsp>
                  </a:graphicData>
                </a:graphic>
              </wp:anchor>
            </w:drawing>
          </mc:Choice>
          <mc:Fallback>
            <w:pict>
              <v:shape w14:anchorId="45E1EC31" id="Shape 336" o:spid="_x0000_s1092" type="#_x0000_t202" style="position:absolute;left:0;text-align:left;margin-left:372.75pt;margin-top:112pt;width:91.45pt;height:9.35pt;z-index:12582949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" filled="f" stroked="f">
                <v:textbox style="mso-fit-shape-to-text:t" inset="0,0,0,0">
                  <w:txbxContent>
                    <w:p w14:paraId="6B7195B4" w14:textId="77777777" w:rsidR="004652D2" w:rsidRDefault="00000000">
                      <w:pPr>
                        <w:pStyle w:val="a6"/>
                        <w:pBdr>
                          <w:top w:val="single" w:sz="4" w:space="0" w:color="auto"/>
                          <w:bottom w:val="single" w:sz="4" w:space="0" w:color="auto"/>
                        </w:pBdr>
                        <w:shd w:val="clear" w:color="auto" w:fill="auto"/>
                        <w:jc w:val="left"/>
                        <w:rPr>
                          <w:sz w:val="11"/>
                          <w:szCs w:val="11"/>
                        </w:rPr>
                      </w:pPr>
                      <w:r>
                        <w:rPr>
                          <w:b/>
                          <w:bCs/>
                          <w:sz w:val="11"/>
                          <w:szCs w:val="11"/>
                          <w:lang w:val="en-US" w:eastAsia="en-US" w:bidi="en-US"/>
                        </w:rPr>
                        <w:t>Lifetime Support Desk</w:t>
                      </w:r>
                    </w:p>
                  </w:txbxContent>
                </v:textbox>
                <w10:wrap type="topAndBottom" anchorx="page"/>
              </v:shape>
            </w:pict>
          </mc:Fallback>
        </mc:AlternateContent>
      </w:r>
      <w:r w:rsidR="00000000" w:rsidRPr="00BF73B8">
        <w:rPr>
          <w:lang w:val="en-US" w:eastAsia="en-US" w:bidi="en-US"/>
        </w:rPr>
        <w:t xml:space="preserve">一 The Lifetime Support Desk </w:t>
      </w:r>
      <w:r w:rsidR="00000000" w:rsidRPr="00BF73B8">
        <w:rPr>
          <w:lang w:val="en-US"/>
        </w:rPr>
        <w:t>provides employment counseling and placement services to job seekers, including middle-aged and older adults, and provides information on activity opportunities in various systems such as government, volunteer, civic, and club organizations.</w:t>
      </w:r>
    </w:p>
    <w:p w14:paraId="5A22A5F2" w14:textId="77777777" w:rsidR="004652D2" w:rsidRPr="00BF73B8" w:rsidRDefault="00000000">
      <w:pPr>
        <w:pStyle w:val="a6"/>
        <w:shd w:val="clear" w:color="auto" w:fill="auto"/>
        <w:spacing w:before="60" w:line="350" w:lineRule="auto"/>
        <w:ind w:left="240" w:firstLine="60"/>
        <w:jc w:val="left"/>
        <w:rPr>
          <w:rFonts w:ascii="바탕" w:eastAsia="바탕" w:hAnsi="바탕"/>
          <w:sz w:val="13"/>
          <w:szCs w:val="13"/>
          <w:lang w:val="en-US"/>
        </w:rPr>
      </w:pPr>
      <w:proofErr w:type="spellStart"/>
      <w:r w:rsidRPr="00BF73B8">
        <w:rPr>
          <w:rFonts w:ascii="바탕" w:eastAsia="바탕" w:hAnsi="바탕" w:cs="Georgia"/>
          <w:b/>
          <w:bCs/>
          <w:sz w:val="13"/>
          <w:szCs w:val="13"/>
          <w:lang w:val="en-US" w:eastAsia="en-US" w:bidi="en-US"/>
        </w:rPr>
        <w:t>Tlie</w:t>
      </w:r>
      <w:proofErr w:type="spellEnd"/>
      <w:r w:rsidRPr="00BF73B8">
        <w:rPr>
          <w:rFonts w:ascii="바탕" w:eastAsia="바탕" w:hAnsi="바탕" w:cs="Georgia"/>
          <w:b/>
          <w:bCs/>
          <w:sz w:val="13"/>
          <w:szCs w:val="13"/>
          <w:lang w:val="en-US" w:eastAsia="en-US" w:bidi="en-US"/>
        </w:rPr>
        <w:t xml:space="preserve"> </w:t>
      </w:r>
      <w:proofErr w:type="spellStart"/>
      <w:r w:rsidRPr="00BF73B8">
        <w:rPr>
          <w:rFonts w:ascii="바탕" w:eastAsia="바탕" w:hAnsi="바탕" w:cs="Georgia"/>
          <w:b/>
          <w:bCs/>
          <w:sz w:val="13"/>
          <w:szCs w:val="13"/>
          <w:lang w:val="en-US" w:eastAsia="en-US" w:bidi="en-US"/>
        </w:rPr>
        <w:t>Chi^asaki</w:t>
      </w:r>
      <w:proofErr w:type="spellEnd"/>
      <w:r w:rsidRPr="00BF73B8">
        <w:rPr>
          <w:rFonts w:ascii="바탕" w:eastAsia="바탕" w:hAnsi="바탕" w:cs="Georgia"/>
          <w:b/>
          <w:bCs/>
          <w:sz w:val="13"/>
          <w:szCs w:val="13"/>
          <w:lang w:val="en-US" w:eastAsia="en-US" w:bidi="en-US"/>
        </w:rPr>
        <w:t xml:space="preserve"> City Silver Human Resource </w:t>
      </w:r>
      <w:proofErr w:type="spellStart"/>
      <w:r w:rsidRPr="00BF73B8">
        <w:rPr>
          <w:rFonts w:ascii="바탕" w:eastAsia="바탕" w:hAnsi="바탕" w:cs="Georgia"/>
          <w:b/>
          <w:bCs/>
          <w:sz w:val="13"/>
          <w:szCs w:val="13"/>
          <w:lang w:val="en-US" w:eastAsia="en-US" w:bidi="en-US"/>
        </w:rPr>
        <w:t>C'cnter</w:t>
      </w:r>
      <w:proofErr w:type="spellEnd"/>
      <w:r w:rsidRPr="00BF73B8">
        <w:rPr>
          <w:rFonts w:ascii="바탕" w:eastAsia="바탕" w:hAnsi="바탕" w:cs="Georgia"/>
          <w:b/>
          <w:bCs/>
          <w:sz w:val="13"/>
          <w:szCs w:val="13"/>
          <w:lang w:val="en-US" w:eastAsia="en-US" w:bidi="en-US"/>
        </w:rPr>
        <w:t xml:space="preserve"> </w:t>
      </w:r>
      <w:proofErr w:type="spellStart"/>
      <w:r w:rsidRPr="00BF73B8">
        <w:rPr>
          <w:rFonts w:ascii="바탕" w:eastAsia="바탕" w:hAnsi="바탕" w:cs="Georgia"/>
          <w:b/>
          <w:bCs/>
          <w:sz w:val="13"/>
          <w:szCs w:val="13"/>
          <w:lang w:val="en-US" w:eastAsia="en-US" w:bidi="en-US"/>
        </w:rPr>
        <w:t>opcralcs</w:t>
      </w:r>
      <w:proofErr w:type="spellEnd"/>
      <w:r w:rsidRPr="00BF73B8">
        <w:rPr>
          <w:rFonts w:ascii="바탕" w:eastAsia="바탕" w:hAnsi="바탕" w:cs="Georgia"/>
          <w:b/>
          <w:bCs/>
          <w:sz w:val="13"/>
          <w:szCs w:val="13"/>
          <w:lang w:val="en-US" w:eastAsia="en-US" w:bidi="en-US"/>
        </w:rPr>
        <w:t xml:space="preserve"> it with the cooperation of the city government. Concierges provide consultation on specific activity </w:t>
      </w:r>
      <w:proofErr w:type="spellStart"/>
      <w:r w:rsidRPr="00BF73B8">
        <w:rPr>
          <w:rFonts w:ascii="바탕" w:eastAsia="바탕" w:hAnsi="바탕" w:cs="Georgia"/>
          <w:b/>
          <w:bCs/>
          <w:sz w:val="13"/>
          <w:szCs w:val="13"/>
          <w:lang w:val="en-US" w:eastAsia="en-US" w:bidi="en-US"/>
        </w:rPr>
        <w:t>opporl</w:t>
      </w:r>
      <w:proofErr w:type="spellEnd"/>
      <w:r w:rsidRPr="00BF73B8">
        <w:rPr>
          <w:rFonts w:ascii="바탕" w:eastAsia="바탕" w:hAnsi="바탕" w:cs="Georgia"/>
          <w:b/>
          <w:bCs/>
          <w:sz w:val="13"/>
          <w:szCs w:val="13"/>
          <w:lang w:val="en-US" w:eastAsia="en-US" w:bidi="en-US"/>
        </w:rPr>
        <w:t xml:space="preserve"> </w:t>
      </w:r>
      <w:proofErr w:type="spellStart"/>
      <w:r w:rsidRPr="00BF73B8">
        <w:rPr>
          <w:rFonts w:ascii="바탕" w:eastAsia="바탕" w:hAnsi="바탕" w:cs="Georgia"/>
          <w:b/>
          <w:bCs/>
          <w:sz w:val="13"/>
          <w:szCs w:val="13"/>
          <w:lang w:val="en-US" w:eastAsia="en-US" w:bidi="en-US"/>
        </w:rPr>
        <w:t>uni</w:t>
      </w:r>
      <w:proofErr w:type="spellEnd"/>
      <w:r w:rsidRPr="00BF73B8">
        <w:rPr>
          <w:rFonts w:ascii="바탕" w:eastAsia="바탕" w:hAnsi="바탕" w:cs="Georgia"/>
          <w:b/>
          <w:bCs/>
          <w:sz w:val="13"/>
          <w:szCs w:val="13"/>
          <w:lang w:val="en-US" w:eastAsia="en-US" w:bidi="en-US"/>
        </w:rPr>
        <w:t xml:space="preserve"> lies such as </w:t>
      </w:r>
      <w:proofErr w:type="spellStart"/>
      <w:r w:rsidRPr="00BF73B8">
        <w:rPr>
          <w:rFonts w:ascii="바탕" w:eastAsia="바탕" w:hAnsi="바탕" w:cs="Georgia"/>
          <w:b/>
          <w:bCs/>
          <w:sz w:val="13"/>
          <w:szCs w:val="13"/>
          <w:lang w:val="en-US" w:eastAsia="en-US" w:bidi="en-US"/>
        </w:rPr>
        <w:t>cniploymcnl</w:t>
      </w:r>
      <w:proofErr w:type="spellEnd"/>
      <w:r w:rsidRPr="00BF73B8">
        <w:rPr>
          <w:rFonts w:ascii="바탕" w:eastAsia="바탕" w:hAnsi="바탕" w:cs="Georgia"/>
          <w:b/>
          <w:bCs/>
          <w:sz w:val="13"/>
          <w:szCs w:val="13"/>
          <w:lang w:val="en-US" w:eastAsia="en-US" w:bidi="en-US"/>
        </w:rPr>
        <w:t xml:space="preserve">, volunteer work, civic </w:t>
      </w:r>
      <w:proofErr w:type="spellStart"/>
      <w:r w:rsidRPr="00BF73B8">
        <w:rPr>
          <w:rFonts w:ascii="바탕" w:eastAsia="바탕" w:hAnsi="바탕" w:cs="SimSun"/>
          <w:b/>
          <w:bCs/>
          <w:sz w:val="14"/>
          <w:szCs w:val="14"/>
          <w:lang w:val="en-US" w:eastAsia="en-US" w:bidi="en-US"/>
        </w:rPr>
        <w:t>aelivhies，and</w:t>
      </w:r>
      <w:proofErr w:type="spellEnd"/>
      <w:r w:rsidRPr="00BF73B8">
        <w:rPr>
          <w:rFonts w:ascii="바탕" w:eastAsia="바탕" w:hAnsi="바탕" w:cs="SimSun"/>
          <w:b/>
          <w:bCs/>
          <w:sz w:val="14"/>
          <w:szCs w:val="14"/>
          <w:lang w:val="en-US" w:eastAsia="en-US" w:bidi="en-US"/>
        </w:rPr>
        <w:t xml:space="preserve"> </w:t>
      </w:r>
      <w:r w:rsidRPr="00BF73B8">
        <w:rPr>
          <w:rFonts w:ascii="바탕" w:eastAsia="바탕" w:hAnsi="바탕" w:cs="Georgia"/>
          <w:b/>
          <w:bCs/>
          <w:sz w:val="13"/>
          <w:szCs w:val="13"/>
          <w:lang w:val="en-US" w:eastAsia="en-US" w:bidi="en-US"/>
        </w:rPr>
        <w:t xml:space="preserve">hobby clubs to </w:t>
      </w:r>
      <w:proofErr w:type="spellStart"/>
      <w:r w:rsidRPr="00BF73B8">
        <w:rPr>
          <w:rFonts w:ascii="바탕" w:eastAsia="바탕" w:hAnsi="바탕" w:cs="Georgia"/>
          <w:b/>
          <w:bCs/>
          <w:sz w:val="13"/>
          <w:szCs w:val="13"/>
          <w:lang w:val="en-US" w:eastAsia="en-US" w:bidi="en-US"/>
        </w:rPr>
        <w:t>tho</w:t>
      </w:r>
      <w:proofErr w:type="spellEnd"/>
      <w:r w:rsidRPr="00BF73B8">
        <w:rPr>
          <w:rFonts w:ascii="바탕" w:eastAsia="바탕" w:hAnsi="바탕" w:cs="Georgia"/>
          <w:b/>
          <w:bCs/>
          <w:sz w:val="13"/>
          <w:szCs w:val="13"/>
          <w:lang w:val="en-US" w:eastAsia="en-US" w:bidi="en-US"/>
        </w:rPr>
        <w:t xml:space="preserve">*&gt;c who </w:t>
      </w:r>
      <w:proofErr w:type="gramStart"/>
      <w:r w:rsidRPr="00BF73B8">
        <w:rPr>
          <w:rFonts w:ascii="바탕" w:eastAsia="바탕" w:hAnsi="바탕" w:cs="Georgia"/>
          <w:b/>
          <w:bCs/>
          <w:sz w:val="13"/>
          <w:szCs w:val="13"/>
          <w:lang w:val="en-US" w:eastAsia="en-US" w:bidi="en-US"/>
        </w:rPr>
        <w:t>have</w:t>
      </w:r>
      <w:proofErr w:type="gramEnd"/>
    </w:p>
    <w:p w14:paraId="7E4512A5" w14:textId="77777777" w:rsidR="004652D2" w:rsidRPr="00BF73B8" w:rsidRDefault="00000000">
      <w:pPr>
        <w:pStyle w:val="a6"/>
        <w:shd w:val="clear" w:color="auto" w:fill="auto"/>
        <w:spacing w:after="560" w:line="216" w:lineRule="exact"/>
        <w:ind w:left="240" w:firstLine="60"/>
        <w:jc w:val="left"/>
        <w:rPr>
          <w:rFonts w:ascii="바탕" w:eastAsia="바탕" w:hAnsi="바탕"/>
          <w:sz w:val="10"/>
          <w:szCs w:val="10"/>
          <w:lang w:val="en-US"/>
        </w:rPr>
      </w:pPr>
      <w:r w:rsidRPr="00BF73B8">
        <w:rPr>
          <w:rFonts w:ascii="바탕" w:eastAsia="바탕" w:hAnsi="바탕" w:cs="Georgia"/>
          <w:b/>
          <w:bCs/>
          <w:sz w:val="10"/>
          <w:szCs w:val="10"/>
          <w:lang w:val="en-US" w:eastAsia="en-US" w:bidi="en-US"/>
        </w:rPr>
        <w:t xml:space="preserve">retired or have settled </w:t>
      </w:r>
      <w:proofErr w:type="spellStart"/>
      <w:r w:rsidRPr="00BF73B8">
        <w:rPr>
          <w:rFonts w:ascii="바탕" w:eastAsia="바탕" w:hAnsi="바탕" w:cs="바탕"/>
          <w:sz w:val="30"/>
          <w:szCs w:val="30"/>
          <w:lang w:val="en-US" w:eastAsia="en-US" w:bidi="en-US"/>
        </w:rPr>
        <w:t>do、vn</w:t>
      </w:r>
      <w:proofErr w:type="spellEnd"/>
      <w:r w:rsidRPr="00BF73B8">
        <w:rPr>
          <w:rFonts w:ascii="바탕" w:eastAsia="바탕" w:hAnsi="바탕" w:cs="바탕"/>
          <w:sz w:val="30"/>
          <w:szCs w:val="30"/>
          <w:lang w:val="en-US" w:eastAsia="en-US" w:bidi="en-US"/>
        </w:rPr>
        <w:t xml:space="preserve"> </w:t>
      </w:r>
      <w:r w:rsidRPr="00BF73B8">
        <w:rPr>
          <w:rFonts w:ascii="바탕" w:eastAsia="바탕" w:hAnsi="바탕" w:cs="Georgia"/>
          <w:b/>
          <w:bCs/>
          <w:sz w:val="10"/>
          <w:szCs w:val="10"/>
          <w:lang w:val="en-US" w:eastAsia="en-US" w:bidi="en-US"/>
        </w:rPr>
        <w:t xml:space="preserve">to raise children and come </w:t>
      </w:r>
      <w:proofErr w:type="spellStart"/>
      <w:r w:rsidRPr="00BF73B8">
        <w:rPr>
          <w:rFonts w:ascii="바탕" w:eastAsia="바탕" w:hAnsi="바탕" w:cs="Georgia"/>
          <w:b/>
          <w:bCs/>
          <w:sz w:val="10"/>
          <w:szCs w:val="10"/>
          <w:lang w:val="en-US" w:eastAsia="en-US" w:bidi="en-US"/>
        </w:rPr>
        <w:t>lo</w:t>
      </w:r>
      <w:proofErr w:type="spellEnd"/>
      <w:r w:rsidRPr="00BF73B8">
        <w:rPr>
          <w:rFonts w:ascii="바탕" w:eastAsia="바탕" w:hAnsi="바탕" w:cs="Georgia"/>
          <w:b/>
          <w:bCs/>
          <w:sz w:val="10"/>
          <w:szCs w:val="10"/>
          <w:lang w:val="en-US" w:eastAsia="en-US" w:bidi="en-US"/>
        </w:rPr>
        <w:t xml:space="preserve"> consult with us.</w:t>
      </w:r>
    </w:p>
    <w:p w14:paraId="3AE94D10" w14:textId="15C5C93F" w:rsidR="004652D2" w:rsidRPr="00BF73B8" w:rsidRDefault="00000000">
      <w:pPr>
        <w:pStyle w:val="50"/>
        <w:keepNext/>
        <w:keepLines/>
        <w:shd w:val="clear" w:color="auto" w:fill="auto"/>
        <w:spacing w:after="60" w:line="240" w:lineRule="auto"/>
        <w:ind w:left="0" w:right="180" w:firstLine="0"/>
        <w:jc w:val="center"/>
        <w:rPr>
          <w:sz w:val="22"/>
          <w:szCs w:val="22"/>
          <w:lang w:val="en-US"/>
        </w:rPr>
      </w:pPr>
      <w:bookmarkStart w:id="77" w:name="bookmark85"/>
      <w:r w:rsidRPr="00BF73B8">
        <w:rPr>
          <w:sz w:val="19"/>
          <w:szCs w:val="19"/>
          <w:lang w:val="en-US"/>
        </w:rPr>
        <w:t xml:space="preserve">[Figure </w:t>
      </w:r>
      <w:r w:rsidRPr="00BF73B8">
        <w:rPr>
          <w:rFonts w:cs="Arial"/>
          <w:sz w:val="22"/>
          <w:szCs w:val="22"/>
          <w:lang w:val="en-US" w:eastAsia="en-US" w:bidi="en-US"/>
        </w:rPr>
        <w:t xml:space="preserve">111-29. </w:t>
      </w:r>
      <w:proofErr w:type="spellStart"/>
      <w:r w:rsidR="0056260F">
        <w:rPr>
          <w:sz w:val="19"/>
          <w:szCs w:val="19"/>
          <w:lang w:val="en-US"/>
        </w:rPr>
        <w:t>Ch</w:t>
      </w:r>
      <w:r w:rsidRPr="00BF73B8">
        <w:rPr>
          <w:sz w:val="19"/>
          <w:szCs w:val="19"/>
          <w:lang w:val="en-US"/>
        </w:rPr>
        <w:t>igasaki</w:t>
      </w:r>
      <w:proofErr w:type="spellEnd"/>
      <w:r w:rsidRPr="00BF73B8">
        <w:rPr>
          <w:sz w:val="19"/>
          <w:szCs w:val="19"/>
          <w:lang w:val="en-US"/>
        </w:rPr>
        <w:t xml:space="preserve"> City </w:t>
      </w:r>
      <w:r w:rsidR="0056260F">
        <w:rPr>
          <w:sz w:val="19"/>
          <w:szCs w:val="19"/>
          <w:lang w:val="en-US"/>
        </w:rPr>
        <w:t>L</w:t>
      </w:r>
      <w:r w:rsidRPr="00BF73B8">
        <w:rPr>
          <w:sz w:val="19"/>
          <w:szCs w:val="19"/>
          <w:lang w:val="en-US"/>
        </w:rPr>
        <w:t xml:space="preserve">ifetime </w:t>
      </w:r>
      <w:r w:rsidRPr="00BF73B8">
        <w:rPr>
          <w:rFonts w:cs="Arial"/>
          <w:sz w:val="22"/>
          <w:szCs w:val="22"/>
          <w:lang w:val="en-US" w:eastAsia="en-US" w:bidi="en-US"/>
        </w:rPr>
        <w:t>Support Desk</w:t>
      </w:r>
      <w:bookmarkEnd w:id="77"/>
    </w:p>
    <w:p w14:paraId="233E21BA" w14:textId="77777777" w:rsidR="004652D2" w:rsidRPr="00BF73B8" w:rsidRDefault="00000000">
      <w:pPr>
        <w:pStyle w:val="a6"/>
        <w:shd w:val="clear" w:color="auto" w:fill="auto"/>
        <w:spacing w:after="420" w:line="328" w:lineRule="exact"/>
        <w:ind w:left="2900" w:hanging="1980"/>
        <w:jc w:val="left"/>
        <w:rPr>
          <w:rFonts w:ascii="바탕" w:eastAsia="바탕" w:hAnsi="바탕"/>
          <w:sz w:val="19"/>
          <w:szCs w:val="19"/>
          <w:lang w:val="en-US"/>
        </w:rPr>
      </w:pPr>
      <w:r w:rsidRPr="00BF73B8">
        <w:rPr>
          <w:rFonts w:ascii="바탕" w:eastAsia="바탕" w:hAnsi="바탕" w:cs="바탕"/>
          <w:sz w:val="19"/>
          <w:szCs w:val="19"/>
          <w:lang w:val="en-US"/>
        </w:rPr>
        <w:t xml:space="preserve">Source: </w:t>
      </w:r>
      <w:proofErr w:type="spellStart"/>
      <w:r w:rsidRPr="00BF73B8">
        <w:rPr>
          <w:rFonts w:ascii="바탕" w:eastAsia="바탕" w:hAnsi="바탕"/>
          <w:sz w:val="19"/>
          <w:szCs w:val="19"/>
          <w:lang w:val="en-US" w:eastAsia="en-US" w:bidi="en-US"/>
        </w:rPr>
        <w:t>Chigasaki</w:t>
      </w:r>
      <w:proofErr w:type="spellEnd"/>
      <w:r w:rsidRPr="00BF73B8">
        <w:rPr>
          <w:rFonts w:ascii="바탕" w:eastAsia="바탕" w:hAnsi="바탕"/>
          <w:sz w:val="19"/>
          <w:szCs w:val="19"/>
          <w:lang w:val="en-US" w:eastAsia="en-US" w:bidi="en-US"/>
        </w:rPr>
        <w:t xml:space="preserve"> City Elderly Welfare Plan and long-Term Care Insurance Business Plan (FY2021-FY2023)</w:t>
      </w:r>
    </w:p>
    <w:p w14:paraId="21A097EA" w14:textId="77777777" w:rsidR="004652D2" w:rsidRPr="00BF73B8" w:rsidRDefault="00000000">
      <w:pPr>
        <w:pStyle w:val="a8"/>
        <w:shd w:val="clear" w:color="auto" w:fill="auto"/>
        <w:spacing w:after="0" w:line="240" w:lineRule="auto"/>
        <w:jc w:val="left"/>
        <w:rPr>
          <w:lang w:val="en-US"/>
        </w:rPr>
      </w:pPr>
      <w:r w:rsidRPr="00BF73B8">
        <w:rPr>
          <w:sz w:val="22"/>
          <w:szCs w:val="22"/>
          <w:lang w:val="en-US"/>
        </w:rPr>
        <w:lastRenderedPageBreak/>
        <w:t xml:space="preserve">Volunteer </w:t>
      </w:r>
      <w:r w:rsidRPr="00BF73B8">
        <w:rPr>
          <w:lang w:val="en-US"/>
        </w:rPr>
        <w:t>Point System</w:t>
      </w:r>
    </w:p>
    <w:p w14:paraId="28F0C074" w14:textId="77777777" w:rsidR="004652D2" w:rsidRPr="00BF73B8" w:rsidRDefault="00000000">
      <w:pPr>
        <w:pStyle w:val="a8"/>
        <w:shd w:val="clear" w:color="auto" w:fill="auto"/>
        <w:spacing w:after="80" w:line="401" w:lineRule="exact"/>
        <w:ind w:left="240" w:hanging="240"/>
        <w:jc w:val="both"/>
        <w:rPr>
          <w:sz w:val="19"/>
          <w:szCs w:val="19"/>
          <w:lang w:val="en-US"/>
        </w:rPr>
        <w:sectPr w:rsidR="004652D2" w:rsidRPr="00BF73B8" w:rsidSect="002E4D84">
          <w:footnotePr>
            <w:numStart w:val="2"/>
          </w:footnotePr>
          <w:pgSz w:w="11900" w:h="16840"/>
          <w:pgMar w:top="1861" w:right="1580" w:bottom="1670" w:left="1752" w:header="0" w:footer="3" w:gutter="0"/>
          <w:pgBorders w:offsetFrom="page">
            <w:top w:val="single" w:sz="4" w:space="24" w:color="auto"/>
          </w:pgBorders>
          <w:cols w:space="720"/>
          <w:noEndnote/>
          <w:docGrid w:linePitch="360"/>
        </w:sectPr>
      </w:pPr>
      <w:r w:rsidRPr="00BF73B8">
        <w:rPr>
          <w:lang w:val="en-US" w:eastAsia="en-US" w:bidi="en-US"/>
        </w:rPr>
        <w:t xml:space="preserve">o </w:t>
      </w:r>
      <w:r w:rsidRPr="00BF73B8">
        <w:rPr>
          <w:lang w:val="en-US"/>
        </w:rPr>
        <w:t xml:space="preserve">Through the "Excellent Volunteer Incentive System" project run by </w:t>
      </w:r>
      <w:proofErr w:type="spellStart"/>
      <w:r w:rsidRPr="00BF73B8">
        <w:rPr>
          <w:lang w:val="en-US"/>
        </w:rPr>
        <w:t>Mapo-gu</w:t>
      </w:r>
      <w:proofErr w:type="spellEnd"/>
      <w:r w:rsidRPr="00BF73B8">
        <w:rPr>
          <w:vertAlign w:val="superscript"/>
        </w:rPr>
        <w:footnoteReference w:id="37"/>
      </w:r>
      <w:r w:rsidRPr="00BF73B8">
        <w:rPr>
          <w:lang w:val="en-US"/>
        </w:rPr>
        <w:t xml:space="preserve"> , the city issues "Excellent Volunteer Certificates" through the volunteer incentive system. It is issued to residents who have fulfilled more than 100 hours of volunteer </w:t>
      </w:r>
      <w:proofErr w:type="gramStart"/>
      <w:r w:rsidRPr="00BF73B8">
        <w:rPr>
          <w:lang w:val="en-US"/>
        </w:rPr>
        <w:t>activities, and</w:t>
      </w:r>
      <w:proofErr w:type="gramEnd"/>
      <w:r w:rsidRPr="00BF73B8">
        <w:rPr>
          <w:lang w:val="en-US"/>
        </w:rPr>
        <w:t xml:space="preserve"> is based on the '</w:t>
      </w:r>
      <w:r w:rsidRPr="00BF73B8">
        <w:rPr>
          <w:sz w:val="19"/>
          <w:szCs w:val="19"/>
          <w:lang w:val="en-US"/>
        </w:rPr>
        <w:t>Support</w:t>
      </w:r>
      <w:r w:rsidRPr="00BF73B8">
        <w:rPr>
          <w:lang w:val="en-US"/>
        </w:rPr>
        <w:t xml:space="preserve"> for Volunteer Activities in </w:t>
      </w:r>
      <w:proofErr w:type="spellStart"/>
      <w:r w:rsidRPr="00BF73B8">
        <w:rPr>
          <w:lang w:val="en-US"/>
        </w:rPr>
        <w:t>Mapo-gu</w:t>
      </w:r>
      <w:proofErr w:type="spellEnd"/>
      <w:r w:rsidRPr="00BF73B8">
        <w:rPr>
          <w:lang w:val="en-US"/>
        </w:rPr>
        <w:t>, Seoul' revised in 21.</w:t>
      </w:r>
    </w:p>
    <w:p w14:paraId="3713F0D1" w14:textId="77777777" w:rsidR="004652D2" w:rsidRPr="00BF73B8" w:rsidRDefault="00000000">
      <w:pPr>
        <w:pStyle w:val="a8"/>
        <w:shd w:val="clear" w:color="auto" w:fill="auto"/>
        <w:spacing w:after="340" w:line="398" w:lineRule="exact"/>
        <w:ind w:left="300"/>
        <w:jc w:val="both"/>
        <w:rPr>
          <w:lang w:val="en-US"/>
        </w:rPr>
      </w:pPr>
      <w:r w:rsidRPr="00BF73B8">
        <w:rPr>
          <w:lang w:val="en-US"/>
        </w:rPr>
        <w:lastRenderedPageBreak/>
        <w:t xml:space="preserve">20% discount for public facilities in </w:t>
      </w:r>
      <w:proofErr w:type="spellStart"/>
      <w:r w:rsidRPr="00BF73B8">
        <w:rPr>
          <w:lang w:val="en-US"/>
        </w:rPr>
        <w:t>Mapo</w:t>
      </w:r>
      <w:proofErr w:type="spellEnd"/>
      <w:r w:rsidRPr="00BF73B8">
        <w:rPr>
          <w:lang w:val="en-US"/>
        </w:rPr>
        <w:t xml:space="preserve"> (parking lots, community centers, art centers, sports facilities, youth facilities, etc.</w:t>
      </w:r>
    </w:p>
    <w:p w14:paraId="130A5121" w14:textId="77777777" w:rsidR="004652D2" w:rsidRPr="00BF73B8" w:rsidRDefault="00000000">
      <w:pPr>
        <w:pStyle w:val="a8"/>
        <w:shd w:val="clear" w:color="auto" w:fill="auto"/>
        <w:spacing w:after="80" w:line="413" w:lineRule="exact"/>
        <w:ind w:left="300" w:hanging="300"/>
        <w:jc w:val="left"/>
        <w:rPr>
          <w:lang w:val="en-US"/>
        </w:rPr>
      </w:pPr>
      <w:r w:rsidRPr="00BF73B8">
        <w:rPr>
          <w:color w:val="727171"/>
          <w:lang w:val="en-US" w:eastAsia="en-US" w:bidi="en-US"/>
        </w:rPr>
        <w:t xml:space="preserve">o </w:t>
      </w:r>
      <w:r w:rsidRPr="00BF73B8">
        <w:rPr>
          <w:lang w:val="en-US" w:eastAsia="en-US" w:bidi="en-US"/>
        </w:rPr>
        <w:t>Cleveland</w:t>
      </w:r>
      <w:r w:rsidRPr="00BF73B8">
        <w:rPr>
          <w:lang w:val="en-US"/>
        </w:rPr>
        <w:t>, located in northern Ohio, USA, joined the WHO Network of Age-Friendly Cities in 2014 and published an Age-Friendly Action Plan (2017-2019).</w:t>
      </w:r>
    </w:p>
    <w:p w14:paraId="0DD7123E" w14:textId="77777777" w:rsidR="004652D2" w:rsidRPr="00BF73B8" w:rsidRDefault="00000000">
      <w:pPr>
        <w:pStyle w:val="a8"/>
        <w:shd w:val="clear" w:color="auto" w:fill="auto"/>
        <w:spacing w:after="80" w:line="365" w:lineRule="exact"/>
        <w:ind w:left="680"/>
        <w:jc w:val="both"/>
        <w:rPr>
          <w:lang w:val="en-US"/>
        </w:rPr>
      </w:pPr>
      <w:r w:rsidRPr="00BF73B8">
        <w:rPr>
          <w:lang w:val="en-US"/>
        </w:rPr>
        <w:t>Although it is a simple project to plant a garden near senior housing and senior centers, the utilization of space and intergenerational interaction through the products generated by the project can increase the participation and respect of the elderly in volunteer activities.</w:t>
      </w:r>
    </w:p>
    <w:p w14:paraId="0EE3914B" w14:textId="77777777" w:rsidR="004652D2" w:rsidRPr="00BF73B8" w:rsidRDefault="00000000">
      <w:pPr>
        <w:pStyle w:val="a8"/>
        <w:shd w:val="clear" w:color="auto" w:fill="auto"/>
        <w:spacing w:after="80" w:line="365" w:lineRule="exact"/>
        <w:ind w:left="680"/>
        <w:jc w:val="both"/>
        <w:rPr>
          <w:lang w:val="en-US"/>
        </w:rPr>
      </w:pPr>
      <w:r w:rsidRPr="00BF73B8">
        <w:rPr>
          <w:lang w:val="en-US" w:eastAsia="en-US" w:bidi="en-US"/>
        </w:rPr>
        <w:t xml:space="preserve">Gardening is identified </w:t>
      </w:r>
      <w:r w:rsidRPr="00BF73B8">
        <w:rPr>
          <w:lang w:val="en-US"/>
        </w:rPr>
        <w:t xml:space="preserve">in this plan as a successful activity that can foster intergenerational interaction, as demonstrated </w:t>
      </w:r>
      <w:r w:rsidRPr="00BF73B8">
        <w:rPr>
          <w:lang w:val="en-US" w:eastAsia="en-US" w:bidi="en-US"/>
        </w:rPr>
        <w:t xml:space="preserve">through Summer Sprout, a collaboration between </w:t>
      </w:r>
      <w:r w:rsidRPr="00BF73B8">
        <w:rPr>
          <w:lang w:val="en-US"/>
        </w:rPr>
        <w:t xml:space="preserve">OSU </w:t>
      </w:r>
      <w:r w:rsidRPr="00BF73B8">
        <w:rPr>
          <w:sz w:val="22"/>
          <w:szCs w:val="22"/>
          <w:lang w:val="en-US"/>
        </w:rPr>
        <w:t>Extension</w:t>
      </w:r>
      <w:r w:rsidRPr="00BF73B8">
        <w:rPr>
          <w:lang w:val="en-US" w:eastAsia="en-US" w:bidi="en-US"/>
        </w:rPr>
        <w:t xml:space="preserve"> and the </w:t>
      </w:r>
      <w:r w:rsidRPr="00BF73B8">
        <w:rPr>
          <w:lang w:val="en-US"/>
        </w:rPr>
        <w:t>City of Cleveland.</w:t>
      </w:r>
    </w:p>
    <w:p w14:paraId="4B49A9A3" w14:textId="77777777" w:rsidR="004652D2" w:rsidRPr="00BF73B8" w:rsidRDefault="00000000">
      <w:pPr>
        <w:pStyle w:val="a8"/>
        <w:shd w:val="clear" w:color="auto" w:fill="auto"/>
        <w:spacing w:after="0" w:line="355" w:lineRule="exact"/>
        <w:ind w:left="680"/>
        <w:jc w:val="both"/>
        <w:rPr>
          <w:lang w:val="en-US"/>
        </w:rPr>
      </w:pPr>
      <w:r w:rsidRPr="00BF73B8">
        <w:rPr>
          <w:lang w:val="en-US"/>
        </w:rPr>
        <w:t>Developed a strategy with a local nonprofit to increase seniors' access to the city through intergenerational interaction, volunteerism, and access to community gardens.</w:t>
      </w:r>
    </w:p>
    <w:p w14:paraId="63FD9F50" w14:textId="7278CC3D" w:rsidR="004652D2" w:rsidRPr="00BF73B8" w:rsidRDefault="0056260F">
      <w:pPr>
        <w:spacing w:line="14" w:lineRule="exact"/>
        <w:rPr>
          <w:rFonts w:ascii="바탕" w:eastAsia="바탕" w:hAnsi="바탕"/>
        </w:rPr>
      </w:pPr>
      <w:r>
        <w:rPr>
          <w:rFonts w:ascii="바탕" w:eastAsia="바탕" w:hAnsi="바탕"/>
          <w:noProof/>
        </w:rPr>
        <mc:AlternateContent>
          <mc:Choice Requires="wps">
            <w:drawing>
              <wp:anchor distT="0" distB="0" distL="114300" distR="114300" simplePos="0" relativeHeight="251727872" behindDoc="0" locked="0" layoutInCell="1" allowOverlap="1" wp14:anchorId="1F402ED5" wp14:editId="7D72A522">
                <wp:simplePos x="0" y="0"/>
                <wp:positionH relativeFrom="column">
                  <wp:posOffset>20955</wp:posOffset>
                </wp:positionH>
                <wp:positionV relativeFrom="paragraph">
                  <wp:posOffset>81511</wp:posOffset>
                </wp:positionV>
                <wp:extent cx="5850082" cy="2036618"/>
                <wp:effectExtent l="0" t="0" r="5080" b="0"/>
                <wp:wrapNone/>
                <wp:docPr id="696085535" name="Text Box 27"/>
                <wp:cNvGraphicFramePr/>
                <a:graphic xmlns:a="http://schemas.openxmlformats.org/drawingml/2006/main">
                  <a:graphicData uri="http://schemas.microsoft.com/office/word/2010/wordprocessingShape">
                    <wps:wsp>
                      <wps:cNvSpPr txBox="1"/>
                      <wps:spPr>
                        <a:xfrm>
                          <a:off x="0" y="0"/>
                          <a:ext cx="5850082" cy="2036618"/>
                        </a:xfrm>
                        <a:prstGeom prst="rect">
                          <a:avLst/>
                        </a:prstGeom>
                        <a:solidFill>
                          <a:schemeClr val="lt1"/>
                        </a:solidFill>
                        <a:ln w="6350">
                          <a:noFill/>
                        </a:ln>
                      </wps:spPr>
                      <wps:txbx>
                        <w:txbxContent>
                          <w:p w14:paraId="58D4D459" w14:textId="2C3A6919" w:rsidR="0056260F" w:rsidRDefault="0056260F" w:rsidP="0056260F">
                            <w:pPr>
                              <w:jc w:val="center"/>
                            </w:pPr>
                            <w:r>
                              <w:rPr>
                                <w:noProof/>
                              </w:rPr>
                              <w:drawing>
                                <wp:inline distT="0" distB="0" distL="0" distR="0" wp14:anchorId="57DE9C6D" wp14:editId="61E4454F">
                                  <wp:extent cx="4571365" cy="1938655"/>
                                  <wp:effectExtent l="0" t="0" r="635" b="4445"/>
                                  <wp:docPr id="1902894299" name="그림 28" descr="텍스트, 웹사이트, 웹 페이지,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94299" name="그림 28" descr="텍스트, 웹사이트, 웹 페이지, 스크린샷이(가) 표시된 사진&#10;&#10;자동 생성된 설명"/>
                                          <pic:cNvPicPr/>
                                        </pic:nvPicPr>
                                        <pic:blipFill>
                                          <a:blip r:embed="rId126">
                                            <a:extLst>
                                              <a:ext uri="{28A0092B-C50C-407E-A947-70E740481C1C}">
                                                <a14:useLocalDpi xmlns:a14="http://schemas.microsoft.com/office/drawing/2010/main" val="0"/>
                                              </a:ext>
                                            </a:extLst>
                                          </a:blip>
                                          <a:stretch>
                                            <a:fillRect/>
                                          </a:stretch>
                                        </pic:blipFill>
                                        <pic:spPr>
                                          <a:xfrm>
                                            <a:off x="0" y="0"/>
                                            <a:ext cx="4571365" cy="1938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02ED5" id="Text Box 27" o:spid="_x0000_s1093" type="#_x0000_t202" style="position:absolute;margin-left:1.65pt;margin-top:6.4pt;width:460.65pt;height:160.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" fillcolor="white [3201]" stroked="f" strokeweight=".5pt">
                <v:textbox>
                  <w:txbxContent>
                    <w:p w14:paraId="58D4D459" w14:textId="2C3A6919" w:rsidR="0056260F" w:rsidRDefault="0056260F" w:rsidP="0056260F">
                      <w:pPr>
                        <w:jc w:val="center"/>
                      </w:pPr>
                      <w:r>
                        <w:rPr>
                          <w:noProof/>
                        </w:rPr>
                        <w:drawing>
                          <wp:inline distT="0" distB="0" distL="0" distR="0" wp14:anchorId="57DE9C6D" wp14:editId="61E4454F">
                            <wp:extent cx="4571365" cy="1938655"/>
                            <wp:effectExtent l="0" t="0" r="635" b="4445"/>
                            <wp:docPr id="1902894299" name="그림 28" descr="텍스트, 웹사이트, 웹 페이지,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94299" name="그림 28" descr="텍스트, 웹사이트, 웹 페이지, 스크린샷이(가) 표시된 사진&#10;&#10;자동 생성된 설명"/>
                                    <pic:cNvPicPr/>
                                  </pic:nvPicPr>
                                  <pic:blipFill>
                                    <a:blip r:embed="rId126">
                                      <a:extLst>
                                        <a:ext uri="{28A0092B-C50C-407E-A947-70E740481C1C}">
                                          <a14:useLocalDpi xmlns:a14="http://schemas.microsoft.com/office/drawing/2010/main" val="0"/>
                                        </a:ext>
                                      </a:extLst>
                                    </a:blip>
                                    <a:stretch>
                                      <a:fillRect/>
                                    </a:stretch>
                                  </pic:blipFill>
                                  <pic:spPr>
                                    <a:xfrm>
                                      <a:off x="0" y="0"/>
                                      <a:ext cx="4571365" cy="1938655"/>
                                    </a:xfrm>
                                    <a:prstGeom prst="rect">
                                      <a:avLst/>
                                    </a:prstGeom>
                                  </pic:spPr>
                                </pic:pic>
                              </a:graphicData>
                            </a:graphic>
                          </wp:inline>
                        </w:drawing>
                      </w:r>
                    </w:p>
                  </w:txbxContent>
                </v:textbox>
              </v:shape>
            </w:pict>
          </mc:Fallback>
        </mc:AlternateContent>
      </w:r>
      <w:r w:rsidR="00000000" w:rsidRPr="00BF73B8">
        <w:rPr>
          <w:rFonts w:ascii="바탕" w:eastAsia="바탕" w:hAnsi="바탕"/>
          <w:noProof/>
        </w:rPr>
        <mc:AlternateContent>
          <mc:Choice Requires="wps">
            <w:drawing>
              <wp:anchor distT="238760" distB="1493520" distL="123190" distR="3610610" simplePos="0" relativeHeight="125829496" behindDoc="0" locked="0" layoutInCell="1" allowOverlap="1" wp14:anchorId="2B969E53" wp14:editId="4C44A1C1">
                <wp:simplePos x="0" y="0"/>
                <wp:positionH relativeFrom="page">
                  <wp:posOffset>1355090</wp:posOffset>
                </wp:positionH>
                <wp:positionV relativeFrom="paragraph">
                  <wp:posOffset>247650</wp:posOffset>
                </wp:positionV>
                <wp:extent cx="1097280" cy="247015"/>
                <wp:effectExtent l="0" t="0" r="0" b="0"/>
                <wp:wrapTopAndBottom/>
                <wp:docPr id="338" name="Shape 338"/>
                <wp:cNvGraphicFramePr/>
                <a:graphic xmlns:a="http://schemas.openxmlformats.org/drawingml/2006/main">
                  <a:graphicData uri="http://schemas.microsoft.com/office/word/2010/wordprocessingShape">
                    <wps:wsp>
                      <wps:cNvSpPr txBox="1"/>
                      <wps:spPr>
                        <a:xfrm>
                          <a:off x="0" y="0"/>
                          <a:ext cx="1097280" cy="247015"/>
                        </a:xfrm>
                        <a:prstGeom prst="rect">
                          <a:avLst/>
                        </a:prstGeom>
                        <a:noFill/>
                      </wps:spPr>
                      <wps:txbx>
                        <w:txbxContent>
                          <w:p w14:paraId="473328F8" w14:textId="77777777" w:rsidR="004652D2" w:rsidRPr="00F51195" w:rsidRDefault="00000000">
                            <w:pPr>
                              <w:pStyle w:val="a6"/>
                              <w:shd w:val="clear" w:color="auto" w:fill="auto"/>
                              <w:jc w:val="left"/>
                              <w:rPr>
                                <w:sz w:val="18"/>
                                <w:szCs w:val="18"/>
                                <w:lang w:val="en-US"/>
                              </w:rPr>
                            </w:pPr>
                            <w:r>
                              <w:rPr>
                                <w:sz w:val="18"/>
                                <w:szCs w:val="18"/>
                                <w:lang w:val="en-US" w:eastAsia="en-US" w:bidi="en-US"/>
                              </w:rPr>
                              <w:t>Summer Sprout</w:t>
                            </w:r>
                          </w:p>
                          <w:p w14:paraId="10B78F88" w14:textId="77777777" w:rsidR="004652D2" w:rsidRPr="00F51195" w:rsidRDefault="00000000">
                            <w:pPr>
                              <w:pStyle w:val="a6"/>
                              <w:shd w:val="clear" w:color="auto" w:fill="auto"/>
                              <w:jc w:val="left"/>
                              <w:rPr>
                                <w:sz w:val="8"/>
                                <w:szCs w:val="8"/>
                                <w:lang w:val="en-US"/>
                              </w:rPr>
                            </w:pPr>
                            <w:proofErr w:type="spellStart"/>
                            <w:r>
                              <w:rPr>
                                <w:color w:val="727171"/>
                                <w:sz w:val="8"/>
                                <w:szCs w:val="8"/>
                                <w:lang w:val="en-US" w:eastAsia="en-US" w:bidi="en-US"/>
                              </w:rPr>
                              <w:t>Clfivdanri's</w:t>
                            </w:r>
                            <w:proofErr w:type="spellEnd"/>
                            <w:r>
                              <w:rPr>
                                <w:color w:val="727171"/>
                                <w:sz w:val="8"/>
                                <w:szCs w:val="8"/>
                                <w:lang w:val="en-US" w:eastAsia="en-US" w:bidi="en-US"/>
                              </w:rPr>
                              <w:t xml:space="preserve"> Community Gardening Program</w:t>
                            </w:r>
                          </w:p>
                        </w:txbxContent>
                      </wps:txbx>
                      <wps:bodyPr lIns="0" tIns="0" rIns="0" bIns="0"/>
                    </wps:wsp>
                  </a:graphicData>
                </a:graphic>
              </wp:anchor>
            </w:drawing>
          </mc:Choice>
          <mc:Fallback>
            <w:pict>
              <v:shape w14:anchorId="2B969E53" id="Shape 338" o:spid="_x0000_s1094" type="#_x0000_t202" style="position:absolute;margin-left:106.7pt;margin-top:19.5pt;width:86.4pt;height:19.45pt;z-index:125829496;visibility:visible;mso-wrap-style:square;mso-wrap-distance-left:9.7pt;mso-wrap-distance-top:18.8pt;mso-wrap-distance-right:284.3pt;mso-wrap-distance-bottom:117.6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" filled="f" stroked="f">
                <v:textbox inset="0,0,0,0">
                  <w:txbxContent>
                    <w:p w14:paraId="473328F8" w14:textId="77777777" w:rsidR="004652D2" w:rsidRPr="00F51195" w:rsidRDefault="00000000">
                      <w:pPr>
                        <w:pStyle w:val="a6"/>
                        <w:shd w:val="clear" w:color="auto" w:fill="auto"/>
                        <w:jc w:val="left"/>
                        <w:rPr>
                          <w:sz w:val="18"/>
                          <w:szCs w:val="18"/>
                          <w:lang w:val="en-US"/>
                        </w:rPr>
                      </w:pPr>
                      <w:r>
                        <w:rPr>
                          <w:sz w:val="18"/>
                          <w:szCs w:val="18"/>
                          <w:lang w:val="en-US" w:eastAsia="en-US" w:bidi="en-US"/>
                        </w:rPr>
                        <w:t>Summer Sprout</w:t>
                      </w:r>
                    </w:p>
                    <w:p w14:paraId="10B78F88" w14:textId="77777777" w:rsidR="004652D2" w:rsidRPr="00F51195" w:rsidRDefault="00000000">
                      <w:pPr>
                        <w:pStyle w:val="a6"/>
                        <w:shd w:val="clear" w:color="auto" w:fill="auto"/>
                        <w:jc w:val="left"/>
                        <w:rPr>
                          <w:sz w:val="8"/>
                          <w:szCs w:val="8"/>
                          <w:lang w:val="en-US"/>
                        </w:rPr>
                      </w:pPr>
                      <w:proofErr w:type="spellStart"/>
                      <w:r>
                        <w:rPr>
                          <w:color w:val="727171"/>
                          <w:sz w:val="8"/>
                          <w:szCs w:val="8"/>
                          <w:lang w:val="en-US" w:eastAsia="en-US" w:bidi="en-US"/>
                        </w:rPr>
                        <w:t>Clfivdanri's</w:t>
                      </w:r>
                      <w:proofErr w:type="spellEnd"/>
                      <w:r>
                        <w:rPr>
                          <w:color w:val="727171"/>
                          <w:sz w:val="8"/>
                          <w:szCs w:val="8"/>
                          <w:lang w:val="en-US" w:eastAsia="en-US" w:bidi="en-US"/>
                        </w:rPr>
                        <w:t xml:space="preserve"> Community Gardening Program</w:t>
                      </w:r>
                    </w:p>
                  </w:txbxContent>
                </v:textbox>
                <w10:wrap type="topAndBottom" anchorx="page"/>
              </v:shape>
            </w:pict>
          </mc:Fallback>
        </mc:AlternateContent>
      </w:r>
      <w:r w:rsidR="00000000" w:rsidRPr="00BF73B8">
        <w:rPr>
          <w:rFonts w:ascii="바탕" w:eastAsia="바탕" w:hAnsi="바탕"/>
          <w:noProof/>
        </w:rPr>
        <w:drawing>
          <wp:anchor distT="455930" distB="1411605" distL="1692910" distR="2595245" simplePos="0" relativeHeight="125829498" behindDoc="0" locked="0" layoutInCell="1" allowOverlap="1" wp14:anchorId="7FFE4D83" wp14:editId="59F0AA14">
            <wp:simplePos x="0" y="0"/>
            <wp:positionH relativeFrom="page">
              <wp:posOffset>2924810</wp:posOffset>
            </wp:positionH>
            <wp:positionV relativeFrom="paragraph">
              <wp:posOffset>464820</wp:posOffset>
            </wp:positionV>
            <wp:extent cx="542290" cy="115570"/>
            <wp:effectExtent l="0" t="0" r="0" b="0"/>
            <wp:wrapTopAndBottom/>
            <wp:docPr id="340" name="Shape 340"/>
            <wp:cNvGraphicFramePr/>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127"/>
                    <a:stretch/>
                  </pic:blipFill>
                  <pic:spPr>
                    <a:xfrm>
                      <a:off x="0" y="0"/>
                      <a:ext cx="542290" cy="115570"/>
                    </a:xfrm>
                    <a:prstGeom prst="rect">
                      <a:avLst/>
                    </a:prstGeom>
                  </pic:spPr>
                </pic:pic>
              </a:graphicData>
            </a:graphic>
          </wp:anchor>
        </w:drawing>
      </w:r>
      <w:r w:rsidR="00000000" w:rsidRPr="00BF73B8">
        <w:rPr>
          <w:rFonts w:ascii="바탕" w:eastAsia="바탕" w:hAnsi="바탕"/>
          <w:noProof/>
        </w:rPr>
        <mc:AlternateContent>
          <mc:Choice Requires="wps">
            <w:drawing>
              <wp:anchor distT="0" distB="0" distL="0" distR="0" simplePos="0" relativeHeight="125829499" behindDoc="0" locked="0" layoutInCell="1" allowOverlap="1" wp14:anchorId="00B9951D" wp14:editId="6A9A36D3">
                <wp:simplePos x="0" y="0"/>
                <wp:positionH relativeFrom="page">
                  <wp:posOffset>3019425</wp:posOffset>
                </wp:positionH>
                <wp:positionV relativeFrom="paragraph">
                  <wp:posOffset>321310</wp:posOffset>
                </wp:positionV>
                <wp:extent cx="359410" cy="143510"/>
                <wp:effectExtent l="0" t="0" r="0" b="0"/>
                <wp:wrapTopAndBottom/>
                <wp:docPr id="342" name="Shape 342"/>
                <wp:cNvGraphicFramePr/>
                <a:graphic xmlns:a="http://schemas.openxmlformats.org/drawingml/2006/main">
                  <a:graphicData uri="http://schemas.microsoft.com/office/word/2010/wordprocessingShape">
                    <wps:wsp>
                      <wps:cNvSpPr txBox="1"/>
                      <wps:spPr>
                        <a:xfrm>
                          <a:off x="0" y="0"/>
                          <a:ext cx="359410" cy="143510"/>
                        </a:xfrm>
                        <a:prstGeom prst="rect">
                          <a:avLst/>
                        </a:prstGeom>
                        <a:noFill/>
                      </wps:spPr>
                      <wps:txbx>
                        <w:txbxContent>
                          <w:p w14:paraId="37C5B947" w14:textId="77777777" w:rsidR="004652D2" w:rsidRDefault="00000000">
                            <w:pPr>
                              <w:pStyle w:val="ae"/>
                              <w:shd w:val="clear" w:color="auto" w:fill="auto"/>
                              <w:jc w:val="center"/>
                              <w:rPr>
                                <w:sz w:val="8"/>
                                <w:szCs w:val="8"/>
                              </w:rPr>
                            </w:pPr>
                            <w:proofErr w:type="spellStart"/>
                            <w:r>
                              <w:rPr>
                                <w:color w:val="606C33"/>
                                <w:sz w:val="8"/>
                                <w:szCs w:val="8"/>
                              </w:rPr>
                              <w:t>th</w:t>
                            </w:r>
                            <w:proofErr w:type="spellEnd"/>
                            <w:r>
                              <w:rPr>
                                <w:color w:val="606C33"/>
                                <w:sz w:val="8"/>
                                <w:szCs w:val="8"/>
                              </w:rPr>
                              <w:t xml:space="preserve">£ </w:t>
                            </w:r>
                            <w:proofErr w:type="spellStart"/>
                            <w:r>
                              <w:rPr>
                                <w:color w:val="606C33"/>
                                <w:sz w:val="8"/>
                                <w:szCs w:val="8"/>
                              </w:rPr>
                              <w:t>ohio</w:t>
                            </w:r>
                            <w:proofErr w:type="spellEnd"/>
                            <w:r>
                              <w:rPr>
                                <w:color w:val="606C33"/>
                                <w:sz w:val="8"/>
                                <w:szCs w:val="8"/>
                              </w:rPr>
                              <w:t xml:space="preserve"> state vnivi11sitt</w:t>
                            </w:r>
                          </w:p>
                        </w:txbxContent>
                      </wps:txbx>
                      <wps:bodyPr lIns="0" tIns="0" rIns="0" bIns="0">
                        <a:spAutoFit/>
                      </wps:bodyPr>
                    </wps:wsp>
                  </a:graphicData>
                </a:graphic>
              </wp:anchor>
            </w:drawing>
          </mc:Choice>
          <mc:Fallback>
            <w:pict>
              <v:shape w14:anchorId="00B9951D" id="Shape 342" o:spid="_x0000_s1095" type="#_x0000_t202" style="position:absolute;margin-left:237.75pt;margin-top:25.3pt;width:28.3pt;height:11.3pt;z-index:1258294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" filled="f" stroked="f">
                <v:textbox style="mso-fit-shape-to-text:t" inset="0,0,0,0">
                  <w:txbxContent>
                    <w:p w14:paraId="37C5B947" w14:textId="77777777" w:rsidR="004652D2" w:rsidRDefault="00000000">
                      <w:pPr>
                        <w:pStyle w:val="ae"/>
                        <w:shd w:val="clear" w:color="auto" w:fill="auto"/>
                        <w:jc w:val="center"/>
                        <w:rPr>
                          <w:sz w:val="8"/>
                          <w:szCs w:val="8"/>
                        </w:rPr>
                      </w:pPr>
                      <w:proofErr w:type="spellStart"/>
                      <w:r>
                        <w:rPr>
                          <w:color w:val="606C33"/>
                          <w:sz w:val="8"/>
                          <w:szCs w:val="8"/>
                        </w:rPr>
                        <w:t>th</w:t>
                      </w:r>
                      <w:proofErr w:type="spellEnd"/>
                      <w:r>
                        <w:rPr>
                          <w:color w:val="606C33"/>
                          <w:sz w:val="8"/>
                          <w:szCs w:val="8"/>
                        </w:rPr>
                        <w:t xml:space="preserve">£ </w:t>
                      </w:r>
                      <w:proofErr w:type="spellStart"/>
                      <w:r>
                        <w:rPr>
                          <w:color w:val="606C33"/>
                          <w:sz w:val="8"/>
                          <w:szCs w:val="8"/>
                        </w:rPr>
                        <w:t>ohio</w:t>
                      </w:r>
                      <w:proofErr w:type="spellEnd"/>
                      <w:r>
                        <w:rPr>
                          <w:color w:val="606C33"/>
                          <w:sz w:val="8"/>
                          <w:szCs w:val="8"/>
                        </w:rPr>
                        <w:t xml:space="preserve"> state vnivi11sitt</w:t>
                      </w:r>
                    </w:p>
                  </w:txbxContent>
                </v:textbox>
                <w10:wrap type="topAndBottom" anchorx="page"/>
              </v:shape>
            </w:pict>
          </mc:Fallback>
        </mc:AlternateContent>
      </w:r>
      <w:r w:rsidR="00000000" w:rsidRPr="00BF73B8">
        <w:rPr>
          <w:rFonts w:ascii="바탕" w:eastAsia="바탕" w:hAnsi="바탕"/>
          <w:noProof/>
        </w:rPr>
        <mc:AlternateContent>
          <mc:Choice Requires="wps">
            <w:drawing>
              <wp:anchor distT="598805" distB="546100" distL="114300" distR="4403090" simplePos="0" relativeHeight="125829501" behindDoc="0" locked="0" layoutInCell="1" allowOverlap="1" wp14:anchorId="39362CD2" wp14:editId="6E62565E">
                <wp:simplePos x="0" y="0"/>
                <wp:positionH relativeFrom="page">
                  <wp:posOffset>1346200</wp:posOffset>
                </wp:positionH>
                <wp:positionV relativeFrom="paragraph">
                  <wp:posOffset>607695</wp:posOffset>
                </wp:positionV>
                <wp:extent cx="313690" cy="835025"/>
                <wp:effectExtent l="0" t="0" r="0" b="0"/>
                <wp:wrapTopAndBottom/>
                <wp:docPr id="344" name="Shape 344"/>
                <wp:cNvGraphicFramePr/>
                <a:graphic xmlns:a="http://schemas.openxmlformats.org/drawingml/2006/main">
                  <a:graphicData uri="http://schemas.microsoft.com/office/word/2010/wordprocessingShape">
                    <wps:wsp>
                      <wps:cNvSpPr txBox="1"/>
                      <wps:spPr>
                        <a:xfrm>
                          <a:off x="0" y="0"/>
                          <a:ext cx="313690" cy="835025"/>
                        </a:xfrm>
                        <a:prstGeom prst="rect">
                          <a:avLst/>
                        </a:prstGeom>
                        <a:noFill/>
                      </wps:spPr>
                      <wps:txbx>
                        <w:txbxContent>
                          <w:p w14:paraId="3B05F767" w14:textId="77777777" w:rsidR="004652D2" w:rsidRPr="00F51195" w:rsidRDefault="00000000">
                            <w:pPr>
                              <w:pStyle w:val="a6"/>
                              <w:shd w:val="clear" w:color="auto" w:fill="auto"/>
                              <w:spacing w:after="80"/>
                              <w:jc w:val="left"/>
                              <w:rPr>
                                <w:sz w:val="8"/>
                                <w:szCs w:val="8"/>
                                <w:lang w:val="en-US"/>
                              </w:rPr>
                            </w:pPr>
                            <w:r>
                              <w:rPr>
                                <w:color w:val="9FA1A0"/>
                                <w:sz w:val="8"/>
                                <w:szCs w:val="8"/>
                                <w:lang w:val="en-US" w:eastAsia="en-US" w:bidi="en-US"/>
                              </w:rPr>
                              <w:t>Home</w:t>
                            </w:r>
                          </w:p>
                          <w:p w14:paraId="6EF0FAAA" w14:textId="77777777" w:rsidR="004652D2" w:rsidRPr="00F51195" w:rsidRDefault="00000000">
                            <w:pPr>
                              <w:pStyle w:val="a6"/>
                              <w:shd w:val="clear" w:color="auto" w:fill="auto"/>
                              <w:spacing w:after="80"/>
                              <w:jc w:val="left"/>
                              <w:rPr>
                                <w:sz w:val="8"/>
                                <w:szCs w:val="8"/>
                                <w:lang w:val="en-US"/>
                              </w:rPr>
                            </w:pPr>
                            <w:proofErr w:type="spellStart"/>
                            <w:r>
                              <w:rPr>
                                <w:b/>
                                <w:bCs/>
                                <w:color w:val="727171"/>
                                <w:sz w:val="8"/>
                                <w:szCs w:val="8"/>
                                <w:u w:val="single"/>
                                <w:lang w:val="en-US" w:eastAsia="en-US" w:bidi="en-US"/>
                              </w:rPr>
                              <w:t>Abwt</w:t>
                            </w:r>
                            <w:proofErr w:type="spellEnd"/>
                          </w:p>
                          <w:p w14:paraId="2DCD3A34" w14:textId="77777777" w:rsidR="004652D2" w:rsidRPr="00F51195" w:rsidRDefault="00000000">
                            <w:pPr>
                              <w:pStyle w:val="a6"/>
                              <w:shd w:val="clear" w:color="auto" w:fill="auto"/>
                              <w:spacing w:after="80"/>
                              <w:jc w:val="left"/>
                              <w:rPr>
                                <w:sz w:val="8"/>
                                <w:szCs w:val="8"/>
                                <w:lang w:val="en-US"/>
                              </w:rPr>
                            </w:pPr>
                            <w:proofErr w:type="spellStart"/>
                            <w:r>
                              <w:rPr>
                                <w:b/>
                                <w:bCs/>
                                <w:color w:val="727171"/>
                                <w:sz w:val="8"/>
                                <w:szCs w:val="8"/>
                                <w:lang w:val="en-US" w:eastAsia="en-US" w:bidi="en-US"/>
                              </w:rPr>
                              <w:t>CQTIt</w:t>
                            </w:r>
                            <w:proofErr w:type="spellEnd"/>
                            <w:r>
                              <w:rPr>
                                <w:b/>
                                <w:bCs/>
                                <w:color w:val="727171"/>
                                <w:sz w:val="8"/>
                                <w:szCs w:val="8"/>
                                <w:lang w:val="en-US" w:eastAsia="en-US" w:bidi="en-US"/>
                              </w:rPr>
                              <w:t xml:space="preserve"> </w:t>
                            </w:r>
                            <w:r>
                              <w:rPr>
                                <w:b/>
                                <w:bCs/>
                                <w:color w:val="9FA1A0"/>
                                <w:sz w:val="8"/>
                                <w:szCs w:val="8"/>
                                <w:lang w:val="en-US" w:eastAsia="en-US" w:bidi="en-US"/>
                              </w:rPr>
                              <w:t>OCT</w:t>
                            </w:r>
                          </w:p>
                          <w:p w14:paraId="353EACB1" w14:textId="77777777" w:rsidR="004652D2" w:rsidRPr="00F51195" w:rsidRDefault="00000000">
                            <w:pPr>
                              <w:pStyle w:val="a6"/>
                              <w:shd w:val="clear" w:color="auto" w:fill="auto"/>
                              <w:spacing w:after="80"/>
                              <w:jc w:val="left"/>
                              <w:rPr>
                                <w:sz w:val="8"/>
                                <w:szCs w:val="8"/>
                                <w:lang w:val="en-US"/>
                              </w:rPr>
                            </w:pPr>
                            <w:r>
                              <w:rPr>
                                <w:color w:val="727171"/>
                                <w:sz w:val="8"/>
                                <w:szCs w:val="8"/>
                                <w:lang w:val="en-US" w:eastAsia="en-US" w:bidi="en-US"/>
                              </w:rPr>
                              <w:t xml:space="preserve">Jon </w:t>
                            </w:r>
                            <w:r>
                              <w:rPr>
                                <w:color w:val="9FA1A0"/>
                                <w:sz w:val="8"/>
                                <w:szCs w:val="8"/>
                                <w:lang w:val="en-US" w:eastAsia="en-US" w:bidi="en-US"/>
                              </w:rPr>
                              <w:t>a Garden</w:t>
                            </w:r>
                          </w:p>
                          <w:p w14:paraId="4073C6EF" w14:textId="77777777" w:rsidR="004652D2" w:rsidRDefault="00000000">
                            <w:pPr>
                              <w:pStyle w:val="a6"/>
                              <w:shd w:val="clear" w:color="auto" w:fill="auto"/>
                              <w:spacing w:after="80"/>
                              <w:jc w:val="left"/>
                              <w:rPr>
                                <w:sz w:val="8"/>
                                <w:szCs w:val="8"/>
                              </w:rPr>
                            </w:pPr>
                            <w:proofErr w:type="spellStart"/>
                            <w:r>
                              <w:rPr>
                                <w:b/>
                                <w:bCs/>
                                <w:color w:val="9FA1A0"/>
                                <w:sz w:val="8"/>
                                <w:szCs w:val="8"/>
                                <w:lang w:val="en-US" w:eastAsia="en-US" w:bidi="en-US"/>
                              </w:rPr>
                              <w:t>化soirees</w:t>
                            </w:r>
                            <w:proofErr w:type="spellEnd"/>
                          </w:p>
                          <w:p w14:paraId="34A3A75A" w14:textId="77777777" w:rsidR="004652D2" w:rsidRDefault="00000000">
                            <w:pPr>
                              <w:pStyle w:val="a6"/>
                              <w:shd w:val="clear" w:color="auto" w:fill="auto"/>
                              <w:spacing w:after="80"/>
                              <w:jc w:val="left"/>
                              <w:rPr>
                                <w:sz w:val="8"/>
                                <w:szCs w:val="8"/>
                              </w:rPr>
                            </w:pPr>
                            <w:proofErr w:type="spellStart"/>
                            <w:r>
                              <w:rPr>
                                <w:b/>
                                <w:bCs/>
                                <w:color w:val="727171"/>
                                <w:sz w:val="8"/>
                                <w:szCs w:val="8"/>
                                <w:lang w:val="en-US" w:eastAsia="en-US" w:bidi="en-US"/>
                              </w:rPr>
                              <w:t>效wfliewen</w:t>
                            </w:r>
                            <w:proofErr w:type="spellEnd"/>
                          </w:p>
                          <w:p w14:paraId="0557EA16" w14:textId="77777777" w:rsidR="004652D2" w:rsidRDefault="00000000">
                            <w:pPr>
                              <w:pStyle w:val="a6"/>
                              <w:shd w:val="clear" w:color="auto" w:fill="auto"/>
                              <w:spacing w:after="80"/>
                              <w:jc w:val="left"/>
                              <w:rPr>
                                <w:sz w:val="17"/>
                                <w:szCs w:val="17"/>
                              </w:rPr>
                            </w:pPr>
                            <w:r>
                              <w:rPr>
                                <w:b/>
                                <w:bCs/>
                                <w:color w:val="2F2E2E"/>
                                <w:sz w:val="17"/>
                                <w:szCs w:val="17"/>
                                <w:lang w:val="en-US" w:eastAsia="en-US" w:bidi="en-US"/>
                              </w:rPr>
                              <w:t>00</w:t>
                            </w:r>
                          </w:p>
                        </w:txbxContent>
                      </wps:txbx>
                      <wps:bodyPr lIns="0" tIns="0" rIns="0" bIns="0"/>
                    </wps:wsp>
                  </a:graphicData>
                </a:graphic>
              </wp:anchor>
            </w:drawing>
          </mc:Choice>
          <mc:Fallback>
            <w:pict>
              <v:shape w14:anchorId="39362CD2" id="Shape 344" o:spid="_x0000_s1096" type="#_x0000_t202" style="position:absolute;margin-left:106pt;margin-top:47.85pt;width:24.7pt;height:65.75pt;z-index:125829501;visibility:visible;mso-wrap-style:square;mso-wrap-distance-left:9pt;mso-wrap-distance-top:47.15pt;mso-wrap-distance-right:346.7pt;mso-wrap-distance-bottom:43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" filled="f" stroked="f">
                <v:textbox inset="0,0,0,0">
                  <w:txbxContent>
                    <w:p w14:paraId="3B05F767" w14:textId="77777777" w:rsidR="004652D2" w:rsidRPr="00F51195" w:rsidRDefault="00000000">
                      <w:pPr>
                        <w:pStyle w:val="a6"/>
                        <w:shd w:val="clear" w:color="auto" w:fill="auto"/>
                        <w:spacing w:after="80"/>
                        <w:jc w:val="left"/>
                        <w:rPr>
                          <w:sz w:val="8"/>
                          <w:szCs w:val="8"/>
                          <w:lang w:val="en-US"/>
                        </w:rPr>
                      </w:pPr>
                      <w:r>
                        <w:rPr>
                          <w:color w:val="9FA1A0"/>
                          <w:sz w:val="8"/>
                          <w:szCs w:val="8"/>
                          <w:lang w:val="en-US" w:eastAsia="en-US" w:bidi="en-US"/>
                        </w:rPr>
                        <w:t>Home</w:t>
                      </w:r>
                    </w:p>
                    <w:p w14:paraId="6EF0FAAA" w14:textId="77777777" w:rsidR="004652D2" w:rsidRPr="00F51195" w:rsidRDefault="00000000">
                      <w:pPr>
                        <w:pStyle w:val="a6"/>
                        <w:shd w:val="clear" w:color="auto" w:fill="auto"/>
                        <w:spacing w:after="80"/>
                        <w:jc w:val="left"/>
                        <w:rPr>
                          <w:sz w:val="8"/>
                          <w:szCs w:val="8"/>
                          <w:lang w:val="en-US"/>
                        </w:rPr>
                      </w:pPr>
                      <w:proofErr w:type="spellStart"/>
                      <w:r>
                        <w:rPr>
                          <w:b/>
                          <w:bCs/>
                          <w:color w:val="727171"/>
                          <w:sz w:val="8"/>
                          <w:szCs w:val="8"/>
                          <w:u w:val="single"/>
                          <w:lang w:val="en-US" w:eastAsia="en-US" w:bidi="en-US"/>
                        </w:rPr>
                        <w:t>Abwt</w:t>
                      </w:r>
                      <w:proofErr w:type="spellEnd"/>
                    </w:p>
                    <w:p w14:paraId="2DCD3A34" w14:textId="77777777" w:rsidR="004652D2" w:rsidRPr="00F51195" w:rsidRDefault="00000000">
                      <w:pPr>
                        <w:pStyle w:val="a6"/>
                        <w:shd w:val="clear" w:color="auto" w:fill="auto"/>
                        <w:spacing w:after="80"/>
                        <w:jc w:val="left"/>
                        <w:rPr>
                          <w:sz w:val="8"/>
                          <w:szCs w:val="8"/>
                          <w:lang w:val="en-US"/>
                        </w:rPr>
                      </w:pPr>
                      <w:proofErr w:type="spellStart"/>
                      <w:r>
                        <w:rPr>
                          <w:b/>
                          <w:bCs/>
                          <w:color w:val="727171"/>
                          <w:sz w:val="8"/>
                          <w:szCs w:val="8"/>
                          <w:lang w:val="en-US" w:eastAsia="en-US" w:bidi="en-US"/>
                        </w:rPr>
                        <w:t>CQTIt</w:t>
                      </w:r>
                      <w:proofErr w:type="spellEnd"/>
                      <w:r>
                        <w:rPr>
                          <w:b/>
                          <w:bCs/>
                          <w:color w:val="727171"/>
                          <w:sz w:val="8"/>
                          <w:szCs w:val="8"/>
                          <w:lang w:val="en-US" w:eastAsia="en-US" w:bidi="en-US"/>
                        </w:rPr>
                        <w:t xml:space="preserve"> </w:t>
                      </w:r>
                      <w:r>
                        <w:rPr>
                          <w:b/>
                          <w:bCs/>
                          <w:color w:val="9FA1A0"/>
                          <w:sz w:val="8"/>
                          <w:szCs w:val="8"/>
                          <w:lang w:val="en-US" w:eastAsia="en-US" w:bidi="en-US"/>
                        </w:rPr>
                        <w:t>OCT</w:t>
                      </w:r>
                    </w:p>
                    <w:p w14:paraId="353EACB1" w14:textId="77777777" w:rsidR="004652D2" w:rsidRPr="00F51195" w:rsidRDefault="00000000">
                      <w:pPr>
                        <w:pStyle w:val="a6"/>
                        <w:shd w:val="clear" w:color="auto" w:fill="auto"/>
                        <w:spacing w:after="80"/>
                        <w:jc w:val="left"/>
                        <w:rPr>
                          <w:sz w:val="8"/>
                          <w:szCs w:val="8"/>
                          <w:lang w:val="en-US"/>
                        </w:rPr>
                      </w:pPr>
                      <w:r>
                        <w:rPr>
                          <w:color w:val="727171"/>
                          <w:sz w:val="8"/>
                          <w:szCs w:val="8"/>
                          <w:lang w:val="en-US" w:eastAsia="en-US" w:bidi="en-US"/>
                        </w:rPr>
                        <w:t xml:space="preserve">Jon </w:t>
                      </w:r>
                      <w:r>
                        <w:rPr>
                          <w:color w:val="9FA1A0"/>
                          <w:sz w:val="8"/>
                          <w:szCs w:val="8"/>
                          <w:lang w:val="en-US" w:eastAsia="en-US" w:bidi="en-US"/>
                        </w:rPr>
                        <w:t>a Garden</w:t>
                      </w:r>
                    </w:p>
                    <w:p w14:paraId="4073C6EF" w14:textId="77777777" w:rsidR="004652D2" w:rsidRDefault="00000000">
                      <w:pPr>
                        <w:pStyle w:val="a6"/>
                        <w:shd w:val="clear" w:color="auto" w:fill="auto"/>
                        <w:spacing w:after="80"/>
                        <w:jc w:val="left"/>
                        <w:rPr>
                          <w:sz w:val="8"/>
                          <w:szCs w:val="8"/>
                        </w:rPr>
                      </w:pPr>
                      <w:proofErr w:type="spellStart"/>
                      <w:r>
                        <w:rPr>
                          <w:b/>
                          <w:bCs/>
                          <w:color w:val="9FA1A0"/>
                          <w:sz w:val="8"/>
                          <w:szCs w:val="8"/>
                          <w:lang w:val="en-US" w:eastAsia="en-US" w:bidi="en-US"/>
                        </w:rPr>
                        <w:t>化soirees</w:t>
                      </w:r>
                      <w:proofErr w:type="spellEnd"/>
                    </w:p>
                    <w:p w14:paraId="34A3A75A" w14:textId="77777777" w:rsidR="004652D2" w:rsidRDefault="00000000">
                      <w:pPr>
                        <w:pStyle w:val="a6"/>
                        <w:shd w:val="clear" w:color="auto" w:fill="auto"/>
                        <w:spacing w:after="80"/>
                        <w:jc w:val="left"/>
                        <w:rPr>
                          <w:sz w:val="8"/>
                          <w:szCs w:val="8"/>
                        </w:rPr>
                      </w:pPr>
                      <w:proofErr w:type="spellStart"/>
                      <w:r>
                        <w:rPr>
                          <w:b/>
                          <w:bCs/>
                          <w:color w:val="727171"/>
                          <w:sz w:val="8"/>
                          <w:szCs w:val="8"/>
                          <w:lang w:val="en-US" w:eastAsia="en-US" w:bidi="en-US"/>
                        </w:rPr>
                        <w:t>效wfliewen</w:t>
                      </w:r>
                      <w:proofErr w:type="spellEnd"/>
                    </w:p>
                    <w:p w14:paraId="0557EA16" w14:textId="77777777" w:rsidR="004652D2" w:rsidRDefault="00000000">
                      <w:pPr>
                        <w:pStyle w:val="a6"/>
                        <w:shd w:val="clear" w:color="auto" w:fill="auto"/>
                        <w:spacing w:after="80"/>
                        <w:jc w:val="left"/>
                        <w:rPr>
                          <w:sz w:val="17"/>
                          <w:szCs w:val="17"/>
                        </w:rPr>
                      </w:pPr>
                      <w:r>
                        <w:rPr>
                          <w:b/>
                          <w:bCs/>
                          <w:color w:val="2F2E2E"/>
                          <w:sz w:val="17"/>
                          <w:szCs w:val="17"/>
                          <w:lang w:val="en-US" w:eastAsia="en-US" w:bidi="en-US"/>
                        </w:rPr>
                        <w:t>00</w:t>
                      </w:r>
                    </w:p>
                  </w:txbxContent>
                </v:textbox>
                <w10:wrap type="topAndBottom" anchorx="page"/>
              </v:shape>
            </w:pict>
          </mc:Fallback>
        </mc:AlternateContent>
      </w:r>
      <w:r w:rsidR="00000000" w:rsidRPr="00BF73B8">
        <w:rPr>
          <w:rFonts w:ascii="바탕" w:eastAsia="바탕" w:hAnsi="바탕"/>
          <w:noProof/>
        </w:rPr>
        <w:drawing>
          <wp:anchor distT="790575" distB="286385" distL="760730" distR="2601595" simplePos="0" relativeHeight="125829503" behindDoc="0" locked="0" layoutInCell="1" allowOverlap="1" wp14:anchorId="4D984B6F" wp14:editId="6692C1C1">
            <wp:simplePos x="0" y="0"/>
            <wp:positionH relativeFrom="page">
              <wp:posOffset>1991995</wp:posOffset>
            </wp:positionH>
            <wp:positionV relativeFrom="paragraph">
              <wp:posOffset>799465</wp:posOffset>
            </wp:positionV>
            <wp:extent cx="1469390" cy="914400"/>
            <wp:effectExtent l="0" t="0" r="0" b="0"/>
            <wp:wrapTopAndBottom/>
            <wp:docPr id="346" name="Shape 346"/>
            <wp:cNvGraphicFramePr/>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128"/>
                    <a:stretch/>
                  </pic:blipFill>
                  <pic:spPr>
                    <a:xfrm>
                      <a:off x="0" y="0"/>
                      <a:ext cx="1469390" cy="914400"/>
                    </a:xfrm>
                    <a:prstGeom prst="rect">
                      <a:avLst/>
                    </a:prstGeom>
                  </pic:spPr>
                </pic:pic>
              </a:graphicData>
            </a:graphic>
          </wp:anchor>
        </w:drawing>
      </w:r>
      <w:r w:rsidR="00000000" w:rsidRPr="00BF73B8">
        <w:rPr>
          <w:rFonts w:ascii="바탕" w:eastAsia="바탕" w:hAnsi="바탕"/>
          <w:noProof/>
        </w:rPr>
        <mc:AlternateContent>
          <mc:Choice Requires="wps">
            <w:drawing>
              <wp:anchor distT="0" distB="0" distL="0" distR="0" simplePos="0" relativeHeight="125829504" behindDoc="0" locked="0" layoutInCell="1" allowOverlap="1" wp14:anchorId="2720008D" wp14:editId="11C1E93B">
                <wp:simplePos x="0" y="0"/>
                <wp:positionH relativeFrom="page">
                  <wp:posOffset>1976755</wp:posOffset>
                </wp:positionH>
                <wp:positionV relativeFrom="paragraph">
                  <wp:posOffset>1741170</wp:posOffset>
                </wp:positionV>
                <wp:extent cx="1454150" cy="69850"/>
                <wp:effectExtent l="0" t="0" r="0" b="0"/>
                <wp:wrapTopAndBottom/>
                <wp:docPr id="348" name="Shape 348"/>
                <wp:cNvGraphicFramePr/>
                <a:graphic xmlns:a="http://schemas.openxmlformats.org/drawingml/2006/main">
                  <a:graphicData uri="http://schemas.microsoft.com/office/word/2010/wordprocessingShape">
                    <wps:wsp>
                      <wps:cNvSpPr txBox="1"/>
                      <wps:spPr>
                        <a:xfrm>
                          <a:off x="0" y="0"/>
                          <a:ext cx="1454150" cy="69850"/>
                        </a:xfrm>
                        <a:prstGeom prst="rect">
                          <a:avLst/>
                        </a:prstGeom>
                        <a:noFill/>
                      </wps:spPr>
                      <wps:txbx>
                        <w:txbxContent>
                          <w:p w14:paraId="7F2F6EA9" w14:textId="77777777" w:rsidR="004652D2" w:rsidRDefault="00000000">
                            <w:pPr>
                              <w:pStyle w:val="ae"/>
                              <w:shd w:val="clear" w:color="auto" w:fill="auto"/>
                              <w:jc w:val="left"/>
                              <w:rPr>
                                <w:sz w:val="8"/>
                                <w:szCs w:val="8"/>
                              </w:rPr>
                            </w:pPr>
                            <w:r>
                              <w:rPr>
                                <w:color w:val="2F2E2E"/>
                                <w:sz w:val="8"/>
                                <w:szCs w:val="8"/>
                              </w:rPr>
                              <w:t xml:space="preserve">5umm*r </w:t>
                            </w:r>
                            <w:proofErr w:type="spellStart"/>
                            <w:r>
                              <w:rPr>
                                <w:color w:val="2F2E2E"/>
                                <w:sz w:val="8"/>
                                <w:szCs w:val="8"/>
                              </w:rPr>
                              <w:t>Sproui</w:t>
                            </w:r>
                            <w:proofErr w:type="spellEnd"/>
                          </w:p>
                        </w:txbxContent>
                      </wps:txbx>
                      <wps:bodyPr lIns="0" tIns="0" rIns="0" bIns="0">
                        <a:spAutoFit/>
                      </wps:bodyPr>
                    </wps:wsp>
                  </a:graphicData>
                </a:graphic>
              </wp:anchor>
            </w:drawing>
          </mc:Choice>
          <mc:Fallback>
            <w:pict>
              <v:shape w14:anchorId="2720008D" id="Shape 348" o:spid="_x0000_s1097" type="#_x0000_t202" style="position:absolute;margin-left:155.65pt;margin-top:137.1pt;width:114.5pt;height:5.5pt;z-index:12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" filled="f" stroked="f">
                <v:textbox style="mso-fit-shape-to-text:t" inset="0,0,0,0">
                  <w:txbxContent>
                    <w:p w14:paraId="7F2F6EA9" w14:textId="77777777" w:rsidR="004652D2" w:rsidRDefault="00000000">
                      <w:pPr>
                        <w:pStyle w:val="ae"/>
                        <w:shd w:val="clear" w:color="auto" w:fill="auto"/>
                        <w:jc w:val="left"/>
                        <w:rPr>
                          <w:sz w:val="8"/>
                          <w:szCs w:val="8"/>
                        </w:rPr>
                      </w:pPr>
                      <w:r>
                        <w:rPr>
                          <w:color w:val="2F2E2E"/>
                          <w:sz w:val="8"/>
                          <w:szCs w:val="8"/>
                        </w:rPr>
                        <w:t xml:space="preserve">5umm*r </w:t>
                      </w:r>
                      <w:proofErr w:type="spellStart"/>
                      <w:r>
                        <w:rPr>
                          <w:color w:val="2F2E2E"/>
                          <w:sz w:val="8"/>
                          <w:szCs w:val="8"/>
                        </w:rPr>
                        <w:t>Sproui</w:t>
                      </w:r>
                      <w:proofErr w:type="spellEnd"/>
                    </w:p>
                  </w:txbxContent>
                </v:textbox>
                <w10:wrap type="topAndBottom" anchorx="page"/>
              </v:shape>
            </w:pict>
          </mc:Fallback>
        </mc:AlternateContent>
      </w:r>
      <w:r w:rsidR="00000000" w:rsidRPr="00BF73B8">
        <w:rPr>
          <w:rFonts w:ascii="바탕" w:eastAsia="바탕" w:hAnsi="바탕"/>
          <w:noProof/>
        </w:rPr>
        <mc:AlternateContent>
          <mc:Choice Requires="wps">
            <w:drawing>
              <wp:anchor distT="0" distB="0" distL="0" distR="0" simplePos="0" relativeHeight="125829506" behindDoc="0" locked="0" layoutInCell="1" allowOverlap="1" wp14:anchorId="571D4543" wp14:editId="18F70A76">
                <wp:simplePos x="0" y="0"/>
                <wp:positionH relativeFrom="page">
                  <wp:posOffset>1976755</wp:posOffset>
                </wp:positionH>
                <wp:positionV relativeFrom="paragraph">
                  <wp:posOffset>1872615</wp:posOffset>
                </wp:positionV>
                <wp:extent cx="1454150" cy="125095"/>
                <wp:effectExtent l="0" t="0" r="0" b="0"/>
                <wp:wrapTopAndBottom/>
                <wp:docPr id="350" name="Shape 350"/>
                <wp:cNvGraphicFramePr/>
                <a:graphic xmlns:a="http://schemas.openxmlformats.org/drawingml/2006/main">
                  <a:graphicData uri="http://schemas.microsoft.com/office/word/2010/wordprocessingShape">
                    <wps:wsp>
                      <wps:cNvSpPr txBox="1"/>
                      <wps:spPr>
                        <a:xfrm>
                          <a:off x="0" y="0"/>
                          <a:ext cx="1454150" cy="125095"/>
                        </a:xfrm>
                        <a:prstGeom prst="rect">
                          <a:avLst/>
                        </a:prstGeom>
                        <a:noFill/>
                      </wps:spPr>
                      <wps:txbx>
                        <w:txbxContent>
                          <w:p w14:paraId="18C45C21" w14:textId="77777777" w:rsidR="004652D2" w:rsidRDefault="00000000">
                            <w:pPr>
                              <w:pStyle w:val="ae"/>
                              <w:shd w:val="clear" w:color="auto" w:fill="auto"/>
                              <w:tabs>
                                <w:tab w:val="left" w:pos="1099"/>
                              </w:tabs>
                              <w:jc w:val="both"/>
                              <w:rPr>
                                <w:sz w:val="8"/>
                                <w:szCs w:val="8"/>
                              </w:rPr>
                            </w:pPr>
                            <w:proofErr w:type="spellStart"/>
                            <w:r>
                              <w:rPr>
                                <w:color w:val="9FA1A0"/>
                                <w:sz w:val="8"/>
                                <w:szCs w:val="8"/>
                              </w:rPr>
                              <w:t>Otreijotfs</w:t>
                            </w:r>
                            <w:proofErr w:type="spellEnd"/>
                            <w:r>
                              <w:rPr>
                                <w:color w:val="9FA1A0"/>
                                <w:sz w:val="8"/>
                                <w:szCs w:val="8"/>
                              </w:rPr>
                              <w:t xml:space="preserve"> </w:t>
                            </w:r>
                            <w:proofErr w:type="spellStart"/>
                            <w:r>
                              <w:rPr>
                                <w:color w:val="9FA1A0"/>
                                <w:sz w:val="8"/>
                                <w:szCs w:val="8"/>
                              </w:rPr>
                              <w:t>Commjmw</w:t>
                            </w:r>
                            <w:proofErr w:type="spellEnd"/>
                            <w:r>
                              <w:rPr>
                                <w:color w:val="9FA1A0"/>
                                <w:sz w:val="8"/>
                                <w:szCs w:val="8"/>
                              </w:rPr>
                              <w:t xml:space="preserve"> </w:t>
                            </w:r>
                            <w:proofErr w:type="spellStart"/>
                            <w:r>
                              <w:rPr>
                                <w:color w:val="9FA1A0"/>
                                <w:sz w:val="8"/>
                                <w:szCs w:val="8"/>
                              </w:rPr>
                              <w:t>Cflfecntng</w:t>
                            </w:r>
                            <w:proofErr w:type="spellEnd"/>
                            <w:r>
                              <w:rPr>
                                <w:color w:val="9FA1A0"/>
                                <w:sz w:val="8"/>
                                <w:szCs w:val="8"/>
                              </w:rPr>
                              <w:tab/>
                            </w:r>
                            <w:proofErr w:type="spellStart"/>
                            <w:r>
                              <w:rPr>
                                <w:color w:val="9FA1A0"/>
                                <w:sz w:val="8"/>
                                <w:szCs w:val="8"/>
                              </w:rPr>
                              <w:t>Suwiw</w:t>
                            </w:r>
                            <w:proofErr w:type="spellEnd"/>
                            <w:r>
                              <w:rPr>
                                <w:color w:val="9FA1A0"/>
                                <w:sz w:val="8"/>
                                <w:szCs w:val="8"/>
                              </w:rPr>
                              <w:t xml:space="preserve"> </w:t>
                            </w:r>
                            <w:proofErr w:type="spellStart"/>
                            <w:r>
                              <w:rPr>
                                <w:color w:val="9FA1A0"/>
                                <w:sz w:val="8"/>
                                <w:szCs w:val="8"/>
                              </w:rPr>
                              <w:t>Sixwt</w:t>
                            </w:r>
                            <w:proofErr w:type="spellEnd"/>
                            <w:r>
                              <w:rPr>
                                <w:color w:val="9FA1A0"/>
                                <w:sz w:val="8"/>
                                <w:szCs w:val="8"/>
                              </w:rPr>
                              <w:t xml:space="preserve"> hm be?" *1 </w:t>
                            </w:r>
                            <w:proofErr w:type="spellStart"/>
                            <w:r>
                              <w:rPr>
                                <w:color w:val="9FA1A0"/>
                                <w:sz w:val="8"/>
                                <w:szCs w:val="8"/>
                              </w:rPr>
                              <w:t>ewslenw</w:t>
                            </w:r>
                            <w:proofErr w:type="spellEnd"/>
                            <w:r>
                              <w:rPr>
                                <w:color w:val="9FA1A0"/>
                                <w:sz w:val="8"/>
                                <w:szCs w:val="8"/>
                              </w:rPr>
                              <w:t xml:space="preserve"> </w:t>
                            </w:r>
                            <w:proofErr w:type="spellStart"/>
                            <w:r>
                              <w:rPr>
                                <w:color w:val="9FA1A0"/>
                                <w:sz w:val="8"/>
                                <w:szCs w:val="8"/>
                              </w:rPr>
                              <w:t>jnee</w:t>
                            </w:r>
                            <w:proofErr w:type="spellEnd"/>
                          </w:p>
                          <w:p w14:paraId="400F0EFE" w14:textId="77777777" w:rsidR="004652D2" w:rsidRDefault="00000000">
                            <w:pPr>
                              <w:pStyle w:val="ae"/>
                              <w:shd w:val="clear" w:color="auto" w:fill="auto"/>
                              <w:tabs>
                                <w:tab w:val="left" w:pos="936"/>
                              </w:tabs>
                              <w:spacing w:line="226" w:lineRule="auto"/>
                              <w:jc w:val="both"/>
                              <w:rPr>
                                <w:sz w:val="8"/>
                                <w:szCs w:val="8"/>
                              </w:rPr>
                            </w:pPr>
                            <w:r>
                              <w:rPr>
                                <w:color w:val="9FA1A0"/>
                                <w:sz w:val="8"/>
                                <w:szCs w:val="8"/>
                              </w:rPr>
                              <w:t>R75</w:t>
                            </w:r>
                            <w:r>
                              <w:rPr>
                                <w:color w:val="9FA1A0"/>
                                <w:sz w:val="8"/>
                                <w:szCs w:val="8"/>
                              </w:rPr>
                              <w:tab/>
                              <w:t xml:space="preserve">Slid** </w:t>
                            </w:r>
                            <w:proofErr w:type="spellStart"/>
                            <w:proofErr w:type="gramStart"/>
                            <w:r>
                              <w:rPr>
                                <w:color w:val="9FA1A0"/>
                                <w:sz w:val="8"/>
                                <w:szCs w:val="8"/>
                              </w:rPr>
                              <w:t>UnM:iS</w:t>
                            </w:r>
                            <w:proofErr w:type="spellEnd"/>
                            <w:proofErr w:type="gramEnd"/>
                            <w:r>
                              <w:rPr>
                                <w:rFonts w:ascii="SimSun" w:eastAsia="SimSun" w:hAnsi="SimSun" w:cs="SimSun"/>
                                <w:color w:val="9FA1A0"/>
                                <w:sz w:val="9"/>
                                <w:szCs w:val="9"/>
                              </w:rPr>
                              <w:t>(</w:t>
                            </w:r>
                            <w:r>
                              <w:rPr>
                                <w:color w:val="9FA1A0"/>
                                <w:sz w:val="8"/>
                                <w:szCs w:val="8"/>
                              </w:rPr>
                              <w:t>[-</w:t>
                            </w:r>
                            <w:r>
                              <w:rPr>
                                <w:color w:val="9FA1A0"/>
                                <w:sz w:val="8"/>
                                <w:szCs w:val="8"/>
                                <w:vertAlign w:val="subscript"/>
                              </w:rPr>
                              <w:t>F</w:t>
                            </w:r>
                            <w:r>
                              <w:rPr>
                                <w:color w:val="9FA1A0"/>
                                <w:sz w:val="8"/>
                                <w:szCs w:val="8"/>
                              </w:rPr>
                              <w:t xml:space="preserve"> '</w:t>
                            </w:r>
                            <w:proofErr w:type="spellStart"/>
                            <w:r>
                              <w:rPr>
                                <w:color w:val="9FA1A0"/>
                                <w:sz w:val="8"/>
                                <w:szCs w:val="8"/>
                              </w:rPr>
                              <w:t>CnunCy</w:t>
                            </w:r>
                            <w:proofErr w:type="spellEnd"/>
                          </w:p>
                        </w:txbxContent>
                      </wps:txbx>
                      <wps:bodyPr lIns="0" tIns="0" rIns="0" bIns="0">
                        <a:spAutoFit/>
                      </wps:bodyPr>
                    </wps:wsp>
                  </a:graphicData>
                </a:graphic>
              </wp:anchor>
            </w:drawing>
          </mc:Choice>
          <mc:Fallback>
            <w:pict>
              <v:shape w14:anchorId="571D4543" id="Shape 350" o:spid="_x0000_s1098" type="#_x0000_t202" style="position:absolute;margin-left:155.65pt;margin-top:147.45pt;width:114.5pt;height:9.85pt;z-index:1258295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" filled="f" stroked="f">
                <v:textbox style="mso-fit-shape-to-text:t" inset="0,0,0,0">
                  <w:txbxContent>
                    <w:p w14:paraId="18C45C21" w14:textId="77777777" w:rsidR="004652D2" w:rsidRDefault="00000000">
                      <w:pPr>
                        <w:pStyle w:val="ae"/>
                        <w:shd w:val="clear" w:color="auto" w:fill="auto"/>
                        <w:tabs>
                          <w:tab w:val="left" w:pos="1099"/>
                        </w:tabs>
                        <w:jc w:val="both"/>
                        <w:rPr>
                          <w:sz w:val="8"/>
                          <w:szCs w:val="8"/>
                        </w:rPr>
                      </w:pPr>
                      <w:proofErr w:type="spellStart"/>
                      <w:r>
                        <w:rPr>
                          <w:color w:val="9FA1A0"/>
                          <w:sz w:val="8"/>
                          <w:szCs w:val="8"/>
                        </w:rPr>
                        <w:t>Otreijotfs</w:t>
                      </w:r>
                      <w:proofErr w:type="spellEnd"/>
                      <w:r>
                        <w:rPr>
                          <w:color w:val="9FA1A0"/>
                          <w:sz w:val="8"/>
                          <w:szCs w:val="8"/>
                        </w:rPr>
                        <w:t xml:space="preserve"> </w:t>
                      </w:r>
                      <w:proofErr w:type="spellStart"/>
                      <w:r>
                        <w:rPr>
                          <w:color w:val="9FA1A0"/>
                          <w:sz w:val="8"/>
                          <w:szCs w:val="8"/>
                        </w:rPr>
                        <w:t>Commjmw</w:t>
                      </w:r>
                      <w:proofErr w:type="spellEnd"/>
                      <w:r>
                        <w:rPr>
                          <w:color w:val="9FA1A0"/>
                          <w:sz w:val="8"/>
                          <w:szCs w:val="8"/>
                        </w:rPr>
                        <w:t xml:space="preserve"> </w:t>
                      </w:r>
                      <w:proofErr w:type="spellStart"/>
                      <w:r>
                        <w:rPr>
                          <w:color w:val="9FA1A0"/>
                          <w:sz w:val="8"/>
                          <w:szCs w:val="8"/>
                        </w:rPr>
                        <w:t>Cflfecntng</w:t>
                      </w:r>
                      <w:proofErr w:type="spellEnd"/>
                      <w:r>
                        <w:rPr>
                          <w:color w:val="9FA1A0"/>
                          <w:sz w:val="8"/>
                          <w:szCs w:val="8"/>
                        </w:rPr>
                        <w:tab/>
                      </w:r>
                      <w:proofErr w:type="spellStart"/>
                      <w:r>
                        <w:rPr>
                          <w:color w:val="9FA1A0"/>
                          <w:sz w:val="8"/>
                          <w:szCs w:val="8"/>
                        </w:rPr>
                        <w:t>Suwiw</w:t>
                      </w:r>
                      <w:proofErr w:type="spellEnd"/>
                      <w:r>
                        <w:rPr>
                          <w:color w:val="9FA1A0"/>
                          <w:sz w:val="8"/>
                          <w:szCs w:val="8"/>
                        </w:rPr>
                        <w:t xml:space="preserve"> </w:t>
                      </w:r>
                      <w:proofErr w:type="spellStart"/>
                      <w:r>
                        <w:rPr>
                          <w:color w:val="9FA1A0"/>
                          <w:sz w:val="8"/>
                          <w:szCs w:val="8"/>
                        </w:rPr>
                        <w:t>Sixwt</w:t>
                      </w:r>
                      <w:proofErr w:type="spellEnd"/>
                      <w:r>
                        <w:rPr>
                          <w:color w:val="9FA1A0"/>
                          <w:sz w:val="8"/>
                          <w:szCs w:val="8"/>
                        </w:rPr>
                        <w:t xml:space="preserve"> hm be?" *1 </w:t>
                      </w:r>
                      <w:proofErr w:type="spellStart"/>
                      <w:r>
                        <w:rPr>
                          <w:color w:val="9FA1A0"/>
                          <w:sz w:val="8"/>
                          <w:szCs w:val="8"/>
                        </w:rPr>
                        <w:t>ewslenw</w:t>
                      </w:r>
                      <w:proofErr w:type="spellEnd"/>
                      <w:r>
                        <w:rPr>
                          <w:color w:val="9FA1A0"/>
                          <w:sz w:val="8"/>
                          <w:szCs w:val="8"/>
                        </w:rPr>
                        <w:t xml:space="preserve"> </w:t>
                      </w:r>
                      <w:proofErr w:type="spellStart"/>
                      <w:r>
                        <w:rPr>
                          <w:color w:val="9FA1A0"/>
                          <w:sz w:val="8"/>
                          <w:szCs w:val="8"/>
                        </w:rPr>
                        <w:t>jnee</w:t>
                      </w:r>
                      <w:proofErr w:type="spellEnd"/>
                    </w:p>
                    <w:p w14:paraId="400F0EFE" w14:textId="77777777" w:rsidR="004652D2" w:rsidRDefault="00000000">
                      <w:pPr>
                        <w:pStyle w:val="ae"/>
                        <w:shd w:val="clear" w:color="auto" w:fill="auto"/>
                        <w:tabs>
                          <w:tab w:val="left" w:pos="936"/>
                        </w:tabs>
                        <w:spacing w:line="226" w:lineRule="auto"/>
                        <w:jc w:val="both"/>
                        <w:rPr>
                          <w:sz w:val="8"/>
                          <w:szCs w:val="8"/>
                        </w:rPr>
                      </w:pPr>
                      <w:r>
                        <w:rPr>
                          <w:color w:val="9FA1A0"/>
                          <w:sz w:val="8"/>
                          <w:szCs w:val="8"/>
                        </w:rPr>
                        <w:t>R75</w:t>
                      </w:r>
                      <w:r>
                        <w:rPr>
                          <w:color w:val="9FA1A0"/>
                          <w:sz w:val="8"/>
                          <w:szCs w:val="8"/>
                        </w:rPr>
                        <w:tab/>
                        <w:t xml:space="preserve">Slid** </w:t>
                      </w:r>
                      <w:proofErr w:type="spellStart"/>
                      <w:proofErr w:type="gramStart"/>
                      <w:r>
                        <w:rPr>
                          <w:color w:val="9FA1A0"/>
                          <w:sz w:val="8"/>
                          <w:szCs w:val="8"/>
                        </w:rPr>
                        <w:t>UnM:iS</w:t>
                      </w:r>
                      <w:proofErr w:type="spellEnd"/>
                      <w:proofErr w:type="gramEnd"/>
                      <w:r>
                        <w:rPr>
                          <w:rFonts w:ascii="SimSun" w:eastAsia="SimSun" w:hAnsi="SimSun" w:cs="SimSun"/>
                          <w:color w:val="9FA1A0"/>
                          <w:sz w:val="9"/>
                          <w:szCs w:val="9"/>
                        </w:rPr>
                        <w:t>(</w:t>
                      </w:r>
                      <w:r>
                        <w:rPr>
                          <w:color w:val="9FA1A0"/>
                          <w:sz w:val="8"/>
                          <w:szCs w:val="8"/>
                        </w:rPr>
                        <w:t>[-</w:t>
                      </w:r>
                      <w:r>
                        <w:rPr>
                          <w:color w:val="9FA1A0"/>
                          <w:sz w:val="8"/>
                          <w:szCs w:val="8"/>
                          <w:vertAlign w:val="subscript"/>
                        </w:rPr>
                        <w:t>F</w:t>
                      </w:r>
                      <w:r>
                        <w:rPr>
                          <w:color w:val="9FA1A0"/>
                          <w:sz w:val="8"/>
                          <w:szCs w:val="8"/>
                        </w:rPr>
                        <w:t xml:space="preserve"> '</w:t>
                      </w:r>
                      <w:proofErr w:type="spellStart"/>
                      <w:r>
                        <w:rPr>
                          <w:color w:val="9FA1A0"/>
                          <w:sz w:val="8"/>
                          <w:szCs w:val="8"/>
                        </w:rPr>
                        <w:t>CnunCy</w:t>
                      </w:r>
                      <w:proofErr w:type="spellEnd"/>
                    </w:p>
                  </w:txbxContent>
                </v:textbox>
                <w10:wrap type="topAndBottom" anchorx="page"/>
              </v:shape>
            </w:pict>
          </mc:Fallback>
        </mc:AlternateContent>
      </w:r>
      <w:r w:rsidR="00000000" w:rsidRPr="00BF73B8">
        <w:rPr>
          <w:rFonts w:ascii="바탕" w:eastAsia="바탕" w:hAnsi="바탕"/>
          <w:noProof/>
        </w:rPr>
        <mc:AlternateContent>
          <mc:Choice Requires="wps">
            <w:drawing>
              <wp:anchor distT="0" distB="0" distL="0" distR="0" simplePos="0" relativeHeight="125829508" behindDoc="0" locked="0" layoutInCell="1" allowOverlap="1" wp14:anchorId="585912A7" wp14:editId="6C2D7CF0">
                <wp:simplePos x="0" y="0"/>
                <wp:positionH relativeFrom="page">
                  <wp:posOffset>1988820</wp:posOffset>
                </wp:positionH>
                <wp:positionV relativeFrom="paragraph">
                  <wp:posOffset>622935</wp:posOffset>
                </wp:positionV>
                <wp:extent cx="234950" cy="109855"/>
                <wp:effectExtent l="0" t="0" r="0" b="0"/>
                <wp:wrapTopAndBottom/>
                <wp:docPr id="352" name="Shape 352"/>
                <wp:cNvGraphicFramePr/>
                <a:graphic xmlns:a="http://schemas.openxmlformats.org/drawingml/2006/main">
                  <a:graphicData uri="http://schemas.microsoft.com/office/word/2010/wordprocessingShape">
                    <wps:wsp>
                      <wps:cNvSpPr txBox="1"/>
                      <wps:spPr>
                        <a:xfrm>
                          <a:off x="0" y="0"/>
                          <a:ext cx="234950" cy="109855"/>
                        </a:xfrm>
                        <a:prstGeom prst="rect">
                          <a:avLst/>
                        </a:prstGeom>
                        <a:noFill/>
                      </wps:spPr>
                      <wps:txbx>
                        <w:txbxContent>
                          <w:p w14:paraId="654377EA" w14:textId="77777777" w:rsidR="004652D2" w:rsidRDefault="00000000">
                            <w:pPr>
                              <w:pStyle w:val="ae"/>
                              <w:shd w:val="clear" w:color="auto" w:fill="auto"/>
                              <w:jc w:val="left"/>
                              <w:rPr>
                                <w:sz w:val="12"/>
                                <w:szCs w:val="12"/>
                              </w:rPr>
                            </w:pPr>
                            <w:r>
                              <w:rPr>
                                <w:b w:val="0"/>
                                <w:bCs w:val="0"/>
                                <w:color w:val="2F2E2E"/>
                                <w:sz w:val="12"/>
                                <w:szCs w:val="12"/>
                              </w:rPr>
                              <w:t>About</w:t>
                            </w:r>
                          </w:p>
                        </w:txbxContent>
                      </wps:txbx>
                      <wps:bodyPr lIns="0" tIns="0" rIns="0" bIns="0">
                        <a:spAutoFit/>
                      </wps:bodyPr>
                    </wps:wsp>
                  </a:graphicData>
                </a:graphic>
              </wp:anchor>
            </w:drawing>
          </mc:Choice>
          <mc:Fallback>
            <w:pict>
              <v:shape w14:anchorId="585912A7" id="Shape 352" o:spid="_x0000_s1099" type="#_x0000_t202" style="position:absolute;margin-left:156.6pt;margin-top:49.05pt;width:18.5pt;height:8.65pt;z-index:1258295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" filled="f" stroked="f">
                <v:textbox style="mso-fit-shape-to-text:t" inset="0,0,0,0">
                  <w:txbxContent>
                    <w:p w14:paraId="654377EA" w14:textId="77777777" w:rsidR="004652D2" w:rsidRDefault="00000000">
                      <w:pPr>
                        <w:pStyle w:val="ae"/>
                        <w:shd w:val="clear" w:color="auto" w:fill="auto"/>
                        <w:jc w:val="left"/>
                        <w:rPr>
                          <w:sz w:val="12"/>
                          <w:szCs w:val="12"/>
                        </w:rPr>
                      </w:pPr>
                      <w:r>
                        <w:rPr>
                          <w:b w:val="0"/>
                          <w:bCs w:val="0"/>
                          <w:color w:val="2F2E2E"/>
                          <w:sz w:val="12"/>
                          <w:szCs w:val="12"/>
                        </w:rPr>
                        <w:t>About</w:t>
                      </w:r>
                    </w:p>
                  </w:txbxContent>
                </v:textbox>
                <w10:wrap type="topAndBottom" anchorx="page"/>
              </v:shape>
            </w:pict>
          </mc:Fallback>
        </mc:AlternateContent>
      </w:r>
      <w:r w:rsidR="00000000" w:rsidRPr="00BF73B8">
        <w:rPr>
          <w:rFonts w:ascii="바탕" w:eastAsia="바탕" w:hAnsi="바탕"/>
          <w:noProof/>
        </w:rPr>
        <mc:AlternateContent>
          <mc:Choice Requires="wps">
            <w:drawing>
              <wp:anchor distT="168910" distB="377825" distL="2543810" distR="114300" simplePos="0" relativeHeight="125829510" behindDoc="0" locked="0" layoutInCell="1" allowOverlap="1" wp14:anchorId="281EEF16" wp14:editId="45C6E80C">
                <wp:simplePos x="0" y="0"/>
                <wp:positionH relativeFrom="page">
                  <wp:posOffset>3775075</wp:posOffset>
                </wp:positionH>
                <wp:positionV relativeFrom="paragraph">
                  <wp:posOffset>177800</wp:posOffset>
                </wp:positionV>
                <wp:extent cx="2172970" cy="1432560"/>
                <wp:effectExtent l="0" t="0" r="0" b="0"/>
                <wp:wrapTopAndBottom/>
                <wp:docPr id="354" name="Shape 354"/>
                <wp:cNvGraphicFramePr/>
                <a:graphic xmlns:a="http://schemas.openxmlformats.org/drawingml/2006/main">
                  <a:graphicData uri="http://schemas.microsoft.com/office/word/2010/wordprocessingShape">
                    <wps:wsp>
                      <wps:cNvSpPr txBox="1"/>
                      <wps:spPr>
                        <a:xfrm>
                          <a:off x="0" y="0"/>
                          <a:ext cx="2172970" cy="143256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667"/>
                              <w:gridCol w:w="2755"/>
                            </w:tblGrid>
                            <w:tr w:rsidR="004652D2" w14:paraId="7CD5E442" w14:textId="77777777">
                              <w:trPr>
                                <w:trHeight w:hRule="exact" w:val="206"/>
                                <w:tblHeader/>
                              </w:trPr>
                              <w:tc>
                                <w:tcPr>
                                  <w:tcW w:w="3422" w:type="dxa"/>
                                  <w:gridSpan w:val="2"/>
                                  <w:shd w:val="clear" w:color="auto" w:fill="375D56"/>
                                </w:tcPr>
                                <w:p w14:paraId="344CAEAD" w14:textId="77777777" w:rsidR="004652D2" w:rsidRDefault="00000000">
                                  <w:pPr>
                                    <w:pStyle w:val="a6"/>
                                    <w:shd w:val="clear" w:color="auto" w:fill="auto"/>
                                    <w:tabs>
                                      <w:tab w:val="left" w:pos="3404"/>
                                    </w:tabs>
                                    <w:ind w:left="620"/>
                                    <w:jc w:val="both"/>
                                    <w:rPr>
                                      <w:sz w:val="17"/>
                                      <w:szCs w:val="17"/>
                                    </w:rPr>
                                  </w:pPr>
                                  <w:r>
                                    <w:rPr>
                                      <w:rFonts w:ascii="Times New Roman" w:eastAsia="Times New Roman" w:hAnsi="Times New Roman" w:cs="Times New Roman"/>
                                      <w:i/>
                                      <w:iCs/>
                                      <w:color w:val="CBE9F7"/>
                                      <w:lang w:val="en-US" w:eastAsia="en-US" w:bidi="en-US"/>
                                    </w:rPr>
                                    <w:t>2021 Summer Sprout Community</w:t>
                                  </w:r>
                                  <w:r>
                                    <w:rPr>
                                      <w:rFonts w:ascii="Times New Roman" w:eastAsia="Times New Roman" w:hAnsi="Times New Roman" w:cs="Times New Roman"/>
                                      <w:i/>
                                      <w:iCs/>
                                      <w:color w:val="CBE9F7"/>
                                      <w:lang w:val="en-US" w:eastAsia="en-US" w:bidi="en-US"/>
                                    </w:rPr>
                                    <w:tab/>
                                  </w:r>
                                  <w:r>
                                    <w:rPr>
                                      <w:rFonts w:ascii="SimSun" w:eastAsia="SimSun" w:hAnsi="SimSun" w:cs="SimSun"/>
                                      <w:i/>
                                      <w:iCs/>
                                      <w:color w:val="CBE9F7"/>
                                      <w:sz w:val="17"/>
                                      <w:szCs w:val="17"/>
                                      <w:lang w:val="en-US" w:eastAsia="en-US" w:bidi="en-US"/>
                                    </w:rPr>
                                    <w:t>)</w:t>
                                  </w:r>
                                </w:p>
                              </w:tc>
                            </w:tr>
                            <w:tr w:rsidR="004652D2" w14:paraId="45A688F0" w14:textId="77777777">
                              <w:trPr>
                                <w:trHeight w:hRule="exact" w:val="293"/>
                              </w:trPr>
                              <w:tc>
                                <w:tcPr>
                                  <w:tcW w:w="667" w:type="dxa"/>
                                  <w:shd w:val="clear" w:color="auto" w:fill="375D56"/>
                                </w:tcPr>
                                <w:p w14:paraId="34A2A7C5" w14:textId="77777777" w:rsidR="004652D2" w:rsidRDefault="004652D2">
                                  <w:pPr>
                                    <w:rPr>
                                      <w:sz w:val="10"/>
                                      <w:szCs w:val="10"/>
                                    </w:rPr>
                                  </w:pPr>
                                </w:p>
                              </w:tc>
                              <w:tc>
                                <w:tcPr>
                                  <w:tcW w:w="2755" w:type="dxa"/>
                                  <w:shd w:val="clear" w:color="auto" w:fill="375D56"/>
                                </w:tcPr>
                                <w:p w14:paraId="5F0B0AB4" w14:textId="77777777" w:rsidR="004652D2" w:rsidRDefault="00000000">
                                  <w:pPr>
                                    <w:pStyle w:val="a6"/>
                                    <w:shd w:val="clear" w:color="auto" w:fill="auto"/>
                                    <w:jc w:val="left"/>
                                  </w:pPr>
                                  <w:r>
                                    <w:rPr>
                                      <w:rFonts w:ascii="Times New Roman" w:eastAsia="Times New Roman" w:hAnsi="Times New Roman" w:cs="Times New Roman"/>
                                      <w:i/>
                                      <w:iCs/>
                                      <w:color w:val="FFFFFF"/>
                                      <w:lang w:val="en-US" w:eastAsia="en-US" w:bidi="en-US"/>
                                    </w:rPr>
                                    <w:t>Gardening Program Snapshot</w:t>
                                  </w:r>
                                </w:p>
                              </w:tc>
                            </w:tr>
                            <w:tr w:rsidR="004652D2" w14:paraId="050B0315" w14:textId="77777777">
                              <w:trPr>
                                <w:trHeight w:hRule="exact" w:val="374"/>
                              </w:trPr>
                              <w:tc>
                                <w:tcPr>
                                  <w:tcW w:w="667" w:type="dxa"/>
                                  <w:tcBorders>
                                    <w:top w:val="single" w:sz="4" w:space="0" w:color="auto"/>
                                    <w:left w:val="single" w:sz="4" w:space="0" w:color="auto"/>
                                  </w:tcBorders>
                                  <w:shd w:val="clear" w:color="auto" w:fill="FFFFFF"/>
                                  <w:vAlign w:val="center"/>
                                </w:tcPr>
                                <w:p w14:paraId="20E02818" w14:textId="77777777" w:rsidR="004652D2" w:rsidRDefault="00000000">
                                  <w:pPr>
                                    <w:pStyle w:val="a6"/>
                                    <w:shd w:val="clear" w:color="auto" w:fill="auto"/>
                                    <w:rPr>
                                      <w:sz w:val="19"/>
                                      <w:szCs w:val="19"/>
                                    </w:rPr>
                                  </w:pPr>
                                  <w:r>
                                    <w:rPr>
                                      <w:rFonts w:ascii="Times New Roman" w:eastAsia="Times New Roman" w:hAnsi="Times New Roman" w:cs="Times New Roman"/>
                                      <w:b/>
                                      <w:bCs/>
                                      <w:sz w:val="19"/>
                                      <w:szCs w:val="19"/>
                                      <w:lang w:val="en-US" w:eastAsia="en-US" w:bidi="en-US"/>
                                    </w:rPr>
                                    <w:t>148</w:t>
                                  </w:r>
                                </w:p>
                              </w:tc>
                              <w:tc>
                                <w:tcPr>
                                  <w:tcW w:w="2755" w:type="dxa"/>
                                  <w:tcBorders>
                                    <w:left w:val="single" w:sz="4" w:space="0" w:color="auto"/>
                                  </w:tcBorders>
                                  <w:shd w:val="clear" w:color="auto" w:fill="FFFFFF"/>
                                  <w:vAlign w:val="center"/>
                                </w:tcPr>
                                <w:p w14:paraId="526EF071" w14:textId="77777777" w:rsidR="004652D2" w:rsidRDefault="00000000">
                                  <w:pPr>
                                    <w:pStyle w:val="a6"/>
                                    <w:shd w:val="clear" w:color="auto" w:fill="auto"/>
                                    <w:ind w:left="140"/>
                                    <w:jc w:val="left"/>
                                    <w:rPr>
                                      <w:sz w:val="14"/>
                                      <w:szCs w:val="14"/>
                                    </w:rPr>
                                  </w:pPr>
                                  <w:r>
                                    <w:rPr>
                                      <w:b/>
                                      <w:bCs/>
                                      <w:sz w:val="14"/>
                                      <w:szCs w:val="14"/>
                                      <w:lang w:val="en-US" w:eastAsia="en-US" w:bidi="en-US"/>
                                    </w:rPr>
                                    <w:t>Community Gardens</w:t>
                                  </w:r>
                                </w:p>
                              </w:tc>
                            </w:tr>
                            <w:tr w:rsidR="004652D2" w14:paraId="164CD3A2" w14:textId="77777777">
                              <w:trPr>
                                <w:trHeight w:hRule="exact" w:val="346"/>
                              </w:trPr>
                              <w:tc>
                                <w:tcPr>
                                  <w:tcW w:w="667" w:type="dxa"/>
                                  <w:tcBorders>
                                    <w:top w:val="single" w:sz="4" w:space="0" w:color="auto"/>
                                    <w:left w:val="single" w:sz="4" w:space="0" w:color="auto"/>
                                  </w:tcBorders>
                                  <w:shd w:val="clear" w:color="auto" w:fill="FFFFFF"/>
                                  <w:vAlign w:val="center"/>
                                </w:tcPr>
                                <w:p w14:paraId="128202EA" w14:textId="77777777" w:rsidR="004652D2" w:rsidRDefault="00000000">
                                  <w:pPr>
                                    <w:pStyle w:val="a6"/>
                                    <w:shd w:val="clear" w:color="auto" w:fill="auto"/>
                                    <w:rPr>
                                      <w:sz w:val="19"/>
                                      <w:szCs w:val="19"/>
                                    </w:rPr>
                                  </w:pPr>
                                  <w:r>
                                    <w:rPr>
                                      <w:rFonts w:ascii="Times New Roman" w:eastAsia="Times New Roman" w:hAnsi="Times New Roman" w:cs="Times New Roman"/>
                                      <w:b/>
                                      <w:bCs/>
                                      <w:sz w:val="19"/>
                                      <w:szCs w:val="19"/>
                                      <w:lang w:val="en-US" w:eastAsia="en-US" w:bidi="en-US"/>
                                    </w:rPr>
                                    <w:t>3,876</w:t>
                                  </w:r>
                                </w:p>
                              </w:tc>
                              <w:tc>
                                <w:tcPr>
                                  <w:tcW w:w="2755" w:type="dxa"/>
                                  <w:tcBorders>
                                    <w:left w:val="single" w:sz="4" w:space="0" w:color="auto"/>
                                  </w:tcBorders>
                                  <w:shd w:val="clear" w:color="auto" w:fill="FFFFFF"/>
                                  <w:vAlign w:val="center"/>
                                </w:tcPr>
                                <w:p w14:paraId="20B68D06" w14:textId="77777777" w:rsidR="004652D2" w:rsidRDefault="00000000">
                                  <w:pPr>
                                    <w:pStyle w:val="a6"/>
                                    <w:shd w:val="clear" w:color="auto" w:fill="auto"/>
                                    <w:ind w:left="140"/>
                                    <w:jc w:val="left"/>
                                    <w:rPr>
                                      <w:sz w:val="14"/>
                                      <w:szCs w:val="14"/>
                                    </w:rPr>
                                  </w:pPr>
                                  <w:r>
                                    <w:rPr>
                                      <w:b/>
                                      <w:bCs/>
                                      <w:sz w:val="14"/>
                                      <w:szCs w:val="14"/>
                                      <w:lang w:val="en-US" w:eastAsia="en-US" w:bidi="en-US"/>
                                    </w:rPr>
                                    <w:t>Community Gardeners</w:t>
                                  </w:r>
                                </w:p>
                              </w:tc>
                            </w:tr>
                            <w:tr w:rsidR="004652D2" w14:paraId="7598AB84" w14:textId="77777777">
                              <w:trPr>
                                <w:trHeight w:hRule="exact" w:val="346"/>
                              </w:trPr>
                              <w:tc>
                                <w:tcPr>
                                  <w:tcW w:w="667" w:type="dxa"/>
                                  <w:tcBorders>
                                    <w:top w:val="single" w:sz="4" w:space="0" w:color="auto"/>
                                    <w:left w:val="single" w:sz="4" w:space="0" w:color="auto"/>
                                  </w:tcBorders>
                                  <w:shd w:val="clear" w:color="auto" w:fill="FFFFFF"/>
                                  <w:vAlign w:val="center"/>
                                </w:tcPr>
                                <w:p w14:paraId="1C5FA706" w14:textId="77777777" w:rsidR="004652D2" w:rsidRDefault="00000000">
                                  <w:pPr>
                                    <w:pStyle w:val="a6"/>
                                    <w:shd w:val="clear" w:color="auto" w:fill="auto"/>
                                    <w:rPr>
                                      <w:sz w:val="19"/>
                                      <w:szCs w:val="19"/>
                                    </w:rPr>
                                  </w:pPr>
                                  <w:r>
                                    <w:rPr>
                                      <w:rFonts w:ascii="Times New Roman" w:eastAsia="Times New Roman" w:hAnsi="Times New Roman" w:cs="Times New Roman"/>
                                      <w:b/>
                                      <w:bCs/>
                                      <w:sz w:val="19"/>
                                      <w:szCs w:val="19"/>
                                      <w:lang w:val="en-US" w:eastAsia="en-US" w:bidi="en-US"/>
                                    </w:rPr>
                                    <w:t>44</w:t>
                                  </w:r>
                                </w:p>
                              </w:tc>
                              <w:tc>
                                <w:tcPr>
                                  <w:tcW w:w="2755" w:type="dxa"/>
                                  <w:tcBorders>
                                    <w:left w:val="single" w:sz="4" w:space="0" w:color="auto"/>
                                  </w:tcBorders>
                                  <w:shd w:val="clear" w:color="auto" w:fill="FFFFFF"/>
                                  <w:vAlign w:val="center"/>
                                </w:tcPr>
                                <w:p w14:paraId="1C975B5C" w14:textId="77777777" w:rsidR="004652D2" w:rsidRDefault="00000000">
                                  <w:pPr>
                                    <w:pStyle w:val="a6"/>
                                    <w:shd w:val="clear" w:color="auto" w:fill="auto"/>
                                    <w:ind w:left="140"/>
                                    <w:jc w:val="left"/>
                                    <w:rPr>
                                      <w:sz w:val="14"/>
                                      <w:szCs w:val="14"/>
                                    </w:rPr>
                                  </w:pPr>
                                  <w:r>
                                    <w:rPr>
                                      <w:b/>
                                      <w:bCs/>
                                      <w:sz w:val="14"/>
                                      <w:szCs w:val="14"/>
                                      <w:lang w:val="en-US" w:eastAsia="en-US" w:bidi="en-US"/>
                                    </w:rPr>
                                    <w:t>Acres of Garden Area</w:t>
                                  </w:r>
                                </w:p>
                              </w:tc>
                            </w:tr>
                            <w:tr w:rsidR="004652D2" w14:paraId="55D1DCBC" w14:textId="77777777">
                              <w:trPr>
                                <w:trHeight w:hRule="exact" w:val="341"/>
                              </w:trPr>
                              <w:tc>
                                <w:tcPr>
                                  <w:tcW w:w="667" w:type="dxa"/>
                                  <w:tcBorders>
                                    <w:top w:val="single" w:sz="4" w:space="0" w:color="auto"/>
                                    <w:left w:val="single" w:sz="4" w:space="0" w:color="auto"/>
                                  </w:tcBorders>
                                  <w:shd w:val="clear" w:color="auto" w:fill="FFFFFF"/>
                                  <w:vAlign w:val="center"/>
                                </w:tcPr>
                                <w:p w14:paraId="7CF8D1A6" w14:textId="77777777" w:rsidR="004652D2" w:rsidRDefault="00000000">
                                  <w:pPr>
                                    <w:pStyle w:val="a6"/>
                                    <w:shd w:val="clear" w:color="auto" w:fill="auto"/>
                                    <w:rPr>
                                      <w:sz w:val="19"/>
                                      <w:szCs w:val="19"/>
                                    </w:rPr>
                                  </w:pPr>
                                  <w:r>
                                    <w:rPr>
                                      <w:rFonts w:ascii="Times New Roman" w:eastAsia="Times New Roman" w:hAnsi="Times New Roman" w:cs="Times New Roman"/>
                                      <w:b/>
                                      <w:bCs/>
                                      <w:sz w:val="19"/>
                                      <w:szCs w:val="19"/>
                                      <w:lang w:val="en-US" w:eastAsia="en-US" w:bidi="en-US"/>
                                    </w:rPr>
                                    <w:t>15</w:t>
                                  </w:r>
                                </w:p>
                              </w:tc>
                              <w:tc>
                                <w:tcPr>
                                  <w:tcW w:w="2755" w:type="dxa"/>
                                  <w:tcBorders>
                                    <w:left w:val="single" w:sz="4" w:space="0" w:color="auto"/>
                                  </w:tcBorders>
                                  <w:shd w:val="clear" w:color="auto" w:fill="FFFFFF"/>
                                  <w:vAlign w:val="center"/>
                                </w:tcPr>
                                <w:p w14:paraId="708FC051" w14:textId="77777777" w:rsidR="004652D2" w:rsidRDefault="00000000">
                                  <w:pPr>
                                    <w:pStyle w:val="a6"/>
                                    <w:shd w:val="clear" w:color="auto" w:fill="auto"/>
                                    <w:ind w:left="140"/>
                                    <w:jc w:val="left"/>
                                    <w:rPr>
                                      <w:sz w:val="14"/>
                                      <w:szCs w:val="14"/>
                                    </w:rPr>
                                  </w:pPr>
                                  <w:r>
                                    <w:rPr>
                                      <w:b/>
                                      <w:bCs/>
                                      <w:sz w:val="14"/>
                                      <w:szCs w:val="14"/>
                                      <w:lang w:val="en-US" w:eastAsia="en-US" w:bidi="en-US"/>
                                    </w:rPr>
                                    <w:t>Acres of Production Space</w:t>
                                  </w:r>
                                </w:p>
                              </w:tc>
                            </w:tr>
                            <w:tr w:rsidR="004652D2" w14:paraId="65A90CFB" w14:textId="77777777">
                              <w:trPr>
                                <w:trHeight w:hRule="exact" w:val="350"/>
                              </w:trPr>
                              <w:tc>
                                <w:tcPr>
                                  <w:tcW w:w="667" w:type="dxa"/>
                                  <w:tcBorders>
                                    <w:top w:val="single" w:sz="4" w:space="0" w:color="auto"/>
                                    <w:left w:val="single" w:sz="4" w:space="0" w:color="auto"/>
                                    <w:bottom w:val="single" w:sz="4" w:space="0" w:color="auto"/>
                                  </w:tcBorders>
                                  <w:shd w:val="clear" w:color="auto" w:fill="FFFFFF"/>
                                  <w:vAlign w:val="center"/>
                                </w:tcPr>
                                <w:p w14:paraId="6F0DF521" w14:textId="77777777" w:rsidR="004652D2" w:rsidRDefault="00000000">
                                  <w:pPr>
                                    <w:pStyle w:val="a6"/>
                                    <w:shd w:val="clear" w:color="auto" w:fill="auto"/>
                                    <w:jc w:val="left"/>
                                    <w:rPr>
                                      <w:sz w:val="19"/>
                                      <w:szCs w:val="19"/>
                                    </w:rPr>
                                  </w:pPr>
                                  <w:r>
                                    <w:rPr>
                                      <w:rFonts w:ascii="Times New Roman" w:eastAsia="Times New Roman" w:hAnsi="Times New Roman" w:cs="Times New Roman"/>
                                      <w:b/>
                                      <w:bCs/>
                                      <w:sz w:val="19"/>
                                      <w:szCs w:val="19"/>
                                      <w:lang w:val="en-US" w:eastAsia="en-US" w:bidi="en-US"/>
                                    </w:rPr>
                                    <w:t>21,844</w:t>
                                  </w:r>
                                </w:p>
                              </w:tc>
                              <w:tc>
                                <w:tcPr>
                                  <w:tcW w:w="2755" w:type="dxa"/>
                                  <w:tcBorders>
                                    <w:left w:val="single" w:sz="4" w:space="0" w:color="auto"/>
                                  </w:tcBorders>
                                  <w:shd w:val="clear" w:color="auto" w:fill="FFFFFF"/>
                                  <w:vAlign w:val="center"/>
                                </w:tcPr>
                                <w:p w14:paraId="0581F538" w14:textId="77777777" w:rsidR="004652D2" w:rsidRDefault="00000000">
                                  <w:pPr>
                                    <w:pStyle w:val="a6"/>
                                    <w:shd w:val="clear" w:color="auto" w:fill="auto"/>
                                    <w:ind w:left="140"/>
                                    <w:jc w:val="left"/>
                                    <w:rPr>
                                      <w:sz w:val="14"/>
                                      <w:szCs w:val="14"/>
                                    </w:rPr>
                                  </w:pPr>
                                  <w:r>
                                    <w:rPr>
                                      <w:b/>
                                      <w:bCs/>
                                      <w:sz w:val="14"/>
                                      <w:szCs w:val="14"/>
                                      <w:lang w:val="en-US" w:eastAsia="en-US" w:bidi="en-US"/>
                                    </w:rPr>
                                    <w:t>Pounds of Produce Donated</w:t>
                                  </w:r>
                                </w:p>
                              </w:tc>
                            </w:tr>
                          </w:tbl>
                          <w:p w14:paraId="2163D666" w14:textId="77777777" w:rsidR="004752FA" w:rsidRDefault="004752FA"/>
                        </w:txbxContent>
                      </wps:txbx>
                      <wps:bodyPr lIns="0" tIns="0" rIns="0" bIns="0">
                        <a:spAutoFit/>
                      </wps:bodyPr>
                    </wps:wsp>
                  </a:graphicData>
                </a:graphic>
              </wp:anchor>
            </w:drawing>
          </mc:Choice>
          <mc:Fallback>
            <w:pict>
              <v:shape w14:anchorId="281EEF16" id="Shape 354" o:spid="_x0000_s1100" type="#_x0000_t202" style="position:absolute;margin-left:297.25pt;margin-top:14pt;width:171.1pt;height:112.8pt;z-index:125829510;visibility:visible;mso-wrap-style:square;mso-wrap-distance-left:200.3pt;mso-wrap-distance-top:13.3pt;mso-wrap-distance-right:9pt;mso-wrap-distance-bottom:29.75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&#13;&#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667"/>
                        <w:gridCol w:w="2755"/>
                      </w:tblGrid>
                      <w:tr w:rsidR="004652D2" w14:paraId="7CD5E442" w14:textId="77777777">
                        <w:trPr>
                          <w:trHeight w:hRule="exact" w:val="206"/>
                          <w:tblHeader/>
                        </w:trPr>
                        <w:tc>
                          <w:tcPr>
                            <w:tcW w:w="3422" w:type="dxa"/>
                            <w:gridSpan w:val="2"/>
                            <w:shd w:val="clear" w:color="auto" w:fill="375D56"/>
                          </w:tcPr>
                          <w:p w14:paraId="344CAEAD" w14:textId="77777777" w:rsidR="004652D2" w:rsidRDefault="00000000">
                            <w:pPr>
                              <w:pStyle w:val="a6"/>
                              <w:shd w:val="clear" w:color="auto" w:fill="auto"/>
                              <w:tabs>
                                <w:tab w:val="left" w:pos="3404"/>
                              </w:tabs>
                              <w:ind w:left="620"/>
                              <w:jc w:val="both"/>
                              <w:rPr>
                                <w:sz w:val="17"/>
                                <w:szCs w:val="17"/>
                              </w:rPr>
                            </w:pPr>
                            <w:r>
                              <w:rPr>
                                <w:rFonts w:ascii="Times New Roman" w:eastAsia="Times New Roman" w:hAnsi="Times New Roman" w:cs="Times New Roman"/>
                                <w:i/>
                                <w:iCs/>
                                <w:color w:val="CBE9F7"/>
                                <w:lang w:val="en-US" w:eastAsia="en-US" w:bidi="en-US"/>
                              </w:rPr>
                              <w:t>2021 Summer Sprout Community</w:t>
                            </w:r>
                            <w:r>
                              <w:rPr>
                                <w:rFonts w:ascii="Times New Roman" w:eastAsia="Times New Roman" w:hAnsi="Times New Roman" w:cs="Times New Roman"/>
                                <w:i/>
                                <w:iCs/>
                                <w:color w:val="CBE9F7"/>
                                <w:lang w:val="en-US" w:eastAsia="en-US" w:bidi="en-US"/>
                              </w:rPr>
                              <w:tab/>
                            </w:r>
                            <w:r>
                              <w:rPr>
                                <w:rFonts w:ascii="SimSun" w:eastAsia="SimSun" w:hAnsi="SimSun" w:cs="SimSun"/>
                                <w:i/>
                                <w:iCs/>
                                <w:color w:val="CBE9F7"/>
                                <w:sz w:val="17"/>
                                <w:szCs w:val="17"/>
                                <w:lang w:val="en-US" w:eastAsia="en-US" w:bidi="en-US"/>
                              </w:rPr>
                              <w:t>)</w:t>
                            </w:r>
                          </w:p>
                        </w:tc>
                      </w:tr>
                      <w:tr w:rsidR="004652D2" w14:paraId="45A688F0" w14:textId="77777777">
                        <w:trPr>
                          <w:trHeight w:hRule="exact" w:val="293"/>
                        </w:trPr>
                        <w:tc>
                          <w:tcPr>
                            <w:tcW w:w="667" w:type="dxa"/>
                            <w:shd w:val="clear" w:color="auto" w:fill="375D56"/>
                          </w:tcPr>
                          <w:p w14:paraId="34A2A7C5" w14:textId="77777777" w:rsidR="004652D2" w:rsidRDefault="004652D2">
                            <w:pPr>
                              <w:rPr>
                                <w:sz w:val="10"/>
                                <w:szCs w:val="10"/>
                              </w:rPr>
                            </w:pPr>
                          </w:p>
                        </w:tc>
                        <w:tc>
                          <w:tcPr>
                            <w:tcW w:w="2755" w:type="dxa"/>
                            <w:shd w:val="clear" w:color="auto" w:fill="375D56"/>
                          </w:tcPr>
                          <w:p w14:paraId="5F0B0AB4" w14:textId="77777777" w:rsidR="004652D2" w:rsidRDefault="00000000">
                            <w:pPr>
                              <w:pStyle w:val="a6"/>
                              <w:shd w:val="clear" w:color="auto" w:fill="auto"/>
                              <w:jc w:val="left"/>
                            </w:pPr>
                            <w:r>
                              <w:rPr>
                                <w:rFonts w:ascii="Times New Roman" w:eastAsia="Times New Roman" w:hAnsi="Times New Roman" w:cs="Times New Roman"/>
                                <w:i/>
                                <w:iCs/>
                                <w:color w:val="FFFFFF"/>
                                <w:lang w:val="en-US" w:eastAsia="en-US" w:bidi="en-US"/>
                              </w:rPr>
                              <w:t>Gardening Program Snapshot</w:t>
                            </w:r>
                          </w:p>
                        </w:tc>
                      </w:tr>
                      <w:tr w:rsidR="004652D2" w14:paraId="050B0315" w14:textId="77777777">
                        <w:trPr>
                          <w:trHeight w:hRule="exact" w:val="374"/>
                        </w:trPr>
                        <w:tc>
                          <w:tcPr>
                            <w:tcW w:w="667" w:type="dxa"/>
                            <w:tcBorders>
                              <w:top w:val="single" w:sz="4" w:space="0" w:color="auto"/>
                              <w:left w:val="single" w:sz="4" w:space="0" w:color="auto"/>
                            </w:tcBorders>
                            <w:shd w:val="clear" w:color="auto" w:fill="FFFFFF"/>
                            <w:vAlign w:val="center"/>
                          </w:tcPr>
                          <w:p w14:paraId="20E02818" w14:textId="77777777" w:rsidR="004652D2" w:rsidRDefault="00000000">
                            <w:pPr>
                              <w:pStyle w:val="a6"/>
                              <w:shd w:val="clear" w:color="auto" w:fill="auto"/>
                              <w:rPr>
                                <w:sz w:val="19"/>
                                <w:szCs w:val="19"/>
                              </w:rPr>
                            </w:pPr>
                            <w:r>
                              <w:rPr>
                                <w:rFonts w:ascii="Times New Roman" w:eastAsia="Times New Roman" w:hAnsi="Times New Roman" w:cs="Times New Roman"/>
                                <w:b/>
                                <w:bCs/>
                                <w:sz w:val="19"/>
                                <w:szCs w:val="19"/>
                                <w:lang w:val="en-US" w:eastAsia="en-US" w:bidi="en-US"/>
                              </w:rPr>
                              <w:t>148</w:t>
                            </w:r>
                          </w:p>
                        </w:tc>
                        <w:tc>
                          <w:tcPr>
                            <w:tcW w:w="2755" w:type="dxa"/>
                            <w:tcBorders>
                              <w:left w:val="single" w:sz="4" w:space="0" w:color="auto"/>
                            </w:tcBorders>
                            <w:shd w:val="clear" w:color="auto" w:fill="FFFFFF"/>
                            <w:vAlign w:val="center"/>
                          </w:tcPr>
                          <w:p w14:paraId="526EF071" w14:textId="77777777" w:rsidR="004652D2" w:rsidRDefault="00000000">
                            <w:pPr>
                              <w:pStyle w:val="a6"/>
                              <w:shd w:val="clear" w:color="auto" w:fill="auto"/>
                              <w:ind w:left="140"/>
                              <w:jc w:val="left"/>
                              <w:rPr>
                                <w:sz w:val="14"/>
                                <w:szCs w:val="14"/>
                              </w:rPr>
                            </w:pPr>
                            <w:r>
                              <w:rPr>
                                <w:b/>
                                <w:bCs/>
                                <w:sz w:val="14"/>
                                <w:szCs w:val="14"/>
                                <w:lang w:val="en-US" w:eastAsia="en-US" w:bidi="en-US"/>
                              </w:rPr>
                              <w:t>Community Gardens</w:t>
                            </w:r>
                          </w:p>
                        </w:tc>
                      </w:tr>
                      <w:tr w:rsidR="004652D2" w14:paraId="164CD3A2" w14:textId="77777777">
                        <w:trPr>
                          <w:trHeight w:hRule="exact" w:val="346"/>
                        </w:trPr>
                        <w:tc>
                          <w:tcPr>
                            <w:tcW w:w="667" w:type="dxa"/>
                            <w:tcBorders>
                              <w:top w:val="single" w:sz="4" w:space="0" w:color="auto"/>
                              <w:left w:val="single" w:sz="4" w:space="0" w:color="auto"/>
                            </w:tcBorders>
                            <w:shd w:val="clear" w:color="auto" w:fill="FFFFFF"/>
                            <w:vAlign w:val="center"/>
                          </w:tcPr>
                          <w:p w14:paraId="128202EA" w14:textId="77777777" w:rsidR="004652D2" w:rsidRDefault="00000000">
                            <w:pPr>
                              <w:pStyle w:val="a6"/>
                              <w:shd w:val="clear" w:color="auto" w:fill="auto"/>
                              <w:rPr>
                                <w:sz w:val="19"/>
                                <w:szCs w:val="19"/>
                              </w:rPr>
                            </w:pPr>
                            <w:r>
                              <w:rPr>
                                <w:rFonts w:ascii="Times New Roman" w:eastAsia="Times New Roman" w:hAnsi="Times New Roman" w:cs="Times New Roman"/>
                                <w:b/>
                                <w:bCs/>
                                <w:sz w:val="19"/>
                                <w:szCs w:val="19"/>
                                <w:lang w:val="en-US" w:eastAsia="en-US" w:bidi="en-US"/>
                              </w:rPr>
                              <w:t>3,876</w:t>
                            </w:r>
                          </w:p>
                        </w:tc>
                        <w:tc>
                          <w:tcPr>
                            <w:tcW w:w="2755" w:type="dxa"/>
                            <w:tcBorders>
                              <w:left w:val="single" w:sz="4" w:space="0" w:color="auto"/>
                            </w:tcBorders>
                            <w:shd w:val="clear" w:color="auto" w:fill="FFFFFF"/>
                            <w:vAlign w:val="center"/>
                          </w:tcPr>
                          <w:p w14:paraId="20B68D06" w14:textId="77777777" w:rsidR="004652D2" w:rsidRDefault="00000000">
                            <w:pPr>
                              <w:pStyle w:val="a6"/>
                              <w:shd w:val="clear" w:color="auto" w:fill="auto"/>
                              <w:ind w:left="140"/>
                              <w:jc w:val="left"/>
                              <w:rPr>
                                <w:sz w:val="14"/>
                                <w:szCs w:val="14"/>
                              </w:rPr>
                            </w:pPr>
                            <w:r>
                              <w:rPr>
                                <w:b/>
                                <w:bCs/>
                                <w:sz w:val="14"/>
                                <w:szCs w:val="14"/>
                                <w:lang w:val="en-US" w:eastAsia="en-US" w:bidi="en-US"/>
                              </w:rPr>
                              <w:t>Community Gardeners</w:t>
                            </w:r>
                          </w:p>
                        </w:tc>
                      </w:tr>
                      <w:tr w:rsidR="004652D2" w14:paraId="7598AB84" w14:textId="77777777">
                        <w:trPr>
                          <w:trHeight w:hRule="exact" w:val="346"/>
                        </w:trPr>
                        <w:tc>
                          <w:tcPr>
                            <w:tcW w:w="667" w:type="dxa"/>
                            <w:tcBorders>
                              <w:top w:val="single" w:sz="4" w:space="0" w:color="auto"/>
                              <w:left w:val="single" w:sz="4" w:space="0" w:color="auto"/>
                            </w:tcBorders>
                            <w:shd w:val="clear" w:color="auto" w:fill="FFFFFF"/>
                            <w:vAlign w:val="center"/>
                          </w:tcPr>
                          <w:p w14:paraId="1C5FA706" w14:textId="77777777" w:rsidR="004652D2" w:rsidRDefault="00000000">
                            <w:pPr>
                              <w:pStyle w:val="a6"/>
                              <w:shd w:val="clear" w:color="auto" w:fill="auto"/>
                              <w:rPr>
                                <w:sz w:val="19"/>
                                <w:szCs w:val="19"/>
                              </w:rPr>
                            </w:pPr>
                            <w:r>
                              <w:rPr>
                                <w:rFonts w:ascii="Times New Roman" w:eastAsia="Times New Roman" w:hAnsi="Times New Roman" w:cs="Times New Roman"/>
                                <w:b/>
                                <w:bCs/>
                                <w:sz w:val="19"/>
                                <w:szCs w:val="19"/>
                                <w:lang w:val="en-US" w:eastAsia="en-US" w:bidi="en-US"/>
                              </w:rPr>
                              <w:t>44</w:t>
                            </w:r>
                          </w:p>
                        </w:tc>
                        <w:tc>
                          <w:tcPr>
                            <w:tcW w:w="2755" w:type="dxa"/>
                            <w:tcBorders>
                              <w:left w:val="single" w:sz="4" w:space="0" w:color="auto"/>
                            </w:tcBorders>
                            <w:shd w:val="clear" w:color="auto" w:fill="FFFFFF"/>
                            <w:vAlign w:val="center"/>
                          </w:tcPr>
                          <w:p w14:paraId="1C975B5C" w14:textId="77777777" w:rsidR="004652D2" w:rsidRDefault="00000000">
                            <w:pPr>
                              <w:pStyle w:val="a6"/>
                              <w:shd w:val="clear" w:color="auto" w:fill="auto"/>
                              <w:ind w:left="140"/>
                              <w:jc w:val="left"/>
                              <w:rPr>
                                <w:sz w:val="14"/>
                                <w:szCs w:val="14"/>
                              </w:rPr>
                            </w:pPr>
                            <w:r>
                              <w:rPr>
                                <w:b/>
                                <w:bCs/>
                                <w:sz w:val="14"/>
                                <w:szCs w:val="14"/>
                                <w:lang w:val="en-US" w:eastAsia="en-US" w:bidi="en-US"/>
                              </w:rPr>
                              <w:t>Acres of Garden Area</w:t>
                            </w:r>
                          </w:p>
                        </w:tc>
                      </w:tr>
                      <w:tr w:rsidR="004652D2" w14:paraId="55D1DCBC" w14:textId="77777777">
                        <w:trPr>
                          <w:trHeight w:hRule="exact" w:val="341"/>
                        </w:trPr>
                        <w:tc>
                          <w:tcPr>
                            <w:tcW w:w="667" w:type="dxa"/>
                            <w:tcBorders>
                              <w:top w:val="single" w:sz="4" w:space="0" w:color="auto"/>
                              <w:left w:val="single" w:sz="4" w:space="0" w:color="auto"/>
                            </w:tcBorders>
                            <w:shd w:val="clear" w:color="auto" w:fill="FFFFFF"/>
                            <w:vAlign w:val="center"/>
                          </w:tcPr>
                          <w:p w14:paraId="7CF8D1A6" w14:textId="77777777" w:rsidR="004652D2" w:rsidRDefault="00000000">
                            <w:pPr>
                              <w:pStyle w:val="a6"/>
                              <w:shd w:val="clear" w:color="auto" w:fill="auto"/>
                              <w:rPr>
                                <w:sz w:val="19"/>
                                <w:szCs w:val="19"/>
                              </w:rPr>
                            </w:pPr>
                            <w:r>
                              <w:rPr>
                                <w:rFonts w:ascii="Times New Roman" w:eastAsia="Times New Roman" w:hAnsi="Times New Roman" w:cs="Times New Roman"/>
                                <w:b/>
                                <w:bCs/>
                                <w:sz w:val="19"/>
                                <w:szCs w:val="19"/>
                                <w:lang w:val="en-US" w:eastAsia="en-US" w:bidi="en-US"/>
                              </w:rPr>
                              <w:t>15</w:t>
                            </w:r>
                          </w:p>
                        </w:tc>
                        <w:tc>
                          <w:tcPr>
                            <w:tcW w:w="2755" w:type="dxa"/>
                            <w:tcBorders>
                              <w:left w:val="single" w:sz="4" w:space="0" w:color="auto"/>
                            </w:tcBorders>
                            <w:shd w:val="clear" w:color="auto" w:fill="FFFFFF"/>
                            <w:vAlign w:val="center"/>
                          </w:tcPr>
                          <w:p w14:paraId="708FC051" w14:textId="77777777" w:rsidR="004652D2" w:rsidRDefault="00000000">
                            <w:pPr>
                              <w:pStyle w:val="a6"/>
                              <w:shd w:val="clear" w:color="auto" w:fill="auto"/>
                              <w:ind w:left="140"/>
                              <w:jc w:val="left"/>
                              <w:rPr>
                                <w:sz w:val="14"/>
                                <w:szCs w:val="14"/>
                              </w:rPr>
                            </w:pPr>
                            <w:r>
                              <w:rPr>
                                <w:b/>
                                <w:bCs/>
                                <w:sz w:val="14"/>
                                <w:szCs w:val="14"/>
                                <w:lang w:val="en-US" w:eastAsia="en-US" w:bidi="en-US"/>
                              </w:rPr>
                              <w:t>Acres of Production Space</w:t>
                            </w:r>
                          </w:p>
                        </w:tc>
                      </w:tr>
                      <w:tr w:rsidR="004652D2" w14:paraId="65A90CFB" w14:textId="77777777">
                        <w:trPr>
                          <w:trHeight w:hRule="exact" w:val="350"/>
                        </w:trPr>
                        <w:tc>
                          <w:tcPr>
                            <w:tcW w:w="667" w:type="dxa"/>
                            <w:tcBorders>
                              <w:top w:val="single" w:sz="4" w:space="0" w:color="auto"/>
                              <w:left w:val="single" w:sz="4" w:space="0" w:color="auto"/>
                              <w:bottom w:val="single" w:sz="4" w:space="0" w:color="auto"/>
                            </w:tcBorders>
                            <w:shd w:val="clear" w:color="auto" w:fill="FFFFFF"/>
                            <w:vAlign w:val="center"/>
                          </w:tcPr>
                          <w:p w14:paraId="6F0DF521" w14:textId="77777777" w:rsidR="004652D2" w:rsidRDefault="00000000">
                            <w:pPr>
                              <w:pStyle w:val="a6"/>
                              <w:shd w:val="clear" w:color="auto" w:fill="auto"/>
                              <w:jc w:val="left"/>
                              <w:rPr>
                                <w:sz w:val="19"/>
                                <w:szCs w:val="19"/>
                              </w:rPr>
                            </w:pPr>
                            <w:r>
                              <w:rPr>
                                <w:rFonts w:ascii="Times New Roman" w:eastAsia="Times New Roman" w:hAnsi="Times New Roman" w:cs="Times New Roman"/>
                                <w:b/>
                                <w:bCs/>
                                <w:sz w:val="19"/>
                                <w:szCs w:val="19"/>
                                <w:lang w:val="en-US" w:eastAsia="en-US" w:bidi="en-US"/>
                              </w:rPr>
                              <w:t>21,844</w:t>
                            </w:r>
                          </w:p>
                        </w:tc>
                        <w:tc>
                          <w:tcPr>
                            <w:tcW w:w="2755" w:type="dxa"/>
                            <w:tcBorders>
                              <w:left w:val="single" w:sz="4" w:space="0" w:color="auto"/>
                            </w:tcBorders>
                            <w:shd w:val="clear" w:color="auto" w:fill="FFFFFF"/>
                            <w:vAlign w:val="center"/>
                          </w:tcPr>
                          <w:p w14:paraId="0581F538" w14:textId="77777777" w:rsidR="004652D2" w:rsidRDefault="00000000">
                            <w:pPr>
                              <w:pStyle w:val="a6"/>
                              <w:shd w:val="clear" w:color="auto" w:fill="auto"/>
                              <w:ind w:left="140"/>
                              <w:jc w:val="left"/>
                              <w:rPr>
                                <w:sz w:val="14"/>
                                <w:szCs w:val="14"/>
                              </w:rPr>
                            </w:pPr>
                            <w:r>
                              <w:rPr>
                                <w:b/>
                                <w:bCs/>
                                <w:sz w:val="14"/>
                                <w:szCs w:val="14"/>
                                <w:lang w:val="en-US" w:eastAsia="en-US" w:bidi="en-US"/>
                              </w:rPr>
                              <w:t>Pounds of Produce Donated</w:t>
                            </w:r>
                          </w:p>
                        </w:tc>
                      </w:tr>
                    </w:tbl>
                    <w:p w14:paraId="2163D666" w14:textId="77777777" w:rsidR="004752FA" w:rsidRDefault="004752FA"/>
                  </w:txbxContent>
                </v:textbox>
                <w10:wrap type="topAndBottom" anchorx="page"/>
              </v:shape>
            </w:pict>
          </mc:Fallback>
        </mc:AlternateContent>
      </w:r>
      <w:r w:rsidR="00000000" w:rsidRPr="00BF73B8">
        <w:rPr>
          <w:rFonts w:ascii="바탕" w:eastAsia="바탕" w:hAnsi="바탕"/>
          <w:noProof/>
        </w:rPr>
        <mc:AlternateContent>
          <mc:Choice Requires="wps">
            <w:drawing>
              <wp:anchor distT="0" distB="0" distL="0" distR="0" simplePos="0" relativeHeight="125829512" behindDoc="0" locked="0" layoutInCell="1" allowOverlap="1" wp14:anchorId="7AC0F204" wp14:editId="5711859A">
                <wp:simplePos x="0" y="0"/>
                <wp:positionH relativeFrom="page">
                  <wp:posOffset>3881755</wp:posOffset>
                </wp:positionH>
                <wp:positionV relativeFrom="paragraph">
                  <wp:posOffset>1664970</wp:posOffset>
                </wp:positionV>
                <wp:extent cx="1999615" cy="292735"/>
                <wp:effectExtent l="0" t="0" r="0" b="0"/>
                <wp:wrapTopAndBottom/>
                <wp:docPr id="356" name="Shape 356"/>
                <wp:cNvGraphicFramePr/>
                <a:graphic xmlns:a="http://schemas.openxmlformats.org/drawingml/2006/main">
                  <a:graphicData uri="http://schemas.microsoft.com/office/word/2010/wordprocessingShape">
                    <wps:wsp>
                      <wps:cNvSpPr txBox="1"/>
                      <wps:spPr>
                        <a:xfrm>
                          <a:off x="0" y="0"/>
                          <a:ext cx="1999615" cy="292735"/>
                        </a:xfrm>
                        <a:prstGeom prst="rect">
                          <a:avLst/>
                        </a:prstGeom>
                        <a:noFill/>
                      </wps:spPr>
                      <wps:txbx>
                        <w:txbxContent>
                          <w:p w14:paraId="31DB47AA" w14:textId="77777777" w:rsidR="004652D2" w:rsidRPr="00F51195" w:rsidRDefault="00000000">
                            <w:pPr>
                              <w:pStyle w:val="ac"/>
                              <w:shd w:val="clear" w:color="auto" w:fill="auto"/>
                              <w:tabs>
                                <w:tab w:val="left" w:pos="1205"/>
                                <w:tab w:val="left" w:pos="2222"/>
                              </w:tabs>
                              <w:spacing w:after="200"/>
                              <w:jc w:val="both"/>
                              <w:rPr>
                                <w:sz w:val="8"/>
                                <w:szCs w:val="8"/>
                                <w:lang w:val="en-US"/>
                              </w:rPr>
                            </w:pPr>
                            <w:r>
                              <w:rPr>
                                <w:rFonts w:ascii="Arial" w:eastAsia="Arial" w:hAnsi="Arial" w:cs="Arial"/>
                                <w:b/>
                                <w:bCs/>
                                <w:color w:val="2F2E2E"/>
                                <w:sz w:val="8"/>
                                <w:szCs w:val="8"/>
                                <w:lang w:val="en-US" w:eastAsia="en-US" w:bidi="en-US"/>
                              </w:rPr>
                              <w:t xml:space="preserve">■ </w:t>
                            </w:r>
                            <w:proofErr w:type="spellStart"/>
                            <w:r>
                              <w:rPr>
                                <w:rFonts w:ascii="Arial" w:eastAsia="Arial" w:hAnsi="Arial" w:cs="Arial"/>
                                <w:b/>
                                <w:bCs/>
                                <w:color w:val="595757"/>
                                <w:sz w:val="8"/>
                                <w:szCs w:val="8"/>
                                <w:lang w:val="en-US" w:eastAsia="en-US" w:bidi="en-US"/>
                              </w:rPr>
                              <w:t>C"nposnng</w:t>
                            </w:r>
                            <w:proofErr w:type="spellEnd"/>
                            <w:r>
                              <w:rPr>
                                <w:rFonts w:ascii="Arial" w:eastAsia="Arial" w:hAnsi="Arial" w:cs="Arial"/>
                                <w:b/>
                                <w:bCs/>
                                <w:color w:val="595757"/>
                                <w:sz w:val="8"/>
                                <w:szCs w:val="8"/>
                                <w:lang w:val="en-US" w:eastAsia="en-US" w:bidi="en-US"/>
                              </w:rPr>
                              <w:t xml:space="preserve"> an </w:t>
                            </w:r>
                            <w:r>
                              <w:rPr>
                                <w:rFonts w:ascii="Arial" w:eastAsia="Arial" w:hAnsi="Arial" w:cs="Arial"/>
                                <w:b/>
                                <w:bCs/>
                                <w:color w:val="727171"/>
                                <w:sz w:val="8"/>
                                <w:szCs w:val="8"/>
                                <w:lang w:val="en-US" w:eastAsia="en-US" w:bidi="en-US"/>
                              </w:rPr>
                              <w:t>Site</w:t>
                            </w:r>
                            <w:r>
                              <w:rPr>
                                <w:rFonts w:ascii="Arial" w:eastAsia="Arial" w:hAnsi="Arial" w:cs="Arial"/>
                                <w:b/>
                                <w:bCs/>
                                <w:color w:val="595757"/>
                                <w:sz w:val="8"/>
                                <w:szCs w:val="8"/>
                                <w:lang w:val="en-US" w:eastAsia="en-US" w:bidi="en-US"/>
                              </w:rPr>
                              <w:t>36</w:t>
                            </w:r>
                            <w:r>
                              <w:rPr>
                                <w:rFonts w:ascii="Arial" w:eastAsia="Arial" w:hAnsi="Arial" w:cs="Arial"/>
                                <w:b/>
                                <w:bCs/>
                                <w:color w:val="595757"/>
                                <w:sz w:val="8"/>
                                <w:szCs w:val="8"/>
                                <w:lang w:val="en-US" w:eastAsia="en-US" w:bidi="en-US"/>
                              </w:rPr>
                              <w:tab/>
                            </w:r>
                            <w:proofErr w:type="spellStart"/>
                            <w:r w:rsidRPr="00F51195">
                              <w:rPr>
                                <w:lang w:val="en-US"/>
                              </w:rPr>
                              <w:t>firawing</w:t>
                            </w:r>
                            <w:r>
                              <w:rPr>
                                <w:rFonts w:ascii="Arial" w:eastAsia="Arial" w:hAnsi="Arial" w:cs="Arial"/>
                                <w:b/>
                                <w:bCs/>
                                <w:color w:val="727171"/>
                                <w:sz w:val="8"/>
                                <w:szCs w:val="8"/>
                                <w:lang w:val="en-US" w:eastAsia="en-US" w:bidi="en-US"/>
                              </w:rPr>
                              <w:t>Fruit</w:t>
                            </w:r>
                            <w:proofErr w:type="spellEnd"/>
                            <w:r>
                              <w:rPr>
                                <w:rFonts w:ascii="Arial" w:eastAsia="Arial" w:hAnsi="Arial" w:cs="Arial"/>
                                <w:b/>
                                <w:bCs/>
                                <w:color w:val="727171"/>
                                <w:sz w:val="8"/>
                                <w:szCs w:val="8"/>
                                <w:lang w:val="en-US" w:eastAsia="en-US" w:bidi="en-US"/>
                              </w:rPr>
                              <w:t xml:space="preserve">: </w:t>
                            </w:r>
                            <w:r>
                              <w:rPr>
                                <w:rFonts w:ascii="Arial" w:eastAsia="Arial" w:hAnsi="Arial" w:cs="Arial"/>
                                <w:b/>
                                <w:bCs/>
                                <w:i/>
                                <w:iCs/>
                                <w:color w:val="595757"/>
                                <w:sz w:val="8"/>
                                <w:szCs w:val="8"/>
                                <w:lang w:val="en-US" w:eastAsia="en-US" w:bidi="en-US"/>
                              </w:rPr>
                              <w:t>36</w:t>
                            </w:r>
                            <w:r>
                              <w:rPr>
                                <w:rFonts w:ascii="Arial" w:eastAsia="Arial" w:hAnsi="Arial" w:cs="Arial"/>
                                <w:b/>
                                <w:bCs/>
                                <w:color w:val="595757"/>
                                <w:sz w:val="8"/>
                                <w:szCs w:val="8"/>
                                <w:lang w:val="en-US" w:eastAsia="en-US" w:bidi="en-US"/>
                              </w:rPr>
                              <w:tab/>
                            </w:r>
                            <w:r>
                              <w:rPr>
                                <w:rFonts w:ascii="Arial" w:eastAsia="Arial" w:hAnsi="Arial" w:cs="Arial"/>
                                <w:b/>
                                <w:bCs/>
                                <w:color w:val="699535"/>
                                <w:sz w:val="8"/>
                                <w:szCs w:val="8"/>
                                <w:lang w:val="en-US" w:eastAsia="en-US" w:bidi="en-US"/>
                              </w:rPr>
                              <w:t xml:space="preserve">T® </w:t>
                            </w:r>
                            <w:proofErr w:type="spellStart"/>
                            <w:r>
                              <w:rPr>
                                <w:rFonts w:ascii="Arial" w:eastAsia="Arial" w:hAnsi="Arial" w:cs="Arial"/>
                                <w:b/>
                                <w:bCs/>
                                <w:color w:val="727171"/>
                                <w:sz w:val="8"/>
                                <w:szCs w:val="8"/>
                                <w:lang w:val="en-US" w:eastAsia="en-US" w:bidi="en-US"/>
                              </w:rPr>
                              <w:t>Oanatei</w:t>
                            </w:r>
                            <w:proofErr w:type="spellEnd"/>
                            <w:r>
                              <w:rPr>
                                <w:rFonts w:ascii="Arial" w:eastAsia="Arial" w:hAnsi="Arial" w:cs="Arial"/>
                                <w:b/>
                                <w:bCs/>
                                <w:color w:val="727171"/>
                                <w:sz w:val="8"/>
                                <w:szCs w:val="8"/>
                                <w:lang w:val="en-US" w:eastAsia="en-US" w:bidi="en-US"/>
                              </w:rPr>
                              <w:t xml:space="preserve"> </w:t>
                            </w:r>
                            <w:r>
                              <w:rPr>
                                <w:rFonts w:ascii="Arial" w:eastAsia="Arial" w:hAnsi="Arial" w:cs="Arial"/>
                                <w:b/>
                                <w:bCs/>
                                <w:color w:val="595757"/>
                                <w:sz w:val="8"/>
                                <w:szCs w:val="8"/>
                                <w:lang w:val="en-US" w:eastAsia="en-US" w:bidi="en-US"/>
                              </w:rPr>
                              <w:t xml:space="preserve">Produce: </w:t>
                            </w:r>
                            <w:r>
                              <w:rPr>
                                <w:rFonts w:ascii="Arial" w:eastAsia="Arial" w:hAnsi="Arial" w:cs="Arial"/>
                                <w:b/>
                                <w:bCs/>
                                <w:i/>
                                <w:iCs/>
                                <w:color w:val="727171"/>
                                <w:sz w:val="8"/>
                                <w:szCs w:val="8"/>
                                <w:lang w:val="en-US" w:eastAsia="en-US" w:bidi="en-US"/>
                              </w:rPr>
                              <w:t>26</w:t>
                            </w:r>
                          </w:p>
                          <w:p w14:paraId="445923D8" w14:textId="77777777" w:rsidR="004652D2" w:rsidRPr="00F51195" w:rsidRDefault="00000000">
                            <w:pPr>
                              <w:pStyle w:val="ac"/>
                              <w:shd w:val="clear" w:color="auto" w:fill="auto"/>
                              <w:tabs>
                                <w:tab w:val="left" w:pos="1938"/>
                              </w:tabs>
                              <w:ind w:left="800"/>
                              <w:jc w:val="both"/>
                              <w:rPr>
                                <w:sz w:val="8"/>
                                <w:szCs w:val="8"/>
                                <w:lang w:val="en-US"/>
                              </w:rPr>
                            </w:pPr>
                            <w:r>
                              <w:rPr>
                                <w:rFonts w:ascii="Arial" w:eastAsia="Arial" w:hAnsi="Arial" w:cs="Arial"/>
                                <w:b/>
                                <w:bCs/>
                                <w:color w:val="727171"/>
                                <w:sz w:val="8"/>
                                <w:szCs w:val="8"/>
                                <w:lang w:val="en-US" w:eastAsia="en-US" w:bidi="en-US"/>
                              </w:rPr>
                              <w:t>Inward: M</w:t>
                            </w:r>
                            <w:r>
                              <w:rPr>
                                <w:rFonts w:ascii="Arial" w:eastAsia="Arial" w:hAnsi="Arial" w:cs="Arial"/>
                                <w:b/>
                                <w:bCs/>
                                <w:color w:val="727171"/>
                                <w:sz w:val="8"/>
                                <w:szCs w:val="8"/>
                                <w:lang w:val="en-US" w:eastAsia="en-US" w:bidi="en-US"/>
                              </w:rPr>
                              <w:tab/>
                              <w:t>"</w:t>
                            </w:r>
                            <w:proofErr w:type="spellStart"/>
                            <w:proofErr w:type="gramStart"/>
                            <w:r>
                              <w:rPr>
                                <w:rFonts w:ascii="Arial" w:eastAsia="Arial" w:hAnsi="Arial" w:cs="Arial"/>
                                <w:b/>
                                <w:bCs/>
                                <w:color w:val="727171"/>
                                <w:sz w:val="8"/>
                                <w:szCs w:val="8"/>
                                <w:lang w:val="en-US" w:eastAsia="en-US" w:bidi="en-US"/>
                              </w:rPr>
                              <w:t>h.e</w:t>
                            </w:r>
                            <w:proofErr w:type="gramEnd"/>
                            <w:r>
                              <w:rPr>
                                <w:rFonts w:ascii="Arial" w:eastAsia="Arial" w:hAnsi="Arial" w:cs="Arial"/>
                                <w:b/>
                                <w:bCs/>
                                <w:color w:val="727171"/>
                                <w:sz w:val="8"/>
                                <w:szCs w:val="8"/>
                                <w:lang w:val="en-US" w:eastAsia="en-US" w:bidi="en-US"/>
                              </w:rPr>
                              <w:t>"wd</w:t>
                            </w:r>
                            <w:proofErr w:type="spellEnd"/>
                            <w:r>
                              <w:rPr>
                                <w:rFonts w:ascii="Arial" w:eastAsia="Arial" w:hAnsi="Arial" w:cs="Arial"/>
                                <w:b/>
                                <w:bCs/>
                                <w:color w:val="727171"/>
                                <w:sz w:val="8"/>
                                <w:szCs w:val="8"/>
                                <w:lang w:val="en-US" w:eastAsia="en-US" w:bidi="en-US"/>
                              </w:rPr>
                              <w:t>*"|i"Wen!</w:t>
                            </w:r>
                            <w:r>
                              <w:rPr>
                                <w:rFonts w:ascii="Arial" w:eastAsia="Arial" w:hAnsi="Arial" w:cs="Arial"/>
                                <w:b/>
                                <w:bCs/>
                                <w:color w:val="595757"/>
                                <w:sz w:val="8"/>
                                <w:szCs w:val="8"/>
                                <w:lang w:val="en-US" w:eastAsia="en-US" w:bidi="en-US"/>
                              </w:rPr>
                              <w:t>J6</w:t>
                            </w:r>
                          </w:p>
                        </w:txbxContent>
                      </wps:txbx>
                      <wps:bodyPr lIns="0" tIns="0" rIns="0" bIns="0">
                        <a:spAutoFit/>
                      </wps:bodyPr>
                    </wps:wsp>
                  </a:graphicData>
                </a:graphic>
              </wp:anchor>
            </w:drawing>
          </mc:Choice>
          <mc:Fallback>
            <w:pict>
              <v:shape w14:anchorId="7AC0F204" id="Shape 356" o:spid="_x0000_s1101" type="#_x0000_t202" style="position:absolute;margin-left:305.65pt;margin-top:131.1pt;width:157.45pt;height:23.05pt;z-index:125829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" filled="f" stroked="f">
                <v:textbox style="mso-fit-shape-to-text:t" inset="0,0,0,0">
                  <w:txbxContent>
                    <w:p w14:paraId="31DB47AA" w14:textId="77777777" w:rsidR="004652D2" w:rsidRPr="00F51195" w:rsidRDefault="00000000">
                      <w:pPr>
                        <w:pStyle w:val="ac"/>
                        <w:shd w:val="clear" w:color="auto" w:fill="auto"/>
                        <w:tabs>
                          <w:tab w:val="left" w:pos="1205"/>
                          <w:tab w:val="left" w:pos="2222"/>
                        </w:tabs>
                        <w:spacing w:after="200"/>
                        <w:jc w:val="both"/>
                        <w:rPr>
                          <w:sz w:val="8"/>
                          <w:szCs w:val="8"/>
                          <w:lang w:val="en-US"/>
                        </w:rPr>
                      </w:pPr>
                      <w:r>
                        <w:rPr>
                          <w:rFonts w:ascii="Arial" w:eastAsia="Arial" w:hAnsi="Arial" w:cs="Arial"/>
                          <w:b/>
                          <w:bCs/>
                          <w:color w:val="2F2E2E"/>
                          <w:sz w:val="8"/>
                          <w:szCs w:val="8"/>
                          <w:lang w:val="en-US" w:eastAsia="en-US" w:bidi="en-US"/>
                        </w:rPr>
                        <w:t xml:space="preserve">■ </w:t>
                      </w:r>
                      <w:proofErr w:type="spellStart"/>
                      <w:r>
                        <w:rPr>
                          <w:rFonts w:ascii="Arial" w:eastAsia="Arial" w:hAnsi="Arial" w:cs="Arial"/>
                          <w:b/>
                          <w:bCs/>
                          <w:color w:val="595757"/>
                          <w:sz w:val="8"/>
                          <w:szCs w:val="8"/>
                          <w:lang w:val="en-US" w:eastAsia="en-US" w:bidi="en-US"/>
                        </w:rPr>
                        <w:t>C"nposnng</w:t>
                      </w:r>
                      <w:proofErr w:type="spellEnd"/>
                      <w:r>
                        <w:rPr>
                          <w:rFonts w:ascii="Arial" w:eastAsia="Arial" w:hAnsi="Arial" w:cs="Arial"/>
                          <w:b/>
                          <w:bCs/>
                          <w:color w:val="595757"/>
                          <w:sz w:val="8"/>
                          <w:szCs w:val="8"/>
                          <w:lang w:val="en-US" w:eastAsia="en-US" w:bidi="en-US"/>
                        </w:rPr>
                        <w:t xml:space="preserve"> an </w:t>
                      </w:r>
                      <w:r>
                        <w:rPr>
                          <w:rFonts w:ascii="Arial" w:eastAsia="Arial" w:hAnsi="Arial" w:cs="Arial"/>
                          <w:b/>
                          <w:bCs/>
                          <w:color w:val="727171"/>
                          <w:sz w:val="8"/>
                          <w:szCs w:val="8"/>
                          <w:lang w:val="en-US" w:eastAsia="en-US" w:bidi="en-US"/>
                        </w:rPr>
                        <w:t>Site</w:t>
                      </w:r>
                      <w:r>
                        <w:rPr>
                          <w:rFonts w:ascii="Arial" w:eastAsia="Arial" w:hAnsi="Arial" w:cs="Arial"/>
                          <w:b/>
                          <w:bCs/>
                          <w:color w:val="595757"/>
                          <w:sz w:val="8"/>
                          <w:szCs w:val="8"/>
                          <w:lang w:val="en-US" w:eastAsia="en-US" w:bidi="en-US"/>
                        </w:rPr>
                        <w:t>36</w:t>
                      </w:r>
                      <w:r>
                        <w:rPr>
                          <w:rFonts w:ascii="Arial" w:eastAsia="Arial" w:hAnsi="Arial" w:cs="Arial"/>
                          <w:b/>
                          <w:bCs/>
                          <w:color w:val="595757"/>
                          <w:sz w:val="8"/>
                          <w:szCs w:val="8"/>
                          <w:lang w:val="en-US" w:eastAsia="en-US" w:bidi="en-US"/>
                        </w:rPr>
                        <w:tab/>
                      </w:r>
                      <w:proofErr w:type="spellStart"/>
                      <w:r w:rsidRPr="00F51195">
                        <w:rPr>
                          <w:lang w:val="en-US"/>
                        </w:rPr>
                        <w:t>firawing</w:t>
                      </w:r>
                      <w:r>
                        <w:rPr>
                          <w:rFonts w:ascii="Arial" w:eastAsia="Arial" w:hAnsi="Arial" w:cs="Arial"/>
                          <w:b/>
                          <w:bCs/>
                          <w:color w:val="727171"/>
                          <w:sz w:val="8"/>
                          <w:szCs w:val="8"/>
                          <w:lang w:val="en-US" w:eastAsia="en-US" w:bidi="en-US"/>
                        </w:rPr>
                        <w:t>Fruit</w:t>
                      </w:r>
                      <w:proofErr w:type="spellEnd"/>
                      <w:r>
                        <w:rPr>
                          <w:rFonts w:ascii="Arial" w:eastAsia="Arial" w:hAnsi="Arial" w:cs="Arial"/>
                          <w:b/>
                          <w:bCs/>
                          <w:color w:val="727171"/>
                          <w:sz w:val="8"/>
                          <w:szCs w:val="8"/>
                          <w:lang w:val="en-US" w:eastAsia="en-US" w:bidi="en-US"/>
                        </w:rPr>
                        <w:t xml:space="preserve">: </w:t>
                      </w:r>
                      <w:r>
                        <w:rPr>
                          <w:rFonts w:ascii="Arial" w:eastAsia="Arial" w:hAnsi="Arial" w:cs="Arial"/>
                          <w:b/>
                          <w:bCs/>
                          <w:i/>
                          <w:iCs/>
                          <w:color w:val="595757"/>
                          <w:sz w:val="8"/>
                          <w:szCs w:val="8"/>
                          <w:lang w:val="en-US" w:eastAsia="en-US" w:bidi="en-US"/>
                        </w:rPr>
                        <w:t>36</w:t>
                      </w:r>
                      <w:r>
                        <w:rPr>
                          <w:rFonts w:ascii="Arial" w:eastAsia="Arial" w:hAnsi="Arial" w:cs="Arial"/>
                          <w:b/>
                          <w:bCs/>
                          <w:color w:val="595757"/>
                          <w:sz w:val="8"/>
                          <w:szCs w:val="8"/>
                          <w:lang w:val="en-US" w:eastAsia="en-US" w:bidi="en-US"/>
                        </w:rPr>
                        <w:tab/>
                      </w:r>
                      <w:r>
                        <w:rPr>
                          <w:rFonts w:ascii="Arial" w:eastAsia="Arial" w:hAnsi="Arial" w:cs="Arial"/>
                          <w:b/>
                          <w:bCs/>
                          <w:color w:val="699535"/>
                          <w:sz w:val="8"/>
                          <w:szCs w:val="8"/>
                          <w:lang w:val="en-US" w:eastAsia="en-US" w:bidi="en-US"/>
                        </w:rPr>
                        <w:t xml:space="preserve">T® </w:t>
                      </w:r>
                      <w:proofErr w:type="spellStart"/>
                      <w:r>
                        <w:rPr>
                          <w:rFonts w:ascii="Arial" w:eastAsia="Arial" w:hAnsi="Arial" w:cs="Arial"/>
                          <w:b/>
                          <w:bCs/>
                          <w:color w:val="727171"/>
                          <w:sz w:val="8"/>
                          <w:szCs w:val="8"/>
                          <w:lang w:val="en-US" w:eastAsia="en-US" w:bidi="en-US"/>
                        </w:rPr>
                        <w:t>Oanatei</w:t>
                      </w:r>
                      <w:proofErr w:type="spellEnd"/>
                      <w:r>
                        <w:rPr>
                          <w:rFonts w:ascii="Arial" w:eastAsia="Arial" w:hAnsi="Arial" w:cs="Arial"/>
                          <w:b/>
                          <w:bCs/>
                          <w:color w:val="727171"/>
                          <w:sz w:val="8"/>
                          <w:szCs w:val="8"/>
                          <w:lang w:val="en-US" w:eastAsia="en-US" w:bidi="en-US"/>
                        </w:rPr>
                        <w:t xml:space="preserve"> </w:t>
                      </w:r>
                      <w:r>
                        <w:rPr>
                          <w:rFonts w:ascii="Arial" w:eastAsia="Arial" w:hAnsi="Arial" w:cs="Arial"/>
                          <w:b/>
                          <w:bCs/>
                          <w:color w:val="595757"/>
                          <w:sz w:val="8"/>
                          <w:szCs w:val="8"/>
                          <w:lang w:val="en-US" w:eastAsia="en-US" w:bidi="en-US"/>
                        </w:rPr>
                        <w:t xml:space="preserve">Produce: </w:t>
                      </w:r>
                      <w:r>
                        <w:rPr>
                          <w:rFonts w:ascii="Arial" w:eastAsia="Arial" w:hAnsi="Arial" w:cs="Arial"/>
                          <w:b/>
                          <w:bCs/>
                          <w:i/>
                          <w:iCs/>
                          <w:color w:val="727171"/>
                          <w:sz w:val="8"/>
                          <w:szCs w:val="8"/>
                          <w:lang w:val="en-US" w:eastAsia="en-US" w:bidi="en-US"/>
                        </w:rPr>
                        <w:t>26</w:t>
                      </w:r>
                    </w:p>
                    <w:p w14:paraId="445923D8" w14:textId="77777777" w:rsidR="004652D2" w:rsidRPr="00F51195" w:rsidRDefault="00000000">
                      <w:pPr>
                        <w:pStyle w:val="ac"/>
                        <w:shd w:val="clear" w:color="auto" w:fill="auto"/>
                        <w:tabs>
                          <w:tab w:val="left" w:pos="1938"/>
                        </w:tabs>
                        <w:ind w:left="800"/>
                        <w:jc w:val="both"/>
                        <w:rPr>
                          <w:sz w:val="8"/>
                          <w:szCs w:val="8"/>
                          <w:lang w:val="en-US"/>
                        </w:rPr>
                      </w:pPr>
                      <w:r>
                        <w:rPr>
                          <w:rFonts w:ascii="Arial" w:eastAsia="Arial" w:hAnsi="Arial" w:cs="Arial"/>
                          <w:b/>
                          <w:bCs/>
                          <w:color w:val="727171"/>
                          <w:sz w:val="8"/>
                          <w:szCs w:val="8"/>
                          <w:lang w:val="en-US" w:eastAsia="en-US" w:bidi="en-US"/>
                        </w:rPr>
                        <w:t>Inward: M</w:t>
                      </w:r>
                      <w:r>
                        <w:rPr>
                          <w:rFonts w:ascii="Arial" w:eastAsia="Arial" w:hAnsi="Arial" w:cs="Arial"/>
                          <w:b/>
                          <w:bCs/>
                          <w:color w:val="727171"/>
                          <w:sz w:val="8"/>
                          <w:szCs w:val="8"/>
                          <w:lang w:val="en-US" w:eastAsia="en-US" w:bidi="en-US"/>
                        </w:rPr>
                        <w:tab/>
                        <w:t>"</w:t>
                      </w:r>
                      <w:proofErr w:type="spellStart"/>
                      <w:proofErr w:type="gramStart"/>
                      <w:r>
                        <w:rPr>
                          <w:rFonts w:ascii="Arial" w:eastAsia="Arial" w:hAnsi="Arial" w:cs="Arial"/>
                          <w:b/>
                          <w:bCs/>
                          <w:color w:val="727171"/>
                          <w:sz w:val="8"/>
                          <w:szCs w:val="8"/>
                          <w:lang w:val="en-US" w:eastAsia="en-US" w:bidi="en-US"/>
                        </w:rPr>
                        <w:t>h.e</w:t>
                      </w:r>
                      <w:proofErr w:type="gramEnd"/>
                      <w:r>
                        <w:rPr>
                          <w:rFonts w:ascii="Arial" w:eastAsia="Arial" w:hAnsi="Arial" w:cs="Arial"/>
                          <w:b/>
                          <w:bCs/>
                          <w:color w:val="727171"/>
                          <w:sz w:val="8"/>
                          <w:szCs w:val="8"/>
                          <w:lang w:val="en-US" w:eastAsia="en-US" w:bidi="en-US"/>
                        </w:rPr>
                        <w:t>"wd</w:t>
                      </w:r>
                      <w:proofErr w:type="spellEnd"/>
                      <w:r>
                        <w:rPr>
                          <w:rFonts w:ascii="Arial" w:eastAsia="Arial" w:hAnsi="Arial" w:cs="Arial"/>
                          <w:b/>
                          <w:bCs/>
                          <w:color w:val="727171"/>
                          <w:sz w:val="8"/>
                          <w:szCs w:val="8"/>
                          <w:lang w:val="en-US" w:eastAsia="en-US" w:bidi="en-US"/>
                        </w:rPr>
                        <w:t>*"|i"Wen!</w:t>
                      </w:r>
                      <w:r>
                        <w:rPr>
                          <w:rFonts w:ascii="Arial" w:eastAsia="Arial" w:hAnsi="Arial" w:cs="Arial"/>
                          <w:b/>
                          <w:bCs/>
                          <w:color w:val="595757"/>
                          <w:sz w:val="8"/>
                          <w:szCs w:val="8"/>
                          <w:lang w:val="en-US" w:eastAsia="en-US" w:bidi="en-US"/>
                        </w:rPr>
                        <w:t>J6</w:t>
                      </w:r>
                    </w:p>
                  </w:txbxContent>
                </v:textbox>
                <w10:wrap type="topAndBottom" anchorx="page"/>
              </v:shape>
            </w:pict>
          </mc:Fallback>
        </mc:AlternateContent>
      </w:r>
    </w:p>
    <w:p w14:paraId="13D5BCBF" w14:textId="77777777" w:rsidR="004652D2" w:rsidRPr="00BF73B8" w:rsidRDefault="00000000">
      <w:pPr>
        <w:pStyle w:val="a8"/>
        <w:shd w:val="clear" w:color="auto" w:fill="auto"/>
        <w:spacing w:after="100" w:line="240" w:lineRule="auto"/>
        <w:ind w:left="820"/>
        <w:jc w:val="left"/>
        <w:rPr>
          <w:sz w:val="19"/>
          <w:szCs w:val="19"/>
          <w:lang w:val="en-US"/>
        </w:rPr>
      </w:pPr>
      <w:r w:rsidRPr="00BF73B8">
        <w:rPr>
          <w:sz w:val="19"/>
          <w:szCs w:val="19"/>
          <w:lang w:val="en-US"/>
        </w:rPr>
        <w:t xml:space="preserve">[Figure </w:t>
      </w:r>
      <w:r w:rsidRPr="00BF73B8">
        <w:rPr>
          <w:rFonts w:cs="Arial"/>
          <w:sz w:val="22"/>
          <w:szCs w:val="22"/>
          <w:lang w:val="en-US" w:eastAsia="en-US" w:bidi="en-US"/>
        </w:rPr>
        <w:t xml:space="preserve">111-30] </w:t>
      </w:r>
      <w:r w:rsidRPr="00BF73B8">
        <w:rPr>
          <w:sz w:val="19"/>
          <w:szCs w:val="19"/>
          <w:lang w:val="en-US"/>
        </w:rPr>
        <w:t xml:space="preserve">Cleveland gardening </w:t>
      </w:r>
      <w:r w:rsidRPr="00BF73B8">
        <w:rPr>
          <w:rFonts w:cs="Arial"/>
          <w:sz w:val="22"/>
          <w:szCs w:val="22"/>
          <w:lang w:val="en-US" w:eastAsia="en-US" w:bidi="en-US"/>
        </w:rPr>
        <w:t xml:space="preserve">business (Summer Sprout) </w:t>
      </w:r>
      <w:r w:rsidRPr="00BF73B8">
        <w:rPr>
          <w:sz w:val="19"/>
          <w:szCs w:val="19"/>
          <w:lang w:val="en-US"/>
        </w:rPr>
        <w:t>homepage and performance</w:t>
      </w:r>
    </w:p>
    <w:p w14:paraId="09B6A875" w14:textId="77777777" w:rsidR="004652D2" w:rsidRPr="00BF73B8" w:rsidRDefault="00000000">
      <w:pPr>
        <w:pStyle w:val="a6"/>
        <w:shd w:val="clear" w:color="auto" w:fill="auto"/>
        <w:spacing w:after="3900"/>
        <w:ind w:left="820"/>
        <w:jc w:val="left"/>
        <w:rPr>
          <w:rFonts w:ascii="바탕" w:eastAsia="바탕" w:hAnsi="바탕"/>
          <w:sz w:val="18"/>
          <w:szCs w:val="18"/>
          <w:lang w:val="en-US"/>
        </w:rPr>
      </w:pPr>
      <w:proofErr w:type="spellStart"/>
      <w:proofErr w:type="gramStart"/>
      <w:r w:rsidRPr="00BF73B8">
        <w:rPr>
          <w:rFonts w:ascii="바탕" w:eastAsia="바탕" w:hAnsi="바탕" w:cs="바탕"/>
          <w:sz w:val="19"/>
          <w:szCs w:val="19"/>
          <w:lang w:val="en-US"/>
        </w:rPr>
        <w:t>Source</w:t>
      </w:r>
      <w:r w:rsidRPr="00BF73B8">
        <w:rPr>
          <w:rFonts w:ascii="바탕" w:eastAsia="바탕" w:hAnsi="바탕"/>
          <w:sz w:val="18"/>
          <w:szCs w:val="18"/>
          <w:lang w:val="en-US" w:eastAsia="en-US" w:bidi="en-US"/>
        </w:rPr>
        <w:t>:https</w:t>
      </w:r>
      <w:proofErr w:type="spellEnd"/>
      <w:r w:rsidRPr="00BF73B8">
        <w:rPr>
          <w:rFonts w:ascii="바탕" w:eastAsia="바탕" w:hAnsi="바탕"/>
          <w:sz w:val="18"/>
          <w:szCs w:val="18"/>
          <w:lang w:val="en-US" w:eastAsia="en-US" w:bidi="en-US"/>
        </w:rPr>
        <w:t>://u.osu.edu/</w:t>
      </w:r>
      <w:proofErr w:type="spellStart"/>
      <w:r w:rsidRPr="00BF73B8">
        <w:rPr>
          <w:rFonts w:ascii="바탕" w:eastAsia="바탕" w:hAnsi="바탕"/>
          <w:sz w:val="18"/>
          <w:szCs w:val="18"/>
          <w:lang w:val="en-US" w:eastAsia="en-US" w:bidi="en-US"/>
        </w:rPr>
        <w:t>summersprout</w:t>
      </w:r>
      <w:proofErr w:type="spellEnd"/>
      <w:r w:rsidRPr="00BF73B8">
        <w:rPr>
          <w:rFonts w:ascii="바탕" w:eastAsia="바탕" w:hAnsi="바탕"/>
          <w:sz w:val="18"/>
          <w:szCs w:val="18"/>
          <w:lang w:val="en-US" w:eastAsia="en-US" w:bidi="en-US"/>
        </w:rPr>
        <w:t>/about/</w:t>
      </w:r>
      <w:proofErr w:type="gramEnd"/>
      <w:r w:rsidRPr="00BF73B8">
        <w:rPr>
          <w:rFonts w:ascii="바탕" w:eastAsia="바탕" w:hAnsi="바탕"/>
          <w:sz w:val="18"/>
          <w:szCs w:val="18"/>
          <w:lang w:val="en-US" w:eastAsia="en-US" w:bidi="en-US"/>
        </w:rPr>
        <w:t xml:space="preserve">; </w:t>
      </w:r>
      <w:r w:rsidRPr="00BF73B8">
        <w:rPr>
          <w:rFonts w:ascii="바탕" w:eastAsia="바탕" w:hAnsi="바탕"/>
          <w:sz w:val="18"/>
          <w:szCs w:val="18"/>
          <w:lang w:val="en-US"/>
        </w:rPr>
        <w:t xml:space="preserve">2021 </w:t>
      </w:r>
      <w:r w:rsidRPr="00BF73B8">
        <w:rPr>
          <w:rFonts w:ascii="바탕" w:eastAsia="바탕" w:hAnsi="바탕"/>
          <w:sz w:val="18"/>
          <w:szCs w:val="18"/>
          <w:lang w:val="en-US" w:eastAsia="en-US" w:bidi="en-US"/>
        </w:rPr>
        <w:t>Summer Sprout Report</w:t>
      </w:r>
    </w:p>
    <w:p w14:paraId="3F694567" w14:textId="77777777" w:rsidR="004652D2" w:rsidRPr="00BF73B8" w:rsidRDefault="00000000">
      <w:pPr>
        <w:pStyle w:val="52"/>
        <w:shd w:val="clear" w:color="auto" w:fill="auto"/>
        <w:spacing w:after="0" w:line="240" w:lineRule="auto"/>
        <w:ind w:left="0" w:firstLine="0"/>
        <w:rPr>
          <w:lang w:val="en-US"/>
        </w:rPr>
        <w:sectPr w:rsidR="004652D2" w:rsidRPr="00BF73B8" w:rsidSect="002E4D84">
          <w:footnotePr>
            <w:numStart w:val="2"/>
          </w:footnotePr>
          <w:pgSz w:w="11900" w:h="16840"/>
          <w:pgMar w:top="1806" w:right="1745" w:bottom="1652" w:left="1587" w:header="0" w:footer="3" w:gutter="0"/>
          <w:pgBorders w:offsetFrom="page">
            <w:top w:val="single" w:sz="4" w:space="24" w:color="auto"/>
          </w:pgBorders>
          <w:cols w:space="720"/>
          <w:noEndnote/>
          <w:docGrid w:linePitch="360"/>
        </w:sectPr>
      </w:pPr>
      <w:r w:rsidRPr="00BF73B8">
        <w:rPr>
          <w:lang w:val="en-US" w:eastAsia="en-US" w:bidi="en-US"/>
        </w:rPr>
        <w:lastRenderedPageBreak/>
        <w:t>46) GNAFCC, Age-Friendly Cleveland Action Plan 2017-2019</w:t>
      </w:r>
    </w:p>
    <w:p w14:paraId="44986366" w14:textId="77777777" w:rsidR="004652D2" w:rsidRPr="0056260F" w:rsidRDefault="00000000">
      <w:pPr>
        <w:pStyle w:val="10"/>
        <w:keepNext/>
        <w:keepLines/>
        <w:numPr>
          <w:ilvl w:val="0"/>
          <w:numId w:val="50"/>
        </w:numPr>
        <w:shd w:val="clear" w:color="auto" w:fill="auto"/>
        <w:tabs>
          <w:tab w:val="left" w:pos="923"/>
        </w:tabs>
        <w:spacing w:after="140" w:line="240" w:lineRule="auto"/>
        <w:ind w:left="160"/>
        <w:rPr>
          <w:sz w:val="40"/>
          <w:szCs w:val="40"/>
          <w:lang w:val="en-US"/>
        </w:rPr>
      </w:pPr>
      <w:bookmarkStart w:id="78" w:name="bookmark86"/>
      <w:r w:rsidRPr="0056260F">
        <w:rPr>
          <w:rFonts w:cs="Arial"/>
          <w:sz w:val="40"/>
          <w:szCs w:val="40"/>
          <w:lang w:val="en-US"/>
        </w:rPr>
        <w:lastRenderedPageBreak/>
        <w:t xml:space="preserve">2nd </w:t>
      </w:r>
      <w:r w:rsidRPr="0056260F">
        <w:rPr>
          <w:sz w:val="40"/>
          <w:szCs w:val="40"/>
          <w:lang w:val="en-US"/>
        </w:rPr>
        <w:t>Age-Friendly City Action Plan</w:t>
      </w:r>
      <w:bookmarkEnd w:id="78"/>
    </w:p>
    <w:p w14:paraId="252A17DF" w14:textId="7AD341EF" w:rsidR="004652D2" w:rsidRPr="0056260F" w:rsidRDefault="00000000">
      <w:pPr>
        <w:pStyle w:val="a6"/>
        <w:shd w:val="clear" w:color="auto" w:fill="auto"/>
        <w:spacing w:after="1060"/>
        <w:ind w:left="920" w:firstLine="20"/>
        <w:jc w:val="left"/>
        <w:rPr>
          <w:rFonts w:ascii="바탕" w:eastAsia="바탕" w:hAnsi="바탕" w:hint="eastAsia"/>
          <w:sz w:val="40"/>
          <w:szCs w:val="40"/>
          <w:lang w:val="en-US"/>
        </w:rPr>
      </w:pPr>
      <w:r w:rsidRPr="0056260F">
        <w:rPr>
          <w:rFonts w:ascii="바탕" w:eastAsia="바탕" w:hAnsi="바탕" w:cs="바탕"/>
          <w:color w:val="427DB9"/>
          <w:sz w:val="40"/>
          <w:szCs w:val="40"/>
          <w:lang w:val="en-US"/>
        </w:rPr>
        <w:t xml:space="preserve">（2023~2027) </w:t>
      </w:r>
      <w:r w:rsidR="0056260F" w:rsidRPr="0056260F">
        <w:rPr>
          <w:rFonts w:ascii="바탕" w:eastAsia="바탕" w:hAnsi="바탕" w:cs="바탕"/>
          <w:color w:val="427DB9"/>
          <w:sz w:val="40"/>
          <w:szCs w:val="40"/>
          <w:lang w:val="en-US"/>
        </w:rPr>
        <w:t>Proposal</w:t>
      </w:r>
    </w:p>
    <w:p w14:paraId="56E056C1" w14:textId="77777777" w:rsidR="0056260F" w:rsidRDefault="00000000">
      <w:pPr>
        <w:pStyle w:val="60"/>
        <w:shd w:val="clear" w:color="auto" w:fill="auto"/>
        <w:spacing w:after="600" w:line="542" w:lineRule="exact"/>
        <w:ind w:left="920" w:right="1440"/>
        <w:rPr>
          <w:lang w:val="en-US"/>
        </w:rPr>
      </w:pPr>
      <w:r w:rsidRPr="00BF73B8">
        <w:rPr>
          <w:rFonts w:cs="Arial"/>
          <w:lang w:val="en-US"/>
        </w:rPr>
        <w:t xml:space="preserve">1. </w:t>
      </w:r>
      <w:r w:rsidRPr="00BF73B8">
        <w:rPr>
          <w:lang w:val="en-US"/>
        </w:rPr>
        <w:t xml:space="preserve">Direction of establishing the </w:t>
      </w:r>
      <w:r w:rsidRPr="00BF73B8">
        <w:rPr>
          <w:rFonts w:cs="Arial"/>
          <w:lang w:val="en-US"/>
        </w:rPr>
        <w:t xml:space="preserve">2nd </w:t>
      </w:r>
      <w:r w:rsidRPr="00BF73B8">
        <w:rPr>
          <w:lang w:val="en-US"/>
        </w:rPr>
        <w:t>Action Plan for Changwon City as an Age-Friendly City</w:t>
      </w:r>
    </w:p>
    <w:p w14:paraId="5AE29B5B" w14:textId="1EE1C8C8" w:rsidR="004652D2" w:rsidRPr="00BF73B8" w:rsidRDefault="00000000">
      <w:pPr>
        <w:pStyle w:val="60"/>
        <w:shd w:val="clear" w:color="auto" w:fill="auto"/>
        <w:spacing w:after="600" w:line="542" w:lineRule="exact"/>
        <w:ind w:left="920" w:right="1440"/>
        <w:rPr>
          <w:lang w:val="en-US"/>
        </w:rPr>
        <w:sectPr w:rsidR="004652D2" w:rsidRPr="00BF73B8" w:rsidSect="002E4D84">
          <w:headerReference w:type="even" r:id="rId129"/>
          <w:headerReference w:type="default" r:id="rId130"/>
          <w:footerReference w:type="even" r:id="rId131"/>
          <w:footerReference w:type="default" r:id="rId132"/>
          <w:footnotePr>
            <w:numStart w:val="2"/>
          </w:footnotePr>
          <w:pgSz w:w="11900" w:h="16840"/>
          <w:pgMar w:top="4863" w:right="1745" w:bottom="4863" w:left="1587" w:header="4435" w:footer="4435" w:gutter="0"/>
          <w:pgBorders w:offsetFrom="page">
            <w:top w:val="single" w:sz="4" w:space="24" w:color="auto"/>
          </w:pgBorders>
          <w:pgNumType w:start="141"/>
          <w:cols w:space="720"/>
          <w:noEndnote/>
          <w:docGrid w:linePitch="360"/>
        </w:sectPr>
      </w:pPr>
      <w:r w:rsidRPr="00BF73B8">
        <w:rPr>
          <w:rFonts w:cs="Arial"/>
          <w:lang w:val="en-US"/>
        </w:rPr>
        <w:t xml:space="preserve">2. </w:t>
      </w:r>
      <w:r w:rsidRPr="00BF73B8">
        <w:rPr>
          <w:lang w:val="en-US"/>
        </w:rPr>
        <w:t xml:space="preserve">Vision and goals of the </w:t>
      </w:r>
      <w:r w:rsidRPr="00BF73B8">
        <w:rPr>
          <w:rFonts w:cs="Arial"/>
          <w:lang w:val="en-US"/>
        </w:rPr>
        <w:t xml:space="preserve">2nd </w:t>
      </w:r>
      <w:r w:rsidRPr="00BF73B8">
        <w:rPr>
          <w:lang w:val="en-US"/>
        </w:rPr>
        <w:t>Action Plan</w:t>
      </w:r>
    </w:p>
    <w:p w14:paraId="426EC7A0" w14:textId="1C61D6DD" w:rsidR="004652D2" w:rsidRPr="00BF73B8" w:rsidRDefault="00000000">
      <w:pPr>
        <w:pStyle w:val="30"/>
        <w:keepNext/>
        <w:keepLines/>
        <w:shd w:val="clear" w:color="auto" w:fill="auto"/>
        <w:spacing w:after="180"/>
        <w:ind w:left="200"/>
        <w:rPr>
          <w:lang w:val="en-US"/>
        </w:rPr>
      </w:pPr>
      <w:bookmarkStart w:id="79" w:name="bookmark87"/>
      <w:r w:rsidRPr="00BF73B8">
        <w:rPr>
          <w:rFonts w:cs="Arial"/>
          <w:b/>
          <w:bCs/>
          <w:sz w:val="40"/>
          <w:szCs w:val="40"/>
          <w:lang w:val="en-US" w:eastAsia="en-US" w:bidi="en-US"/>
        </w:rPr>
        <w:lastRenderedPageBreak/>
        <w:t xml:space="preserve">IV. </w:t>
      </w:r>
      <w:r w:rsidRPr="00BF73B8">
        <w:rPr>
          <w:lang w:val="en-US"/>
        </w:rPr>
        <w:t>Propos</w:t>
      </w:r>
      <w:r w:rsidR="0056260F">
        <w:rPr>
          <w:lang w:val="en-US"/>
        </w:rPr>
        <w:t>e</w:t>
      </w:r>
      <w:r w:rsidRPr="00BF73B8">
        <w:rPr>
          <w:lang w:val="en-US"/>
        </w:rPr>
        <w:t xml:space="preserve"> </w:t>
      </w:r>
      <w:r w:rsidRPr="00BF73B8">
        <w:rPr>
          <w:rFonts w:cs="Arial"/>
          <w:b/>
          <w:bCs/>
          <w:sz w:val="40"/>
          <w:szCs w:val="40"/>
          <w:lang w:val="en-US"/>
        </w:rPr>
        <w:t xml:space="preserve">2nd </w:t>
      </w:r>
      <w:r w:rsidRPr="00BF73B8">
        <w:rPr>
          <w:lang w:val="en-US"/>
        </w:rPr>
        <w:t>Age-Friendly City Action Plan</w:t>
      </w:r>
      <w:bookmarkEnd w:id="79"/>
    </w:p>
    <w:p w14:paraId="2EED2F99" w14:textId="77777777" w:rsidR="004652D2" w:rsidRPr="00BF73B8" w:rsidRDefault="00000000">
      <w:pPr>
        <w:pStyle w:val="40"/>
        <w:keepNext/>
        <w:keepLines/>
        <w:shd w:val="clear" w:color="auto" w:fill="auto"/>
        <w:ind w:left="300" w:hanging="300"/>
        <w:jc w:val="both"/>
        <w:rPr>
          <w:lang w:val="en-US"/>
        </w:rPr>
      </w:pPr>
      <w:bookmarkStart w:id="80" w:name="bookmark88"/>
      <w:r w:rsidRPr="00BF73B8">
        <w:rPr>
          <w:rFonts w:cs="Arial"/>
          <w:sz w:val="26"/>
          <w:szCs w:val="26"/>
          <w:lang w:val="en-US" w:eastAsia="en-US" w:bidi="en-US"/>
        </w:rPr>
        <w:t xml:space="preserve">1. </w:t>
      </w:r>
      <w:r w:rsidRPr="00BF73B8">
        <w:rPr>
          <w:lang w:val="en-US"/>
        </w:rPr>
        <w:t xml:space="preserve">Direction for establishing the </w:t>
      </w:r>
      <w:r w:rsidRPr="00BF73B8">
        <w:rPr>
          <w:rFonts w:cs="Arial"/>
          <w:sz w:val="26"/>
          <w:szCs w:val="26"/>
          <w:lang w:val="en-US"/>
        </w:rPr>
        <w:t xml:space="preserve">2nd </w:t>
      </w:r>
      <w:r w:rsidRPr="00BF73B8">
        <w:rPr>
          <w:lang w:val="en-US"/>
        </w:rPr>
        <w:t>Action Plan for Changwon City as an Elderly Friendly City</w:t>
      </w:r>
      <w:bookmarkEnd w:id="80"/>
    </w:p>
    <w:p w14:paraId="5C47DEB1" w14:textId="77777777" w:rsidR="004652D2" w:rsidRPr="00BF73B8" w:rsidRDefault="00000000">
      <w:pPr>
        <w:pStyle w:val="a8"/>
        <w:shd w:val="clear" w:color="auto" w:fill="auto"/>
        <w:spacing w:after="360" w:line="398" w:lineRule="exact"/>
        <w:ind w:left="300" w:hanging="300"/>
        <w:jc w:val="both"/>
        <w:rPr>
          <w:lang w:val="en-US"/>
        </w:rPr>
      </w:pPr>
      <w:r w:rsidRPr="00BF73B8">
        <w:rPr>
          <w:lang w:val="en-US" w:eastAsia="en-US" w:bidi="en-US"/>
        </w:rPr>
        <w:t xml:space="preserve">o </w:t>
      </w:r>
      <w:r w:rsidRPr="00BF73B8">
        <w:rPr>
          <w:lang w:val="en-US"/>
        </w:rPr>
        <w:t xml:space="preserve">This study was conducted to propose a plan for establishing a five-year action plan for an </w:t>
      </w:r>
      <w:r w:rsidRPr="00BF73B8">
        <w:rPr>
          <w:sz w:val="19"/>
          <w:szCs w:val="19"/>
          <w:lang w:val="en-US"/>
        </w:rPr>
        <w:t xml:space="preserve">age-friendly </w:t>
      </w:r>
      <w:r w:rsidRPr="00BF73B8">
        <w:rPr>
          <w:lang w:val="en-US"/>
        </w:rPr>
        <w:t xml:space="preserve">city in Changwon. </w:t>
      </w:r>
      <w:r w:rsidRPr="00BF73B8">
        <w:rPr>
          <w:lang w:val="en-US" w:eastAsia="en-US" w:bidi="en-US"/>
        </w:rPr>
        <w:t xml:space="preserve">o Based on the </w:t>
      </w:r>
      <w:r w:rsidRPr="00BF73B8">
        <w:rPr>
          <w:lang w:val="en-US"/>
        </w:rPr>
        <w:t xml:space="preserve">evaluation system proposed in the first Changwon-type </w:t>
      </w:r>
      <w:r w:rsidRPr="00BF73B8">
        <w:rPr>
          <w:sz w:val="19"/>
          <w:szCs w:val="19"/>
          <w:lang w:val="en-US"/>
        </w:rPr>
        <w:t xml:space="preserve">age-friendly city </w:t>
      </w:r>
      <w:r w:rsidRPr="00BF73B8">
        <w:rPr>
          <w:lang w:val="en-US"/>
        </w:rPr>
        <w:t>study, general citizens, Changwon city officials, and relevant experts participated in the evaluation of the first action plan and proposed the second action plan through actual inspection and experience survey. The evaluation of the 1st Action Plan by public officials (project managers) and experts was conducted by the Gyeongnam Research Institute (</w:t>
      </w:r>
      <w:r w:rsidRPr="00BF73B8">
        <w:rPr>
          <w:vertAlign w:val="superscript"/>
        </w:rPr>
        <w:footnoteReference w:id="38"/>
      </w:r>
      <w:r w:rsidRPr="00BF73B8">
        <w:rPr>
          <w:lang w:val="en-US"/>
        </w:rPr>
        <w:t xml:space="preserve"> ), </w:t>
      </w:r>
      <w:r w:rsidRPr="00BF73B8">
        <w:rPr>
          <w:sz w:val="19"/>
          <w:szCs w:val="19"/>
          <w:lang w:val="en-US"/>
        </w:rPr>
        <w:t xml:space="preserve">and the </w:t>
      </w:r>
      <w:r w:rsidRPr="00BF73B8">
        <w:rPr>
          <w:lang w:val="en-US"/>
        </w:rPr>
        <w:t>identification of current issues and proposal of the 2nd Action Plan through actual inspection and experience survey was conducted by the Changwon Welfare Foundation.</w:t>
      </w:r>
    </w:p>
    <w:p w14:paraId="4C370B89" w14:textId="77777777" w:rsidR="004652D2" w:rsidRPr="00BF73B8" w:rsidRDefault="00000000">
      <w:pPr>
        <w:pStyle w:val="a8"/>
        <w:shd w:val="clear" w:color="auto" w:fill="auto"/>
        <w:spacing w:line="400" w:lineRule="exact"/>
        <w:ind w:left="300" w:hanging="300"/>
        <w:jc w:val="both"/>
        <w:rPr>
          <w:lang w:val="en-US"/>
        </w:rPr>
      </w:pPr>
      <w:r w:rsidRPr="00BF73B8">
        <w:rPr>
          <w:lang w:val="en-US" w:eastAsia="en-US" w:bidi="en-US"/>
        </w:rPr>
        <w:t xml:space="preserve">o </w:t>
      </w:r>
      <w:proofErr w:type="gramStart"/>
      <w:r w:rsidRPr="00BF73B8">
        <w:rPr>
          <w:lang w:val="en-US" w:eastAsia="en-US" w:bidi="en-US"/>
        </w:rPr>
        <w:t>In</w:t>
      </w:r>
      <w:proofErr w:type="gramEnd"/>
      <w:r w:rsidRPr="00BF73B8">
        <w:rPr>
          <w:lang w:val="en-US" w:eastAsia="en-US" w:bidi="en-US"/>
        </w:rPr>
        <w:t xml:space="preserve"> terms of </w:t>
      </w:r>
      <w:r w:rsidRPr="00BF73B8">
        <w:rPr>
          <w:lang w:val="en-US"/>
        </w:rPr>
        <w:t>the evaluation results and the main points of the second action plan, 19 projects were found to be more than 100% on track to achieve their goals, 13 projects were in progress, and 6 projects were found to be insufficient.</w:t>
      </w:r>
    </w:p>
    <w:p w14:paraId="76C25B6F" w14:textId="77777777" w:rsidR="004652D2" w:rsidRPr="00BF73B8" w:rsidRDefault="00000000">
      <w:pPr>
        <w:pStyle w:val="a8"/>
        <w:shd w:val="clear" w:color="auto" w:fill="auto"/>
        <w:spacing w:line="374" w:lineRule="exact"/>
        <w:ind w:left="560" w:hanging="180"/>
        <w:jc w:val="both"/>
        <w:rPr>
          <w:lang w:val="en-US"/>
        </w:rPr>
      </w:pPr>
      <w:r w:rsidRPr="00BF73B8">
        <w:rPr>
          <w:lang w:val="en-US"/>
        </w:rPr>
        <w:t xml:space="preserve">- Based on the evaluation results, we emphasized "diversifying methods of identifying and promoting non-face-to-face welfare services, enhancing </w:t>
      </w:r>
      <w:r w:rsidRPr="00BF73B8">
        <w:rPr>
          <w:lang w:val="en-US" w:eastAsia="en-US" w:bidi="en-US"/>
        </w:rPr>
        <w:t xml:space="preserve">media literacy </w:t>
      </w:r>
      <w:r w:rsidRPr="00BF73B8">
        <w:rPr>
          <w:lang w:val="en-US"/>
        </w:rPr>
        <w:t xml:space="preserve">capabilities of the elderly, expanding citizen participation, systematizing procedures such as evaluation methods and processes, strengthening the role of collaborative public-private governance </w:t>
      </w:r>
      <w:r w:rsidRPr="00BF73B8">
        <w:rPr>
          <w:sz w:val="19"/>
          <w:szCs w:val="19"/>
          <w:lang w:val="en-US"/>
        </w:rPr>
        <w:t>(Age-Friendly City Council)</w:t>
      </w:r>
      <w:r w:rsidRPr="00BF73B8">
        <w:rPr>
          <w:lang w:val="en-US"/>
        </w:rPr>
        <w:t>, and applying gender and cultural perspectives."</w:t>
      </w:r>
    </w:p>
    <w:p w14:paraId="193ABB45" w14:textId="77777777" w:rsidR="004652D2" w:rsidRPr="00BF73B8" w:rsidRDefault="00000000">
      <w:pPr>
        <w:pStyle w:val="a8"/>
        <w:shd w:val="clear" w:color="auto" w:fill="auto"/>
        <w:spacing w:line="362" w:lineRule="exact"/>
        <w:ind w:left="560" w:hanging="180"/>
        <w:jc w:val="both"/>
        <w:rPr>
          <w:lang w:val="en-US"/>
        </w:rPr>
      </w:pPr>
      <w:r w:rsidRPr="00BF73B8">
        <w:rPr>
          <w:lang w:val="en-US"/>
        </w:rPr>
        <w:t xml:space="preserve">-In addition, the report concluded that it is necessary to improve the process and evaluation system of the action plan, establish a transparent procedure for modifying and changing the action plan, establish a plan to enhance the sustainability of the project, and improve the process of collecting citizens' opinions periodically. This </w:t>
      </w:r>
      <w:proofErr w:type="gramStart"/>
      <w:r w:rsidRPr="00BF73B8">
        <w:rPr>
          <w:lang w:val="en-US"/>
        </w:rPr>
        <w:t>is considered to be</w:t>
      </w:r>
      <w:proofErr w:type="gramEnd"/>
      <w:r w:rsidRPr="00BF73B8">
        <w:rPr>
          <w:lang w:val="en-US"/>
        </w:rPr>
        <w:t xml:space="preserve"> a key improvement for the operation of the second five-year plan.</w:t>
      </w:r>
    </w:p>
    <w:p w14:paraId="7D2F08F9" w14:textId="77777777" w:rsidR="004652D2" w:rsidRPr="00BF73B8" w:rsidRDefault="00000000">
      <w:pPr>
        <w:pStyle w:val="a8"/>
        <w:shd w:val="clear" w:color="auto" w:fill="auto"/>
        <w:spacing w:after="400" w:line="388" w:lineRule="exact"/>
        <w:ind w:left="560" w:hanging="180"/>
        <w:jc w:val="both"/>
        <w:rPr>
          <w:lang w:val="en-US"/>
        </w:rPr>
      </w:pPr>
      <w:r w:rsidRPr="00BF73B8">
        <w:rPr>
          <w:lang w:val="en-US"/>
        </w:rPr>
        <w:t>-Raised the need for proactive responses to emerging infectious diseases (such as expanding non-face-to-face welfare services).</w:t>
      </w:r>
    </w:p>
    <w:p w14:paraId="10784088" w14:textId="77777777" w:rsidR="004652D2" w:rsidRPr="00BF73B8" w:rsidRDefault="00000000">
      <w:pPr>
        <w:pStyle w:val="a8"/>
        <w:shd w:val="clear" w:color="auto" w:fill="auto"/>
        <w:spacing w:line="388" w:lineRule="exact"/>
        <w:ind w:left="300" w:hanging="300"/>
        <w:jc w:val="both"/>
        <w:rPr>
          <w:lang w:val="en-US"/>
        </w:rPr>
      </w:pPr>
      <w:r w:rsidRPr="00BF73B8">
        <w:rPr>
          <w:lang w:val="en-US" w:eastAsia="en-US" w:bidi="en-US"/>
        </w:rPr>
        <w:lastRenderedPageBreak/>
        <w:t xml:space="preserve">o Changwon </w:t>
      </w:r>
      <w:r w:rsidRPr="00BF73B8">
        <w:rPr>
          <w:lang w:val="en-US"/>
        </w:rPr>
        <w:t xml:space="preserve">Welfare Foundation conducted a survey on the actual situation of </w:t>
      </w:r>
      <w:r w:rsidRPr="00BF73B8">
        <w:rPr>
          <w:sz w:val="19"/>
          <w:szCs w:val="19"/>
          <w:lang w:val="en-US"/>
        </w:rPr>
        <w:t xml:space="preserve">senior citizens </w:t>
      </w:r>
      <w:r w:rsidRPr="00BF73B8">
        <w:rPr>
          <w:lang w:val="en-US"/>
        </w:rPr>
        <w:t xml:space="preserve">through the analysis of statistical data on the </w:t>
      </w:r>
      <w:r w:rsidRPr="00BF73B8">
        <w:rPr>
          <w:sz w:val="19"/>
          <w:szCs w:val="19"/>
          <w:lang w:val="en-US"/>
        </w:rPr>
        <w:t xml:space="preserve">actual situation of senior citizens in </w:t>
      </w:r>
      <w:r w:rsidRPr="00BF73B8">
        <w:rPr>
          <w:lang w:val="en-US"/>
        </w:rPr>
        <w:t xml:space="preserve">Changwon City and big data analysis of civil complaints, a survey on citizens' feelings through the survey on senior citizens' </w:t>
      </w:r>
      <w:r w:rsidRPr="00BF73B8">
        <w:rPr>
          <w:sz w:val="19"/>
          <w:szCs w:val="19"/>
          <w:lang w:val="en-US"/>
        </w:rPr>
        <w:t xml:space="preserve">friendliness and the </w:t>
      </w:r>
      <w:r w:rsidRPr="00BF73B8">
        <w:rPr>
          <w:lang w:val="en-US"/>
        </w:rPr>
        <w:t xml:space="preserve">analysis of senior citizens' </w:t>
      </w:r>
      <w:r w:rsidRPr="00BF73B8">
        <w:rPr>
          <w:lang w:val="en-US" w:eastAsia="en-US" w:bidi="en-US"/>
        </w:rPr>
        <w:t>FGI (Focus Group Interview)</w:t>
      </w:r>
      <w:r w:rsidRPr="00BF73B8">
        <w:rPr>
          <w:lang w:val="en-US"/>
        </w:rPr>
        <w:t xml:space="preserve">, an expert </w:t>
      </w:r>
      <w:r w:rsidRPr="00BF73B8">
        <w:rPr>
          <w:lang w:val="en-US" w:eastAsia="en-US" w:bidi="en-US"/>
        </w:rPr>
        <w:t xml:space="preserve">IPA (Importance-Performance Analysis) analysis, and an </w:t>
      </w:r>
      <w:r w:rsidRPr="00BF73B8">
        <w:rPr>
          <w:lang w:val="en-US"/>
        </w:rPr>
        <w:t>expert survey and literature review through domestic and international case studies.</w:t>
      </w:r>
    </w:p>
    <w:p w14:paraId="70504F7C" w14:textId="77777777" w:rsidR="004652D2" w:rsidRPr="00BF73B8" w:rsidRDefault="00000000">
      <w:pPr>
        <w:pStyle w:val="a8"/>
        <w:shd w:val="clear" w:color="auto" w:fill="auto"/>
        <w:spacing w:after="120" w:line="374" w:lineRule="exact"/>
        <w:ind w:left="560" w:hanging="180"/>
        <w:jc w:val="both"/>
        <w:rPr>
          <w:lang w:val="en-US"/>
        </w:rPr>
        <w:sectPr w:rsidR="004652D2" w:rsidRPr="00BF73B8" w:rsidSect="002E4D84">
          <w:headerReference w:type="even" r:id="rId133"/>
          <w:headerReference w:type="default" r:id="rId134"/>
          <w:footerReference w:type="even" r:id="rId135"/>
          <w:footerReference w:type="default" r:id="rId136"/>
          <w:footnotePr>
            <w:numStart w:val="2"/>
          </w:footnotePr>
          <w:pgSz w:w="11900" w:h="16840"/>
          <w:pgMar w:top="1933" w:right="1580" w:bottom="1670" w:left="1752" w:header="0" w:footer="3" w:gutter="0"/>
          <w:pgBorders w:offsetFrom="page">
            <w:top w:val="single" w:sz="4" w:space="24" w:color="auto"/>
          </w:pgBorders>
          <w:pgNumType w:start="133"/>
          <w:cols w:space="720"/>
          <w:noEndnote/>
          <w:docGrid w:linePitch="360"/>
        </w:sectPr>
      </w:pPr>
      <w:r w:rsidRPr="00BF73B8">
        <w:rPr>
          <w:lang w:val="en-US"/>
        </w:rPr>
        <w:t>-According to the study, Changwon City has fewer elderly people than other Gyeongnam regions, but the proportion of elderly people aged 65 and older is increasing rapidly, indicating the need for policies to support aging citizens. The percentage of vulnerable elderly people is not high compared to the nation or Gyeongnam.</w:t>
      </w:r>
    </w:p>
    <w:p w14:paraId="54063D15" w14:textId="77777777" w:rsidR="004652D2" w:rsidRPr="00BF73B8" w:rsidRDefault="00000000">
      <w:pPr>
        <w:pStyle w:val="a8"/>
        <w:shd w:val="clear" w:color="auto" w:fill="auto"/>
        <w:spacing w:after="500" w:line="374" w:lineRule="exact"/>
        <w:ind w:left="560"/>
        <w:jc w:val="both"/>
        <w:rPr>
          <w:lang w:val="en-US"/>
        </w:rPr>
      </w:pPr>
      <w:r w:rsidRPr="00BF73B8">
        <w:rPr>
          <w:lang w:val="en-US"/>
        </w:rPr>
        <w:lastRenderedPageBreak/>
        <w:t>The proportion of vulnerable seniors is high in districts with a large elderly population, so measures are needed according to the district.</w:t>
      </w:r>
    </w:p>
    <w:p w14:paraId="0E624432" w14:textId="77777777" w:rsidR="004652D2" w:rsidRPr="00BF73B8" w:rsidRDefault="00000000">
      <w:pPr>
        <w:pStyle w:val="a8"/>
        <w:shd w:val="clear" w:color="auto" w:fill="auto"/>
        <w:spacing w:after="420" w:line="362" w:lineRule="exact"/>
        <w:ind w:left="560" w:hanging="240"/>
        <w:jc w:val="both"/>
        <w:rPr>
          <w:lang w:val="en-US"/>
        </w:rPr>
      </w:pPr>
      <w:r w:rsidRPr="00BF73B8">
        <w:rPr>
          <w:color w:val="2F2E2E"/>
          <w:lang w:val="en-US"/>
        </w:rPr>
        <w:t xml:space="preserve">-There were </w:t>
      </w:r>
      <w:r w:rsidRPr="00BF73B8">
        <w:rPr>
          <w:lang w:val="en-US"/>
        </w:rPr>
        <w:t xml:space="preserve">not many statistical data related to the </w:t>
      </w:r>
      <w:r w:rsidRPr="00BF73B8">
        <w:rPr>
          <w:color w:val="2F2E2E"/>
          <w:lang w:val="en-US"/>
        </w:rPr>
        <w:t xml:space="preserve">actual situation of the elderly at the </w:t>
      </w:r>
      <w:r w:rsidRPr="00BF73B8">
        <w:rPr>
          <w:lang w:val="en-US"/>
        </w:rPr>
        <w:t xml:space="preserve">city level, but there were many indicators of elderly friendliness in the recently conducted </w:t>
      </w:r>
      <w:proofErr w:type="spellStart"/>
      <w:r w:rsidRPr="00BF73B8">
        <w:rPr>
          <w:lang w:val="en-US"/>
        </w:rPr>
        <w:t>Gyeongsangnam</w:t>
      </w:r>
      <w:proofErr w:type="spellEnd"/>
      <w:r w:rsidRPr="00BF73B8">
        <w:rPr>
          <w:lang w:val="en-US"/>
        </w:rPr>
        <w:t>-do Social Survey and the "Indicator Development Study for Realizing Inclusive City Changwon," which was conducted by the Changwon Municipal Research Institute to derive indicators of inclusive cities. Although there were many indicators that Changwon City complied with, the indicators for safety were relatively low, and it was found that it was necessary to build information access infrastructure and expand leisure facilities.</w:t>
      </w:r>
    </w:p>
    <w:p w14:paraId="6ADEE56A" w14:textId="77777777" w:rsidR="004652D2" w:rsidRPr="00BF73B8" w:rsidRDefault="00000000">
      <w:pPr>
        <w:pStyle w:val="a8"/>
        <w:shd w:val="clear" w:color="auto" w:fill="auto"/>
        <w:spacing w:after="100" w:line="394" w:lineRule="exact"/>
        <w:ind w:left="300" w:hanging="300"/>
        <w:jc w:val="both"/>
        <w:rPr>
          <w:lang w:val="en-US"/>
        </w:rPr>
      </w:pPr>
      <w:r w:rsidRPr="00BF73B8">
        <w:rPr>
          <w:color w:val="595757"/>
          <w:lang w:val="en-US" w:eastAsia="en-US" w:bidi="en-US"/>
        </w:rPr>
        <w:t xml:space="preserve">O </w:t>
      </w:r>
      <w:r w:rsidRPr="00BF73B8">
        <w:rPr>
          <w:lang w:val="en-US"/>
        </w:rPr>
        <w:t xml:space="preserve">Although the existing unit projects are operating in the first phase, the contents that were expressed as desires basically suggest maintaining and expanding the existing unit projects in the first phase. The main findings are shown in Table </w:t>
      </w:r>
      <w:r w:rsidRPr="00BF73B8">
        <w:rPr>
          <w:lang w:val="en-US" w:eastAsia="en-US" w:bidi="en-US"/>
        </w:rPr>
        <w:t>IV-U</w:t>
      </w:r>
      <w:r w:rsidRPr="00BF73B8">
        <w:rPr>
          <w:lang w:val="en-US"/>
        </w:rPr>
        <w:t>, and based on them, we propose the following improvement plan for the second phase of Changwon-type senior-friendly city.</w:t>
      </w:r>
    </w:p>
    <w:p w14:paraId="0413F6A4" w14:textId="77777777" w:rsidR="004652D2" w:rsidRPr="00BF73B8" w:rsidRDefault="00000000">
      <w:pPr>
        <w:pStyle w:val="a8"/>
        <w:shd w:val="clear" w:color="auto" w:fill="auto"/>
        <w:spacing w:line="363" w:lineRule="exact"/>
        <w:ind w:left="560"/>
        <w:jc w:val="both"/>
        <w:rPr>
          <w:lang w:val="en-US"/>
        </w:rPr>
      </w:pPr>
      <w:r w:rsidRPr="00BF73B8">
        <w:rPr>
          <w:lang w:val="en-US"/>
        </w:rPr>
        <w:t>The analysis of the importance of transportation in creating a safe and convenient urban environment showed a high level of importance, and the survey and interviews also showed a high level of desire for convenience, cost, and safety of transportation, suggesting that support for transportation for the elderly should be strengthened in the future, and projects to strengthen the walking environment for the elderly to walk safely are needed. In addition, there is a high desire for projects that can prevent heat and cold illnesses, and disaster-related indicators are low, so it is necessary to set goals for disaster and safety management, and projects for the safety of the elderly are needed. In addition, the needs of vulnerable groups within the elderly population that have emerged due to COVID-19 should be identified and related projects should be further examined.</w:t>
      </w:r>
    </w:p>
    <w:p w14:paraId="0CE9B10C" w14:textId="77777777" w:rsidR="004652D2" w:rsidRPr="00BF73B8" w:rsidRDefault="00000000">
      <w:pPr>
        <w:pStyle w:val="a8"/>
        <w:shd w:val="clear" w:color="auto" w:fill="auto"/>
        <w:spacing w:line="368" w:lineRule="exact"/>
        <w:ind w:left="560"/>
        <w:jc w:val="both"/>
        <w:rPr>
          <w:lang w:val="en-US"/>
        </w:rPr>
      </w:pPr>
      <w:proofErr w:type="gramStart"/>
      <w:r w:rsidRPr="00BF73B8">
        <w:rPr>
          <w:lang w:val="en-US"/>
        </w:rPr>
        <w:t>In order to</w:t>
      </w:r>
      <w:proofErr w:type="gramEnd"/>
      <w:r w:rsidRPr="00BF73B8">
        <w:rPr>
          <w:lang w:val="en-US"/>
        </w:rPr>
        <w:t xml:space="preserve"> realize understanding and respectful generational integration, it is mostly necessary to strengthen information access, so it is necessary to enhance the </w:t>
      </w:r>
      <w:r w:rsidRPr="00BF73B8">
        <w:rPr>
          <w:lang w:val="en-US" w:eastAsia="en-US" w:bidi="en-US"/>
        </w:rPr>
        <w:t xml:space="preserve">media literacy </w:t>
      </w:r>
      <w:r w:rsidRPr="00BF73B8">
        <w:rPr>
          <w:lang w:val="en-US"/>
        </w:rPr>
        <w:t xml:space="preserve">capabilities of the elderly through information access projects such as </w:t>
      </w:r>
      <w:proofErr w:type="spellStart"/>
      <w:r w:rsidRPr="00BF73B8">
        <w:rPr>
          <w:lang w:val="en-US"/>
        </w:rPr>
        <w:t>informationization</w:t>
      </w:r>
      <w:proofErr w:type="spellEnd"/>
      <w:r w:rsidRPr="00BF73B8">
        <w:rPr>
          <w:lang w:val="en-US"/>
        </w:rPr>
        <w:t xml:space="preserve"> education for the elderly, who are among the representative information vulnerable people in the era of the Fourth Industrial Revolution. In addition, the desire for healthcare is also high, and health support services for the </w:t>
      </w:r>
      <w:r w:rsidRPr="00BF73B8">
        <w:rPr>
          <w:lang w:val="en-US"/>
        </w:rPr>
        <w:lastRenderedPageBreak/>
        <w:t>elderly, including chronic diseases, should be expanded.</w:t>
      </w:r>
    </w:p>
    <w:p w14:paraId="7C39C710" w14:textId="77777777" w:rsidR="004652D2" w:rsidRPr="00BF73B8" w:rsidRDefault="00000000">
      <w:pPr>
        <w:pStyle w:val="a8"/>
        <w:shd w:val="clear" w:color="auto" w:fill="auto"/>
        <w:spacing w:after="0" w:line="366" w:lineRule="exact"/>
        <w:ind w:left="560"/>
        <w:jc w:val="both"/>
        <w:rPr>
          <w:lang w:val="en-US"/>
        </w:rPr>
      </w:pPr>
      <w:r w:rsidRPr="00BF73B8">
        <w:rPr>
          <w:lang w:val="en-US"/>
        </w:rPr>
        <w:t xml:space="preserve">Expanding leisure activities and strengthening job programs are necessary to support healthy and leisurely retirement. ...Although the show showed that there is an overabundance of job programs for the </w:t>
      </w:r>
      <w:r w:rsidRPr="00BF73B8">
        <w:rPr>
          <w:sz w:val="19"/>
          <w:szCs w:val="19"/>
          <w:lang w:val="en-US"/>
        </w:rPr>
        <w:t>elderly</w:t>
      </w:r>
      <w:r w:rsidRPr="00BF73B8">
        <w:rPr>
          <w:lang w:val="en-US"/>
        </w:rPr>
        <w:t>, interviews with the elderly and other indicators show that they are important, so rather than discontinuing them, we should review related policies and consider improving their quality.</w:t>
      </w:r>
    </w:p>
    <w:p w14:paraId="4F96A95F" w14:textId="77777777" w:rsidR="004652D2" w:rsidRPr="00BF73B8" w:rsidRDefault="00000000">
      <w:pPr>
        <w:pStyle w:val="a8"/>
        <w:shd w:val="clear" w:color="auto" w:fill="auto"/>
        <w:spacing w:after="260" w:line="394" w:lineRule="exact"/>
        <w:ind w:left="300" w:hanging="300"/>
        <w:jc w:val="both"/>
        <w:rPr>
          <w:lang w:val="en-US"/>
        </w:rPr>
        <w:sectPr w:rsidR="004652D2" w:rsidRPr="00BF73B8" w:rsidSect="002E4D84">
          <w:footnotePr>
            <w:numStart w:val="2"/>
          </w:footnotePr>
          <w:pgSz w:w="11900" w:h="16840"/>
          <w:pgMar w:top="1825" w:right="1745" w:bottom="1825" w:left="1587" w:header="0" w:footer="3" w:gutter="0"/>
          <w:pgBorders w:offsetFrom="page">
            <w:top w:val="single" w:sz="4" w:space="24" w:color="auto"/>
          </w:pgBorders>
          <w:cols w:space="720"/>
          <w:noEndnote/>
          <w:docGrid w:linePitch="360"/>
        </w:sectPr>
      </w:pPr>
      <w:r w:rsidRPr="00BF73B8">
        <w:rPr>
          <w:color w:val="595757"/>
          <w:lang w:val="en-US" w:eastAsia="en-US" w:bidi="en-US"/>
        </w:rPr>
        <w:t xml:space="preserve">o </w:t>
      </w:r>
      <w:proofErr w:type="gramStart"/>
      <w:r w:rsidRPr="00BF73B8">
        <w:rPr>
          <w:lang w:val="en-US"/>
        </w:rPr>
        <w:t>To</w:t>
      </w:r>
      <w:proofErr w:type="gramEnd"/>
      <w:r w:rsidRPr="00BF73B8">
        <w:rPr>
          <w:lang w:val="en-US"/>
        </w:rPr>
        <w:t xml:space="preserve"> establish new unit projects, it is suggested to review the projects that have been shown in domestic and international case studies. </w:t>
      </w:r>
      <w:proofErr w:type="gramStart"/>
      <w:r w:rsidRPr="00BF73B8">
        <w:rPr>
          <w:lang w:val="en-US"/>
        </w:rPr>
        <w:t>In particular, it</w:t>
      </w:r>
      <w:proofErr w:type="gramEnd"/>
      <w:r w:rsidRPr="00BF73B8">
        <w:rPr>
          <w:lang w:val="en-US"/>
        </w:rPr>
        <w:t xml:space="preserve"> is necessary to review the feasibility of promoting the free bus for the elderly, the Senior Friendly Monitoring Group, home treasure education for the elderly, mental health projects for the elderly, and disaster management projects for the elderly as new unit projects.</w:t>
      </w:r>
    </w:p>
    <w:p w14:paraId="3754CEF4" w14:textId="77777777" w:rsidR="004652D2" w:rsidRDefault="00000000">
      <w:pPr>
        <w:pStyle w:val="a8"/>
        <w:shd w:val="clear" w:color="auto" w:fill="auto"/>
        <w:spacing w:after="0" w:line="240" w:lineRule="auto"/>
        <w:ind w:right="280"/>
        <w:jc w:val="center"/>
        <w:rPr>
          <w:sz w:val="19"/>
          <w:szCs w:val="19"/>
          <w:lang w:val="en-US"/>
        </w:rPr>
      </w:pPr>
      <w:r w:rsidRPr="00BF73B8">
        <w:rPr>
          <w:sz w:val="19"/>
          <w:szCs w:val="19"/>
          <w:lang w:val="en-US"/>
        </w:rPr>
        <w:lastRenderedPageBreak/>
        <w:t xml:space="preserve">&lt;Table </w:t>
      </w:r>
      <w:r w:rsidRPr="00BF73B8">
        <w:rPr>
          <w:rFonts w:cs="Arial"/>
          <w:sz w:val="22"/>
          <w:szCs w:val="22"/>
          <w:lang w:val="en-US" w:eastAsia="en-US" w:bidi="en-US"/>
        </w:rPr>
        <w:t xml:space="preserve">IV-1&gt; </w:t>
      </w:r>
      <w:r w:rsidRPr="00BF73B8">
        <w:rPr>
          <w:sz w:val="19"/>
          <w:szCs w:val="19"/>
          <w:lang w:val="en-US"/>
        </w:rPr>
        <w:t xml:space="preserve">Research findings for establishing the </w:t>
      </w:r>
      <w:r w:rsidRPr="00BF73B8">
        <w:rPr>
          <w:rFonts w:cs="Arial"/>
          <w:sz w:val="22"/>
          <w:szCs w:val="22"/>
          <w:lang w:val="en-US"/>
        </w:rPr>
        <w:t xml:space="preserve">second </w:t>
      </w:r>
      <w:r w:rsidRPr="00BF73B8">
        <w:rPr>
          <w:sz w:val="19"/>
          <w:szCs w:val="19"/>
          <w:lang w:val="en-US"/>
        </w:rPr>
        <w:t xml:space="preserve">action </w:t>
      </w:r>
      <w:proofErr w:type="gramStart"/>
      <w:r w:rsidRPr="00BF73B8">
        <w:rPr>
          <w:sz w:val="19"/>
          <w:szCs w:val="19"/>
          <w:lang w:val="en-US"/>
        </w:rPr>
        <w:t>plan</w:t>
      </w:r>
      <w:proofErr w:type="gramEnd"/>
    </w:p>
    <w:p w14:paraId="6ED1C968" w14:textId="77777777" w:rsidR="0056260F" w:rsidRDefault="0056260F">
      <w:pPr>
        <w:pStyle w:val="a8"/>
        <w:shd w:val="clear" w:color="auto" w:fill="auto"/>
        <w:spacing w:after="0" w:line="240" w:lineRule="auto"/>
        <w:ind w:right="280"/>
        <w:jc w:val="center"/>
        <w:rPr>
          <w:sz w:val="19"/>
          <w:szCs w:val="19"/>
          <w:lang w:val="en-US"/>
        </w:rPr>
      </w:pPr>
    </w:p>
    <w:p w14:paraId="0967B9FE" w14:textId="77777777" w:rsidR="0056260F" w:rsidRDefault="0056260F">
      <w:pPr>
        <w:pStyle w:val="a8"/>
        <w:shd w:val="clear" w:color="auto" w:fill="auto"/>
        <w:spacing w:after="0" w:line="240" w:lineRule="auto"/>
        <w:ind w:right="280"/>
        <w:jc w:val="center"/>
        <w:rPr>
          <w:sz w:val="19"/>
          <w:szCs w:val="19"/>
          <w:lang w:val="en-US"/>
        </w:rPr>
      </w:pPr>
    </w:p>
    <w:tbl>
      <w:tblPr>
        <w:tblStyle w:val="af1"/>
        <w:tblW w:w="0" w:type="auto"/>
        <w:tblBorders>
          <w:left w:val="none" w:sz="0" w:space="0" w:color="auto"/>
          <w:right w:val="none" w:sz="0" w:space="0" w:color="auto"/>
        </w:tblBorders>
        <w:tblLook w:val="04A0" w:firstRow="1" w:lastRow="0" w:firstColumn="1" w:lastColumn="0" w:noHBand="0" w:noVBand="1"/>
      </w:tblPr>
      <w:tblGrid>
        <w:gridCol w:w="1687"/>
        <w:gridCol w:w="1660"/>
        <w:gridCol w:w="1720"/>
        <w:gridCol w:w="1782"/>
        <w:gridCol w:w="1720"/>
      </w:tblGrid>
      <w:tr w:rsidR="0056260F" w:rsidRPr="00F41076" w14:paraId="7D38F18A" w14:textId="77777777" w:rsidTr="00F41076">
        <w:trPr>
          <w:trHeight w:val="774"/>
        </w:trPr>
        <w:tc>
          <w:tcPr>
            <w:tcW w:w="1726" w:type="dxa"/>
            <w:shd w:val="clear" w:color="auto" w:fill="8EAADB" w:themeFill="accent1" w:themeFillTint="99"/>
            <w:vAlign w:val="center"/>
          </w:tcPr>
          <w:p w14:paraId="16F7996B" w14:textId="400FC993" w:rsidR="0056260F" w:rsidRPr="00F41076" w:rsidRDefault="0056260F" w:rsidP="00F41076">
            <w:pPr>
              <w:pStyle w:val="a8"/>
              <w:shd w:val="clear" w:color="auto" w:fill="auto"/>
              <w:spacing w:after="0" w:line="240" w:lineRule="auto"/>
              <w:ind w:right="280"/>
              <w:jc w:val="both"/>
              <w:rPr>
                <w:sz w:val="15"/>
                <w:szCs w:val="15"/>
                <w:lang w:val="en-US"/>
              </w:rPr>
            </w:pPr>
            <w:r w:rsidRPr="00F41076">
              <w:rPr>
                <w:rFonts w:hint="eastAsia"/>
                <w:sz w:val="15"/>
                <w:szCs w:val="15"/>
                <w:lang w:val="en-US"/>
              </w:rPr>
              <w:t>F</w:t>
            </w:r>
            <w:r w:rsidRPr="00F41076">
              <w:rPr>
                <w:sz w:val="15"/>
                <w:szCs w:val="15"/>
                <w:lang w:val="en-US"/>
              </w:rPr>
              <w:t>irst Policy Goal</w:t>
            </w:r>
          </w:p>
        </w:tc>
        <w:tc>
          <w:tcPr>
            <w:tcW w:w="1709" w:type="dxa"/>
            <w:shd w:val="clear" w:color="auto" w:fill="8EAADB" w:themeFill="accent1" w:themeFillTint="99"/>
            <w:vAlign w:val="center"/>
          </w:tcPr>
          <w:p w14:paraId="33C55B8A" w14:textId="4106C08A" w:rsidR="0056260F" w:rsidRPr="00F41076" w:rsidRDefault="0056260F" w:rsidP="00F41076">
            <w:pPr>
              <w:pStyle w:val="a8"/>
              <w:shd w:val="clear" w:color="auto" w:fill="auto"/>
              <w:spacing w:after="0" w:line="240" w:lineRule="auto"/>
              <w:ind w:right="280"/>
              <w:jc w:val="both"/>
              <w:rPr>
                <w:sz w:val="15"/>
                <w:szCs w:val="15"/>
                <w:lang w:val="en-US"/>
              </w:rPr>
            </w:pPr>
            <w:r w:rsidRPr="00F41076">
              <w:rPr>
                <w:rFonts w:hint="eastAsia"/>
                <w:sz w:val="15"/>
                <w:szCs w:val="15"/>
                <w:lang w:val="en-US"/>
              </w:rPr>
              <w:t>C</w:t>
            </w:r>
            <w:r w:rsidRPr="00F41076">
              <w:rPr>
                <w:sz w:val="15"/>
                <w:szCs w:val="15"/>
                <w:lang w:val="en-US"/>
              </w:rPr>
              <w:t>omplaint Analysis</w:t>
            </w:r>
          </w:p>
        </w:tc>
        <w:tc>
          <w:tcPr>
            <w:tcW w:w="1707" w:type="dxa"/>
            <w:shd w:val="clear" w:color="auto" w:fill="8EAADB" w:themeFill="accent1" w:themeFillTint="99"/>
            <w:vAlign w:val="center"/>
          </w:tcPr>
          <w:p w14:paraId="3555836B" w14:textId="14439831" w:rsidR="0056260F" w:rsidRPr="00F41076" w:rsidRDefault="0056260F" w:rsidP="00F41076">
            <w:pPr>
              <w:pStyle w:val="a8"/>
              <w:shd w:val="clear" w:color="auto" w:fill="auto"/>
              <w:spacing w:after="0" w:line="240" w:lineRule="auto"/>
              <w:ind w:right="280"/>
              <w:jc w:val="both"/>
              <w:rPr>
                <w:sz w:val="15"/>
                <w:szCs w:val="15"/>
                <w:lang w:val="en-US"/>
              </w:rPr>
            </w:pPr>
            <w:r w:rsidRPr="00F41076">
              <w:rPr>
                <w:sz w:val="15"/>
                <w:szCs w:val="15"/>
                <w:lang w:val="en-US"/>
              </w:rPr>
              <w:t>Survey</w:t>
            </w:r>
          </w:p>
        </w:tc>
        <w:tc>
          <w:tcPr>
            <w:tcW w:w="1709" w:type="dxa"/>
            <w:shd w:val="clear" w:color="auto" w:fill="8EAADB" w:themeFill="accent1" w:themeFillTint="99"/>
            <w:vAlign w:val="center"/>
          </w:tcPr>
          <w:p w14:paraId="2C9F61E2" w14:textId="73665F36" w:rsidR="0056260F" w:rsidRPr="00F41076" w:rsidRDefault="0056260F" w:rsidP="00F41076">
            <w:pPr>
              <w:pStyle w:val="a8"/>
              <w:shd w:val="clear" w:color="auto" w:fill="auto"/>
              <w:spacing w:after="0" w:line="240" w:lineRule="auto"/>
              <w:ind w:right="280"/>
              <w:jc w:val="both"/>
              <w:rPr>
                <w:sz w:val="15"/>
                <w:szCs w:val="15"/>
                <w:lang w:val="en-US"/>
              </w:rPr>
            </w:pPr>
            <w:r w:rsidRPr="00F41076">
              <w:rPr>
                <w:rFonts w:hint="eastAsia"/>
                <w:sz w:val="15"/>
                <w:szCs w:val="15"/>
                <w:lang w:val="en-US"/>
              </w:rPr>
              <w:t>S</w:t>
            </w:r>
            <w:r w:rsidRPr="00F41076">
              <w:rPr>
                <w:sz w:val="15"/>
                <w:szCs w:val="15"/>
                <w:lang w:val="en-US"/>
              </w:rPr>
              <w:t>enior Interview</w:t>
            </w:r>
          </w:p>
        </w:tc>
        <w:tc>
          <w:tcPr>
            <w:tcW w:w="1708" w:type="dxa"/>
            <w:shd w:val="clear" w:color="auto" w:fill="8EAADB" w:themeFill="accent1" w:themeFillTint="99"/>
            <w:vAlign w:val="center"/>
          </w:tcPr>
          <w:p w14:paraId="797AF5E9" w14:textId="12241F4E" w:rsidR="0056260F" w:rsidRPr="00F41076" w:rsidRDefault="0056260F" w:rsidP="00F41076">
            <w:pPr>
              <w:pStyle w:val="a8"/>
              <w:shd w:val="clear" w:color="auto" w:fill="auto"/>
              <w:spacing w:after="0" w:line="240" w:lineRule="auto"/>
              <w:ind w:right="280"/>
              <w:jc w:val="both"/>
              <w:rPr>
                <w:rFonts w:hint="eastAsia"/>
                <w:sz w:val="15"/>
                <w:szCs w:val="15"/>
                <w:lang w:val="en-US"/>
              </w:rPr>
            </w:pPr>
            <w:r w:rsidRPr="00F41076">
              <w:rPr>
                <w:rFonts w:hint="eastAsia"/>
                <w:sz w:val="15"/>
                <w:szCs w:val="15"/>
                <w:lang w:val="en-US"/>
              </w:rPr>
              <w:t>I</w:t>
            </w:r>
            <w:r w:rsidRPr="00F41076">
              <w:rPr>
                <w:sz w:val="15"/>
                <w:szCs w:val="15"/>
                <w:lang w:val="en-US"/>
              </w:rPr>
              <w:t>PA Analysis</w:t>
            </w:r>
          </w:p>
        </w:tc>
      </w:tr>
      <w:tr w:rsidR="0056260F" w:rsidRPr="00F41076" w14:paraId="72EF8673" w14:textId="77777777" w:rsidTr="00F41076">
        <w:trPr>
          <w:trHeight w:val="2028"/>
        </w:trPr>
        <w:tc>
          <w:tcPr>
            <w:tcW w:w="1726" w:type="dxa"/>
            <w:vAlign w:val="center"/>
          </w:tcPr>
          <w:p w14:paraId="0C972BC1" w14:textId="1ED64A42" w:rsidR="0056260F" w:rsidRPr="00F41076" w:rsidRDefault="0056260F" w:rsidP="00F41076">
            <w:pPr>
              <w:pStyle w:val="a8"/>
              <w:shd w:val="clear" w:color="auto" w:fill="auto"/>
              <w:spacing w:after="0" w:line="240" w:lineRule="auto"/>
              <w:ind w:right="280"/>
              <w:jc w:val="both"/>
              <w:rPr>
                <w:sz w:val="15"/>
                <w:szCs w:val="15"/>
                <w:lang w:val="en-US"/>
              </w:rPr>
            </w:pPr>
            <w:r w:rsidRPr="00F41076">
              <w:rPr>
                <w:sz w:val="15"/>
                <w:szCs w:val="15"/>
                <w:lang w:val="en-US"/>
              </w:rPr>
              <w:t>Creating safe and convenient urban environments</w:t>
            </w:r>
          </w:p>
        </w:tc>
        <w:tc>
          <w:tcPr>
            <w:tcW w:w="1709" w:type="dxa"/>
            <w:vAlign w:val="center"/>
          </w:tcPr>
          <w:p w14:paraId="44464A37" w14:textId="77777777" w:rsidR="0056260F" w:rsidRPr="00F41076" w:rsidRDefault="0056260F" w:rsidP="00F41076">
            <w:pPr>
              <w:pStyle w:val="a8"/>
              <w:spacing w:line="240" w:lineRule="auto"/>
              <w:ind w:right="280"/>
              <w:jc w:val="both"/>
              <w:rPr>
                <w:sz w:val="15"/>
                <w:szCs w:val="15"/>
                <w:lang w:val="en-US"/>
              </w:rPr>
            </w:pPr>
            <w:r w:rsidRPr="00F41076">
              <w:rPr>
                <w:sz w:val="15"/>
                <w:szCs w:val="15"/>
                <w:lang w:val="en-US"/>
              </w:rPr>
              <w:t>- Repairing roads and more</w:t>
            </w:r>
          </w:p>
          <w:p w14:paraId="1E763EE4" w14:textId="579A0AC1" w:rsidR="0056260F" w:rsidRPr="00F41076" w:rsidRDefault="0056260F" w:rsidP="00F41076">
            <w:pPr>
              <w:pStyle w:val="a8"/>
              <w:shd w:val="clear" w:color="auto" w:fill="auto"/>
              <w:spacing w:after="0" w:line="240" w:lineRule="auto"/>
              <w:ind w:right="280"/>
              <w:jc w:val="both"/>
              <w:rPr>
                <w:sz w:val="15"/>
                <w:szCs w:val="15"/>
                <w:lang w:val="en-US"/>
              </w:rPr>
            </w:pPr>
            <w:r w:rsidRPr="00F41076">
              <w:rPr>
                <w:sz w:val="15"/>
                <w:szCs w:val="15"/>
                <w:lang w:val="en-US"/>
              </w:rPr>
              <w:t xml:space="preserve">- Make the city </w:t>
            </w:r>
            <w:proofErr w:type="gramStart"/>
            <w:r w:rsidRPr="00F41076">
              <w:rPr>
                <w:sz w:val="15"/>
                <w:szCs w:val="15"/>
                <w:lang w:val="en-US"/>
              </w:rPr>
              <w:t>more safe</w:t>
            </w:r>
            <w:proofErr w:type="gramEnd"/>
          </w:p>
        </w:tc>
        <w:tc>
          <w:tcPr>
            <w:tcW w:w="1707" w:type="dxa"/>
            <w:vAlign w:val="center"/>
          </w:tcPr>
          <w:p w14:paraId="16DCB1CC" w14:textId="77777777" w:rsidR="0056260F" w:rsidRPr="00F41076" w:rsidRDefault="0056260F" w:rsidP="00F41076">
            <w:pPr>
              <w:pStyle w:val="a8"/>
              <w:spacing w:line="240" w:lineRule="auto"/>
              <w:ind w:right="280"/>
              <w:jc w:val="both"/>
              <w:rPr>
                <w:sz w:val="15"/>
                <w:szCs w:val="15"/>
                <w:lang w:val="en-US"/>
              </w:rPr>
            </w:pPr>
            <w:r w:rsidRPr="00F41076">
              <w:rPr>
                <w:sz w:val="15"/>
                <w:szCs w:val="15"/>
                <w:lang w:val="en-US"/>
              </w:rPr>
              <w:t>- Senior Preferential Service at Public Facilities</w:t>
            </w:r>
          </w:p>
          <w:p w14:paraId="2B9DA625" w14:textId="77777777" w:rsidR="0056260F" w:rsidRPr="00F41076" w:rsidRDefault="0056260F" w:rsidP="00F41076">
            <w:pPr>
              <w:pStyle w:val="a8"/>
              <w:spacing w:line="240" w:lineRule="auto"/>
              <w:ind w:right="280"/>
              <w:jc w:val="both"/>
              <w:rPr>
                <w:sz w:val="15"/>
                <w:szCs w:val="15"/>
                <w:lang w:val="en-US"/>
              </w:rPr>
            </w:pPr>
            <w:r w:rsidRPr="00F41076">
              <w:rPr>
                <w:sz w:val="15"/>
                <w:szCs w:val="15"/>
                <w:lang w:val="en-US"/>
              </w:rPr>
              <w:t>- Free shuttle buses, reserved parking for seniors, low-cost parking, and comfortable taxis.</w:t>
            </w:r>
          </w:p>
          <w:p w14:paraId="59FB9469" w14:textId="77777777" w:rsidR="0056260F" w:rsidRPr="00F41076" w:rsidRDefault="0056260F" w:rsidP="00F41076">
            <w:pPr>
              <w:pStyle w:val="a8"/>
              <w:spacing w:line="240" w:lineRule="auto"/>
              <w:ind w:right="280"/>
              <w:jc w:val="both"/>
              <w:rPr>
                <w:sz w:val="15"/>
                <w:szCs w:val="15"/>
                <w:lang w:val="en-US"/>
              </w:rPr>
            </w:pPr>
            <w:r w:rsidRPr="00F41076">
              <w:rPr>
                <w:sz w:val="15"/>
                <w:szCs w:val="15"/>
                <w:lang w:val="en-US"/>
              </w:rPr>
              <w:t>- Home repair services for the elderly, housing for the elderly, etc.</w:t>
            </w:r>
          </w:p>
          <w:p w14:paraId="2379581D" w14:textId="77777777" w:rsidR="0056260F" w:rsidRPr="00F41076" w:rsidRDefault="0056260F" w:rsidP="00F41076">
            <w:pPr>
              <w:pStyle w:val="a8"/>
              <w:spacing w:line="240" w:lineRule="auto"/>
              <w:ind w:right="280"/>
              <w:jc w:val="both"/>
              <w:rPr>
                <w:sz w:val="15"/>
                <w:szCs w:val="15"/>
                <w:lang w:val="en-US"/>
              </w:rPr>
            </w:pPr>
            <w:r w:rsidRPr="00F41076">
              <w:rPr>
                <w:sz w:val="15"/>
                <w:szCs w:val="15"/>
                <w:lang w:val="en-US"/>
              </w:rPr>
              <w:t>- Housing structures that can be evacuated in case of disaster</w:t>
            </w:r>
          </w:p>
          <w:p w14:paraId="39577803" w14:textId="01360D75" w:rsidR="0056260F" w:rsidRPr="00F41076" w:rsidRDefault="0056260F" w:rsidP="00F41076">
            <w:pPr>
              <w:pStyle w:val="a8"/>
              <w:shd w:val="clear" w:color="auto" w:fill="auto"/>
              <w:spacing w:after="0" w:line="240" w:lineRule="auto"/>
              <w:ind w:right="280"/>
              <w:jc w:val="both"/>
              <w:rPr>
                <w:sz w:val="15"/>
                <w:szCs w:val="15"/>
                <w:lang w:val="en-US"/>
              </w:rPr>
            </w:pPr>
            <w:r w:rsidRPr="00F41076">
              <w:rPr>
                <w:sz w:val="15"/>
                <w:szCs w:val="15"/>
                <w:lang w:val="en-US"/>
              </w:rPr>
              <w:t>- Signage to locate them in case of accidents</w:t>
            </w:r>
          </w:p>
        </w:tc>
        <w:tc>
          <w:tcPr>
            <w:tcW w:w="1709" w:type="dxa"/>
            <w:vAlign w:val="center"/>
          </w:tcPr>
          <w:p w14:paraId="3D61C772"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Need to improve the quality of walking environment</w:t>
            </w:r>
          </w:p>
          <w:p w14:paraId="6B2D2C50"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Expansion of heat and cold disease business</w:t>
            </w:r>
          </w:p>
          <w:p w14:paraId="3F09F957"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Need for disaster response support for the elderly</w:t>
            </w:r>
          </w:p>
          <w:p w14:paraId="7CAF573E"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Promote senior driver programs and spread caring culture</w:t>
            </w:r>
          </w:p>
          <w:p w14:paraId="6DB2E127"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Linking and expanding transportation support projects for the elderly</w:t>
            </w:r>
          </w:p>
          <w:p w14:paraId="6BA3D3FE" w14:textId="02748A23" w:rsidR="0056260F" w:rsidRPr="00F41076" w:rsidRDefault="00F41076" w:rsidP="00F41076">
            <w:pPr>
              <w:pStyle w:val="a8"/>
              <w:shd w:val="clear" w:color="auto" w:fill="auto"/>
              <w:spacing w:after="0" w:line="240" w:lineRule="auto"/>
              <w:ind w:right="280"/>
              <w:jc w:val="both"/>
              <w:rPr>
                <w:sz w:val="15"/>
                <w:szCs w:val="15"/>
                <w:lang w:val="en-US"/>
              </w:rPr>
            </w:pPr>
            <w:r w:rsidRPr="00F41076">
              <w:rPr>
                <w:sz w:val="15"/>
                <w:szCs w:val="15"/>
                <w:lang w:val="en-US"/>
              </w:rPr>
              <w:t>- Improve housing conditions for low-income seniors</w:t>
            </w:r>
          </w:p>
        </w:tc>
        <w:tc>
          <w:tcPr>
            <w:tcW w:w="1708" w:type="dxa"/>
            <w:vAlign w:val="center"/>
          </w:tcPr>
          <w:p w14:paraId="3DDD8685"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Making cities more reliable and convenient: Focus</w:t>
            </w:r>
          </w:p>
          <w:p w14:paraId="767E6A2A"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Creating a walkable living environment: Maintain</w:t>
            </w:r>
          </w:p>
          <w:p w14:paraId="6ABBC2E5"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Create a safe transportation environment: Focus</w:t>
            </w:r>
          </w:p>
          <w:p w14:paraId="0708AD5D" w14:textId="4030ABC6" w:rsidR="0056260F" w:rsidRPr="00F41076" w:rsidRDefault="00F41076" w:rsidP="00F41076">
            <w:pPr>
              <w:pStyle w:val="a8"/>
              <w:shd w:val="clear" w:color="auto" w:fill="auto"/>
              <w:spacing w:after="0" w:line="240" w:lineRule="auto"/>
              <w:ind w:right="280"/>
              <w:jc w:val="both"/>
              <w:rPr>
                <w:sz w:val="15"/>
                <w:szCs w:val="15"/>
                <w:lang w:val="en-US"/>
              </w:rPr>
            </w:pPr>
            <w:r w:rsidRPr="00F41076">
              <w:rPr>
                <w:sz w:val="15"/>
                <w:szCs w:val="15"/>
                <w:lang w:val="en-US"/>
              </w:rPr>
              <w:t>- Ensure housing stability: Low priority</w:t>
            </w:r>
          </w:p>
        </w:tc>
      </w:tr>
      <w:tr w:rsidR="0056260F" w:rsidRPr="00F41076" w14:paraId="50048FAA" w14:textId="77777777" w:rsidTr="00F41076">
        <w:trPr>
          <w:trHeight w:val="1277"/>
        </w:trPr>
        <w:tc>
          <w:tcPr>
            <w:tcW w:w="1726" w:type="dxa"/>
            <w:vAlign w:val="center"/>
          </w:tcPr>
          <w:p w14:paraId="6A05D66C" w14:textId="78A2896D" w:rsidR="0056260F" w:rsidRPr="00F41076" w:rsidRDefault="0056260F" w:rsidP="00F41076">
            <w:pPr>
              <w:pStyle w:val="a8"/>
              <w:shd w:val="clear" w:color="auto" w:fill="auto"/>
              <w:spacing w:after="0" w:line="240" w:lineRule="auto"/>
              <w:ind w:right="280"/>
              <w:jc w:val="both"/>
              <w:rPr>
                <w:sz w:val="15"/>
                <w:szCs w:val="15"/>
                <w:lang w:val="en-US"/>
              </w:rPr>
            </w:pPr>
            <w:r w:rsidRPr="00F41076">
              <w:rPr>
                <w:sz w:val="15"/>
                <w:szCs w:val="15"/>
                <w:lang w:val="en-US"/>
              </w:rPr>
              <w:t>Practice generational integration with understanding and respect</w:t>
            </w:r>
          </w:p>
        </w:tc>
        <w:tc>
          <w:tcPr>
            <w:tcW w:w="1709" w:type="dxa"/>
            <w:vAlign w:val="center"/>
          </w:tcPr>
          <w:p w14:paraId="45CAE289" w14:textId="77777777" w:rsidR="0056260F" w:rsidRPr="00F41076" w:rsidRDefault="0056260F" w:rsidP="00F41076">
            <w:pPr>
              <w:pStyle w:val="a8"/>
              <w:spacing w:line="240" w:lineRule="auto"/>
              <w:ind w:right="280"/>
              <w:jc w:val="both"/>
              <w:rPr>
                <w:sz w:val="15"/>
                <w:szCs w:val="15"/>
                <w:lang w:val="en-US"/>
              </w:rPr>
            </w:pPr>
            <w:r w:rsidRPr="00F41076">
              <w:rPr>
                <w:sz w:val="15"/>
                <w:szCs w:val="15"/>
                <w:lang w:val="en-US"/>
              </w:rPr>
              <w:t>- Making information more accessible</w:t>
            </w:r>
          </w:p>
          <w:p w14:paraId="7CFFD59B" w14:textId="13618547" w:rsidR="0056260F" w:rsidRPr="00F41076" w:rsidRDefault="0056260F" w:rsidP="00F41076">
            <w:pPr>
              <w:pStyle w:val="a8"/>
              <w:shd w:val="clear" w:color="auto" w:fill="auto"/>
              <w:spacing w:after="0" w:line="240" w:lineRule="auto"/>
              <w:ind w:right="280"/>
              <w:jc w:val="both"/>
              <w:rPr>
                <w:sz w:val="15"/>
                <w:szCs w:val="15"/>
                <w:lang w:val="en-US"/>
              </w:rPr>
            </w:pPr>
            <w:r w:rsidRPr="00F41076">
              <w:rPr>
                <w:sz w:val="15"/>
                <w:szCs w:val="15"/>
                <w:lang w:val="en-US"/>
              </w:rPr>
              <w:t>- Staying healthy</w:t>
            </w:r>
          </w:p>
        </w:tc>
        <w:tc>
          <w:tcPr>
            <w:tcW w:w="1707" w:type="dxa"/>
            <w:vAlign w:val="center"/>
          </w:tcPr>
          <w:p w14:paraId="060F8840" w14:textId="77777777" w:rsidR="0056260F" w:rsidRPr="00F41076" w:rsidRDefault="0056260F" w:rsidP="00F41076">
            <w:pPr>
              <w:pStyle w:val="a8"/>
              <w:spacing w:line="240" w:lineRule="auto"/>
              <w:ind w:right="280"/>
              <w:jc w:val="both"/>
              <w:rPr>
                <w:sz w:val="15"/>
                <w:szCs w:val="15"/>
                <w:lang w:val="en-US"/>
              </w:rPr>
            </w:pPr>
            <w:r w:rsidRPr="00F41076">
              <w:rPr>
                <w:sz w:val="15"/>
                <w:szCs w:val="15"/>
                <w:lang w:val="en-US"/>
              </w:rPr>
              <w:t>- Need for intergenerational communication opportunities</w:t>
            </w:r>
          </w:p>
          <w:p w14:paraId="1CEABB32" w14:textId="77777777" w:rsidR="0056260F" w:rsidRPr="00F41076" w:rsidRDefault="0056260F" w:rsidP="00F41076">
            <w:pPr>
              <w:pStyle w:val="a8"/>
              <w:spacing w:line="240" w:lineRule="auto"/>
              <w:ind w:right="280"/>
              <w:jc w:val="both"/>
              <w:rPr>
                <w:sz w:val="15"/>
                <w:szCs w:val="15"/>
                <w:lang w:val="en-US"/>
              </w:rPr>
            </w:pPr>
            <w:r w:rsidRPr="00F41076">
              <w:rPr>
                <w:sz w:val="15"/>
                <w:szCs w:val="15"/>
                <w:lang w:val="en-US"/>
              </w:rPr>
              <w:t>- Need to provide opportunities and places to learn computers and provide a variety of senior living information.</w:t>
            </w:r>
          </w:p>
          <w:p w14:paraId="7DB29C7B" w14:textId="741C2CA0" w:rsidR="0056260F" w:rsidRPr="00F41076" w:rsidRDefault="0056260F" w:rsidP="00F41076">
            <w:pPr>
              <w:pStyle w:val="a8"/>
              <w:shd w:val="clear" w:color="auto" w:fill="auto"/>
              <w:spacing w:after="0" w:line="240" w:lineRule="auto"/>
              <w:ind w:right="280"/>
              <w:jc w:val="both"/>
              <w:rPr>
                <w:sz w:val="15"/>
                <w:szCs w:val="15"/>
                <w:lang w:val="en-US"/>
              </w:rPr>
            </w:pPr>
            <w:r w:rsidRPr="00F41076">
              <w:rPr>
                <w:sz w:val="15"/>
                <w:szCs w:val="15"/>
                <w:lang w:val="en-US"/>
              </w:rPr>
              <w:t>- Support for long-term health care services</w:t>
            </w:r>
          </w:p>
        </w:tc>
        <w:tc>
          <w:tcPr>
            <w:tcW w:w="1709" w:type="dxa"/>
            <w:vAlign w:val="center"/>
          </w:tcPr>
          <w:p w14:paraId="0FAFA883"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xml:space="preserve">- Support for vulnerable people such as the elderly living alone, and education on </w:t>
            </w:r>
            <w:proofErr w:type="spellStart"/>
            <w:r w:rsidRPr="00F41076">
              <w:rPr>
                <w:sz w:val="15"/>
                <w:szCs w:val="15"/>
                <w:lang w:val="en-US"/>
              </w:rPr>
              <w:t>informationization</w:t>
            </w:r>
            <w:proofErr w:type="spellEnd"/>
            <w:r w:rsidRPr="00F41076">
              <w:rPr>
                <w:sz w:val="15"/>
                <w:szCs w:val="15"/>
                <w:lang w:val="en-US"/>
              </w:rPr>
              <w:t xml:space="preserve"> tailored to the elderly</w:t>
            </w:r>
          </w:p>
          <w:p w14:paraId="60E0732B"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Develop and expand generation convergence programs</w:t>
            </w:r>
          </w:p>
          <w:p w14:paraId="1DAF20B3"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Various health programs, including chronic disease management, etc.</w:t>
            </w:r>
          </w:p>
          <w:p w14:paraId="482A2095" w14:textId="628631F7" w:rsidR="0056260F" w:rsidRPr="00F41076" w:rsidRDefault="00F41076" w:rsidP="00F41076">
            <w:pPr>
              <w:pStyle w:val="a8"/>
              <w:shd w:val="clear" w:color="auto" w:fill="auto"/>
              <w:spacing w:after="0" w:line="240" w:lineRule="auto"/>
              <w:ind w:right="280"/>
              <w:jc w:val="both"/>
              <w:rPr>
                <w:sz w:val="15"/>
                <w:szCs w:val="15"/>
                <w:lang w:val="en-US"/>
              </w:rPr>
            </w:pPr>
            <w:r w:rsidRPr="00F41076">
              <w:rPr>
                <w:sz w:val="15"/>
                <w:szCs w:val="15"/>
                <w:lang w:val="en-US"/>
              </w:rPr>
              <w:t>- Expanding elderly care services utilizing AI (artificial intelligence) and IoT (Internet of Things)</w:t>
            </w:r>
          </w:p>
        </w:tc>
        <w:tc>
          <w:tcPr>
            <w:tcW w:w="1708" w:type="dxa"/>
            <w:vAlign w:val="center"/>
          </w:tcPr>
          <w:p w14:paraId="591D33ED"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Elderly Policy Awareness: Low Priority</w:t>
            </w:r>
          </w:p>
          <w:p w14:paraId="505DFA24"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Improving Access to Information: High/Low Priority</w:t>
            </w:r>
          </w:p>
          <w:p w14:paraId="40521843"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Promote intergenerational bonding: Low priority</w:t>
            </w:r>
          </w:p>
          <w:p w14:paraId="1330BE63" w14:textId="28798C5F" w:rsidR="0056260F" w:rsidRPr="00F41076" w:rsidRDefault="00F41076" w:rsidP="00F41076">
            <w:pPr>
              <w:pStyle w:val="a8"/>
              <w:shd w:val="clear" w:color="auto" w:fill="auto"/>
              <w:spacing w:after="0" w:line="240" w:lineRule="auto"/>
              <w:ind w:right="280"/>
              <w:jc w:val="both"/>
              <w:rPr>
                <w:rFonts w:hint="eastAsia"/>
                <w:sz w:val="15"/>
                <w:szCs w:val="15"/>
                <w:lang w:val="en-US"/>
              </w:rPr>
            </w:pPr>
            <w:r w:rsidRPr="00F41076">
              <w:rPr>
                <w:sz w:val="15"/>
                <w:szCs w:val="15"/>
                <w:lang w:val="en-US"/>
              </w:rPr>
              <w:t>- Ensuring vibrant, healthy centenarians: Maintain</w:t>
            </w:r>
          </w:p>
        </w:tc>
      </w:tr>
      <w:tr w:rsidR="0056260F" w:rsidRPr="00F41076" w14:paraId="33C41ABF" w14:textId="77777777" w:rsidTr="00F41076">
        <w:trPr>
          <w:trHeight w:val="1397"/>
        </w:trPr>
        <w:tc>
          <w:tcPr>
            <w:tcW w:w="1726" w:type="dxa"/>
            <w:vAlign w:val="center"/>
          </w:tcPr>
          <w:p w14:paraId="5A085355" w14:textId="1AC211F1" w:rsidR="0056260F" w:rsidRPr="00F41076" w:rsidRDefault="0056260F" w:rsidP="00F41076">
            <w:pPr>
              <w:pStyle w:val="a8"/>
              <w:shd w:val="clear" w:color="auto" w:fill="auto"/>
              <w:spacing w:after="0" w:line="240" w:lineRule="auto"/>
              <w:ind w:right="280"/>
              <w:jc w:val="both"/>
              <w:rPr>
                <w:sz w:val="15"/>
                <w:szCs w:val="15"/>
                <w:lang w:val="en-US"/>
              </w:rPr>
            </w:pPr>
            <w:r w:rsidRPr="00F41076">
              <w:rPr>
                <w:sz w:val="15"/>
                <w:szCs w:val="15"/>
                <w:lang w:val="en-US"/>
              </w:rPr>
              <w:lastRenderedPageBreak/>
              <w:t>Supporting a healthy and comfortable retirement</w:t>
            </w:r>
          </w:p>
        </w:tc>
        <w:tc>
          <w:tcPr>
            <w:tcW w:w="1709" w:type="dxa"/>
            <w:vAlign w:val="center"/>
          </w:tcPr>
          <w:p w14:paraId="5CCE72AE" w14:textId="77777777" w:rsidR="0056260F" w:rsidRPr="00F41076" w:rsidRDefault="0056260F" w:rsidP="00F41076">
            <w:pPr>
              <w:pStyle w:val="a8"/>
              <w:spacing w:line="240" w:lineRule="auto"/>
              <w:ind w:right="280"/>
              <w:jc w:val="both"/>
              <w:rPr>
                <w:sz w:val="15"/>
                <w:szCs w:val="15"/>
                <w:lang w:val="en-US"/>
              </w:rPr>
            </w:pPr>
            <w:r w:rsidRPr="00F41076">
              <w:rPr>
                <w:sz w:val="15"/>
                <w:szCs w:val="15"/>
                <w:lang w:val="en-US"/>
              </w:rPr>
              <w:t>- Need to create a culture that makes leisure activities more accessible</w:t>
            </w:r>
          </w:p>
          <w:p w14:paraId="0C71D746" w14:textId="771262D0" w:rsidR="0056260F" w:rsidRPr="00F41076" w:rsidRDefault="0056260F" w:rsidP="00F41076">
            <w:pPr>
              <w:pStyle w:val="a8"/>
              <w:shd w:val="clear" w:color="auto" w:fill="auto"/>
              <w:spacing w:after="0" w:line="240" w:lineRule="auto"/>
              <w:ind w:right="280"/>
              <w:jc w:val="both"/>
              <w:rPr>
                <w:sz w:val="15"/>
                <w:szCs w:val="15"/>
                <w:lang w:val="en-US"/>
              </w:rPr>
            </w:pPr>
            <w:r w:rsidRPr="00F41076">
              <w:rPr>
                <w:sz w:val="15"/>
                <w:szCs w:val="15"/>
                <w:lang w:val="en-US"/>
              </w:rPr>
              <w:t>- Expand employment opportunities for the elderly</w:t>
            </w:r>
          </w:p>
        </w:tc>
        <w:tc>
          <w:tcPr>
            <w:tcW w:w="1707" w:type="dxa"/>
            <w:vAlign w:val="center"/>
          </w:tcPr>
          <w:p w14:paraId="3C4059EF"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Cost-free leisure and social activities, and a convenient process for participating in them</w:t>
            </w:r>
          </w:p>
          <w:p w14:paraId="0BC6FBD8"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Providing job search information</w:t>
            </w:r>
          </w:p>
          <w:p w14:paraId="6BB85506"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Vocational training programs for the elderly</w:t>
            </w:r>
          </w:p>
          <w:p w14:paraId="065C416B" w14:textId="19A2B2EE" w:rsidR="0056260F" w:rsidRPr="00F41076" w:rsidRDefault="00F41076" w:rsidP="00F41076">
            <w:pPr>
              <w:pStyle w:val="a8"/>
              <w:shd w:val="clear" w:color="auto" w:fill="auto"/>
              <w:spacing w:after="0" w:line="240" w:lineRule="auto"/>
              <w:ind w:right="280"/>
              <w:jc w:val="both"/>
              <w:rPr>
                <w:sz w:val="15"/>
                <w:szCs w:val="15"/>
                <w:lang w:val="en-US"/>
              </w:rPr>
            </w:pPr>
            <w:r w:rsidRPr="00F41076">
              <w:rPr>
                <w:sz w:val="15"/>
                <w:szCs w:val="15"/>
                <w:lang w:val="en-US"/>
              </w:rPr>
              <w:t>- Re-employment counseling after retirement</w:t>
            </w:r>
          </w:p>
        </w:tc>
        <w:tc>
          <w:tcPr>
            <w:tcW w:w="1709" w:type="dxa"/>
            <w:vAlign w:val="center"/>
          </w:tcPr>
          <w:p w14:paraId="0451BD52"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Expand senior leisure programs</w:t>
            </w:r>
          </w:p>
          <w:p w14:paraId="4ED8A358"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Top Desires for Senior Work Programs</w:t>
            </w:r>
          </w:p>
          <w:p w14:paraId="1C466710" w14:textId="67FF356B" w:rsidR="0056260F" w:rsidRPr="00F41076" w:rsidRDefault="00F41076" w:rsidP="00F41076">
            <w:pPr>
              <w:pStyle w:val="a8"/>
              <w:shd w:val="clear" w:color="auto" w:fill="auto"/>
              <w:spacing w:after="0" w:line="240" w:lineRule="auto"/>
              <w:ind w:right="280"/>
              <w:jc w:val="both"/>
              <w:rPr>
                <w:rFonts w:hint="eastAsia"/>
                <w:sz w:val="15"/>
                <w:szCs w:val="15"/>
                <w:lang w:val="en-US"/>
              </w:rPr>
            </w:pPr>
            <w:r w:rsidRPr="00F41076">
              <w:rPr>
                <w:sz w:val="15"/>
                <w:szCs w:val="15"/>
                <w:lang w:val="en-US"/>
              </w:rPr>
              <w:t>- Need for new jobs that fit older adult skills</w:t>
            </w:r>
          </w:p>
        </w:tc>
        <w:tc>
          <w:tcPr>
            <w:tcW w:w="1708" w:type="dxa"/>
            <w:vAlign w:val="center"/>
          </w:tcPr>
          <w:p w14:paraId="36AAB20A"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Supporting colorful aging: Retention.</w:t>
            </w:r>
          </w:p>
          <w:p w14:paraId="4D7CF89B"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Support for active socialization: Maintained</w:t>
            </w:r>
          </w:p>
          <w:p w14:paraId="4E5A3D61" w14:textId="77777777" w:rsidR="00F41076" w:rsidRPr="00F41076" w:rsidRDefault="00F41076" w:rsidP="00F41076">
            <w:pPr>
              <w:pStyle w:val="a8"/>
              <w:spacing w:line="240" w:lineRule="auto"/>
              <w:ind w:right="280"/>
              <w:jc w:val="both"/>
              <w:rPr>
                <w:sz w:val="15"/>
                <w:szCs w:val="15"/>
                <w:lang w:val="en-US"/>
              </w:rPr>
            </w:pPr>
            <w:r w:rsidRPr="00F41076">
              <w:rPr>
                <w:sz w:val="15"/>
                <w:szCs w:val="15"/>
                <w:lang w:val="en-US"/>
              </w:rPr>
              <w:t>- Mid-life job focus support: Maintained</w:t>
            </w:r>
          </w:p>
          <w:p w14:paraId="53EC8556" w14:textId="76F1A1BB" w:rsidR="0056260F" w:rsidRPr="00F41076" w:rsidRDefault="00F41076" w:rsidP="00F41076">
            <w:pPr>
              <w:pStyle w:val="a8"/>
              <w:shd w:val="clear" w:color="auto" w:fill="auto"/>
              <w:spacing w:after="0" w:line="240" w:lineRule="auto"/>
              <w:ind w:right="280"/>
              <w:jc w:val="both"/>
              <w:rPr>
                <w:sz w:val="15"/>
                <w:szCs w:val="15"/>
                <w:lang w:val="en-US"/>
              </w:rPr>
            </w:pPr>
            <w:r w:rsidRPr="00F41076">
              <w:rPr>
                <w:sz w:val="15"/>
                <w:szCs w:val="15"/>
                <w:lang w:val="en-US"/>
              </w:rPr>
              <w:t>- Customized Senior Jobs Support: Excessive</w:t>
            </w:r>
          </w:p>
        </w:tc>
      </w:tr>
    </w:tbl>
    <w:p w14:paraId="61EC8564" w14:textId="77777777" w:rsidR="0056260F" w:rsidRPr="00BF73B8" w:rsidRDefault="0056260F">
      <w:pPr>
        <w:pStyle w:val="a8"/>
        <w:shd w:val="clear" w:color="auto" w:fill="auto"/>
        <w:spacing w:after="0" w:line="240" w:lineRule="auto"/>
        <w:ind w:right="280"/>
        <w:jc w:val="center"/>
        <w:rPr>
          <w:sz w:val="19"/>
          <w:szCs w:val="19"/>
          <w:lang w:val="en-US"/>
        </w:rPr>
        <w:sectPr w:rsidR="0056260F" w:rsidRPr="00BF73B8" w:rsidSect="002E4D84">
          <w:footnotePr>
            <w:numStart w:val="2"/>
          </w:footnotePr>
          <w:pgSz w:w="11900" w:h="16840"/>
          <w:pgMar w:top="2412" w:right="1723" w:bottom="2153" w:left="1608" w:header="0" w:footer="3" w:gutter="0"/>
          <w:pgBorders w:offsetFrom="page">
            <w:top w:val="single" w:sz="4" w:space="24" w:color="auto"/>
          </w:pgBorders>
          <w:cols w:space="720"/>
          <w:noEndnote/>
          <w:docGrid w:linePitch="360"/>
        </w:sectPr>
      </w:pPr>
    </w:p>
    <w:p w14:paraId="49C62C0A" w14:textId="77777777" w:rsidR="004652D2" w:rsidRPr="00BF73B8" w:rsidRDefault="004652D2">
      <w:pPr>
        <w:spacing w:before="103" w:after="103" w:line="240" w:lineRule="exact"/>
        <w:rPr>
          <w:rFonts w:ascii="바탕" w:eastAsia="바탕" w:hAnsi="바탕"/>
          <w:sz w:val="19"/>
          <w:szCs w:val="19"/>
        </w:rPr>
      </w:pPr>
    </w:p>
    <w:p w14:paraId="529445E3"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446" w:right="0" w:bottom="1421" w:left="0" w:header="0" w:footer="3" w:gutter="0"/>
          <w:pgBorders w:offsetFrom="page">
            <w:top w:val="single" w:sz="4" w:space="24" w:color="auto"/>
          </w:pgBorders>
          <w:cols w:space="720"/>
          <w:noEndnote/>
          <w:docGrid w:linePitch="360"/>
        </w:sectPr>
      </w:pPr>
    </w:p>
    <w:p w14:paraId="64A4E824"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2412" w:right="0" w:bottom="2153" w:left="0" w:header="0" w:footer="3" w:gutter="0"/>
          <w:pgBorders w:offsetFrom="page">
            <w:top w:val="single" w:sz="4" w:space="24" w:color="auto"/>
          </w:pgBorders>
          <w:cols w:space="720"/>
          <w:noEndnote/>
          <w:docGrid w:linePitch="360"/>
        </w:sectPr>
      </w:pPr>
    </w:p>
    <w:p w14:paraId="256A92FC" w14:textId="010D07A5" w:rsidR="004652D2" w:rsidRPr="00BF73B8" w:rsidRDefault="004652D2">
      <w:pPr>
        <w:spacing w:line="14" w:lineRule="exact"/>
        <w:rPr>
          <w:rFonts w:ascii="바탕" w:eastAsia="바탕" w:hAnsi="바탕"/>
        </w:rPr>
      </w:pPr>
    </w:p>
    <w:p w14:paraId="40D9DD7F" w14:textId="77777777" w:rsidR="004652D2" w:rsidRPr="00BF73B8" w:rsidRDefault="00000000">
      <w:pPr>
        <w:pStyle w:val="40"/>
        <w:keepNext/>
        <w:keepLines/>
        <w:numPr>
          <w:ilvl w:val="0"/>
          <w:numId w:val="58"/>
        </w:numPr>
        <w:shd w:val="clear" w:color="auto" w:fill="auto"/>
        <w:tabs>
          <w:tab w:val="left" w:pos="379"/>
        </w:tabs>
        <w:spacing w:after="0" w:line="400" w:lineRule="exact"/>
        <w:ind w:left="300" w:hanging="300"/>
        <w:jc w:val="both"/>
        <w:rPr>
          <w:lang w:val="en-US"/>
        </w:rPr>
      </w:pPr>
      <w:bookmarkStart w:id="81" w:name="bookmark89"/>
      <w:r w:rsidRPr="00BF73B8">
        <w:rPr>
          <w:lang w:val="en-US"/>
        </w:rPr>
        <w:t xml:space="preserve">Goals and Objectives for Year </w:t>
      </w:r>
      <w:r w:rsidRPr="00BF73B8">
        <w:rPr>
          <w:rFonts w:cs="Arial"/>
          <w:sz w:val="26"/>
          <w:szCs w:val="26"/>
          <w:lang w:val="en-US"/>
        </w:rPr>
        <w:t xml:space="preserve">2 </w:t>
      </w:r>
      <w:r w:rsidRPr="00BF73B8">
        <w:rPr>
          <w:lang w:val="en-US"/>
        </w:rPr>
        <w:t>Action Plan</w:t>
      </w:r>
      <w:bookmarkEnd w:id="81"/>
    </w:p>
    <w:p w14:paraId="0113237D" w14:textId="10D40CCC" w:rsidR="004652D2" w:rsidRPr="00BF73B8" w:rsidRDefault="00000000">
      <w:pPr>
        <w:pStyle w:val="a8"/>
        <w:shd w:val="clear" w:color="auto" w:fill="auto"/>
        <w:spacing w:after="0" w:line="400" w:lineRule="exact"/>
        <w:ind w:left="300" w:hanging="300"/>
        <w:jc w:val="both"/>
        <w:rPr>
          <w:lang w:val="en-US"/>
        </w:rPr>
      </w:pPr>
      <w:r w:rsidRPr="00BF73B8">
        <w:rPr>
          <w:color w:val="595757"/>
          <w:lang w:val="en-US" w:eastAsia="en-US" w:bidi="en-US"/>
        </w:rPr>
        <w:t xml:space="preserve">o Based on the </w:t>
      </w:r>
      <w:r w:rsidRPr="00BF73B8">
        <w:rPr>
          <w:lang w:val="en-US"/>
        </w:rPr>
        <w:t>results of the research, the second phase of the Changwon-type age-friendly city aims to create a happy ecosystem that realizes the value of old age. The policy vision was set as 'Realizing a city that realizes the value of old age' with the intention of creating a physical environment where citizens can continue to live in Changwon as they age, strengthening intergenerational communication, supporting health and care, and providing social participation activities.</w:t>
      </w:r>
    </w:p>
    <w:p w14:paraId="5645176C" w14:textId="13DE2485" w:rsidR="004652D2" w:rsidRPr="00BF73B8" w:rsidRDefault="00121F8E">
      <w:pPr>
        <w:spacing w:line="14" w:lineRule="exact"/>
        <w:rPr>
          <w:rFonts w:ascii="바탕" w:eastAsia="바탕" w:hAnsi="바탕"/>
        </w:rPr>
      </w:pPr>
      <w:r>
        <w:rPr>
          <w:rFonts w:ascii="바탕" w:eastAsia="바탕" w:hAnsi="바탕"/>
          <w:noProof/>
        </w:rPr>
        <mc:AlternateContent>
          <mc:Choice Requires="wps">
            <w:drawing>
              <wp:anchor distT="0" distB="0" distL="114300" distR="114300" simplePos="0" relativeHeight="251774976" behindDoc="0" locked="0" layoutInCell="1" allowOverlap="1" wp14:anchorId="2D229551" wp14:editId="3DAA7325">
                <wp:simplePos x="0" y="0"/>
                <wp:positionH relativeFrom="column">
                  <wp:posOffset>3766185</wp:posOffset>
                </wp:positionH>
                <wp:positionV relativeFrom="paragraph">
                  <wp:posOffset>2258060</wp:posOffset>
                </wp:positionV>
                <wp:extent cx="1331595" cy="1000125"/>
                <wp:effectExtent l="0" t="0" r="1905" b="3175"/>
                <wp:wrapNone/>
                <wp:docPr id="242059808" name="Text Box 34"/>
                <wp:cNvGraphicFramePr/>
                <a:graphic xmlns:a="http://schemas.openxmlformats.org/drawingml/2006/main">
                  <a:graphicData uri="http://schemas.microsoft.com/office/word/2010/wordprocessingShape">
                    <wps:wsp>
                      <wps:cNvSpPr txBox="1"/>
                      <wps:spPr>
                        <a:xfrm>
                          <a:off x="0" y="0"/>
                          <a:ext cx="1331595" cy="1000125"/>
                        </a:xfrm>
                        <a:prstGeom prst="rect">
                          <a:avLst/>
                        </a:prstGeom>
                        <a:solidFill>
                          <a:schemeClr val="lt1"/>
                        </a:solidFill>
                        <a:ln w="6350">
                          <a:noFill/>
                        </a:ln>
                      </wps:spPr>
                      <wps:txbx>
                        <w:txbxContent>
                          <w:p w14:paraId="60511A93"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Colorful Aging in Place</w:t>
                            </w:r>
                          </w:p>
                          <w:p w14:paraId="22756D3E"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Focused Support for Mid-Life Jobs</w:t>
                            </w:r>
                          </w:p>
                          <w:p w14:paraId="0DECB653" w14:textId="77777777" w:rsidR="00121F8E" w:rsidRPr="00121F8E" w:rsidRDefault="00121F8E" w:rsidP="00121F8E">
                            <w:pPr>
                              <w:pStyle w:val="a8"/>
                              <w:shd w:val="clear" w:color="auto" w:fill="auto"/>
                              <w:spacing w:line="240" w:lineRule="auto"/>
                              <w:ind w:left="300" w:hanging="300"/>
                              <w:jc w:val="both"/>
                              <w:rPr>
                                <w:sz w:val="10"/>
                                <w:szCs w:val="10"/>
                                <w:lang w:val="en-US"/>
                              </w:rPr>
                            </w:pPr>
                            <w:r w:rsidRPr="00121F8E">
                              <w:rPr>
                                <w:sz w:val="10"/>
                                <w:szCs w:val="10"/>
                                <w:lang w:val="en-US"/>
                              </w:rPr>
                              <w:t>- Customized senior job support</w:t>
                            </w:r>
                          </w:p>
                          <w:p w14:paraId="65D60ADC" w14:textId="3225699B" w:rsidR="00121F8E" w:rsidRPr="00121F8E" w:rsidRDefault="00121F8E" w:rsidP="00121F8E">
                            <w:pPr>
                              <w:pStyle w:val="a8"/>
                              <w:shd w:val="clear" w:color="auto" w:fill="auto"/>
                              <w:spacing w:line="240" w:lineRule="auto"/>
                              <w:ind w:left="300" w:hanging="300"/>
                              <w:jc w:val="both"/>
                              <w:rPr>
                                <w:rFonts w:hint="eastAsia"/>
                                <w:sz w:val="10"/>
                                <w:szCs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9551" id="Text Box 34" o:spid="_x0000_s1102" type="#_x0000_t202" style="position:absolute;margin-left:296.55pt;margin-top:177.8pt;width:104.85pt;height:78.7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" fillcolor="white [3201]" stroked="f" strokeweight=".5pt">
                <v:textbox>
                  <w:txbxContent>
                    <w:p w14:paraId="60511A93"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Colorful Aging in Place</w:t>
                      </w:r>
                    </w:p>
                    <w:p w14:paraId="22756D3E"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Focused Support for Mid-Life Jobs</w:t>
                      </w:r>
                    </w:p>
                    <w:p w14:paraId="0DECB653" w14:textId="77777777" w:rsidR="00121F8E" w:rsidRPr="00121F8E" w:rsidRDefault="00121F8E" w:rsidP="00121F8E">
                      <w:pPr>
                        <w:pStyle w:val="a8"/>
                        <w:shd w:val="clear" w:color="auto" w:fill="auto"/>
                        <w:spacing w:line="240" w:lineRule="auto"/>
                        <w:ind w:left="300" w:hanging="300"/>
                        <w:jc w:val="both"/>
                        <w:rPr>
                          <w:sz w:val="10"/>
                          <w:szCs w:val="10"/>
                          <w:lang w:val="en-US"/>
                        </w:rPr>
                      </w:pPr>
                      <w:r w:rsidRPr="00121F8E">
                        <w:rPr>
                          <w:sz w:val="10"/>
                          <w:szCs w:val="10"/>
                          <w:lang w:val="en-US"/>
                        </w:rPr>
                        <w:t>- Customized senior job support</w:t>
                      </w:r>
                    </w:p>
                    <w:p w14:paraId="65D60ADC" w14:textId="3225699B" w:rsidR="00121F8E" w:rsidRPr="00121F8E" w:rsidRDefault="00121F8E" w:rsidP="00121F8E">
                      <w:pPr>
                        <w:pStyle w:val="a8"/>
                        <w:shd w:val="clear" w:color="auto" w:fill="auto"/>
                        <w:spacing w:line="240" w:lineRule="auto"/>
                        <w:ind w:left="300" w:hanging="300"/>
                        <w:jc w:val="both"/>
                        <w:rPr>
                          <w:rFonts w:hint="eastAsia"/>
                          <w:sz w:val="10"/>
                          <w:szCs w:val="10"/>
                          <w:lang w:val="en-US"/>
                        </w:rPr>
                      </w:pPr>
                    </w:p>
                  </w:txbxContent>
                </v:textbox>
              </v:shape>
            </w:pict>
          </mc:Fallback>
        </mc:AlternateContent>
      </w:r>
      <w:r>
        <w:rPr>
          <w:rFonts w:ascii="바탕" w:eastAsia="바탕" w:hAnsi="바탕"/>
          <w:noProof/>
        </w:rPr>
        <mc:AlternateContent>
          <mc:Choice Requires="wps">
            <w:drawing>
              <wp:anchor distT="0" distB="0" distL="114300" distR="114300" simplePos="0" relativeHeight="251772928" behindDoc="0" locked="0" layoutInCell="1" allowOverlap="1" wp14:anchorId="04062813" wp14:editId="171401A3">
                <wp:simplePos x="0" y="0"/>
                <wp:positionH relativeFrom="column">
                  <wp:posOffset>2390775</wp:posOffset>
                </wp:positionH>
                <wp:positionV relativeFrom="paragraph">
                  <wp:posOffset>2258060</wp:posOffset>
                </wp:positionV>
                <wp:extent cx="1292225" cy="1000125"/>
                <wp:effectExtent l="0" t="0" r="3175" b="3175"/>
                <wp:wrapNone/>
                <wp:docPr id="609236603" name="Text Box 34"/>
                <wp:cNvGraphicFramePr/>
                <a:graphic xmlns:a="http://schemas.openxmlformats.org/drawingml/2006/main">
                  <a:graphicData uri="http://schemas.microsoft.com/office/word/2010/wordprocessingShape">
                    <wps:wsp>
                      <wps:cNvSpPr txBox="1"/>
                      <wps:spPr>
                        <a:xfrm>
                          <a:off x="0" y="0"/>
                          <a:ext cx="1292225" cy="1000125"/>
                        </a:xfrm>
                        <a:prstGeom prst="rect">
                          <a:avLst/>
                        </a:prstGeom>
                        <a:solidFill>
                          <a:schemeClr val="lt1"/>
                        </a:solidFill>
                        <a:ln w="6350">
                          <a:noFill/>
                        </a:ln>
                      </wps:spPr>
                      <wps:txbx>
                        <w:txbxContent>
                          <w:p w14:paraId="0EB024CD"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Empowerment of the Elderly and Generational Integration</w:t>
                            </w:r>
                          </w:p>
                          <w:p w14:paraId="16807AEE"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Strengthening access to information</w:t>
                            </w:r>
                          </w:p>
                          <w:p w14:paraId="59F8C79D"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Ensuring healthy aging</w:t>
                            </w:r>
                          </w:p>
                          <w:p w14:paraId="380EB2FE" w14:textId="77777777" w:rsidR="00121F8E" w:rsidRPr="00121F8E" w:rsidRDefault="00121F8E" w:rsidP="00121F8E">
                            <w:pPr>
                              <w:pStyle w:val="a8"/>
                              <w:shd w:val="clear" w:color="auto" w:fill="auto"/>
                              <w:spacing w:line="240" w:lineRule="auto"/>
                              <w:ind w:left="300" w:hanging="300"/>
                              <w:jc w:val="both"/>
                              <w:rPr>
                                <w:sz w:val="10"/>
                                <w:szCs w:val="10"/>
                                <w:lang w:val="en-US"/>
                              </w:rPr>
                            </w:pPr>
                            <w:r w:rsidRPr="00121F8E">
                              <w:rPr>
                                <w:sz w:val="10"/>
                                <w:szCs w:val="10"/>
                                <w:lang w:val="en-US"/>
                              </w:rPr>
                              <w:t>- Supporting mental health</w:t>
                            </w:r>
                          </w:p>
                          <w:p w14:paraId="7AE98A5A" w14:textId="4C2BB15F" w:rsidR="00121F8E" w:rsidRPr="00121F8E" w:rsidRDefault="00121F8E" w:rsidP="00121F8E">
                            <w:pPr>
                              <w:pStyle w:val="a8"/>
                              <w:shd w:val="clear" w:color="auto" w:fill="auto"/>
                              <w:spacing w:line="240" w:lineRule="auto"/>
                              <w:jc w:val="both"/>
                              <w:rPr>
                                <w:rFonts w:hint="eastAsia"/>
                                <w:sz w:val="10"/>
                                <w:szCs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062813" id="_x0000_s1103" type="#_x0000_t202" style="position:absolute;margin-left:188.25pt;margin-top:177.8pt;width:101.75pt;height:78.7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" fillcolor="white [3201]" stroked="f" strokeweight=".5pt">
                <v:textbox>
                  <w:txbxContent>
                    <w:p w14:paraId="0EB024CD"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Empowerment of the Elderly and Generational Integration</w:t>
                      </w:r>
                    </w:p>
                    <w:p w14:paraId="16807AEE"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Strengthening access to information</w:t>
                      </w:r>
                    </w:p>
                    <w:p w14:paraId="59F8C79D"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Ensuring healthy aging</w:t>
                      </w:r>
                    </w:p>
                    <w:p w14:paraId="380EB2FE" w14:textId="77777777" w:rsidR="00121F8E" w:rsidRPr="00121F8E" w:rsidRDefault="00121F8E" w:rsidP="00121F8E">
                      <w:pPr>
                        <w:pStyle w:val="a8"/>
                        <w:shd w:val="clear" w:color="auto" w:fill="auto"/>
                        <w:spacing w:line="240" w:lineRule="auto"/>
                        <w:ind w:left="300" w:hanging="300"/>
                        <w:jc w:val="both"/>
                        <w:rPr>
                          <w:sz w:val="10"/>
                          <w:szCs w:val="10"/>
                          <w:lang w:val="en-US"/>
                        </w:rPr>
                      </w:pPr>
                      <w:r w:rsidRPr="00121F8E">
                        <w:rPr>
                          <w:sz w:val="10"/>
                          <w:szCs w:val="10"/>
                          <w:lang w:val="en-US"/>
                        </w:rPr>
                        <w:t>- Supporting mental health</w:t>
                      </w:r>
                    </w:p>
                    <w:p w14:paraId="7AE98A5A" w14:textId="4C2BB15F" w:rsidR="00121F8E" w:rsidRPr="00121F8E" w:rsidRDefault="00121F8E" w:rsidP="00121F8E">
                      <w:pPr>
                        <w:pStyle w:val="a8"/>
                        <w:shd w:val="clear" w:color="auto" w:fill="auto"/>
                        <w:spacing w:line="240" w:lineRule="auto"/>
                        <w:jc w:val="both"/>
                        <w:rPr>
                          <w:rFonts w:hint="eastAsia"/>
                          <w:sz w:val="10"/>
                          <w:szCs w:val="10"/>
                          <w:lang w:val="en-US"/>
                        </w:rPr>
                      </w:pP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70880" behindDoc="0" locked="0" layoutInCell="1" allowOverlap="1" wp14:anchorId="56960F9B" wp14:editId="2B174E48">
                <wp:simplePos x="0" y="0"/>
                <wp:positionH relativeFrom="column">
                  <wp:posOffset>728957</wp:posOffset>
                </wp:positionH>
                <wp:positionV relativeFrom="paragraph">
                  <wp:posOffset>2256772</wp:posOffset>
                </wp:positionV>
                <wp:extent cx="1546600" cy="1000275"/>
                <wp:effectExtent l="0" t="0" r="3175" b="3175"/>
                <wp:wrapNone/>
                <wp:docPr id="388807605" name="Text Box 34"/>
                <wp:cNvGraphicFramePr/>
                <a:graphic xmlns:a="http://schemas.openxmlformats.org/drawingml/2006/main">
                  <a:graphicData uri="http://schemas.microsoft.com/office/word/2010/wordprocessingShape">
                    <wps:wsp>
                      <wps:cNvSpPr txBox="1"/>
                      <wps:spPr>
                        <a:xfrm>
                          <a:off x="0" y="0"/>
                          <a:ext cx="1546600" cy="1000275"/>
                        </a:xfrm>
                        <a:prstGeom prst="rect">
                          <a:avLst/>
                        </a:prstGeom>
                        <a:solidFill>
                          <a:schemeClr val="lt1"/>
                        </a:solidFill>
                        <a:ln w="6350">
                          <a:noFill/>
                        </a:ln>
                      </wps:spPr>
                      <wps:txbx>
                        <w:txbxContent>
                          <w:p w14:paraId="373A75BA"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Making cities more reliable and convenient</w:t>
                            </w:r>
                          </w:p>
                          <w:p w14:paraId="58C3311E"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Create walkable living environments</w:t>
                            </w:r>
                          </w:p>
                          <w:p w14:paraId="53402FDA"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Create a safe and considerate transportation environment</w:t>
                            </w:r>
                          </w:p>
                          <w:p w14:paraId="6078A3DF"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Supporting disaster and crisis response</w:t>
                            </w:r>
                          </w:p>
                          <w:p w14:paraId="5F660DC0" w14:textId="47EEEBAA" w:rsidR="000E14FB" w:rsidRPr="00121F8E" w:rsidRDefault="00121F8E" w:rsidP="00121F8E">
                            <w:pPr>
                              <w:pStyle w:val="a8"/>
                              <w:shd w:val="clear" w:color="auto" w:fill="auto"/>
                              <w:spacing w:line="240" w:lineRule="auto"/>
                              <w:ind w:left="300" w:hanging="300"/>
                              <w:jc w:val="both"/>
                              <w:rPr>
                                <w:rFonts w:hint="eastAsia"/>
                                <w:sz w:val="10"/>
                                <w:szCs w:val="10"/>
                                <w:lang w:val="en-US"/>
                              </w:rPr>
                            </w:pPr>
                            <w:r w:rsidRPr="00121F8E">
                              <w:rPr>
                                <w:sz w:val="10"/>
                                <w:szCs w:val="10"/>
                                <w:lang w:val="en-US"/>
                              </w:rPr>
                              <w:t>- Securing housing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960F9B" id="_x0000_s1104" type="#_x0000_t202" style="position:absolute;margin-left:57.4pt;margin-top:177.7pt;width:121.8pt;height:78.7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" fillcolor="white [3201]" stroked="f" strokeweight=".5pt">
                <v:textbox>
                  <w:txbxContent>
                    <w:p w14:paraId="373A75BA"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Making cities more reliable and convenient</w:t>
                      </w:r>
                    </w:p>
                    <w:p w14:paraId="58C3311E"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Create walkable living environments</w:t>
                      </w:r>
                    </w:p>
                    <w:p w14:paraId="53402FDA"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Create a safe and considerate transportation environment</w:t>
                      </w:r>
                    </w:p>
                    <w:p w14:paraId="6078A3DF" w14:textId="77777777" w:rsidR="00121F8E" w:rsidRPr="00121F8E" w:rsidRDefault="00121F8E" w:rsidP="00121F8E">
                      <w:pPr>
                        <w:pStyle w:val="a8"/>
                        <w:spacing w:line="240" w:lineRule="auto"/>
                        <w:ind w:left="300" w:hanging="300"/>
                        <w:jc w:val="both"/>
                        <w:rPr>
                          <w:sz w:val="10"/>
                          <w:szCs w:val="10"/>
                          <w:lang w:val="en-US"/>
                        </w:rPr>
                      </w:pPr>
                      <w:r w:rsidRPr="00121F8E">
                        <w:rPr>
                          <w:sz w:val="10"/>
                          <w:szCs w:val="10"/>
                          <w:lang w:val="en-US"/>
                        </w:rPr>
                        <w:t>- Supporting disaster and crisis response</w:t>
                      </w:r>
                    </w:p>
                    <w:p w14:paraId="5F660DC0" w14:textId="47EEEBAA" w:rsidR="000E14FB" w:rsidRPr="00121F8E" w:rsidRDefault="00121F8E" w:rsidP="00121F8E">
                      <w:pPr>
                        <w:pStyle w:val="a8"/>
                        <w:shd w:val="clear" w:color="auto" w:fill="auto"/>
                        <w:spacing w:line="240" w:lineRule="auto"/>
                        <w:ind w:left="300" w:hanging="300"/>
                        <w:jc w:val="both"/>
                        <w:rPr>
                          <w:rFonts w:hint="eastAsia"/>
                          <w:sz w:val="10"/>
                          <w:szCs w:val="10"/>
                          <w:lang w:val="en-US"/>
                        </w:rPr>
                      </w:pPr>
                      <w:r w:rsidRPr="00121F8E">
                        <w:rPr>
                          <w:sz w:val="10"/>
                          <w:szCs w:val="10"/>
                          <w:lang w:val="en-US"/>
                        </w:rPr>
                        <w:t>- Securing housing stability</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69856" behindDoc="0" locked="0" layoutInCell="1" allowOverlap="1" wp14:anchorId="6E648699" wp14:editId="33697C70">
                <wp:simplePos x="0" y="0"/>
                <wp:positionH relativeFrom="column">
                  <wp:posOffset>3761791</wp:posOffset>
                </wp:positionH>
                <wp:positionV relativeFrom="paragraph">
                  <wp:posOffset>1767791</wp:posOffset>
                </wp:positionV>
                <wp:extent cx="1299913" cy="403860"/>
                <wp:effectExtent l="0" t="0" r="0" b="2540"/>
                <wp:wrapNone/>
                <wp:docPr id="1483617511" name="Text Box 33"/>
                <wp:cNvGraphicFramePr/>
                <a:graphic xmlns:a="http://schemas.openxmlformats.org/drawingml/2006/main">
                  <a:graphicData uri="http://schemas.microsoft.com/office/word/2010/wordprocessingShape">
                    <wps:wsp>
                      <wps:cNvSpPr txBox="1"/>
                      <wps:spPr>
                        <a:xfrm>
                          <a:off x="0" y="0"/>
                          <a:ext cx="1299913" cy="403860"/>
                        </a:xfrm>
                        <a:prstGeom prst="rect">
                          <a:avLst/>
                        </a:prstGeom>
                        <a:solidFill>
                          <a:srgbClr val="838284"/>
                        </a:solidFill>
                        <a:ln w="6350">
                          <a:noFill/>
                        </a:ln>
                      </wps:spPr>
                      <wps:txbx>
                        <w:txbxContent>
                          <w:p w14:paraId="39B1A116" w14:textId="0A42E163" w:rsidR="000E14FB" w:rsidRPr="000E14FB" w:rsidRDefault="000E14FB" w:rsidP="000E14FB">
                            <w:pPr>
                              <w:rPr>
                                <w:color w:val="FFFFFF" w:themeColor="background1"/>
                                <w:sz w:val="13"/>
                                <w:szCs w:val="13"/>
                                <w:lang w:eastAsia="ko-KR"/>
                              </w:rPr>
                            </w:pPr>
                            <w:r>
                              <w:rPr>
                                <w:color w:val="FFFFFF" w:themeColor="background1"/>
                                <w:sz w:val="13"/>
                                <w:szCs w:val="13"/>
                                <w:lang w:eastAsia="ko-KR"/>
                              </w:rPr>
                              <w:t xml:space="preserve">Support leisurely and vibrant </w:t>
                            </w:r>
                            <w:proofErr w:type="gramStart"/>
                            <w:r>
                              <w:rPr>
                                <w:color w:val="FFFFFF" w:themeColor="background1"/>
                                <w:sz w:val="13"/>
                                <w:szCs w:val="13"/>
                                <w:lang w:eastAsia="ko-KR"/>
                              </w:rPr>
                              <w:t>retirement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48699" id="Text Box 33" o:spid="_x0000_s1105" type="#_x0000_t202" style="position:absolute;margin-left:296.2pt;margin-top:139.2pt;width:102.35pt;height:3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" fillcolor="#838284" stroked="f" strokeweight=".5pt">
                <v:textbox>
                  <w:txbxContent>
                    <w:p w14:paraId="39B1A116" w14:textId="0A42E163" w:rsidR="000E14FB" w:rsidRPr="000E14FB" w:rsidRDefault="000E14FB" w:rsidP="000E14FB">
                      <w:pPr>
                        <w:rPr>
                          <w:color w:val="FFFFFF" w:themeColor="background1"/>
                          <w:sz w:val="13"/>
                          <w:szCs w:val="13"/>
                          <w:lang w:eastAsia="ko-KR"/>
                        </w:rPr>
                      </w:pPr>
                      <w:r>
                        <w:rPr>
                          <w:color w:val="FFFFFF" w:themeColor="background1"/>
                          <w:sz w:val="13"/>
                          <w:szCs w:val="13"/>
                          <w:lang w:eastAsia="ko-KR"/>
                        </w:rPr>
                        <w:t xml:space="preserve">Support leisurely and vibrant </w:t>
                      </w:r>
                      <w:proofErr w:type="gramStart"/>
                      <w:r>
                        <w:rPr>
                          <w:color w:val="FFFFFF" w:themeColor="background1"/>
                          <w:sz w:val="13"/>
                          <w:szCs w:val="13"/>
                          <w:lang w:eastAsia="ko-KR"/>
                        </w:rPr>
                        <w:t>retirement</w:t>
                      </w:r>
                      <w:proofErr w:type="gramEnd"/>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67808" behindDoc="0" locked="0" layoutInCell="1" allowOverlap="1" wp14:anchorId="4212A1DF" wp14:editId="74ACF67C">
                <wp:simplePos x="0" y="0"/>
                <wp:positionH relativeFrom="column">
                  <wp:posOffset>2407714</wp:posOffset>
                </wp:positionH>
                <wp:positionV relativeFrom="paragraph">
                  <wp:posOffset>1761419</wp:posOffset>
                </wp:positionV>
                <wp:extent cx="1277611" cy="403860"/>
                <wp:effectExtent l="0" t="0" r="5715" b="2540"/>
                <wp:wrapNone/>
                <wp:docPr id="990530737" name="Text Box 33"/>
                <wp:cNvGraphicFramePr/>
                <a:graphic xmlns:a="http://schemas.openxmlformats.org/drawingml/2006/main">
                  <a:graphicData uri="http://schemas.microsoft.com/office/word/2010/wordprocessingShape">
                    <wps:wsp>
                      <wps:cNvSpPr txBox="1"/>
                      <wps:spPr>
                        <a:xfrm>
                          <a:off x="0" y="0"/>
                          <a:ext cx="1277611" cy="403860"/>
                        </a:xfrm>
                        <a:prstGeom prst="rect">
                          <a:avLst/>
                        </a:prstGeom>
                        <a:solidFill>
                          <a:srgbClr val="838284"/>
                        </a:solidFill>
                        <a:ln w="6350">
                          <a:noFill/>
                        </a:ln>
                      </wps:spPr>
                      <wps:txbx>
                        <w:txbxContent>
                          <w:p w14:paraId="42ED181E" w14:textId="66F1EDAF" w:rsidR="000E14FB" w:rsidRPr="000E14FB" w:rsidRDefault="000E14FB" w:rsidP="000E14FB">
                            <w:pPr>
                              <w:rPr>
                                <w:color w:val="FFFFFF" w:themeColor="background1"/>
                                <w:sz w:val="13"/>
                                <w:szCs w:val="13"/>
                                <w:lang w:eastAsia="ko-KR"/>
                              </w:rPr>
                            </w:pPr>
                            <w:r>
                              <w:rPr>
                                <w:color w:val="FFFFFF" w:themeColor="background1"/>
                                <w:sz w:val="13"/>
                                <w:szCs w:val="13"/>
                                <w:lang w:eastAsia="ko-KR"/>
                              </w:rPr>
                              <w:t>Achieving healthy city with understanding and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2A1DF" id="_x0000_s1106" type="#_x0000_t202" style="position:absolute;margin-left:189.6pt;margin-top:138.7pt;width:100.6pt;height:3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" fillcolor="#838284" stroked="f" strokeweight=".5pt">
                <v:textbox>
                  <w:txbxContent>
                    <w:p w14:paraId="42ED181E" w14:textId="66F1EDAF" w:rsidR="000E14FB" w:rsidRPr="000E14FB" w:rsidRDefault="000E14FB" w:rsidP="000E14FB">
                      <w:pPr>
                        <w:rPr>
                          <w:color w:val="FFFFFF" w:themeColor="background1"/>
                          <w:sz w:val="13"/>
                          <w:szCs w:val="13"/>
                          <w:lang w:eastAsia="ko-KR"/>
                        </w:rPr>
                      </w:pPr>
                      <w:r>
                        <w:rPr>
                          <w:color w:val="FFFFFF" w:themeColor="background1"/>
                          <w:sz w:val="13"/>
                          <w:szCs w:val="13"/>
                          <w:lang w:eastAsia="ko-KR"/>
                        </w:rPr>
                        <w:t>Achieving healthy city with understanding and respect</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65760" behindDoc="0" locked="0" layoutInCell="1" allowOverlap="1" wp14:anchorId="59B27515" wp14:editId="6B369570">
                <wp:simplePos x="0" y="0"/>
                <wp:positionH relativeFrom="column">
                  <wp:posOffset>755314</wp:posOffset>
                </wp:positionH>
                <wp:positionV relativeFrom="paragraph">
                  <wp:posOffset>1766271</wp:posOffset>
                </wp:positionV>
                <wp:extent cx="1518920" cy="404346"/>
                <wp:effectExtent l="0" t="0" r="5080" b="2540"/>
                <wp:wrapNone/>
                <wp:docPr id="1164009256" name="Text Box 33"/>
                <wp:cNvGraphicFramePr/>
                <a:graphic xmlns:a="http://schemas.openxmlformats.org/drawingml/2006/main">
                  <a:graphicData uri="http://schemas.microsoft.com/office/word/2010/wordprocessingShape">
                    <wps:wsp>
                      <wps:cNvSpPr txBox="1"/>
                      <wps:spPr>
                        <a:xfrm>
                          <a:off x="0" y="0"/>
                          <a:ext cx="1518920" cy="404346"/>
                        </a:xfrm>
                        <a:prstGeom prst="rect">
                          <a:avLst/>
                        </a:prstGeom>
                        <a:solidFill>
                          <a:srgbClr val="838284"/>
                        </a:solidFill>
                        <a:ln w="6350">
                          <a:noFill/>
                        </a:ln>
                      </wps:spPr>
                      <wps:txbx>
                        <w:txbxContent>
                          <w:p w14:paraId="1F044C50" w14:textId="144F86F1" w:rsidR="000E14FB" w:rsidRPr="000E14FB" w:rsidRDefault="000E14FB">
                            <w:pPr>
                              <w:rPr>
                                <w:color w:val="FFFFFF" w:themeColor="background1"/>
                                <w:sz w:val="13"/>
                                <w:szCs w:val="13"/>
                                <w:lang w:eastAsia="ko-KR"/>
                              </w:rPr>
                            </w:pPr>
                            <w:r w:rsidRPr="000E14FB">
                              <w:rPr>
                                <w:color w:val="FFFFFF" w:themeColor="background1"/>
                                <w:sz w:val="13"/>
                                <w:szCs w:val="13"/>
                                <w:lang w:eastAsia="ko-KR"/>
                              </w:rPr>
                              <w:t>Creating safe and convenient urban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27515" id="_x0000_s1107" type="#_x0000_t202" style="position:absolute;margin-left:59.45pt;margin-top:139.1pt;width:119.6pt;height:3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" fillcolor="#838284" stroked="f" strokeweight=".5pt">
                <v:textbox>
                  <w:txbxContent>
                    <w:p w14:paraId="1F044C50" w14:textId="144F86F1" w:rsidR="000E14FB" w:rsidRPr="000E14FB" w:rsidRDefault="000E14FB">
                      <w:pPr>
                        <w:rPr>
                          <w:color w:val="FFFFFF" w:themeColor="background1"/>
                          <w:sz w:val="13"/>
                          <w:szCs w:val="13"/>
                          <w:lang w:eastAsia="ko-KR"/>
                        </w:rPr>
                      </w:pPr>
                      <w:r w:rsidRPr="000E14FB">
                        <w:rPr>
                          <w:color w:val="FFFFFF" w:themeColor="background1"/>
                          <w:sz w:val="13"/>
                          <w:szCs w:val="13"/>
                          <w:lang w:eastAsia="ko-KR"/>
                        </w:rPr>
                        <w:t>Creating safe and convenient urban environments</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64736" behindDoc="0" locked="0" layoutInCell="1" allowOverlap="1" wp14:anchorId="5B14BE6B" wp14:editId="5CF689A6">
                <wp:simplePos x="0" y="0"/>
                <wp:positionH relativeFrom="column">
                  <wp:posOffset>3962864</wp:posOffset>
                </wp:positionH>
                <wp:positionV relativeFrom="paragraph">
                  <wp:posOffset>1332630</wp:posOffset>
                </wp:positionV>
                <wp:extent cx="1045531" cy="212090"/>
                <wp:effectExtent l="0" t="0" r="0" b="3810"/>
                <wp:wrapNone/>
                <wp:docPr id="1486125668" name="Text Box 32"/>
                <wp:cNvGraphicFramePr/>
                <a:graphic xmlns:a="http://schemas.openxmlformats.org/drawingml/2006/main">
                  <a:graphicData uri="http://schemas.microsoft.com/office/word/2010/wordprocessingShape">
                    <wps:wsp>
                      <wps:cNvSpPr txBox="1"/>
                      <wps:spPr>
                        <a:xfrm>
                          <a:off x="0" y="0"/>
                          <a:ext cx="1045531" cy="212090"/>
                        </a:xfrm>
                        <a:prstGeom prst="rect">
                          <a:avLst/>
                        </a:prstGeom>
                        <a:solidFill>
                          <a:srgbClr val="DFDFDF"/>
                        </a:solidFill>
                        <a:ln w="6350">
                          <a:noFill/>
                        </a:ln>
                      </wps:spPr>
                      <wps:txbx>
                        <w:txbxContent>
                          <w:p w14:paraId="644BA088" w14:textId="14C243A2" w:rsidR="000E14FB" w:rsidRPr="000E14FB" w:rsidRDefault="000E14FB" w:rsidP="000E14FB">
                            <w:pPr>
                              <w:rPr>
                                <w:sz w:val="10"/>
                                <w:szCs w:val="10"/>
                                <w:lang w:eastAsia="ko-KR"/>
                              </w:rPr>
                            </w:pPr>
                            <w:r>
                              <w:rPr>
                                <w:sz w:val="10"/>
                                <w:szCs w:val="10"/>
                                <w:lang w:eastAsia="ko-KR"/>
                              </w:rPr>
                              <w:t>Social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4BE6B" id="Text Box 32" o:spid="_x0000_s1108" type="#_x0000_t202" style="position:absolute;margin-left:312.05pt;margin-top:104.95pt;width:82.3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" fillcolor="#dfdfdf" stroked="f" strokeweight=".5pt">
                <v:textbox>
                  <w:txbxContent>
                    <w:p w14:paraId="644BA088" w14:textId="14C243A2" w:rsidR="000E14FB" w:rsidRPr="000E14FB" w:rsidRDefault="000E14FB" w:rsidP="000E14FB">
                      <w:pPr>
                        <w:rPr>
                          <w:sz w:val="10"/>
                          <w:szCs w:val="10"/>
                          <w:lang w:eastAsia="ko-KR"/>
                        </w:rPr>
                      </w:pPr>
                      <w:r>
                        <w:rPr>
                          <w:sz w:val="10"/>
                          <w:szCs w:val="10"/>
                          <w:lang w:eastAsia="ko-KR"/>
                        </w:rPr>
                        <w:t>Social Activities</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62688" behindDoc="0" locked="0" layoutInCell="1" allowOverlap="1" wp14:anchorId="6C0E547F" wp14:editId="3B2BB7E2">
                <wp:simplePos x="0" y="0"/>
                <wp:positionH relativeFrom="column">
                  <wp:posOffset>3488891</wp:posOffset>
                </wp:positionH>
                <wp:positionV relativeFrom="paragraph">
                  <wp:posOffset>1332649</wp:posOffset>
                </wp:positionV>
                <wp:extent cx="422031" cy="346668"/>
                <wp:effectExtent l="0" t="0" r="0" b="0"/>
                <wp:wrapNone/>
                <wp:docPr id="891211686" name="Text Box 32"/>
                <wp:cNvGraphicFramePr/>
                <a:graphic xmlns:a="http://schemas.openxmlformats.org/drawingml/2006/main">
                  <a:graphicData uri="http://schemas.microsoft.com/office/word/2010/wordprocessingShape">
                    <wps:wsp>
                      <wps:cNvSpPr txBox="1"/>
                      <wps:spPr>
                        <a:xfrm>
                          <a:off x="0" y="0"/>
                          <a:ext cx="422031" cy="346668"/>
                        </a:xfrm>
                        <a:prstGeom prst="rect">
                          <a:avLst/>
                        </a:prstGeom>
                        <a:solidFill>
                          <a:srgbClr val="DFDFDF"/>
                        </a:solidFill>
                        <a:ln w="6350">
                          <a:noFill/>
                        </a:ln>
                      </wps:spPr>
                      <wps:txbx>
                        <w:txbxContent>
                          <w:p w14:paraId="3C24954B" w14:textId="7C02E20F" w:rsidR="000E14FB" w:rsidRPr="000E14FB" w:rsidRDefault="000E14FB" w:rsidP="000E14FB">
                            <w:pPr>
                              <w:rPr>
                                <w:sz w:val="10"/>
                                <w:szCs w:val="10"/>
                                <w:lang w:eastAsia="ko-KR"/>
                              </w:rPr>
                            </w:pPr>
                            <w:r>
                              <w:rPr>
                                <w:sz w:val="10"/>
                                <w:szCs w:val="10"/>
                                <w:lang w:eastAsia="ko-KR"/>
                              </w:rPr>
                              <w:t>Health and Caring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E547F" id="_x0000_s1109" type="#_x0000_t202" style="position:absolute;margin-left:274.7pt;margin-top:104.95pt;width:33.25pt;height:27.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" fillcolor="#dfdfdf" stroked="f" strokeweight=".5pt">
                <v:textbox>
                  <w:txbxContent>
                    <w:p w14:paraId="3C24954B" w14:textId="7C02E20F" w:rsidR="000E14FB" w:rsidRPr="000E14FB" w:rsidRDefault="000E14FB" w:rsidP="000E14FB">
                      <w:pPr>
                        <w:rPr>
                          <w:sz w:val="10"/>
                          <w:szCs w:val="10"/>
                          <w:lang w:eastAsia="ko-KR"/>
                        </w:rPr>
                      </w:pPr>
                      <w:r>
                        <w:rPr>
                          <w:sz w:val="10"/>
                          <w:szCs w:val="10"/>
                          <w:lang w:eastAsia="ko-KR"/>
                        </w:rPr>
                        <w:t>Health and Caring</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60640" behindDoc="0" locked="0" layoutInCell="1" allowOverlap="1" wp14:anchorId="5E7DE0FF" wp14:editId="0F2DB991">
                <wp:simplePos x="0" y="0"/>
                <wp:positionH relativeFrom="column">
                  <wp:posOffset>2449509</wp:posOffset>
                </wp:positionH>
                <wp:positionV relativeFrom="paragraph">
                  <wp:posOffset>1329233</wp:posOffset>
                </wp:positionV>
                <wp:extent cx="819100" cy="212090"/>
                <wp:effectExtent l="0" t="0" r="0" b="3810"/>
                <wp:wrapNone/>
                <wp:docPr id="1677321517" name="Text Box 32"/>
                <wp:cNvGraphicFramePr/>
                <a:graphic xmlns:a="http://schemas.openxmlformats.org/drawingml/2006/main">
                  <a:graphicData uri="http://schemas.microsoft.com/office/word/2010/wordprocessingShape">
                    <wps:wsp>
                      <wps:cNvSpPr txBox="1"/>
                      <wps:spPr>
                        <a:xfrm>
                          <a:off x="0" y="0"/>
                          <a:ext cx="819100" cy="212090"/>
                        </a:xfrm>
                        <a:prstGeom prst="rect">
                          <a:avLst/>
                        </a:prstGeom>
                        <a:solidFill>
                          <a:srgbClr val="DFDFDF"/>
                        </a:solidFill>
                        <a:ln w="6350">
                          <a:noFill/>
                        </a:ln>
                      </wps:spPr>
                      <wps:txbx>
                        <w:txbxContent>
                          <w:p w14:paraId="729D34FC" w14:textId="29CE0C24" w:rsidR="000E14FB" w:rsidRPr="000E14FB" w:rsidRDefault="000E14FB" w:rsidP="000E14FB">
                            <w:pPr>
                              <w:rPr>
                                <w:sz w:val="10"/>
                                <w:szCs w:val="10"/>
                                <w:lang w:eastAsia="ko-KR"/>
                              </w:rPr>
                            </w:pPr>
                            <w:r>
                              <w:rPr>
                                <w:sz w:val="10"/>
                                <w:szCs w:val="10"/>
                                <w:lang w:eastAsia="ko-KR"/>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DE0FF" id="_x0000_s1110" type="#_x0000_t202" style="position:absolute;margin-left:192.85pt;margin-top:104.65pt;width:64.5pt;height:16.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" fillcolor="#dfdfdf" stroked="f" strokeweight=".5pt">
                <v:textbox>
                  <w:txbxContent>
                    <w:p w14:paraId="729D34FC" w14:textId="29CE0C24" w:rsidR="000E14FB" w:rsidRPr="000E14FB" w:rsidRDefault="000E14FB" w:rsidP="000E14FB">
                      <w:pPr>
                        <w:rPr>
                          <w:sz w:val="10"/>
                          <w:szCs w:val="10"/>
                          <w:lang w:eastAsia="ko-KR"/>
                        </w:rPr>
                      </w:pPr>
                      <w:r>
                        <w:rPr>
                          <w:sz w:val="10"/>
                          <w:szCs w:val="10"/>
                          <w:lang w:eastAsia="ko-KR"/>
                        </w:rPr>
                        <w:t>Communication</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58592" behindDoc="0" locked="0" layoutInCell="1" allowOverlap="1" wp14:anchorId="3E87877B" wp14:editId="09853BDC">
                <wp:simplePos x="0" y="0"/>
                <wp:positionH relativeFrom="column">
                  <wp:posOffset>856419</wp:posOffset>
                </wp:positionH>
                <wp:positionV relativeFrom="paragraph">
                  <wp:posOffset>1326126</wp:posOffset>
                </wp:positionV>
                <wp:extent cx="1417393" cy="212181"/>
                <wp:effectExtent l="0" t="0" r="5080" b="3810"/>
                <wp:wrapNone/>
                <wp:docPr id="315258943" name="Text Box 32"/>
                <wp:cNvGraphicFramePr/>
                <a:graphic xmlns:a="http://schemas.openxmlformats.org/drawingml/2006/main">
                  <a:graphicData uri="http://schemas.microsoft.com/office/word/2010/wordprocessingShape">
                    <wps:wsp>
                      <wps:cNvSpPr txBox="1"/>
                      <wps:spPr>
                        <a:xfrm>
                          <a:off x="0" y="0"/>
                          <a:ext cx="1417393" cy="212181"/>
                        </a:xfrm>
                        <a:prstGeom prst="rect">
                          <a:avLst/>
                        </a:prstGeom>
                        <a:solidFill>
                          <a:srgbClr val="DFDFDF"/>
                        </a:solidFill>
                        <a:ln w="6350">
                          <a:noFill/>
                        </a:ln>
                      </wps:spPr>
                      <wps:txbx>
                        <w:txbxContent>
                          <w:p w14:paraId="79E6117D" w14:textId="398EA670" w:rsidR="000E14FB" w:rsidRPr="000E14FB" w:rsidRDefault="000E14FB">
                            <w:pPr>
                              <w:rPr>
                                <w:sz w:val="10"/>
                                <w:szCs w:val="10"/>
                                <w:lang w:eastAsia="ko-KR"/>
                              </w:rPr>
                            </w:pPr>
                            <w:r w:rsidRPr="000E14FB">
                              <w:rPr>
                                <w:sz w:val="10"/>
                                <w:szCs w:val="10"/>
                                <w:lang w:eastAsia="ko-KR"/>
                              </w:rPr>
                              <w:t>Physical environment Improvements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877B" id="_x0000_s1111" type="#_x0000_t202" style="position:absolute;margin-left:67.45pt;margin-top:104.4pt;width:111.6pt;height:16.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" fillcolor="#dfdfdf" stroked="f" strokeweight=".5pt">
                <v:textbox>
                  <w:txbxContent>
                    <w:p w14:paraId="79E6117D" w14:textId="398EA670" w:rsidR="000E14FB" w:rsidRPr="000E14FB" w:rsidRDefault="000E14FB">
                      <w:pPr>
                        <w:rPr>
                          <w:sz w:val="10"/>
                          <w:szCs w:val="10"/>
                          <w:lang w:eastAsia="ko-KR"/>
                        </w:rPr>
                      </w:pPr>
                      <w:r w:rsidRPr="000E14FB">
                        <w:rPr>
                          <w:sz w:val="10"/>
                          <w:szCs w:val="10"/>
                          <w:lang w:eastAsia="ko-KR"/>
                        </w:rPr>
                        <w:t>Physical environment Improvements</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49376" behindDoc="0" locked="0" layoutInCell="1" allowOverlap="1" wp14:anchorId="76925E33" wp14:editId="0D334B64">
                <wp:simplePos x="0" y="0"/>
                <wp:positionH relativeFrom="column">
                  <wp:posOffset>2912204</wp:posOffset>
                </wp:positionH>
                <wp:positionV relativeFrom="paragraph">
                  <wp:posOffset>944332</wp:posOffset>
                </wp:positionV>
                <wp:extent cx="458473" cy="265458"/>
                <wp:effectExtent l="0" t="0" r="0" b="1270"/>
                <wp:wrapNone/>
                <wp:docPr id="1628606135" name="Text Box 31"/>
                <wp:cNvGraphicFramePr/>
                <a:graphic xmlns:a="http://schemas.openxmlformats.org/drawingml/2006/main">
                  <a:graphicData uri="http://schemas.microsoft.com/office/word/2010/wordprocessingShape">
                    <wps:wsp>
                      <wps:cNvSpPr txBox="1"/>
                      <wps:spPr>
                        <a:xfrm>
                          <a:off x="0" y="0"/>
                          <a:ext cx="458473" cy="265458"/>
                        </a:xfrm>
                        <a:prstGeom prst="rect">
                          <a:avLst/>
                        </a:prstGeom>
                        <a:solidFill>
                          <a:srgbClr val="0F3562"/>
                        </a:solidFill>
                        <a:ln w="6350">
                          <a:noFill/>
                        </a:ln>
                      </wps:spPr>
                      <wps:txbx>
                        <w:txbxContent>
                          <w:p w14:paraId="0BF20831" w14:textId="0EED792C"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Communication and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5E33" id="Text Box 31" o:spid="_x0000_s1112" type="#_x0000_t202" style="position:absolute;margin-left:229.3pt;margin-top:74.35pt;width:36.1pt;height:20.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" fillcolor="#0f3562" stroked="f" strokeweight=".5pt">
                <v:textbox>
                  <w:txbxContent>
                    <w:p w14:paraId="0BF20831" w14:textId="0EED792C"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Communication and Information</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47328" behindDoc="0" locked="0" layoutInCell="1" allowOverlap="1" wp14:anchorId="155FF26F" wp14:editId="6DAB804C">
                <wp:simplePos x="0" y="0"/>
                <wp:positionH relativeFrom="column">
                  <wp:posOffset>2390053</wp:posOffset>
                </wp:positionH>
                <wp:positionV relativeFrom="paragraph">
                  <wp:posOffset>954520</wp:posOffset>
                </wp:positionV>
                <wp:extent cx="440644" cy="255270"/>
                <wp:effectExtent l="0" t="0" r="4445" b="0"/>
                <wp:wrapNone/>
                <wp:docPr id="194863570" name="Text Box 31"/>
                <wp:cNvGraphicFramePr/>
                <a:graphic xmlns:a="http://schemas.openxmlformats.org/drawingml/2006/main">
                  <a:graphicData uri="http://schemas.microsoft.com/office/word/2010/wordprocessingShape">
                    <wps:wsp>
                      <wps:cNvSpPr txBox="1"/>
                      <wps:spPr>
                        <a:xfrm>
                          <a:off x="0" y="0"/>
                          <a:ext cx="440644" cy="255270"/>
                        </a:xfrm>
                        <a:prstGeom prst="rect">
                          <a:avLst/>
                        </a:prstGeom>
                        <a:solidFill>
                          <a:srgbClr val="0F3562"/>
                        </a:solidFill>
                        <a:ln w="6350">
                          <a:noFill/>
                        </a:ln>
                      </wps:spPr>
                      <wps:txbx>
                        <w:txbxContent>
                          <w:p w14:paraId="74430FD3" w14:textId="02BA573B"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 xml:space="preserve">Respect and </w:t>
                            </w:r>
                            <w:r>
                              <w:rPr>
                                <w:color w:val="FFFFFF" w:themeColor="background1"/>
                                <w:sz w:val="6"/>
                                <w:szCs w:val="6"/>
                                <w:lang w:eastAsia="ko-KR"/>
                              </w:rPr>
                              <w:t xml:space="preserve">Social </w:t>
                            </w:r>
                            <w:r w:rsidRPr="000E14FB">
                              <w:rPr>
                                <w:color w:val="FFFFFF" w:themeColor="background1"/>
                                <w:sz w:val="6"/>
                                <w:szCs w:val="6"/>
                                <w:lang w:eastAsia="ko-KR"/>
                              </w:rPr>
                              <w:t>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F26F" id="_x0000_s1113" type="#_x0000_t202" style="position:absolute;margin-left:188.2pt;margin-top:75.15pt;width:34.7pt;height:2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" fillcolor="#0f3562" stroked="f" strokeweight=".5pt">
                <v:textbox>
                  <w:txbxContent>
                    <w:p w14:paraId="74430FD3" w14:textId="02BA573B"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 xml:space="preserve">Respect and </w:t>
                      </w:r>
                      <w:r>
                        <w:rPr>
                          <w:color w:val="FFFFFF" w:themeColor="background1"/>
                          <w:sz w:val="6"/>
                          <w:szCs w:val="6"/>
                          <w:lang w:eastAsia="ko-KR"/>
                        </w:rPr>
                        <w:t xml:space="preserve">Social </w:t>
                      </w:r>
                      <w:r w:rsidRPr="000E14FB">
                        <w:rPr>
                          <w:color w:val="FFFFFF" w:themeColor="background1"/>
                          <w:sz w:val="6"/>
                          <w:szCs w:val="6"/>
                          <w:lang w:eastAsia="ko-KR"/>
                        </w:rPr>
                        <w:t>Integration</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43232" behindDoc="0" locked="0" layoutInCell="1" allowOverlap="1" wp14:anchorId="5FCC5352" wp14:editId="5A75D7AC">
                <wp:simplePos x="0" y="0"/>
                <wp:positionH relativeFrom="column">
                  <wp:posOffset>1282076</wp:posOffset>
                </wp:positionH>
                <wp:positionV relativeFrom="paragraph">
                  <wp:posOffset>954520</wp:posOffset>
                </wp:positionV>
                <wp:extent cx="481397" cy="255270"/>
                <wp:effectExtent l="0" t="0" r="1270" b="0"/>
                <wp:wrapNone/>
                <wp:docPr id="92870706" name="Text Box 31"/>
                <wp:cNvGraphicFramePr/>
                <a:graphic xmlns:a="http://schemas.openxmlformats.org/drawingml/2006/main">
                  <a:graphicData uri="http://schemas.microsoft.com/office/word/2010/wordprocessingShape">
                    <wps:wsp>
                      <wps:cNvSpPr txBox="1"/>
                      <wps:spPr>
                        <a:xfrm>
                          <a:off x="0" y="0"/>
                          <a:ext cx="481397" cy="255270"/>
                        </a:xfrm>
                        <a:prstGeom prst="rect">
                          <a:avLst/>
                        </a:prstGeom>
                        <a:solidFill>
                          <a:srgbClr val="0F3562"/>
                        </a:solidFill>
                        <a:ln w="6350">
                          <a:noFill/>
                        </a:ln>
                      </wps:spPr>
                      <wps:txbx>
                        <w:txbxContent>
                          <w:p w14:paraId="564BD380" w14:textId="3DFC7E71"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 xml:space="preserve">Convenience of </w:t>
                            </w:r>
                            <w:proofErr w:type="spellStart"/>
                            <w:r w:rsidRPr="000E14FB">
                              <w:rPr>
                                <w:color w:val="FFFFFF" w:themeColor="background1"/>
                                <w:sz w:val="6"/>
                                <w:szCs w:val="6"/>
                                <w:lang w:eastAsia="ko-KR"/>
                              </w:rPr>
                              <w:t>transorport</w:t>
                            </w:r>
                            <w:r>
                              <w:rPr>
                                <w:color w:val="FFFFFF" w:themeColor="background1"/>
                                <w:sz w:val="6"/>
                                <w:szCs w:val="6"/>
                                <w:lang w:eastAsia="ko-KR"/>
                              </w:rPr>
                              <w:t>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5352" id="_x0000_s1114" type="#_x0000_t202" style="position:absolute;margin-left:100.95pt;margin-top:75.15pt;width:37.9pt;height:20.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" fillcolor="#0f3562" stroked="f" strokeweight=".5pt">
                <v:textbox>
                  <w:txbxContent>
                    <w:p w14:paraId="564BD380" w14:textId="3DFC7E71"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 xml:space="preserve">Convenience of </w:t>
                      </w:r>
                      <w:proofErr w:type="spellStart"/>
                      <w:r w:rsidRPr="000E14FB">
                        <w:rPr>
                          <w:color w:val="FFFFFF" w:themeColor="background1"/>
                          <w:sz w:val="6"/>
                          <w:szCs w:val="6"/>
                          <w:lang w:eastAsia="ko-KR"/>
                        </w:rPr>
                        <w:t>transorport</w:t>
                      </w:r>
                      <w:r>
                        <w:rPr>
                          <w:color w:val="FFFFFF" w:themeColor="background1"/>
                          <w:sz w:val="6"/>
                          <w:szCs w:val="6"/>
                          <w:lang w:eastAsia="ko-KR"/>
                        </w:rPr>
                        <w:t>ation</w:t>
                      </w:r>
                      <w:proofErr w:type="spellEnd"/>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41184" behindDoc="0" locked="0" layoutInCell="1" allowOverlap="1" wp14:anchorId="166D06D2" wp14:editId="59470723">
                <wp:simplePos x="0" y="0"/>
                <wp:positionH relativeFrom="column">
                  <wp:posOffset>752284</wp:posOffset>
                </wp:positionH>
                <wp:positionV relativeFrom="paragraph">
                  <wp:posOffset>954520</wp:posOffset>
                </wp:positionV>
                <wp:extent cx="469265" cy="255270"/>
                <wp:effectExtent l="0" t="0" r="635" b="0"/>
                <wp:wrapNone/>
                <wp:docPr id="1744203208" name="Text Box 31"/>
                <wp:cNvGraphicFramePr/>
                <a:graphic xmlns:a="http://schemas.openxmlformats.org/drawingml/2006/main">
                  <a:graphicData uri="http://schemas.microsoft.com/office/word/2010/wordprocessingShape">
                    <wps:wsp>
                      <wps:cNvSpPr txBox="1"/>
                      <wps:spPr>
                        <a:xfrm>
                          <a:off x="0" y="0"/>
                          <a:ext cx="469265" cy="255270"/>
                        </a:xfrm>
                        <a:prstGeom prst="rect">
                          <a:avLst/>
                        </a:prstGeom>
                        <a:solidFill>
                          <a:srgbClr val="0F3562"/>
                        </a:solidFill>
                        <a:ln w="6350">
                          <a:noFill/>
                        </a:ln>
                      </wps:spPr>
                      <wps:txbx>
                        <w:txbxContent>
                          <w:p w14:paraId="551F4A31" w14:textId="37963172"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Environment and</w:t>
                            </w:r>
                            <w:r>
                              <w:rPr>
                                <w:color w:val="FFFFFF" w:themeColor="background1"/>
                                <w:sz w:val="6"/>
                                <w:szCs w:val="6"/>
                                <w:lang w:eastAsia="ko-KR"/>
                              </w:rPr>
                              <w:t xml:space="preserve">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06D2" id="_x0000_s1115" type="#_x0000_t202" style="position:absolute;margin-left:59.25pt;margin-top:75.15pt;width:36.95pt;height:20.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" fillcolor="#0f3562" stroked="f" strokeweight=".5pt">
                <v:textbox>
                  <w:txbxContent>
                    <w:p w14:paraId="551F4A31" w14:textId="37963172"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Environment and</w:t>
                      </w:r>
                      <w:r>
                        <w:rPr>
                          <w:color w:val="FFFFFF" w:themeColor="background1"/>
                          <w:sz w:val="6"/>
                          <w:szCs w:val="6"/>
                          <w:lang w:eastAsia="ko-KR"/>
                        </w:rPr>
                        <w:t xml:space="preserve"> facility</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55520" behindDoc="0" locked="0" layoutInCell="1" allowOverlap="1" wp14:anchorId="243253B9" wp14:editId="0A39D296">
                <wp:simplePos x="0" y="0"/>
                <wp:positionH relativeFrom="column">
                  <wp:posOffset>4546121</wp:posOffset>
                </wp:positionH>
                <wp:positionV relativeFrom="paragraph">
                  <wp:posOffset>955603</wp:posOffset>
                </wp:positionV>
                <wp:extent cx="402336" cy="255773"/>
                <wp:effectExtent l="0" t="0" r="4445" b="0"/>
                <wp:wrapNone/>
                <wp:docPr id="1883501809" name="Text Box 31"/>
                <wp:cNvGraphicFramePr/>
                <a:graphic xmlns:a="http://schemas.openxmlformats.org/drawingml/2006/main">
                  <a:graphicData uri="http://schemas.microsoft.com/office/word/2010/wordprocessingShape">
                    <wps:wsp>
                      <wps:cNvSpPr txBox="1"/>
                      <wps:spPr>
                        <a:xfrm>
                          <a:off x="0" y="0"/>
                          <a:ext cx="402336" cy="255773"/>
                        </a:xfrm>
                        <a:prstGeom prst="rect">
                          <a:avLst/>
                        </a:prstGeom>
                        <a:solidFill>
                          <a:srgbClr val="0F3562"/>
                        </a:solidFill>
                        <a:ln w="6350">
                          <a:noFill/>
                        </a:ln>
                      </wps:spPr>
                      <wps:txbx>
                        <w:txbxContent>
                          <w:p w14:paraId="536594AE" w14:textId="6CE86C70"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Utilization of human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253B9" id="_x0000_s1116" type="#_x0000_t202" style="position:absolute;margin-left:357.95pt;margin-top:75.25pt;width:31.7pt;height:20.1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" fillcolor="#0f3562" stroked="f" strokeweight=".5pt">
                <v:textbox>
                  <w:txbxContent>
                    <w:p w14:paraId="536594AE" w14:textId="6CE86C70"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Utilization of human resource</w:t>
                      </w:r>
                    </w:p>
                  </w:txbxContent>
                </v:textbox>
              </v:shape>
            </w:pict>
          </mc:Fallback>
        </mc:AlternateContent>
      </w:r>
      <w:r w:rsidR="000E14FB">
        <w:rPr>
          <w:noProof/>
        </w:rPr>
        <mc:AlternateContent>
          <mc:Choice Requires="wps">
            <w:drawing>
              <wp:anchor distT="0" distB="0" distL="114300" distR="114300" simplePos="0" relativeHeight="251757568" behindDoc="0" locked="0" layoutInCell="1" allowOverlap="1" wp14:anchorId="22C2A78B" wp14:editId="0112BCF3">
                <wp:simplePos x="0" y="0"/>
                <wp:positionH relativeFrom="column">
                  <wp:posOffset>4696892</wp:posOffset>
                </wp:positionH>
                <wp:positionV relativeFrom="paragraph">
                  <wp:posOffset>1107592</wp:posOffset>
                </wp:positionV>
                <wp:extent cx="401955" cy="255270"/>
                <wp:effectExtent l="0" t="0" r="17145" b="11430"/>
                <wp:wrapNone/>
                <wp:docPr id="173227840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F871695" w14:textId="77777777" w:rsidR="000E14FB" w:rsidRDefault="000E14FB"/>
                          <w:p w14:paraId="6F7F20C5" w14:textId="38E02035" w:rsidR="00000000" w:rsidRDefault="000E14FB">
                            <w:r w:rsidRPr="000E14FB">
                              <w:rPr>
                                <w:color w:val="FFFFFF" w:themeColor="background1"/>
                                <w:sz w:val="6"/>
                                <w:szCs w:val="6"/>
                                <w:lang w:eastAsia="ko-KR"/>
                              </w:rPr>
                              <w:t>Utilization of human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C2A78B" id="_x0000_s1117" type="#_x0000_t202" style="position:absolute;margin-left:369.85pt;margin-top:87.2pt;width:31.65pt;height:20.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" filled="f" strokeweight=".5pt">
                <v:fill o:detectmouseclick="t"/>
                <v:textbox>
                  <w:txbxContent>
                    <w:p w14:paraId="2F871695" w14:textId="77777777" w:rsidR="000E14FB" w:rsidRDefault="000E14FB"/>
                    <w:p w14:paraId="6F7F20C5" w14:textId="38E02035" w:rsidR="00000000" w:rsidRDefault="000E14FB">
                      <w:r w:rsidRPr="000E14FB">
                        <w:rPr>
                          <w:color w:val="FFFFFF" w:themeColor="background1"/>
                          <w:sz w:val="6"/>
                          <w:szCs w:val="6"/>
                          <w:lang w:eastAsia="ko-KR"/>
                        </w:rPr>
                        <w:t>Utilization of human resource</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53472" behindDoc="0" locked="0" layoutInCell="1" allowOverlap="1" wp14:anchorId="7E810DC5" wp14:editId="055C8049">
                <wp:simplePos x="0" y="0"/>
                <wp:positionH relativeFrom="column">
                  <wp:posOffset>4027445</wp:posOffset>
                </wp:positionH>
                <wp:positionV relativeFrom="paragraph">
                  <wp:posOffset>929724</wp:posOffset>
                </wp:positionV>
                <wp:extent cx="402336" cy="255773"/>
                <wp:effectExtent l="0" t="0" r="4445" b="0"/>
                <wp:wrapNone/>
                <wp:docPr id="2003837047" name="Text Box 31"/>
                <wp:cNvGraphicFramePr/>
                <a:graphic xmlns:a="http://schemas.openxmlformats.org/drawingml/2006/main">
                  <a:graphicData uri="http://schemas.microsoft.com/office/word/2010/wordprocessingShape">
                    <wps:wsp>
                      <wps:cNvSpPr txBox="1"/>
                      <wps:spPr>
                        <a:xfrm>
                          <a:off x="0" y="0"/>
                          <a:ext cx="402336" cy="255773"/>
                        </a:xfrm>
                        <a:prstGeom prst="rect">
                          <a:avLst/>
                        </a:prstGeom>
                        <a:solidFill>
                          <a:srgbClr val="0F3562"/>
                        </a:solidFill>
                        <a:ln w="6350">
                          <a:noFill/>
                        </a:ln>
                      </wps:spPr>
                      <wps:txbx>
                        <w:txbxContent>
                          <w:p w14:paraId="161C4B6E" w14:textId="73907856"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Leisure and social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10DC5" id="_x0000_s1118" type="#_x0000_t202" style="position:absolute;margin-left:317.1pt;margin-top:73.2pt;width:31.7pt;height:20.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" fillcolor="#0f3562" stroked="f" strokeweight=".5pt">
                <v:textbox>
                  <w:txbxContent>
                    <w:p w14:paraId="161C4B6E" w14:textId="73907856"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Leisure and social activities</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51424" behindDoc="0" locked="0" layoutInCell="1" allowOverlap="1" wp14:anchorId="00752872" wp14:editId="69A33916">
                <wp:simplePos x="0" y="0"/>
                <wp:positionH relativeFrom="column">
                  <wp:posOffset>3467819</wp:posOffset>
                </wp:positionH>
                <wp:positionV relativeFrom="paragraph">
                  <wp:posOffset>955603</wp:posOffset>
                </wp:positionV>
                <wp:extent cx="402336" cy="255773"/>
                <wp:effectExtent l="0" t="0" r="4445" b="0"/>
                <wp:wrapNone/>
                <wp:docPr id="46997222" name="Text Box 31"/>
                <wp:cNvGraphicFramePr/>
                <a:graphic xmlns:a="http://schemas.openxmlformats.org/drawingml/2006/main">
                  <a:graphicData uri="http://schemas.microsoft.com/office/word/2010/wordprocessingShape">
                    <wps:wsp>
                      <wps:cNvSpPr txBox="1"/>
                      <wps:spPr>
                        <a:xfrm>
                          <a:off x="0" y="0"/>
                          <a:ext cx="402336" cy="255773"/>
                        </a:xfrm>
                        <a:prstGeom prst="rect">
                          <a:avLst/>
                        </a:prstGeom>
                        <a:solidFill>
                          <a:srgbClr val="0F3562"/>
                        </a:solidFill>
                        <a:ln w="6350">
                          <a:noFill/>
                        </a:ln>
                      </wps:spPr>
                      <wps:txbx>
                        <w:txbxContent>
                          <w:p w14:paraId="70B790A4" w14:textId="1ECD3E25"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Medical and reginal caring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52872" id="_x0000_s1119" type="#_x0000_t202" style="position:absolute;margin-left:273.05pt;margin-top:75.25pt;width:31.7pt;height:20.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" fillcolor="#0f3562" stroked="f" strokeweight=".5pt">
                <v:textbox>
                  <w:txbxContent>
                    <w:p w14:paraId="70B790A4" w14:textId="1ECD3E25"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Medical and reginal caring</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45280" behindDoc="0" locked="0" layoutInCell="1" allowOverlap="1" wp14:anchorId="5C9388A5" wp14:editId="6029DA1B">
                <wp:simplePos x="0" y="0"/>
                <wp:positionH relativeFrom="column">
                  <wp:posOffset>1871932</wp:posOffset>
                </wp:positionH>
                <wp:positionV relativeFrom="paragraph">
                  <wp:posOffset>955603</wp:posOffset>
                </wp:positionV>
                <wp:extent cx="402336" cy="255773"/>
                <wp:effectExtent l="0" t="0" r="4445" b="0"/>
                <wp:wrapNone/>
                <wp:docPr id="852645578" name="Text Box 31"/>
                <wp:cNvGraphicFramePr/>
                <a:graphic xmlns:a="http://schemas.openxmlformats.org/drawingml/2006/main">
                  <a:graphicData uri="http://schemas.microsoft.com/office/word/2010/wordprocessingShape">
                    <wps:wsp>
                      <wps:cNvSpPr txBox="1"/>
                      <wps:spPr>
                        <a:xfrm>
                          <a:off x="0" y="0"/>
                          <a:ext cx="402336" cy="255773"/>
                        </a:xfrm>
                        <a:prstGeom prst="rect">
                          <a:avLst/>
                        </a:prstGeom>
                        <a:solidFill>
                          <a:srgbClr val="0F3562"/>
                        </a:solidFill>
                        <a:ln w="6350">
                          <a:noFill/>
                        </a:ln>
                      </wps:spPr>
                      <wps:txbx>
                        <w:txbxContent>
                          <w:p w14:paraId="528AA042" w14:textId="700C29A9"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Housing Stable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388A5" id="_x0000_s1120" type="#_x0000_t202" style="position:absolute;margin-left:147.4pt;margin-top:75.25pt;width:31.7pt;height:20.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" fillcolor="#0f3562" stroked="f" strokeweight=".5pt">
                <v:textbox>
                  <w:txbxContent>
                    <w:p w14:paraId="528AA042" w14:textId="700C29A9" w:rsidR="000E14FB" w:rsidRPr="000E14FB" w:rsidRDefault="000E14FB" w:rsidP="000E14FB">
                      <w:pPr>
                        <w:rPr>
                          <w:color w:val="FFFFFF" w:themeColor="background1"/>
                          <w:sz w:val="6"/>
                          <w:szCs w:val="6"/>
                          <w:lang w:eastAsia="ko-KR"/>
                        </w:rPr>
                      </w:pPr>
                      <w:r w:rsidRPr="000E14FB">
                        <w:rPr>
                          <w:color w:val="FFFFFF" w:themeColor="background1"/>
                          <w:sz w:val="6"/>
                          <w:szCs w:val="6"/>
                          <w:lang w:eastAsia="ko-KR"/>
                        </w:rPr>
                        <w:t>Housing Stable</w:t>
                      </w:r>
                    </w:p>
                  </w:txbxContent>
                </v:textbox>
              </v:shape>
            </w:pict>
          </mc:Fallback>
        </mc:AlternateContent>
      </w:r>
      <w:r w:rsidR="000E14FB" w:rsidRPr="00BF73B8">
        <w:rPr>
          <w:rFonts w:ascii="바탕" w:eastAsia="바탕" w:hAnsi="바탕"/>
          <w:noProof/>
        </w:rPr>
        <mc:AlternateContent>
          <mc:Choice Requires="wps">
            <w:drawing>
              <wp:anchor distT="0" distB="0" distL="0" distR="0" simplePos="0" relativeHeight="251739136" behindDoc="0" locked="0" layoutInCell="1" allowOverlap="1" wp14:anchorId="02AA8460" wp14:editId="297A5518">
                <wp:simplePos x="0" y="0"/>
                <wp:positionH relativeFrom="page">
                  <wp:posOffset>2477770</wp:posOffset>
                </wp:positionH>
                <wp:positionV relativeFrom="paragraph">
                  <wp:posOffset>503336</wp:posOffset>
                </wp:positionV>
                <wp:extent cx="2962910" cy="186055"/>
                <wp:effectExtent l="0" t="0" r="0" b="0"/>
                <wp:wrapTopAndBottom/>
                <wp:docPr id="378" name="Shape 378"/>
                <wp:cNvGraphicFramePr/>
                <a:graphic xmlns:a="http://schemas.openxmlformats.org/drawingml/2006/main">
                  <a:graphicData uri="http://schemas.microsoft.com/office/word/2010/wordprocessingShape">
                    <wps:wsp>
                      <wps:cNvSpPr txBox="1"/>
                      <wps:spPr>
                        <a:xfrm>
                          <a:off x="0" y="0"/>
                          <a:ext cx="2962910" cy="186055"/>
                        </a:xfrm>
                        <a:prstGeom prst="rect">
                          <a:avLst/>
                        </a:prstGeom>
                        <a:noFill/>
                      </wps:spPr>
                      <wps:txbx>
                        <w:txbxContent>
                          <w:p w14:paraId="0CAFC6AD" w14:textId="77777777" w:rsidR="004652D2" w:rsidRDefault="00000000">
                            <w:pPr>
                              <w:pStyle w:val="ae"/>
                              <w:pBdr>
                                <w:top w:val="single" w:sz="0" w:space="0" w:color="264D80"/>
                                <w:left w:val="single" w:sz="0" w:space="0" w:color="264D80"/>
                                <w:bottom w:val="single" w:sz="0" w:space="0" w:color="264D80"/>
                                <w:right w:val="single" w:sz="0" w:space="0" w:color="264D80"/>
                              </w:pBdr>
                              <w:shd w:val="clear" w:color="auto" w:fill="264D80"/>
                              <w:jc w:val="left"/>
                              <w:rPr>
                                <w:sz w:val="19"/>
                                <w:szCs w:val="19"/>
                              </w:rPr>
                            </w:pPr>
                            <w:r w:rsidRPr="00F51195">
                              <w:rPr>
                                <w:rFonts w:ascii="바탕" w:eastAsia="바탕" w:hAnsi="바탕" w:cs="바탕"/>
                                <w:b w:val="0"/>
                                <w:bCs w:val="0"/>
                                <w:color w:val="FFFFFF"/>
                                <w:sz w:val="19"/>
                                <w:szCs w:val="19"/>
                                <w:lang w:eastAsia="ko-KR" w:bidi="ko-KR"/>
                              </w:rPr>
                              <w:t>Realizing the value of aging in place with Age Friendly Cities</w:t>
                            </w:r>
                          </w:p>
                        </w:txbxContent>
                      </wps:txbx>
                      <wps:bodyPr lIns="0" tIns="0" rIns="0" bIns="0">
                        <a:spAutoFit/>
                      </wps:bodyPr>
                    </wps:wsp>
                  </a:graphicData>
                </a:graphic>
              </wp:anchor>
            </w:drawing>
          </mc:Choice>
          <mc:Fallback>
            <w:pict>
              <v:shape w14:anchorId="02AA8460" id="Shape 378" o:spid="_x0000_s1121" type="#_x0000_t202" style="position:absolute;margin-left:195.1pt;margin-top:39.65pt;width:233.3pt;height:14.65pt;z-index:25173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" filled="f" stroked="f">
                <v:textbox style="mso-fit-shape-to-text:t" inset="0,0,0,0">
                  <w:txbxContent>
                    <w:p w14:paraId="0CAFC6AD" w14:textId="77777777" w:rsidR="004652D2" w:rsidRDefault="00000000">
                      <w:pPr>
                        <w:pStyle w:val="ae"/>
                        <w:pBdr>
                          <w:top w:val="single" w:sz="0" w:space="0" w:color="264D80"/>
                          <w:left w:val="single" w:sz="0" w:space="0" w:color="264D80"/>
                          <w:bottom w:val="single" w:sz="0" w:space="0" w:color="264D80"/>
                          <w:right w:val="single" w:sz="0" w:space="0" w:color="264D80"/>
                        </w:pBdr>
                        <w:shd w:val="clear" w:color="auto" w:fill="264D80"/>
                        <w:jc w:val="left"/>
                        <w:rPr>
                          <w:sz w:val="19"/>
                          <w:szCs w:val="19"/>
                        </w:rPr>
                      </w:pPr>
                      <w:r w:rsidRPr="00F51195">
                        <w:rPr>
                          <w:rFonts w:ascii="바탕" w:eastAsia="바탕" w:hAnsi="바탕" w:cs="바탕"/>
                          <w:b w:val="0"/>
                          <w:bCs w:val="0"/>
                          <w:color w:val="FFFFFF"/>
                          <w:sz w:val="19"/>
                          <w:szCs w:val="19"/>
                          <w:lang w:eastAsia="ko-KR" w:bidi="ko-KR"/>
                        </w:rPr>
                        <w:t>Realizing the value of aging in place with Age Friendly Cities</w:t>
                      </w:r>
                    </w:p>
                  </w:txbxContent>
                </v:textbox>
                <w10:wrap type="topAndBottom" anchorx="page"/>
              </v:shape>
            </w:pict>
          </mc:Fallback>
        </mc:AlternateContent>
      </w:r>
      <w:r w:rsidR="000E14FB">
        <w:rPr>
          <w:rFonts w:ascii="바탕" w:eastAsia="바탕" w:hAnsi="바탕"/>
          <w:noProof/>
        </w:rPr>
        <mc:AlternateContent>
          <mc:Choice Requires="wps">
            <w:drawing>
              <wp:anchor distT="0" distB="0" distL="114300" distR="114300" simplePos="0" relativeHeight="251728896" behindDoc="0" locked="0" layoutInCell="1" allowOverlap="1" wp14:anchorId="07C36787" wp14:editId="30AC70F6">
                <wp:simplePos x="0" y="0"/>
                <wp:positionH relativeFrom="column">
                  <wp:posOffset>-20588</wp:posOffset>
                </wp:positionH>
                <wp:positionV relativeFrom="paragraph">
                  <wp:posOffset>437768</wp:posOffset>
                </wp:positionV>
                <wp:extent cx="5261675" cy="2913681"/>
                <wp:effectExtent l="0" t="0" r="8890" b="7620"/>
                <wp:wrapNone/>
                <wp:docPr id="191496254" name="Text Box 29"/>
                <wp:cNvGraphicFramePr/>
                <a:graphic xmlns:a="http://schemas.openxmlformats.org/drawingml/2006/main">
                  <a:graphicData uri="http://schemas.microsoft.com/office/word/2010/wordprocessingShape">
                    <wps:wsp>
                      <wps:cNvSpPr txBox="1"/>
                      <wps:spPr>
                        <a:xfrm>
                          <a:off x="0" y="0"/>
                          <a:ext cx="5261675" cy="2913681"/>
                        </a:xfrm>
                        <a:prstGeom prst="rect">
                          <a:avLst/>
                        </a:prstGeom>
                        <a:solidFill>
                          <a:schemeClr val="lt1"/>
                        </a:solidFill>
                        <a:ln w="6350">
                          <a:solidFill>
                            <a:prstClr val="black"/>
                          </a:solidFill>
                        </a:ln>
                      </wps:spPr>
                      <wps:txbx>
                        <w:txbxContent>
                          <w:p w14:paraId="10493951" w14:textId="22EA730E" w:rsidR="00F41076" w:rsidRDefault="000E14FB">
                            <w:pPr>
                              <w:rPr>
                                <w:lang w:eastAsia="ko-KR"/>
                              </w:rPr>
                            </w:pPr>
                            <w:r>
                              <w:rPr>
                                <w:noProof/>
                                <w:lang w:eastAsia="ko-KR"/>
                              </w:rPr>
                              <w:drawing>
                                <wp:inline distT="0" distB="0" distL="0" distR="0" wp14:anchorId="174CB715" wp14:editId="75095C08">
                                  <wp:extent cx="5072380" cy="2769870"/>
                                  <wp:effectExtent l="0" t="0" r="0" b="0"/>
                                  <wp:docPr id="1860041383" name="그림 1860041383"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06831" name="그림 30" descr="텍스트, 스크린샷, 폰트, 번호이(가) 표시된 사진&#10;&#10;자동 생성된 설명"/>
                                          <pic:cNvPicPr/>
                                        </pic:nvPicPr>
                                        <pic:blipFill>
                                          <a:blip r:embed="rId137">
                                            <a:extLst>
                                              <a:ext uri="{28A0092B-C50C-407E-A947-70E740481C1C}">
                                                <a14:useLocalDpi xmlns:a14="http://schemas.microsoft.com/office/drawing/2010/main" val="0"/>
                                              </a:ext>
                                            </a:extLst>
                                          </a:blip>
                                          <a:stretch>
                                            <a:fillRect/>
                                          </a:stretch>
                                        </pic:blipFill>
                                        <pic:spPr>
                                          <a:xfrm>
                                            <a:off x="0" y="0"/>
                                            <a:ext cx="5072380" cy="2769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6787" id="Text Box 29" o:spid="_x0000_s1122" type="#_x0000_t202" style="position:absolute;margin-left:-1.6pt;margin-top:34.45pt;width:414.3pt;height:229.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" fillcolor="white [3201]" strokeweight=".5pt">
                <v:textbox>
                  <w:txbxContent>
                    <w:p w14:paraId="10493951" w14:textId="22EA730E" w:rsidR="00F41076" w:rsidRDefault="000E14FB">
                      <w:pPr>
                        <w:rPr>
                          <w:lang w:eastAsia="ko-KR"/>
                        </w:rPr>
                      </w:pPr>
                      <w:r>
                        <w:rPr>
                          <w:noProof/>
                          <w:lang w:eastAsia="ko-KR"/>
                        </w:rPr>
                        <w:drawing>
                          <wp:inline distT="0" distB="0" distL="0" distR="0" wp14:anchorId="174CB715" wp14:editId="75095C08">
                            <wp:extent cx="5072380" cy="2769870"/>
                            <wp:effectExtent l="0" t="0" r="0" b="0"/>
                            <wp:docPr id="1860041383" name="그림 1860041383"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06831" name="그림 30" descr="텍스트, 스크린샷, 폰트, 번호이(가) 표시된 사진&#10;&#10;자동 생성된 설명"/>
                                    <pic:cNvPicPr/>
                                  </pic:nvPicPr>
                                  <pic:blipFill>
                                    <a:blip r:embed="rId137">
                                      <a:extLst>
                                        <a:ext uri="{28A0092B-C50C-407E-A947-70E740481C1C}">
                                          <a14:useLocalDpi xmlns:a14="http://schemas.microsoft.com/office/drawing/2010/main" val="0"/>
                                        </a:ext>
                                      </a:extLst>
                                    </a:blip>
                                    <a:stretch>
                                      <a:fillRect/>
                                    </a:stretch>
                                  </pic:blipFill>
                                  <pic:spPr>
                                    <a:xfrm>
                                      <a:off x="0" y="0"/>
                                      <a:ext cx="5072380" cy="2769870"/>
                                    </a:xfrm>
                                    <a:prstGeom prst="rect">
                                      <a:avLst/>
                                    </a:prstGeom>
                                  </pic:spPr>
                                </pic:pic>
                              </a:graphicData>
                            </a:graphic>
                          </wp:inline>
                        </w:drawing>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38112" behindDoc="0" locked="0" layoutInCell="1" allowOverlap="1" wp14:anchorId="10173C19" wp14:editId="61BE4B41">
                <wp:simplePos x="0" y="0"/>
                <wp:positionH relativeFrom="column">
                  <wp:posOffset>123906</wp:posOffset>
                </wp:positionH>
                <wp:positionV relativeFrom="paragraph">
                  <wp:posOffset>2437721</wp:posOffset>
                </wp:positionV>
                <wp:extent cx="440136" cy="303073"/>
                <wp:effectExtent l="0" t="0" r="4445" b="1905"/>
                <wp:wrapNone/>
                <wp:docPr id="664526924" name="Text Box 31"/>
                <wp:cNvGraphicFramePr/>
                <a:graphic xmlns:a="http://schemas.openxmlformats.org/drawingml/2006/main">
                  <a:graphicData uri="http://schemas.microsoft.com/office/word/2010/wordprocessingShape">
                    <wps:wsp>
                      <wps:cNvSpPr txBox="1"/>
                      <wps:spPr>
                        <a:xfrm>
                          <a:off x="0" y="0"/>
                          <a:ext cx="440136" cy="303073"/>
                        </a:xfrm>
                        <a:prstGeom prst="rect">
                          <a:avLst/>
                        </a:prstGeom>
                        <a:solidFill>
                          <a:schemeClr val="lt1"/>
                        </a:solidFill>
                        <a:ln w="6350">
                          <a:noFill/>
                        </a:ln>
                      </wps:spPr>
                      <wps:txbx>
                        <w:txbxContent>
                          <w:p w14:paraId="5990B75A" w14:textId="502A1087" w:rsidR="000E14FB" w:rsidRPr="000E14FB" w:rsidRDefault="000E14FB" w:rsidP="000E14FB">
                            <w:pPr>
                              <w:rPr>
                                <w:sz w:val="10"/>
                                <w:szCs w:val="10"/>
                                <w:lang w:eastAsia="ko-KR"/>
                              </w:rPr>
                            </w:pPr>
                            <w:r>
                              <w:rPr>
                                <w:sz w:val="10"/>
                                <w:szCs w:val="10"/>
                                <w:lang w:eastAsia="ko-KR"/>
                              </w:rPr>
                              <w:t>Detailed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3C19" id="_x0000_s1123" type="#_x0000_t202" style="position:absolute;margin-left:9.75pt;margin-top:191.95pt;width:34.65pt;height:23.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iCiMQIAAFsEAAAOAAAAZHJzL2Uyb0RvYy54bWysVE2P2yAQvVfqf0DcGzsfm3StOKs0q1SV&#13;&#10;ot2VstWeCYYECTMUSOz013fA+eq2p6oXPMMMj5k3D08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" fillcolor="white [3201]" stroked="f" strokeweight=".5pt">
                <v:textbox>
                  <w:txbxContent>
                    <w:p w14:paraId="5990B75A" w14:textId="502A1087" w:rsidR="000E14FB" w:rsidRPr="000E14FB" w:rsidRDefault="000E14FB" w:rsidP="000E14FB">
                      <w:pPr>
                        <w:rPr>
                          <w:sz w:val="10"/>
                          <w:szCs w:val="10"/>
                          <w:lang w:eastAsia="ko-KR"/>
                        </w:rPr>
                      </w:pPr>
                      <w:r>
                        <w:rPr>
                          <w:sz w:val="10"/>
                          <w:szCs w:val="10"/>
                          <w:lang w:eastAsia="ko-KR"/>
                        </w:rPr>
                        <w:t>Detailed Goal</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34016" behindDoc="0" locked="0" layoutInCell="1" allowOverlap="1" wp14:anchorId="5B7AB856" wp14:editId="05B6F303">
                <wp:simplePos x="0" y="0"/>
                <wp:positionH relativeFrom="column">
                  <wp:posOffset>124246</wp:posOffset>
                </wp:positionH>
                <wp:positionV relativeFrom="paragraph">
                  <wp:posOffset>1324351</wp:posOffset>
                </wp:positionV>
                <wp:extent cx="468857" cy="255270"/>
                <wp:effectExtent l="0" t="0" r="1270" b="0"/>
                <wp:wrapNone/>
                <wp:docPr id="2042252348" name="Text Box 31"/>
                <wp:cNvGraphicFramePr/>
                <a:graphic xmlns:a="http://schemas.openxmlformats.org/drawingml/2006/main">
                  <a:graphicData uri="http://schemas.microsoft.com/office/word/2010/wordprocessingShape">
                    <wps:wsp>
                      <wps:cNvSpPr txBox="1"/>
                      <wps:spPr>
                        <a:xfrm>
                          <a:off x="0" y="0"/>
                          <a:ext cx="468857" cy="255270"/>
                        </a:xfrm>
                        <a:prstGeom prst="rect">
                          <a:avLst/>
                        </a:prstGeom>
                        <a:solidFill>
                          <a:schemeClr val="lt1"/>
                        </a:solidFill>
                        <a:ln w="6350">
                          <a:noFill/>
                        </a:ln>
                      </wps:spPr>
                      <wps:txbx>
                        <w:txbxContent>
                          <w:p w14:paraId="4AC13B8C" w14:textId="204BF54B" w:rsidR="000E14FB" w:rsidRPr="000E14FB" w:rsidRDefault="000E14FB" w:rsidP="000E14FB">
                            <w:pPr>
                              <w:rPr>
                                <w:sz w:val="10"/>
                                <w:szCs w:val="10"/>
                                <w:lang w:eastAsia="ko-KR"/>
                              </w:rPr>
                            </w:pPr>
                            <w:r w:rsidRPr="000E14FB">
                              <w:rPr>
                                <w:sz w:val="10"/>
                                <w:szCs w:val="10"/>
                                <w:lang w:eastAsia="ko-KR"/>
                              </w:rPr>
                              <w:t xml:space="preserve">Policy </w:t>
                            </w:r>
                            <w:r>
                              <w:rPr>
                                <w:sz w:val="10"/>
                                <w:szCs w:val="10"/>
                                <w:lang w:eastAsia="ko-KR"/>
                              </w:rPr>
                              <w:t>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B856" id="_x0000_s1124" type="#_x0000_t202" style="position:absolute;margin-left:9.8pt;margin-top:104.3pt;width:36.9pt;height:20.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sEWMgIAAFsEAAAOAAAAZHJzL2Uyb0RvYy54bWysVEuP2jAQvlfqf7B8LwEKLBs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" fillcolor="white [3201]" stroked="f" strokeweight=".5pt">
                <v:textbox>
                  <w:txbxContent>
                    <w:p w14:paraId="4AC13B8C" w14:textId="204BF54B" w:rsidR="000E14FB" w:rsidRPr="000E14FB" w:rsidRDefault="000E14FB" w:rsidP="000E14FB">
                      <w:pPr>
                        <w:rPr>
                          <w:sz w:val="10"/>
                          <w:szCs w:val="10"/>
                          <w:lang w:eastAsia="ko-KR"/>
                        </w:rPr>
                      </w:pPr>
                      <w:r w:rsidRPr="000E14FB">
                        <w:rPr>
                          <w:sz w:val="10"/>
                          <w:szCs w:val="10"/>
                          <w:lang w:eastAsia="ko-KR"/>
                        </w:rPr>
                        <w:t xml:space="preserve">Policy </w:t>
                      </w:r>
                      <w:r>
                        <w:rPr>
                          <w:sz w:val="10"/>
                          <w:szCs w:val="10"/>
                          <w:lang w:eastAsia="ko-KR"/>
                        </w:rPr>
                        <w:t>Direction</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36064" behindDoc="0" locked="0" layoutInCell="1" allowOverlap="1" wp14:anchorId="38D22C51" wp14:editId="50E4FFF8">
                <wp:simplePos x="0" y="0"/>
                <wp:positionH relativeFrom="column">
                  <wp:posOffset>153670</wp:posOffset>
                </wp:positionH>
                <wp:positionV relativeFrom="paragraph">
                  <wp:posOffset>1848649</wp:posOffset>
                </wp:positionV>
                <wp:extent cx="402336" cy="255773"/>
                <wp:effectExtent l="0" t="0" r="4445" b="0"/>
                <wp:wrapNone/>
                <wp:docPr id="605157805" name="Text Box 31"/>
                <wp:cNvGraphicFramePr/>
                <a:graphic xmlns:a="http://schemas.openxmlformats.org/drawingml/2006/main">
                  <a:graphicData uri="http://schemas.microsoft.com/office/word/2010/wordprocessingShape">
                    <wps:wsp>
                      <wps:cNvSpPr txBox="1"/>
                      <wps:spPr>
                        <a:xfrm>
                          <a:off x="0" y="0"/>
                          <a:ext cx="402336" cy="255773"/>
                        </a:xfrm>
                        <a:prstGeom prst="rect">
                          <a:avLst/>
                        </a:prstGeom>
                        <a:solidFill>
                          <a:schemeClr val="lt1"/>
                        </a:solidFill>
                        <a:ln w="6350">
                          <a:noFill/>
                        </a:ln>
                      </wps:spPr>
                      <wps:txbx>
                        <w:txbxContent>
                          <w:p w14:paraId="6AABCB7E" w14:textId="7A19CC5B" w:rsidR="000E14FB" w:rsidRPr="000E14FB" w:rsidRDefault="000E14FB" w:rsidP="000E14FB">
                            <w:pPr>
                              <w:rPr>
                                <w:sz w:val="10"/>
                                <w:szCs w:val="10"/>
                                <w:lang w:eastAsia="ko-KR"/>
                              </w:rPr>
                            </w:pPr>
                            <w:r w:rsidRPr="000E14FB">
                              <w:rPr>
                                <w:sz w:val="10"/>
                                <w:szCs w:val="10"/>
                                <w:lang w:eastAsia="ko-KR"/>
                              </w:rPr>
                              <w:t xml:space="preserve">Policy </w:t>
                            </w:r>
                            <w:r>
                              <w:rPr>
                                <w:sz w:val="10"/>
                                <w:szCs w:val="10"/>
                                <w:lang w:eastAsia="ko-KR"/>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2C51" id="_x0000_s1125" type="#_x0000_t202" style="position:absolute;margin-left:12.1pt;margin-top:145.55pt;width:31.7pt;height:2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" fillcolor="white [3201]" stroked="f" strokeweight=".5pt">
                <v:textbox>
                  <w:txbxContent>
                    <w:p w14:paraId="6AABCB7E" w14:textId="7A19CC5B" w:rsidR="000E14FB" w:rsidRPr="000E14FB" w:rsidRDefault="000E14FB" w:rsidP="000E14FB">
                      <w:pPr>
                        <w:rPr>
                          <w:sz w:val="10"/>
                          <w:szCs w:val="10"/>
                          <w:lang w:eastAsia="ko-KR"/>
                        </w:rPr>
                      </w:pPr>
                      <w:r w:rsidRPr="000E14FB">
                        <w:rPr>
                          <w:sz w:val="10"/>
                          <w:szCs w:val="10"/>
                          <w:lang w:eastAsia="ko-KR"/>
                        </w:rPr>
                        <w:t xml:space="preserve">Policy </w:t>
                      </w:r>
                      <w:r>
                        <w:rPr>
                          <w:sz w:val="10"/>
                          <w:szCs w:val="10"/>
                          <w:lang w:eastAsia="ko-KR"/>
                        </w:rPr>
                        <w:t>Goal</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31968" behindDoc="0" locked="0" layoutInCell="1" allowOverlap="1" wp14:anchorId="55C28B82" wp14:editId="4CDF5061">
                <wp:simplePos x="0" y="0"/>
                <wp:positionH relativeFrom="column">
                  <wp:posOffset>154113</wp:posOffset>
                </wp:positionH>
                <wp:positionV relativeFrom="paragraph">
                  <wp:posOffset>944844</wp:posOffset>
                </wp:positionV>
                <wp:extent cx="402336" cy="255773"/>
                <wp:effectExtent l="0" t="0" r="4445" b="0"/>
                <wp:wrapNone/>
                <wp:docPr id="1075450219" name="Text Box 31"/>
                <wp:cNvGraphicFramePr/>
                <a:graphic xmlns:a="http://schemas.openxmlformats.org/drawingml/2006/main">
                  <a:graphicData uri="http://schemas.microsoft.com/office/word/2010/wordprocessingShape">
                    <wps:wsp>
                      <wps:cNvSpPr txBox="1"/>
                      <wps:spPr>
                        <a:xfrm>
                          <a:off x="0" y="0"/>
                          <a:ext cx="402336" cy="255773"/>
                        </a:xfrm>
                        <a:prstGeom prst="rect">
                          <a:avLst/>
                        </a:prstGeom>
                        <a:solidFill>
                          <a:schemeClr val="lt1"/>
                        </a:solidFill>
                        <a:ln w="6350">
                          <a:noFill/>
                        </a:ln>
                      </wps:spPr>
                      <wps:txbx>
                        <w:txbxContent>
                          <w:p w14:paraId="11CA9567" w14:textId="0422D97E" w:rsidR="000E14FB" w:rsidRPr="000E14FB" w:rsidRDefault="000E14FB" w:rsidP="000E14FB">
                            <w:pPr>
                              <w:rPr>
                                <w:sz w:val="10"/>
                                <w:szCs w:val="10"/>
                                <w:lang w:eastAsia="ko-KR"/>
                              </w:rPr>
                            </w:pPr>
                            <w:r>
                              <w:rPr>
                                <w:sz w:val="10"/>
                                <w:szCs w:val="10"/>
                                <w:lang w:eastAsia="ko-KR"/>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28B82" id="_x0000_s1126" type="#_x0000_t202" style="position:absolute;margin-left:12.15pt;margin-top:74.4pt;width:31.7pt;height:20.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" fillcolor="white [3201]" stroked="f" strokeweight=".5pt">
                <v:textbox>
                  <w:txbxContent>
                    <w:p w14:paraId="11CA9567" w14:textId="0422D97E" w:rsidR="000E14FB" w:rsidRPr="000E14FB" w:rsidRDefault="000E14FB" w:rsidP="000E14FB">
                      <w:pPr>
                        <w:rPr>
                          <w:sz w:val="10"/>
                          <w:szCs w:val="10"/>
                          <w:lang w:eastAsia="ko-KR"/>
                        </w:rPr>
                      </w:pPr>
                      <w:r>
                        <w:rPr>
                          <w:sz w:val="10"/>
                          <w:szCs w:val="10"/>
                          <w:lang w:eastAsia="ko-KR"/>
                        </w:rPr>
                        <w:t>Area</w:t>
                      </w:r>
                    </w:p>
                  </w:txbxContent>
                </v:textbox>
              </v:shape>
            </w:pict>
          </mc:Fallback>
        </mc:AlternateContent>
      </w:r>
      <w:r w:rsidR="000E14FB">
        <w:rPr>
          <w:rFonts w:ascii="바탕" w:eastAsia="바탕" w:hAnsi="바탕"/>
          <w:noProof/>
        </w:rPr>
        <mc:AlternateContent>
          <mc:Choice Requires="wps">
            <w:drawing>
              <wp:anchor distT="0" distB="0" distL="114300" distR="114300" simplePos="0" relativeHeight="251729920" behindDoc="0" locked="0" layoutInCell="1" allowOverlap="1" wp14:anchorId="3E6B9D03" wp14:editId="4D20FC1B">
                <wp:simplePos x="0" y="0"/>
                <wp:positionH relativeFrom="column">
                  <wp:posOffset>154369</wp:posOffset>
                </wp:positionH>
                <wp:positionV relativeFrom="paragraph">
                  <wp:posOffset>559144</wp:posOffset>
                </wp:positionV>
                <wp:extent cx="402336" cy="255773"/>
                <wp:effectExtent l="0" t="0" r="4445" b="0"/>
                <wp:wrapNone/>
                <wp:docPr id="671037450" name="Text Box 31"/>
                <wp:cNvGraphicFramePr/>
                <a:graphic xmlns:a="http://schemas.openxmlformats.org/drawingml/2006/main">
                  <a:graphicData uri="http://schemas.microsoft.com/office/word/2010/wordprocessingShape">
                    <wps:wsp>
                      <wps:cNvSpPr txBox="1"/>
                      <wps:spPr>
                        <a:xfrm>
                          <a:off x="0" y="0"/>
                          <a:ext cx="402336" cy="255773"/>
                        </a:xfrm>
                        <a:prstGeom prst="rect">
                          <a:avLst/>
                        </a:prstGeom>
                        <a:solidFill>
                          <a:schemeClr val="lt1"/>
                        </a:solidFill>
                        <a:ln w="6350">
                          <a:noFill/>
                        </a:ln>
                      </wps:spPr>
                      <wps:txbx>
                        <w:txbxContent>
                          <w:p w14:paraId="0019241F" w14:textId="31732B52" w:rsidR="000E14FB" w:rsidRPr="000E14FB" w:rsidRDefault="000E14FB">
                            <w:pPr>
                              <w:rPr>
                                <w:sz w:val="10"/>
                                <w:szCs w:val="10"/>
                                <w:lang w:eastAsia="ko-KR"/>
                              </w:rPr>
                            </w:pPr>
                            <w:r w:rsidRPr="000E14FB">
                              <w:rPr>
                                <w:sz w:val="10"/>
                                <w:szCs w:val="10"/>
                                <w:lang w:eastAsia="ko-KR"/>
                              </w:rPr>
                              <w:t>Policy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B9D03" id="_x0000_s1127" type="#_x0000_t202" style="position:absolute;margin-left:12.15pt;margin-top:44.05pt;width:31.7pt;height:20.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" fillcolor="white [3201]" stroked="f" strokeweight=".5pt">
                <v:textbox>
                  <w:txbxContent>
                    <w:p w14:paraId="0019241F" w14:textId="31732B52" w:rsidR="000E14FB" w:rsidRPr="000E14FB" w:rsidRDefault="000E14FB">
                      <w:pPr>
                        <w:rPr>
                          <w:sz w:val="10"/>
                          <w:szCs w:val="10"/>
                          <w:lang w:eastAsia="ko-KR"/>
                        </w:rPr>
                      </w:pPr>
                      <w:r w:rsidRPr="000E14FB">
                        <w:rPr>
                          <w:sz w:val="10"/>
                          <w:szCs w:val="10"/>
                          <w:lang w:eastAsia="ko-KR"/>
                        </w:rPr>
                        <w:t>Policy Vision</w:t>
                      </w:r>
                    </w:p>
                  </w:txbxContent>
                </v:textbox>
              </v:shape>
            </w:pict>
          </mc:Fallback>
        </mc:AlternateContent>
      </w:r>
      <w:r w:rsidR="00000000" w:rsidRPr="00BF73B8">
        <w:rPr>
          <w:rFonts w:ascii="바탕" w:eastAsia="바탕" w:hAnsi="바탕"/>
          <w:noProof/>
        </w:rPr>
        <mc:AlternateContent>
          <mc:Choice Requires="wps">
            <w:drawing>
              <wp:anchor distT="0" distB="0" distL="0" distR="0" simplePos="0" relativeHeight="125829521" behindDoc="0" locked="0" layoutInCell="1" allowOverlap="1" wp14:anchorId="260B5812" wp14:editId="28F80438">
                <wp:simplePos x="0" y="0"/>
                <wp:positionH relativeFrom="page">
                  <wp:posOffset>1077595</wp:posOffset>
                </wp:positionH>
                <wp:positionV relativeFrom="paragraph">
                  <wp:posOffset>862330</wp:posOffset>
                </wp:positionV>
                <wp:extent cx="591185" cy="838200"/>
                <wp:effectExtent l="0" t="0" r="0" b="0"/>
                <wp:wrapTopAndBottom/>
                <wp:docPr id="374" name="Shape 374"/>
                <wp:cNvGraphicFramePr/>
                <a:graphic xmlns:a="http://schemas.openxmlformats.org/drawingml/2006/main">
                  <a:graphicData uri="http://schemas.microsoft.com/office/word/2010/wordprocessingShape">
                    <wps:wsp>
                      <wps:cNvSpPr txBox="1"/>
                      <wps:spPr>
                        <a:xfrm>
                          <a:off x="0" y="0"/>
                          <a:ext cx="591185" cy="838200"/>
                        </a:xfrm>
                        <a:prstGeom prst="rect">
                          <a:avLst/>
                        </a:prstGeom>
                        <a:noFill/>
                      </wps:spPr>
                      <wps:txbx>
                        <w:txbxContent>
                          <w:p w14:paraId="1A3A06AA" w14:textId="77777777" w:rsidR="004652D2" w:rsidRDefault="00000000">
                            <w:pPr>
                              <w:pStyle w:val="ae"/>
                              <w:shd w:val="clear" w:color="auto" w:fill="auto"/>
                              <w:spacing w:line="619" w:lineRule="exact"/>
                              <w:jc w:val="right"/>
                              <w:rPr>
                                <w:sz w:val="22"/>
                                <w:szCs w:val="22"/>
                              </w:rPr>
                            </w:pPr>
                            <w:r>
                              <w:rPr>
                                <w:b w:val="0"/>
                                <w:bCs w:val="0"/>
                                <w:color w:val="595757"/>
                                <w:sz w:val="56"/>
                                <w:szCs w:val="56"/>
                              </w:rPr>
                              <w:t xml:space="preserve">j </w:t>
                            </w:r>
                            <w:r w:rsidRPr="00F51195">
                              <w:rPr>
                                <w:rFonts w:ascii="바탕" w:eastAsia="바탕" w:hAnsi="바탕" w:cs="바탕"/>
                                <w:b w:val="0"/>
                                <w:bCs w:val="0"/>
                                <w:color w:val="595757"/>
                                <w:sz w:val="17"/>
                                <w:szCs w:val="17"/>
                                <w:lang w:eastAsia="ko-KR" w:bidi="ko-KR"/>
                              </w:rPr>
                              <w:t xml:space="preserve">Area </w:t>
                            </w:r>
                            <w:r w:rsidRPr="00F51195">
                              <w:rPr>
                                <w:rFonts w:ascii="바탕" w:eastAsia="바탕" w:hAnsi="바탕" w:cs="바탕"/>
                                <w:b w:val="0"/>
                                <w:bCs w:val="0"/>
                                <w:color w:val="595757"/>
                                <w:sz w:val="48"/>
                                <w:szCs w:val="48"/>
                                <w:lang w:eastAsia="ko-KR" w:bidi="ko-KR"/>
                              </w:rPr>
                              <w:t xml:space="preserve">|， </w:t>
                            </w:r>
                            <w:r>
                              <w:rPr>
                                <w:b w:val="0"/>
                                <w:bCs w:val="0"/>
                                <w:color w:val="595757"/>
                                <w:sz w:val="22"/>
                                <w:szCs w:val="22"/>
                              </w:rPr>
                              <w:t>Enemy</w:t>
                            </w:r>
                            <w:r w:rsidRPr="00F51195">
                              <w:rPr>
                                <w:rFonts w:ascii="바탕" w:eastAsia="바탕" w:hAnsi="바탕" w:cs="바탕"/>
                                <w:b w:val="0"/>
                                <w:bCs w:val="0"/>
                                <w:color w:val="595757"/>
                                <w:sz w:val="17"/>
                                <w:szCs w:val="17"/>
                                <w:lang w:eastAsia="ko-KR" w:bidi="ko-KR"/>
                              </w:rPr>
                              <w:t xml:space="preserve"> </w:t>
                            </w:r>
                            <w:proofErr w:type="spellStart"/>
                            <w:r w:rsidRPr="00F51195">
                              <w:rPr>
                                <w:rFonts w:ascii="바탕" w:eastAsia="바탕" w:hAnsi="바탕" w:cs="바탕"/>
                                <w:b w:val="0"/>
                                <w:bCs w:val="0"/>
                                <w:color w:val="595757"/>
                                <w:sz w:val="17"/>
                                <w:szCs w:val="17"/>
                                <w:lang w:eastAsia="ko-KR" w:bidi="ko-KR"/>
                              </w:rPr>
                              <w:t>Wf</w:t>
                            </w:r>
                            <w:proofErr w:type="spellEnd"/>
                            <w:r w:rsidRPr="00F51195">
                              <w:rPr>
                                <w:rFonts w:ascii="바탕" w:eastAsia="바탕" w:hAnsi="바탕" w:cs="바탕"/>
                                <w:b w:val="0"/>
                                <w:bCs w:val="0"/>
                                <w:color w:val="595757"/>
                                <w:sz w:val="17"/>
                                <w:szCs w:val="17"/>
                                <w:lang w:eastAsia="ko-KR" w:bidi="ko-KR"/>
                              </w:rPr>
                              <w:t xml:space="preserve"> </w:t>
                            </w:r>
                            <w:r w:rsidRPr="00F51195">
                              <w:rPr>
                                <w:b w:val="0"/>
                                <w:bCs w:val="0"/>
                                <w:color w:val="595757"/>
                                <w:sz w:val="22"/>
                                <w:szCs w:val="22"/>
                                <w:lang w:eastAsia="ko-KR" w:bidi="ko-KR"/>
                              </w:rPr>
                              <w:t>|</w:t>
                            </w:r>
                          </w:p>
                        </w:txbxContent>
                      </wps:txbx>
                      <wps:bodyPr lIns="0" tIns="0" rIns="0" bIns="0">
                        <a:spAutoFit/>
                      </wps:bodyPr>
                    </wps:wsp>
                  </a:graphicData>
                </a:graphic>
              </wp:anchor>
            </w:drawing>
          </mc:Choice>
          <mc:Fallback>
            <w:pict>
              <v:shape w14:anchorId="260B5812" id="Shape 374" o:spid="_x0000_s1128" type="#_x0000_t202" style="position:absolute;margin-left:84.85pt;margin-top:67.9pt;width:46.55pt;height:66pt;z-index:1258295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" filled="f" stroked="f">
                <v:textbox style="mso-fit-shape-to-text:t" inset="0,0,0,0">
                  <w:txbxContent>
                    <w:p w14:paraId="1A3A06AA" w14:textId="77777777" w:rsidR="004652D2" w:rsidRDefault="00000000">
                      <w:pPr>
                        <w:pStyle w:val="ae"/>
                        <w:shd w:val="clear" w:color="auto" w:fill="auto"/>
                        <w:spacing w:line="619" w:lineRule="exact"/>
                        <w:jc w:val="right"/>
                        <w:rPr>
                          <w:sz w:val="22"/>
                          <w:szCs w:val="22"/>
                        </w:rPr>
                      </w:pPr>
                      <w:r>
                        <w:rPr>
                          <w:b w:val="0"/>
                          <w:bCs w:val="0"/>
                          <w:color w:val="595757"/>
                          <w:sz w:val="56"/>
                          <w:szCs w:val="56"/>
                        </w:rPr>
                        <w:t xml:space="preserve">j </w:t>
                      </w:r>
                      <w:r w:rsidRPr="00F51195">
                        <w:rPr>
                          <w:rFonts w:ascii="바탕" w:eastAsia="바탕" w:hAnsi="바탕" w:cs="바탕"/>
                          <w:b w:val="0"/>
                          <w:bCs w:val="0"/>
                          <w:color w:val="595757"/>
                          <w:sz w:val="17"/>
                          <w:szCs w:val="17"/>
                          <w:lang w:eastAsia="ko-KR" w:bidi="ko-KR"/>
                        </w:rPr>
                        <w:t xml:space="preserve">Area </w:t>
                      </w:r>
                      <w:r w:rsidRPr="00F51195">
                        <w:rPr>
                          <w:rFonts w:ascii="바탕" w:eastAsia="바탕" w:hAnsi="바탕" w:cs="바탕"/>
                          <w:b w:val="0"/>
                          <w:bCs w:val="0"/>
                          <w:color w:val="595757"/>
                          <w:sz w:val="48"/>
                          <w:szCs w:val="48"/>
                          <w:lang w:eastAsia="ko-KR" w:bidi="ko-KR"/>
                        </w:rPr>
                        <w:t xml:space="preserve">|， </w:t>
                      </w:r>
                      <w:r>
                        <w:rPr>
                          <w:b w:val="0"/>
                          <w:bCs w:val="0"/>
                          <w:color w:val="595757"/>
                          <w:sz w:val="22"/>
                          <w:szCs w:val="22"/>
                        </w:rPr>
                        <w:t>Enemy</w:t>
                      </w:r>
                      <w:r w:rsidRPr="00F51195">
                        <w:rPr>
                          <w:rFonts w:ascii="바탕" w:eastAsia="바탕" w:hAnsi="바탕" w:cs="바탕"/>
                          <w:b w:val="0"/>
                          <w:bCs w:val="0"/>
                          <w:color w:val="595757"/>
                          <w:sz w:val="17"/>
                          <w:szCs w:val="17"/>
                          <w:lang w:eastAsia="ko-KR" w:bidi="ko-KR"/>
                        </w:rPr>
                        <w:t xml:space="preserve"> </w:t>
                      </w:r>
                      <w:proofErr w:type="spellStart"/>
                      <w:r w:rsidRPr="00F51195">
                        <w:rPr>
                          <w:rFonts w:ascii="바탕" w:eastAsia="바탕" w:hAnsi="바탕" w:cs="바탕"/>
                          <w:b w:val="0"/>
                          <w:bCs w:val="0"/>
                          <w:color w:val="595757"/>
                          <w:sz w:val="17"/>
                          <w:szCs w:val="17"/>
                          <w:lang w:eastAsia="ko-KR" w:bidi="ko-KR"/>
                        </w:rPr>
                        <w:t>Wf</w:t>
                      </w:r>
                      <w:proofErr w:type="spellEnd"/>
                      <w:r w:rsidRPr="00F51195">
                        <w:rPr>
                          <w:rFonts w:ascii="바탕" w:eastAsia="바탕" w:hAnsi="바탕" w:cs="바탕"/>
                          <w:b w:val="0"/>
                          <w:bCs w:val="0"/>
                          <w:color w:val="595757"/>
                          <w:sz w:val="17"/>
                          <w:szCs w:val="17"/>
                          <w:lang w:eastAsia="ko-KR" w:bidi="ko-KR"/>
                        </w:rPr>
                        <w:t xml:space="preserve"> </w:t>
                      </w:r>
                      <w:r w:rsidRPr="00F51195">
                        <w:rPr>
                          <w:b w:val="0"/>
                          <w:bCs w:val="0"/>
                          <w:color w:val="595757"/>
                          <w:sz w:val="22"/>
                          <w:szCs w:val="22"/>
                          <w:lang w:eastAsia="ko-KR" w:bidi="ko-KR"/>
                        </w:rPr>
                        <w:t>|</w:t>
                      </w:r>
                    </w:p>
                  </w:txbxContent>
                </v:textbox>
                <w10:wrap type="topAndBottom" anchorx="page"/>
              </v:shape>
            </w:pict>
          </mc:Fallback>
        </mc:AlternateContent>
      </w:r>
      <w:r w:rsidR="00000000" w:rsidRPr="00BF73B8">
        <w:rPr>
          <w:rFonts w:ascii="바탕" w:eastAsia="바탕" w:hAnsi="바탕"/>
          <w:noProof/>
        </w:rPr>
        <mc:AlternateContent>
          <mc:Choice Requires="wps">
            <w:drawing>
              <wp:anchor distT="0" distB="0" distL="0" distR="0" simplePos="0" relativeHeight="125829526" behindDoc="0" locked="0" layoutInCell="1" allowOverlap="1" wp14:anchorId="6EB94551" wp14:editId="54A53441">
                <wp:simplePos x="0" y="0"/>
                <wp:positionH relativeFrom="page">
                  <wp:posOffset>1760220</wp:posOffset>
                </wp:positionH>
                <wp:positionV relativeFrom="paragraph">
                  <wp:posOffset>929640</wp:posOffset>
                </wp:positionV>
                <wp:extent cx="469265" cy="304800"/>
                <wp:effectExtent l="0" t="0" r="0" b="0"/>
                <wp:wrapTopAndBottom/>
                <wp:docPr id="380" name="Shape 380"/>
                <wp:cNvGraphicFramePr/>
                <a:graphic xmlns:a="http://schemas.openxmlformats.org/drawingml/2006/main">
                  <a:graphicData uri="http://schemas.microsoft.com/office/word/2010/wordprocessingShape">
                    <wps:wsp>
                      <wps:cNvSpPr txBox="1"/>
                      <wps:spPr>
                        <a:xfrm>
                          <a:off x="0" y="0"/>
                          <a:ext cx="469265" cy="304800"/>
                        </a:xfrm>
                        <a:prstGeom prst="rect">
                          <a:avLst/>
                        </a:prstGeom>
                        <a:noFill/>
                      </wps:spPr>
                      <wps:txbx>
                        <w:txbxContent>
                          <w:p w14:paraId="2A598915" w14:textId="77777777" w:rsidR="004652D2" w:rsidRDefault="00000000">
                            <w:pPr>
                              <w:pStyle w:val="ae"/>
                              <w:pBdr>
                                <w:top w:val="single" w:sz="0" w:space="0" w:color="264D80"/>
                                <w:left w:val="single" w:sz="0" w:space="0" w:color="264D80"/>
                                <w:bottom w:val="single" w:sz="0" w:space="0" w:color="264D80"/>
                                <w:right w:val="single" w:sz="0" w:space="0" w:color="264D80"/>
                              </w:pBdr>
                              <w:shd w:val="clear" w:color="auto" w:fill="264D80"/>
                              <w:spacing w:line="221" w:lineRule="exact"/>
                              <w:jc w:val="center"/>
                              <w:rPr>
                                <w:sz w:val="15"/>
                                <w:szCs w:val="15"/>
                              </w:rPr>
                            </w:pPr>
                            <w:proofErr w:type="spellStart"/>
                            <w:r>
                              <w:rPr>
                                <w:rFonts w:ascii="바탕" w:eastAsia="바탕" w:hAnsi="바탕" w:cs="바탕"/>
                                <w:b w:val="0"/>
                                <w:bCs w:val="0"/>
                                <w:color w:val="CBE9F7"/>
                                <w:sz w:val="15"/>
                                <w:szCs w:val="15"/>
                                <w:lang w:val="ko-KR" w:eastAsia="ko-KR" w:bidi="ko-KR"/>
                              </w:rPr>
                              <w:t>Wav</w:t>
                            </w:r>
                            <w:proofErr w:type="spellEnd"/>
                            <w:r>
                              <w:rPr>
                                <w:rFonts w:ascii="바탕" w:eastAsia="바탕" w:hAnsi="바탕" w:cs="바탕"/>
                                <w:b w:val="0"/>
                                <w:bCs w:val="0"/>
                                <w:color w:val="CBE9F7"/>
                                <w:sz w:val="15"/>
                                <w:szCs w:val="15"/>
                                <w:lang w:val="ko-KR" w:eastAsia="ko-KR" w:bidi="ko-KR"/>
                              </w:rPr>
                              <w:t xml:space="preserve"> </w:t>
                            </w:r>
                            <w:proofErr w:type="spellStart"/>
                            <w:r>
                              <w:rPr>
                                <w:rFonts w:ascii="바탕" w:eastAsia="바탕" w:hAnsi="바탕" w:cs="바탕"/>
                                <w:b w:val="0"/>
                                <w:bCs w:val="0"/>
                                <w:color w:val="CBE9F7"/>
                                <w:sz w:val="15"/>
                                <w:szCs w:val="15"/>
                                <w:lang w:val="ko-KR" w:eastAsia="ko-KR" w:bidi="ko-KR"/>
                              </w:rPr>
                              <w:t>Environment</w:t>
                            </w:r>
                            <w:proofErr w:type="spellEnd"/>
                            <w:r>
                              <w:rPr>
                                <w:rFonts w:ascii="바탕" w:eastAsia="바탕" w:hAnsi="바탕" w:cs="바탕"/>
                                <w:b w:val="0"/>
                                <w:bCs w:val="0"/>
                                <w:color w:val="CBE9F7"/>
                                <w:sz w:val="15"/>
                                <w:szCs w:val="15"/>
                                <w:lang w:val="ko-KR" w:eastAsia="ko-KR" w:bidi="ko-KR"/>
                              </w:rPr>
                              <w:t xml:space="preserve"> and </w:t>
                            </w:r>
                            <w:proofErr w:type="spellStart"/>
                            <w:r>
                              <w:rPr>
                                <w:rFonts w:ascii="바탕" w:eastAsia="바탕" w:hAnsi="바탕" w:cs="바탕"/>
                                <w:b w:val="0"/>
                                <w:bCs w:val="0"/>
                                <w:color w:val="CBE9F7"/>
                                <w:sz w:val="15"/>
                                <w:szCs w:val="15"/>
                                <w:lang w:val="ko-KR" w:eastAsia="ko-KR" w:bidi="ko-KR"/>
                              </w:rPr>
                              <w:t>Editorial</w:t>
                            </w:r>
                            <w:proofErr w:type="spellEnd"/>
                          </w:p>
                        </w:txbxContent>
                      </wps:txbx>
                      <wps:bodyPr lIns="0" tIns="0" rIns="0" bIns="0">
                        <a:spAutoFit/>
                      </wps:bodyPr>
                    </wps:wsp>
                  </a:graphicData>
                </a:graphic>
              </wp:anchor>
            </w:drawing>
          </mc:Choice>
          <mc:Fallback>
            <w:pict>
              <v:shape w14:anchorId="6EB94551" id="Shape 380" o:spid="_x0000_s1129" type="#_x0000_t202" style="position:absolute;margin-left:138.6pt;margin-top:73.2pt;width:36.95pt;height:24pt;z-index:1258295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" filled="f" stroked="f">
                <v:textbox style="mso-fit-shape-to-text:t" inset="0,0,0,0">
                  <w:txbxContent>
                    <w:p w14:paraId="2A598915" w14:textId="77777777" w:rsidR="004652D2" w:rsidRDefault="00000000">
                      <w:pPr>
                        <w:pStyle w:val="ae"/>
                        <w:pBdr>
                          <w:top w:val="single" w:sz="0" w:space="0" w:color="264D80"/>
                          <w:left w:val="single" w:sz="0" w:space="0" w:color="264D80"/>
                          <w:bottom w:val="single" w:sz="0" w:space="0" w:color="264D80"/>
                          <w:right w:val="single" w:sz="0" w:space="0" w:color="264D80"/>
                        </w:pBdr>
                        <w:shd w:val="clear" w:color="auto" w:fill="264D80"/>
                        <w:spacing w:line="221" w:lineRule="exact"/>
                        <w:jc w:val="center"/>
                        <w:rPr>
                          <w:sz w:val="15"/>
                          <w:szCs w:val="15"/>
                        </w:rPr>
                      </w:pPr>
                      <w:proofErr w:type="spellStart"/>
                      <w:r>
                        <w:rPr>
                          <w:rFonts w:ascii="바탕" w:eastAsia="바탕" w:hAnsi="바탕" w:cs="바탕"/>
                          <w:b w:val="0"/>
                          <w:bCs w:val="0"/>
                          <w:color w:val="CBE9F7"/>
                          <w:sz w:val="15"/>
                          <w:szCs w:val="15"/>
                          <w:lang w:val="ko-KR" w:eastAsia="ko-KR" w:bidi="ko-KR"/>
                        </w:rPr>
                        <w:t>Wav</w:t>
                      </w:r>
                      <w:proofErr w:type="spellEnd"/>
                      <w:r>
                        <w:rPr>
                          <w:rFonts w:ascii="바탕" w:eastAsia="바탕" w:hAnsi="바탕" w:cs="바탕"/>
                          <w:b w:val="0"/>
                          <w:bCs w:val="0"/>
                          <w:color w:val="CBE9F7"/>
                          <w:sz w:val="15"/>
                          <w:szCs w:val="15"/>
                          <w:lang w:val="ko-KR" w:eastAsia="ko-KR" w:bidi="ko-KR"/>
                        </w:rPr>
                        <w:t xml:space="preserve"> </w:t>
                      </w:r>
                      <w:proofErr w:type="spellStart"/>
                      <w:r>
                        <w:rPr>
                          <w:rFonts w:ascii="바탕" w:eastAsia="바탕" w:hAnsi="바탕" w:cs="바탕"/>
                          <w:b w:val="0"/>
                          <w:bCs w:val="0"/>
                          <w:color w:val="CBE9F7"/>
                          <w:sz w:val="15"/>
                          <w:szCs w:val="15"/>
                          <w:lang w:val="ko-KR" w:eastAsia="ko-KR" w:bidi="ko-KR"/>
                        </w:rPr>
                        <w:t>Environment</w:t>
                      </w:r>
                      <w:proofErr w:type="spellEnd"/>
                      <w:r>
                        <w:rPr>
                          <w:rFonts w:ascii="바탕" w:eastAsia="바탕" w:hAnsi="바탕" w:cs="바탕"/>
                          <w:b w:val="0"/>
                          <w:bCs w:val="0"/>
                          <w:color w:val="CBE9F7"/>
                          <w:sz w:val="15"/>
                          <w:szCs w:val="15"/>
                          <w:lang w:val="ko-KR" w:eastAsia="ko-KR" w:bidi="ko-KR"/>
                        </w:rPr>
                        <w:t xml:space="preserve"> and </w:t>
                      </w:r>
                      <w:proofErr w:type="spellStart"/>
                      <w:r>
                        <w:rPr>
                          <w:rFonts w:ascii="바탕" w:eastAsia="바탕" w:hAnsi="바탕" w:cs="바탕"/>
                          <w:b w:val="0"/>
                          <w:bCs w:val="0"/>
                          <w:color w:val="CBE9F7"/>
                          <w:sz w:val="15"/>
                          <w:szCs w:val="15"/>
                          <w:lang w:val="ko-KR" w:eastAsia="ko-KR" w:bidi="ko-KR"/>
                        </w:rPr>
                        <w:t>Editorial</w:t>
                      </w:r>
                      <w:proofErr w:type="spellEnd"/>
                    </w:p>
                  </w:txbxContent>
                </v:textbox>
                <w10:wrap type="topAndBottom" anchorx="page"/>
              </v:shape>
            </w:pict>
          </mc:Fallback>
        </mc:AlternateContent>
      </w:r>
      <w:r w:rsidR="00000000" w:rsidRPr="00BF73B8">
        <w:rPr>
          <w:rFonts w:ascii="바탕" w:eastAsia="바탕" w:hAnsi="바탕"/>
          <w:noProof/>
        </w:rPr>
        <mc:AlternateContent>
          <mc:Choice Requires="wps">
            <w:drawing>
              <wp:anchor distT="0" distB="0" distL="0" distR="0" simplePos="0" relativeHeight="125829528" behindDoc="0" locked="0" layoutInCell="1" allowOverlap="1" wp14:anchorId="60D276CE" wp14:editId="0524AAD6">
                <wp:simplePos x="0" y="0"/>
                <wp:positionH relativeFrom="page">
                  <wp:posOffset>5649595</wp:posOffset>
                </wp:positionH>
                <wp:positionV relativeFrom="paragraph">
                  <wp:posOffset>948055</wp:posOffset>
                </wp:positionV>
                <wp:extent cx="389890" cy="292735"/>
                <wp:effectExtent l="0" t="0" r="0" b="0"/>
                <wp:wrapTopAndBottom/>
                <wp:docPr id="382" name="Shape 382"/>
                <wp:cNvGraphicFramePr/>
                <a:graphic xmlns:a="http://schemas.openxmlformats.org/drawingml/2006/main">
                  <a:graphicData uri="http://schemas.microsoft.com/office/word/2010/wordprocessingShape">
                    <wps:wsp>
                      <wps:cNvSpPr txBox="1"/>
                      <wps:spPr>
                        <a:xfrm>
                          <a:off x="0" y="0"/>
                          <a:ext cx="389890" cy="292735"/>
                        </a:xfrm>
                        <a:prstGeom prst="rect">
                          <a:avLst/>
                        </a:prstGeom>
                        <a:noFill/>
                      </wps:spPr>
                      <wps:txbx>
                        <w:txbxContent>
                          <w:p w14:paraId="5FBE9256" w14:textId="77777777" w:rsidR="004652D2" w:rsidRDefault="00000000">
                            <w:pPr>
                              <w:pStyle w:val="ae"/>
                              <w:pBdr>
                                <w:top w:val="single" w:sz="0" w:space="0" w:color="264D80"/>
                                <w:left w:val="single" w:sz="0" w:space="0" w:color="264D80"/>
                                <w:bottom w:val="single" w:sz="0" w:space="0" w:color="264D80"/>
                                <w:right w:val="single" w:sz="0" w:space="0" w:color="264D80"/>
                              </w:pBdr>
                              <w:shd w:val="clear" w:color="auto" w:fill="264D80"/>
                              <w:jc w:val="left"/>
                              <w:rPr>
                                <w:sz w:val="15"/>
                                <w:szCs w:val="15"/>
                              </w:rPr>
                            </w:pPr>
                            <w:proofErr w:type="spellStart"/>
                            <w:r>
                              <w:rPr>
                                <w:rFonts w:ascii="바탕" w:eastAsia="바탕" w:hAnsi="바탕" w:cs="바탕"/>
                                <w:b w:val="0"/>
                                <w:bCs w:val="0"/>
                                <w:color w:val="CBE9F7"/>
                                <w:sz w:val="15"/>
                                <w:szCs w:val="15"/>
                                <w:lang w:val="ko-KR" w:eastAsia="ko-KR" w:bidi="ko-KR"/>
                              </w:rPr>
                              <w:t>Human</w:t>
                            </w:r>
                            <w:proofErr w:type="spellEnd"/>
                            <w:r>
                              <w:rPr>
                                <w:rFonts w:ascii="바탕" w:eastAsia="바탕" w:hAnsi="바탕" w:cs="바탕"/>
                                <w:b w:val="0"/>
                                <w:bCs w:val="0"/>
                                <w:color w:val="CBE9F7"/>
                                <w:sz w:val="15"/>
                                <w:szCs w:val="15"/>
                                <w:lang w:val="ko-KR" w:eastAsia="ko-KR" w:bidi="ko-KR"/>
                              </w:rPr>
                              <w:t xml:space="preserve"> Resources</w:t>
                            </w:r>
                          </w:p>
                          <w:p w14:paraId="2D00CD87" w14:textId="77777777" w:rsidR="004652D2" w:rsidRDefault="00000000">
                            <w:pPr>
                              <w:pStyle w:val="ae"/>
                              <w:pBdr>
                                <w:top w:val="single" w:sz="0" w:space="0" w:color="264D80"/>
                                <w:left w:val="single" w:sz="0" w:space="0" w:color="264D80"/>
                                <w:bottom w:val="single" w:sz="0" w:space="0" w:color="264D80"/>
                                <w:right w:val="single" w:sz="0" w:space="0" w:color="264D80"/>
                              </w:pBdr>
                              <w:shd w:val="clear" w:color="auto" w:fill="264D80"/>
                              <w:ind w:left="140"/>
                              <w:jc w:val="left"/>
                              <w:rPr>
                                <w:sz w:val="20"/>
                                <w:szCs w:val="20"/>
                              </w:rPr>
                            </w:pPr>
                            <w:proofErr w:type="spellStart"/>
                            <w:r>
                              <w:rPr>
                                <w:rFonts w:ascii="바탕" w:eastAsia="바탕" w:hAnsi="바탕" w:cs="바탕"/>
                                <w:b w:val="0"/>
                                <w:bCs w:val="0"/>
                                <w:color w:val="CBE9F7"/>
                                <w:sz w:val="20"/>
                                <w:szCs w:val="20"/>
                                <w:lang w:val="ko-KR" w:eastAsia="ko-KR" w:bidi="ko-KR"/>
                              </w:rPr>
                              <w:t>Leverage</w:t>
                            </w:r>
                            <w:proofErr w:type="spellEnd"/>
                          </w:p>
                        </w:txbxContent>
                      </wps:txbx>
                      <wps:bodyPr lIns="0" tIns="0" rIns="0" bIns="0">
                        <a:spAutoFit/>
                      </wps:bodyPr>
                    </wps:wsp>
                  </a:graphicData>
                </a:graphic>
              </wp:anchor>
            </w:drawing>
          </mc:Choice>
          <mc:Fallback>
            <w:pict>
              <v:shape w14:anchorId="60D276CE" id="Shape 382" o:spid="_x0000_s1130" type="#_x0000_t202" style="position:absolute;margin-left:444.85pt;margin-top:74.65pt;width:30.7pt;height:23.05pt;z-index:125829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" filled="f" stroked="f">
                <v:textbox style="mso-fit-shape-to-text:t" inset="0,0,0,0">
                  <w:txbxContent>
                    <w:p w14:paraId="5FBE9256" w14:textId="77777777" w:rsidR="004652D2" w:rsidRDefault="00000000">
                      <w:pPr>
                        <w:pStyle w:val="ae"/>
                        <w:pBdr>
                          <w:top w:val="single" w:sz="0" w:space="0" w:color="264D80"/>
                          <w:left w:val="single" w:sz="0" w:space="0" w:color="264D80"/>
                          <w:bottom w:val="single" w:sz="0" w:space="0" w:color="264D80"/>
                          <w:right w:val="single" w:sz="0" w:space="0" w:color="264D80"/>
                        </w:pBdr>
                        <w:shd w:val="clear" w:color="auto" w:fill="264D80"/>
                        <w:jc w:val="left"/>
                        <w:rPr>
                          <w:sz w:val="15"/>
                          <w:szCs w:val="15"/>
                        </w:rPr>
                      </w:pPr>
                      <w:proofErr w:type="spellStart"/>
                      <w:r>
                        <w:rPr>
                          <w:rFonts w:ascii="바탕" w:eastAsia="바탕" w:hAnsi="바탕" w:cs="바탕"/>
                          <w:b w:val="0"/>
                          <w:bCs w:val="0"/>
                          <w:color w:val="CBE9F7"/>
                          <w:sz w:val="15"/>
                          <w:szCs w:val="15"/>
                          <w:lang w:val="ko-KR" w:eastAsia="ko-KR" w:bidi="ko-KR"/>
                        </w:rPr>
                        <w:t>Human</w:t>
                      </w:r>
                      <w:proofErr w:type="spellEnd"/>
                      <w:r>
                        <w:rPr>
                          <w:rFonts w:ascii="바탕" w:eastAsia="바탕" w:hAnsi="바탕" w:cs="바탕"/>
                          <w:b w:val="0"/>
                          <w:bCs w:val="0"/>
                          <w:color w:val="CBE9F7"/>
                          <w:sz w:val="15"/>
                          <w:szCs w:val="15"/>
                          <w:lang w:val="ko-KR" w:eastAsia="ko-KR" w:bidi="ko-KR"/>
                        </w:rPr>
                        <w:t xml:space="preserve"> Resources</w:t>
                      </w:r>
                    </w:p>
                    <w:p w14:paraId="2D00CD87" w14:textId="77777777" w:rsidR="004652D2" w:rsidRDefault="00000000">
                      <w:pPr>
                        <w:pStyle w:val="ae"/>
                        <w:pBdr>
                          <w:top w:val="single" w:sz="0" w:space="0" w:color="264D80"/>
                          <w:left w:val="single" w:sz="0" w:space="0" w:color="264D80"/>
                          <w:bottom w:val="single" w:sz="0" w:space="0" w:color="264D80"/>
                          <w:right w:val="single" w:sz="0" w:space="0" w:color="264D80"/>
                        </w:pBdr>
                        <w:shd w:val="clear" w:color="auto" w:fill="264D80"/>
                        <w:ind w:left="140"/>
                        <w:jc w:val="left"/>
                        <w:rPr>
                          <w:sz w:val="20"/>
                          <w:szCs w:val="20"/>
                        </w:rPr>
                      </w:pPr>
                      <w:proofErr w:type="spellStart"/>
                      <w:r>
                        <w:rPr>
                          <w:rFonts w:ascii="바탕" w:eastAsia="바탕" w:hAnsi="바탕" w:cs="바탕"/>
                          <w:b w:val="0"/>
                          <w:bCs w:val="0"/>
                          <w:color w:val="CBE9F7"/>
                          <w:sz w:val="20"/>
                          <w:szCs w:val="20"/>
                          <w:lang w:val="ko-KR" w:eastAsia="ko-KR" w:bidi="ko-KR"/>
                        </w:rPr>
                        <w:t>Leverage</w:t>
                      </w:r>
                      <w:proofErr w:type="spellEnd"/>
                    </w:p>
                  </w:txbxContent>
                </v:textbox>
                <w10:wrap type="topAndBottom" anchorx="page"/>
              </v:shape>
            </w:pict>
          </mc:Fallback>
        </mc:AlternateContent>
      </w:r>
      <w:r w:rsidR="00000000" w:rsidRPr="00BF73B8">
        <w:rPr>
          <w:rFonts w:ascii="바탕" w:eastAsia="바탕" w:hAnsi="바탕"/>
          <w:noProof/>
        </w:rPr>
        <w:drawing>
          <wp:anchor distT="1758950" distB="1203960" distL="163195" distR="4573270" simplePos="0" relativeHeight="125829530" behindDoc="0" locked="0" layoutInCell="1" allowOverlap="1" wp14:anchorId="6ABA79BB" wp14:editId="0EDCD84C">
            <wp:simplePos x="0" y="0"/>
            <wp:positionH relativeFrom="page">
              <wp:posOffset>1126490</wp:posOffset>
            </wp:positionH>
            <wp:positionV relativeFrom="paragraph">
              <wp:posOffset>1767840</wp:posOffset>
            </wp:positionV>
            <wp:extent cx="597535" cy="554990"/>
            <wp:effectExtent l="0" t="0" r="0" b="0"/>
            <wp:wrapTopAndBottom/>
            <wp:docPr id="384" name="Shape 384"/>
            <wp:cNvGraphicFramePr/>
            <a:graphic xmlns:a="http://schemas.openxmlformats.org/drawingml/2006/main">
              <a:graphicData uri="http://schemas.openxmlformats.org/drawingml/2006/picture">
                <pic:pic xmlns:pic="http://schemas.openxmlformats.org/drawingml/2006/picture">
                  <pic:nvPicPr>
                    <pic:cNvPr id="385" name="Picture box 385"/>
                    <pic:cNvPicPr/>
                  </pic:nvPicPr>
                  <pic:blipFill>
                    <a:blip r:embed="rId138"/>
                    <a:stretch/>
                  </pic:blipFill>
                  <pic:spPr>
                    <a:xfrm>
                      <a:off x="0" y="0"/>
                      <a:ext cx="597535" cy="554990"/>
                    </a:xfrm>
                    <a:prstGeom prst="rect">
                      <a:avLst/>
                    </a:prstGeom>
                  </pic:spPr>
                </pic:pic>
              </a:graphicData>
            </a:graphic>
          </wp:anchor>
        </w:drawing>
      </w:r>
      <w:r w:rsidR="00000000" w:rsidRPr="00BF73B8">
        <w:rPr>
          <w:rFonts w:ascii="바탕" w:eastAsia="바탕" w:hAnsi="바탕"/>
          <w:noProof/>
        </w:rPr>
        <mc:AlternateContent>
          <mc:Choice Requires="wps">
            <w:drawing>
              <wp:anchor distT="1752600" distB="341630" distL="775970" distR="114300" simplePos="0" relativeHeight="125829533" behindDoc="0" locked="0" layoutInCell="1" allowOverlap="1" wp14:anchorId="68ECCCFF" wp14:editId="216A9668">
                <wp:simplePos x="0" y="0"/>
                <wp:positionH relativeFrom="page">
                  <wp:posOffset>1739265</wp:posOffset>
                </wp:positionH>
                <wp:positionV relativeFrom="paragraph">
                  <wp:posOffset>1761490</wp:posOffset>
                </wp:positionV>
                <wp:extent cx="4443730" cy="1432560"/>
                <wp:effectExtent l="0" t="0" r="0" b="0"/>
                <wp:wrapTopAndBottom/>
                <wp:docPr id="388" name="Shape 388"/>
                <wp:cNvGraphicFramePr/>
                <a:graphic xmlns:a="http://schemas.openxmlformats.org/drawingml/2006/main">
                  <a:graphicData uri="http://schemas.microsoft.com/office/word/2010/wordprocessingShape">
                    <wps:wsp>
                      <wps:cNvSpPr txBox="1"/>
                      <wps:spPr>
                        <a:xfrm>
                          <a:off x="0" y="0"/>
                          <a:ext cx="4443730" cy="143256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578"/>
                              <w:gridCol w:w="2232"/>
                              <w:gridCol w:w="2189"/>
                            </w:tblGrid>
                            <w:tr w:rsidR="004652D2" w14:paraId="68EBE0BA" w14:textId="77777777">
                              <w:trPr>
                                <w:trHeight w:hRule="exact" w:val="725"/>
                                <w:tblHeader/>
                              </w:trPr>
                              <w:tc>
                                <w:tcPr>
                                  <w:tcW w:w="2578" w:type="dxa"/>
                                  <w:shd w:val="clear" w:color="auto" w:fill="818181"/>
                                  <w:vAlign w:val="center"/>
                                </w:tcPr>
                                <w:p w14:paraId="4D38A393" w14:textId="77777777" w:rsidR="004652D2" w:rsidRPr="00F51195" w:rsidRDefault="00000000">
                                  <w:pPr>
                                    <w:pStyle w:val="a6"/>
                                    <w:shd w:val="clear" w:color="auto" w:fill="auto"/>
                                    <w:spacing w:line="254" w:lineRule="exact"/>
                                    <w:rPr>
                                      <w:sz w:val="17"/>
                                      <w:szCs w:val="17"/>
                                      <w:lang w:val="en-US"/>
                                    </w:rPr>
                                  </w:pPr>
                                  <w:r w:rsidRPr="00F51195">
                                    <w:rPr>
                                      <w:rFonts w:ascii="바탕" w:eastAsia="바탕" w:hAnsi="바탕" w:cs="바탕"/>
                                      <w:color w:val="FFFFFF"/>
                                      <w:sz w:val="17"/>
                                      <w:szCs w:val="17"/>
                                      <w:lang w:val="en-US"/>
                                    </w:rPr>
                                    <w:t>Create safe and convenient urban environments</w:t>
                                  </w:r>
                                </w:p>
                              </w:tc>
                              <w:tc>
                                <w:tcPr>
                                  <w:tcW w:w="2232" w:type="dxa"/>
                                  <w:shd w:val="clear" w:color="auto" w:fill="818181"/>
                                  <w:vAlign w:val="center"/>
                                </w:tcPr>
                                <w:p w14:paraId="10E82968" w14:textId="77777777" w:rsidR="004652D2" w:rsidRPr="00F51195" w:rsidRDefault="00000000">
                                  <w:pPr>
                                    <w:pStyle w:val="a6"/>
                                    <w:shd w:val="clear" w:color="auto" w:fill="auto"/>
                                    <w:spacing w:line="230" w:lineRule="exact"/>
                                    <w:rPr>
                                      <w:sz w:val="17"/>
                                      <w:szCs w:val="17"/>
                                      <w:lang w:val="en-US"/>
                                    </w:rPr>
                                  </w:pPr>
                                  <w:r w:rsidRPr="00F51195">
                                    <w:rPr>
                                      <w:rFonts w:ascii="바탕" w:eastAsia="바탕" w:hAnsi="바탕" w:cs="바탕"/>
                                      <w:color w:val="FFFFFF"/>
                                      <w:sz w:val="17"/>
                                      <w:szCs w:val="17"/>
                                      <w:lang w:val="en-US"/>
                                    </w:rPr>
                                    <w:t>Enabling healthy cities with understanding and respect</w:t>
                                  </w:r>
                                </w:p>
                              </w:tc>
                              <w:tc>
                                <w:tcPr>
                                  <w:tcW w:w="2189" w:type="dxa"/>
                                  <w:shd w:val="clear" w:color="auto" w:fill="818181"/>
                                  <w:vAlign w:val="center"/>
                                </w:tcPr>
                                <w:p w14:paraId="3589220B" w14:textId="77777777" w:rsidR="004652D2" w:rsidRPr="00F51195" w:rsidRDefault="00000000">
                                  <w:pPr>
                                    <w:pStyle w:val="a6"/>
                                    <w:shd w:val="clear" w:color="auto" w:fill="auto"/>
                                    <w:spacing w:line="230" w:lineRule="exact"/>
                                    <w:ind w:left="120"/>
                                    <w:rPr>
                                      <w:sz w:val="17"/>
                                      <w:szCs w:val="17"/>
                                      <w:lang w:val="en-US"/>
                                    </w:rPr>
                                  </w:pPr>
                                  <w:r w:rsidRPr="00F51195">
                                    <w:rPr>
                                      <w:rFonts w:ascii="바탕" w:eastAsia="바탕" w:hAnsi="바탕" w:cs="바탕"/>
                                      <w:color w:val="FFFFFF"/>
                                      <w:sz w:val="17"/>
                                      <w:szCs w:val="17"/>
                                      <w:lang w:val="en-US"/>
                                    </w:rPr>
                                    <w:t>Want to age in place with ease and vitality</w:t>
                                  </w:r>
                                </w:p>
                              </w:tc>
                            </w:tr>
                            <w:tr w:rsidR="004652D2" w14:paraId="0BF5D1A8" w14:textId="77777777">
                              <w:trPr>
                                <w:trHeight w:hRule="exact" w:val="1531"/>
                              </w:trPr>
                              <w:tc>
                                <w:tcPr>
                                  <w:tcW w:w="2578" w:type="dxa"/>
                                  <w:shd w:val="clear" w:color="auto" w:fill="FFFFFF"/>
                                  <w:vAlign w:val="bottom"/>
                                </w:tcPr>
                                <w:p w14:paraId="3C192C84" w14:textId="77777777" w:rsidR="004652D2" w:rsidRPr="00F51195" w:rsidRDefault="00000000">
                                  <w:pPr>
                                    <w:pStyle w:val="a6"/>
                                    <w:numPr>
                                      <w:ilvl w:val="0"/>
                                      <w:numId w:val="55"/>
                                    </w:numPr>
                                    <w:shd w:val="clear" w:color="auto" w:fill="auto"/>
                                    <w:tabs>
                                      <w:tab w:val="left" w:pos="144"/>
                                    </w:tabs>
                                    <w:spacing w:after="120"/>
                                    <w:jc w:val="left"/>
                                    <w:rPr>
                                      <w:sz w:val="15"/>
                                      <w:szCs w:val="15"/>
                                      <w:lang w:val="en-US"/>
                                    </w:rPr>
                                  </w:pPr>
                                  <w:r w:rsidRPr="00F51195">
                                    <w:rPr>
                                      <w:rFonts w:ascii="바탕" w:eastAsia="바탕" w:hAnsi="바탕" w:cs="바탕"/>
                                      <w:color w:val="2F2E2E"/>
                                      <w:sz w:val="15"/>
                                      <w:szCs w:val="15"/>
                                      <w:lang w:val="en-US"/>
                                    </w:rPr>
                                    <w:t>Making cities safer and more convenient</w:t>
                                  </w:r>
                                </w:p>
                                <w:p w14:paraId="2CCDA1D7" w14:textId="77777777" w:rsidR="004652D2" w:rsidRDefault="00000000">
                                  <w:pPr>
                                    <w:pStyle w:val="a6"/>
                                    <w:numPr>
                                      <w:ilvl w:val="0"/>
                                      <w:numId w:val="56"/>
                                    </w:numPr>
                                    <w:shd w:val="clear" w:color="auto" w:fill="auto"/>
                                    <w:tabs>
                                      <w:tab w:val="left" w:pos="144"/>
                                    </w:tabs>
                                    <w:spacing w:after="120"/>
                                    <w:jc w:val="left"/>
                                    <w:rPr>
                                      <w:sz w:val="15"/>
                                      <w:szCs w:val="15"/>
                                    </w:rPr>
                                  </w:pPr>
                                  <w:r>
                                    <w:rPr>
                                      <w:rFonts w:ascii="바탕" w:eastAsia="바탕" w:hAnsi="바탕" w:cs="바탕"/>
                                      <w:color w:val="2F2E2E"/>
                                      <w:sz w:val="15"/>
                                      <w:szCs w:val="15"/>
                                    </w:rPr>
                                    <w:t>Create walkable neighborhoods</w:t>
                                  </w:r>
                                </w:p>
                                <w:p w14:paraId="67C67F6F" w14:textId="77777777" w:rsidR="004652D2" w:rsidRPr="00F51195" w:rsidRDefault="00000000">
                                  <w:pPr>
                                    <w:pStyle w:val="a6"/>
                                    <w:numPr>
                                      <w:ilvl w:val="0"/>
                                      <w:numId w:val="55"/>
                                    </w:numPr>
                                    <w:shd w:val="clear" w:color="auto" w:fill="auto"/>
                                    <w:tabs>
                                      <w:tab w:val="left" w:pos="149"/>
                                    </w:tabs>
                                    <w:spacing w:after="120"/>
                                    <w:jc w:val="left"/>
                                    <w:rPr>
                                      <w:sz w:val="15"/>
                                      <w:szCs w:val="15"/>
                                      <w:lang w:val="en-US"/>
                                    </w:rPr>
                                  </w:pPr>
                                  <w:r w:rsidRPr="00F51195">
                                    <w:rPr>
                                      <w:rFonts w:ascii="바탕" w:eastAsia="바탕" w:hAnsi="바탕" w:cs="바탕"/>
                                      <w:color w:val="2F2E2E"/>
                                      <w:sz w:val="15"/>
                                      <w:szCs w:val="15"/>
                                      <w:lang w:val="en-US"/>
                                    </w:rPr>
                                    <w:t xml:space="preserve">Create a safe and caring transportation </w:t>
                                  </w:r>
                                  <w:proofErr w:type="gramStart"/>
                                  <w:r w:rsidRPr="00F51195">
                                    <w:rPr>
                                      <w:rFonts w:ascii="바탕" w:eastAsia="바탕" w:hAnsi="바탕" w:cs="바탕"/>
                                      <w:color w:val="2F2E2E"/>
                                      <w:sz w:val="15"/>
                                      <w:szCs w:val="15"/>
                                      <w:lang w:val="en-US"/>
                                    </w:rPr>
                                    <w:t>environment</w:t>
                                  </w:r>
                                  <w:proofErr w:type="gramEnd"/>
                                </w:p>
                                <w:p w14:paraId="4513A65B" w14:textId="77777777" w:rsidR="004652D2" w:rsidRDefault="00000000">
                                  <w:pPr>
                                    <w:pStyle w:val="a6"/>
                                    <w:shd w:val="clear" w:color="auto" w:fill="auto"/>
                                    <w:spacing w:after="120"/>
                                    <w:jc w:val="left"/>
                                    <w:rPr>
                                      <w:sz w:val="15"/>
                                      <w:szCs w:val="15"/>
                                    </w:rPr>
                                  </w:pPr>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Disaster</w:t>
                                  </w:r>
                                  <w:proofErr w:type="spellEnd"/>
                                  <w:r>
                                    <w:rPr>
                                      <w:rFonts w:ascii="바탕" w:eastAsia="바탕" w:hAnsi="바탕" w:cs="바탕"/>
                                      <w:color w:val="2F2E2E"/>
                                      <w:sz w:val="15"/>
                                      <w:szCs w:val="15"/>
                                    </w:rPr>
                                    <w:t xml:space="preserve"> and </w:t>
                                  </w:r>
                                  <w:proofErr w:type="spellStart"/>
                                  <w:r>
                                    <w:rPr>
                                      <w:rFonts w:ascii="바탕" w:eastAsia="바탕" w:hAnsi="바탕" w:cs="바탕"/>
                                      <w:color w:val="2F2E2E"/>
                                      <w:sz w:val="15"/>
                                      <w:szCs w:val="15"/>
                                    </w:rPr>
                                    <w:t>Crisis</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Response</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Support</w:t>
                                  </w:r>
                                  <w:proofErr w:type="spellEnd"/>
                                </w:p>
                                <w:p w14:paraId="1DE1D384" w14:textId="77777777" w:rsidR="004652D2" w:rsidRDefault="00000000">
                                  <w:pPr>
                                    <w:pStyle w:val="a6"/>
                                    <w:numPr>
                                      <w:ilvl w:val="0"/>
                                      <w:numId w:val="56"/>
                                    </w:numPr>
                                    <w:shd w:val="clear" w:color="auto" w:fill="auto"/>
                                    <w:tabs>
                                      <w:tab w:val="left" w:pos="106"/>
                                    </w:tabs>
                                    <w:spacing w:after="120"/>
                                    <w:jc w:val="left"/>
                                    <w:rPr>
                                      <w:sz w:val="15"/>
                                      <w:szCs w:val="15"/>
                                    </w:rPr>
                                  </w:pPr>
                                  <w:proofErr w:type="spellStart"/>
                                  <w:r>
                                    <w:rPr>
                                      <w:rFonts w:ascii="바탕" w:eastAsia="바탕" w:hAnsi="바탕" w:cs="바탕"/>
                                      <w:color w:val="2F2E2E"/>
                                      <w:sz w:val="15"/>
                                      <w:szCs w:val="15"/>
                                    </w:rPr>
                                    <w:t>Housing</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Stability</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Bulletin</w:t>
                                  </w:r>
                                  <w:proofErr w:type="spellEnd"/>
                                </w:p>
                              </w:tc>
                              <w:tc>
                                <w:tcPr>
                                  <w:tcW w:w="2232" w:type="dxa"/>
                                  <w:shd w:val="clear" w:color="auto" w:fill="FFFFFF"/>
                                  <w:vAlign w:val="center"/>
                                </w:tcPr>
                                <w:p w14:paraId="7B7C3C5A" w14:textId="77777777" w:rsidR="004652D2" w:rsidRDefault="00000000">
                                  <w:pPr>
                                    <w:pStyle w:val="a6"/>
                                    <w:numPr>
                                      <w:ilvl w:val="0"/>
                                      <w:numId w:val="57"/>
                                    </w:numPr>
                                    <w:shd w:val="clear" w:color="auto" w:fill="auto"/>
                                    <w:tabs>
                                      <w:tab w:val="left" w:pos="149"/>
                                    </w:tabs>
                                    <w:spacing w:after="120"/>
                                    <w:jc w:val="left"/>
                                    <w:rPr>
                                      <w:sz w:val="15"/>
                                      <w:szCs w:val="15"/>
                                    </w:rPr>
                                  </w:pPr>
                                  <w:proofErr w:type="spellStart"/>
                                  <w:r>
                                    <w:rPr>
                                      <w:rFonts w:ascii="바탕" w:eastAsia="바탕" w:hAnsi="바탕" w:cs="바탕"/>
                                      <w:sz w:val="15"/>
                                      <w:szCs w:val="15"/>
                                    </w:rPr>
                                    <w:t>Human</w:t>
                                  </w:r>
                                  <w:proofErr w:type="spellEnd"/>
                                  <w:r>
                                    <w:rPr>
                                      <w:rFonts w:ascii="바탕" w:eastAsia="바탕" w:hAnsi="바탕" w:cs="바탕"/>
                                      <w:sz w:val="15"/>
                                      <w:szCs w:val="15"/>
                                    </w:rPr>
                                    <w:t xml:space="preserve"> </w:t>
                                  </w:r>
                                  <w:proofErr w:type="spellStart"/>
                                  <w:r>
                                    <w:rPr>
                                      <w:rFonts w:ascii="바탕" w:eastAsia="바탕" w:hAnsi="바탕" w:cs="바탕"/>
                                      <w:sz w:val="15"/>
                                      <w:szCs w:val="15"/>
                                    </w:rPr>
                                    <w:t>Rights</w:t>
                                  </w:r>
                                  <w:proofErr w:type="spellEnd"/>
                                  <w:r>
                                    <w:rPr>
                                      <w:rFonts w:ascii="바탕" w:eastAsia="바탕" w:hAnsi="바탕" w:cs="바탕"/>
                                      <w:sz w:val="15"/>
                                      <w:szCs w:val="15"/>
                                    </w:rPr>
                                    <w:t xml:space="preserve"> and </w:t>
                                  </w:r>
                                  <w:proofErr w:type="spellStart"/>
                                  <w:r>
                                    <w:rPr>
                                      <w:rFonts w:ascii="바탕" w:eastAsia="바탕" w:hAnsi="바탕" w:cs="바탕"/>
                                      <w:sz w:val="15"/>
                                      <w:szCs w:val="15"/>
                                    </w:rPr>
                                    <w:t>Generational</w:t>
                                  </w:r>
                                  <w:proofErr w:type="spellEnd"/>
                                  <w:r>
                                    <w:rPr>
                                      <w:rFonts w:ascii="바탕" w:eastAsia="바탕" w:hAnsi="바탕" w:cs="바탕"/>
                                      <w:sz w:val="15"/>
                                      <w:szCs w:val="15"/>
                                    </w:rPr>
                                    <w:t xml:space="preserve"> </w:t>
                                  </w:r>
                                  <w:proofErr w:type="spellStart"/>
                                  <w:r>
                                    <w:rPr>
                                      <w:rFonts w:ascii="바탕" w:eastAsia="바탕" w:hAnsi="바탕" w:cs="바탕"/>
                                      <w:sz w:val="15"/>
                                      <w:szCs w:val="15"/>
                                    </w:rPr>
                                    <w:t>Integration</w:t>
                                  </w:r>
                                  <w:proofErr w:type="spellEnd"/>
                                </w:p>
                                <w:p w14:paraId="68243AE2" w14:textId="77777777" w:rsidR="004652D2" w:rsidRDefault="00000000">
                                  <w:pPr>
                                    <w:pStyle w:val="a6"/>
                                    <w:numPr>
                                      <w:ilvl w:val="0"/>
                                      <w:numId w:val="57"/>
                                    </w:numPr>
                                    <w:shd w:val="clear" w:color="auto" w:fill="auto"/>
                                    <w:tabs>
                                      <w:tab w:val="left" w:pos="149"/>
                                    </w:tabs>
                                    <w:spacing w:after="120"/>
                                    <w:jc w:val="left"/>
                                    <w:rPr>
                                      <w:sz w:val="15"/>
                                      <w:szCs w:val="15"/>
                                    </w:rPr>
                                  </w:pPr>
                                  <w:proofErr w:type="spellStart"/>
                                  <w:r>
                                    <w:rPr>
                                      <w:rFonts w:ascii="바탕" w:eastAsia="바탕" w:hAnsi="바탕" w:cs="바탕"/>
                                      <w:sz w:val="15"/>
                                      <w:szCs w:val="15"/>
                                    </w:rPr>
                                    <w:t>Improving</w:t>
                                  </w:r>
                                  <w:proofErr w:type="spellEnd"/>
                                  <w:r>
                                    <w:rPr>
                                      <w:rFonts w:ascii="바탕" w:eastAsia="바탕" w:hAnsi="바탕" w:cs="바탕"/>
                                      <w:sz w:val="15"/>
                                      <w:szCs w:val="15"/>
                                    </w:rPr>
                                    <w:t xml:space="preserve"> </w:t>
                                  </w:r>
                                  <w:proofErr w:type="spellStart"/>
                                  <w:r>
                                    <w:rPr>
                                      <w:rFonts w:ascii="바탕" w:eastAsia="바탕" w:hAnsi="바탕" w:cs="바탕"/>
                                      <w:sz w:val="15"/>
                                      <w:szCs w:val="15"/>
                                    </w:rPr>
                                    <w:t>access</w:t>
                                  </w:r>
                                  <w:proofErr w:type="spellEnd"/>
                                  <w:r>
                                    <w:rPr>
                                      <w:rFonts w:ascii="바탕" w:eastAsia="바탕" w:hAnsi="바탕" w:cs="바탕"/>
                                      <w:sz w:val="15"/>
                                      <w:szCs w:val="15"/>
                                    </w:rPr>
                                    <w:t xml:space="preserve"> </w:t>
                                  </w:r>
                                  <w:proofErr w:type="spellStart"/>
                                  <w:r>
                                    <w:rPr>
                                      <w:rFonts w:ascii="바탕" w:eastAsia="바탕" w:hAnsi="바탕" w:cs="바탕"/>
                                      <w:sz w:val="15"/>
                                      <w:szCs w:val="15"/>
                                    </w:rPr>
                                    <w:t>to</w:t>
                                  </w:r>
                                  <w:proofErr w:type="spellEnd"/>
                                  <w:r>
                                    <w:rPr>
                                      <w:rFonts w:ascii="바탕" w:eastAsia="바탕" w:hAnsi="바탕" w:cs="바탕"/>
                                      <w:sz w:val="15"/>
                                      <w:szCs w:val="15"/>
                                    </w:rPr>
                                    <w:t xml:space="preserve"> </w:t>
                                  </w:r>
                                  <w:proofErr w:type="spellStart"/>
                                  <w:r>
                                    <w:rPr>
                                      <w:rFonts w:ascii="바탕" w:eastAsia="바탕" w:hAnsi="바탕" w:cs="바탕"/>
                                      <w:sz w:val="15"/>
                                      <w:szCs w:val="15"/>
                                    </w:rPr>
                                    <w:t>information</w:t>
                                  </w:r>
                                  <w:proofErr w:type="spellEnd"/>
                                </w:p>
                                <w:p w14:paraId="50F3E969" w14:textId="77777777" w:rsidR="004652D2" w:rsidRDefault="00000000">
                                  <w:pPr>
                                    <w:pStyle w:val="a6"/>
                                    <w:numPr>
                                      <w:ilvl w:val="0"/>
                                      <w:numId w:val="57"/>
                                    </w:numPr>
                                    <w:shd w:val="clear" w:color="auto" w:fill="auto"/>
                                    <w:tabs>
                                      <w:tab w:val="left" w:pos="149"/>
                                    </w:tabs>
                                    <w:spacing w:after="120"/>
                                    <w:jc w:val="left"/>
                                    <w:rPr>
                                      <w:sz w:val="15"/>
                                      <w:szCs w:val="15"/>
                                    </w:rPr>
                                  </w:pPr>
                                  <w:proofErr w:type="spellStart"/>
                                  <w:r>
                                    <w:rPr>
                                      <w:rFonts w:ascii="바탕" w:eastAsia="바탕" w:hAnsi="바탕" w:cs="바탕"/>
                                      <w:sz w:val="15"/>
                                      <w:szCs w:val="15"/>
                                    </w:rPr>
                                    <w:t>Ensuring</w:t>
                                  </w:r>
                                  <w:proofErr w:type="spellEnd"/>
                                  <w:r>
                                    <w:rPr>
                                      <w:rFonts w:ascii="바탕" w:eastAsia="바탕" w:hAnsi="바탕" w:cs="바탕"/>
                                      <w:sz w:val="15"/>
                                      <w:szCs w:val="15"/>
                                    </w:rPr>
                                    <w:t xml:space="preserve"> </w:t>
                                  </w:r>
                                  <w:proofErr w:type="spellStart"/>
                                  <w:r>
                                    <w:rPr>
                                      <w:rFonts w:ascii="바탕" w:eastAsia="바탕" w:hAnsi="바탕" w:cs="바탕"/>
                                      <w:sz w:val="15"/>
                                      <w:szCs w:val="15"/>
                                    </w:rPr>
                                    <w:t>Healthy</w:t>
                                  </w:r>
                                  <w:proofErr w:type="spellEnd"/>
                                  <w:r>
                                    <w:rPr>
                                      <w:rFonts w:ascii="바탕" w:eastAsia="바탕" w:hAnsi="바탕" w:cs="바탕"/>
                                      <w:sz w:val="15"/>
                                      <w:szCs w:val="15"/>
                                    </w:rPr>
                                    <w:t xml:space="preserve"> </w:t>
                                  </w:r>
                                  <w:proofErr w:type="spellStart"/>
                                  <w:r>
                                    <w:rPr>
                                      <w:rFonts w:ascii="바탕" w:eastAsia="바탕" w:hAnsi="바탕" w:cs="바탕"/>
                                      <w:sz w:val="15"/>
                                      <w:szCs w:val="15"/>
                                    </w:rPr>
                                    <w:t>Aging</w:t>
                                  </w:r>
                                  <w:proofErr w:type="spellEnd"/>
                                </w:p>
                                <w:p w14:paraId="384E3DE8" w14:textId="77777777" w:rsidR="004652D2" w:rsidRDefault="00000000">
                                  <w:pPr>
                                    <w:pStyle w:val="a6"/>
                                    <w:numPr>
                                      <w:ilvl w:val="0"/>
                                      <w:numId w:val="57"/>
                                    </w:numPr>
                                    <w:shd w:val="clear" w:color="auto" w:fill="auto"/>
                                    <w:tabs>
                                      <w:tab w:val="left" w:pos="144"/>
                                    </w:tabs>
                                    <w:spacing w:after="120"/>
                                    <w:jc w:val="left"/>
                                    <w:rPr>
                                      <w:sz w:val="15"/>
                                      <w:szCs w:val="15"/>
                                    </w:rPr>
                                  </w:pPr>
                                  <w:proofErr w:type="spellStart"/>
                                  <w:r>
                                    <w:rPr>
                                      <w:rFonts w:ascii="바탕" w:eastAsia="바탕" w:hAnsi="바탕" w:cs="바탕"/>
                                      <w:sz w:val="15"/>
                                      <w:szCs w:val="15"/>
                                    </w:rPr>
                                    <w:t>Mental</w:t>
                                  </w:r>
                                  <w:proofErr w:type="spellEnd"/>
                                  <w:r>
                                    <w:rPr>
                                      <w:rFonts w:ascii="바탕" w:eastAsia="바탕" w:hAnsi="바탕" w:cs="바탕"/>
                                      <w:sz w:val="15"/>
                                      <w:szCs w:val="15"/>
                                    </w:rPr>
                                    <w:t xml:space="preserve"> Health </w:t>
                                  </w:r>
                                  <w:proofErr w:type="spellStart"/>
                                  <w:r>
                                    <w:rPr>
                                      <w:rFonts w:ascii="바탕" w:eastAsia="바탕" w:hAnsi="바탕" w:cs="바탕"/>
                                      <w:sz w:val="15"/>
                                      <w:szCs w:val="15"/>
                                    </w:rPr>
                                    <w:t>Support</w:t>
                                  </w:r>
                                  <w:proofErr w:type="spellEnd"/>
                                </w:p>
                              </w:tc>
                              <w:tc>
                                <w:tcPr>
                                  <w:tcW w:w="2189" w:type="dxa"/>
                                  <w:shd w:val="clear" w:color="auto" w:fill="FFFFFF"/>
                                  <w:vAlign w:val="center"/>
                                </w:tcPr>
                                <w:p w14:paraId="2CA9C22D" w14:textId="77777777" w:rsidR="004652D2" w:rsidRDefault="00000000">
                                  <w:pPr>
                                    <w:pStyle w:val="a6"/>
                                    <w:shd w:val="clear" w:color="auto" w:fill="auto"/>
                                    <w:spacing w:after="240"/>
                                    <w:ind w:left="120"/>
                                    <w:rPr>
                                      <w:sz w:val="15"/>
                                      <w:szCs w:val="15"/>
                                    </w:rPr>
                                  </w:pPr>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Colorful</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Senior</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Living</w:t>
                                  </w:r>
                                  <w:proofErr w:type="spellEnd"/>
                                </w:p>
                                <w:p w14:paraId="078B0A79" w14:textId="77777777" w:rsidR="004652D2" w:rsidRDefault="00000000">
                                  <w:pPr>
                                    <w:pStyle w:val="a6"/>
                                    <w:shd w:val="clear" w:color="auto" w:fill="auto"/>
                                    <w:jc w:val="left"/>
                                    <w:rPr>
                                      <w:sz w:val="15"/>
                                      <w:szCs w:val="15"/>
                                    </w:rPr>
                                  </w:pPr>
                                  <w:r>
                                    <w:rPr>
                                      <w:rFonts w:ascii="바탕" w:eastAsia="바탕" w:hAnsi="바탕" w:cs="바탕"/>
                                      <w:color w:val="2F2E2E"/>
                                      <w:sz w:val="15"/>
                                      <w:szCs w:val="15"/>
                                    </w:rPr>
                                    <w:t xml:space="preserve">: - </w:t>
                                  </w:r>
                                  <w:proofErr w:type="spellStart"/>
                                  <w:r>
                                    <w:rPr>
                                      <w:rFonts w:ascii="바탕" w:eastAsia="바탕" w:hAnsi="바탕" w:cs="바탕"/>
                                      <w:color w:val="2F2E2E"/>
                                      <w:sz w:val="15"/>
                                      <w:szCs w:val="15"/>
                                    </w:rPr>
                                    <w:t>Focus</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on</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mid-career</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jobs</w:t>
                                  </w:r>
                                  <w:proofErr w:type="spellEnd"/>
                                </w:p>
                                <w:p w14:paraId="7C1D7A6D" w14:textId="77777777" w:rsidR="004652D2" w:rsidRDefault="00000000">
                                  <w:pPr>
                                    <w:pStyle w:val="a6"/>
                                    <w:shd w:val="clear" w:color="auto" w:fill="auto"/>
                                    <w:spacing w:after="100" w:line="180" w:lineRule="auto"/>
                                    <w:jc w:val="left"/>
                                  </w:pPr>
                                  <w:proofErr w:type="spellStart"/>
                                  <w:r>
                                    <w:rPr>
                                      <w:color w:val="9FA1A0"/>
                                    </w:rPr>
                                    <w:t>I</w:t>
                                  </w:r>
                                  <w:proofErr w:type="spellEnd"/>
                                </w:p>
                                <w:p w14:paraId="11EEA9D3" w14:textId="77777777" w:rsidR="004652D2" w:rsidRDefault="00000000">
                                  <w:pPr>
                                    <w:pStyle w:val="a6"/>
                                    <w:shd w:val="clear" w:color="auto" w:fill="auto"/>
                                    <w:spacing w:after="160"/>
                                    <w:jc w:val="left"/>
                                    <w:rPr>
                                      <w:sz w:val="15"/>
                                      <w:szCs w:val="15"/>
                                    </w:rPr>
                                  </w:pPr>
                                  <w:r>
                                    <w:rPr>
                                      <w:rFonts w:ascii="바탕" w:eastAsia="바탕" w:hAnsi="바탕" w:cs="바탕"/>
                                      <w:sz w:val="15"/>
                                      <w:szCs w:val="15"/>
                                    </w:rPr>
                                    <w:t xml:space="preserve">: - </w:t>
                                  </w:r>
                                  <w:proofErr w:type="spellStart"/>
                                  <w:r>
                                    <w:rPr>
                                      <w:rFonts w:ascii="바탕" w:eastAsia="바탕" w:hAnsi="바탕" w:cs="바탕"/>
                                      <w:sz w:val="15"/>
                                      <w:szCs w:val="15"/>
                                    </w:rPr>
                                    <w:t>Customized</w:t>
                                  </w:r>
                                  <w:proofErr w:type="spellEnd"/>
                                  <w:r>
                                    <w:rPr>
                                      <w:rFonts w:ascii="바탕" w:eastAsia="바탕" w:hAnsi="바탕" w:cs="바탕"/>
                                      <w:sz w:val="15"/>
                                      <w:szCs w:val="15"/>
                                    </w:rPr>
                                    <w:t xml:space="preserve"> </w:t>
                                  </w:r>
                                  <w:proofErr w:type="spellStart"/>
                                  <w:r>
                                    <w:rPr>
                                      <w:rFonts w:ascii="바탕" w:eastAsia="바탕" w:hAnsi="바탕" w:cs="바탕"/>
                                      <w:sz w:val="15"/>
                                      <w:szCs w:val="15"/>
                                    </w:rPr>
                                    <w:t>senior</w:t>
                                  </w:r>
                                  <w:proofErr w:type="spellEnd"/>
                                  <w:r>
                                    <w:rPr>
                                      <w:rFonts w:ascii="바탕" w:eastAsia="바탕" w:hAnsi="바탕" w:cs="바탕"/>
                                      <w:sz w:val="15"/>
                                      <w:szCs w:val="15"/>
                                    </w:rPr>
                                    <w:t xml:space="preserve"> </w:t>
                                  </w:r>
                                  <w:proofErr w:type="spellStart"/>
                                  <w:r>
                                    <w:rPr>
                                      <w:rFonts w:ascii="바탕" w:eastAsia="바탕" w:hAnsi="바탕" w:cs="바탕"/>
                                      <w:sz w:val="15"/>
                                      <w:szCs w:val="15"/>
                                    </w:rPr>
                                    <w:t>job</w:t>
                                  </w:r>
                                  <w:proofErr w:type="spellEnd"/>
                                  <w:r>
                                    <w:rPr>
                                      <w:rFonts w:ascii="바탕" w:eastAsia="바탕" w:hAnsi="바탕" w:cs="바탕"/>
                                      <w:sz w:val="15"/>
                                      <w:szCs w:val="15"/>
                                    </w:rPr>
                                    <w:t xml:space="preserve"> </w:t>
                                  </w:r>
                                  <w:proofErr w:type="spellStart"/>
                                  <w:r>
                                    <w:rPr>
                                      <w:rFonts w:ascii="바탕" w:eastAsia="바탕" w:hAnsi="바탕" w:cs="바탕"/>
                                      <w:sz w:val="15"/>
                                      <w:szCs w:val="15"/>
                                    </w:rPr>
                                    <w:t>supports</w:t>
                                  </w:r>
                                  <w:proofErr w:type="spellEnd"/>
                                </w:p>
                              </w:tc>
                            </w:tr>
                          </w:tbl>
                          <w:p w14:paraId="7078D0E0" w14:textId="77777777" w:rsidR="004752FA" w:rsidRDefault="004752FA"/>
                        </w:txbxContent>
                      </wps:txbx>
                      <wps:bodyPr lIns="0" tIns="0" rIns="0" bIns="0">
                        <a:spAutoFit/>
                      </wps:bodyPr>
                    </wps:wsp>
                  </a:graphicData>
                </a:graphic>
              </wp:anchor>
            </w:drawing>
          </mc:Choice>
          <mc:Fallback>
            <w:pict>
              <v:shape w14:anchorId="68ECCCFF" id="Shape 388" o:spid="_x0000_s1131" type="#_x0000_t202" style="position:absolute;margin-left:136.95pt;margin-top:138.7pt;width:349.9pt;height:112.8pt;z-index:125829533;visibility:visible;mso-wrap-style:square;mso-wrap-distance-left:61.1pt;mso-wrap-distance-top:138pt;mso-wrap-distance-right:9pt;mso-wrap-distance-bottom:26.9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&#13;&#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578"/>
                        <w:gridCol w:w="2232"/>
                        <w:gridCol w:w="2189"/>
                      </w:tblGrid>
                      <w:tr w:rsidR="004652D2" w14:paraId="68EBE0BA" w14:textId="77777777">
                        <w:trPr>
                          <w:trHeight w:hRule="exact" w:val="725"/>
                          <w:tblHeader/>
                        </w:trPr>
                        <w:tc>
                          <w:tcPr>
                            <w:tcW w:w="2578" w:type="dxa"/>
                            <w:shd w:val="clear" w:color="auto" w:fill="818181"/>
                            <w:vAlign w:val="center"/>
                          </w:tcPr>
                          <w:p w14:paraId="4D38A393" w14:textId="77777777" w:rsidR="004652D2" w:rsidRPr="00F51195" w:rsidRDefault="00000000">
                            <w:pPr>
                              <w:pStyle w:val="a6"/>
                              <w:shd w:val="clear" w:color="auto" w:fill="auto"/>
                              <w:spacing w:line="254" w:lineRule="exact"/>
                              <w:rPr>
                                <w:sz w:val="17"/>
                                <w:szCs w:val="17"/>
                                <w:lang w:val="en-US"/>
                              </w:rPr>
                            </w:pPr>
                            <w:r w:rsidRPr="00F51195">
                              <w:rPr>
                                <w:rFonts w:ascii="바탕" w:eastAsia="바탕" w:hAnsi="바탕" w:cs="바탕"/>
                                <w:color w:val="FFFFFF"/>
                                <w:sz w:val="17"/>
                                <w:szCs w:val="17"/>
                                <w:lang w:val="en-US"/>
                              </w:rPr>
                              <w:t>Create safe and convenient urban environments</w:t>
                            </w:r>
                          </w:p>
                        </w:tc>
                        <w:tc>
                          <w:tcPr>
                            <w:tcW w:w="2232" w:type="dxa"/>
                            <w:shd w:val="clear" w:color="auto" w:fill="818181"/>
                            <w:vAlign w:val="center"/>
                          </w:tcPr>
                          <w:p w14:paraId="10E82968" w14:textId="77777777" w:rsidR="004652D2" w:rsidRPr="00F51195" w:rsidRDefault="00000000">
                            <w:pPr>
                              <w:pStyle w:val="a6"/>
                              <w:shd w:val="clear" w:color="auto" w:fill="auto"/>
                              <w:spacing w:line="230" w:lineRule="exact"/>
                              <w:rPr>
                                <w:sz w:val="17"/>
                                <w:szCs w:val="17"/>
                                <w:lang w:val="en-US"/>
                              </w:rPr>
                            </w:pPr>
                            <w:r w:rsidRPr="00F51195">
                              <w:rPr>
                                <w:rFonts w:ascii="바탕" w:eastAsia="바탕" w:hAnsi="바탕" w:cs="바탕"/>
                                <w:color w:val="FFFFFF"/>
                                <w:sz w:val="17"/>
                                <w:szCs w:val="17"/>
                                <w:lang w:val="en-US"/>
                              </w:rPr>
                              <w:t>Enabling healthy cities with understanding and respect</w:t>
                            </w:r>
                          </w:p>
                        </w:tc>
                        <w:tc>
                          <w:tcPr>
                            <w:tcW w:w="2189" w:type="dxa"/>
                            <w:shd w:val="clear" w:color="auto" w:fill="818181"/>
                            <w:vAlign w:val="center"/>
                          </w:tcPr>
                          <w:p w14:paraId="3589220B" w14:textId="77777777" w:rsidR="004652D2" w:rsidRPr="00F51195" w:rsidRDefault="00000000">
                            <w:pPr>
                              <w:pStyle w:val="a6"/>
                              <w:shd w:val="clear" w:color="auto" w:fill="auto"/>
                              <w:spacing w:line="230" w:lineRule="exact"/>
                              <w:ind w:left="120"/>
                              <w:rPr>
                                <w:sz w:val="17"/>
                                <w:szCs w:val="17"/>
                                <w:lang w:val="en-US"/>
                              </w:rPr>
                            </w:pPr>
                            <w:r w:rsidRPr="00F51195">
                              <w:rPr>
                                <w:rFonts w:ascii="바탕" w:eastAsia="바탕" w:hAnsi="바탕" w:cs="바탕"/>
                                <w:color w:val="FFFFFF"/>
                                <w:sz w:val="17"/>
                                <w:szCs w:val="17"/>
                                <w:lang w:val="en-US"/>
                              </w:rPr>
                              <w:t>Want to age in place with ease and vitality</w:t>
                            </w:r>
                          </w:p>
                        </w:tc>
                      </w:tr>
                      <w:tr w:rsidR="004652D2" w14:paraId="0BF5D1A8" w14:textId="77777777">
                        <w:trPr>
                          <w:trHeight w:hRule="exact" w:val="1531"/>
                        </w:trPr>
                        <w:tc>
                          <w:tcPr>
                            <w:tcW w:w="2578" w:type="dxa"/>
                            <w:shd w:val="clear" w:color="auto" w:fill="FFFFFF"/>
                            <w:vAlign w:val="bottom"/>
                          </w:tcPr>
                          <w:p w14:paraId="3C192C84" w14:textId="77777777" w:rsidR="004652D2" w:rsidRPr="00F51195" w:rsidRDefault="00000000">
                            <w:pPr>
                              <w:pStyle w:val="a6"/>
                              <w:numPr>
                                <w:ilvl w:val="0"/>
                                <w:numId w:val="55"/>
                              </w:numPr>
                              <w:shd w:val="clear" w:color="auto" w:fill="auto"/>
                              <w:tabs>
                                <w:tab w:val="left" w:pos="144"/>
                              </w:tabs>
                              <w:spacing w:after="120"/>
                              <w:jc w:val="left"/>
                              <w:rPr>
                                <w:sz w:val="15"/>
                                <w:szCs w:val="15"/>
                                <w:lang w:val="en-US"/>
                              </w:rPr>
                            </w:pPr>
                            <w:r w:rsidRPr="00F51195">
                              <w:rPr>
                                <w:rFonts w:ascii="바탕" w:eastAsia="바탕" w:hAnsi="바탕" w:cs="바탕"/>
                                <w:color w:val="2F2E2E"/>
                                <w:sz w:val="15"/>
                                <w:szCs w:val="15"/>
                                <w:lang w:val="en-US"/>
                              </w:rPr>
                              <w:t>Making cities safer and more convenient</w:t>
                            </w:r>
                          </w:p>
                          <w:p w14:paraId="2CCDA1D7" w14:textId="77777777" w:rsidR="004652D2" w:rsidRDefault="00000000">
                            <w:pPr>
                              <w:pStyle w:val="a6"/>
                              <w:numPr>
                                <w:ilvl w:val="0"/>
                                <w:numId w:val="56"/>
                              </w:numPr>
                              <w:shd w:val="clear" w:color="auto" w:fill="auto"/>
                              <w:tabs>
                                <w:tab w:val="left" w:pos="144"/>
                              </w:tabs>
                              <w:spacing w:after="120"/>
                              <w:jc w:val="left"/>
                              <w:rPr>
                                <w:sz w:val="15"/>
                                <w:szCs w:val="15"/>
                              </w:rPr>
                            </w:pPr>
                            <w:r>
                              <w:rPr>
                                <w:rFonts w:ascii="바탕" w:eastAsia="바탕" w:hAnsi="바탕" w:cs="바탕"/>
                                <w:color w:val="2F2E2E"/>
                                <w:sz w:val="15"/>
                                <w:szCs w:val="15"/>
                              </w:rPr>
                              <w:t>Create walkable neighborhoods</w:t>
                            </w:r>
                          </w:p>
                          <w:p w14:paraId="67C67F6F" w14:textId="77777777" w:rsidR="004652D2" w:rsidRPr="00F51195" w:rsidRDefault="00000000">
                            <w:pPr>
                              <w:pStyle w:val="a6"/>
                              <w:numPr>
                                <w:ilvl w:val="0"/>
                                <w:numId w:val="55"/>
                              </w:numPr>
                              <w:shd w:val="clear" w:color="auto" w:fill="auto"/>
                              <w:tabs>
                                <w:tab w:val="left" w:pos="149"/>
                              </w:tabs>
                              <w:spacing w:after="120"/>
                              <w:jc w:val="left"/>
                              <w:rPr>
                                <w:sz w:val="15"/>
                                <w:szCs w:val="15"/>
                                <w:lang w:val="en-US"/>
                              </w:rPr>
                            </w:pPr>
                            <w:r w:rsidRPr="00F51195">
                              <w:rPr>
                                <w:rFonts w:ascii="바탕" w:eastAsia="바탕" w:hAnsi="바탕" w:cs="바탕"/>
                                <w:color w:val="2F2E2E"/>
                                <w:sz w:val="15"/>
                                <w:szCs w:val="15"/>
                                <w:lang w:val="en-US"/>
                              </w:rPr>
                              <w:t xml:space="preserve">Create a safe and caring transportation </w:t>
                            </w:r>
                            <w:proofErr w:type="gramStart"/>
                            <w:r w:rsidRPr="00F51195">
                              <w:rPr>
                                <w:rFonts w:ascii="바탕" w:eastAsia="바탕" w:hAnsi="바탕" w:cs="바탕"/>
                                <w:color w:val="2F2E2E"/>
                                <w:sz w:val="15"/>
                                <w:szCs w:val="15"/>
                                <w:lang w:val="en-US"/>
                              </w:rPr>
                              <w:t>environment</w:t>
                            </w:r>
                            <w:proofErr w:type="gramEnd"/>
                          </w:p>
                          <w:p w14:paraId="4513A65B" w14:textId="77777777" w:rsidR="004652D2" w:rsidRDefault="00000000">
                            <w:pPr>
                              <w:pStyle w:val="a6"/>
                              <w:shd w:val="clear" w:color="auto" w:fill="auto"/>
                              <w:spacing w:after="120"/>
                              <w:jc w:val="left"/>
                              <w:rPr>
                                <w:sz w:val="15"/>
                                <w:szCs w:val="15"/>
                              </w:rPr>
                            </w:pPr>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Disaster</w:t>
                            </w:r>
                            <w:proofErr w:type="spellEnd"/>
                            <w:r>
                              <w:rPr>
                                <w:rFonts w:ascii="바탕" w:eastAsia="바탕" w:hAnsi="바탕" w:cs="바탕"/>
                                <w:color w:val="2F2E2E"/>
                                <w:sz w:val="15"/>
                                <w:szCs w:val="15"/>
                              </w:rPr>
                              <w:t xml:space="preserve"> and </w:t>
                            </w:r>
                            <w:proofErr w:type="spellStart"/>
                            <w:r>
                              <w:rPr>
                                <w:rFonts w:ascii="바탕" w:eastAsia="바탕" w:hAnsi="바탕" w:cs="바탕"/>
                                <w:color w:val="2F2E2E"/>
                                <w:sz w:val="15"/>
                                <w:szCs w:val="15"/>
                              </w:rPr>
                              <w:t>Crisis</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Response</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Support</w:t>
                            </w:r>
                            <w:proofErr w:type="spellEnd"/>
                          </w:p>
                          <w:p w14:paraId="1DE1D384" w14:textId="77777777" w:rsidR="004652D2" w:rsidRDefault="00000000">
                            <w:pPr>
                              <w:pStyle w:val="a6"/>
                              <w:numPr>
                                <w:ilvl w:val="0"/>
                                <w:numId w:val="56"/>
                              </w:numPr>
                              <w:shd w:val="clear" w:color="auto" w:fill="auto"/>
                              <w:tabs>
                                <w:tab w:val="left" w:pos="106"/>
                              </w:tabs>
                              <w:spacing w:after="120"/>
                              <w:jc w:val="left"/>
                              <w:rPr>
                                <w:sz w:val="15"/>
                                <w:szCs w:val="15"/>
                              </w:rPr>
                            </w:pPr>
                            <w:proofErr w:type="spellStart"/>
                            <w:r>
                              <w:rPr>
                                <w:rFonts w:ascii="바탕" w:eastAsia="바탕" w:hAnsi="바탕" w:cs="바탕"/>
                                <w:color w:val="2F2E2E"/>
                                <w:sz w:val="15"/>
                                <w:szCs w:val="15"/>
                              </w:rPr>
                              <w:t>Housing</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Stability</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Bulletin</w:t>
                            </w:r>
                            <w:proofErr w:type="spellEnd"/>
                          </w:p>
                        </w:tc>
                        <w:tc>
                          <w:tcPr>
                            <w:tcW w:w="2232" w:type="dxa"/>
                            <w:shd w:val="clear" w:color="auto" w:fill="FFFFFF"/>
                            <w:vAlign w:val="center"/>
                          </w:tcPr>
                          <w:p w14:paraId="7B7C3C5A" w14:textId="77777777" w:rsidR="004652D2" w:rsidRDefault="00000000">
                            <w:pPr>
                              <w:pStyle w:val="a6"/>
                              <w:numPr>
                                <w:ilvl w:val="0"/>
                                <w:numId w:val="57"/>
                              </w:numPr>
                              <w:shd w:val="clear" w:color="auto" w:fill="auto"/>
                              <w:tabs>
                                <w:tab w:val="left" w:pos="149"/>
                              </w:tabs>
                              <w:spacing w:after="120"/>
                              <w:jc w:val="left"/>
                              <w:rPr>
                                <w:sz w:val="15"/>
                                <w:szCs w:val="15"/>
                              </w:rPr>
                            </w:pPr>
                            <w:proofErr w:type="spellStart"/>
                            <w:r>
                              <w:rPr>
                                <w:rFonts w:ascii="바탕" w:eastAsia="바탕" w:hAnsi="바탕" w:cs="바탕"/>
                                <w:sz w:val="15"/>
                                <w:szCs w:val="15"/>
                              </w:rPr>
                              <w:t>Human</w:t>
                            </w:r>
                            <w:proofErr w:type="spellEnd"/>
                            <w:r>
                              <w:rPr>
                                <w:rFonts w:ascii="바탕" w:eastAsia="바탕" w:hAnsi="바탕" w:cs="바탕"/>
                                <w:sz w:val="15"/>
                                <w:szCs w:val="15"/>
                              </w:rPr>
                              <w:t xml:space="preserve"> </w:t>
                            </w:r>
                            <w:proofErr w:type="spellStart"/>
                            <w:r>
                              <w:rPr>
                                <w:rFonts w:ascii="바탕" w:eastAsia="바탕" w:hAnsi="바탕" w:cs="바탕"/>
                                <w:sz w:val="15"/>
                                <w:szCs w:val="15"/>
                              </w:rPr>
                              <w:t>Rights</w:t>
                            </w:r>
                            <w:proofErr w:type="spellEnd"/>
                            <w:r>
                              <w:rPr>
                                <w:rFonts w:ascii="바탕" w:eastAsia="바탕" w:hAnsi="바탕" w:cs="바탕"/>
                                <w:sz w:val="15"/>
                                <w:szCs w:val="15"/>
                              </w:rPr>
                              <w:t xml:space="preserve"> and </w:t>
                            </w:r>
                            <w:proofErr w:type="spellStart"/>
                            <w:r>
                              <w:rPr>
                                <w:rFonts w:ascii="바탕" w:eastAsia="바탕" w:hAnsi="바탕" w:cs="바탕"/>
                                <w:sz w:val="15"/>
                                <w:szCs w:val="15"/>
                              </w:rPr>
                              <w:t>Generational</w:t>
                            </w:r>
                            <w:proofErr w:type="spellEnd"/>
                            <w:r>
                              <w:rPr>
                                <w:rFonts w:ascii="바탕" w:eastAsia="바탕" w:hAnsi="바탕" w:cs="바탕"/>
                                <w:sz w:val="15"/>
                                <w:szCs w:val="15"/>
                              </w:rPr>
                              <w:t xml:space="preserve"> </w:t>
                            </w:r>
                            <w:proofErr w:type="spellStart"/>
                            <w:r>
                              <w:rPr>
                                <w:rFonts w:ascii="바탕" w:eastAsia="바탕" w:hAnsi="바탕" w:cs="바탕"/>
                                <w:sz w:val="15"/>
                                <w:szCs w:val="15"/>
                              </w:rPr>
                              <w:t>Integration</w:t>
                            </w:r>
                            <w:proofErr w:type="spellEnd"/>
                          </w:p>
                          <w:p w14:paraId="68243AE2" w14:textId="77777777" w:rsidR="004652D2" w:rsidRDefault="00000000">
                            <w:pPr>
                              <w:pStyle w:val="a6"/>
                              <w:numPr>
                                <w:ilvl w:val="0"/>
                                <w:numId w:val="57"/>
                              </w:numPr>
                              <w:shd w:val="clear" w:color="auto" w:fill="auto"/>
                              <w:tabs>
                                <w:tab w:val="left" w:pos="149"/>
                              </w:tabs>
                              <w:spacing w:after="120"/>
                              <w:jc w:val="left"/>
                              <w:rPr>
                                <w:sz w:val="15"/>
                                <w:szCs w:val="15"/>
                              </w:rPr>
                            </w:pPr>
                            <w:proofErr w:type="spellStart"/>
                            <w:r>
                              <w:rPr>
                                <w:rFonts w:ascii="바탕" w:eastAsia="바탕" w:hAnsi="바탕" w:cs="바탕"/>
                                <w:sz w:val="15"/>
                                <w:szCs w:val="15"/>
                              </w:rPr>
                              <w:t>Improving</w:t>
                            </w:r>
                            <w:proofErr w:type="spellEnd"/>
                            <w:r>
                              <w:rPr>
                                <w:rFonts w:ascii="바탕" w:eastAsia="바탕" w:hAnsi="바탕" w:cs="바탕"/>
                                <w:sz w:val="15"/>
                                <w:szCs w:val="15"/>
                              </w:rPr>
                              <w:t xml:space="preserve"> </w:t>
                            </w:r>
                            <w:proofErr w:type="spellStart"/>
                            <w:r>
                              <w:rPr>
                                <w:rFonts w:ascii="바탕" w:eastAsia="바탕" w:hAnsi="바탕" w:cs="바탕"/>
                                <w:sz w:val="15"/>
                                <w:szCs w:val="15"/>
                              </w:rPr>
                              <w:t>access</w:t>
                            </w:r>
                            <w:proofErr w:type="spellEnd"/>
                            <w:r>
                              <w:rPr>
                                <w:rFonts w:ascii="바탕" w:eastAsia="바탕" w:hAnsi="바탕" w:cs="바탕"/>
                                <w:sz w:val="15"/>
                                <w:szCs w:val="15"/>
                              </w:rPr>
                              <w:t xml:space="preserve"> </w:t>
                            </w:r>
                            <w:proofErr w:type="spellStart"/>
                            <w:r>
                              <w:rPr>
                                <w:rFonts w:ascii="바탕" w:eastAsia="바탕" w:hAnsi="바탕" w:cs="바탕"/>
                                <w:sz w:val="15"/>
                                <w:szCs w:val="15"/>
                              </w:rPr>
                              <w:t>to</w:t>
                            </w:r>
                            <w:proofErr w:type="spellEnd"/>
                            <w:r>
                              <w:rPr>
                                <w:rFonts w:ascii="바탕" w:eastAsia="바탕" w:hAnsi="바탕" w:cs="바탕"/>
                                <w:sz w:val="15"/>
                                <w:szCs w:val="15"/>
                              </w:rPr>
                              <w:t xml:space="preserve"> </w:t>
                            </w:r>
                            <w:proofErr w:type="spellStart"/>
                            <w:r>
                              <w:rPr>
                                <w:rFonts w:ascii="바탕" w:eastAsia="바탕" w:hAnsi="바탕" w:cs="바탕"/>
                                <w:sz w:val="15"/>
                                <w:szCs w:val="15"/>
                              </w:rPr>
                              <w:t>information</w:t>
                            </w:r>
                            <w:proofErr w:type="spellEnd"/>
                          </w:p>
                          <w:p w14:paraId="50F3E969" w14:textId="77777777" w:rsidR="004652D2" w:rsidRDefault="00000000">
                            <w:pPr>
                              <w:pStyle w:val="a6"/>
                              <w:numPr>
                                <w:ilvl w:val="0"/>
                                <w:numId w:val="57"/>
                              </w:numPr>
                              <w:shd w:val="clear" w:color="auto" w:fill="auto"/>
                              <w:tabs>
                                <w:tab w:val="left" w:pos="149"/>
                              </w:tabs>
                              <w:spacing w:after="120"/>
                              <w:jc w:val="left"/>
                              <w:rPr>
                                <w:sz w:val="15"/>
                                <w:szCs w:val="15"/>
                              </w:rPr>
                            </w:pPr>
                            <w:proofErr w:type="spellStart"/>
                            <w:r>
                              <w:rPr>
                                <w:rFonts w:ascii="바탕" w:eastAsia="바탕" w:hAnsi="바탕" w:cs="바탕"/>
                                <w:sz w:val="15"/>
                                <w:szCs w:val="15"/>
                              </w:rPr>
                              <w:t>Ensuring</w:t>
                            </w:r>
                            <w:proofErr w:type="spellEnd"/>
                            <w:r>
                              <w:rPr>
                                <w:rFonts w:ascii="바탕" w:eastAsia="바탕" w:hAnsi="바탕" w:cs="바탕"/>
                                <w:sz w:val="15"/>
                                <w:szCs w:val="15"/>
                              </w:rPr>
                              <w:t xml:space="preserve"> </w:t>
                            </w:r>
                            <w:proofErr w:type="spellStart"/>
                            <w:r>
                              <w:rPr>
                                <w:rFonts w:ascii="바탕" w:eastAsia="바탕" w:hAnsi="바탕" w:cs="바탕"/>
                                <w:sz w:val="15"/>
                                <w:szCs w:val="15"/>
                              </w:rPr>
                              <w:t>Healthy</w:t>
                            </w:r>
                            <w:proofErr w:type="spellEnd"/>
                            <w:r>
                              <w:rPr>
                                <w:rFonts w:ascii="바탕" w:eastAsia="바탕" w:hAnsi="바탕" w:cs="바탕"/>
                                <w:sz w:val="15"/>
                                <w:szCs w:val="15"/>
                              </w:rPr>
                              <w:t xml:space="preserve"> </w:t>
                            </w:r>
                            <w:proofErr w:type="spellStart"/>
                            <w:r>
                              <w:rPr>
                                <w:rFonts w:ascii="바탕" w:eastAsia="바탕" w:hAnsi="바탕" w:cs="바탕"/>
                                <w:sz w:val="15"/>
                                <w:szCs w:val="15"/>
                              </w:rPr>
                              <w:t>Aging</w:t>
                            </w:r>
                            <w:proofErr w:type="spellEnd"/>
                          </w:p>
                          <w:p w14:paraId="384E3DE8" w14:textId="77777777" w:rsidR="004652D2" w:rsidRDefault="00000000">
                            <w:pPr>
                              <w:pStyle w:val="a6"/>
                              <w:numPr>
                                <w:ilvl w:val="0"/>
                                <w:numId w:val="57"/>
                              </w:numPr>
                              <w:shd w:val="clear" w:color="auto" w:fill="auto"/>
                              <w:tabs>
                                <w:tab w:val="left" w:pos="144"/>
                              </w:tabs>
                              <w:spacing w:after="120"/>
                              <w:jc w:val="left"/>
                              <w:rPr>
                                <w:sz w:val="15"/>
                                <w:szCs w:val="15"/>
                              </w:rPr>
                            </w:pPr>
                            <w:proofErr w:type="spellStart"/>
                            <w:r>
                              <w:rPr>
                                <w:rFonts w:ascii="바탕" w:eastAsia="바탕" w:hAnsi="바탕" w:cs="바탕"/>
                                <w:sz w:val="15"/>
                                <w:szCs w:val="15"/>
                              </w:rPr>
                              <w:t>Mental</w:t>
                            </w:r>
                            <w:proofErr w:type="spellEnd"/>
                            <w:r>
                              <w:rPr>
                                <w:rFonts w:ascii="바탕" w:eastAsia="바탕" w:hAnsi="바탕" w:cs="바탕"/>
                                <w:sz w:val="15"/>
                                <w:szCs w:val="15"/>
                              </w:rPr>
                              <w:t xml:space="preserve"> Health </w:t>
                            </w:r>
                            <w:proofErr w:type="spellStart"/>
                            <w:r>
                              <w:rPr>
                                <w:rFonts w:ascii="바탕" w:eastAsia="바탕" w:hAnsi="바탕" w:cs="바탕"/>
                                <w:sz w:val="15"/>
                                <w:szCs w:val="15"/>
                              </w:rPr>
                              <w:t>Support</w:t>
                            </w:r>
                            <w:proofErr w:type="spellEnd"/>
                          </w:p>
                        </w:tc>
                        <w:tc>
                          <w:tcPr>
                            <w:tcW w:w="2189" w:type="dxa"/>
                            <w:shd w:val="clear" w:color="auto" w:fill="FFFFFF"/>
                            <w:vAlign w:val="center"/>
                          </w:tcPr>
                          <w:p w14:paraId="2CA9C22D" w14:textId="77777777" w:rsidR="004652D2" w:rsidRDefault="00000000">
                            <w:pPr>
                              <w:pStyle w:val="a6"/>
                              <w:shd w:val="clear" w:color="auto" w:fill="auto"/>
                              <w:spacing w:after="240"/>
                              <w:ind w:left="120"/>
                              <w:rPr>
                                <w:sz w:val="15"/>
                                <w:szCs w:val="15"/>
                              </w:rPr>
                            </w:pPr>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Colorful</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Senior</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Living</w:t>
                            </w:r>
                            <w:proofErr w:type="spellEnd"/>
                          </w:p>
                          <w:p w14:paraId="078B0A79" w14:textId="77777777" w:rsidR="004652D2" w:rsidRDefault="00000000">
                            <w:pPr>
                              <w:pStyle w:val="a6"/>
                              <w:shd w:val="clear" w:color="auto" w:fill="auto"/>
                              <w:jc w:val="left"/>
                              <w:rPr>
                                <w:sz w:val="15"/>
                                <w:szCs w:val="15"/>
                              </w:rPr>
                            </w:pPr>
                            <w:r>
                              <w:rPr>
                                <w:rFonts w:ascii="바탕" w:eastAsia="바탕" w:hAnsi="바탕" w:cs="바탕"/>
                                <w:color w:val="2F2E2E"/>
                                <w:sz w:val="15"/>
                                <w:szCs w:val="15"/>
                              </w:rPr>
                              <w:t xml:space="preserve">: - </w:t>
                            </w:r>
                            <w:proofErr w:type="spellStart"/>
                            <w:r>
                              <w:rPr>
                                <w:rFonts w:ascii="바탕" w:eastAsia="바탕" w:hAnsi="바탕" w:cs="바탕"/>
                                <w:color w:val="2F2E2E"/>
                                <w:sz w:val="15"/>
                                <w:szCs w:val="15"/>
                              </w:rPr>
                              <w:t>Focus</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on</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mid-career</w:t>
                            </w:r>
                            <w:proofErr w:type="spellEnd"/>
                            <w:r>
                              <w:rPr>
                                <w:rFonts w:ascii="바탕" w:eastAsia="바탕" w:hAnsi="바탕" w:cs="바탕"/>
                                <w:color w:val="2F2E2E"/>
                                <w:sz w:val="15"/>
                                <w:szCs w:val="15"/>
                              </w:rPr>
                              <w:t xml:space="preserve"> </w:t>
                            </w:r>
                            <w:proofErr w:type="spellStart"/>
                            <w:r>
                              <w:rPr>
                                <w:rFonts w:ascii="바탕" w:eastAsia="바탕" w:hAnsi="바탕" w:cs="바탕"/>
                                <w:color w:val="2F2E2E"/>
                                <w:sz w:val="15"/>
                                <w:szCs w:val="15"/>
                              </w:rPr>
                              <w:t>jobs</w:t>
                            </w:r>
                            <w:proofErr w:type="spellEnd"/>
                          </w:p>
                          <w:p w14:paraId="7C1D7A6D" w14:textId="77777777" w:rsidR="004652D2" w:rsidRDefault="00000000">
                            <w:pPr>
                              <w:pStyle w:val="a6"/>
                              <w:shd w:val="clear" w:color="auto" w:fill="auto"/>
                              <w:spacing w:after="100" w:line="180" w:lineRule="auto"/>
                              <w:jc w:val="left"/>
                            </w:pPr>
                            <w:proofErr w:type="spellStart"/>
                            <w:r>
                              <w:rPr>
                                <w:color w:val="9FA1A0"/>
                              </w:rPr>
                              <w:t>I</w:t>
                            </w:r>
                            <w:proofErr w:type="spellEnd"/>
                          </w:p>
                          <w:p w14:paraId="11EEA9D3" w14:textId="77777777" w:rsidR="004652D2" w:rsidRDefault="00000000">
                            <w:pPr>
                              <w:pStyle w:val="a6"/>
                              <w:shd w:val="clear" w:color="auto" w:fill="auto"/>
                              <w:spacing w:after="160"/>
                              <w:jc w:val="left"/>
                              <w:rPr>
                                <w:sz w:val="15"/>
                                <w:szCs w:val="15"/>
                              </w:rPr>
                            </w:pPr>
                            <w:r>
                              <w:rPr>
                                <w:rFonts w:ascii="바탕" w:eastAsia="바탕" w:hAnsi="바탕" w:cs="바탕"/>
                                <w:sz w:val="15"/>
                                <w:szCs w:val="15"/>
                              </w:rPr>
                              <w:t xml:space="preserve">: - </w:t>
                            </w:r>
                            <w:proofErr w:type="spellStart"/>
                            <w:r>
                              <w:rPr>
                                <w:rFonts w:ascii="바탕" w:eastAsia="바탕" w:hAnsi="바탕" w:cs="바탕"/>
                                <w:sz w:val="15"/>
                                <w:szCs w:val="15"/>
                              </w:rPr>
                              <w:t>Customized</w:t>
                            </w:r>
                            <w:proofErr w:type="spellEnd"/>
                            <w:r>
                              <w:rPr>
                                <w:rFonts w:ascii="바탕" w:eastAsia="바탕" w:hAnsi="바탕" w:cs="바탕"/>
                                <w:sz w:val="15"/>
                                <w:szCs w:val="15"/>
                              </w:rPr>
                              <w:t xml:space="preserve"> </w:t>
                            </w:r>
                            <w:proofErr w:type="spellStart"/>
                            <w:r>
                              <w:rPr>
                                <w:rFonts w:ascii="바탕" w:eastAsia="바탕" w:hAnsi="바탕" w:cs="바탕"/>
                                <w:sz w:val="15"/>
                                <w:szCs w:val="15"/>
                              </w:rPr>
                              <w:t>senior</w:t>
                            </w:r>
                            <w:proofErr w:type="spellEnd"/>
                            <w:r>
                              <w:rPr>
                                <w:rFonts w:ascii="바탕" w:eastAsia="바탕" w:hAnsi="바탕" w:cs="바탕"/>
                                <w:sz w:val="15"/>
                                <w:szCs w:val="15"/>
                              </w:rPr>
                              <w:t xml:space="preserve"> </w:t>
                            </w:r>
                            <w:proofErr w:type="spellStart"/>
                            <w:r>
                              <w:rPr>
                                <w:rFonts w:ascii="바탕" w:eastAsia="바탕" w:hAnsi="바탕" w:cs="바탕"/>
                                <w:sz w:val="15"/>
                                <w:szCs w:val="15"/>
                              </w:rPr>
                              <w:t>job</w:t>
                            </w:r>
                            <w:proofErr w:type="spellEnd"/>
                            <w:r>
                              <w:rPr>
                                <w:rFonts w:ascii="바탕" w:eastAsia="바탕" w:hAnsi="바탕" w:cs="바탕"/>
                                <w:sz w:val="15"/>
                                <w:szCs w:val="15"/>
                              </w:rPr>
                              <w:t xml:space="preserve"> </w:t>
                            </w:r>
                            <w:proofErr w:type="spellStart"/>
                            <w:r>
                              <w:rPr>
                                <w:rFonts w:ascii="바탕" w:eastAsia="바탕" w:hAnsi="바탕" w:cs="바탕"/>
                                <w:sz w:val="15"/>
                                <w:szCs w:val="15"/>
                              </w:rPr>
                              <w:t>supports</w:t>
                            </w:r>
                            <w:proofErr w:type="spellEnd"/>
                          </w:p>
                        </w:tc>
                      </w:tr>
                    </w:tbl>
                    <w:p w14:paraId="7078D0E0" w14:textId="77777777" w:rsidR="004752FA" w:rsidRDefault="004752FA"/>
                  </w:txbxContent>
                </v:textbox>
                <w10:wrap type="topAndBottom" anchorx="page"/>
              </v:shape>
            </w:pict>
          </mc:Fallback>
        </mc:AlternateContent>
      </w:r>
      <w:r w:rsidR="00000000" w:rsidRPr="00BF73B8">
        <w:rPr>
          <w:rFonts w:ascii="바탕" w:eastAsia="바탕" w:hAnsi="바탕"/>
          <w:noProof/>
        </w:rPr>
        <mc:AlternateContent>
          <mc:Choice Requires="wps">
            <w:drawing>
              <wp:anchor distT="0" distB="0" distL="0" distR="0" simplePos="0" relativeHeight="125829535" behindDoc="0" locked="0" layoutInCell="1" allowOverlap="1" wp14:anchorId="7B68A0E9" wp14:editId="77F1F6D7">
                <wp:simplePos x="0" y="0"/>
                <wp:positionH relativeFrom="page">
                  <wp:posOffset>1431290</wp:posOffset>
                </wp:positionH>
                <wp:positionV relativeFrom="paragraph">
                  <wp:posOffset>3349625</wp:posOffset>
                </wp:positionV>
                <wp:extent cx="4370705" cy="186055"/>
                <wp:effectExtent l="0" t="0" r="0" b="0"/>
                <wp:wrapTopAndBottom/>
                <wp:docPr id="390" name="Shape 390"/>
                <wp:cNvGraphicFramePr/>
                <a:graphic xmlns:a="http://schemas.openxmlformats.org/drawingml/2006/main">
                  <a:graphicData uri="http://schemas.microsoft.com/office/word/2010/wordprocessingShape">
                    <wps:wsp>
                      <wps:cNvSpPr txBox="1"/>
                      <wps:spPr>
                        <a:xfrm>
                          <a:off x="0" y="0"/>
                          <a:ext cx="4370705" cy="186055"/>
                        </a:xfrm>
                        <a:prstGeom prst="rect">
                          <a:avLst/>
                        </a:prstGeom>
                        <a:noFill/>
                      </wps:spPr>
                      <wps:txbx>
                        <w:txbxContent>
                          <w:p w14:paraId="14C57F1A" w14:textId="77777777" w:rsidR="004652D2" w:rsidRPr="00F51195" w:rsidRDefault="00000000">
                            <w:pPr>
                              <w:pStyle w:val="ac"/>
                              <w:shd w:val="clear" w:color="auto" w:fill="auto"/>
                              <w:rPr>
                                <w:sz w:val="19"/>
                                <w:szCs w:val="19"/>
                                <w:lang w:val="en-US"/>
                              </w:rPr>
                            </w:pPr>
                            <w:r w:rsidRPr="00F51195">
                              <w:rPr>
                                <w:sz w:val="19"/>
                                <w:szCs w:val="19"/>
                                <w:lang w:val="en-US"/>
                              </w:rPr>
                              <w:t xml:space="preserve">［Figure </w:t>
                            </w:r>
                            <w:r>
                              <w:rPr>
                                <w:rFonts w:ascii="Arial" w:eastAsia="Arial" w:hAnsi="Arial" w:cs="Arial"/>
                                <w:sz w:val="22"/>
                                <w:szCs w:val="22"/>
                                <w:lang w:val="en-US" w:eastAsia="en-US" w:bidi="en-US"/>
                              </w:rPr>
                              <w:t xml:space="preserve">IV-1] </w:t>
                            </w:r>
                            <w:r w:rsidRPr="00F51195">
                              <w:rPr>
                                <w:sz w:val="19"/>
                                <w:szCs w:val="19"/>
                                <w:lang w:val="en-US"/>
                              </w:rPr>
                              <w:t xml:space="preserve">Policy Vision System for the </w:t>
                            </w:r>
                            <w:r w:rsidRPr="00F51195">
                              <w:rPr>
                                <w:rFonts w:ascii="Arial" w:eastAsia="Arial" w:hAnsi="Arial" w:cs="Arial"/>
                                <w:sz w:val="22"/>
                                <w:szCs w:val="22"/>
                                <w:lang w:val="en-US"/>
                              </w:rPr>
                              <w:t xml:space="preserve">2nd </w:t>
                            </w:r>
                            <w:r w:rsidRPr="00F51195">
                              <w:rPr>
                                <w:sz w:val="19"/>
                                <w:szCs w:val="19"/>
                                <w:lang w:val="en-US"/>
                              </w:rPr>
                              <w:t>Implementation Plan for the Changwon-type Age-Friendly City</w:t>
                            </w:r>
                          </w:p>
                        </w:txbxContent>
                      </wps:txbx>
                      <wps:bodyPr lIns="0" tIns="0" rIns="0" bIns="0">
                        <a:spAutoFit/>
                      </wps:bodyPr>
                    </wps:wsp>
                  </a:graphicData>
                </a:graphic>
              </wp:anchor>
            </w:drawing>
          </mc:Choice>
          <mc:Fallback>
            <w:pict>
              <v:shape w14:anchorId="7B68A0E9" id="Shape 390" o:spid="_x0000_s1132" type="#_x0000_t202" style="position:absolute;margin-left:112.7pt;margin-top:263.75pt;width:344.15pt;height:14.65pt;z-index:1258295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" filled="f" stroked="f">
                <v:textbox style="mso-fit-shape-to-text:t" inset="0,0,0,0">
                  <w:txbxContent>
                    <w:p w14:paraId="14C57F1A" w14:textId="77777777" w:rsidR="004652D2" w:rsidRPr="00F51195" w:rsidRDefault="00000000">
                      <w:pPr>
                        <w:pStyle w:val="ac"/>
                        <w:shd w:val="clear" w:color="auto" w:fill="auto"/>
                        <w:rPr>
                          <w:sz w:val="19"/>
                          <w:szCs w:val="19"/>
                          <w:lang w:val="en-US"/>
                        </w:rPr>
                      </w:pPr>
                      <w:r w:rsidRPr="00F51195">
                        <w:rPr>
                          <w:sz w:val="19"/>
                          <w:szCs w:val="19"/>
                          <w:lang w:val="en-US"/>
                        </w:rPr>
                        <w:t xml:space="preserve">［Figure </w:t>
                      </w:r>
                      <w:r>
                        <w:rPr>
                          <w:rFonts w:ascii="Arial" w:eastAsia="Arial" w:hAnsi="Arial" w:cs="Arial"/>
                          <w:sz w:val="22"/>
                          <w:szCs w:val="22"/>
                          <w:lang w:val="en-US" w:eastAsia="en-US" w:bidi="en-US"/>
                        </w:rPr>
                        <w:t xml:space="preserve">IV-1] </w:t>
                      </w:r>
                      <w:r w:rsidRPr="00F51195">
                        <w:rPr>
                          <w:sz w:val="19"/>
                          <w:szCs w:val="19"/>
                          <w:lang w:val="en-US"/>
                        </w:rPr>
                        <w:t xml:space="preserve">Policy Vision System for the </w:t>
                      </w:r>
                      <w:r w:rsidRPr="00F51195">
                        <w:rPr>
                          <w:rFonts w:ascii="Arial" w:eastAsia="Arial" w:hAnsi="Arial" w:cs="Arial"/>
                          <w:sz w:val="22"/>
                          <w:szCs w:val="22"/>
                          <w:lang w:val="en-US"/>
                        </w:rPr>
                        <w:t xml:space="preserve">2nd </w:t>
                      </w:r>
                      <w:r w:rsidRPr="00F51195">
                        <w:rPr>
                          <w:sz w:val="19"/>
                          <w:szCs w:val="19"/>
                          <w:lang w:val="en-US"/>
                        </w:rPr>
                        <w:t>Implementation Plan for the Changwon-type Age-Friendly City</w:t>
                      </w:r>
                    </w:p>
                  </w:txbxContent>
                </v:textbox>
                <w10:wrap type="topAndBottom" anchorx="page"/>
              </v:shape>
            </w:pict>
          </mc:Fallback>
        </mc:AlternateContent>
      </w:r>
    </w:p>
    <w:p w14:paraId="33A08019" w14:textId="485F5CD6" w:rsidR="004652D2" w:rsidRDefault="00000000">
      <w:pPr>
        <w:pStyle w:val="a8"/>
        <w:shd w:val="clear" w:color="auto" w:fill="auto"/>
        <w:spacing w:line="396" w:lineRule="exact"/>
        <w:ind w:left="300" w:hanging="300"/>
        <w:jc w:val="both"/>
        <w:rPr>
          <w:lang w:val="en-US"/>
        </w:rPr>
      </w:pPr>
      <w:r w:rsidRPr="00BF73B8">
        <w:rPr>
          <w:color w:val="595757"/>
          <w:lang w:val="en-US" w:eastAsia="en-US" w:bidi="en-US"/>
        </w:rPr>
        <w:t xml:space="preserve">o </w:t>
      </w:r>
      <w:proofErr w:type="gramStart"/>
      <w:r w:rsidRPr="00BF73B8">
        <w:rPr>
          <w:color w:val="595757"/>
          <w:lang w:val="en-US" w:eastAsia="en-US" w:bidi="en-US"/>
        </w:rPr>
        <w:t>The</w:t>
      </w:r>
      <w:proofErr w:type="gramEnd"/>
      <w:r w:rsidRPr="00BF73B8">
        <w:rPr>
          <w:color w:val="595757"/>
          <w:lang w:val="en-US" w:eastAsia="en-US" w:bidi="en-US"/>
        </w:rPr>
        <w:t xml:space="preserve"> </w:t>
      </w:r>
      <w:r w:rsidRPr="00BF73B8">
        <w:rPr>
          <w:lang w:val="en-US"/>
        </w:rPr>
        <w:t xml:space="preserve">policy goals and sub-goals for the Changwon Type 2 Action Plan are proposed to be changed as shown in </w:t>
      </w:r>
      <w:r w:rsidRPr="00BF73B8">
        <w:rPr>
          <w:sz w:val="22"/>
          <w:szCs w:val="22"/>
          <w:lang w:val="en-US"/>
        </w:rPr>
        <w:t>Table</w:t>
      </w:r>
      <w:r w:rsidRPr="00BF73B8">
        <w:rPr>
          <w:lang w:val="en-US"/>
        </w:rPr>
        <w:t xml:space="preserve"> V-l, with 3 policy goals, 12 sub-goals, and 38 unit projects in the first period, and 3 policy goals, 12 sub-goals, and 48 unit projects in the second period.</w:t>
      </w:r>
    </w:p>
    <w:p w14:paraId="2F5F19AC" w14:textId="2C069789" w:rsidR="004652D2" w:rsidRPr="00BF73B8" w:rsidRDefault="00000000">
      <w:pPr>
        <w:pStyle w:val="a8"/>
        <w:numPr>
          <w:ilvl w:val="0"/>
          <w:numId w:val="48"/>
        </w:numPr>
        <w:shd w:val="clear" w:color="auto" w:fill="auto"/>
        <w:tabs>
          <w:tab w:val="left" w:pos="614"/>
        </w:tabs>
        <w:spacing w:line="367" w:lineRule="exact"/>
        <w:ind w:left="560" w:hanging="220"/>
        <w:jc w:val="both"/>
        <w:rPr>
          <w:lang w:val="en-US"/>
        </w:rPr>
      </w:pPr>
      <w:r w:rsidRPr="00BF73B8">
        <w:rPr>
          <w:lang w:val="en-US"/>
        </w:rPr>
        <w:t>In the policy goal of "Creating a safe and convenient urban environment," we added the goal of "Supporting disasters and crises" to prevent the increasing number of disasters and safety issues for the elderly. In addition, the goal has been changed to "Creating a safe and considerate transportation environment" to reflect that the project aims to spread a culture of consideration for elderly pedestrians and drivers, not just a safe transportation environment.</w:t>
      </w:r>
    </w:p>
    <w:p w14:paraId="6E68A61C" w14:textId="77777777" w:rsidR="004652D2" w:rsidRPr="00BF73B8" w:rsidRDefault="00000000">
      <w:pPr>
        <w:pStyle w:val="a8"/>
        <w:numPr>
          <w:ilvl w:val="0"/>
          <w:numId w:val="48"/>
        </w:numPr>
        <w:shd w:val="clear" w:color="auto" w:fill="auto"/>
        <w:tabs>
          <w:tab w:val="left" w:pos="614"/>
        </w:tabs>
        <w:spacing w:line="372" w:lineRule="exact"/>
        <w:ind w:left="560" w:hanging="220"/>
        <w:jc w:val="both"/>
        <w:rPr>
          <w:lang w:val="en-US"/>
        </w:rPr>
        <w:sectPr w:rsidR="004652D2" w:rsidRPr="00BF73B8" w:rsidSect="002E4D84">
          <w:footnotePr>
            <w:numStart w:val="2"/>
          </w:footnotePr>
          <w:pgSz w:w="11900" w:h="16840"/>
          <w:pgMar w:top="1868" w:right="1745" w:bottom="1950" w:left="1587" w:header="0" w:footer="3" w:gutter="0"/>
          <w:pgBorders w:offsetFrom="page">
            <w:top w:val="single" w:sz="4" w:space="24" w:color="auto"/>
          </w:pgBorders>
          <w:cols w:space="720"/>
          <w:noEndnote/>
          <w:docGrid w:linePitch="360"/>
        </w:sectPr>
      </w:pPr>
      <w:r w:rsidRPr="00BF73B8">
        <w:rPr>
          <w:lang w:val="en-US"/>
        </w:rPr>
        <w:t xml:space="preserve">The policy goal of "Realizing a Healthy City with Understanding and Respect" has </w:t>
      </w:r>
      <w:r w:rsidRPr="00BF73B8">
        <w:rPr>
          <w:lang w:val="en-US"/>
        </w:rPr>
        <w:lastRenderedPageBreak/>
        <w:t>been changed to a policy goal that intuitively reflects the health projects of the subprojects. Among the sub-goals, we consolidated projects of similar nature and changed the titles to better reflect the related sub-projects.</w:t>
      </w:r>
    </w:p>
    <w:p w14:paraId="3FB97D14" w14:textId="77777777" w:rsidR="004652D2" w:rsidRPr="00BF73B8" w:rsidRDefault="00000000">
      <w:pPr>
        <w:pStyle w:val="a8"/>
        <w:shd w:val="clear" w:color="auto" w:fill="auto"/>
        <w:spacing w:line="367" w:lineRule="exact"/>
        <w:ind w:left="540"/>
        <w:jc w:val="both"/>
        <w:rPr>
          <w:lang w:val="en-US"/>
        </w:rPr>
      </w:pPr>
      <w:r w:rsidRPr="00BF73B8">
        <w:rPr>
          <w:lang w:val="en-US"/>
        </w:rPr>
        <w:lastRenderedPageBreak/>
        <w:t xml:space="preserve">Added the goal of "supporting mental health" to the physical health-focused </w:t>
      </w:r>
      <w:proofErr w:type="gramStart"/>
      <w:r w:rsidRPr="00BF73B8">
        <w:rPr>
          <w:lang w:val="en-US"/>
        </w:rPr>
        <w:t>goals, and</w:t>
      </w:r>
      <w:proofErr w:type="gramEnd"/>
      <w:r w:rsidRPr="00BF73B8">
        <w:rPr>
          <w:lang w:val="en-US"/>
        </w:rPr>
        <w:t xml:space="preserve"> changed each goal to be more intuitive.</w:t>
      </w:r>
    </w:p>
    <w:p w14:paraId="4A003A50" w14:textId="77777777" w:rsidR="004652D2" w:rsidRPr="00BF73B8" w:rsidRDefault="00000000">
      <w:pPr>
        <w:pStyle w:val="a8"/>
        <w:shd w:val="clear" w:color="auto" w:fill="auto"/>
        <w:spacing w:after="500" w:line="362" w:lineRule="exact"/>
        <w:ind w:left="540"/>
        <w:jc w:val="both"/>
        <w:rPr>
          <w:lang w:val="en-US"/>
        </w:rPr>
      </w:pPr>
      <w:r w:rsidRPr="00BF73B8">
        <w:rPr>
          <w:lang w:val="en-US"/>
        </w:rPr>
        <w:t>Under the policy goal of "Supporting leisurely and energetic retirement", the policy objective has been changed to reflect sub-objectives such as leisure activities and job projects. In the sub-objectives, the "Support for Social Activity" project is more heterogeneous than homogeneous among the sub-projects, so it is consolidated into a more appropriate sub-objective.</w:t>
      </w:r>
    </w:p>
    <w:p w14:paraId="05C9E4EF" w14:textId="77777777" w:rsidR="004652D2" w:rsidRPr="00BF73B8" w:rsidRDefault="00000000">
      <w:pPr>
        <w:pStyle w:val="a8"/>
        <w:shd w:val="clear" w:color="auto" w:fill="auto"/>
        <w:spacing w:after="0" w:line="240" w:lineRule="auto"/>
        <w:jc w:val="center"/>
        <w:rPr>
          <w:sz w:val="19"/>
          <w:szCs w:val="19"/>
          <w:lang w:val="en-US"/>
        </w:rPr>
        <w:sectPr w:rsidR="004652D2" w:rsidRPr="00BF73B8" w:rsidSect="002E4D84">
          <w:footnotePr>
            <w:numStart w:val="2"/>
          </w:footnotePr>
          <w:pgSz w:w="11900" w:h="16840"/>
          <w:pgMar w:top="1843" w:right="1580" w:bottom="3009" w:left="1770" w:header="0" w:footer="3" w:gutter="0"/>
          <w:pgBorders w:offsetFrom="page">
            <w:top w:val="single" w:sz="4" w:space="24" w:color="auto"/>
          </w:pgBorders>
          <w:cols w:space="720"/>
          <w:noEndnote/>
          <w:docGrid w:linePitch="360"/>
        </w:sectPr>
      </w:pPr>
      <w:r w:rsidRPr="00BF73B8">
        <w:rPr>
          <w:sz w:val="19"/>
          <w:szCs w:val="19"/>
          <w:lang w:val="en-US"/>
        </w:rPr>
        <w:t xml:space="preserve">&lt;Table </w:t>
      </w:r>
      <w:r w:rsidRPr="00BF73B8">
        <w:rPr>
          <w:rFonts w:cs="Arial"/>
          <w:sz w:val="22"/>
          <w:szCs w:val="22"/>
          <w:lang w:val="en-US" w:eastAsia="en-US" w:bidi="en-US"/>
        </w:rPr>
        <w:t xml:space="preserve">IV-2&gt; </w:t>
      </w:r>
      <w:r w:rsidRPr="00BF73B8">
        <w:rPr>
          <w:sz w:val="19"/>
          <w:szCs w:val="19"/>
          <w:lang w:val="en-US"/>
        </w:rPr>
        <w:t xml:space="preserve">Changes in policy goals and specific targets for the </w:t>
      </w:r>
      <w:r w:rsidRPr="00BF73B8">
        <w:rPr>
          <w:rFonts w:cs="Arial"/>
          <w:sz w:val="22"/>
          <w:szCs w:val="22"/>
          <w:lang w:val="en-US"/>
        </w:rPr>
        <w:t xml:space="preserve">second period of </w:t>
      </w:r>
      <w:r w:rsidRPr="00BF73B8">
        <w:rPr>
          <w:sz w:val="19"/>
          <w:szCs w:val="19"/>
          <w:lang w:val="en-US"/>
        </w:rPr>
        <w:t>Changwon's age-friendly city</w:t>
      </w:r>
    </w:p>
    <w:p w14:paraId="2D605E72" w14:textId="77777777" w:rsidR="004652D2" w:rsidRPr="00BF73B8" w:rsidRDefault="004652D2">
      <w:pPr>
        <w:spacing w:line="38" w:lineRule="exact"/>
        <w:rPr>
          <w:rFonts w:ascii="바탕" w:eastAsia="바탕" w:hAnsi="바탕"/>
          <w:sz w:val="3"/>
          <w:szCs w:val="3"/>
        </w:rPr>
      </w:pPr>
    </w:p>
    <w:p w14:paraId="6514090A"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843" w:right="0" w:bottom="1843" w:left="0" w:header="0" w:footer="3" w:gutter="0"/>
          <w:pgBorders w:offsetFrom="page">
            <w:top w:val="single" w:sz="4" w:space="24" w:color="auto"/>
          </w:pgBorders>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03"/>
        <w:gridCol w:w="7"/>
        <w:gridCol w:w="2290"/>
        <w:gridCol w:w="104"/>
      </w:tblGrid>
      <w:tr w:rsidR="004652D2" w:rsidRPr="00BF73B8" w14:paraId="77285CD1" w14:textId="77777777">
        <w:trPr>
          <w:trHeight w:hRule="exact" w:val="619"/>
          <w:jc w:val="center"/>
        </w:trPr>
        <w:tc>
          <w:tcPr>
            <w:tcW w:w="1703" w:type="dxa"/>
            <w:shd w:val="clear" w:color="auto" w:fill="427AB7"/>
            <w:vAlign w:val="center"/>
          </w:tcPr>
          <w:p w14:paraId="4CABA55D"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olor w:val="FFFFFF"/>
                <w:sz w:val="19"/>
                <w:szCs w:val="19"/>
              </w:rPr>
              <w:t>Period</w:t>
            </w:r>
            <w:proofErr w:type="spellEnd"/>
            <w:r w:rsidRPr="00BF73B8">
              <w:rPr>
                <w:rFonts w:ascii="바탕" w:eastAsia="바탕" w:hAnsi="바탕"/>
                <w:color w:val="FFFFFF"/>
                <w:sz w:val="19"/>
                <w:szCs w:val="19"/>
              </w:rPr>
              <w:t xml:space="preserve"> 1 </w:t>
            </w:r>
            <w:proofErr w:type="spellStart"/>
            <w:r w:rsidRPr="00BF73B8">
              <w:rPr>
                <w:rFonts w:ascii="바탕" w:eastAsia="바탕" w:hAnsi="바탕" w:cs="바탕"/>
                <w:color w:val="FFFFFF"/>
              </w:rPr>
              <w:t>Policy</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Goals</w:t>
            </w:r>
            <w:proofErr w:type="spellEnd"/>
          </w:p>
        </w:tc>
        <w:tc>
          <w:tcPr>
            <w:tcW w:w="2401" w:type="dxa"/>
            <w:gridSpan w:val="3"/>
            <w:shd w:val="clear" w:color="auto" w:fill="427AB7"/>
            <w:vAlign w:val="center"/>
          </w:tcPr>
          <w:p w14:paraId="6FF3CDBA"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olor w:val="FFFFFF"/>
                <w:sz w:val="19"/>
                <w:szCs w:val="19"/>
              </w:rPr>
              <w:t>Term</w:t>
            </w:r>
            <w:proofErr w:type="spellEnd"/>
            <w:r w:rsidRPr="00BF73B8">
              <w:rPr>
                <w:rFonts w:ascii="바탕" w:eastAsia="바탕" w:hAnsi="바탕"/>
                <w:color w:val="FFFFFF"/>
                <w:sz w:val="19"/>
                <w:szCs w:val="19"/>
              </w:rPr>
              <w:t xml:space="preserve"> 1 </w:t>
            </w:r>
            <w:proofErr w:type="spellStart"/>
            <w:r w:rsidRPr="00BF73B8">
              <w:rPr>
                <w:rFonts w:ascii="바탕" w:eastAsia="바탕" w:hAnsi="바탕" w:cs="바탕"/>
                <w:color w:val="FFFFFF"/>
              </w:rPr>
              <w:t>Objectives</w:t>
            </w:r>
            <w:proofErr w:type="spellEnd"/>
          </w:p>
        </w:tc>
      </w:tr>
      <w:tr w:rsidR="004652D2" w:rsidRPr="00BF73B8" w14:paraId="42E5DC2E" w14:textId="77777777">
        <w:trPr>
          <w:trHeight w:hRule="exact" w:val="716"/>
          <w:jc w:val="center"/>
        </w:trPr>
        <w:tc>
          <w:tcPr>
            <w:tcW w:w="1703" w:type="dxa"/>
            <w:vMerge w:val="restart"/>
            <w:shd w:val="clear" w:color="auto" w:fill="FFFFFF"/>
            <w:vAlign w:val="center"/>
          </w:tcPr>
          <w:p w14:paraId="627DAEB1" w14:textId="77777777" w:rsidR="004652D2" w:rsidRPr="00BF73B8" w:rsidRDefault="00000000">
            <w:pPr>
              <w:pStyle w:val="a6"/>
              <w:shd w:val="clear" w:color="auto" w:fill="auto"/>
              <w:spacing w:line="281" w:lineRule="exact"/>
              <w:rPr>
                <w:rFonts w:ascii="바탕" w:eastAsia="바탕" w:hAnsi="바탕"/>
                <w:sz w:val="19"/>
                <w:szCs w:val="19"/>
                <w:lang w:val="en-US"/>
              </w:rPr>
            </w:pPr>
            <w:r w:rsidRPr="00BF73B8">
              <w:rPr>
                <w:rFonts w:ascii="바탕" w:eastAsia="바탕" w:hAnsi="바탕" w:cs="바탕"/>
                <w:sz w:val="19"/>
                <w:szCs w:val="19"/>
                <w:lang w:val="en-US"/>
              </w:rPr>
              <w:t>Creating safe and convenient urban environments</w:t>
            </w:r>
          </w:p>
        </w:tc>
        <w:tc>
          <w:tcPr>
            <w:tcW w:w="2401" w:type="dxa"/>
            <w:gridSpan w:val="3"/>
            <w:tcBorders>
              <w:left w:val="single" w:sz="4" w:space="0" w:color="auto"/>
            </w:tcBorders>
            <w:shd w:val="clear" w:color="auto" w:fill="FFFFFF"/>
            <w:vAlign w:val="center"/>
          </w:tcPr>
          <w:p w14:paraId="0AA3A461" w14:textId="77777777" w:rsidR="004652D2" w:rsidRPr="00BF73B8" w:rsidRDefault="00000000">
            <w:pPr>
              <w:pStyle w:val="a6"/>
              <w:shd w:val="clear" w:color="auto" w:fill="auto"/>
              <w:spacing w:line="266" w:lineRule="exact"/>
              <w:rPr>
                <w:rFonts w:ascii="바탕" w:eastAsia="바탕" w:hAnsi="바탕"/>
                <w:sz w:val="19"/>
                <w:szCs w:val="19"/>
                <w:lang w:val="en-US"/>
              </w:rPr>
            </w:pPr>
            <w:r w:rsidRPr="00BF73B8">
              <w:rPr>
                <w:rFonts w:ascii="바탕" w:eastAsia="바탕" w:hAnsi="바탕" w:cs="바탕"/>
                <w:sz w:val="19"/>
                <w:szCs w:val="19"/>
                <w:lang w:val="en-US"/>
              </w:rPr>
              <w:t>Making cities safer and more convenient</w:t>
            </w:r>
          </w:p>
        </w:tc>
      </w:tr>
      <w:tr w:rsidR="004652D2" w:rsidRPr="00BF73B8" w14:paraId="432A3633" w14:textId="77777777">
        <w:trPr>
          <w:trHeight w:hRule="exact" w:val="709"/>
          <w:jc w:val="center"/>
        </w:trPr>
        <w:tc>
          <w:tcPr>
            <w:tcW w:w="1703" w:type="dxa"/>
            <w:vMerge/>
            <w:shd w:val="clear" w:color="auto" w:fill="FFFFFF"/>
            <w:vAlign w:val="center"/>
          </w:tcPr>
          <w:p w14:paraId="073C9A5F" w14:textId="77777777" w:rsidR="004652D2" w:rsidRPr="00BF73B8" w:rsidRDefault="004652D2">
            <w:pPr>
              <w:rPr>
                <w:rFonts w:ascii="바탕" w:eastAsia="바탕" w:hAnsi="바탕"/>
              </w:rPr>
            </w:pPr>
          </w:p>
        </w:tc>
        <w:tc>
          <w:tcPr>
            <w:tcW w:w="2401" w:type="dxa"/>
            <w:gridSpan w:val="3"/>
            <w:tcBorders>
              <w:top w:val="single" w:sz="4" w:space="0" w:color="auto"/>
              <w:left w:val="single" w:sz="4" w:space="0" w:color="auto"/>
            </w:tcBorders>
            <w:shd w:val="clear" w:color="auto" w:fill="FFFFFF"/>
            <w:vAlign w:val="center"/>
          </w:tcPr>
          <w:p w14:paraId="3AFAD0D4" w14:textId="77777777" w:rsidR="004652D2" w:rsidRPr="00BF73B8" w:rsidRDefault="00000000">
            <w:pPr>
              <w:pStyle w:val="a6"/>
              <w:shd w:val="clear" w:color="auto" w:fill="auto"/>
              <w:spacing w:line="263" w:lineRule="exact"/>
              <w:rPr>
                <w:rFonts w:ascii="바탕" w:eastAsia="바탕" w:hAnsi="바탕"/>
                <w:sz w:val="19"/>
                <w:szCs w:val="19"/>
              </w:rPr>
            </w:pPr>
            <w:r w:rsidRPr="00BF73B8">
              <w:rPr>
                <w:rFonts w:ascii="바탕" w:eastAsia="바탕" w:hAnsi="바탕" w:cs="바탕"/>
                <w:sz w:val="19"/>
                <w:szCs w:val="19"/>
              </w:rPr>
              <w:t>Create walkable neighborhoods</w:t>
            </w:r>
          </w:p>
        </w:tc>
      </w:tr>
      <w:tr w:rsidR="004652D2" w:rsidRPr="00BF73B8" w14:paraId="4052F1C0" w14:textId="77777777">
        <w:trPr>
          <w:trHeight w:hRule="exact" w:val="709"/>
          <w:jc w:val="center"/>
        </w:trPr>
        <w:tc>
          <w:tcPr>
            <w:tcW w:w="1703" w:type="dxa"/>
            <w:vMerge/>
            <w:shd w:val="clear" w:color="auto" w:fill="FFFFFF"/>
            <w:vAlign w:val="center"/>
          </w:tcPr>
          <w:p w14:paraId="456E0C8E" w14:textId="77777777" w:rsidR="004652D2" w:rsidRPr="00BF73B8" w:rsidRDefault="004652D2">
            <w:pPr>
              <w:rPr>
                <w:rFonts w:ascii="바탕" w:eastAsia="바탕" w:hAnsi="바탕"/>
              </w:rPr>
            </w:pPr>
          </w:p>
        </w:tc>
        <w:tc>
          <w:tcPr>
            <w:tcW w:w="2401" w:type="dxa"/>
            <w:gridSpan w:val="3"/>
            <w:tcBorders>
              <w:top w:val="single" w:sz="4" w:space="0" w:color="auto"/>
              <w:left w:val="single" w:sz="4" w:space="0" w:color="auto"/>
            </w:tcBorders>
            <w:shd w:val="clear" w:color="auto" w:fill="FFFFFF"/>
            <w:vAlign w:val="center"/>
          </w:tcPr>
          <w:p w14:paraId="29E48F1C" w14:textId="77777777" w:rsidR="004652D2" w:rsidRPr="00BF73B8" w:rsidRDefault="00000000">
            <w:pPr>
              <w:pStyle w:val="a6"/>
              <w:shd w:val="clear" w:color="auto" w:fill="auto"/>
              <w:rPr>
                <w:rFonts w:ascii="바탕" w:eastAsia="바탕" w:hAnsi="바탕"/>
                <w:sz w:val="19"/>
                <w:szCs w:val="19"/>
                <w:lang w:val="en-US"/>
              </w:rPr>
            </w:pPr>
            <w:r w:rsidRPr="00BF73B8">
              <w:rPr>
                <w:rFonts w:ascii="바탕" w:eastAsia="바탕" w:hAnsi="바탕" w:cs="바탕"/>
                <w:sz w:val="19"/>
                <w:szCs w:val="19"/>
                <w:lang w:val="en-US"/>
              </w:rPr>
              <w:t>Create a safe transportation environment</w:t>
            </w:r>
          </w:p>
        </w:tc>
      </w:tr>
      <w:tr w:rsidR="004652D2" w:rsidRPr="00BF73B8" w14:paraId="7ABC1AC4" w14:textId="77777777">
        <w:trPr>
          <w:trHeight w:hRule="exact" w:val="976"/>
          <w:jc w:val="center"/>
        </w:trPr>
        <w:tc>
          <w:tcPr>
            <w:tcW w:w="1703" w:type="dxa"/>
            <w:vMerge/>
            <w:shd w:val="clear" w:color="auto" w:fill="FFFFFF"/>
            <w:vAlign w:val="center"/>
          </w:tcPr>
          <w:p w14:paraId="49111EA7" w14:textId="77777777" w:rsidR="004652D2" w:rsidRPr="00BF73B8" w:rsidRDefault="004652D2">
            <w:pPr>
              <w:rPr>
                <w:rFonts w:ascii="바탕" w:eastAsia="바탕" w:hAnsi="바탕"/>
              </w:rPr>
            </w:pPr>
          </w:p>
        </w:tc>
        <w:tc>
          <w:tcPr>
            <w:tcW w:w="2401" w:type="dxa"/>
            <w:gridSpan w:val="3"/>
            <w:tcBorders>
              <w:top w:val="single" w:sz="4" w:space="0" w:color="auto"/>
              <w:left w:val="single" w:sz="4" w:space="0" w:color="auto"/>
            </w:tcBorders>
            <w:shd w:val="clear" w:color="auto" w:fill="FFFFFF"/>
            <w:vAlign w:val="center"/>
          </w:tcPr>
          <w:p w14:paraId="30D1C695"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Ensure</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housing</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stability</w:t>
            </w:r>
            <w:proofErr w:type="spellEnd"/>
          </w:p>
        </w:tc>
      </w:tr>
      <w:tr w:rsidR="004652D2" w:rsidRPr="00BF73B8" w14:paraId="2A568434" w14:textId="77777777">
        <w:trPr>
          <w:trHeight w:hRule="exact" w:val="767"/>
          <w:jc w:val="center"/>
        </w:trPr>
        <w:tc>
          <w:tcPr>
            <w:tcW w:w="1703" w:type="dxa"/>
            <w:vMerge w:val="restart"/>
            <w:tcBorders>
              <w:top w:val="single" w:sz="4" w:space="0" w:color="auto"/>
            </w:tcBorders>
            <w:shd w:val="clear" w:color="auto" w:fill="FFFFFF"/>
            <w:vAlign w:val="center"/>
          </w:tcPr>
          <w:p w14:paraId="1D5BCCD6" w14:textId="77777777" w:rsidR="004652D2" w:rsidRPr="00BF73B8" w:rsidRDefault="00000000">
            <w:pPr>
              <w:pStyle w:val="a6"/>
              <w:shd w:val="clear" w:color="auto" w:fill="auto"/>
              <w:spacing w:line="266" w:lineRule="exact"/>
              <w:rPr>
                <w:rFonts w:ascii="바탕" w:eastAsia="바탕" w:hAnsi="바탕"/>
                <w:sz w:val="19"/>
                <w:szCs w:val="19"/>
                <w:lang w:val="en-US"/>
              </w:rPr>
            </w:pPr>
            <w:r w:rsidRPr="00BF73B8">
              <w:rPr>
                <w:rFonts w:ascii="바탕" w:eastAsia="바탕" w:hAnsi="바탕" w:cs="바탕"/>
                <w:sz w:val="19"/>
                <w:szCs w:val="19"/>
                <w:lang w:val="en-US"/>
              </w:rPr>
              <w:t>Achieve generational integration with understanding and respect</w:t>
            </w:r>
          </w:p>
        </w:tc>
        <w:tc>
          <w:tcPr>
            <w:tcW w:w="2401" w:type="dxa"/>
            <w:gridSpan w:val="3"/>
            <w:tcBorders>
              <w:top w:val="single" w:sz="4" w:space="0" w:color="auto"/>
              <w:left w:val="single" w:sz="4" w:space="0" w:color="auto"/>
            </w:tcBorders>
            <w:shd w:val="clear" w:color="auto" w:fill="FFFFFF"/>
            <w:vAlign w:val="center"/>
          </w:tcPr>
          <w:p w14:paraId="65CDFC57" w14:textId="77777777" w:rsidR="004652D2" w:rsidRPr="00BF73B8" w:rsidRDefault="00000000">
            <w:pPr>
              <w:pStyle w:val="a6"/>
              <w:shd w:val="clear" w:color="auto" w:fill="auto"/>
              <w:rPr>
                <w:rFonts w:ascii="바탕" w:eastAsia="바탕" w:hAnsi="바탕"/>
                <w:sz w:val="19"/>
                <w:szCs w:val="19"/>
                <w:lang w:val="en-US"/>
              </w:rPr>
            </w:pPr>
            <w:r w:rsidRPr="00BF73B8">
              <w:rPr>
                <w:rFonts w:ascii="바탕" w:eastAsia="바탕" w:hAnsi="바탕" w:cs="바탕"/>
                <w:sz w:val="19"/>
                <w:szCs w:val="19"/>
                <w:lang w:val="en-US"/>
              </w:rPr>
              <w:t>Raising awareness of elder policy</w:t>
            </w:r>
          </w:p>
        </w:tc>
      </w:tr>
      <w:tr w:rsidR="004652D2" w:rsidRPr="00BF73B8" w14:paraId="757740FD" w14:textId="77777777">
        <w:trPr>
          <w:trHeight w:hRule="exact" w:val="706"/>
          <w:jc w:val="center"/>
        </w:trPr>
        <w:tc>
          <w:tcPr>
            <w:tcW w:w="1703" w:type="dxa"/>
            <w:vMerge/>
            <w:shd w:val="clear" w:color="auto" w:fill="FFFFFF"/>
            <w:vAlign w:val="center"/>
          </w:tcPr>
          <w:p w14:paraId="541A7643" w14:textId="77777777" w:rsidR="004652D2" w:rsidRPr="00BF73B8" w:rsidRDefault="004652D2">
            <w:pPr>
              <w:rPr>
                <w:rFonts w:ascii="바탕" w:eastAsia="바탕" w:hAnsi="바탕"/>
              </w:rPr>
            </w:pPr>
          </w:p>
        </w:tc>
        <w:tc>
          <w:tcPr>
            <w:tcW w:w="2401" w:type="dxa"/>
            <w:gridSpan w:val="3"/>
            <w:tcBorders>
              <w:top w:val="single" w:sz="4" w:space="0" w:color="auto"/>
              <w:left w:val="single" w:sz="4" w:space="0" w:color="auto"/>
            </w:tcBorders>
            <w:shd w:val="clear" w:color="auto" w:fill="FFFFFF"/>
            <w:vAlign w:val="center"/>
          </w:tcPr>
          <w:p w14:paraId="1637CB19"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Improving</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access</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to</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information</w:t>
            </w:r>
            <w:proofErr w:type="spellEnd"/>
          </w:p>
        </w:tc>
      </w:tr>
      <w:tr w:rsidR="004652D2" w:rsidRPr="00BF73B8" w14:paraId="747E753C" w14:textId="77777777">
        <w:trPr>
          <w:trHeight w:hRule="exact" w:val="652"/>
          <w:jc w:val="center"/>
        </w:trPr>
        <w:tc>
          <w:tcPr>
            <w:tcW w:w="1703" w:type="dxa"/>
            <w:vMerge/>
            <w:shd w:val="clear" w:color="auto" w:fill="FFFFFF"/>
            <w:vAlign w:val="center"/>
          </w:tcPr>
          <w:p w14:paraId="7B0531FA" w14:textId="77777777" w:rsidR="004652D2" w:rsidRPr="00BF73B8" w:rsidRDefault="004652D2">
            <w:pPr>
              <w:rPr>
                <w:rFonts w:ascii="바탕" w:eastAsia="바탕" w:hAnsi="바탕"/>
              </w:rPr>
            </w:pPr>
          </w:p>
        </w:tc>
        <w:tc>
          <w:tcPr>
            <w:tcW w:w="2401" w:type="dxa"/>
            <w:gridSpan w:val="3"/>
            <w:tcBorders>
              <w:top w:val="single" w:sz="4" w:space="0" w:color="auto"/>
              <w:left w:val="single" w:sz="4" w:space="0" w:color="auto"/>
            </w:tcBorders>
            <w:shd w:val="clear" w:color="auto" w:fill="FFFFFF"/>
            <w:vAlign w:val="center"/>
          </w:tcPr>
          <w:p w14:paraId="115B3EA2"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Foster</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intergenerational</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bonding</w:t>
            </w:r>
            <w:proofErr w:type="spellEnd"/>
          </w:p>
        </w:tc>
      </w:tr>
      <w:tr w:rsidR="004652D2" w:rsidRPr="00BF73B8" w14:paraId="3E04FF3B" w14:textId="77777777">
        <w:trPr>
          <w:trHeight w:hRule="exact" w:val="652"/>
          <w:jc w:val="center"/>
        </w:trPr>
        <w:tc>
          <w:tcPr>
            <w:tcW w:w="1703" w:type="dxa"/>
            <w:vMerge/>
            <w:shd w:val="clear" w:color="auto" w:fill="FFFFFF"/>
            <w:vAlign w:val="center"/>
          </w:tcPr>
          <w:p w14:paraId="32647B54" w14:textId="77777777" w:rsidR="004652D2" w:rsidRPr="00BF73B8" w:rsidRDefault="004652D2">
            <w:pPr>
              <w:rPr>
                <w:rFonts w:ascii="바탕" w:eastAsia="바탕" w:hAnsi="바탕"/>
              </w:rPr>
            </w:pPr>
          </w:p>
        </w:tc>
        <w:tc>
          <w:tcPr>
            <w:tcW w:w="2401" w:type="dxa"/>
            <w:gridSpan w:val="3"/>
            <w:tcBorders>
              <w:top w:val="single" w:sz="4" w:space="0" w:color="auto"/>
              <w:left w:val="single" w:sz="4" w:space="0" w:color="auto"/>
            </w:tcBorders>
            <w:shd w:val="clear" w:color="auto" w:fill="FFFFFF"/>
            <w:vAlign w:val="bottom"/>
          </w:tcPr>
          <w:p w14:paraId="53DC1B02" w14:textId="77777777" w:rsidR="004652D2" w:rsidRPr="00BF73B8" w:rsidRDefault="00000000">
            <w:pPr>
              <w:pStyle w:val="a6"/>
              <w:shd w:val="clear" w:color="auto" w:fill="auto"/>
              <w:spacing w:line="259" w:lineRule="exact"/>
              <w:rPr>
                <w:rFonts w:ascii="바탕" w:eastAsia="바탕" w:hAnsi="바탕"/>
                <w:sz w:val="19"/>
                <w:szCs w:val="19"/>
                <w:lang w:val="en-US"/>
              </w:rPr>
            </w:pPr>
            <w:r w:rsidRPr="00BF73B8">
              <w:rPr>
                <w:rFonts w:ascii="바탕" w:eastAsia="바탕" w:hAnsi="바탕" w:cs="바탕"/>
                <w:sz w:val="19"/>
                <w:szCs w:val="19"/>
                <w:lang w:val="en-US"/>
              </w:rPr>
              <w:t xml:space="preserve">Ensuring a vibrant </w:t>
            </w:r>
            <w:r w:rsidRPr="00BF73B8">
              <w:rPr>
                <w:rFonts w:ascii="바탕" w:eastAsia="바탕" w:hAnsi="바탕"/>
                <w:sz w:val="22"/>
                <w:szCs w:val="22"/>
                <w:lang w:val="en-US"/>
              </w:rPr>
              <w:t xml:space="preserve">100 years of </w:t>
            </w:r>
            <w:r w:rsidRPr="00BF73B8">
              <w:rPr>
                <w:rFonts w:ascii="바탕" w:eastAsia="바탕" w:hAnsi="바탕" w:cs="바탕"/>
                <w:sz w:val="19"/>
                <w:szCs w:val="19"/>
                <w:lang w:val="en-US"/>
              </w:rPr>
              <w:t>healthy aging</w:t>
            </w:r>
          </w:p>
        </w:tc>
      </w:tr>
      <w:tr w:rsidR="004652D2" w:rsidRPr="00BF73B8" w14:paraId="4816B997" w14:textId="77777777">
        <w:trPr>
          <w:trHeight w:hRule="exact" w:val="504"/>
          <w:jc w:val="center"/>
        </w:trPr>
        <w:tc>
          <w:tcPr>
            <w:tcW w:w="1703" w:type="dxa"/>
            <w:vMerge w:val="restart"/>
            <w:tcBorders>
              <w:top w:val="single" w:sz="4" w:space="0" w:color="auto"/>
            </w:tcBorders>
            <w:shd w:val="clear" w:color="auto" w:fill="FFFFFF"/>
            <w:vAlign w:val="center"/>
          </w:tcPr>
          <w:p w14:paraId="60C05CAA" w14:textId="77777777" w:rsidR="004652D2" w:rsidRPr="00BF73B8" w:rsidRDefault="00000000">
            <w:pPr>
              <w:pStyle w:val="a6"/>
              <w:shd w:val="clear" w:color="auto" w:fill="auto"/>
              <w:spacing w:line="263" w:lineRule="exact"/>
              <w:rPr>
                <w:rFonts w:ascii="바탕" w:eastAsia="바탕" w:hAnsi="바탕"/>
                <w:sz w:val="19"/>
                <w:szCs w:val="19"/>
                <w:lang w:val="en-US"/>
              </w:rPr>
            </w:pPr>
            <w:r w:rsidRPr="00BF73B8">
              <w:rPr>
                <w:rFonts w:ascii="바탕" w:eastAsia="바탕" w:hAnsi="바탕" w:cs="바탕"/>
                <w:sz w:val="19"/>
                <w:szCs w:val="19"/>
                <w:lang w:val="en-US"/>
              </w:rPr>
              <w:t>Supporting a healthy and comfortable retirement</w:t>
            </w:r>
          </w:p>
        </w:tc>
        <w:tc>
          <w:tcPr>
            <w:tcW w:w="2401" w:type="dxa"/>
            <w:gridSpan w:val="3"/>
            <w:tcBorders>
              <w:top w:val="single" w:sz="4" w:space="0" w:color="auto"/>
              <w:left w:val="single" w:sz="4" w:space="0" w:color="auto"/>
            </w:tcBorders>
            <w:shd w:val="clear" w:color="auto" w:fill="FFFFFF"/>
            <w:vAlign w:val="center"/>
          </w:tcPr>
          <w:p w14:paraId="4EAFC49E"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Supporting</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colorful</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aging</w:t>
            </w:r>
            <w:proofErr w:type="spellEnd"/>
          </w:p>
        </w:tc>
      </w:tr>
      <w:tr w:rsidR="004652D2" w:rsidRPr="00BF73B8" w14:paraId="679EA754" w14:textId="77777777">
        <w:trPr>
          <w:trHeight w:hRule="exact" w:val="612"/>
          <w:jc w:val="center"/>
        </w:trPr>
        <w:tc>
          <w:tcPr>
            <w:tcW w:w="1703" w:type="dxa"/>
            <w:vMerge/>
            <w:shd w:val="clear" w:color="auto" w:fill="FFFFFF"/>
            <w:vAlign w:val="center"/>
          </w:tcPr>
          <w:p w14:paraId="2ADAA7AE" w14:textId="77777777" w:rsidR="004652D2" w:rsidRPr="00BF73B8" w:rsidRDefault="004652D2">
            <w:pPr>
              <w:rPr>
                <w:rFonts w:ascii="바탕" w:eastAsia="바탕" w:hAnsi="바탕"/>
              </w:rPr>
            </w:pPr>
          </w:p>
        </w:tc>
        <w:tc>
          <w:tcPr>
            <w:tcW w:w="2401" w:type="dxa"/>
            <w:gridSpan w:val="3"/>
            <w:tcBorders>
              <w:top w:val="single" w:sz="4" w:space="0" w:color="auto"/>
              <w:left w:val="single" w:sz="4" w:space="0" w:color="auto"/>
            </w:tcBorders>
            <w:shd w:val="clear" w:color="auto" w:fill="FFFFFF"/>
            <w:vAlign w:val="center"/>
          </w:tcPr>
          <w:p w14:paraId="215F7F2D"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Enable</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social</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activation</w:t>
            </w:r>
            <w:proofErr w:type="spellEnd"/>
          </w:p>
        </w:tc>
      </w:tr>
      <w:tr w:rsidR="004652D2" w:rsidRPr="00BF73B8" w14:paraId="7D155DCD" w14:textId="77777777">
        <w:trPr>
          <w:trHeight w:hRule="exact" w:val="619"/>
          <w:jc w:val="center"/>
        </w:trPr>
        <w:tc>
          <w:tcPr>
            <w:tcW w:w="1703" w:type="dxa"/>
            <w:vMerge/>
            <w:shd w:val="clear" w:color="auto" w:fill="FFFFFF"/>
            <w:vAlign w:val="center"/>
          </w:tcPr>
          <w:p w14:paraId="4C863461" w14:textId="77777777" w:rsidR="004652D2" w:rsidRPr="00BF73B8" w:rsidRDefault="004652D2">
            <w:pPr>
              <w:rPr>
                <w:rFonts w:ascii="바탕" w:eastAsia="바탕" w:hAnsi="바탕"/>
              </w:rPr>
            </w:pPr>
          </w:p>
        </w:tc>
        <w:tc>
          <w:tcPr>
            <w:tcW w:w="2401" w:type="dxa"/>
            <w:gridSpan w:val="3"/>
            <w:tcBorders>
              <w:top w:val="single" w:sz="4" w:space="0" w:color="auto"/>
              <w:left w:val="single" w:sz="4" w:space="0" w:color="auto"/>
            </w:tcBorders>
            <w:shd w:val="clear" w:color="auto" w:fill="FFFFFF"/>
            <w:vAlign w:val="center"/>
          </w:tcPr>
          <w:p w14:paraId="53945889" w14:textId="77777777" w:rsidR="004652D2" w:rsidRPr="00BF73B8" w:rsidRDefault="00000000">
            <w:pPr>
              <w:pStyle w:val="a6"/>
              <w:shd w:val="clear" w:color="auto" w:fill="auto"/>
              <w:rPr>
                <w:rFonts w:ascii="바탕" w:eastAsia="바탕" w:hAnsi="바탕"/>
                <w:sz w:val="19"/>
                <w:szCs w:val="19"/>
                <w:lang w:val="en-US"/>
              </w:rPr>
            </w:pPr>
            <w:r w:rsidRPr="00BF73B8">
              <w:rPr>
                <w:rFonts w:ascii="바탕" w:eastAsia="바탕" w:hAnsi="바탕" w:cs="바탕"/>
                <w:sz w:val="19"/>
                <w:szCs w:val="19"/>
                <w:lang w:val="en-US"/>
              </w:rPr>
              <w:t>Focus on mid-career jobs</w:t>
            </w:r>
          </w:p>
        </w:tc>
      </w:tr>
      <w:tr w:rsidR="004652D2" w:rsidRPr="00BF73B8" w14:paraId="59DF6700" w14:textId="77777777">
        <w:trPr>
          <w:trHeight w:hRule="exact" w:val="569"/>
          <w:jc w:val="center"/>
        </w:trPr>
        <w:tc>
          <w:tcPr>
            <w:tcW w:w="1703" w:type="dxa"/>
            <w:vMerge/>
            <w:tcBorders>
              <w:bottom w:val="single" w:sz="4" w:space="0" w:color="auto"/>
            </w:tcBorders>
            <w:shd w:val="clear" w:color="auto" w:fill="FFFFFF"/>
            <w:vAlign w:val="center"/>
          </w:tcPr>
          <w:p w14:paraId="37BC801A" w14:textId="77777777" w:rsidR="004652D2" w:rsidRPr="00BF73B8" w:rsidRDefault="004652D2">
            <w:pPr>
              <w:rPr>
                <w:rFonts w:ascii="바탕" w:eastAsia="바탕" w:hAnsi="바탕"/>
              </w:rPr>
            </w:pPr>
          </w:p>
        </w:tc>
        <w:tc>
          <w:tcPr>
            <w:tcW w:w="2401" w:type="dxa"/>
            <w:gridSpan w:val="3"/>
            <w:tcBorders>
              <w:top w:val="single" w:sz="4" w:space="0" w:color="auto"/>
              <w:left w:val="single" w:sz="4" w:space="0" w:color="auto"/>
              <w:bottom w:val="single" w:sz="4" w:space="0" w:color="auto"/>
            </w:tcBorders>
            <w:shd w:val="clear" w:color="auto" w:fill="FFFFFF"/>
            <w:vAlign w:val="center"/>
          </w:tcPr>
          <w:p w14:paraId="558B3E3C"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Personalized</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senior</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job</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support</w:t>
            </w:r>
            <w:proofErr w:type="spellEnd"/>
          </w:p>
        </w:tc>
      </w:tr>
      <w:tr w:rsidR="004652D2" w:rsidRPr="00BF73B8" w14:paraId="064D9122" w14:textId="77777777">
        <w:trPr>
          <w:gridAfter w:val="1"/>
          <w:wAfter w:w="104" w:type="dxa"/>
          <w:trHeight w:hRule="exact" w:val="619"/>
          <w:jc w:val="center"/>
        </w:trPr>
        <w:tc>
          <w:tcPr>
            <w:tcW w:w="1710" w:type="dxa"/>
            <w:gridSpan w:val="2"/>
            <w:shd w:val="clear" w:color="auto" w:fill="427AB7"/>
            <w:vAlign w:val="center"/>
          </w:tcPr>
          <w:p w14:paraId="6A7F57B8"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olor w:val="FFFFFF"/>
                <w:sz w:val="19"/>
                <w:szCs w:val="19"/>
              </w:rPr>
              <w:t>Period</w:t>
            </w:r>
            <w:proofErr w:type="spellEnd"/>
            <w:r w:rsidRPr="00BF73B8">
              <w:rPr>
                <w:rFonts w:ascii="바탕" w:eastAsia="바탕" w:hAnsi="바탕"/>
                <w:color w:val="FFFFFF"/>
                <w:sz w:val="19"/>
                <w:szCs w:val="19"/>
              </w:rPr>
              <w:t xml:space="preserve"> 2 </w:t>
            </w:r>
            <w:proofErr w:type="spellStart"/>
            <w:r w:rsidRPr="00BF73B8">
              <w:rPr>
                <w:rFonts w:ascii="바탕" w:eastAsia="바탕" w:hAnsi="바탕" w:cs="바탕"/>
                <w:color w:val="FFFFFF"/>
              </w:rPr>
              <w:t>Policy</w:t>
            </w:r>
            <w:proofErr w:type="spellEnd"/>
            <w:r w:rsidRPr="00BF73B8">
              <w:rPr>
                <w:rFonts w:ascii="바탕" w:eastAsia="바탕" w:hAnsi="바탕" w:cs="바탕"/>
                <w:color w:val="FFFFFF"/>
              </w:rPr>
              <w:t xml:space="preserve"> </w:t>
            </w:r>
            <w:proofErr w:type="spellStart"/>
            <w:r w:rsidRPr="00BF73B8">
              <w:rPr>
                <w:rFonts w:ascii="바탕" w:eastAsia="바탕" w:hAnsi="바탕" w:cs="바탕"/>
                <w:color w:val="FFFFFF"/>
              </w:rPr>
              <w:t>Goals</w:t>
            </w:r>
            <w:proofErr w:type="spellEnd"/>
          </w:p>
        </w:tc>
        <w:tc>
          <w:tcPr>
            <w:tcW w:w="2290" w:type="dxa"/>
            <w:shd w:val="clear" w:color="auto" w:fill="427AB7"/>
            <w:vAlign w:val="center"/>
          </w:tcPr>
          <w:p w14:paraId="32551D30" w14:textId="77777777" w:rsidR="004652D2" w:rsidRPr="00BF73B8" w:rsidRDefault="00000000">
            <w:pPr>
              <w:pStyle w:val="a6"/>
              <w:shd w:val="clear" w:color="auto" w:fill="auto"/>
              <w:rPr>
                <w:rFonts w:ascii="바탕" w:eastAsia="바탕" w:hAnsi="바탕"/>
              </w:rPr>
            </w:pPr>
            <w:proofErr w:type="spellStart"/>
            <w:r w:rsidRPr="00BF73B8">
              <w:rPr>
                <w:rFonts w:ascii="바탕" w:eastAsia="바탕" w:hAnsi="바탕"/>
                <w:color w:val="FFFFFF"/>
                <w:sz w:val="19"/>
                <w:szCs w:val="19"/>
              </w:rPr>
              <w:t>Year</w:t>
            </w:r>
            <w:proofErr w:type="spellEnd"/>
            <w:r w:rsidRPr="00BF73B8">
              <w:rPr>
                <w:rFonts w:ascii="바탕" w:eastAsia="바탕" w:hAnsi="바탕"/>
                <w:color w:val="FFFFFF"/>
                <w:sz w:val="19"/>
                <w:szCs w:val="19"/>
              </w:rPr>
              <w:t xml:space="preserve"> 2 </w:t>
            </w:r>
            <w:proofErr w:type="spellStart"/>
            <w:r w:rsidRPr="00BF73B8">
              <w:rPr>
                <w:rFonts w:ascii="바탕" w:eastAsia="바탕" w:hAnsi="바탕" w:cs="바탕"/>
                <w:color w:val="FFFFFF"/>
              </w:rPr>
              <w:t>Goals</w:t>
            </w:r>
            <w:proofErr w:type="spellEnd"/>
          </w:p>
        </w:tc>
      </w:tr>
      <w:tr w:rsidR="004652D2" w:rsidRPr="00BF73B8" w14:paraId="11887079" w14:textId="77777777">
        <w:trPr>
          <w:gridAfter w:val="1"/>
          <w:wAfter w:w="104" w:type="dxa"/>
          <w:trHeight w:hRule="exact" w:val="659"/>
          <w:jc w:val="center"/>
        </w:trPr>
        <w:tc>
          <w:tcPr>
            <w:tcW w:w="1710" w:type="dxa"/>
            <w:gridSpan w:val="2"/>
            <w:vMerge w:val="restart"/>
            <w:shd w:val="clear" w:color="auto" w:fill="FFFFFF"/>
            <w:vAlign w:val="center"/>
          </w:tcPr>
          <w:p w14:paraId="68C57EE5" w14:textId="77777777" w:rsidR="004652D2" w:rsidRPr="00BF73B8" w:rsidRDefault="00000000">
            <w:pPr>
              <w:pStyle w:val="a6"/>
              <w:shd w:val="clear" w:color="auto" w:fill="auto"/>
              <w:spacing w:line="281" w:lineRule="exact"/>
              <w:rPr>
                <w:rFonts w:ascii="바탕" w:eastAsia="바탕" w:hAnsi="바탕"/>
                <w:sz w:val="19"/>
                <w:szCs w:val="19"/>
                <w:lang w:val="en-US"/>
              </w:rPr>
            </w:pPr>
            <w:r w:rsidRPr="00BF73B8">
              <w:rPr>
                <w:rFonts w:ascii="바탕" w:eastAsia="바탕" w:hAnsi="바탕" w:cs="바탕"/>
                <w:sz w:val="19"/>
                <w:szCs w:val="19"/>
                <w:lang w:val="en-US"/>
              </w:rPr>
              <w:t>Creating safe and convenient urban environments</w:t>
            </w:r>
          </w:p>
        </w:tc>
        <w:tc>
          <w:tcPr>
            <w:tcW w:w="2290" w:type="dxa"/>
            <w:tcBorders>
              <w:left w:val="single" w:sz="4" w:space="0" w:color="auto"/>
            </w:tcBorders>
            <w:shd w:val="clear" w:color="auto" w:fill="FFFFFF"/>
            <w:vAlign w:val="bottom"/>
          </w:tcPr>
          <w:p w14:paraId="7BA20435" w14:textId="77777777" w:rsidR="004652D2" w:rsidRPr="00BF73B8" w:rsidRDefault="00000000">
            <w:pPr>
              <w:pStyle w:val="a6"/>
              <w:shd w:val="clear" w:color="auto" w:fill="auto"/>
              <w:spacing w:line="266" w:lineRule="exact"/>
              <w:rPr>
                <w:rFonts w:ascii="바탕" w:eastAsia="바탕" w:hAnsi="바탕"/>
                <w:sz w:val="19"/>
                <w:szCs w:val="19"/>
                <w:lang w:val="en-US"/>
              </w:rPr>
            </w:pPr>
            <w:r w:rsidRPr="00BF73B8">
              <w:rPr>
                <w:rFonts w:ascii="바탕" w:eastAsia="바탕" w:hAnsi="바탕" w:cs="바탕"/>
                <w:sz w:val="19"/>
                <w:szCs w:val="19"/>
                <w:lang w:val="en-US"/>
              </w:rPr>
              <w:t>Making cities safer and more convenient</w:t>
            </w:r>
          </w:p>
        </w:tc>
      </w:tr>
      <w:tr w:rsidR="004652D2" w:rsidRPr="00BF73B8" w14:paraId="3D5BACB1" w14:textId="77777777">
        <w:trPr>
          <w:gridAfter w:val="1"/>
          <w:wAfter w:w="104" w:type="dxa"/>
          <w:trHeight w:hRule="exact" w:val="414"/>
          <w:jc w:val="center"/>
        </w:trPr>
        <w:tc>
          <w:tcPr>
            <w:tcW w:w="1710" w:type="dxa"/>
            <w:gridSpan w:val="2"/>
            <w:vMerge/>
            <w:shd w:val="clear" w:color="auto" w:fill="FFFFFF"/>
            <w:vAlign w:val="center"/>
          </w:tcPr>
          <w:p w14:paraId="3A4F982A" w14:textId="77777777" w:rsidR="004652D2" w:rsidRPr="00BF73B8" w:rsidRDefault="004652D2">
            <w:pPr>
              <w:rPr>
                <w:rFonts w:ascii="바탕" w:eastAsia="바탕" w:hAnsi="바탕"/>
              </w:rPr>
            </w:pPr>
          </w:p>
        </w:tc>
        <w:tc>
          <w:tcPr>
            <w:tcW w:w="2290" w:type="dxa"/>
            <w:tcBorders>
              <w:top w:val="single" w:sz="4" w:space="0" w:color="auto"/>
              <w:left w:val="single" w:sz="4" w:space="0" w:color="auto"/>
            </w:tcBorders>
            <w:shd w:val="clear" w:color="auto" w:fill="FFFFFF"/>
            <w:vAlign w:val="bottom"/>
          </w:tcPr>
          <w:p w14:paraId="1A8D64AB" w14:textId="77777777" w:rsidR="004652D2" w:rsidRPr="00BF73B8" w:rsidRDefault="00000000">
            <w:pPr>
              <w:pStyle w:val="a6"/>
              <w:shd w:val="clear" w:color="auto" w:fill="auto"/>
              <w:rPr>
                <w:rFonts w:ascii="바탕" w:eastAsia="바탕" w:hAnsi="바탕"/>
                <w:sz w:val="19"/>
                <w:szCs w:val="19"/>
                <w:lang w:val="en-US"/>
              </w:rPr>
            </w:pPr>
            <w:r w:rsidRPr="00BF73B8">
              <w:rPr>
                <w:rFonts w:ascii="바탕" w:eastAsia="바탕" w:hAnsi="바탕" w:cs="바탕"/>
                <w:sz w:val="19"/>
                <w:szCs w:val="19"/>
                <w:lang w:val="en-US"/>
              </w:rPr>
              <w:t>Disaster and crisis response support</w:t>
            </w:r>
          </w:p>
        </w:tc>
      </w:tr>
      <w:tr w:rsidR="004652D2" w:rsidRPr="00BF73B8" w14:paraId="53475760" w14:textId="77777777">
        <w:trPr>
          <w:gridAfter w:val="1"/>
          <w:wAfter w:w="104" w:type="dxa"/>
          <w:trHeight w:hRule="exact" w:val="187"/>
          <w:jc w:val="center"/>
        </w:trPr>
        <w:tc>
          <w:tcPr>
            <w:tcW w:w="1710" w:type="dxa"/>
            <w:gridSpan w:val="2"/>
            <w:vMerge/>
            <w:shd w:val="clear" w:color="auto" w:fill="FFFFFF"/>
            <w:vAlign w:val="center"/>
          </w:tcPr>
          <w:p w14:paraId="00FCE177" w14:textId="77777777" w:rsidR="004652D2" w:rsidRPr="00BF73B8" w:rsidRDefault="004652D2">
            <w:pPr>
              <w:rPr>
                <w:rFonts w:ascii="바탕" w:eastAsia="바탕" w:hAnsi="바탕"/>
              </w:rPr>
            </w:pPr>
          </w:p>
        </w:tc>
        <w:tc>
          <w:tcPr>
            <w:tcW w:w="2290" w:type="dxa"/>
            <w:tcBorders>
              <w:top w:val="single" w:sz="4" w:space="0" w:color="auto"/>
              <w:left w:val="single" w:sz="4" w:space="0" w:color="auto"/>
            </w:tcBorders>
            <w:shd w:val="clear" w:color="auto" w:fill="FFFFFF"/>
          </w:tcPr>
          <w:p w14:paraId="00623992" w14:textId="77777777" w:rsidR="004652D2" w:rsidRPr="00BF73B8" w:rsidRDefault="004652D2">
            <w:pPr>
              <w:rPr>
                <w:rFonts w:ascii="바탕" w:eastAsia="바탕" w:hAnsi="바탕"/>
                <w:sz w:val="10"/>
                <w:szCs w:val="10"/>
              </w:rPr>
            </w:pPr>
          </w:p>
        </w:tc>
      </w:tr>
      <w:tr w:rsidR="004652D2" w:rsidRPr="00BF73B8" w14:paraId="6E2771B4" w14:textId="77777777">
        <w:trPr>
          <w:gridAfter w:val="1"/>
          <w:wAfter w:w="104" w:type="dxa"/>
          <w:trHeight w:hRule="exact" w:val="709"/>
          <w:jc w:val="center"/>
        </w:trPr>
        <w:tc>
          <w:tcPr>
            <w:tcW w:w="1710" w:type="dxa"/>
            <w:gridSpan w:val="2"/>
            <w:vMerge/>
            <w:shd w:val="clear" w:color="auto" w:fill="FFFFFF"/>
            <w:vAlign w:val="center"/>
          </w:tcPr>
          <w:p w14:paraId="72EFF232" w14:textId="77777777" w:rsidR="004652D2" w:rsidRPr="00BF73B8" w:rsidRDefault="004652D2">
            <w:pPr>
              <w:rPr>
                <w:rFonts w:ascii="바탕" w:eastAsia="바탕" w:hAnsi="바탕"/>
              </w:rPr>
            </w:pPr>
          </w:p>
        </w:tc>
        <w:tc>
          <w:tcPr>
            <w:tcW w:w="2290" w:type="dxa"/>
            <w:tcBorders>
              <w:top w:val="single" w:sz="4" w:space="0" w:color="auto"/>
              <w:left w:val="single" w:sz="4" w:space="0" w:color="auto"/>
            </w:tcBorders>
            <w:shd w:val="clear" w:color="auto" w:fill="FFFFFF"/>
            <w:vAlign w:val="center"/>
          </w:tcPr>
          <w:p w14:paraId="7A2B6750" w14:textId="77777777" w:rsidR="004652D2" w:rsidRPr="00BF73B8" w:rsidRDefault="00000000">
            <w:pPr>
              <w:pStyle w:val="a6"/>
              <w:shd w:val="clear" w:color="auto" w:fill="auto"/>
              <w:spacing w:line="313" w:lineRule="exact"/>
              <w:rPr>
                <w:rFonts w:ascii="바탕" w:eastAsia="바탕" w:hAnsi="바탕"/>
                <w:sz w:val="19"/>
                <w:szCs w:val="19"/>
              </w:rPr>
            </w:pPr>
            <w:r w:rsidRPr="00BF73B8">
              <w:rPr>
                <w:rFonts w:ascii="바탕" w:eastAsia="바탕" w:hAnsi="바탕" w:cs="바탕"/>
                <w:sz w:val="19"/>
                <w:szCs w:val="19"/>
              </w:rPr>
              <w:t>Create walkable neighborhoods</w:t>
            </w:r>
          </w:p>
        </w:tc>
      </w:tr>
      <w:tr w:rsidR="004652D2" w:rsidRPr="00BF73B8" w14:paraId="28B364AC" w14:textId="77777777">
        <w:trPr>
          <w:gridAfter w:val="1"/>
          <w:wAfter w:w="104" w:type="dxa"/>
          <w:trHeight w:hRule="exact" w:val="652"/>
          <w:jc w:val="center"/>
        </w:trPr>
        <w:tc>
          <w:tcPr>
            <w:tcW w:w="1710" w:type="dxa"/>
            <w:gridSpan w:val="2"/>
            <w:vMerge/>
            <w:shd w:val="clear" w:color="auto" w:fill="FFFFFF"/>
            <w:vAlign w:val="center"/>
          </w:tcPr>
          <w:p w14:paraId="7A41FA27" w14:textId="77777777" w:rsidR="004652D2" w:rsidRPr="00BF73B8" w:rsidRDefault="004652D2">
            <w:pPr>
              <w:rPr>
                <w:rFonts w:ascii="바탕" w:eastAsia="바탕" w:hAnsi="바탕"/>
              </w:rPr>
            </w:pPr>
          </w:p>
        </w:tc>
        <w:tc>
          <w:tcPr>
            <w:tcW w:w="2290" w:type="dxa"/>
            <w:tcBorders>
              <w:top w:val="single" w:sz="4" w:space="0" w:color="auto"/>
              <w:left w:val="single" w:sz="4" w:space="0" w:color="auto"/>
            </w:tcBorders>
            <w:shd w:val="clear" w:color="auto" w:fill="FFFFFF"/>
            <w:vAlign w:val="bottom"/>
          </w:tcPr>
          <w:p w14:paraId="50269C6F" w14:textId="77777777" w:rsidR="004652D2" w:rsidRPr="00BF73B8" w:rsidRDefault="00000000">
            <w:pPr>
              <w:pStyle w:val="a6"/>
              <w:shd w:val="clear" w:color="auto" w:fill="auto"/>
              <w:spacing w:after="60"/>
              <w:rPr>
                <w:rFonts w:ascii="바탕" w:eastAsia="바탕" w:hAnsi="바탕"/>
                <w:sz w:val="19"/>
                <w:szCs w:val="19"/>
              </w:rPr>
            </w:pPr>
            <w:proofErr w:type="spellStart"/>
            <w:r w:rsidRPr="00BF73B8">
              <w:rPr>
                <w:rFonts w:ascii="바탕" w:eastAsia="바탕" w:hAnsi="바탕" w:cs="바탕"/>
                <w:sz w:val="19"/>
                <w:szCs w:val="19"/>
              </w:rPr>
              <w:t>Safe</w:t>
            </w:r>
            <w:proofErr w:type="spellEnd"/>
            <w:r w:rsidRPr="00BF73B8">
              <w:rPr>
                <w:rFonts w:ascii="바탕" w:eastAsia="바탕" w:hAnsi="바탕" w:cs="바탕"/>
                <w:sz w:val="19"/>
                <w:szCs w:val="19"/>
              </w:rPr>
              <w:t xml:space="preserve"> and </w:t>
            </w:r>
            <w:proofErr w:type="spellStart"/>
            <w:r w:rsidRPr="00BF73B8">
              <w:rPr>
                <w:rFonts w:ascii="바탕" w:eastAsia="바탕" w:hAnsi="바탕" w:cs="바탕"/>
                <w:sz w:val="19"/>
                <w:szCs w:val="19"/>
              </w:rPr>
              <w:t>caring</w:t>
            </w:r>
            <w:proofErr w:type="spellEnd"/>
          </w:p>
          <w:p w14:paraId="744C284F" w14:textId="77777777" w:rsidR="004652D2" w:rsidRPr="00BF73B8" w:rsidRDefault="00000000">
            <w:pPr>
              <w:pStyle w:val="a6"/>
              <w:shd w:val="clear" w:color="auto" w:fill="auto"/>
              <w:rPr>
                <w:rFonts w:ascii="바탕" w:eastAsia="바탕" w:hAnsi="바탕"/>
                <w:sz w:val="19"/>
                <w:szCs w:val="19"/>
              </w:rPr>
            </w:pPr>
            <w:r w:rsidRPr="00BF73B8">
              <w:rPr>
                <w:rFonts w:ascii="바탕" w:eastAsia="바탕" w:hAnsi="바탕" w:cs="바탕"/>
                <w:sz w:val="19"/>
                <w:szCs w:val="19"/>
              </w:rPr>
              <w:t>Transportation</w:t>
            </w:r>
          </w:p>
        </w:tc>
      </w:tr>
      <w:tr w:rsidR="004652D2" w:rsidRPr="00BF73B8" w14:paraId="4E2BADB9" w14:textId="77777777">
        <w:trPr>
          <w:gridAfter w:val="1"/>
          <w:wAfter w:w="104" w:type="dxa"/>
          <w:trHeight w:hRule="exact" w:val="490"/>
          <w:jc w:val="center"/>
        </w:trPr>
        <w:tc>
          <w:tcPr>
            <w:tcW w:w="1710" w:type="dxa"/>
            <w:gridSpan w:val="2"/>
            <w:vMerge/>
            <w:shd w:val="clear" w:color="auto" w:fill="FFFFFF"/>
            <w:vAlign w:val="center"/>
          </w:tcPr>
          <w:p w14:paraId="0529EBA3" w14:textId="77777777" w:rsidR="004652D2" w:rsidRPr="00BF73B8" w:rsidRDefault="004652D2">
            <w:pPr>
              <w:rPr>
                <w:rFonts w:ascii="바탕" w:eastAsia="바탕" w:hAnsi="바탕"/>
              </w:rPr>
            </w:pPr>
          </w:p>
        </w:tc>
        <w:tc>
          <w:tcPr>
            <w:tcW w:w="2290" w:type="dxa"/>
            <w:tcBorders>
              <w:top w:val="single" w:sz="4" w:space="0" w:color="auto"/>
              <w:left w:val="single" w:sz="4" w:space="0" w:color="auto"/>
            </w:tcBorders>
            <w:shd w:val="clear" w:color="auto" w:fill="FFFFFF"/>
            <w:vAlign w:val="center"/>
          </w:tcPr>
          <w:p w14:paraId="344174D4"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Ensure</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housing</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stability</w:t>
            </w:r>
            <w:proofErr w:type="spellEnd"/>
          </w:p>
        </w:tc>
      </w:tr>
      <w:tr w:rsidR="004652D2" w:rsidRPr="00BF73B8" w14:paraId="112A224F" w14:textId="77777777">
        <w:trPr>
          <w:gridAfter w:val="1"/>
          <w:wAfter w:w="104" w:type="dxa"/>
          <w:trHeight w:hRule="exact" w:val="767"/>
          <w:jc w:val="center"/>
        </w:trPr>
        <w:tc>
          <w:tcPr>
            <w:tcW w:w="1710" w:type="dxa"/>
            <w:gridSpan w:val="2"/>
            <w:vMerge w:val="restart"/>
            <w:tcBorders>
              <w:top w:val="single" w:sz="4" w:space="0" w:color="auto"/>
            </w:tcBorders>
            <w:shd w:val="clear" w:color="auto" w:fill="FFFFFF"/>
            <w:vAlign w:val="center"/>
          </w:tcPr>
          <w:p w14:paraId="7CB481B2" w14:textId="77777777" w:rsidR="004652D2" w:rsidRPr="00BF73B8" w:rsidRDefault="00000000">
            <w:pPr>
              <w:pStyle w:val="a6"/>
              <w:shd w:val="clear" w:color="auto" w:fill="auto"/>
              <w:spacing w:line="263" w:lineRule="exact"/>
              <w:rPr>
                <w:rFonts w:ascii="바탕" w:eastAsia="바탕" w:hAnsi="바탕"/>
                <w:sz w:val="19"/>
                <w:szCs w:val="19"/>
                <w:lang w:val="en-US"/>
              </w:rPr>
            </w:pPr>
            <w:r w:rsidRPr="00BF73B8">
              <w:rPr>
                <w:rFonts w:ascii="바탕" w:eastAsia="바탕" w:hAnsi="바탕" w:cs="바탕"/>
                <w:sz w:val="19"/>
                <w:szCs w:val="19"/>
                <w:lang w:val="en-US"/>
              </w:rPr>
              <w:t>Enabling healthy cities with understanding and respect</w:t>
            </w:r>
          </w:p>
        </w:tc>
        <w:tc>
          <w:tcPr>
            <w:tcW w:w="2290" w:type="dxa"/>
            <w:tcBorders>
              <w:top w:val="single" w:sz="4" w:space="0" w:color="auto"/>
              <w:left w:val="single" w:sz="4" w:space="0" w:color="auto"/>
            </w:tcBorders>
            <w:shd w:val="clear" w:color="auto" w:fill="FFFFFF"/>
            <w:vAlign w:val="center"/>
          </w:tcPr>
          <w:p w14:paraId="33E094A8" w14:textId="77777777" w:rsidR="004652D2" w:rsidRPr="00BF73B8" w:rsidRDefault="00000000">
            <w:pPr>
              <w:pStyle w:val="a6"/>
              <w:shd w:val="clear" w:color="auto" w:fill="auto"/>
              <w:spacing w:after="40"/>
              <w:rPr>
                <w:rFonts w:ascii="바탕" w:eastAsia="바탕" w:hAnsi="바탕"/>
                <w:sz w:val="19"/>
                <w:szCs w:val="19"/>
                <w:lang w:val="en-US"/>
              </w:rPr>
            </w:pPr>
            <w:r w:rsidRPr="00BF73B8">
              <w:rPr>
                <w:rFonts w:ascii="바탕" w:eastAsia="바탕" w:hAnsi="바탕" w:cs="바탕"/>
                <w:sz w:val="19"/>
                <w:szCs w:val="19"/>
                <w:lang w:val="en-US"/>
              </w:rPr>
              <w:t>Strengthening the Rights of the Elderly and</w:t>
            </w:r>
          </w:p>
          <w:p w14:paraId="49B3C8C6"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Generational</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Integration</w:t>
            </w:r>
            <w:proofErr w:type="spellEnd"/>
          </w:p>
        </w:tc>
      </w:tr>
      <w:tr w:rsidR="004652D2" w:rsidRPr="00BF73B8" w14:paraId="1C85196D" w14:textId="77777777">
        <w:trPr>
          <w:gridAfter w:val="1"/>
          <w:wAfter w:w="104" w:type="dxa"/>
          <w:trHeight w:hRule="exact" w:val="706"/>
          <w:jc w:val="center"/>
        </w:trPr>
        <w:tc>
          <w:tcPr>
            <w:tcW w:w="1710" w:type="dxa"/>
            <w:gridSpan w:val="2"/>
            <w:vMerge/>
            <w:shd w:val="clear" w:color="auto" w:fill="FFFFFF"/>
            <w:vAlign w:val="center"/>
          </w:tcPr>
          <w:p w14:paraId="1872E407" w14:textId="77777777" w:rsidR="004652D2" w:rsidRPr="00BF73B8" w:rsidRDefault="004652D2">
            <w:pPr>
              <w:rPr>
                <w:rFonts w:ascii="바탕" w:eastAsia="바탕" w:hAnsi="바탕"/>
              </w:rPr>
            </w:pPr>
          </w:p>
        </w:tc>
        <w:tc>
          <w:tcPr>
            <w:tcW w:w="2290" w:type="dxa"/>
            <w:tcBorders>
              <w:top w:val="single" w:sz="4" w:space="0" w:color="auto"/>
              <w:left w:val="single" w:sz="4" w:space="0" w:color="auto"/>
            </w:tcBorders>
            <w:shd w:val="clear" w:color="auto" w:fill="FFFFFF"/>
            <w:vAlign w:val="center"/>
          </w:tcPr>
          <w:p w14:paraId="0AA2A448"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Improving</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access</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to</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information</w:t>
            </w:r>
            <w:proofErr w:type="spellEnd"/>
          </w:p>
        </w:tc>
      </w:tr>
      <w:tr w:rsidR="004652D2" w:rsidRPr="00BF73B8" w14:paraId="5213B8DA" w14:textId="77777777">
        <w:trPr>
          <w:gridAfter w:val="1"/>
          <w:wAfter w:w="104" w:type="dxa"/>
          <w:trHeight w:hRule="exact" w:val="652"/>
          <w:jc w:val="center"/>
        </w:trPr>
        <w:tc>
          <w:tcPr>
            <w:tcW w:w="1710" w:type="dxa"/>
            <w:gridSpan w:val="2"/>
            <w:vMerge/>
            <w:shd w:val="clear" w:color="auto" w:fill="FFFFFF"/>
            <w:vAlign w:val="center"/>
          </w:tcPr>
          <w:p w14:paraId="392D3813" w14:textId="77777777" w:rsidR="004652D2" w:rsidRPr="00BF73B8" w:rsidRDefault="004652D2">
            <w:pPr>
              <w:rPr>
                <w:rFonts w:ascii="바탕" w:eastAsia="바탕" w:hAnsi="바탕"/>
              </w:rPr>
            </w:pPr>
          </w:p>
        </w:tc>
        <w:tc>
          <w:tcPr>
            <w:tcW w:w="2290" w:type="dxa"/>
            <w:tcBorders>
              <w:top w:val="single" w:sz="4" w:space="0" w:color="auto"/>
              <w:left w:val="single" w:sz="4" w:space="0" w:color="auto"/>
            </w:tcBorders>
            <w:shd w:val="clear" w:color="auto" w:fill="FFFFFF"/>
            <w:vAlign w:val="center"/>
          </w:tcPr>
          <w:p w14:paraId="16CD03B3"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Ensuring</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healthy</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aging</w:t>
            </w:r>
            <w:proofErr w:type="spellEnd"/>
          </w:p>
        </w:tc>
      </w:tr>
      <w:tr w:rsidR="004652D2" w:rsidRPr="00BF73B8" w14:paraId="54BD7121" w14:textId="77777777">
        <w:trPr>
          <w:gridAfter w:val="1"/>
          <w:wAfter w:w="104" w:type="dxa"/>
          <w:trHeight w:hRule="exact" w:val="652"/>
          <w:jc w:val="center"/>
        </w:trPr>
        <w:tc>
          <w:tcPr>
            <w:tcW w:w="1710" w:type="dxa"/>
            <w:gridSpan w:val="2"/>
            <w:vMerge/>
            <w:shd w:val="clear" w:color="auto" w:fill="FFFFFF"/>
            <w:vAlign w:val="center"/>
          </w:tcPr>
          <w:p w14:paraId="59A76054" w14:textId="77777777" w:rsidR="004652D2" w:rsidRPr="00BF73B8" w:rsidRDefault="004652D2">
            <w:pPr>
              <w:rPr>
                <w:rFonts w:ascii="바탕" w:eastAsia="바탕" w:hAnsi="바탕"/>
              </w:rPr>
            </w:pPr>
          </w:p>
        </w:tc>
        <w:tc>
          <w:tcPr>
            <w:tcW w:w="2290" w:type="dxa"/>
            <w:tcBorders>
              <w:top w:val="single" w:sz="4" w:space="0" w:color="auto"/>
              <w:left w:val="single" w:sz="4" w:space="0" w:color="auto"/>
            </w:tcBorders>
            <w:shd w:val="clear" w:color="auto" w:fill="FFFFFF"/>
            <w:vAlign w:val="center"/>
          </w:tcPr>
          <w:p w14:paraId="05276E41"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Mental</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health</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support</w:t>
            </w:r>
            <w:proofErr w:type="spellEnd"/>
          </w:p>
        </w:tc>
      </w:tr>
      <w:tr w:rsidR="004652D2" w:rsidRPr="00BF73B8" w14:paraId="64555A9F" w14:textId="77777777">
        <w:trPr>
          <w:gridAfter w:val="1"/>
          <w:wAfter w:w="104" w:type="dxa"/>
          <w:trHeight w:hRule="exact" w:val="767"/>
          <w:jc w:val="center"/>
        </w:trPr>
        <w:tc>
          <w:tcPr>
            <w:tcW w:w="1710" w:type="dxa"/>
            <w:gridSpan w:val="2"/>
            <w:vMerge w:val="restart"/>
            <w:tcBorders>
              <w:top w:val="single" w:sz="4" w:space="0" w:color="auto"/>
            </w:tcBorders>
            <w:shd w:val="clear" w:color="auto" w:fill="FFFFFF"/>
            <w:vAlign w:val="center"/>
          </w:tcPr>
          <w:p w14:paraId="02A9DDB4" w14:textId="77777777" w:rsidR="004652D2" w:rsidRPr="00BF73B8" w:rsidRDefault="00000000">
            <w:pPr>
              <w:pStyle w:val="a6"/>
              <w:shd w:val="clear" w:color="auto" w:fill="auto"/>
              <w:spacing w:after="40"/>
              <w:rPr>
                <w:rFonts w:ascii="바탕" w:eastAsia="바탕" w:hAnsi="바탕"/>
                <w:sz w:val="19"/>
                <w:szCs w:val="19"/>
                <w:lang w:val="en-US"/>
              </w:rPr>
            </w:pPr>
            <w:r w:rsidRPr="00BF73B8">
              <w:rPr>
                <w:rFonts w:ascii="바탕" w:eastAsia="바탕" w:hAnsi="바탕" w:cs="바탕"/>
                <w:sz w:val="19"/>
                <w:szCs w:val="19"/>
                <w:lang w:val="en-US"/>
              </w:rPr>
              <w:t>Relaxed and</w:t>
            </w:r>
          </w:p>
          <w:p w14:paraId="49AAE648" w14:textId="77777777" w:rsidR="004652D2" w:rsidRPr="00BF73B8" w:rsidRDefault="00000000">
            <w:pPr>
              <w:pStyle w:val="a6"/>
              <w:shd w:val="clear" w:color="auto" w:fill="auto"/>
              <w:spacing w:after="40"/>
              <w:rPr>
                <w:rFonts w:ascii="바탕" w:eastAsia="바탕" w:hAnsi="바탕"/>
                <w:sz w:val="19"/>
                <w:szCs w:val="19"/>
                <w:lang w:val="en-US"/>
              </w:rPr>
            </w:pPr>
            <w:r w:rsidRPr="00BF73B8">
              <w:rPr>
                <w:rFonts w:ascii="바탕" w:eastAsia="바탕" w:hAnsi="바탕" w:cs="바탕"/>
                <w:sz w:val="19"/>
                <w:szCs w:val="19"/>
                <w:lang w:val="en-US"/>
              </w:rPr>
              <w:t>Energetic</w:t>
            </w:r>
          </w:p>
          <w:p w14:paraId="3C513239" w14:textId="77777777" w:rsidR="004652D2" w:rsidRPr="00BF73B8" w:rsidRDefault="00000000">
            <w:pPr>
              <w:pStyle w:val="a6"/>
              <w:shd w:val="clear" w:color="auto" w:fill="auto"/>
              <w:spacing w:after="40"/>
              <w:rPr>
                <w:rFonts w:ascii="바탕" w:eastAsia="바탕" w:hAnsi="바탕"/>
                <w:sz w:val="19"/>
                <w:szCs w:val="19"/>
                <w:lang w:val="en-US"/>
              </w:rPr>
            </w:pPr>
            <w:r w:rsidRPr="00BF73B8">
              <w:rPr>
                <w:rFonts w:ascii="바탕" w:eastAsia="바탕" w:hAnsi="바탕" w:cs="바탕"/>
                <w:sz w:val="19"/>
                <w:szCs w:val="19"/>
                <w:lang w:val="en-US"/>
              </w:rPr>
              <w:lastRenderedPageBreak/>
              <w:t>Retirement Support</w:t>
            </w:r>
          </w:p>
        </w:tc>
        <w:tc>
          <w:tcPr>
            <w:tcW w:w="2290" w:type="dxa"/>
            <w:tcBorders>
              <w:top w:val="single" w:sz="4" w:space="0" w:color="auto"/>
              <w:left w:val="single" w:sz="4" w:space="0" w:color="auto"/>
            </w:tcBorders>
            <w:shd w:val="clear" w:color="auto" w:fill="FFFFFF"/>
            <w:vAlign w:val="center"/>
          </w:tcPr>
          <w:p w14:paraId="12008BED" w14:textId="77777777" w:rsidR="004652D2" w:rsidRPr="00BF73B8" w:rsidRDefault="00000000">
            <w:pPr>
              <w:pStyle w:val="a6"/>
              <w:shd w:val="clear" w:color="auto" w:fill="auto"/>
              <w:spacing w:after="60"/>
              <w:rPr>
                <w:rFonts w:ascii="바탕" w:eastAsia="바탕" w:hAnsi="바탕"/>
                <w:sz w:val="19"/>
                <w:szCs w:val="19"/>
              </w:rPr>
            </w:pPr>
            <w:proofErr w:type="spellStart"/>
            <w:r w:rsidRPr="00BF73B8">
              <w:rPr>
                <w:rFonts w:ascii="바탕" w:eastAsia="바탕" w:hAnsi="바탕" w:cs="바탕"/>
                <w:sz w:val="19"/>
                <w:szCs w:val="19"/>
              </w:rPr>
              <w:lastRenderedPageBreak/>
              <w:t>Colorful</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aging</w:t>
            </w:r>
            <w:proofErr w:type="spellEnd"/>
          </w:p>
          <w:p w14:paraId="3A04C70F" w14:textId="77777777" w:rsidR="004652D2" w:rsidRPr="00BF73B8" w:rsidRDefault="00000000">
            <w:pPr>
              <w:pStyle w:val="a6"/>
              <w:shd w:val="clear" w:color="auto" w:fill="auto"/>
              <w:rPr>
                <w:rFonts w:ascii="바탕" w:eastAsia="바탕" w:hAnsi="바탕"/>
                <w:sz w:val="19"/>
                <w:szCs w:val="19"/>
              </w:rPr>
            </w:pPr>
            <w:proofErr w:type="spellStart"/>
            <w:r w:rsidRPr="00BF73B8">
              <w:rPr>
                <w:rFonts w:ascii="바탕" w:eastAsia="바탕" w:hAnsi="바탕" w:cs="바탕"/>
                <w:sz w:val="19"/>
                <w:szCs w:val="19"/>
              </w:rPr>
              <w:t>Support</w:t>
            </w:r>
            <w:proofErr w:type="spellEnd"/>
          </w:p>
        </w:tc>
      </w:tr>
      <w:tr w:rsidR="004652D2" w:rsidRPr="00BF73B8" w14:paraId="79BB96E3" w14:textId="77777777">
        <w:trPr>
          <w:gridAfter w:val="1"/>
          <w:wAfter w:w="104" w:type="dxa"/>
          <w:trHeight w:hRule="exact" w:val="763"/>
          <w:jc w:val="center"/>
        </w:trPr>
        <w:tc>
          <w:tcPr>
            <w:tcW w:w="1710" w:type="dxa"/>
            <w:gridSpan w:val="2"/>
            <w:vMerge/>
            <w:shd w:val="clear" w:color="auto" w:fill="FFFFFF"/>
            <w:vAlign w:val="center"/>
          </w:tcPr>
          <w:p w14:paraId="39826D3D" w14:textId="77777777" w:rsidR="004652D2" w:rsidRPr="00BF73B8" w:rsidRDefault="004652D2">
            <w:pPr>
              <w:rPr>
                <w:rFonts w:ascii="바탕" w:eastAsia="바탕" w:hAnsi="바탕"/>
              </w:rPr>
            </w:pPr>
          </w:p>
        </w:tc>
        <w:tc>
          <w:tcPr>
            <w:tcW w:w="2290" w:type="dxa"/>
            <w:tcBorders>
              <w:top w:val="single" w:sz="4" w:space="0" w:color="auto"/>
              <w:left w:val="single" w:sz="4" w:space="0" w:color="auto"/>
            </w:tcBorders>
            <w:shd w:val="clear" w:color="auto" w:fill="FFFFFF"/>
            <w:vAlign w:val="center"/>
          </w:tcPr>
          <w:p w14:paraId="5BA59114" w14:textId="77777777" w:rsidR="004652D2" w:rsidRPr="00BF73B8" w:rsidRDefault="00000000">
            <w:pPr>
              <w:pStyle w:val="a6"/>
              <w:shd w:val="clear" w:color="auto" w:fill="auto"/>
              <w:spacing w:line="259" w:lineRule="exact"/>
              <w:rPr>
                <w:rFonts w:ascii="바탕" w:eastAsia="바탕" w:hAnsi="바탕"/>
                <w:sz w:val="19"/>
                <w:szCs w:val="19"/>
                <w:lang w:val="en-US"/>
              </w:rPr>
            </w:pPr>
            <w:r w:rsidRPr="00BF73B8">
              <w:rPr>
                <w:rFonts w:ascii="바탕" w:eastAsia="바탕" w:hAnsi="바탕" w:cs="바탕"/>
                <w:sz w:val="19"/>
                <w:szCs w:val="19"/>
                <w:lang w:val="en-US"/>
              </w:rPr>
              <w:t>Focus on mid-career jobs</w:t>
            </w:r>
          </w:p>
        </w:tc>
      </w:tr>
      <w:tr w:rsidR="004652D2" w:rsidRPr="00BF73B8" w14:paraId="66A31F8C" w14:textId="77777777">
        <w:trPr>
          <w:gridAfter w:val="1"/>
          <w:wAfter w:w="104" w:type="dxa"/>
          <w:trHeight w:hRule="exact" w:val="774"/>
          <w:jc w:val="center"/>
        </w:trPr>
        <w:tc>
          <w:tcPr>
            <w:tcW w:w="1710" w:type="dxa"/>
            <w:gridSpan w:val="2"/>
            <w:vMerge/>
            <w:tcBorders>
              <w:bottom w:val="single" w:sz="4" w:space="0" w:color="auto"/>
            </w:tcBorders>
            <w:shd w:val="clear" w:color="auto" w:fill="FFFFFF"/>
            <w:vAlign w:val="center"/>
          </w:tcPr>
          <w:p w14:paraId="2C986E83" w14:textId="77777777" w:rsidR="004652D2" w:rsidRPr="00BF73B8" w:rsidRDefault="004652D2">
            <w:pPr>
              <w:rPr>
                <w:rFonts w:ascii="바탕" w:eastAsia="바탕" w:hAnsi="바탕"/>
              </w:rPr>
            </w:pPr>
          </w:p>
        </w:tc>
        <w:tc>
          <w:tcPr>
            <w:tcW w:w="2290" w:type="dxa"/>
            <w:tcBorders>
              <w:top w:val="single" w:sz="4" w:space="0" w:color="auto"/>
              <w:left w:val="single" w:sz="4" w:space="0" w:color="auto"/>
              <w:bottom w:val="single" w:sz="4" w:space="0" w:color="auto"/>
            </w:tcBorders>
            <w:shd w:val="clear" w:color="auto" w:fill="FFFFFF"/>
            <w:vAlign w:val="center"/>
          </w:tcPr>
          <w:p w14:paraId="6ED46E94" w14:textId="77777777" w:rsidR="004652D2" w:rsidRPr="00BF73B8" w:rsidRDefault="00000000">
            <w:pPr>
              <w:pStyle w:val="a6"/>
              <w:shd w:val="clear" w:color="auto" w:fill="auto"/>
              <w:spacing w:line="266" w:lineRule="exact"/>
              <w:rPr>
                <w:rFonts w:ascii="바탕" w:eastAsia="바탕" w:hAnsi="바탕"/>
                <w:sz w:val="19"/>
                <w:szCs w:val="19"/>
              </w:rPr>
            </w:pPr>
            <w:proofErr w:type="spellStart"/>
            <w:r w:rsidRPr="00BF73B8">
              <w:rPr>
                <w:rFonts w:ascii="바탕" w:eastAsia="바탕" w:hAnsi="바탕" w:cs="바탕"/>
                <w:sz w:val="19"/>
                <w:szCs w:val="19"/>
              </w:rPr>
              <w:t>Personalized</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senior</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job</w:t>
            </w:r>
            <w:proofErr w:type="spellEnd"/>
            <w:r w:rsidRPr="00BF73B8">
              <w:rPr>
                <w:rFonts w:ascii="바탕" w:eastAsia="바탕" w:hAnsi="바탕" w:cs="바탕"/>
                <w:sz w:val="19"/>
                <w:szCs w:val="19"/>
              </w:rPr>
              <w:t xml:space="preserve"> </w:t>
            </w:r>
            <w:proofErr w:type="spellStart"/>
            <w:r w:rsidRPr="00BF73B8">
              <w:rPr>
                <w:rFonts w:ascii="바탕" w:eastAsia="바탕" w:hAnsi="바탕" w:cs="바탕"/>
                <w:sz w:val="19"/>
                <w:szCs w:val="19"/>
              </w:rPr>
              <w:t>support</w:t>
            </w:r>
            <w:proofErr w:type="spellEnd"/>
          </w:p>
        </w:tc>
      </w:tr>
    </w:tbl>
    <w:p w14:paraId="1AFE1A66" w14:textId="77777777" w:rsidR="004652D2" w:rsidRPr="00BF73B8" w:rsidRDefault="004652D2">
      <w:pPr>
        <w:spacing w:line="14" w:lineRule="exact"/>
        <w:rPr>
          <w:rFonts w:ascii="바탕" w:eastAsia="바탕" w:hAnsi="바탕"/>
        </w:rPr>
        <w:sectPr w:rsidR="004652D2" w:rsidRPr="00BF73B8" w:rsidSect="002E4D84">
          <w:footnotePr>
            <w:numStart w:val="2"/>
          </w:footnotePr>
          <w:type w:val="continuous"/>
          <w:pgSz w:w="11900" w:h="16840"/>
          <w:pgMar w:top="1843" w:right="1605" w:bottom="1843" w:left="1770" w:header="0" w:footer="3" w:gutter="0"/>
          <w:pgBorders w:offsetFrom="page">
            <w:top w:val="single" w:sz="4" w:space="24" w:color="auto"/>
          </w:pgBorders>
          <w:cols w:num="2" w:space="416"/>
          <w:noEndnote/>
          <w:docGrid w:linePitch="360"/>
        </w:sectPr>
      </w:pPr>
    </w:p>
    <w:p w14:paraId="21477B0C" w14:textId="77777777" w:rsidR="004652D2" w:rsidRPr="00BF73B8" w:rsidRDefault="004652D2">
      <w:pPr>
        <w:rPr>
          <w:rFonts w:ascii="바탕" w:eastAsia="바탕" w:hAnsi="바탕"/>
          <w:sz w:val="2"/>
          <w:szCs w:val="2"/>
        </w:rPr>
        <w:sectPr w:rsidR="004652D2" w:rsidRPr="00BF73B8" w:rsidSect="002E4D84">
          <w:footnotePr>
            <w:numStart w:val="2"/>
          </w:footnotePr>
          <w:type w:val="continuous"/>
          <w:pgSz w:w="11900" w:h="16840"/>
          <w:pgMar w:top="1843" w:right="1605" w:bottom="1843" w:left="1770" w:header="0" w:footer="3" w:gutter="0"/>
          <w:pgBorders w:offsetFrom="page">
            <w:top w:val="single" w:sz="4" w:space="24" w:color="auto"/>
          </w:pgBorders>
          <w:cols w:num="2" w:space="416"/>
          <w:noEndnote/>
          <w:docGrid w:linePitch="360"/>
        </w:sectPr>
      </w:pPr>
    </w:p>
    <w:p w14:paraId="4E48337B" w14:textId="77777777" w:rsidR="004652D2" w:rsidRPr="00BF73B8" w:rsidRDefault="00000000">
      <w:pPr>
        <w:pStyle w:val="a8"/>
        <w:shd w:val="clear" w:color="auto" w:fill="auto"/>
        <w:spacing w:after="80" w:line="389" w:lineRule="exact"/>
        <w:ind w:left="240" w:right="6100" w:hanging="240"/>
        <w:jc w:val="left"/>
        <w:rPr>
          <w:lang w:val="en-US"/>
        </w:rPr>
      </w:pPr>
      <w:r w:rsidRPr="00BF73B8">
        <w:rPr>
          <w:color w:val="595757"/>
          <w:sz w:val="22"/>
          <w:szCs w:val="22"/>
          <w:lang w:val="en-US" w:eastAsia="en-US" w:bidi="en-US"/>
        </w:rPr>
        <w:lastRenderedPageBreak/>
        <w:t xml:space="preserve">3. </w:t>
      </w:r>
      <w:r w:rsidRPr="00BF73B8">
        <w:rPr>
          <w:color w:val="595757"/>
          <w:lang w:val="en-US"/>
        </w:rPr>
        <w:t xml:space="preserve">Key Priorities by Field </w:t>
      </w:r>
      <w:r w:rsidRPr="00BF73B8">
        <w:rPr>
          <w:rFonts w:cs="Arial"/>
          <w:b/>
          <w:bCs/>
          <w:color w:val="595757"/>
          <w:sz w:val="16"/>
          <w:szCs w:val="16"/>
          <w:lang w:val="en-US"/>
        </w:rPr>
        <w:t xml:space="preserve">1） </w:t>
      </w:r>
      <w:r w:rsidRPr="00BF73B8">
        <w:rPr>
          <w:color w:val="595757"/>
          <w:lang w:val="en-US"/>
        </w:rPr>
        <w:t xml:space="preserve">Detailed business list for the </w:t>
      </w:r>
      <w:r w:rsidRPr="00BF73B8">
        <w:rPr>
          <w:rFonts w:cs="Arial"/>
          <w:b/>
          <w:bCs/>
          <w:color w:val="595757"/>
          <w:sz w:val="16"/>
          <w:szCs w:val="16"/>
          <w:lang w:val="en-US"/>
        </w:rPr>
        <w:t>1st term</w:t>
      </w:r>
    </w:p>
    <w:p w14:paraId="42EBD165" w14:textId="77777777" w:rsidR="004652D2" w:rsidRPr="00BF73B8" w:rsidRDefault="00000000">
      <w:pPr>
        <w:pStyle w:val="ac"/>
        <w:shd w:val="clear" w:color="auto" w:fill="auto"/>
        <w:ind w:left="2765"/>
        <w:rPr>
          <w:sz w:val="19"/>
          <w:szCs w:val="19"/>
          <w:lang w:val="en-US"/>
        </w:rPr>
      </w:pPr>
      <w:r w:rsidRPr="00BF73B8">
        <w:rPr>
          <w:sz w:val="19"/>
          <w:szCs w:val="19"/>
          <w:lang w:val="en-US"/>
        </w:rPr>
        <w:t xml:space="preserve">&lt;Table </w:t>
      </w:r>
      <w:r w:rsidRPr="00BF73B8">
        <w:rPr>
          <w:rFonts w:cs="Arial"/>
          <w:b/>
          <w:bCs/>
          <w:sz w:val="22"/>
          <w:szCs w:val="22"/>
          <w:lang w:val="en-US" w:eastAsia="en-US" w:bidi="en-US"/>
        </w:rPr>
        <w:t xml:space="preserve">IV-3&gt; </w:t>
      </w:r>
      <w:r w:rsidRPr="00BF73B8">
        <w:rPr>
          <w:sz w:val="19"/>
          <w:szCs w:val="19"/>
          <w:lang w:val="en-US"/>
        </w:rPr>
        <w:t xml:space="preserve">Detailed business list for </w:t>
      </w:r>
      <w:r w:rsidRPr="00BF73B8">
        <w:rPr>
          <w:rFonts w:cs="Arial"/>
          <w:b/>
          <w:bCs/>
          <w:sz w:val="22"/>
          <w:szCs w:val="22"/>
          <w:lang w:val="en-US"/>
        </w:rPr>
        <w:t>period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9"/>
        <w:gridCol w:w="1094"/>
        <w:gridCol w:w="4138"/>
        <w:gridCol w:w="1570"/>
        <w:gridCol w:w="730"/>
      </w:tblGrid>
      <w:tr w:rsidR="004652D2" w:rsidRPr="00F41076" w14:paraId="6B1BF031" w14:textId="77777777" w:rsidTr="00F41076">
        <w:trPr>
          <w:trHeight w:hRule="exact" w:val="475"/>
          <w:jc w:val="center"/>
        </w:trPr>
        <w:tc>
          <w:tcPr>
            <w:tcW w:w="979" w:type="dxa"/>
            <w:tcBorders>
              <w:top w:val="single" w:sz="4" w:space="0" w:color="auto"/>
            </w:tcBorders>
            <w:shd w:val="clear" w:color="auto" w:fill="FFFFFF"/>
            <w:vAlign w:val="center"/>
          </w:tcPr>
          <w:p w14:paraId="6BCCF61E"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objectives</w:t>
            </w:r>
            <w:proofErr w:type="spellEnd"/>
          </w:p>
        </w:tc>
        <w:tc>
          <w:tcPr>
            <w:tcW w:w="1094" w:type="dxa"/>
            <w:tcBorders>
              <w:top w:val="single" w:sz="4" w:space="0" w:color="auto"/>
              <w:left w:val="single" w:sz="4" w:space="0" w:color="auto"/>
            </w:tcBorders>
            <w:shd w:val="clear" w:color="auto" w:fill="FFFFFF"/>
            <w:vAlign w:val="center"/>
          </w:tcPr>
          <w:p w14:paraId="310AC25A"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Goals</w:t>
            </w:r>
            <w:proofErr w:type="spellEnd"/>
          </w:p>
        </w:tc>
        <w:tc>
          <w:tcPr>
            <w:tcW w:w="4138" w:type="dxa"/>
            <w:tcBorders>
              <w:top w:val="single" w:sz="4" w:space="0" w:color="auto"/>
              <w:left w:val="single" w:sz="4" w:space="0" w:color="auto"/>
            </w:tcBorders>
            <w:shd w:val="clear" w:color="auto" w:fill="FFFFFF"/>
            <w:vAlign w:val="center"/>
          </w:tcPr>
          <w:p w14:paraId="04CECE4A"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Business </w:t>
            </w:r>
            <w:proofErr w:type="spellStart"/>
            <w:r w:rsidRPr="00F41076">
              <w:rPr>
                <w:rFonts w:ascii="바탕" w:eastAsia="바탕" w:hAnsi="바탕" w:cs="바탕"/>
                <w:sz w:val="15"/>
                <w:szCs w:val="15"/>
              </w:rPr>
              <w:t>name</w:t>
            </w:r>
            <w:proofErr w:type="spellEnd"/>
          </w:p>
        </w:tc>
        <w:tc>
          <w:tcPr>
            <w:tcW w:w="1570" w:type="dxa"/>
            <w:tcBorders>
              <w:top w:val="single" w:sz="4" w:space="0" w:color="auto"/>
              <w:left w:val="single" w:sz="4" w:space="0" w:color="auto"/>
            </w:tcBorders>
            <w:shd w:val="clear" w:color="auto" w:fill="FFFFFF"/>
            <w:vAlign w:val="center"/>
          </w:tcPr>
          <w:p w14:paraId="0CCCAD53"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Department</w:t>
            </w:r>
            <w:proofErr w:type="spellEnd"/>
          </w:p>
        </w:tc>
        <w:tc>
          <w:tcPr>
            <w:tcW w:w="730" w:type="dxa"/>
            <w:tcBorders>
              <w:top w:val="single" w:sz="4" w:space="0" w:color="auto"/>
              <w:left w:val="single" w:sz="4" w:space="0" w:color="auto"/>
            </w:tcBorders>
            <w:shd w:val="clear" w:color="auto" w:fill="FFFFFF"/>
            <w:vAlign w:val="center"/>
          </w:tcPr>
          <w:p w14:paraId="232204B9"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分</w:t>
            </w:r>
            <w:r w:rsidRPr="00F41076">
              <w:rPr>
                <w:rFonts w:ascii="Yu Gothic" w:eastAsia="Yu Gothic" w:hAnsi="Yu Gothic" w:cs="Yu Gothic" w:hint="eastAsia"/>
                <w:sz w:val="15"/>
                <w:szCs w:val="15"/>
              </w:rPr>
              <w:t>类</w:t>
            </w:r>
            <w:proofErr w:type="spellEnd"/>
          </w:p>
        </w:tc>
      </w:tr>
      <w:tr w:rsidR="004652D2" w:rsidRPr="00F41076" w14:paraId="73B1F575" w14:textId="77777777" w:rsidTr="00F41076">
        <w:trPr>
          <w:trHeight w:hRule="exact" w:val="538"/>
          <w:jc w:val="center"/>
        </w:trPr>
        <w:tc>
          <w:tcPr>
            <w:tcW w:w="979" w:type="dxa"/>
            <w:vMerge w:val="restart"/>
            <w:tcBorders>
              <w:top w:val="single" w:sz="4" w:space="0" w:color="auto"/>
            </w:tcBorders>
            <w:shd w:val="clear" w:color="auto" w:fill="FFFFFF"/>
            <w:vAlign w:val="center"/>
          </w:tcPr>
          <w:p w14:paraId="29DA707A" w14:textId="77777777" w:rsidR="004652D2" w:rsidRPr="00F41076" w:rsidRDefault="00000000" w:rsidP="00F41076">
            <w:pPr>
              <w:pStyle w:val="a6"/>
              <w:shd w:val="clear" w:color="auto" w:fill="auto"/>
              <w:spacing w:after="40"/>
              <w:jc w:val="both"/>
              <w:rPr>
                <w:rFonts w:ascii="바탕" w:eastAsia="바탕" w:hAnsi="바탕"/>
                <w:sz w:val="15"/>
                <w:szCs w:val="15"/>
                <w:lang w:val="en-US"/>
              </w:rPr>
            </w:pPr>
            <w:r w:rsidRPr="00F41076">
              <w:rPr>
                <w:rFonts w:ascii="바탕" w:eastAsia="바탕" w:hAnsi="바탕" w:cs="바탕"/>
                <w:sz w:val="15"/>
                <w:szCs w:val="15"/>
                <w:lang w:val="en-US"/>
              </w:rPr>
              <w:t>Secure</w:t>
            </w:r>
          </w:p>
          <w:p w14:paraId="3C19C8B8" w14:textId="77777777" w:rsidR="004652D2" w:rsidRPr="00F41076" w:rsidRDefault="00000000" w:rsidP="00F41076">
            <w:pPr>
              <w:pStyle w:val="a6"/>
              <w:shd w:val="clear" w:color="auto" w:fill="auto"/>
              <w:spacing w:after="40"/>
              <w:jc w:val="both"/>
              <w:rPr>
                <w:rFonts w:ascii="바탕" w:eastAsia="바탕" w:hAnsi="바탕"/>
                <w:sz w:val="15"/>
                <w:szCs w:val="15"/>
                <w:lang w:val="en-US"/>
              </w:rPr>
            </w:pPr>
            <w:r w:rsidRPr="00F41076">
              <w:rPr>
                <w:rFonts w:ascii="바탕" w:eastAsia="바탕" w:hAnsi="바탕" w:cs="바탕"/>
                <w:sz w:val="15"/>
                <w:szCs w:val="15"/>
                <w:lang w:val="en-US"/>
              </w:rPr>
              <w:t>Convenient</w:t>
            </w:r>
          </w:p>
          <w:p w14:paraId="443610DD" w14:textId="77777777" w:rsidR="004652D2" w:rsidRPr="00F41076" w:rsidRDefault="00000000" w:rsidP="00F41076">
            <w:pPr>
              <w:pStyle w:val="a6"/>
              <w:shd w:val="clear" w:color="auto" w:fill="auto"/>
              <w:spacing w:after="40"/>
              <w:jc w:val="both"/>
              <w:rPr>
                <w:rFonts w:ascii="바탕" w:eastAsia="바탕" w:hAnsi="바탕"/>
                <w:sz w:val="15"/>
                <w:szCs w:val="15"/>
                <w:lang w:val="en-US"/>
              </w:rPr>
            </w:pPr>
            <w:r w:rsidRPr="00F41076">
              <w:rPr>
                <w:rFonts w:ascii="바탕" w:eastAsia="바탕" w:hAnsi="바탕" w:cs="바탕"/>
                <w:sz w:val="15"/>
                <w:szCs w:val="15"/>
                <w:lang w:val="en-US"/>
              </w:rPr>
              <w:t>Urban Environment</w:t>
            </w:r>
          </w:p>
          <w:p w14:paraId="6931B5D7" w14:textId="77777777" w:rsidR="004652D2" w:rsidRPr="00F41076" w:rsidRDefault="00000000" w:rsidP="00F41076">
            <w:pPr>
              <w:pStyle w:val="a6"/>
              <w:shd w:val="clear" w:color="auto" w:fill="auto"/>
              <w:spacing w:after="40"/>
              <w:jc w:val="both"/>
              <w:rPr>
                <w:rFonts w:ascii="바탕" w:eastAsia="바탕" w:hAnsi="바탕"/>
                <w:sz w:val="15"/>
                <w:szCs w:val="15"/>
                <w:lang w:val="en-US"/>
              </w:rPr>
            </w:pPr>
            <w:r w:rsidRPr="00F41076">
              <w:rPr>
                <w:rFonts w:ascii="바탕" w:eastAsia="바탕" w:hAnsi="바탕" w:cs="바탕"/>
                <w:sz w:val="15"/>
                <w:szCs w:val="15"/>
                <w:lang w:val="en-US"/>
              </w:rPr>
              <w:t>Composition</w:t>
            </w:r>
          </w:p>
        </w:tc>
        <w:tc>
          <w:tcPr>
            <w:tcW w:w="1094" w:type="dxa"/>
            <w:vMerge w:val="restart"/>
            <w:tcBorders>
              <w:top w:val="single" w:sz="4" w:space="0" w:color="auto"/>
              <w:left w:val="single" w:sz="4" w:space="0" w:color="auto"/>
            </w:tcBorders>
            <w:shd w:val="clear" w:color="auto" w:fill="FFFFFF"/>
            <w:vAlign w:val="center"/>
          </w:tcPr>
          <w:p w14:paraId="3319E4DA" w14:textId="77777777" w:rsidR="004652D2" w:rsidRPr="00F41076" w:rsidRDefault="00000000" w:rsidP="00F41076">
            <w:pPr>
              <w:pStyle w:val="a6"/>
              <w:shd w:val="clear" w:color="auto" w:fill="auto"/>
              <w:spacing w:line="272" w:lineRule="exact"/>
              <w:jc w:val="both"/>
              <w:rPr>
                <w:rFonts w:ascii="바탕" w:eastAsia="바탕" w:hAnsi="바탕"/>
                <w:sz w:val="15"/>
                <w:szCs w:val="15"/>
                <w:lang w:val="en-US"/>
              </w:rPr>
            </w:pPr>
            <w:r w:rsidRPr="00F41076">
              <w:rPr>
                <w:rFonts w:ascii="바탕" w:eastAsia="바탕" w:hAnsi="바탕"/>
                <w:sz w:val="15"/>
                <w:szCs w:val="15"/>
                <w:lang w:val="en-US" w:eastAsia="en-US" w:bidi="en-US"/>
              </w:rPr>
              <w:t xml:space="preserve">1. </w:t>
            </w:r>
            <w:r w:rsidRPr="00F41076">
              <w:rPr>
                <w:rFonts w:ascii="바탕" w:eastAsia="바탕" w:hAnsi="바탕" w:cs="바탕"/>
                <w:sz w:val="15"/>
                <w:szCs w:val="15"/>
                <w:lang w:val="en-US"/>
              </w:rPr>
              <w:t>Making cities safer and more convenient</w:t>
            </w:r>
          </w:p>
        </w:tc>
        <w:tc>
          <w:tcPr>
            <w:tcW w:w="4138" w:type="dxa"/>
            <w:tcBorders>
              <w:top w:val="single" w:sz="4" w:space="0" w:color="auto"/>
              <w:left w:val="single" w:sz="4" w:space="0" w:color="auto"/>
            </w:tcBorders>
            <w:shd w:val="clear" w:color="auto" w:fill="FFFFFF"/>
            <w:vAlign w:val="center"/>
          </w:tcPr>
          <w:p w14:paraId="036D60AE"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Expanded Arms Dealer Buildings (Public, Private)</w:t>
            </w:r>
          </w:p>
        </w:tc>
        <w:tc>
          <w:tcPr>
            <w:tcW w:w="1570" w:type="dxa"/>
            <w:tcBorders>
              <w:top w:val="single" w:sz="4" w:space="0" w:color="auto"/>
              <w:left w:val="single" w:sz="4" w:space="0" w:color="auto"/>
            </w:tcBorders>
            <w:shd w:val="clear" w:color="auto" w:fill="FFFFFF"/>
            <w:vAlign w:val="center"/>
          </w:tcPr>
          <w:p w14:paraId="1622B2C1" w14:textId="77777777" w:rsidR="004652D2" w:rsidRPr="00F41076" w:rsidRDefault="00000000" w:rsidP="00F41076">
            <w:pPr>
              <w:pStyle w:val="a6"/>
              <w:shd w:val="clear" w:color="auto" w:fill="auto"/>
              <w:spacing w:line="274" w:lineRule="exact"/>
              <w:ind w:left="180" w:right="160" w:firstLine="40"/>
              <w:jc w:val="both"/>
              <w:rPr>
                <w:rFonts w:ascii="바탕" w:eastAsia="바탕" w:hAnsi="바탕"/>
                <w:sz w:val="15"/>
                <w:szCs w:val="15"/>
                <w:lang w:val="en-US"/>
              </w:rPr>
            </w:pPr>
            <w:r w:rsidRPr="00F41076">
              <w:rPr>
                <w:rFonts w:ascii="바탕" w:eastAsia="바탕" w:hAnsi="바탕" w:cs="바탕"/>
                <w:sz w:val="15"/>
                <w:szCs w:val="15"/>
                <w:lang w:val="en-US"/>
              </w:rPr>
              <w:t>Aging, Disability and Economic Revitalization Division</w:t>
            </w:r>
          </w:p>
        </w:tc>
        <w:tc>
          <w:tcPr>
            <w:tcW w:w="730" w:type="dxa"/>
            <w:tcBorders>
              <w:top w:val="single" w:sz="4" w:space="0" w:color="auto"/>
              <w:left w:val="single" w:sz="4" w:space="0" w:color="auto"/>
            </w:tcBorders>
            <w:shd w:val="clear" w:color="auto" w:fill="FFFFFF"/>
            <w:vAlign w:val="center"/>
          </w:tcPr>
          <w:p w14:paraId="4C304ACA"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1-1</w:t>
            </w:r>
          </w:p>
        </w:tc>
      </w:tr>
      <w:tr w:rsidR="004652D2" w:rsidRPr="00F41076" w14:paraId="32B775EF" w14:textId="77777777" w:rsidTr="00F41076">
        <w:trPr>
          <w:trHeight w:hRule="exact" w:val="283"/>
          <w:jc w:val="center"/>
        </w:trPr>
        <w:tc>
          <w:tcPr>
            <w:tcW w:w="979" w:type="dxa"/>
            <w:vMerge/>
            <w:shd w:val="clear" w:color="auto" w:fill="FFFFFF"/>
            <w:vAlign w:val="center"/>
          </w:tcPr>
          <w:p w14:paraId="0D226DB0"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7CD6A6DD"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51CC79C0"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Promotion of Changwon City Citizen Safety Insurance</w:t>
            </w:r>
          </w:p>
        </w:tc>
        <w:tc>
          <w:tcPr>
            <w:tcW w:w="1570" w:type="dxa"/>
            <w:tcBorders>
              <w:top w:val="single" w:sz="4" w:space="0" w:color="auto"/>
              <w:left w:val="single" w:sz="4" w:space="0" w:color="auto"/>
            </w:tcBorders>
            <w:shd w:val="clear" w:color="auto" w:fill="FFFFFF"/>
            <w:vAlign w:val="center"/>
          </w:tcPr>
          <w:p w14:paraId="2C67923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Citizen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Safety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1C603AAB"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1-2</w:t>
            </w:r>
          </w:p>
        </w:tc>
      </w:tr>
      <w:tr w:rsidR="004652D2" w:rsidRPr="00F41076" w14:paraId="2670E5DC" w14:textId="77777777" w:rsidTr="00F41076">
        <w:trPr>
          <w:trHeight w:hRule="exact" w:val="274"/>
          <w:jc w:val="center"/>
        </w:trPr>
        <w:tc>
          <w:tcPr>
            <w:tcW w:w="979" w:type="dxa"/>
            <w:vMerge/>
            <w:shd w:val="clear" w:color="auto" w:fill="FFFFFF"/>
            <w:vAlign w:val="center"/>
          </w:tcPr>
          <w:p w14:paraId="43341410"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3FF2732B"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53390BCA"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Regional Smart City Creation Project</w:t>
            </w:r>
          </w:p>
        </w:tc>
        <w:tc>
          <w:tcPr>
            <w:tcW w:w="1570" w:type="dxa"/>
            <w:tcBorders>
              <w:top w:val="single" w:sz="4" w:space="0" w:color="auto"/>
              <w:left w:val="single" w:sz="4" w:space="0" w:color="auto"/>
            </w:tcBorders>
            <w:shd w:val="clear" w:color="auto" w:fill="FFFFFF"/>
            <w:vAlign w:val="center"/>
          </w:tcPr>
          <w:p w14:paraId="4E86360C"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Strategic</w:t>
            </w:r>
            <w:proofErr w:type="spellEnd"/>
            <w:r w:rsidRPr="00F41076">
              <w:rPr>
                <w:rFonts w:ascii="바탕" w:eastAsia="바탕" w:hAnsi="바탕" w:cs="바탕"/>
                <w:sz w:val="15"/>
                <w:szCs w:val="15"/>
              </w:rPr>
              <w:t xml:space="preserve"> Industries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0DD4594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1-3</w:t>
            </w:r>
          </w:p>
        </w:tc>
      </w:tr>
      <w:tr w:rsidR="004652D2" w:rsidRPr="00F41076" w14:paraId="261A5D73" w14:textId="77777777" w:rsidTr="00F41076">
        <w:trPr>
          <w:trHeight w:hRule="exact" w:val="274"/>
          <w:jc w:val="center"/>
        </w:trPr>
        <w:tc>
          <w:tcPr>
            <w:tcW w:w="979" w:type="dxa"/>
            <w:vMerge/>
            <w:shd w:val="clear" w:color="auto" w:fill="FFFFFF"/>
            <w:vAlign w:val="center"/>
          </w:tcPr>
          <w:p w14:paraId="542EFB31" w14:textId="77777777" w:rsidR="004652D2" w:rsidRPr="00F41076" w:rsidRDefault="004652D2" w:rsidP="00F41076">
            <w:pPr>
              <w:jc w:val="both"/>
              <w:rPr>
                <w:rFonts w:ascii="바탕" w:eastAsia="바탕" w:hAnsi="바탕"/>
                <w:sz w:val="15"/>
                <w:szCs w:val="15"/>
              </w:rPr>
            </w:pPr>
          </w:p>
        </w:tc>
        <w:tc>
          <w:tcPr>
            <w:tcW w:w="1094" w:type="dxa"/>
            <w:vMerge w:val="restart"/>
            <w:tcBorders>
              <w:top w:val="single" w:sz="4" w:space="0" w:color="auto"/>
              <w:left w:val="single" w:sz="4" w:space="0" w:color="auto"/>
            </w:tcBorders>
            <w:shd w:val="clear" w:color="auto" w:fill="FFFFFF"/>
            <w:vAlign w:val="center"/>
          </w:tcPr>
          <w:p w14:paraId="29677193" w14:textId="77777777" w:rsidR="004652D2" w:rsidRPr="00F41076" w:rsidRDefault="00000000" w:rsidP="00F41076">
            <w:pPr>
              <w:pStyle w:val="a6"/>
              <w:shd w:val="clear" w:color="auto" w:fill="auto"/>
              <w:spacing w:line="264" w:lineRule="exact"/>
              <w:jc w:val="both"/>
              <w:rPr>
                <w:rFonts w:ascii="바탕" w:eastAsia="바탕" w:hAnsi="바탕"/>
                <w:sz w:val="15"/>
                <w:szCs w:val="15"/>
                <w:lang w:val="en-US"/>
              </w:rPr>
            </w:pPr>
            <w:r w:rsidRPr="00F41076">
              <w:rPr>
                <w:rFonts w:ascii="바탕" w:eastAsia="바탕" w:hAnsi="바탕"/>
                <w:sz w:val="15"/>
                <w:szCs w:val="15"/>
                <w:lang w:val="en-US" w:eastAsia="en-US" w:bidi="en-US"/>
              </w:rPr>
              <w:t xml:space="preserve">2. </w:t>
            </w:r>
            <w:r w:rsidRPr="00F41076">
              <w:rPr>
                <w:rFonts w:ascii="바탕" w:eastAsia="바탕" w:hAnsi="바탕" w:cs="바탕"/>
                <w:sz w:val="15"/>
                <w:szCs w:val="15"/>
                <w:lang w:val="en-US"/>
              </w:rPr>
              <w:t>Create a walkable living environment</w:t>
            </w:r>
          </w:p>
        </w:tc>
        <w:tc>
          <w:tcPr>
            <w:tcW w:w="4138" w:type="dxa"/>
            <w:tcBorders>
              <w:top w:val="single" w:sz="4" w:space="0" w:color="auto"/>
              <w:left w:val="single" w:sz="4" w:space="0" w:color="auto"/>
            </w:tcBorders>
            <w:shd w:val="clear" w:color="auto" w:fill="FFFFFF"/>
            <w:vAlign w:val="center"/>
          </w:tcPr>
          <w:p w14:paraId="007CE807"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Promoting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real-name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sidewalks</w:t>
            </w:r>
            <w:proofErr w:type="spellEnd"/>
          </w:p>
        </w:tc>
        <w:tc>
          <w:tcPr>
            <w:tcW w:w="1570" w:type="dxa"/>
            <w:tcBorders>
              <w:top w:val="single" w:sz="4" w:space="0" w:color="auto"/>
              <w:left w:val="single" w:sz="4" w:space="0" w:color="auto"/>
            </w:tcBorders>
            <w:shd w:val="clear" w:color="auto" w:fill="FFFFFF"/>
            <w:vAlign w:val="center"/>
          </w:tcPr>
          <w:p w14:paraId="52DDFCEE"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Construction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Roads</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293D0CA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2-1</w:t>
            </w:r>
          </w:p>
        </w:tc>
      </w:tr>
      <w:tr w:rsidR="004652D2" w:rsidRPr="00F41076" w14:paraId="40E1051F" w14:textId="77777777" w:rsidTr="00F41076">
        <w:trPr>
          <w:trHeight w:hRule="exact" w:val="278"/>
          <w:jc w:val="center"/>
        </w:trPr>
        <w:tc>
          <w:tcPr>
            <w:tcW w:w="979" w:type="dxa"/>
            <w:vMerge/>
            <w:shd w:val="clear" w:color="auto" w:fill="FFFFFF"/>
            <w:vAlign w:val="center"/>
          </w:tcPr>
          <w:p w14:paraId="5C7FB9E6"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2B0BA471"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78B04E80"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Creating a smart traffic light</w:t>
            </w:r>
          </w:p>
        </w:tc>
        <w:tc>
          <w:tcPr>
            <w:tcW w:w="1570" w:type="dxa"/>
            <w:tcBorders>
              <w:top w:val="single" w:sz="4" w:space="0" w:color="auto"/>
              <w:left w:val="single" w:sz="4" w:space="0" w:color="auto"/>
            </w:tcBorders>
            <w:shd w:val="clear" w:color="auto" w:fill="FFFFFF"/>
            <w:vAlign w:val="center"/>
          </w:tcPr>
          <w:p w14:paraId="1EC08155"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Transportation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5A2E64E1"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2-2</w:t>
            </w:r>
          </w:p>
        </w:tc>
      </w:tr>
      <w:tr w:rsidR="004652D2" w:rsidRPr="00F41076" w14:paraId="5B55B4B9" w14:textId="77777777" w:rsidTr="00F41076">
        <w:trPr>
          <w:trHeight w:hRule="exact" w:val="274"/>
          <w:jc w:val="center"/>
        </w:trPr>
        <w:tc>
          <w:tcPr>
            <w:tcW w:w="979" w:type="dxa"/>
            <w:vMerge/>
            <w:shd w:val="clear" w:color="auto" w:fill="FFFFFF"/>
            <w:vAlign w:val="center"/>
          </w:tcPr>
          <w:p w14:paraId="138E59FF"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571F360C"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63693CDB"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Install</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crosswalk</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shade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shelters</w:t>
            </w:r>
            <w:proofErr w:type="spellEnd"/>
          </w:p>
        </w:tc>
        <w:tc>
          <w:tcPr>
            <w:tcW w:w="1570" w:type="dxa"/>
            <w:tcBorders>
              <w:top w:val="single" w:sz="4" w:space="0" w:color="auto"/>
              <w:left w:val="single" w:sz="4" w:space="0" w:color="auto"/>
            </w:tcBorders>
            <w:shd w:val="clear" w:color="auto" w:fill="FFFFFF"/>
            <w:vAlign w:val="center"/>
          </w:tcPr>
          <w:p w14:paraId="575076DF"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Citizen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Safety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44ED36A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2-3</w:t>
            </w:r>
          </w:p>
        </w:tc>
      </w:tr>
      <w:tr w:rsidR="004652D2" w:rsidRPr="00F41076" w14:paraId="2CC09F6C" w14:textId="77777777" w:rsidTr="00F41076">
        <w:trPr>
          <w:trHeight w:hRule="exact" w:val="274"/>
          <w:jc w:val="center"/>
        </w:trPr>
        <w:tc>
          <w:tcPr>
            <w:tcW w:w="979" w:type="dxa"/>
            <w:vMerge/>
            <w:shd w:val="clear" w:color="auto" w:fill="FFFFFF"/>
            <w:vAlign w:val="center"/>
          </w:tcPr>
          <w:p w14:paraId="02030F2D"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4A69EF63"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5D119217"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Expanding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urban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respite</w:t>
            </w:r>
            <w:proofErr w:type="spellEnd"/>
          </w:p>
        </w:tc>
        <w:tc>
          <w:tcPr>
            <w:tcW w:w="1570" w:type="dxa"/>
            <w:tcBorders>
              <w:top w:val="single" w:sz="4" w:space="0" w:color="auto"/>
              <w:left w:val="single" w:sz="4" w:space="0" w:color="auto"/>
            </w:tcBorders>
            <w:shd w:val="clear" w:color="auto" w:fill="FFFFFF"/>
            <w:vAlign w:val="center"/>
          </w:tcPr>
          <w:p w14:paraId="061E6722"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Architecture</w:t>
            </w:r>
            <w:proofErr w:type="spellEnd"/>
            <w:r w:rsidRPr="00F41076">
              <w:rPr>
                <w:rFonts w:ascii="바탕" w:eastAsia="바탕" w:hAnsi="바탕" w:cs="바탕"/>
                <w:sz w:val="15"/>
                <w:szCs w:val="15"/>
              </w:rPr>
              <w:t xml:space="preserve"> and</w:t>
            </w:r>
          </w:p>
        </w:tc>
        <w:tc>
          <w:tcPr>
            <w:tcW w:w="730" w:type="dxa"/>
            <w:tcBorders>
              <w:top w:val="single" w:sz="4" w:space="0" w:color="auto"/>
              <w:left w:val="single" w:sz="4" w:space="0" w:color="auto"/>
            </w:tcBorders>
            <w:shd w:val="clear" w:color="auto" w:fill="FFFFFF"/>
            <w:vAlign w:val="center"/>
          </w:tcPr>
          <w:p w14:paraId="5767309B"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2-4</w:t>
            </w:r>
          </w:p>
        </w:tc>
      </w:tr>
      <w:tr w:rsidR="004652D2" w:rsidRPr="00F41076" w14:paraId="6A8A63E2" w14:textId="77777777" w:rsidTr="00F41076">
        <w:trPr>
          <w:trHeight w:hRule="exact" w:val="283"/>
          <w:jc w:val="center"/>
        </w:trPr>
        <w:tc>
          <w:tcPr>
            <w:tcW w:w="979" w:type="dxa"/>
            <w:vMerge/>
            <w:shd w:val="clear" w:color="auto" w:fill="FFFFFF"/>
            <w:vAlign w:val="center"/>
          </w:tcPr>
          <w:p w14:paraId="74B0C866" w14:textId="77777777" w:rsidR="004652D2" w:rsidRPr="00F41076" w:rsidRDefault="004652D2" w:rsidP="00F41076">
            <w:pPr>
              <w:jc w:val="both"/>
              <w:rPr>
                <w:rFonts w:ascii="바탕" w:eastAsia="바탕" w:hAnsi="바탕"/>
                <w:sz w:val="15"/>
                <w:szCs w:val="15"/>
              </w:rPr>
            </w:pPr>
          </w:p>
        </w:tc>
        <w:tc>
          <w:tcPr>
            <w:tcW w:w="1094" w:type="dxa"/>
            <w:vMerge w:val="restart"/>
            <w:tcBorders>
              <w:top w:val="single" w:sz="4" w:space="0" w:color="auto"/>
              <w:left w:val="single" w:sz="4" w:space="0" w:color="auto"/>
            </w:tcBorders>
            <w:shd w:val="clear" w:color="auto" w:fill="FFFFFF"/>
            <w:vAlign w:val="center"/>
          </w:tcPr>
          <w:p w14:paraId="3D04ECE9" w14:textId="77777777" w:rsidR="004652D2" w:rsidRPr="00F41076" w:rsidRDefault="00000000" w:rsidP="00F41076">
            <w:pPr>
              <w:pStyle w:val="a6"/>
              <w:shd w:val="clear" w:color="auto" w:fill="auto"/>
              <w:spacing w:line="262" w:lineRule="exact"/>
              <w:jc w:val="both"/>
              <w:rPr>
                <w:rFonts w:ascii="바탕" w:eastAsia="바탕" w:hAnsi="바탕"/>
                <w:sz w:val="15"/>
                <w:szCs w:val="15"/>
                <w:lang w:val="en-US"/>
              </w:rPr>
            </w:pPr>
            <w:r w:rsidRPr="00F41076">
              <w:rPr>
                <w:rFonts w:ascii="바탕" w:eastAsia="바탕" w:hAnsi="바탕"/>
                <w:sz w:val="15"/>
                <w:szCs w:val="15"/>
                <w:lang w:val="en-US" w:eastAsia="en-US" w:bidi="en-US"/>
              </w:rPr>
              <w:t xml:space="preserve">3. </w:t>
            </w:r>
            <w:r w:rsidRPr="00F41076">
              <w:rPr>
                <w:rFonts w:ascii="바탕" w:eastAsia="바탕" w:hAnsi="바탕" w:cs="바탕"/>
                <w:sz w:val="15"/>
                <w:szCs w:val="15"/>
                <w:lang w:val="en-US"/>
              </w:rPr>
              <w:t>Create a safe transportation environment</w:t>
            </w:r>
          </w:p>
        </w:tc>
        <w:tc>
          <w:tcPr>
            <w:tcW w:w="4138" w:type="dxa"/>
            <w:tcBorders>
              <w:top w:val="single" w:sz="4" w:space="0" w:color="auto"/>
              <w:left w:val="single" w:sz="4" w:space="0" w:color="auto"/>
            </w:tcBorders>
            <w:shd w:val="clear" w:color="auto" w:fill="FFFFFF"/>
            <w:vAlign w:val="center"/>
          </w:tcPr>
          <w:p w14:paraId="01018A3A"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Expanded low-floor bus operations</w:t>
            </w:r>
          </w:p>
        </w:tc>
        <w:tc>
          <w:tcPr>
            <w:tcW w:w="1570" w:type="dxa"/>
            <w:tcBorders>
              <w:top w:val="single" w:sz="4" w:space="0" w:color="auto"/>
              <w:left w:val="single" w:sz="4" w:space="0" w:color="auto"/>
            </w:tcBorders>
            <w:shd w:val="clear" w:color="auto" w:fill="FFFFFF"/>
            <w:vAlign w:val="center"/>
          </w:tcPr>
          <w:p w14:paraId="332095E8"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Neurotrauma</w:t>
            </w:r>
            <w:proofErr w:type="spellEnd"/>
            <w:r w:rsidRPr="00F41076">
              <w:rPr>
                <w:rFonts w:ascii="바탕" w:eastAsia="바탕" w:hAnsi="바탕" w:cs="바탕"/>
                <w:sz w:val="15"/>
                <w:szCs w:val="15"/>
              </w:rPr>
              <w:t xml:space="preserve"> Diagnostics</w:t>
            </w:r>
          </w:p>
        </w:tc>
        <w:tc>
          <w:tcPr>
            <w:tcW w:w="730" w:type="dxa"/>
            <w:tcBorders>
              <w:top w:val="single" w:sz="4" w:space="0" w:color="auto"/>
              <w:left w:val="single" w:sz="4" w:space="0" w:color="auto"/>
            </w:tcBorders>
            <w:shd w:val="clear" w:color="auto" w:fill="FFFFFF"/>
            <w:vAlign w:val="center"/>
          </w:tcPr>
          <w:p w14:paraId="0423C006"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3-1</w:t>
            </w:r>
          </w:p>
        </w:tc>
      </w:tr>
      <w:tr w:rsidR="004652D2" w:rsidRPr="00F41076" w14:paraId="14572A6C" w14:textId="77777777" w:rsidTr="00F41076">
        <w:trPr>
          <w:trHeight w:hRule="exact" w:val="274"/>
          <w:jc w:val="center"/>
        </w:trPr>
        <w:tc>
          <w:tcPr>
            <w:tcW w:w="979" w:type="dxa"/>
            <w:vMerge/>
            <w:shd w:val="clear" w:color="auto" w:fill="FFFFFF"/>
            <w:vAlign w:val="center"/>
          </w:tcPr>
          <w:p w14:paraId="5A26B20D"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19896FE5"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48966F7F"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Establishment and operation of priority parking for seniors</w:t>
            </w:r>
          </w:p>
        </w:tc>
        <w:tc>
          <w:tcPr>
            <w:tcW w:w="1570" w:type="dxa"/>
            <w:tcBorders>
              <w:top w:val="single" w:sz="4" w:space="0" w:color="auto"/>
              <w:left w:val="single" w:sz="4" w:space="0" w:color="auto"/>
            </w:tcBorders>
            <w:shd w:val="clear" w:color="auto" w:fill="FFFFFF"/>
            <w:vAlign w:val="center"/>
          </w:tcPr>
          <w:p w14:paraId="4E4023AB"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0DA52A5F"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3-2</w:t>
            </w:r>
          </w:p>
        </w:tc>
      </w:tr>
      <w:tr w:rsidR="004652D2" w:rsidRPr="00F41076" w14:paraId="0635AA5B" w14:textId="77777777" w:rsidTr="00F41076">
        <w:trPr>
          <w:trHeight w:hRule="exact" w:val="274"/>
          <w:jc w:val="center"/>
        </w:trPr>
        <w:tc>
          <w:tcPr>
            <w:tcW w:w="979" w:type="dxa"/>
            <w:vMerge/>
            <w:shd w:val="clear" w:color="auto" w:fill="FFFFFF"/>
            <w:vAlign w:val="center"/>
          </w:tcPr>
          <w:p w14:paraId="6F0335A4"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692DCE8F"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1D5A391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Issue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Senior</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Driving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Stickers</w:t>
            </w:r>
            <w:proofErr w:type="spellEnd"/>
          </w:p>
        </w:tc>
        <w:tc>
          <w:tcPr>
            <w:tcW w:w="1570" w:type="dxa"/>
            <w:tcBorders>
              <w:top w:val="single" w:sz="4" w:space="0" w:color="auto"/>
              <w:left w:val="single" w:sz="4" w:space="0" w:color="auto"/>
            </w:tcBorders>
            <w:shd w:val="clear" w:color="auto" w:fill="FFFFFF"/>
            <w:vAlign w:val="center"/>
          </w:tcPr>
          <w:p w14:paraId="294BF0FB"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Transportation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6168A2A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3-3</w:t>
            </w:r>
          </w:p>
        </w:tc>
      </w:tr>
      <w:tr w:rsidR="004652D2" w:rsidRPr="00F41076" w14:paraId="1A838D5C" w14:textId="77777777" w:rsidTr="00F41076">
        <w:trPr>
          <w:trHeight w:hRule="exact" w:val="278"/>
          <w:jc w:val="center"/>
        </w:trPr>
        <w:tc>
          <w:tcPr>
            <w:tcW w:w="979" w:type="dxa"/>
            <w:vMerge/>
            <w:shd w:val="clear" w:color="auto" w:fill="FFFFFF"/>
            <w:vAlign w:val="center"/>
          </w:tcPr>
          <w:p w14:paraId="53D520ED"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325D02F5"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35474932"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Drive personalized traffic safety education</w:t>
            </w:r>
          </w:p>
        </w:tc>
        <w:tc>
          <w:tcPr>
            <w:tcW w:w="1570" w:type="dxa"/>
            <w:tcBorders>
              <w:top w:val="single" w:sz="4" w:space="0" w:color="auto"/>
              <w:left w:val="single" w:sz="4" w:space="0" w:color="auto"/>
            </w:tcBorders>
            <w:shd w:val="clear" w:color="auto" w:fill="FFFFFF"/>
            <w:vAlign w:val="center"/>
          </w:tcPr>
          <w:p w14:paraId="0ACFD4FD"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Transportation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622AAEDF"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3-4</w:t>
            </w:r>
          </w:p>
        </w:tc>
      </w:tr>
      <w:tr w:rsidR="004652D2" w:rsidRPr="00F41076" w14:paraId="62C28DAF" w14:textId="77777777" w:rsidTr="00F41076">
        <w:trPr>
          <w:trHeight w:hRule="exact" w:val="274"/>
          <w:jc w:val="center"/>
        </w:trPr>
        <w:tc>
          <w:tcPr>
            <w:tcW w:w="979" w:type="dxa"/>
            <w:vMerge/>
            <w:shd w:val="clear" w:color="auto" w:fill="FFFFFF"/>
            <w:vAlign w:val="center"/>
          </w:tcPr>
          <w:p w14:paraId="43D2CEEC" w14:textId="77777777" w:rsidR="004652D2" w:rsidRPr="00F41076" w:rsidRDefault="004652D2" w:rsidP="00F41076">
            <w:pPr>
              <w:jc w:val="both"/>
              <w:rPr>
                <w:rFonts w:ascii="바탕" w:eastAsia="바탕" w:hAnsi="바탕"/>
                <w:sz w:val="15"/>
                <w:szCs w:val="15"/>
              </w:rPr>
            </w:pPr>
          </w:p>
        </w:tc>
        <w:tc>
          <w:tcPr>
            <w:tcW w:w="1094" w:type="dxa"/>
            <w:vMerge w:val="restart"/>
            <w:tcBorders>
              <w:top w:val="single" w:sz="4" w:space="0" w:color="auto"/>
              <w:left w:val="single" w:sz="4" w:space="0" w:color="auto"/>
            </w:tcBorders>
            <w:shd w:val="clear" w:color="auto" w:fill="FFFFFF"/>
            <w:vAlign w:val="center"/>
          </w:tcPr>
          <w:p w14:paraId="09591F09" w14:textId="77777777" w:rsidR="004652D2" w:rsidRPr="00F41076" w:rsidRDefault="00000000" w:rsidP="00F41076">
            <w:pPr>
              <w:pStyle w:val="a6"/>
              <w:shd w:val="clear" w:color="auto" w:fill="auto"/>
              <w:spacing w:line="264" w:lineRule="exact"/>
              <w:jc w:val="both"/>
              <w:rPr>
                <w:rFonts w:ascii="바탕" w:eastAsia="바탕" w:hAnsi="바탕"/>
                <w:sz w:val="15"/>
                <w:szCs w:val="15"/>
              </w:rPr>
            </w:pPr>
            <w:r w:rsidRPr="00F41076">
              <w:rPr>
                <w:rFonts w:ascii="바탕" w:eastAsia="바탕" w:hAnsi="바탕"/>
                <w:sz w:val="15"/>
                <w:szCs w:val="15"/>
                <w:lang w:val="en-US" w:eastAsia="en-US" w:bidi="en-US"/>
              </w:rPr>
              <w:t xml:space="preserve">4. </w:t>
            </w:r>
            <w:proofErr w:type="spellStart"/>
            <w:r w:rsidRPr="00F41076">
              <w:rPr>
                <w:rFonts w:ascii="바탕" w:eastAsia="바탕" w:hAnsi="바탕" w:cs="바탕"/>
                <w:sz w:val="15"/>
                <w:szCs w:val="15"/>
              </w:rPr>
              <w:t>Ensure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housing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stability</w:t>
            </w:r>
            <w:proofErr w:type="spellEnd"/>
          </w:p>
        </w:tc>
        <w:tc>
          <w:tcPr>
            <w:tcW w:w="4138" w:type="dxa"/>
            <w:tcBorders>
              <w:top w:val="single" w:sz="4" w:space="0" w:color="auto"/>
              <w:left w:val="single" w:sz="4" w:space="0" w:color="auto"/>
            </w:tcBorders>
            <w:shd w:val="clear" w:color="auto" w:fill="FFFFFF"/>
            <w:vAlign w:val="center"/>
          </w:tcPr>
          <w:p w14:paraId="3B0853F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Creating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socially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inclusive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housing</w:t>
            </w:r>
            <w:proofErr w:type="spellEnd"/>
          </w:p>
        </w:tc>
        <w:tc>
          <w:tcPr>
            <w:tcW w:w="1570" w:type="dxa"/>
            <w:tcBorders>
              <w:top w:val="single" w:sz="4" w:space="0" w:color="auto"/>
              <w:left w:val="single" w:sz="4" w:space="0" w:color="auto"/>
            </w:tcBorders>
            <w:shd w:val="clear" w:color="auto" w:fill="FFFFFF"/>
            <w:vAlign w:val="center"/>
          </w:tcPr>
          <w:p w14:paraId="49891CD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Housing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2C2356B8"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4-1</w:t>
            </w:r>
          </w:p>
        </w:tc>
      </w:tr>
      <w:tr w:rsidR="004652D2" w:rsidRPr="00F41076" w14:paraId="0C106790" w14:textId="77777777" w:rsidTr="00F41076">
        <w:trPr>
          <w:trHeight w:hRule="exact" w:val="278"/>
          <w:jc w:val="center"/>
        </w:trPr>
        <w:tc>
          <w:tcPr>
            <w:tcW w:w="979" w:type="dxa"/>
            <w:vMerge/>
            <w:shd w:val="clear" w:color="auto" w:fill="FFFFFF"/>
            <w:vAlign w:val="center"/>
          </w:tcPr>
          <w:p w14:paraId="5CC25F4B"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27CEAF97"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3F330A8C"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Providing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senior</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rental</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housing</w:t>
            </w:r>
            <w:proofErr w:type="spellEnd"/>
          </w:p>
        </w:tc>
        <w:tc>
          <w:tcPr>
            <w:tcW w:w="1570" w:type="dxa"/>
            <w:tcBorders>
              <w:top w:val="single" w:sz="4" w:space="0" w:color="auto"/>
              <w:left w:val="single" w:sz="4" w:space="0" w:color="auto"/>
            </w:tcBorders>
            <w:shd w:val="clear" w:color="auto" w:fill="FFFFFF"/>
            <w:vAlign w:val="center"/>
          </w:tcPr>
          <w:p w14:paraId="24287CC5"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Housing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4047583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4-2</w:t>
            </w:r>
          </w:p>
        </w:tc>
      </w:tr>
      <w:tr w:rsidR="004652D2" w:rsidRPr="00F41076" w14:paraId="648A9283" w14:textId="77777777" w:rsidTr="00F41076">
        <w:trPr>
          <w:trHeight w:hRule="exact" w:val="278"/>
          <w:jc w:val="center"/>
        </w:trPr>
        <w:tc>
          <w:tcPr>
            <w:tcW w:w="979" w:type="dxa"/>
            <w:vMerge w:val="restart"/>
            <w:tcBorders>
              <w:top w:val="single" w:sz="4" w:space="0" w:color="auto"/>
            </w:tcBorders>
            <w:shd w:val="clear" w:color="auto" w:fill="FFFFFF"/>
            <w:vAlign w:val="center"/>
          </w:tcPr>
          <w:p w14:paraId="6C61C585" w14:textId="77777777" w:rsidR="004652D2" w:rsidRPr="00F41076" w:rsidRDefault="00000000" w:rsidP="00F41076">
            <w:pPr>
              <w:pStyle w:val="a6"/>
              <w:shd w:val="clear" w:color="auto" w:fill="auto"/>
              <w:spacing w:line="267" w:lineRule="exact"/>
              <w:jc w:val="both"/>
              <w:rPr>
                <w:rFonts w:ascii="바탕" w:eastAsia="바탕" w:hAnsi="바탕"/>
                <w:sz w:val="15"/>
                <w:szCs w:val="15"/>
                <w:lang w:val="en-US"/>
              </w:rPr>
            </w:pPr>
            <w:r w:rsidRPr="00F41076">
              <w:rPr>
                <w:rFonts w:ascii="바탕" w:eastAsia="바탕" w:hAnsi="바탕" w:cs="바탕"/>
                <w:sz w:val="15"/>
                <w:szCs w:val="15"/>
                <w:lang w:val="en-US"/>
              </w:rPr>
              <w:t>Achieving healthy cities with understanding and respect</w:t>
            </w:r>
          </w:p>
        </w:tc>
        <w:tc>
          <w:tcPr>
            <w:tcW w:w="1094" w:type="dxa"/>
            <w:vMerge w:val="restart"/>
            <w:tcBorders>
              <w:top w:val="single" w:sz="4" w:space="0" w:color="auto"/>
              <w:left w:val="single" w:sz="4" w:space="0" w:color="auto"/>
            </w:tcBorders>
            <w:shd w:val="clear" w:color="auto" w:fill="FFFFFF"/>
            <w:vAlign w:val="center"/>
          </w:tcPr>
          <w:p w14:paraId="7DE360B8" w14:textId="77777777" w:rsidR="004652D2" w:rsidRPr="00F41076" w:rsidRDefault="00000000" w:rsidP="00F41076">
            <w:pPr>
              <w:pStyle w:val="a6"/>
              <w:shd w:val="clear" w:color="auto" w:fill="auto"/>
              <w:spacing w:line="274" w:lineRule="exact"/>
              <w:jc w:val="both"/>
              <w:rPr>
                <w:rFonts w:ascii="바탕" w:eastAsia="바탕" w:hAnsi="바탕"/>
                <w:sz w:val="15"/>
                <w:szCs w:val="15"/>
                <w:lang w:val="en-US"/>
              </w:rPr>
            </w:pPr>
            <w:r w:rsidRPr="00F41076">
              <w:rPr>
                <w:rFonts w:ascii="바탕" w:eastAsia="바탕" w:hAnsi="바탕"/>
                <w:sz w:val="15"/>
                <w:szCs w:val="15"/>
                <w:lang w:val="en-US"/>
              </w:rPr>
              <w:t xml:space="preserve">5 </w:t>
            </w:r>
            <w:proofErr w:type="spellStart"/>
            <w:r w:rsidRPr="00F41076">
              <w:rPr>
                <w:rFonts w:ascii="바탕" w:eastAsia="바탕" w:hAnsi="바탕" w:cs="바탕"/>
                <w:sz w:val="15"/>
                <w:szCs w:val="15"/>
                <w:lang w:val="en-US"/>
              </w:rPr>
              <w:t>N</w:t>
            </w:r>
            <w:r w:rsidRPr="00F41076">
              <w:rPr>
                <w:rFonts w:ascii="Cambria" w:eastAsia="바탕" w:hAnsi="Cambria" w:cs="Cambria"/>
                <w:sz w:val="15"/>
                <w:szCs w:val="15"/>
                <w:lang w:val="en-US"/>
              </w:rPr>
              <w:t>ǐ</w:t>
            </w:r>
            <w:r w:rsidRPr="00F41076">
              <w:rPr>
                <w:rFonts w:ascii="바탕" w:eastAsia="바탕" w:hAnsi="바탕" w:cs="바탕"/>
                <w:sz w:val="15"/>
                <w:szCs w:val="15"/>
                <w:lang w:val="en-US"/>
              </w:rPr>
              <w:t>n</w:t>
            </w:r>
            <w:proofErr w:type="spellEnd"/>
            <w:r w:rsidRPr="00F41076">
              <w:rPr>
                <w:rFonts w:ascii="바탕" w:eastAsia="바탕" w:hAnsi="바탕" w:cs="바탕"/>
                <w:sz w:val="15"/>
                <w:szCs w:val="15"/>
                <w:lang w:val="en-US"/>
              </w:rPr>
              <w:t xml:space="preserve"> </w:t>
            </w:r>
            <w:proofErr w:type="spellStart"/>
            <w:r w:rsidRPr="00F41076">
              <w:rPr>
                <w:rFonts w:ascii="바탕" w:eastAsia="바탕" w:hAnsi="바탕" w:cs="바탕"/>
                <w:sz w:val="15"/>
                <w:szCs w:val="15"/>
                <w:lang w:val="en-US"/>
              </w:rPr>
              <w:t>jīng</w:t>
            </w:r>
            <w:proofErr w:type="spellEnd"/>
            <w:r w:rsidRPr="00F41076">
              <w:rPr>
                <w:rFonts w:ascii="바탕" w:eastAsia="바탕" w:hAnsi="바탕" w:cs="바탕"/>
                <w:sz w:val="15"/>
                <w:szCs w:val="15"/>
                <w:lang w:val="en-US"/>
              </w:rPr>
              <w:t xml:space="preserve"> </w:t>
            </w:r>
            <w:proofErr w:type="spellStart"/>
            <w:r w:rsidRPr="00F41076">
              <w:rPr>
                <w:rFonts w:ascii="바탕" w:eastAsia="바탕" w:hAnsi="바탕" w:cs="바탕"/>
                <w:sz w:val="15"/>
                <w:szCs w:val="15"/>
                <w:lang w:val="en-US"/>
              </w:rPr>
              <w:t>bài</w:t>
            </w:r>
            <w:proofErr w:type="spellEnd"/>
            <w:r w:rsidRPr="00F41076">
              <w:rPr>
                <w:rFonts w:ascii="바탕" w:eastAsia="바탕" w:hAnsi="바탕" w:cs="바탕"/>
                <w:sz w:val="15"/>
                <w:szCs w:val="15"/>
                <w:lang w:val="en-US"/>
              </w:rPr>
              <w:t xml:space="preserve"> </w:t>
            </w:r>
            <w:proofErr w:type="spellStart"/>
            <w:r w:rsidRPr="00F41076">
              <w:rPr>
                <w:rFonts w:ascii="바탕" w:eastAsia="바탕" w:hAnsi="바탕" w:cs="바탕"/>
                <w:sz w:val="15"/>
                <w:szCs w:val="15"/>
                <w:lang w:val="en-US"/>
              </w:rPr>
              <w:t>inàng</w:t>
            </w:r>
            <w:proofErr w:type="spellEnd"/>
            <w:r w:rsidRPr="00F41076">
              <w:rPr>
                <w:rFonts w:ascii="바탕" w:eastAsia="바탕" w:hAnsi="바탕" w:cs="바탕"/>
                <w:sz w:val="15"/>
                <w:szCs w:val="15"/>
                <w:lang w:val="en-US"/>
              </w:rPr>
              <w:t xml:space="preserve"> </w:t>
            </w:r>
            <w:proofErr w:type="spellStart"/>
            <w:r w:rsidRPr="00F41076">
              <w:rPr>
                <w:rFonts w:ascii="바탕" w:eastAsia="바탕" w:hAnsi="바탕" w:cs="바탕"/>
                <w:sz w:val="15"/>
                <w:szCs w:val="15"/>
                <w:lang w:val="en-US"/>
              </w:rPr>
              <w:t>gà</w:t>
            </w:r>
            <w:proofErr w:type="spellEnd"/>
            <w:r w:rsidRPr="00F41076">
              <w:rPr>
                <w:rFonts w:ascii="바탕" w:eastAsia="바탕" w:hAnsi="바탕" w:cs="바탕"/>
                <w:sz w:val="15"/>
                <w:szCs w:val="15"/>
                <w:lang w:val="en-US"/>
              </w:rPr>
              <w:t xml:space="preserve"> sun</w:t>
            </w:r>
          </w:p>
        </w:tc>
        <w:tc>
          <w:tcPr>
            <w:tcW w:w="4138" w:type="dxa"/>
            <w:tcBorders>
              <w:top w:val="single" w:sz="4" w:space="0" w:color="auto"/>
              <w:left w:val="single" w:sz="4" w:space="0" w:color="auto"/>
            </w:tcBorders>
            <w:shd w:val="clear" w:color="auto" w:fill="FFFFFF"/>
            <w:vAlign w:val="center"/>
          </w:tcPr>
          <w:p w14:paraId="17027825"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Changed</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dementia</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terminology</w:t>
            </w:r>
            <w:proofErr w:type="spellEnd"/>
          </w:p>
        </w:tc>
        <w:tc>
          <w:tcPr>
            <w:tcW w:w="1570" w:type="dxa"/>
            <w:tcBorders>
              <w:top w:val="single" w:sz="4" w:space="0" w:color="auto"/>
              <w:left w:val="single" w:sz="4" w:space="0" w:color="auto"/>
            </w:tcBorders>
            <w:shd w:val="clear" w:color="auto" w:fill="FFFFFF"/>
            <w:vAlign w:val="center"/>
          </w:tcPr>
          <w:p w14:paraId="54C7DC50"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Health Care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125BBDBC"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5-1</w:t>
            </w:r>
          </w:p>
        </w:tc>
      </w:tr>
      <w:tr w:rsidR="004652D2" w:rsidRPr="00F41076" w14:paraId="63E2D7A9" w14:textId="77777777" w:rsidTr="00F41076">
        <w:trPr>
          <w:trHeight w:hRule="exact" w:val="274"/>
          <w:jc w:val="center"/>
        </w:trPr>
        <w:tc>
          <w:tcPr>
            <w:tcW w:w="979" w:type="dxa"/>
            <w:vMerge/>
            <w:shd w:val="clear" w:color="auto" w:fill="FFFFFF"/>
            <w:vAlign w:val="center"/>
          </w:tcPr>
          <w:p w14:paraId="332394CA"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770FE41E"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37AF51D4"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Promote projects to strengthen the rights of the elderly</w:t>
            </w:r>
          </w:p>
        </w:tc>
        <w:tc>
          <w:tcPr>
            <w:tcW w:w="1570" w:type="dxa"/>
            <w:tcBorders>
              <w:top w:val="single" w:sz="4" w:space="0" w:color="auto"/>
              <w:left w:val="single" w:sz="4" w:space="0" w:color="auto"/>
            </w:tcBorders>
            <w:shd w:val="clear" w:color="auto" w:fill="FFFFFF"/>
            <w:vAlign w:val="center"/>
          </w:tcPr>
          <w:p w14:paraId="5BE30050"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2E8FF626"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5-2</w:t>
            </w:r>
          </w:p>
        </w:tc>
      </w:tr>
      <w:tr w:rsidR="004652D2" w:rsidRPr="00F41076" w14:paraId="4616C44A" w14:textId="77777777" w:rsidTr="00F41076">
        <w:trPr>
          <w:trHeight w:hRule="exact" w:val="538"/>
          <w:jc w:val="center"/>
        </w:trPr>
        <w:tc>
          <w:tcPr>
            <w:tcW w:w="979" w:type="dxa"/>
            <w:vMerge/>
            <w:shd w:val="clear" w:color="auto" w:fill="FFFFFF"/>
            <w:vAlign w:val="center"/>
          </w:tcPr>
          <w:p w14:paraId="10784FA8" w14:textId="77777777" w:rsidR="004652D2" w:rsidRPr="00F41076" w:rsidRDefault="004652D2" w:rsidP="00F41076">
            <w:pPr>
              <w:jc w:val="both"/>
              <w:rPr>
                <w:rFonts w:ascii="바탕" w:eastAsia="바탕" w:hAnsi="바탕"/>
                <w:sz w:val="15"/>
                <w:szCs w:val="15"/>
              </w:rPr>
            </w:pPr>
          </w:p>
        </w:tc>
        <w:tc>
          <w:tcPr>
            <w:tcW w:w="1094" w:type="dxa"/>
            <w:tcBorders>
              <w:top w:val="single" w:sz="4" w:space="0" w:color="auto"/>
              <w:left w:val="single" w:sz="4" w:space="0" w:color="auto"/>
            </w:tcBorders>
            <w:shd w:val="clear" w:color="auto" w:fill="FFFFFF"/>
            <w:vAlign w:val="center"/>
          </w:tcPr>
          <w:p w14:paraId="72948AAA" w14:textId="77777777" w:rsidR="004652D2" w:rsidRPr="00F41076" w:rsidRDefault="00000000" w:rsidP="00F41076">
            <w:pPr>
              <w:pStyle w:val="a6"/>
              <w:shd w:val="clear" w:color="auto" w:fill="auto"/>
              <w:spacing w:line="274" w:lineRule="exact"/>
              <w:jc w:val="both"/>
              <w:rPr>
                <w:rFonts w:ascii="바탕" w:eastAsia="바탕" w:hAnsi="바탕"/>
                <w:sz w:val="15"/>
                <w:szCs w:val="15"/>
              </w:rPr>
            </w:pPr>
            <w:r w:rsidRPr="00F41076">
              <w:rPr>
                <w:rFonts w:ascii="바탕" w:eastAsia="바탕" w:hAnsi="바탕"/>
                <w:sz w:val="15"/>
                <w:szCs w:val="15"/>
                <w:lang w:val="en-US" w:eastAsia="en-US" w:bidi="en-US"/>
              </w:rPr>
              <w:t xml:space="preserve">6. </w:t>
            </w:r>
            <w:proofErr w:type="spellStart"/>
            <w:r w:rsidRPr="00F41076">
              <w:rPr>
                <w:rFonts w:ascii="바탕" w:eastAsia="바탕" w:hAnsi="바탕" w:cs="바탕"/>
                <w:sz w:val="15"/>
                <w:szCs w:val="15"/>
              </w:rPr>
              <w:t>Make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information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more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accessible</w:t>
            </w:r>
            <w:proofErr w:type="spellEnd"/>
          </w:p>
        </w:tc>
        <w:tc>
          <w:tcPr>
            <w:tcW w:w="4138" w:type="dxa"/>
            <w:tcBorders>
              <w:top w:val="single" w:sz="4" w:space="0" w:color="auto"/>
              <w:left w:val="single" w:sz="4" w:space="0" w:color="auto"/>
            </w:tcBorders>
            <w:shd w:val="clear" w:color="auto" w:fill="FFFFFF"/>
            <w:vAlign w:val="center"/>
          </w:tcPr>
          <w:p w14:paraId="47988329"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Administrative Welfare Center Civil Affairs Office Creating an Age-Friendly Environment</w:t>
            </w:r>
          </w:p>
        </w:tc>
        <w:tc>
          <w:tcPr>
            <w:tcW w:w="1570" w:type="dxa"/>
            <w:tcBorders>
              <w:top w:val="single" w:sz="4" w:space="0" w:color="auto"/>
              <w:left w:val="single" w:sz="4" w:space="0" w:color="auto"/>
            </w:tcBorders>
            <w:shd w:val="clear" w:color="auto" w:fill="FFFFFF"/>
            <w:vAlign w:val="center"/>
          </w:tcPr>
          <w:p w14:paraId="40EC88D9"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Municipal</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Affairs</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4D4AB536"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6-1</w:t>
            </w:r>
          </w:p>
        </w:tc>
      </w:tr>
      <w:tr w:rsidR="004652D2" w:rsidRPr="00F41076" w14:paraId="58697AA2" w14:textId="77777777" w:rsidTr="00F41076">
        <w:trPr>
          <w:trHeight w:hRule="exact" w:val="278"/>
          <w:jc w:val="center"/>
        </w:trPr>
        <w:tc>
          <w:tcPr>
            <w:tcW w:w="979" w:type="dxa"/>
            <w:vMerge/>
            <w:shd w:val="clear" w:color="auto" w:fill="FFFFFF"/>
            <w:vAlign w:val="center"/>
          </w:tcPr>
          <w:p w14:paraId="72752565" w14:textId="77777777" w:rsidR="004652D2" w:rsidRPr="00F41076" w:rsidRDefault="004652D2" w:rsidP="00F41076">
            <w:pPr>
              <w:jc w:val="both"/>
              <w:rPr>
                <w:rFonts w:ascii="바탕" w:eastAsia="바탕" w:hAnsi="바탕"/>
                <w:sz w:val="15"/>
                <w:szCs w:val="15"/>
              </w:rPr>
            </w:pPr>
          </w:p>
        </w:tc>
        <w:tc>
          <w:tcPr>
            <w:tcW w:w="1094" w:type="dxa"/>
            <w:vMerge w:val="restart"/>
            <w:tcBorders>
              <w:top w:val="single" w:sz="4" w:space="0" w:color="auto"/>
              <w:left w:val="single" w:sz="4" w:space="0" w:color="auto"/>
            </w:tcBorders>
            <w:shd w:val="clear" w:color="auto" w:fill="FFFFFF"/>
            <w:vAlign w:val="center"/>
          </w:tcPr>
          <w:p w14:paraId="13287DB8" w14:textId="77777777" w:rsidR="004652D2" w:rsidRPr="00F41076" w:rsidRDefault="00000000" w:rsidP="00F41076">
            <w:pPr>
              <w:pStyle w:val="a6"/>
              <w:shd w:val="clear" w:color="auto" w:fill="auto"/>
              <w:spacing w:line="278" w:lineRule="exact"/>
              <w:jc w:val="both"/>
              <w:rPr>
                <w:rFonts w:ascii="바탕" w:eastAsia="바탕" w:hAnsi="바탕"/>
                <w:sz w:val="15"/>
                <w:szCs w:val="15"/>
              </w:rPr>
            </w:pPr>
            <w:r w:rsidRPr="00F41076">
              <w:rPr>
                <w:rFonts w:ascii="바탕" w:eastAsia="바탕" w:hAnsi="바탕"/>
                <w:sz w:val="15"/>
                <w:szCs w:val="15"/>
                <w:lang w:val="en-US" w:eastAsia="en-US" w:bidi="en-US"/>
              </w:rPr>
              <w:t xml:space="preserve">7. Foster </w:t>
            </w:r>
            <w:proofErr w:type="spellStart"/>
            <w:r w:rsidRPr="00F41076">
              <w:rPr>
                <w:rFonts w:ascii="바탕" w:eastAsia="바탕" w:hAnsi="바탕" w:cs="바탕"/>
                <w:sz w:val="15"/>
                <w:szCs w:val="15"/>
              </w:rPr>
              <w:t>intergenerational</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bonding</w:t>
            </w:r>
            <w:proofErr w:type="spellEnd"/>
          </w:p>
        </w:tc>
        <w:tc>
          <w:tcPr>
            <w:tcW w:w="4138" w:type="dxa"/>
            <w:tcBorders>
              <w:top w:val="single" w:sz="4" w:space="0" w:color="auto"/>
              <w:left w:val="single" w:sz="4" w:space="0" w:color="auto"/>
            </w:tcBorders>
            <w:shd w:val="clear" w:color="auto" w:fill="FFFFFF"/>
            <w:vAlign w:val="center"/>
          </w:tcPr>
          <w:p w14:paraId="136BB039"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Run a generational integration program</w:t>
            </w:r>
          </w:p>
        </w:tc>
        <w:tc>
          <w:tcPr>
            <w:tcW w:w="1570" w:type="dxa"/>
            <w:tcBorders>
              <w:top w:val="single" w:sz="4" w:space="0" w:color="auto"/>
              <w:left w:val="single" w:sz="4" w:space="0" w:color="auto"/>
            </w:tcBorders>
            <w:shd w:val="clear" w:color="auto" w:fill="FFFFFF"/>
            <w:vAlign w:val="center"/>
          </w:tcPr>
          <w:p w14:paraId="25542CE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294BB4F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7-1</w:t>
            </w:r>
          </w:p>
        </w:tc>
      </w:tr>
      <w:tr w:rsidR="004652D2" w:rsidRPr="00F41076" w14:paraId="101F357F" w14:textId="77777777" w:rsidTr="00F41076">
        <w:trPr>
          <w:trHeight w:hRule="exact" w:val="278"/>
          <w:jc w:val="center"/>
        </w:trPr>
        <w:tc>
          <w:tcPr>
            <w:tcW w:w="979" w:type="dxa"/>
            <w:vMerge/>
            <w:shd w:val="clear" w:color="auto" w:fill="FFFFFF"/>
            <w:vAlign w:val="center"/>
          </w:tcPr>
          <w:p w14:paraId="61928712"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4D549ECC"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425CC91B"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Established</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Changwon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Wellbeing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Center</w:t>
            </w:r>
            <w:proofErr w:type="spellEnd"/>
          </w:p>
        </w:tc>
        <w:tc>
          <w:tcPr>
            <w:tcW w:w="1570" w:type="dxa"/>
            <w:tcBorders>
              <w:top w:val="single" w:sz="4" w:space="0" w:color="auto"/>
              <w:left w:val="single" w:sz="4" w:space="0" w:color="auto"/>
            </w:tcBorders>
            <w:shd w:val="clear" w:color="auto" w:fill="FFFFFF"/>
            <w:vAlign w:val="center"/>
          </w:tcPr>
          <w:p w14:paraId="7C9BF835" w14:textId="77777777" w:rsidR="004652D2" w:rsidRPr="00F41076" w:rsidRDefault="00000000" w:rsidP="00F41076">
            <w:pPr>
              <w:pStyle w:val="a6"/>
              <w:shd w:val="clear" w:color="auto" w:fill="auto"/>
              <w:ind w:left="140"/>
              <w:jc w:val="both"/>
              <w:rPr>
                <w:rFonts w:ascii="바탕" w:eastAsia="바탕" w:hAnsi="바탕"/>
                <w:sz w:val="15"/>
                <w:szCs w:val="15"/>
              </w:rPr>
            </w:pPr>
            <w:proofErr w:type="spellStart"/>
            <w:r w:rsidRPr="00F41076">
              <w:rPr>
                <w:rFonts w:ascii="바탕" w:eastAsia="바탕" w:hAnsi="바탕" w:cs="바탕"/>
                <w:sz w:val="15"/>
                <w:szCs w:val="15"/>
              </w:rPr>
              <w:t>Safety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Experience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Corps</w:t>
            </w:r>
            <w:proofErr w:type="spellEnd"/>
          </w:p>
        </w:tc>
        <w:tc>
          <w:tcPr>
            <w:tcW w:w="730" w:type="dxa"/>
            <w:tcBorders>
              <w:top w:val="single" w:sz="4" w:space="0" w:color="auto"/>
              <w:left w:val="single" w:sz="4" w:space="0" w:color="auto"/>
            </w:tcBorders>
            <w:shd w:val="clear" w:color="auto" w:fill="FFFFFF"/>
            <w:vAlign w:val="center"/>
          </w:tcPr>
          <w:p w14:paraId="068DFC93"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7-2</w:t>
            </w:r>
          </w:p>
        </w:tc>
      </w:tr>
      <w:tr w:rsidR="004652D2" w:rsidRPr="00F41076" w14:paraId="46ABB6C7" w14:textId="77777777" w:rsidTr="00F41076">
        <w:trPr>
          <w:trHeight w:hRule="exact" w:val="274"/>
          <w:jc w:val="center"/>
        </w:trPr>
        <w:tc>
          <w:tcPr>
            <w:tcW w:w="979" w:type="dxa"/>
            <w:vMerge/>
            <w:shd w:val="clear" w:color="auto" w:fill="FFFFFF"/>
            <w:vAlign w:val="center"/>
          </w:tcPr>
          <w:p w14:paraId="1854156B" w14:textId="77777777" w:rsidR="004652D2" w:rsidRPr="00F41076" w:rsidRDefault="004652D2" w:rsidP="00F41076">
            <w:pPr>
              <w:jc w:val="both"/>
              <w:rPr>
                <w:rFonts w:ascii="바탕" w:eastAsia="바탕" w:hAnsi="바탕"/>
                <w:sz w:val="15"/>
                <w:szCs w:val="15"/>
              </w:rPr>
            </w:pPr>
          </w:p>
        </w:tc>
        <w:tc>
          <w:tcPr>
            <w:tcW w:w="1094" w:type="dxa"/>
            <w:vMerge w:val="restart"/>
            <w:tcBorders>
              <w:top w:val="single" w:sz="4" w:space="0" w:color="auto"/>
              <w:left w:val="single" w:sz="4" w:space="0" w:color="auto"/>
            </w:tcBorders>
            <w:shd w:val="clear" w:color="auto" w:fill="FFFFFF"/>
            <w:vAlign w:val="center"/>
          </w:tcPr>
          <w:p w14:paraId="6CC659E6"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sz w:val="15"/>
                <w:szCs w:val="15"/>
                <w:lang w:val="en-US" w:eastAsia="en-US" w:bidi="en-US"/>
              </w:rPr>
              <w:t>8.</w:t>
            </w:r>
          </w:p>
          <w:p w14:paraId="1073B6F5" w14:textId="77777777" w:rsidR="004652D2" w:rsidRPr="00F41076" w:rsidRDefault="00000000" w:rsidP="00F41076">
            <w:pPr>
              <w:pStyle w:val="a6"/>
              <w:shd w:val="clear" w:color="auto" w:fill="auto"/>
              <w:spacing w:line="258" w:lineRule="exact"/>
              <w:jc w:val="both"/>
              <w:rPr>
                <w:rFonts w:ascii="바탕" w:eastAsia="바탕" w:hAnsi="바탕"/>
                <w:sz w:val="15"/>
                <w:szCs w:val="15"/>
                <w:lang w:val="en-US"/>
              </w:rPr>
            </w:pPr>
            <w:r w:rsidRPr="00F41076">
              <w:rPr>
                <w:rFonts w:ascii="바탕" w:eastAsia="바탕" w:hAnsi="바탕" w:cs="바탕"/>
                <w:sz w:val="15"/>
                <w:szCs w:val="15"/>
                <w:lang w:val="en-US"/>
              </w:rPr>
              <w:t xml:space="preserve">Ensuring a vibrant </w:t>
            </w:r>
            <w:r w:rsidRPr="00F41076">
              <w:rPr>
                <w:rFonts w:ascii="바탕" w:eastAsia="바탕" w:hAnsi="바탕"/>
                <w:sz w:val="15"/>
                <w:szCs w:val="15"/>
                <w:lang w:val="en-US"/>
              </w:rPr>
              <w:t xml:space="preserve">100 years of </w:t>
            </w:r>
            <w:r w:rsidRPr="00F41076">
              <w:rPr>
                <w:rFonts w:ascii="바탕" w:eastAsia="바탕" w:hAnsi="바탕" w:cs="바탕"/>
                <w:sz w:val="15"/>
                <w:szCs w:val="15"/>
                <w:lang w:val="en-US"/>
              </w:rPr>
              <w:t>healthy aging</w:t>
            </w:r>
          </w:p>
        </w:tc>
        <w:tc>
          <w:tcPr>
            <w:tcW w:w="4138" w:type="dxa"/>
            <w:tcBorders>
              <w:top w:val="single" w:sz="4" w:space="0" w:color="auto"/>
              <w:left w:val="single" w:sz="4" w:space="0" w:color="auto"/>
            </w:tcBorders>
            <w:shd w:val="clear" w:color="auto" w:fill="FFFFFF"/>
            <w:vAlign w:val="center"/>
          </w:tcPr>
          <w:p w14:paraId="423E85C8"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 xml:space="preserve">Expansion of telemedicine services </w:t>
            </w:r>
            <w:r w:rsidRPr="00F41076">
              <w:rPr>
                <w:rFonts w:ascii="바탕" w:eastAsia="바탕" w:hAnsi="바탕"/>
                <w:sz w:val="15"/>
                <w:szCs w:val="15"/>
                <w:lang w:val="en-US" w:eastAsia="en-US" w:bidi="en-US"/>
              </w:rPr>
              <w:t>utilizing ICT</w:t>
            </w:r>
          </w:p>
        </w:tc>
        <w:tc>
          <w:tcPr>
            <w:tcW w:w="1570" w:type="dxa"/>
            <w:tcBorders>
              <w:top w:val="single" w:sz="4" w:space="0" w:color="auto"/>
              <w:left w:val="single" w:sz="4" w:space="0" w:color="auto"/>
            </w:tcBorders>
            <w:shd w:val="clear" w:color="auto" w:fill="FFFFFF"/>
            <w:vAlign w:val="center"/>
          </w:tcPr>
          <w:p w14:paraId="739F2D02"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Changwon</w:t>
            </w:r>
            <w:proofErr w:type="spellEnd"/>
            <w:r w:rsidRPr="00F41076">
              <w:rPr>
                <w:rFonts w:ascii="바탕" w:eastAsia="바탕" w:hAnsi="바탕" w:cs="바탕"/>
                <w:sz w:val="15"/>
                <w:szCs w:val="15"/>
              </w:rPr>
              <w:t xml:space="preserve"> Health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3C8EA06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8-1</w:t>
            </w:r>
          </w:p>
        </w:tc>
      </w:tr>
      <w:tr w:rsidR="004652D2" w:rsidRPr="00F41076" w14:paraId="3464FFC6" w14:textId="77777777" w:rsidTr="00F41076">
        <w:trPr>
          <w:trHeight w:hRule="exact" w:val="278"/>
          <w:jc w:val="center"/>
        </w:trPr>
        <w:tc>
          <w:tcPr>
            <w:tcW w:w="979" w:type="dxa"/>
            <w:vMerge/>
            <w:shd w:val="clear" w:color="auto" w:fill="FFFFFF"/>
            <w:vAlign w:val="center"/>
          </w:tcPr>
          <w:p w14:paraId="448FCEB4"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5BF9A422"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131A96E7"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Operate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Smart</w:t>
            </w:r>
            <w:proofErr w:type="spellEnd"/>
            <w:r w:rsidRPr="00F41076">
              <w:rPr>
                <w:rFonts w:ascii="바탕" w:eastAsia="바탕" w:hAnsi="바탕" w:cs="바탕"/>
                <w:sz w:val="15"/>
                <w:szCs w:val="15"/>
              </w:rPr>
              <w:t xml:space="preserve"> Healthcare Systems</w:t>
            </w:r>
          </w:p>
        </w:tc>
        <w:tc>
          <w:tcPr>
            <w:tcW w:w="1570" w:type="dxa"/>
            <w:tcBorders>
              <w:top w:val="single" w:sz="4" w:space="0" w:color="auto"/>
              <w:left w:val="single" w:sz="4" w:space="0" w:color="auto"/>
            </w:tcBorders>
            <w:shd w:val="clear" w:color="auto" w:fill="FFFFFF"/>
            <w:vAlign w:val="center"/>
          </w:tcPr>
          <w:p w14:paraId="7E1BDAA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Changwon</w:t>
            </w:r>
            <w:proofErr w:type="spellEnd"/>
            <w:r w:rsidRPr="00F41076">
              <w:rPr>
                <w:rFonts w:ascii="바탕" w:eastAsia="바탕" w:hAnsi="바탕" w:cs="바탕"/>
                <w:sz w:val="15"/>
                <w:szCs w:val="15"/>
              </w:rPr>
              <w:t xml:space="preserve"> Health </w:t>
            </w:r>
            <w:proofErr w:type="spellStart"/>
            <w:r w:rsidRPr="00F41076">
              <w:rPr>
                <w:rFonts w:ascii="바탕" w:eastAsia="바탕" w:hAnsi="바탕" w:cs="바탕"/>
                <w:sz w:val="15"/>
                <w:szCs w:val="15"/>
              </w:rPr>
              <w:t>Promotion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0D9F53F8"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8-2</w:t>
            </w:r>
          </w:p>
        </w:tc>
      </w:tr>
      <w:tr w:rsidR="004652D2" w:rsidRPr="00F41076" w14:paraId="5011109E" w14:textId="77777777" w:rsidTr="00F41076">
        <w:trPr>
          <w:trHeight w:hRule="exact" w:val="274"/>
          <w:jc w:val="center"/>
        </w:trPr>
        <w:tc>
          <w:tcPr>
            <w:tcW w:w="979" w:type="dxa"/>
            <w:vMerge/>
            <w:shd w:val="clear" w:color="auto" w:fill="FFFFFF"/>
            <w:vAlign w:val="center"/>
          </w:tcPr>
          <w:p w14:paraId="21B52EFD"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3ED87481"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10FA557A"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Outreach</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to</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underserved</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populations</w:t>
            </w:r>
            <w:proofErr w:type="spellEnd"/>
          </w:p>
        </w:tc>
        <w:tc>
          <w:tcPr>
            <w:tcW w:w="1570" w:type="dxa"/>
            <w:tcBorders>
              <w:top w:val="single" w:sz="4" w:space="0" w:color="auto"/>
              <w:left w:val="single" w:sz="4" w:space="0" w:color="auto"/>
            </w:tcBorders>
            <w:shd w:val="clear" w:color="auto" w:fill="FFFFFF"/>
            <w:vAlign w:val="center"/>
          </w:tcPr>
          <w:p w14:paraId="6EADF046"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Health Care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21E7AE2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8-3</w:t>
            </w:r>
          </w:p>
        </w:tc>
      </w:tr>
      <w:tr w:rsidR="004652D2" w:rsidRPr="00F41076" w14:paraId="70F42427" w14:textId="77777777" w:rsidTr="00F41076">
        <w:trPr>
          <w:trHeight w:hRule="exact" w:val="274"/>
          <w:jc w:val="center"/>
        </w:trPr>
        <w:tc>
          <w:tcPr>
            <w:tcW w:w="979" w:type="dxa"/>
            <w:vMerge/>
            <w:shd w:val="clear" w:color="auto" w:fill="FFFFFF"/>
            <w:vAlign w:val="center"/>
          </w:tcPr>
          <w:p w14:paraId="39B7604E"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4AF6612F"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68FB2189"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Memory Nurturing Happiness Empathy Dementia Integrated Management Project</w:t>
            </w:r>
          </w:p>
        </w:tc>
        <w:tc>
          <w:tcPr>
            <w:tcW w:w="1570" w:type="dxa"/>
            <w:tcBorders>
              <w:top w:val="single" w:sz="4" w:space="0" w:color="auto"/>
              <w:left w:val="single" w:sz="4" w:space="0" w:color="auto"/>
            </w:tcBorders>
            <w:shd w:val="clear" w:color="auto" w:fill="FFFFFF"/>
            <w:vAlign w:val="center"/>
          </w:tcPr>
          <w:p w14:paraId="05428055"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Health Care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6341DE25"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8™4</w:t>
            </w:r>
          </w:p>
        </w:tc>
      </w:tr>
      <w:tr w:rsidR="004652D2" w:rsidRPr="00F41076" w14:paraId="5823D58E" w14:textId="77777777" w:rsidTr="00F41076">
        <w:trPr>
          <w:trHeight w:hRule="exact" w:val="278"/>
          <w:jc w:val="center"/>
        </w:trPr>
        <w:tc>
          <w:tcPr>
            <w:tcW w:w="979" w:type="dxa"/>
            <w:vMerge/>
            <w:shd w:val="clear" w:color="auto" w:fill="FFFFFF"/>
            <w:vAlign w:val="center"/>
          </w:tcPr>
          <w:p w14:paraId="611BEFE4"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07CEE41C"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2711B754"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 xml:space="preserve">Gugu </w:t>
            </w:r>
            <w:proofErr w:type="spellStart"/>
            <w:r w:rsidRPr="00F41076">
              <w:rPr>
                <w:rFonts w:ascii="바탕" w:eastAsia="바탕" w:hAnsi="바탕" w:cs="바탕"/>
                <w:sz w:val="15"/>
                <w:szCs w:val="15"/>
                <w:lang w:val="en-US"/>
              </w:rPr>
              <w:t>Gugu</w:t>
            </w:r>
            <w:proofErr w:type="spellEnd"/>
            <w:r w:rsidRPr="00F41076">
              <w:rPr>
                <w:rFonts w:ascii="바탕" w:eastAsia="바탕" w:hAnsi="바탕" w:cs="바탕"/>
                <w:sz w:val="15"/>
                <w:szCs w:val="15"/>
                <w:lang w:val="en-US"/>
              </w:rPr>
              <w:t xml:space="preserve"> Eighty-Eight Silver Life Youth Project</w:t>
            </w:r>
          </w:p>
        </w:tc>
        <w:tc>
          <w:tcPr>
            <w:tcW w:w="1570" w:type="dxa"/>
            <w:tcBorders>
              <w:top w:val="single" w:sz="4" w:space="0" w:color="auto"/>
              <w:left w:val="single" w:sz="4" w:space="0" w:color="auto"/>
            </w:tcBorders>
            <w:shd w:val="clear" w:color="auto" w:fill="FFFFFF"/>
            <w:vAlign w:val="center"/>
          </w:tcPr>
          <w:p w14:paraId="6DB2CAFC" w14:textId="77777777" w:rsidR="004652D2" w:rsidRPr="00F41076" w:rsidRDefault="00000000" w:rsidP="00F41076">
            <w:pPr>
              <w:pStyle w:val="a6"/>
              <w:shd w:val="clear" w:color="auto" w:fill="auto"/>
              <w:ind w:left="140"/>
              <w:jc w:val="both"/>
              <w:rPr>
                <w:rFonts w:ascii="바탕" w:eastAsia="바탕" w:hAnsi="바탕"/>
                <w:sz w:val="15"/>
                <w:szCs w:val="15"/>
              </w:rPr>
            </w:pPr>
            <w:proofErr w:type="spellStart"/>
            <w:r w:rsidRPr="00F41076">
              <w:rPr>
                <w:rFonts w:ascii="바탕" w:eastAsia="바탕" w:hAnsi="바탕" w:cs="바탕"/>
                <w:sz w:val="15"/>
                <w:szCs w:val="15"/>
              </w:rPr>
              <w:t>Changwon</w:t>
            </w:r>
            <w:proofErr w:type="spellEnd"/>
            <w:r w:rsidRPr="00F41076">
              <w:rPr>
                <w:rFonts w:ascii="바탕" w:eastAsia="바탕" w:hAnsi="바탕" w:cs="바탕"/>
                <w:sz w:val="15"/>
                <w:szCs w:val="15"/>
              </w:rPr>
              <w:t xml:space="preserve"> Health </w:t>
            </w:r>
            <w:proofErr w:type="spellStart"/>
            <w:r w:rsidRPr="00F41076">
              <w:rPr>
                <w:rFonts w:ascii="바탕" w:eastAsia="바탕" w:hAnsi="바탕" w:cs="바탕"/>
                <w:sz w:val="15"/>
                <w:szCs w:val="15"/>
              </w:rPr>
              <w:t>Promotion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7F220B98"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8-5</w:t>
            </w:r>
          </w:p>
        </w:tc>
      </w:tr>
      <w:tr w:rsidR="004652D2" w:rsidRPr="00F41076" w14:paraId="656B0AE6" w14:textId="77777777" w:rsidTr="00F41076">
        <w:trPr>
          <w:trHeight w:hRule="exact" w:val="278"/>
          <w:jc w:val="center"/>
        </w:trPr>
        <w:tc>
          <w:tcPr>
            <w:tcW w:w="979" w:type="dxa"/>
            <w:vMerge/>
            <w:shd w:val="clear" w:color="auto" w:fill="FFFFFF"/>
            <w:vAlign w:val="center"/>
          </w:tcPr>
          <w:p w14:paraId="71C494DB"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1D8F8175"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25662E90"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Promote Gyeongnam-type community care pilot project</w:t>
            </w:r>
          </w:p>
        </w:tc>
        <w:tc>
          <w:tcPr>
            <w:tcW w:w="1570" w:type="dxa"/>
            <w:tcBorders>
              <w:top w:val="single" w:sz="4" w:space="0" w:color="auto"/>
              <w:left w:val="single" w:sz="4" w:space="0" w:color="auto"/>
            </w:tcBorders>
            <w:shd w:val="clear" w:color="auto" w:fill="FFFFFF"/>
            <w:vAlign w:val="center"/>
          </w:tcPr>
          <w:p w14:paraId="5C15019C"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Department</w:t>
            </w:r>
            <w:proofErr w:type="spellEnd"/>
            <w:r w:rsidRPr="00F41076">
              <w:rPr>
                <w:rFonts w:ascii="바탕" w:eastAsia="바탕" w:hAnsi="바탕" w:cs="바탕"/>
                <w:sz w:val="15"/>
                <w:szCs w:val="15"/>
              </w:rPr>
              <w:t xml:space="preserve"> of </w:t>
            </w:r>
            <w:proofErr w:type="spellStart"/>
            <w:r w:rsidRPr="00F41076">
              <w:rPr>
                <w:rFonts w:ascii="바탕" w:eastAsia="바탕" w:hAnsi="바탕" w:cs="바탕"/>
                <w:sz w:val="15"/>
                <w:szCs w:val="15"/>
              </w:rPr>
              <w:t>Social</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Work</w:t>
            </w:r>
            <w:proofErr w:type="spellEnd"/>
          </w:p>
        </w:tc>
        <w:tc>
          <w:tcPr>
            <w:tcW w:w="730" w:type="dxa"/>
            <w:tcBorders>
              <w:top w:val="single" w:sz="4" w:space="0" w:color="auto"/>
              <w:left w:val="single" w:sz="4" w:space="0" w:color="auto"/>
            </w:tcBorders>
            <w:shd w:val="clear" w:color="auto" w:fill="FFFFFF"/>
            <w:vAlign w:val="center"/>
          </w:tcPr>
          <w:p w14:paraId="2CEB9976"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8-6</w:t>
            </w:r>
          </w:p>
        </w:tc>
      </w:tr>
      <w:tr w:rsidR="004652D2" w:rsidRPr="00F41076" w14:paraId="191C9828" w14:textId="77777777" w:rsidTr="00F41076">
        <w:trPr>
          <w:trHeight w:hRule="exact" w:val="274"/>
          <w:jc w:val="center"/>
        </w:trPr>
        <w:tc>
          <w:tcPr>
            <w:tcW w:w="979" w:type="dxa"/>
            <w:vMerge/>
            <w:shd w:val="clear" w:color="auto" w:fill="FFFFFF"/>
            <w:vAlign w:val="center"/>
          </w:tcPr>
          <w:p w14:paraId="568DFAE3"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1FDEAE6F"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3CD6953E"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ICT-linked artificial intelligence integrated care project</w:t>
            </w:r>
          </w:p>
        </w:tc>
        <w:tc>
          <w:tcPr>
            <w:tcW w:w="1570" w:type="dxa"/>
            <w:tcBorders>
              <w:top w:val="single" w:sz="4" w:space="0" w:color="auto"/>
              <w:left w:val="single" w:sz="4" w:space="0" w:color="auto"/>
            </w:tcBorders>
            <w:shd w:val="clear" w:color="auto" w:fill="FFFFFF"/>
            <w:vAlign w:val="center"/>
          </w:tcPr>
          <w:p w14:paraId="0F2838DA"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1519C80F"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8-7</w:t>
            </w:r>
          </w:p>
        </w:tc>
      </w:tr>
      <w:tr w:rsidR="004652D2" w:rsidRPr="00F41076" w14:paraId="7DE46C9D" w14:textId="77777777" w:rsidTr="00F41076">
        <w:trPr>
          <w:trHeight w:hRule="exact" w:val="278"/>
          <w:jc w:val="center"/>
        </w:trPr>
        <w:tc>
          <w:tcPr>
            <w:tcW w:w="979" w:type="dxa"/>
            <w:vMerge w:val="restart"/>
            <w:tcBorders>
              <w:top w:val="single" w:sz="4" w:space="0" w:color="auto"/>
            </w:tcBorders>
            <w:shd w:val="clear" w:color="auto" w:fill="FFFFFF"/>
            <w:vAlign w:val="center"/>
          </w:tcPr>
          <w:p w14:paraId="7905EC8D" w14:textId="77777777" w:rsidR="004652D2" w:rsidRPr="00F41076" w:rsidRDefault="00000000" w:rsidP="00F41076">
            <w:pPr>
              <w:pStyle w:val="a6"/>
              <w:shd w:val="clear" w:color="auto" w:fill="auto"/>
              <w:spacing w:line="262" w:lineRule="exact"/>
              <w:jc w:val="both"/>
              <w:rPr>
                <w:rFonts w:ascii="바탕" w:eastAsia="바탕" w:hAnsi="바탕"/>
                <w:sz w:val="15"/>
                <w:szCs w:val="15"/>
                <w:lang w:val="en-US"/>
              </w:rPr>
            </w:pPr>
            <w:r w:rsidRPr="00F41076">
              <w:rPr>
                <w:rFonts w:ascii="바탕" w:eastAsia="바탕" w:hAnsi="바탕" w:cs="바탕"/>
                <w:sz w:val="15"/>
                <w:szCs w:val="15"/>
                <w:lang w:val="en-US"/>
              </w:rPr>
              <w:t>Supporting a healthy and comfortable retirement</w:t>
            </w:r>
          </w:p>
        </w:tc>
        <w:tc>
          <w:tcPr>
            <w:tcW w:w="1094" w:type="dxa"/>
            <w:vMerge w:val="restart"/>
            <w:tcBorders>
              <w:top w:val="single" w:sz="4" w:space="0" w:color="auto"/>
              <w:left w:val="single" w:sz="4" w:space="0" w:color="auto"/>
            </w:tcBorders>
            <w:shd w:val="clear" w:color="auto" w:fill="FFFFFF"/>
            <w:vAlign w:val="center"/>
          </w:tcPr>
          <w:p w14:paraId="7350DC00" w14:textId="77777777" w:rsidR="004652D2" w:rsidRPr="00F41076" w:rsidRDefault="00000000" w:rsidP="00F41076">
            <w:pPr>
              <w:pStyle w:val="a6"/>
              <w:shd w:val="clear" w:color="auto" w:fill="auto"/>
              <w:spacing w:after="40"/>
              <w:jc w:val="both"/>
              <w:rPr>
                <w:rFonts w:ascii="바탕" w:eastAsia="바탕" w:hAnsi="바탕"/>
                <w:sz w:val="15"/>
                <w:szCs w:val="15"/>
                <w:lang w:val="en-US"/>
              </w:rPr>
            </w:pPr>
            <w:r w:rsidRPr="00F41076">
              <w:rPr>
                <w:rFonts w:ascii="바탕" w:eastAsia="바탕" w:hAnsi="바탕"/>
                <w:sz w:val="15"/>
                <w:szCs w:val="15"/>
                <w:lang w:val="en-US" w:eastAsia="en-US" w:bidi="en-US"/>
              </w:rPr>
              <w:t>9.</w:t>
            </w:r>
          </w:p>
          <w:p w14:paraId="0014D2BB" w14:textId="77777777" w:rsidR="004652D2" w:rsidRPr="00F41076" w:rsidRDefault="00000000" w:rsidP="00F41076">
            <w:pPr>
              <w:pStyle w:val="a6"/>
              <w:shd w:val="clear" w:color="auto" w:fill="auto"/>
              <w:spacing w:after="40"/>
              <w:jc w:val="both"/>
              <w:rPr>
                <w:rFonts w:ascii="바탕" w:eastAsia="바탕" w:hAnsi="바탕"/>
                <w:sz w:val="15"/>
                <w:szCs w:val="15"/>
                <w:lang w:val="en-US"/>
              </w:rPr>
            </w:pPr>
            <w:r w:rsidRPr="00F41076">
              <w:rPr>
                <w:rFonts w:ascii="바탕" w:eastAsia="바탕" w:hAnsi="바탕" w:cs="바탕"/>
                <w:sz w:val="15"/>
                <w:szCs w:val="15"/>
                <w:lang w:val="en-US"/>
              </w:rPr>
              <w:t>Colorful</w:t>
            </w:r>
          </w:p>
          <w:p w14:paraId="39E5049C" w14:textId="77777777" w:rsidR="004652D2" w:rsidRPr="00F41076" w:rsidRDefault="00000000" w:rsidP="00F41076">
            <w:pPr>
              <w:pStyle w:val="a6"/>
              <w:shd w:val="clear" w:color="auto" w:fill="auto"/>
              <w:spacing w:after="40"/>
              <w:jc w:val="both"/>
              <w:rPr>
                <w:rFonts w:ascii="바탕" w:eastAsia="바탕" w:hAnsi="바탕"/>
                <w:sz w:val="15"/>
                <w:szCs w:val="15"/>
                <w:lang w:val="en-US"/>
              </w:rPr>
            </w:pPr>
            <w:r w:rsidRPr="00F41076">
              <w:rPr>
                <w:rFonts w:ascii="바탕" w:eastAsia="바탕" w:hAnsi="바탕" w:cs="바탕"/>
                <w:sz w:val="15"/>
                <w:szCs w:val="15"/>
                <w:lang w:val="en-US"/>
              </w:rPr>
              <w:t>Aging in place</w:t>
            </w:r>
          </w:p>
          <w:p w14:paraId="21EEA2C0" w14:textId="77777777" w:rsidR="004652D2" w:rsidRPr="00F41076" w:rsidRDefault="00000000" w:rsidP="00F41076">
            <w:pPr>
              <w:pStyle w:val="a6"/>
              <w:shd w:val="clear" w:color="auto" w:fill="auto"/>
              <w:spacing w:after="40"/>
              <w:jc w:val="both"/>
              <w:rPr>
                <w:rFonts w:ascii="바탕" w:eastAsia="바탕" w:hAnsi="바탕"/>
                <w:sz w:val="15"/>
                <w:szCs w:val="15"/>
                <w:lang w:val="en-US"/>
              </w:rPr>
            </w:pPr>
            <w:r w:rsidRPr="00F41076">
              <w:rPr>
                <w:rFonts w:ascii="바탕" w:eastAsia="바탕" w:hAnsi="바탕" w:cs="바탕"/>
                <w:sz w:val="15"/>
                <w:szCs w:val="15"/>
                <w:lang w:val="en-US"/>
              </w:rPr>
              <w:t>Support</w:t>
            </w:r>
          </w:p>
        </w:tc>
        <w:tc>
          <w:tcPr>
            <w:tcW w:w="4138" w:type="dxa"/>
            <w:tcBorders>
              <w:top w:val="single" w:sz="4" w:space="0" w:color="auto"/>
              <w:left w:val="single" w:sz="4" w:space="0" w:color="auto"/>
            </w:tcBorders>
            <w:shd w:val="clear" w:color="auto" w:fill="FFFFFF"/>
            <w:vAlign w:val="center"/>
          </w:tcPr>
          <w:p w14:paraId="5AE66B34"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Run a senior cultural class</w:t>
            </w:r>
          </w:p>
        </w:tc>
        <w:tc>
          <w:tcPr>
            <w:tcW w:w="1570" w:type="dxa"/>
            <w:tcBorders>
              <w:top w:val="single" w:sz="4" w:space="0" w:color="auto"/>
              <w:left w:val="single" w:sz="4" w:space="0" w:color="auto"/>
            </w:tcBorders>
            <w:shd w:val="clear" w:color="auto" w:fill="FFFFFF"/>
            <w:vAlign w:val="center"/>
          </w:tcPr>
          <w:p w14:paraId="54AB805B"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Seongsan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Library</w:t>
            </w:r>
            <w:proofErr w:type="spellEnd"/>
          </w:p>
        </w:tc>
        <w:tc>
          <w:tcPr>
            <w:tcW w:w="730" w:type="dxa"/>
            <w:tcBorders>
              <w:top w:val="single" w:sz="4" w:space="0" w:color="auto"/>
              <w:left w:val="single" w:sz="4" w:space="0" w:color="auto"/>
            </w:tcBorders>
            <w:shd w:val="clear" w:color="auto" w:fill="FFFFFF"/>
            <w:vAlign w:val="center"/>
          </w:tcPr>
          <w:p w14:paraId="5268146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9-1</w:t>
            </w:r>
          </w:p>
        </w:tc>
      </w:tr>
      <w:tr w:rsidR="004652D2" w:rsidRPr="00F41076" w14:paraId="1460B75F" w14:textId="77777777" w:rsidTr="00F41076">
        <w:trPr>
          <w:trHeight w:hRule="exact" w:val="274"/>
          <w:jc w:val="center"/>
        </w:trPr>
        <w:tc>
          <w:tcPr>
            <w:tcW w:w="979" w:type="dxa"/>
            <w:vMerge/>
            <w:shd w:val="clear" w:color="auto" w:fill="FFFFFF"/>
            <w:vAlign w:val="center"/>
          </w:tcPr>
          <w:p w14:paraId="3F27CD21"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74F53BD5"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7F055A34"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 xml:space="preserve">Run a program per San </w:t>
            </w:r>
            <w:proofErr w:type="spellStart"/>
            <w:r w:rsidRPr="00F41076">
              <w:rPr>
                <w:rFonts w:ascii="바탕" w:eastAsia="바탕" w:hAnsi="바탕" w:cs="바탕"/>
                <w:sz w:val="15"/>
                <w:szCs w:val="15"/>
                <w:lang w:val="en-US"/>
              </w:rPr>
              <w:t>Ershan</w:t>
            </w:r>
            <w:proofErr w:type="spellEnd"/>
            <w:r w:rsidRPr="00F41076">
              <w:rPr>
                <w:rFonts w:ascii="바탕" w:eastAsia="바탕" w:hAnsi="바탕" w:cs="바탕"/>
                <w:sz w:val="15"/>
                <w:szCs w:val="15"/>
                <w:lang w:val="en-US"/>
              </w:rPr>
              <w:t xml:space="preserve"> Wuhan </w:t>
            </w:r>
            <w:proofErr w:type="spellStart"/>
            <w:r w:rsidRPr="00F41076">
              <w:rPr>
                <w:rFonts w:ascii="바탕" w:eastAsia="바탕" w:hAnsi="바탕" w:cs="바탕"/>
                <w:sz w:val="15"/>
                <w:szCs w:val="15"/>
                <w:lang w:val="en-US"/>
              </w:rPr>
              <w:t>Sanpai</w:t>
            </w:r>
            <w:proofErr w:type="spellEnd"/>
            <w:r w:rsidRPr="00F41076">
              <w:rPr>
                <w:rFonts w:ascii="바탕" w:eastAsia="바탕" w:hAnsi="바탕" w:cs="바탕"/>
                <w:sz w:val="15"/>
                <w:szCs w:val="15"/>
                <w:lang w:val="en-US"/>
              </w:rPr>
              <w:t xml:space="preserve"> route</w:t>
            </w:r>
          </w:p>
        </w:tc>
        <w:tc>
          <w:tcPr>
            <w:tcW w:w="1570" w:type="dxa"/>
            <w:tcBorders>
              <w:top w:val="single" w:sz="4" w:space="0" w:color="auto"/>
              <w:left w:val="single" w:sz="4" w:space="0" w:color="auto"/>
            </w:tcBorders>
            <w:shd w:val="clear" w:color="auto" w:fill="FFFFFF"/>
            <w:vAlign w:val="center"/>
          </w:tcPr>
          <w:p w14:paraId="0B627873"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5BB39B7B"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9-2</w:t>
            </w:r>
          </w:p>
        </w:tc>
      </w:tr>
      <w:tr w:rsidR="004652D2" w:rsidRPr="00F41076" w14:paraId="7A6FB5F9" w14:textId="77777777" w:rsidTr="00F41076">
        <w:trPr>
          <w:trHeight w:hRule="exact" w:val="278"/>
          <w:jc w:val="center"/>
        </w:trPr>
        <w:tc>
          <w:tcPr>
            <w:tcW w:w="979" w:type="dxa"/>
            <w:vMerge/>
            <w:shd w:val="clear" w:color="auto" w:fill="FFFFFF"/>
            <w:vAlign w:val="center"/>
          </w:tcPr>
          <w:p w14:paraId="5D676A63"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63693E9D"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57940764"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Building a senior center to keep seniors happy and entertained</w:t>
            </w:r>
          </w:p>
        </w:tc>
        <w:tc>
          <w:tcPr>
            <w:tcW w:w="1570" w:type="dxa"/>
            <w:tcBorders>
              <w:top w:val="single" w:sz="4" w:space="0" w:color="auto"/>
              <w:left w:val="single" w:sz="4" w:space="0" w:color="auto"/>
            </w:tcBorders>
            <w:shd w:val="clear" w:color="auto" w:fill="FFFFFF"/>
            <w:vAlign w:val="center"/>
          </w:tcPr>
          <w:p w14:paraId="64EC78EB"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5EE7B74C"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9-3</w:t>
            </w:r>
          </w:p>
        </w:tc>
      </w:tr>
      <w:tr w:rsidR="004652D2" w:rsidRPr="00F41076" w14:paraId="074C9941" w14:textId="77777777" w:rsidTr="00F41076">
        <w:trPr>
          <w:trHeight w:hRule="exact" w:val="274"/>
          <w:jc w:val="center"/>
        </w:trPr>
        <w:tc>
          <w:tcPr>
            <w:tcW w:w="979" w:type="dxa"/>
            <w:vMerge/>
            <w:shd w:val="clear" w:color="auto" w:fill="FFFFFF"/>
            <w:vAlign w:val="center"/>
          </w:tcPr>
          <w:p w14:paraId="2AA509B8"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18729FDA"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006B3708"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Create an age-friendly store</w:t>
            </w:r>
          </w:p>
        </w:tc>
        <w:tc>
          <w:tcPr>
            <w:tcW w:w="1570" w:type="dxa"/>
            <w:tcBorders>
              <w:top w:val="single" w:sz="4" w:space="0" w:color="auto"/>
              <w:left w:val="single" w:sz="4" w:space="0" w:color="auto"/>
            </w:tcBorders>
            <w:shd w:val="clear" w:color="auto" w:fill="FFFFFF"/>
            <w:vAlign w:val="center"/>
          </w:tcPr>
          <w:p w14:paraId="2C2AD04D"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Economic</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Revitalization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0185DBC4"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9-4</w:t>
            </w:r>
          </w:p>
        </w:tc>
      </w:tr>
      <w:tr w:rsidR="004652D2" w:rsidRPr="00F41076" w14:paraId="2FE4E414" w14:textId="77777777" w:rsidTr="00F41076">
        <w:trPr>
          <w:trHeight w:hRule="exact" w:val="278"/>
          <w:jc w:val="center"/>
        </w:trPr>
        <w:tc>
          <w:tcPr>
            <w:tcW w:w="979" w:type="dxa"/>
            <w:vMerge/>
            <w:shd w:val="clear" w:color="auto" w:fill="FFFFFF"/>
            <w:vAlign w:val="center"/>
          </w:tcPr>
          <w:p w14:paraId="20A0006F"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353D774B"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12165157"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Expanded golf course at senior park</w:t>
            </w:r>
          </w:p>
        </w:tc>
        <w:tc>
          <w:tcPr>
            <w:tcW w:w="1570" w:type="dxa"/>
            <w:tcBorders>
              <w:top w:val="single" w:sz="4" w:space="0" w:color="auto"/>
              <w:left w:val="single" w:sz="4" w:space="0" w:color="auto"/>
            </w:tcBorders>
            <w:shd w:val="clear" w:color="auto" w:fill="FFFFFF"/>
            <w:vAlign w:val="center"/>
          </w:tcPr>
          <w:p w14:paraId="7D3B28F4"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Department</w:t>
            </w:r>
            <w:proofErr w:type="spellEnd"/>
            <w:r w:rsidRPr="00F41076">
              <w:rPr>
                <w:rFonts w:ascii="바탕" w:eastAsia="바탕" w:hAnsi="바탕" w:cs="바탕"/>
                <w:sz w:val="15"/>
                <w:szCs w:val="15"/>
              </w:rPr>
              <w:t xml:space="preserve"> of </w:t>
            </w:r>
            <w:proofErr w:type="spellStart"/>
            <w:r w:rsidRPr="00F41076">
              <w:rPr>
                <w:rFonts w:ascii="바탕" w:eastAsia="바탕" w:hAnsi="바탕" w:cs="바탕"/>
                <w:sz w:val="15"/>
                <w:szCs w:val="15"/>
              </w:rPr>
              <w:t>Athletics</w:t>
            </w:r>
            <w:proofErr w:type="spellEnd"/>
          </w:p>
        </w:tc>
        <w:tc>
          <w:tcPr>
            <w:tcW w:w="730" w:type="dxa"/>
            <w:tcBorders>
              <w:top w:val="single" w:sz="4" w:space="0" w:color="auto"/>
              <w:left w:val="single" w:sz="4" w:space="0" w:color="auto"/>
            </w:tcBorders>
            <w:shd w:val="clear" w:color="auto" w:fill="FFFFFF"/>
            <w:vAlign w:val="center"/>
          </w:tcPr>
          <w:p w14:paraId="619F1B3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9-5</w:t>
            </w:r>
          </w:p>
        </w:tc>
      </w:tr>
      <w:tr w:rsidR="004652D2" w:rsidRPr="00F41076" w14:paraId="4747D6C8" w14:textId="77777777" w:rsidTr="00F41076">
        <w:trPr>
          <w:trHeight w:hRule="exact" w:val="274"/>
          <w:jc w:val="center"/>
        </w:trPr>
        <w:tc>
          <w:tcPr>
            <w:tcW w:w="979" w:type="dxa"/>
            <w:vMerge/>
            <w:shd w:val="clear" w:color="auto" w:fill="FFFFFF"/>
            <w:vAlign w:val="center"/>
          </w:tcPr>
          <w:p w14:paraId="7B0EA2D6" w14:textId="77777777" w:rsidR="004652D2" w:rsidRPr="00F41076" w:rsidRDefault="004652D2" w:rsidP="00F41076">
            <w:pPr>
              <w:jc w:val="both"/>
              <w:rPr>
                <w:rFonts w:ascii="바탕" w:eastAsia="바탕" w:hAnsi="바탕"/>
                <w:sz w:val="15"/>
                <w:szCs w:val="15"/>
              </w:rPr>
            </w:pPr>
          </w:p>
        </w:tc>
        <w:tc>
          <w:tcPr>
            <w:tcW w:w="1094" w:type="dxa"/>
            <w:vMerge w:val="restart"/>
            <w:tcBorders>
              <w:top w:val="single" w:sz="4" w:space="0" w:color="auto"/>
              <w:left w:val="single" w:sz="4" w:space="0" w:color="auto"/>
            </w:tcBorders>
            <w:shd w:val="clear" w:color="auto" w:fill="FFFFFF"/>
            <w:vAlign w:val="center"/>
          </w:tcPr>
          <w:p w14:paraId="7B89E832" w14:textId="2BAA3CA0" w:rsidR="004652D2" w:rsidRPr="00F41076" w:rsidRDefault="00000000" w:rsidP="00F41076">
            <w:pPr>
              <w:pStyle w:val="a6"/>
              <w:shd w:val="clear" w:color="auto" w:fill="auto"/>
              <w:spacing w:line="221" w:lineRule="exact"/>
              <w:jc w:val="both"/>
              <w:rPr>
                <w:rFonts w:ascii="바탕" w:eastAsia="바탕" w:hAnsi="바탕"/>
                <w:sz w:val="15"/>
                <w:szCs w:val="15"/>
                <w:lang w:val="en-US"/>
              </w:rPr>
            </w:pPr>
            <w:r w:rsidRPr="00F41076">
              <w:rPr>
                <w:rFonts w:ascii="바탕" w:eastAsia="바탕" w:hAnsi="바탕"/>
                <w:sz w:val="15"/>
                <w:szCs w:val="15"/>
                <w:lang w:val="en-US" w:eastAsia="en-US" w:bidi="en-US"/>
              </w:rPr>
              <w:t>1</w:t>
            </w:r>
            <w:r w:rsidR="00F41076">
              <w:rPr>
                <w:rFonts w:ascii="바탕" w:eastAsia="바탕" w:hAnsi="바탕"/>
                <w:sz w:val="15"/>
                <w:szCs w:val="15"/>
                <w:lang w:val="en-US" w:eastAsia="en-US" w:bidi="en-US"/>
              </w:rPr>
              <w:t>0.</w:t>
            </w:r>
            <w:r w:rsidRPr="00F41076">
              <w:rPr>
                <w:rFonts w:ascii="바탕" w:eastAsia="바탕" w:hAnsi="바탕" w:cs="바탕"/>
                <w:sz w:val="15"/>
                <w:szCs w:val="15"/>
                <w:lang w:val="en-US" w:eastAsia="en-US" w:bidi="en-US"/>
              </w:rPr>
              <w:t xml:space="preserve"> </w:t>
            </w:r>
            <w:r w:rsidRPr="00F41076">
              <w:rPr>
                <w:rFonts w:ascii="바탕" w:eastAsia="바탕" w:hAnsi="바탕" w:cs="바탕"/>
                <w:sz w:val="15"/>
                <w:szCs w:val="15"/>
                <w:lang w:val="en-US"/>
              </w:rPr>
              <w:t xml:space="preserve">glide </w:t>
            </w:r>
            <w:r w:rsidRPr="00F41076">
              <w:rPr>
                <w:rFonts w:ascii="바탕" w:eastAsia="바탕" w:hAnsi="바탕"/>
                <w:sz w:val="15"/>
                <w:szCs w:val="15"/>
                <w:lang w:val="en-US" w:eastAsia="en-US" w:bidi="en-US"/>
              </w:rPr>
              <w:t xml:space="preserve">x </w:t>
            </w:r>
            <w:r w:rsidRPr="00F41076">
              <w:rPr>
                <w:rFonts w:ascii="바탕" w:eastAsia="바탕" w:hAnsi="바탕" w:cs="바탕"/>
                <w:sz w:val="15"/>
                <w:szCs w:val="15"/>
                <w:lang w:val="en-US"/>
              </w:rPr>
              <w:t>circle</w:t>
            </w:r>
          </w:p>
        </w:tc>
        <w:tc>
          <w:tcPr>
            <w:tcW w:w="4138" w:type="dxa"/>
            <w:tcBorders>
              <w:top w:val="single" w:sz="4" w:space="0" w:color="auto"/>
              <w:left w:val="single" w:sz="4" w:space="0" w:color="auto"/>
            </w:tcBorders>
            <w:shd w:val="clear" w:color="auto" w:fill="FFFFFF"/>
            <w:vAlign w:val="center"/>
          </w:tcPr>
          <w:p w14:paraId="749DBB20"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Run a library senior program</w:t>
            </w:r>
          </w:p>
        </w:tc>
        <w:tc>
          <w:tcPr>
            <w:tcW w:w="1570" w:type="dxa"/>
            <w:tcBorders>
              <w:top w:val="single" w:sz="4" w:space="0" w:color="auto"/>
              <w:left w:val="single" w:sz="4" w:space="0" w:color="auto"/>
            </w:tcBorders>
            <w:shd w:val="clear" w:color="auto" w:fill="FFFFFF"/>
            <w:vAlign w:val="center"/>
          </w:tcPr>
          <w:p w14:paraId="6220A94B"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Masterpiece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Library</w:t>
            </w:r>
            <w:proofErr w:type="spellEnd"/>
          </w:p>
        </w:tc>
        <w:tc>
          <w:tcPr>
            <w:tcW w:w="730" w:type="dxa"/>
            <w:tcBorders>
              <w:top w:val="single" w:sz="4" w:space="0" w:color="auto"/>
              <w:left w:val="single" w:sz="4" w:space="0" w:color="auto"/>
            </w:tcBorders>
            <w:shd w:val="clear" w:color="auto" w:fill="FFFFFF"/>
            <w:vAlign w:val="center"/>
          </w:tcPr>
          <w:p w14:paraId="1A0B8707"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10-1</w:t>
            </w:r>
          </w:p>
        </w:tc>
      </w:tr>
      <w:tr w:rsidR="004652D2" w:rsidRPr="00F41076" w14:paraId="69D49032" w14:textId="77777777" w:rsidTr="00F41076">
        <w:trPr>
          <w:trHeight w:hRule="exact" w:val="278"/>
          <w:jc w:val="center"/>
        </w:trPr>
        <w:tc>
          <w:tcPr>
            <w:tcW w:w="979" w:type="dxa"/>
            <w:vMerge/>
            <w:shd w:val="clear" w:color="auto" w:fill="FFFFFF"/>
            <w:vAlign w:val="center"/>
          </w:tcPr>
          <w:p w14:paraId="2A079C30"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00FF95A3"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681C4A88"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 xml:space="preserve">Senior Jobs (Social Activity Support) </w:t>
            </w:r>
            <w:r w:rsidRPr="00F41076">
              <w:rPr>
                <w:rFonts w:ascii="바탕" w:eastAsia="바탕" w:hAnsi="바탕"/>
                <w:sz w:val="15"/>
                <w:szCs w:val="15"/>
                <w:lang w:val="en-US"/>
              </w:rPr>
              <w:t xml:space="preserve">60,000 jobs </w:t>
            </w:r>
            <w:r w:rsidRPr="00F41076">
              <w:rPr>
                <w:rFonts w:ascii="바탕" w:eastAsia="바탕" w:hAnsi="바탕" w:cs="바탕"/>
                <w:sz w:val="15"/>
                <w:szCs w:val="15"/>
                <w:lang w:val="en-US"/>
              </w:rPr>
              <w:t>created</w:t>
            </w:r>
          </w:p>
        </w:tc>
        <w:tc>
          <w:tcPr>
            <w:tcW w:w="1570" w:type="dxa"/>
            <w:tcBorders>
              <w:top w:val="single" w:sz="4" w:space="0" w:color="auto"/>
              <w:left w:val="single" w:sz="4" w:space="0" w:color="auto"/>
            </w:tcBorders>
            <w:shd w:val="clear" w:color="auto" w:fill="FFFFFF"/>
            <w:vAlign w:val="center"/>
          </w:tcPr>
          <w:p w14:paraId="206425B7"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3D07A86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10-2</w:t>
            </w:r>
          </w:p>
        </w:tc>
      </w:tr>
      <w:tr w:rsidR="004652D2" w:rsidRPr="00F41076" w14:paraId="2EF51970" w14:textId="77777777" w:rsidTr="00F41076">
        <w:trPr>
          <w:trHeight w:hRule="exact" w:val="379"/>
          <w:jc w:val="center"/>
        </w:trPr>
        <w:tc>
          <w:tcPr>
            <w:tcW w:w="979" w:type="dxa"/>
            <w:vMerge/>
            <w:shd w:val="clear" w:color="auto" w:fill="FFFFFF"/>
            <w:vAlign w:val="center"/>
          </w:tcPr>
          <w:p w14:paraId="1AACB604" w14:textId="77777777" w:rsidR="004652D2" w:rsidRPr="00F41076" w:rsidRDefault="004652D2" w:rsidP="00F41076">
            <w:pPr>
              <w:jc w:val="both"/>
              <w:rPr>
                <w:rFonts w:ascii="바탕" w:eastAsia="바탕" w:hAnsi="바탕"/>
                <w:sz w:val="15"/>
                <w:szCs w:val="15"/>
              </w:rPr>
            </w:pPr>
          </w:p>
        </w:tc>
        <w:tc>
          <w:tcPr>
            <w:tcW w:w="1094" w:type="dxa"/>
            <w:vMerge w:val="restart"/>
            <w:tcBorders>
              <w:top w:val="single" w:sz="4" w:space="0" w:color="auto"/>
              <w:left w:val="single" w:sz="4" w:space="0" w:color="auto"/>
            </w:tcBorders>
            <w:shd w:val="clear" w:color="auto" w:fill="FFFFFF"/>
            <w:vAlign w:val="center"/>
          </w:tcPr>
          <w:p w14:paraId="6ECF87D9" w14:textId="77777777" w:rsidR="004652D2" w:rsidRPr="00F41076" w:rsidRDefault="00000000" w:rsidP="00F41076">
            <w:pPr>
              <w:pStyle w:val="a6"/>
              <w:shd w:val="clear" w:color="auto" w:fill="auto"/>
              <w:spacing w:line="266" w:lineRule="exact"/>
              <w:jc w:val="both"/>
              <w:rPr>
                <w:rFonts w:ascii="바탕" w:eastAsia="바탕" w:hAnsi="바탕"/>
                <w:sz w:val="15"/>
                <w:szCs w:val="15"/>
                <w:lang w:val="en-US"/>
              </w:rPr>
            </w:pPr>
            <w:r w:rsidRPr="00F41076">
              <w:rPr>
                <w:rFonts w:ascii="바탕" w:eastAsia="바탕" w:hAnsi="바탕"/>
                <w:sz w:val="15"/>
                <w:szCs w:val="15"/>
                <w:lang w:val="en-US" w:eastAsia="en-US" w:bidi="en-US"/>
              </w:rPr>
              <w:t xml:space="preserve">11. </w:t>
            </w:r>
            <w:r w:rsidRPr="00F41076">
              <w:rPr>
                <w:rFonts w:ascii="바탕" w:eastAsia="바탕" w:hAnsi="바탕" w:cs="바탕"/>
                <w:sz w:val="15"/>
                <w:szCs w:val="15"/>
                <w:lang w:val="en-US"/>
              </w:rPr>
              <w:t>Focus on mid-career jobs</w:t>
            </w:r>
          </w:p>
        </w:tc>
        <w:tc>
          <w:tcPr>
            <w:tcW w:w="4138" w:type="dxa"/>
            <w:tcBorders>
              <w:top w:val="single" w:sz="4" w:space="0" w:color="auto"/>
              <w:left w:val="single" w:sz="4" w:space="0" w:color="auto"/>
            </w:tcBorders>
            <w:shd w:val="clear" w:color="auto" w:fill="FFFFFF"/>
            <w:vAlign w:val="center"/>
          </w:tcPr>
          <w:p w14:paraId="2A9B8C37"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Customized vocational skills training program for middle-aged and elderly</w:t>
            </w:r>
          </w:p>
        </w:tc>
        <w:tc>
          <w:tcPr>
            <w:tcW w:w="1570" w:type="dxa"/>
            <w:tcBorders>
              <w:top w:val="single" w:sz="4" w:space="0" w:color="auto"/>
              <w:left w:val="single" w:sz="4" w:space="0" w:color="auto"/>
            </w:tcBorders>
            <w:shd w:val="clear" w:color="auto" w:fill="FFFFFF"/>
            <w:vAlign w:val="center"/>
          </w:tcPr>
          <w:p w14:paraId="2C5EE18A"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Job</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Creation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4EFF3084"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11-1</w:t>
            </w:r>
          </w:p>
        </w:tc>
      </w:tr>
      <w:tr w:rsidR="004652D2" w:rsidRPr="00F41076" w14:paraId="6CF244D2" w14:textId="77777777" w:rsidTr="00F41076">
        <w:trPr>
          <w:trHeight w:hRule="exact" w:val="422"/>
          <w:jc w:val="center"/>
        </w:trPr>
        <w:tc>
          <w:tcPr>
            <w:tcW w:w="979" w:type="dxa"/>
            <w:vMerge/>
            <w:shd w:val="clear" w:color="auto" w:fill="FFFFFF"/>
            <w:vAlign w:val="center"/>
          </w:tcPr>
          <w:p w14:paraId="0BDD9D3B"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4FE5951C"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35962140"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Senior Social Contribution and Career Opportunities</w:t>
            </w:r>
          </w:p>
        </w:tc>
        <w:tc>
          <w:tcPr>
            <w:tcW w:w="1570" w:type="dxa"/>
            <w:tcBorders>
              <w:top w:val="single" w:sz="4" w:space="0" w:color="auto"/>
              <w:left w:val="single" w:sz="4" w:space="0" w:color="auto"/>
            </w:tcBorders>
            <w:shd w:val="clear" w:color="auto" w:fill="FFFFFF"/>
            <w:vAlign w:val="center"/>
          </w:tcPr>
          <w:p w14:paraId="5B86521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Job</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Creation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730" w:type="dxa"/>
            <w:tcBorders>
              <w:top w:val="single" w:sz="4" w:space="0" w:color="auto"/>
              <w:left w:val="single" w:sz="4" w:space="0" w:color="auto"/>
            </w:tcBorders>
            <w:shd w:val="clear" w:color="auto" w:fill="FFFFFF"/>
            <w:vAlign w:val="center"/>
          </w:tcPr>
          <w:p w14:paraId="4B072A65"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11-2</w:t>
            </w:r>
          </w:p>
        </w:tc>
      </w:tr>
      <w:tr w:rsidR="004652D2" w:rsidRPr="00F41076" w14:paraId="3840041B" w14:textId="77777777" w:rsidTr="00F41076">
        <w:trPr>
          <w:trHeight w:hRule="exact" w:val="274"/>
          <w:jc w:val="center"/>
        </w:trPr>
        <w:tc>
          <w:tcPr>
            <w:tcW w:w="979" w:type="dxa"/>
            <w:vMerge/>
            <w:shd w:val="clear" w:color="auto" w:fill="FFFFFF"/>
            <w:vAlign w:val="center"/>
          </w:tcPr>
          <w:p w14:paraId="25472E37" w14:textId="77777777" w:rsidR="004652D2" w:rsidRPr="00F41076" w:rsidRDefault="004652D2" w:rsidP="00F41076">
            <w:pPr>
              <w:jc w:val="both"/>
              <w:rPr>
                <w:rFonts w:ascii="바탕" w:eastAsia="바탕" w:hAnsi="바탕"/>
                <w:sz w:val="15"/>
                <w:szCs w:val="15"/>
              </w:rPr>
            </w:pPr>
          </w:p>
        </w:tc>
        <w:tc>
          <w:tcPr>
            <w:tcW w:w="1094" w:type="dxa"/>
            <w:vMerge w:val="restart"/>
            <w:tcBorders>
              <w:top w:val="single" w:sz="4" w:space="0" w:color="auto"/>
              <w:left w:val="single" w:sz="4" w:space="0" w:color="auto"/>
            </w:tcBorders>
            <w:shd w:val="clear" w:color="auto" w:fill="FFFFFF"/>
            <w:vAlign w:val="center"/>
          </w:tcPr>
          <w:p w14:paraId="36C4CC79" w14:textId="77777777" w:rsidR="004652D2" w:rsidRPr="00F41076" w:rsidRDefault="00000000" w:rsidP="00F41076">
            <w:pPr>
              <w:pStyle w:val="a6"/>
              <w:shd w:val="clear" w:color="auto" w:fill="auto"/>
              <w:spacing w:line="252" w:lineRule="auto"/>
              <w:jc w:val="both"/>
              <w:rPr>
                <w:rFonts w:ascii="바탕" w:eastAsia="바탕" w:hAnsi="바탕"/>
                <w:sz w:val="15"/>
                <w:szCs w:val="15"/>
              </w:rPr>
            </w:pPr>
            <w:r w:rsidRPr="00F41076">
              <w:rPr>
                <w:rFonts w:ascii="바탕" w:eastAsia="바탕" w:hAnsi="바탕"/>
                <w:sz w:val="15"/>
                <w:szCs w:val="15"/>
                <w:lang w:val="en-US" w:eastAsia="en-US" w:bidi="en-US"/>
              </w:rPr>
              <w:t>12.</w:t>
            </w:r>
          </w:p>
          <w:p w14:paraId="36E5054A" w14:textId="77777777" w:rsidR="004652D2" w:rsidRPr="00F41076" w:rsidRDefault="00000000" w:rsidP="00F41076">
            <w:pPr>
              <w:pStyle w:val="a6"/>
              <w:shd w:val="clear" w:color="auto" w:fill="auto"/>
              <w:spacing w:line="266" w:lineRule="exact"/>
              <w:jc w:val="both"/>
              <w:rPr>
                <w:rFonts w:ascii="바탕" w:eastAsia="바탕" w:hAnsi="바탕"/>
                <w:sz w:val="15"/>
                <w:szCs w:val="15"/>
              </w:rPr>
            </w:pPr>
            <w:proofErr w:type="spellStart"/>
            <w:r w:rsidRPr="00F41076">
              <w:rPr>
                <w:rFonts w:ascii="바탕" w:eastAsia="바탕" w:hAnsi="바탕" w:cs="바탕"/>
                <w:sz w:val="15"/>
                <w:szCs w:val="15"/>
              </w:rPr>
              <w:t>Qualified</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lastRenderedPageBreak/>
              <w:t>Seniors</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Job</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Application</w:t>
            </w:r>
            <w:proofErr w:type="spellEnd"/>
          </w:p>
        </w:tc>
        <w:tc>
          <w:tcPr>
            <w:tcW w:w="4138" w:type="dxa"/>
            <w:tcBorders>
              <w:top w:val="single" w:sz="4" w:space="0" w:color="auto"/>
              <w:left w:val="single" w:sz="4" w:space="0" w:color="auto"/>
            </w:tcBorders>
            <w:shd w:val="clear" w:color="auto" w:fill="FFFFFF"/>
            <w:vAlign w:val="center"/>
          </w:tcPr>
          <w:p w14:paraId="0B08BEBA"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lastRenderedPageBreak/>
              <w:t>Developing age-appropriate jobs with the Senior Competency Survey Tool</w:t>
            </w:r>
          </w:p>
        </w:tc>
        <w:tc>
          <w:tcPr>
            <w:tcW w:w="1570" w:type="dxa"/>
            <w:tcBorders>
              <w:top w:val="single" w:sz="4" w:space="0" w:color="auto"/>
              <w:left w:val="single" w:sz="4" w:space="0" w:color="auto"/>
            </w:tcBorders>
            <w:shd w:val="clear" w:color="auto" w:fill="FFFFFF"/>
            <w:vAlign w:val="center"/>
          </w:tcPr>
          <w:p w14:paraId="6989AD0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61C0B080"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12-1</w:t>
            </w:r>
          </w:p>
        </w:tc>
      </w:tr>
      <w:tr w:rsidR="004652D2" w:rsidRPr="00F41076" w14:paraId="78C5D0FD" w14:textId="77777777" w:rsidTr="00F41076">
        <w:trPr>
          <w:trHeight w:hRule="exact" w:val="278"/>
          <w:jc w:val="center"/>
        </w:trPr>
        <w:tc>
          <w:tcPr>
            <w:tcW w:w="979" w:type="dxa"/>
            <w:vMerge/>
            <w:shd w:val="clear" w:color="auto" w:fill="FFFFFF"/>
            <w:vAlign w:val="center"/>
          </w:tcPr>
          <w:p w14:paraId="0AEA3EFA"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577EB504"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32F33D23"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Supporting age-friendly workplaces and strengthening the rights of the elderly</w:t>
            </w:r>
          </w:p>
        </w:tc>
        <w:tc>
          <w:tcPr>
            <w:tcW w:w="1570" w:type="dxa"/>
            <w:tcBorders>
              <w:top w:val="single" w:sz="4" w:space="0" w:color="auto"/>
              <w:left w:val="single" w:sz="4" w:space="0" w:color="auto"/>
            </w:tcBorders>
            <w:shd w:val="clear" w:color="auto" w:fill="FFFFFF"/>
            <w:vAlign w:val="center"/>
          </w:tcPr>
          <w:p w14:paraId="387D23A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33CDC9DC"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12-2</w:t>
            </w:r>
          </w:p>
        </w:tc>
      </w:tr>
      <w:tr w:rsidR="004652D2" w:rsidRPr="00F41076" w14:paraId="2E557CC4" w14:textId="77777777" w:rsidTr="00F41076">
        <w:trPr>
          <w:trHeight w:hRule="exact" w:val="274"/>
          <w:jc w:val="center"/>
        </w:trPr>
        <w:tc>
          <w:tcPr>
            <w:tcW w:w="979" w:type="dxa"/>
            <w:vMerge/>
            <w:shd w:val="clear" w:color="auto" w:fill="FFFFFF"/>
            <w:vAlign w:val="center"/>
          </w:tcPr>
          <w:p w14:paraId="57EF7278"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tcBorders>
            <w:shd w:val="clear" w:color="auto" w:fill="FFFFFF"/>
            <w:vAlign w:val="center"/>
          </w:tcPr>
          <w:p w14:paraId="1807497A"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tcBorders>
            <w:shd w:val="clear" w:color="auto" w:fill="FFFFFF"/>
            <w:vAlign w:val="center"/>
          </w:tcPr>
          <w:p w14:paraId="6A9A85AA"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Expanded operation of organizations dedicated to work for the elderly (senior clubs)</w:t>
            </w:r>
          </w:p>
        </w:tc>
        <w:tc>
          <w:tcPr>
            <w:tcW w:w="1570" w:type="dxa"/>
            <w:tcBorders>
              <w:top w:val="single" w:sz="4" w:space="0" w:color="auto"/>
              <w:left w:val="single" w:sz="4" w:space="0" w:color="auto"/>
            </w:tcBorders>
            <w:shd w:val="clear" w:color="auto" w:fill="FFFFFF"/>
            <w:vAlign w:val="center"/>
          </w:tcPr>
          <w:p w14:paraId="4506BB60"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tcBorders>
            <w:shd w:val="clear" w:color="auto" w:fill="FFFFFF"/>
            <w:vAlign w:val="center"/>
          </w:tcPr>
          <w:p w14:paraId="2E4F2BF1"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12-3</w:t>
            </w:r>
          </w:p>
        </w:tc>
      </w:tr>
      <w:tr w:rsidR="004652D2" w:rsidRPr="00F41076" w14:paraId="209B4330" w14:textId="77777777" w:rsidTr="00F41076">
        <w:trPr>
          <w:trHeight w:hRule="exact" w:val="283"/>
          <w:jc w:val="center"/>
        </w:trPr>
        <w:tc>
          <w:tcPr>
            <w:tcW w:w="979" w:type="dxa"/>
            <w:vMerge/>
            <w:tcBorders>
              <w:bottom w:val="single" w:sz="4" w:space="0" w:color="auto"/>
            </w:tcBorders>
            <w:shd w:val="clear" w:color="auto" w:fill="FFFFFF"/>
            <w:vAlign w:val="center"/>
          </w:tcPr>
          <w:p w14:paraId="20A0383B" w14:textId="77777777" w:rsidR="004652D2" w:rsidRPr="00F41076" w:rsidRDefault="004652D2" w:rsidP="00F41076">
            <w:pPr>
              <w:jc w:val="both"/>
              <w:rPr>
                <w:rFonts w:ascii="바탕" w:eastAsia="바탕" w:hAnsi="바탕"/>
                <w:sz w:val="15"/>
                <w:szCs w:val="15"/>
              </w:rPr>
            </w:pPr>
          </w:p>
        </w:tc>
        <w:tc>
          <w:tcPr>
            <w:tcW w:w="1094" w:type="dxa"/>
            <w:vMerge/>
            <w:tcBorders>
              <w:left w:val="single" w:sz="4" w:space="0" w:color="auto"/>
              <w:bottom w:val="single" w:sz="4" w:space="0" w:color="auto"/>
            </w:tcBorders>
            <w:shd w:val="clear" w:color="auto" w:fill="FFFFFF"/>
            <w:vAlign w:val="center"/>
          </w:tcPr>
          <w:p w14:paraId="3D99FEC8" w14:textId="77777777" w:rsidR="004652D2" w:rsidRPr="00F41076" w:rsidRDefault="004652D2" w:rsidP="00F41076">
            <w:pPr>
              <w:jc w:val="both"/>
              <w:rPr>
                <w:rFonts w:ascii="바탕" w:eastAsia="바탕" w:hAnsi="바탕"/>
                <w:sz w:val="15"/>
                <w:szCs w:val="15"/>
              </w:rPr>
            </w:pPr>
          </w:p>
        </w:tc>
        <w:tc>
          <w:tcPr>
            <w:tcW w:w="4138" w:type="dxa"/>
            <w:tcBorders>
              <w:top w:val="single" w:sz="4" w:space="0" w:color="auto"/>
              <w:left w:val="single" w:sz="4" w:space="0" w:color="auto"/>
              <w:bottom w:val="single" w:sz="4" w:space="0" w:color="auto"/>
            </w:tcBorders>
            <w:shd w:val="clear" w:color="auto" w:fill="FFFFFF"/>
            <w:vAlign w:val="center"/>
          </w:tcPr>
          <w:p w14:paraId="57D02635"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 xml:space="preserve">Changwon </w:t>
            </w:r>
            <w:r w:rsidRPr="00F41076">
              <w:rPr>
                <w:rFonts w:ascii="바탕" w:eastAsia="바탕" w:hAnsi="바탕"/>
                <w:sz w:val="15"/>
                <w:szCs w:val="15"/>
                <w:lang w:val="en-US"/>
              </w:rPr>
              <w:t xml:space="preserve">6080 </w:t>
            </w:r>
            <w:r w:rsidRPr="00F41076">
              <w:rPr>
                <w:rFonts w:ascii="바탕" w:eastAsia="바탕" w:hAnsi="바탕" w:cs="바탕"/>
                <w:sz w:val="15"/>
                <w:szCs w:val="15"/>
                <w:lang w:val="en-US"/>
              </w:rPr>
              <w:t xml:space="preserve">Senior Social Activity </w:t>
            </w:r>
            <w:proofErr w:type="spellStart"/>
            <w:r w:rsidRPr="00F41076">
              <w:rPr>
                <w:rFonts w:ascii="바탕" w:eastAsia="바탕" w:hAnsi="바탕" w:cs="바탕"/>
                <w:sz w:val="15"/>
                <w:szCs w:val="15"/>
                <w:lang w:val="en-US"/>
              </w:rPr>
              <w:t>Hanmadang</w:t>
            </w:r>
            <w:proofErr w:type="spellEnd"/>
            <w:r w:rsidRPr="00F41076">
              <w:rPr>
                <w:rFonts w:ascii="바탕" w:eastAsia="바탕" w:hAnsi="바탕" w:cs="바탕"/>
                <w:sz w:val="15"/>
                <w:szCs w:val="15"/>
                <w:lang w:val="en-US"/>
              </w:rPr>
              <w:t xml:space="preserve"> held</w:t>
            </w:r>
          </w:p>
        </w:tc>
        <w:tc>
          <w:tcPr>
            <w:tcW w:w="1570" w:type="dxa"/>
            <w:tcBorders>
              <w:top w:val="single" w:sz="4" w:space="0" w:color="auto"/>
              <w:left w:val="single" w:sz="4" w:space="0" w:color="auto"/>
              <w:bottom w:val="single" w:sz="4" w:space="0" w:color="auto"/>
            </w:tcBorders>
            <w:shd w:val="clear" w:color="auto" w:fill="FFFFFF"/>
            <w:vAlign w:val="center"/>
          </w:tcPr>
          <w:p w14:paraId="67569A24"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730" w:type="dxa"/>
            <w:tcBorders>
              <w:top w:val="single" w:sz="4" w:space="0" w:color="auto"/>
              <w:left w:val="single" w:sz="4" w:space="0" w:color="auto"/>
              <w:bottom w:val="single" w:sz="4" w:space="0" w:color="auto"/>
            </w:tcBorders>
            <w:shd w:val="clear" w:color="auto" w:fill="FFFFFF"/>
            <w:vAlign w:val="center"/>
          </w:tcPr>
          <w:p w14:paraId="00643D96"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12-4</w:t>
            </w:r>
          </w:p>
        </w:tc>
      </w:tr>
    </w:tbl>
    <w:p w14:paraId="7F6D5BE8"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820" w:right="1769" w:bottom="1820" w:left="1601" w:header="0" w:footer="3" w:gutter="0"/>
          <w:pgBorders w:offsetFrom="page">
            <w:top w:val="single" w:sz="4" w:space="24" w:color="auto"/>
          </w:pgBorders>
          <w:cols w:space="720"/>
          <w:noEndnote/>
          <w:docGrid w:linePitch="360"/>
        </w:sectPr>
      </w:pPr>
    </w:p>
    <w:p w14:paraId="216BC8D9" w14:textId="77777777" w:rsidR="004652D2" w:rsidRPr="00BF73B8" w:rsidRDefault="00000000">
      <w:pPr>
        <w:pStyle w:val="a8"/>
        <w:shd w:val="clear" w:color="auto" w:fill="auto"/>
        <w:spacing w:after="120" w:line="240" w:lineRule="auto"/>
        <w:jc w:val="left"/>
        <w:rPr>
          <w:lang w:val="en-US"/>
        </w:rPr>
      </w:pPr>
      <w:r w:rsidRPr="00BF73B8">
        <w:rPr>
          <w:sz w:val="22"/>
          <w:szCs w:val="22"/>
          <w:lang w:val="en-US"/>
        </w:rPr>
        <w:lastRenderedPageBreak/>
        <w:t xml:space="preserve">2） </w:t>
      </w:r>
      <w:r w:rsidRPr="00BF73B8">
        <w:rPr>
          <w:lang w:val="en-US"/>
        </w:rPr>
        <w:t xml:space="preserve">Detailed business list for the </w:t>
      </w:r>
      <w:r w:rsidRPr="00BF73B8">
        <w:rPr>
          <w:sz w:val="22"/>
          <w:szCs w:val="22"/>
          <w:lang w:val="en-US"/>
        </w:rPr>
        <w:t>2nd term</w:t>
      </w:r>
    </w:p>
    <w:p w14:paraId="3F04E029" w14:textId="77777777" w:rsidR="004652D2" w:rsidRPr="00BF73B8" w:rsidRDefault="00000000">
      <w:pPr>
        <w:pStyle w:val="a8"/>
        <w:shd w:val="clear" w:color="auto" w:fill="auto"/>
        <w:spacing w:after="120" w:line="240" w:lineRule="auto"/>
        <w:jc w:val="center"/>
        <w:rPr>
          <w:sz w:val="19"/>
          <w:szCs w:val="19"/>
          <w:lang w:val="en-US"/>
        </w:rPr>
      </w:pPr>
      <w:r w:rsidRPr="00BF73B8">
        <w:rPr>
          <w:sz w:val="19"/>
          <w:szCs w:val="19"/>
          <w:lang w:val="en-US"/>
        </w:rPr>
        <w:t xml:space="preserve">&lt;Table </w:t>
      </w:r>
      <w:r w:rsidRPr="00BF73B8">
        <w:rPr>
          <w:rFonts w:cs="Arial"/>
          <w:sz w:val="22"/>
          <w:szCs w:val="22"/>
          <w:lang w:val="en-US" w:eastAsia="en-US" w:bidi="en-US"/>
        </w:rPr>
        <w:t xml:space="preserve">IV-4&gt; </w:t>
      </w:r>
      <w:r w:rsidRPr="00BF73B8">
        <w:rPr>
          <w:sz w:val="19"/>
          <w:szCs w:val="19"/>
          <w:lang w:val="en-US"/>
        </w:rPr>
        <w:t xml:space="preserve">Detailed business list for </w:t>
      </w:r>
      <w:r w:rsidRPr="00BF73B8">
        <w:rPr>
          <w:rFonts w:cs="Arial"/>
          <w:sz w:val="22"/>
          <w:szCs w:val="22"/>
          <w:lang w:val="en-US"/>
        </w:rPr>
        <w:t>period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2"/>
        <w:gridCol w:w="1091"/>
        <w:gridCol w:w="3355"/>
        <w:gridCol w:w="1789"/>
        <w:gridCol w:w="659"/>
        <w:gridCol w:w="695"/>
      </w:tblGrid>
      <w:tr w:rsidR="004652D2" w:rsidRPr="00F41076" w14:paraId="2D3604EF" w14:textId="77777777" w:rsidTr="00F41076">
        <w:trPr>
          <w:trHeight w:hRule="exact" w:val="475"/>
          <w:jc w:val="center"/>
        </w:trPr>
        <w:tc>
          <w:tcPr>
            <w:tcW w:w="972" w:type="dxa"/>
            <w:tcBorders>
              <w:top w:val="single" w:sz="4" w:space="0" w:color="auto"/>
            </w:tcBorders>
            <w:shd w:val="clear" w:color="auto" w:fill="FFFFFF"/>
            <w:vAlign w:val="center"/>
          </w:tcPr>
          <w:p w14:paraId="391848A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objectives</w:t>
            </w:r>
            <w:proofErr w:type="spellEnd"/>
          </w:p>
        </w:tc>
        <w:tc>
          <w:tcPr>
            <w:tcW w:w="1091" w:type="dxa"/>
            <w:tcBorders>
              <w:top w:val="single" w:sz="4" w:space="0" w:color="auto"/>
              <w:left w:val="single" w:sz="4" w:space="0" w:color="auto"/>
            </w:tcBorders>
            <w:shd w:val="clear" w:color="auto" w:fill="FFFFFF"/>
            <w:vAlign w:val="center"/>
          </w:tcPr>
          <w:p w14:paraId="73A72A1E"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Goals</w:t>
            </w:r>
            <w:proofErr w:type="spellEnd"/>
          </w:p>
        </w:tc>
        <w:tc>
          <w:tcPr>
            <w:tcW w:w="3355" w:type="dxa"/>
            <w:tcBorders>
              <w:top w:val="single" w:sz="4" w:space="0" w:color="auto"/>
              <w:left w:val="single" w:sz="4" w:space="0" w:color="auto"/>
            </w:tcBorders>
            <w:shd w:val="clear" w:color="auto" w:fill="FFFFFF"/>
            <w:vAlign w:val="center"/>
          </w:tcPr>
          <w:p w14:paraId="6F07B4BC"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Business </w:t>
            </w:r>
            <w:proofErr w:type="spellStart"/>
            <w:r w:rsidRPr="00F41076">
              <w:rPr>
                <w:rFonts w:ascii="바탕" w:eastAsia="바탕" w:hAnsi="바탕" w:cs="바탕"/>
                <w:sz w:val="15"/>
                <w:szCs w:val="15"/>
              </w:rPr>
              <w:t>name</w:t>
            </w:r>
            <w:proofErr w:type="spellEnd"/>
          </w:p>
        </w:tc>
        <w:tc>
          <w:tcPr>
            <w:tcW w:w="1789" w:type="dxa"/>
            <w:tcBorders>
              <w:top w:val="single" w:sz="4" w:space="0" w:color="auto"/>
              <w:left w:val="single" w:sz="4" w:space="0" w:color="auto"/>
            </w:tcBorders>
            <w:shd w:val="clear" w:color="auto" w:fill="FFFFFF"/>
            <w:vAlign w:val="center"/>
          </w:tcPr>
          <w:p w14:paraId="15AD8975"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Department</w:t>
            </w:r>
            <w:proofErr w:type="spellEnd"/>
          </w:p>
        </w:tc>
        <w:tc>
          <w:tcPr>
            <w:tcW w:w="659" w:type="dxa"/>
            <w:tcBorders>
              <w:top w:val="single" w:sz="4" w:space="0" w:color="auto"/>
              <w:left w:val="single" w:sz="4" w:space="0" w:color="auto"/>
            </w:tcBorders>
            <w:shd w:val="clear" w:color="auto" w:fill="FFFFFF"/>
            <w:vAlign w:val="center"/>
          </w:tcPr>
          <w:p w14:paraId="3D7F1C67"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Period</w:t>
            </w:r>
            <w:proofErr w:type="spellEnd"/>
            <w:r w:rsidRPr="00F41076">
              <w:rPr>
                <w:rFonts w:ascii="바탕" w:eastAsia="바탕" w:hAnsi="바탕" w:cs="바탕"/>
                <w:sz w:val="15"/>
                <w:szCs w:val="15"/>
              </w:rPr>
              <w:t xml:space="preserve"> </w:t>
            </w:r>
            <w:r w:rsidRPr="00F41076">
              <w:rPr>
                <w:rFonts w:ascii="바탕" w:eastAsia="바탕" w:hAnsi="바탕"/>
                <w:sz w:val="15"/>
                <w:szCs w:val="15"/>
              </w:rPr>
              <w:t>2</w:t>
            </w:r>
          </w:p>
        </w:tc>
        <w:tc>
          <w:tcPr>
            <w:tcW w:w="695" w:type="dxa"/>
            <w:tcBorders>
              <w:top w:val="single" w:sz="4" w:space="0" w:color="auto"/>
              <w:left w:val="single" w:sz="4" w:space="0" w:color="auto"/>
            </w:tcBorders>
            <w:shd w:val="clear" w:color="auto" w:fill="FFFFFF"/>
            <w:vAlign w:val="center"/>
          </w:tcPr>
          <w:p w14:paraId="50717F86"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1st</w:t>
            </w:r>
          </w:p>
        </w:tc>
      </w:tr>
      <w:tr w:rsidR="004652D2" w:rsidRPr="00F41076" w14:paraId="431D9343" w14:textId="77777777" w:rsidTr="00F41076">
        <w:trPr>
          <w:trHeight w:hRule="exact" w:val="256"/>
          <w:jc w:val="center"/>
        </w:trPr>
        <w:tc>
          <w:tcPr>
            <w:tcW w:w="972" w:type="dxa"/>
            <w:vMerge w:val="restart"/>
            <w:tcBorders>
              <w:top w:val="single" w:sz="4" w:space="0" w:color="auto"/>
            </w:tcBorders>
            <w:shd w:val="clear" w:color="auto" w:fill="FFFFFF"/>
            <w:vAlign w:val="center"/>
          </w:tcPr>
          <w:p w14:paraId="0C6802B8"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Secure</w:t>
            </w:r>
          </w:p>
          <w:p w14:paraId="0D3D01AC"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Convenient</w:t>
            </w:r>
          </w:p>
          <w:p w14:paraId="7875D921"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Urban Environment</w:t>
            </w:r>
          </w:p>
          <w:p w14:paraId="5C17C94A"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Composition</w:t>
            </w:r>
          </w:p>
        </w:tc>
        <w:tc>
          <w:tcPr>
            <w:tcW w:w="1091" w:type="dxa"/>
            <w:vMerge w:val="restart"/>
            <w:tcBorders>
              <w:top w:val="single" w:sz="4" w:space="0" w:color="auto"/>
              <w:left w:val="single" w:sz="4" w:space="0" w:color="auto"/>
            </w:tcBorders>
            <w:shd w:val="clear" w:color="auto" w:fill="FFFFFF"/>
            <w:vAlign w:val="center"/>
          </w:tcPr>
          <w:p w14:paraId="1791F0EE" w14:textId="77777777" w:rsidR="004652D2" w:rsidRPr="00F41076" w:rsidRDefault="00000000" w:rsidP="00F41076">
            <w:pPr>
              <w:pStyle w:val="a6"/>
              <w:shd w:val="clear" w:color="auto" w:fill="auto"/>
              <w:spacing w:line="226" w:lineRule="exact"/>
              <w:jc w:val="both"/>
              <w:rPr>
                <w:rFonts w:ascii="바탕" w:eastAsia="바탕" w:hAnsi="바탕"/>
                <w:sz w:val="15"/>
                <w:szCs w:val="15"/>
                <w:lang w:val="en-US"/>
              </w:rPr>
            </w:pPr>
            <w:r w:rsidRPr="00F41076">
              <w:rPr>
                <w:rFonts w:ascii="바탕" w:eastAsia="바탕" w:hAnsi="바탕"/>
                <w:sz w:val="15"/>
                <w:szCs w:val="15"/>
                <w:lang w:val="en-US" w:eastAsia="en-US" w:bidi="en-US"/>
              </w:rPr>
              <w:t xml:space="preserve">1. </w:t>
            </w:r>
            <w:r w:rsidRPr="00F41076">
              <w:rPr>
                <w:rFonts w:ascii="바탕" w:eastAsia="바탕" w:hAnsi="바탕" w:cs="바탕"/>
                <w:sz w:val="15"/>
                <w:szCs w:val="15"/>
                <w:lang w:val="en-US"/>
              </w:rPr>
              <w:t>Making cities safer and more convenient</w:t>
            </w:r>
          </w:p>
        </w:tc>
        <w:tc>
          <w:tcPr>
            <w:tcW w:w="3355" w:type="dxa"/>
            <w:vMerge w:val="restart"/>
            <w:tcBorders>
              <w:top w:val="single" w:sz="4" w:space="0" w:color="auto"/>
              <w:left w:val="single" w:sz="4" w:space="0" w:color="auto"/>
            </w:tcBorders>
            <w:shd w:val="clear" w:color="auto" w:fill="FFFFFF"/>
            <w:vAlign w:val="center"/>
          </w:tcPr>
          <w:p w14:paraId="54D49428"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Expand Accessible Buildings (Public, Private)</w:t>
            </w:r>
          </w:p>
        </w:tc>
        <w:tc>
          <w:tcPr>
            <w:tcW w:w="1789" w:type="dxa"/>
            <w:tcBorders>
              <w:top w:val="single" w:sz="4" w:space="0" w:color="auto"/>
              <w:left w:val="single" w:sz="4" w:space="0" w:color="auto"/>
            </w:tcBorders>
            <w:shd w:val="clear" w:color="auto" w:fill="FFFFFF"/>
            <w:vAlign w:val="center"/>
          </w:tcPr>
          <w:p w14:paraId="7A44971F"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659" w:type="dxa"/>
            <w:vMerge w:val="restart"/>
            <w:tcBorders>
              <w:top w:val="single" w:sz="4" w:space="0" w:color="auto"/>
              <w:left w:val="single" w:sz="4" w:space="0" w:color="auto"/>
            </w:tcBorders>
            <w:shd w:val="clear" w:color="auto" w:fill="FFFFFF"/>
            <w:vAlign w:val="center"/>
          </w:tcPr>
          <w:p w14:paraId="3466833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1-1</w:t>
            </w:r>
          </w:p>
        </w:tc>
        <w:tc>
          <w:tcPr>
            <w:tcW w:w="695" w:type="dxa"/>
            <w:vMerge w:val="restart"/>
            <w:tcBorders>
              <w:top w:val="single" w:sz="4" w:space="0" w:color="auto"/>
              <w:left w:val="single" w:sz="4" w:space="0" w:color="auto"/>
            </w:tcBorders>
            <w:shd w:val="clear" w:color="auto" w:fill="FFFFFF"/>
            <w:vAlign w:val="center"/>
          </w:tcPr>
          <w:p w14:paraId="5BC5821E"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1-1</w:t>
            </w:r>
          </w:p>
        </w:tc>
      </w:tr>
      <w:tr w:rsidR="004652D2" w:rsidRPr="00F41076" w14:paraId="2C962452" w14:textId="77777777" w:rsidTr="00F41076">
        <w:trPr>
          <w:trHeight w:hRule="exact" w:val="256"/>
          <w:jc w:val="center"/>
        </w:trPr>
        <w:tc>
          <w:tcPr>
            <w:tcW w:w="972" w:type="dxa"/>
            <w:vMerge/>
            <w:shd w:val="clear" w:color="auto" w:fill="FFFFFF"/>
            <w:vAlign w:val="center"/>
          </w:tcPr>
          <w:p w14:paraId="60A74D6D"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0D523182" w14:textId="77777777" w:rsidR="004652D2" w:rsidRPr="00F41076" w:rsidRDefault="004652D2" w:rsidP="00F41076">
            <w:pPr>
              <w:jc w:val="both"/>
              <w:rPr>
                <w:rFonts w:ascii="바탕" w:eastAsia="바탕" w:hAnsi="바탕"/>
                <w:sz w:val="15"/>
                <w:szCs w:val="15"/>
              </w:rPr>
            </w:pPr>
          </w:p>
        </w:tc>
        <w:tc>
          <w:tcPr>
            <w:tcW w:w="3355" w:type="dxa"/>
            <w:vMerge/>
            <w:tcBorders>
              <w:left w:val="single" w:sz="4" w:space="0" w:color="auto"/>
            </w:tcBorders>
            <w:shd w:val="clear" w:color="auto" w:fill="FFFFFF"/>
            <w:vAlign w:val="center"/>
          </w:tcPr>
          <w:p w14:paraId="2541F2B6" w14:textId="77777777" w:rsidR="004652D2" w:rsidRPr="00F41076" w:rsidRDefault="004652D2" w:rsidP="00F41076">
            <w:pPr>
              <w:jc w:val="both"/>
              <w:rPr>
                <w:rFonts w:ascii="바탕" w:eastAsia="바탕" w:hAnsi="바탕"/>
                <w:sz w:val="15"/>
                <w:szCs w:val="15"/>
              </w:rPr>
            </w:pPr>
          </w:p>
        </w:tc>
        <w:tc>
          <w:tcPr>
            <w:tcW w:w="1789" w:type="dxa"/>
            <w:tcBorders>
              <w:top w:val="single" w:sz="4" w:space="0" w:color="auto"/>
              <w:left w:val="single" w:sz="4" w:space="0" w:color="auto"/>
            </w:tcBorders>
            <w:shd w:val="clear" w:color="auto" w:fill="FFFFFF"/>
            <w:vAlign w:val="center"/>
          </w:tcPr>
          <w:p w14:paraId="6E090994"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Economic</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Development</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659" w:type="dxa"/>
            <w:vMerge/>
            <w:tcBorders>
              <w:left w:val="single" w:sz="4" w:space="0" w:color="auto"/>
            </w:tcBorders>
            <w:shd w:val="clear" w:color="auto" w:fill="FFFFFF"/>
            <w:vAlign w:val="center"/>
          </w:tcPr>
          <w:p w14:paraId="6BC16E52" w14:textId="77777777" w:rsidR="004652D2" w:rsidRPr="00F41076" w:rsidRDefault="004652D2" w:rsidP="00F41076">
            <w:pPr>
              <w:jc w:val="both"/>
              <w:rPr>
                <w:rFonts w:ascii="바탕" w:eastAsia="바탕" w:hAnsi="바탕"/>
                <w:sz w:val="15"/>
                <w:szCs w:val="15"/>
              </w:rPr>
            </w:pPr>
          </w:p>
        </w:tc>
        <w:tc>
          <w:tcPr>
            <w:tcW w:w="695" w:type="dxa"/>
            <w:vMerge/>
            <w:tcBorders>
              <w:left w:val="single" w:sz="4" w:space="0" w:color="auto"/>
            </w:tcBorders>
            <w:shd w:val="clear" w:color="auto" w:fill="FFFFFF"/>
            <w:vAlign w:val="center"/>
          </w:tcPr>
          <w:p w14:paraId="76B22DDB" w14:textId="77777777" w:rsidR="004652D2" w:rsidRPr="00F41076" w:rsidRDefault="004652D2" w:rsidP="00F41076">
            <w:pPr>
              <w:jc w:val="both"/>
              <w:rPr>
                <w:rFonts w:ascii="바탕" w:eastAsia="바탕" w:hAnsi="바탕"/>
                <w:sz w:val="15"/>
                <w:szCs w:val="15"/>
              </w:rPr>
            </w:pPr>
          </w:p>
        </w:tc>
      </w:tr>
      <w:tr w:rsidR="004652D2" w:rsidRPr="00F41076" w14:paraId="39C4852C" w14:textId="77777777" w:rsidTr="00F41076">
        <w:trPr>
          <w:trHeight w:hRule="exact" w:val="475"/>
          <w:jc w:val="center"/>
        </w:trPr>
        <w:tc>
          <w:tcPr>
            <w:tcW w:w="972" w:type="dxa"/>
            <w:vMerge/>
            <w:shd w:val="clear" w:color="auto" w:fill="FFFFFF"/>
            <w:vAlign w:val="center"/>
          </w:tcPr>
          <w:p w14:paraId="16FC17B6"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60266440"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3BE0E1DD" w14:textId="77777777" w:rsidR="004652D2" w:rsidRPr="00F41076" w:rsidRDefault="00000000" w:rsidP="00F41076">
            <w:pPr>
              <w:pStyle w:val="a6"/>
              <w:shd w:val="clear" w:color="auto" w:fill="auto"/>
              <w:spacing w:line="234" w:lineRule="exact"/>
              <w:jc w:val="both"/>
              <w:rPr>
                <w:rFonts w:ascii="바탕" w:eastAsia="바탕" w:hAnsi="바탕"/>
                <w:sz w:val="15"/>
                <w:szCs w:val="15"/>
                <w:lang w:val="en-US"/>
              </w:rPr>
            </w:pPr>
            <w:r w:rsidRPr="00F41076">
              <w:rPr>
                <w:rFonts w:ascii="바탕" w:eastAsia="바탕" w:hAnsi="바탕" w:cs="바탕"/>
                <w:sz w:val="15"/>
                <w:szCs w:val="15"/>
                <w:lang w:val="en-US"/>
              </w:rPr>
              <w:t xml:space="preserve">Safe Alleyway Creation Project Using </w:t>
            </w:r>
            <w:r w:rsidRPr="00F41076">
              <w:rPr>
                <w:rFonts w:ascii="바탕" w:eastAsia="바탕" w:hAnsi="바탕"/>
                <w:sz w:val="15"/>
                <w:szCs w:val="15"/>
                <w:lang w:val="en-US" w:eastAsia="en-US" w:bidi="en-US"/>
              </w:rPr>
              <w:t>CPTED</w:t>
            </w:r>
            <w:r w:rsidRPr="00F41076">
              <w:rPr>
                <w:rFonts w:ascii="바탕" w:eastAsia="바탕" w:hAnsi="바탕" w:cs="바탕"/>
                <w:sz w:val="15"/>
                <w:szCs w:val="15"/>
                <w:lang w:val="en-US"/>
              </w:rPr>
              <w:t xml:space="preserve"> Technique</w:t>
            </w:r>
          </w:p>
        </w:tc>
        <w:tc>
          <w:tcPr>
            <w:tcW w:w="1789" w:type="dxa"/>
            <w:tcBorders>
              <w:top w:val="single" w:sz="4" w:space="0" w:color="auto"/>
              <w:left w:val="single" w:sz="4" w:space="0" w:color="auto"/>
            </w:tcBorders>
            <w:shd w:val="clear" w:color="auto" w:fill="FFFFFF"/>
            <w:vAlign w:val="center"/>
          </w:tcPr>
          <w:p w14:paraId="3D45A35E"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Architecture</w:t>
            </w:r>
            <w:proofErr w:type="spellEnd"/>
            <w:r w:rsidRPr="00F41076">
              <w:rPr>
                <w:rFonts w:ascii="바탕" w:eastAsia="바탕" w:hAnsi="바탕" w:cs="바탕"/>
                <w:sz w:val="15"/>
                <w:szCs w:val="15"/>
              </w:rPr>
              <w:t xml:space="preserve"> and</w:t>
            </w:r>
          </w:p>
        </w:tc>
        <w:tc>
          <w:tcPr>
            <w:tcW w:w="659" w:type="dxa"/>
            <w:tcBorders>
              <w:top w:val="single" w:sz="4" w:space="0" w:color="auto"/>
              <w:left w:val="single" w:sz="4" w:space="0" w:color="auto"/>
            </w:tcBorders>
            <w:shd w:val="clear" w:color="auto" w:fill="FFFFFF"/>
            <w:vAlign w:val="center"/>
          </w:tcPr>
          <w:p w14:paraId="33991CF3"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1-2</w:t>
            </w:r>
          </w:p>
        </w:tc>
        <w:tc>
          <w:tcPr>
            <w:tcW w:w="695" w:type="dxa"/>
            <w:tcBorders>
              <w:top w:val="single" w:sz="4" w:space="0" w:color="auto"/>
              <w:left w:val="single" w:sz="4" w:space="0" w:color="auto"/>
            </w:tcBorders>
            <w:shd w:val="clear" w:color="auto" w:fill="FFFFFF"/>
            <w:vAlign w:val="center"/>
          </w:tcPr>
          <w:p w14:paraId="13F85AEA"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New</w:t>
            </w:r>
          </w:p>
        </w:tc>
      </w:tr>
      <w:tr w:rsidR="004652D2" w:rsidRPr="00F41076" w14:paraId="37E4F866" w14:textId="77777777" w:rsidTr="00F41076">
        <w:trPr>
          <w:trHeight w:hRule="exact" w:val="421"/>
          <w:jc w:val="center"/>
        </w:trPr>
        <w:tc>
          <w:tcPr>
            <w:tcW w:w="972" w:type="dxa"/>
            <w:vMerge/>
            <w:shd w:val="clear" w:color="auto" w:fill="FFFFFF"/>
            <w:vAlign w:val="center"/>
          </w:tcPr>
          <w:p w14:paraId="4335AB5F"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7CFC32CD"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7235D3C3"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Regional Smart City Creation Project</w:t>
            </w:r>
          </w:p>
        </w:tc>
        <w:tc>
          <w:tcPr>
            <w:tcW w:w="1789" w:type="dxa"/>
            <w:tcBorders>
              <w:top w:val="single" w:sz="4" w:space="0" w:color="auto"/>
              <w:left w:val="single" w:sz="4" w:space="0" w:color="auto"/>
            </w:tcBorders>
            <w:shd w:val="clear" w:color="auto" w:fill="FFFFFF"/>
            <w:vAlign w:val="center"/>
          </w:tcPr>
          <w:p w14:paraId="1609D24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Future New Industries </w:t>
            </w:r>
            <w:proofErr w:type="spellStart"/>
            <w:r w:rsidRPr="00F41076">
              <w:rPr>
                <w:rFonts w:ascii="바탕" w:eastAsia="바탕" w:hAnsi="바탕" w:cs="바탕"/>
                <w:sz w:val="15"/>
                <w:szCs w:val="15"/>
              </w:rPr>
              <w:t>Division</w:t>
            </w:r>
            <w:proofErr w:type="spellEnd"/>
          </w:p>
        </w:tc>
        <w:tc>
          <w:tcPr>
            <w:tcW w:w="659" w:type="dxa"/>
            <w:tcBorders>
              <w:top w:val="single" w:sz="4" w:space="0" w:color="auto"/>
              <w:left w:val="single" w:sz="4" w:space="0" w:color="auto"/>
            </w:tcBorders>
            <w:shd w:val="clear" w:color="auto" w:fill="FFFFFF"/>
            <w:vAlign w:val="center"/>
          </w:tcPr>
          <w:p w14:paraId="11D3EF8B"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1-3</w:t>
            </w:r>
          </w:p>
        </w:tc>
        <w:tc>
          <w:tcPr>
            <w:tcW w:w="695" w:type="dxa"/>
            <w:tcBorders>
              <w:top w:val="single" w:sz="4" w:space="0" w:color="auto"/>
              <w:left w:val="single" w:sz="4" w:space="0" w:color="auto"/>
            </w:tcBorders>
            <w:shd w:val="clear" w:color="auto" w:fill="FFFFFF"/>
            <w:vAlign w:val="center"/>
          </w:tcPr>
          <w:p w14:paraId="0A995881"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1-3</w:t>
            </w:r>
          </w:p>
        </w:tc>
      </w:tr>
      <w:tr w:rsidR="004652D2" w:rsidRPr="00F41076" w14:paraId="20D673B2" w14:textId="77777777" w:rsidTr="00F41076">
        <w:trPr>
          <w:trHeight w:hRule="exact" w:val="475"/>
          <w:jc w:val="center"/>
        </w:trPr>
        <w:tc>
          <w:tcPr>
            <w:tcW w:w="972" w:type="dxa"/>
            <w:vMerge/>
            <w:shd w:val="clear" w:color="auto" w:fill="FFFFFF"/>
            <w:vAlign w:val="center"/>
          </w:tcPr>
          <w:p w14:paraId="661A28FC" w14:textId="77777777" w:rsidR="004652D2" w:rsidRPr="00F41076" w:rsidRDefault="004652D2" w:rsidP="00F41076">
            <w:pPr>
              <w:jc w:val="both"/>
              <w:rPr>
                <w:rFonts w:ascii="바탕" w:eastAsia="바탕" w:hAnsi="바탕"/>
                <w:sz w:val="15"/>
                <w:szCs w:val="15"/>
              </w:rPr>
            </w:pPr>
          </w:p>
        </w:tc>
        <w:tc>
          <w:tcPr>
            <w:tcW w:w="1091" w:type="dxa"/>
            <w:vMerge w:val="restart"/>
            <w:tcBorders>
              <w:top w:val="single" w:sz="4" w:space="0" w:color="auto"/>
              <w:left w:val="single" w:sz="4" w:space="0" w:color="auto"/>
            </w:tcBorders>
            <w:shd w:val="clear" w:color="auto" w:fill="FFFFFF"/>
            <w:vAlign w:val="center"/>
          </w:tcPr>
          <w:p w14:paraId="14A333C6" w14:textId="77777777" w:rsidR="004652D2" w:rsidRPr="00F41076" w:rsidRDefault="00000000" w:rsidP="00F41076">
            <w:pPr>
              <w:pStyle w:val="a6"/>
              <w:shd w:val="clear" w:color="auto" w:fill="auto"/>
              <w:spacing w:line="230" w:lineRule="exact"/>
              <w:jc w:val="both"/>
              <w:rPr>
                <w:rFonts w:ascii="바탕" w:eastAsia="바탕" w:hAnsi="바탕"/>
                <w:sz w:val="15"/>
                <w:szCs w:val="15"/>
                <w:lang w:val="en-US"/>
              </w:rPr>
            </w:pPr>
            <w:r w:rsidRPr="00F41076">
              <w:rPr>
                <w:rFonts w:ascii="바탕" w:eastAsia="바탕" w:hAnsi="바탕"/>
                <w:sz w:val="15"/>
                <w:szCs w:val="15"/>
                <w:lang w:val="en-US" w:eastAsia="en-US" w:bidi="en-US"/>
              </w:rPr>
              <w:t xml:space="preserve">2. </w:t>
            </w:r>
            <w:r w:rsidRPr="00F41076">
              <w:rPr>
                <w:rFonts w:ascii="바탕" w:eastAsia="바탕" w:hAnsi="바탕" w:cs="바탕"/>
                <w:sz w:val="15"/>
                <w:szCs w:val="15"/>
                <w:lang w:val="en-US"/>
              </w:rPr>
              <w:t>Support disaster and crisis response</w:t>
            </w:r>
          </w:p>
        </w:tc>
        <w:tc>
          <w:tcPr>
            <w:tcW w:w="3355" w:type="dxa"/>
            <w:tcBorders>
              <w:top w:val="single" w:sz="4" w:space="0" w:color="auto"/>
              <w:left w:val="single" w:sz="4" w:space="0" w:color="auto"/>
            </w:tcBorders>
            <w:shd w:val="clear" w:color="auto" w:fill="FFFFFF"/>
            <w:vAlign w:val="center"/>
          </w:tcPr>
          <w:p w14:paraId="5405FFCE"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Promotion of Changwon City Citizen Safety Insurance</w:t>
            </w:r>
          </w:p>
        </w:tc>
        <w:tc>
          <w:tcPr>
            <w:tcW w:w="1789" w:type="dxa"/>
            <w:tcBorders>
              <w:top w:val="single" w:sz="4" w:space="0" w:color="auto"/>
              <w:left w:val="single" w:sz="4" w:space="0" w:color="auto"/>
            </w:tcBorders>
            <w:shd w:val="clear" w:color="auto" w:fill="FFFFFF"/>
            <w:vAlign w:val="center"/>
          </w:tcPr>
          <w:p w14:paraId="0533699E"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Safety</w:t>
            </w:r>
            <w:proofErr w:type="spellEnd"/>
          </w:p>
        </w:tc>
        <w:tc>
          <w:tcPr>
            <w:tcW w:w="659" w:type="dxa"/>
            <w:tcBorders>
              <w:top w:val="single" w:sz="4" w:space="0" w:color="auto"/>
              <w:left w:val="single" w:sz="4" w:space="0" w:color="auto"/>
            </w:tcBorders>
            <w:shd w:val="clear" w:color="auto" w:fill="FFFFFF"/>
            <w:vAlign w:val="center"/>
          </w:tcPr>
          <w:p w14:paraId="20677578"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2-1</w:t>
            </w:r>
          </w:p>
        </w:tc>
        <w:tc>
          <w:tcPr>
            <w:tcW w:w="695" w:type="dxa"/>
            <w:tcBorders>
              <w:top w:val="single" w:sz="4" w:space="0" w:color="auto"/>
              <w:left w:val="single" w:sz="4" w:space="0" w:color="auto"/>
            </w:tcBorders>
            <w:shd w:val="clear" w:color="auto" w:fill="FFFFFF"/>
            <w:vAlign w:val="center"/>
          </w:tcPr>
          <w:p w14:paraId="3C12305F"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1-2</w:t>
            </w:r>
          </w:p>
        </w:tc>
      </w:tr>
      <w:tr w:rsidR="004652D2" w:rsidRPr="00F41076" w14:paraId="53BFC6EF" w14:textId="77777777" w:rsidTr="00F41076">
        <w:trPr>
          <w:trHeight w:hRule="exact" w:val="475"/>
          <w:jc w:val="center"/>
        </w:trPr>
        <w:tc>
          <w:tcPr>
            <w:tcW w:w="972" w:type="dxa"/>
            <w:vMerge/>
            <w:shd w:val="clear" w:color="auto" w:fill="FFFFFF"/>
            <w:vAlign w:val="center"/>
          </w:tcPr>
          <w:p w14:paraId="5E213C91"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3C1D7CC3"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524828DE"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Vulnerable Populations Yellow Sticker Project</w:t>
            </w:r>
          </w:p>
        </w:tc>
        <w:tc>
          <w:tcPr>
            <w:tcW w:w="1789" w:type="dxa"/>
            <w:tcBorders>
              <w:top w:val="single" w:sz="4" w:space="0" w:color="auto"/>
              <w:left w:val="single" w:sz="4" w:space="0" w:color="auto"/>
            </w:tcBorders>
            <w:shd w:val="clear" w:color="auto" w:fill="FFFFFF"/>
            <w:vAlign w:val="center"/>
          </w:tcPr>
          <w:p w14:paraId="3554B94C" w14:textId="77777777" w:rsidR="004652D2" w:rsidRPr="00F41076" w:rsidRDefault="00000000" w:rsidP="00F41076">
            <w:pPr>
              <w:pStyle w:val="a6"/>
              <w:shd w:val="clear" w:color="auto" w:fill="auto"/>
              <w:spacing w:line="223" w:lineRule="exact"/>
              <w:jc w:val="both"/>
              <w:rPr>
                <w:rFonts w:ascii="바탕" w:eastAsia="바탕" w:hAnsi="바탕"/>
                <w:sz w:val="15"/>
                <w:szCs w:val="15"/>
                <w:lang w:val="en-US"/>
              </w:rPr>
            </w:pPr>
            <w:r w:rsidRPr="00F41076">
              <w:rPr>
                <w:rFonts w:ascii="바탕" w:eastAsia="바탕" w:hAnsi="바탕" w:cs="바탕"/>
                <w:sz w:val="15"/>
                <w:szCs w:val="15"/>
                <w:lang w:val="en-US"/>
              </w:rPr>
              <w:t>Changwon Fire Headquarters Response and Prevention Division</w:t>
            </w:r>
          </w:p>
        </w:tc>
        <w:tc>
          <w:tcPr>
            <w:tcW w:w="659" w:type="dxa"/>
            <w:tcBorders>
              <w:top w:val="single" w:sz="4" w:space="0" w:color="auto"/>
              <w:left w:val="single" w:sz="4" w:space="0" w:color="auto"/>
            </w:tcBorders>
            <w:shd w:val="clear" w:color="auto" w:fill="FFFFFF"/>
            <w:vAlign w:val="center"/>
          </w:tcPr>
          <w:p w14:paraId="0E555AA0"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2-2</w:t>
            </w:r>
          </w:p>
        </w:tc>
        <w:tc>
          <w:tcPr>
            <w:tcW w:w="695" w:type="dxa"/>
            <w:tcBorders>
              <w:top w:val="single" w:sz="4" w:space="0" w:color="auto"/>
              <w:left w:val="single" w:sz="4" w:space="0" w:color="auto"/>
            </w:tcBorders>
            <w:shd w:val="clear" w:color="auto" w:fill="FFFFFF"/>
            <w:vAlign w:val="center"/>
          </w:tcPr>
          <w:p w14:paraId="7B82609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New</w:t>
            </w:r>
          </w:p>
        </w:tc>
      </w:tr>
      <w:tr w:rsidR="004652D2" w:rsidRPr="00F41076" w14:paraId="36093FCE" w14:textId="77777777" w:rsidTr="00F41076">
        <w:trPr>
          <w:trHeight w:hRule="exact" w:val="475"/>
          <w:jc w:val="center"/>
        </w:trPr>
        <w:tc>
          <w:tcPr>
            <w:tcW w:w="972" w:type="dxa"/>
            <w:vMerge/>
            <w:shd w:val="clear" w:color="auto" w:fill="FFFFFF"/>
            <w:vAlign w:val="center"/>
          </w:tcPr>
          <w:p w14:paraId="7F3FAF70"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493A5C1D"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5EECAB1C"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Senior-centered</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safety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training</w:t>
            </w:r>
            <w:proofErr w:type="spellEnd"/>
          </w:p>
        </w:tc>
        <w:tc>
          <w:tcPr>
            <w:tcW w:w="1789" w:type="dxa"/>
            <w:tcBorders>
              <w:top w:val="single" w:sz="4" w:space="0" w:color="auto"/>
              <w:left w:val="single" w:sz="4" w:space="0" w:color="auto"/>
            </w:tcBorders>
            <w:shd w:val="clear" w:color="auto" w:fill="FFFFFF"/>
            <w:vAlign w:val="center"/>
          </w:tcPr>
          <w:p w14:paraId="386D4490" w14:textId="77777777" w:rsidR="004652D2" w:rsidRPr="00F41076" w:rsidRDefault="00000000" w:rsidP="00F41076">
            <w:pPr>
              <w:pStyle w:val="a6"/>
              <w:shd w:val="clear" w:color="auto" w:fill="auto"/>
              <w:spacing w:line="220" w:lineRule="exact"/>
              <w:jc w:val="both"/>
              <w:rPr>
                <w:rFonts w:ascii="바탕" w:eastAsia="바탕" w:hAnsi="바탕"/>
                <w:sz w:val="15"/>
                <w:szCs w:val="15"/>
                <w:lang w:val="en-US"/>
              </w:rPr>
            </w:pPr>
            <w:r w:rsidRPr="00F41076">
              <w:rPr>
                <w:rFonts w:ascii="바탕" w:eastAsia="바탕" w:hAnsi="바탕" w:cs="바탕"/>
                <w:sz w:val="15"/>
                <w:szCs w:val="15"/>
                <w:lang w:val="en-US"/>
              </w:rPr>
              <w:t>Changwon Fire Headquarters Safety Experience Operation Team</w:t>
            </w:r>
          </w:p>
        </w:tc>
        <w:tc>
          <w:tcPr>
            <w:tcW w:w="659" w:type="dxa"/>
            <w:tcBorders>
              <w:top w:val="single" w:sz="4" w:space="0" w:color="auto"/>
              <w:left w:val="single" w:sz="4" w:space="0" w:color="auto"/>
            </w:tcBorders>
            <w:shd w:val="clear" w:color="auto" w:fill="FFFFFF"/>
            <w:vAlign w:val="center"/>
          </w:tcPr>
          <w:p w14:paraId="52EC17A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2-3</w:t>
            </w:r>
          </w:p>
        </w:tc>
        <w:tc>
          <w:tcPr>
            <w:tcW w:w="695" w:type="dxa"/>
            <w:tcBorders>
              <w:top w:val="single" w:sz="4" w:space="0" w:color="auto"/>
              <w:left w:val="single" w:sz="4" w:space="0" w:color="auto"/>
            </w:tcBorders>
            <w:shd w:val="clear" w:color="auto" w:fill="FFFFFF"/>
            <w:vAlign w:val="center"/>
          </w:tcPr>
          <w:p w14:paraId="465495F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New</w:t>
            </w:r>
          </w:p>
        </w:tc>
      </w:tr>
      <w:tr w:rsidR="004652D2" w:rsidRPr="00F41076" w14:paraId="076B572A" w14:textId="77777777" w:rsidTr="00F41076">
        <w:trPr>
          <w:trHeight w:hRule="exact" w:val="475"/>
          <w:jc w:val="center"/>
        </w:trPr>
        <w:tc>
          <w:tcPr>
            <w:tcW w:w="972" w:type="dxa"/>
            <w:vMerge/>
            <w:shd w:val="clear" w:color="auto" w:fill="FFFFFF"/>
            <w:vAlign w:val="center"/>
          </w:tcPr>
          <w:p w14:paraId="1BE181FA"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354419E1"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10A1A036"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Established Changwon Well Aging Safety Experience Center</w:t>
            </w:r>
          </w:p>
        </w:tc>
        <w:tc>
          <w:tcPr>
            <w:tcW w:w="1789" w:type="dxa"/>
            <w:tcBorders>
              <w:top w:val="single" w:sz="4" w:space="0" w:color="auto"/>
              <w:left w:val="single" w:sz="4" w:space="0" w:color="auto"/>
            </w:tcBorders>
            <w:shd w:val="clear" w:color="auto" w:fill="FFFFFF"/>
            <w:vAlign w:val="center"/>
          </w:tcPr>
          <w:p w14:paraId="238BF86F" w14:textId="77777777" w:rsidR="004652D2" w:rsidRPr="00F41076" w:rsidRDefault="00000000" w:rsidP="00F41076">
            <w:pPr>
              <w:pStyle w:val="a6"/>
              <w:shd w:val="clear" w:color="auto" w:fill="auto"/>
              <w:spacing w:line="223" w:lineRule="exact"/>
              <w:jc w:val="both"/>
              <w:rPr>
                <w:rFonts w:ascii="바탕" w:eastAsia="바탕" w:hAnsi="바탕"/>
                <w:sz w:val="15"/>
                <w:szCs w:val="15"/>
                <w:lang w:val="en-US"/>
              </w:rPr>
            </w:pPr>
            <w:r w:rsidRPr="00F41076">
              <w:rPr>
                <w:rFonts w:ascii="바탕" w:eastAsia="바탕" w:hAnsi="바탕" w:cs="바탕"/>
                <w:sz w:val="15"/>
                <w:szCs w:val="15"/>
                <w:lang w:val="en-US"/>
              </w:rPr>
              <w:t>Changwon Fire Headquarters Safety Experience Operation Team</w:t>
            </w:r>
          </w:p>
        </w:tc>
        <w:tc>
          <w:tcPr>
            <w:tcW w:w="659" w:type="dxa"/>
            <w:tcBorders>
              <w:top w:val="single" w:sz="4" w:space="0" w:color="auto"/>
              <w:left w:val="single" w:sz="4" w:space="0" w:color="auto"/>
            </w:tcBorders>
            <w:shd w:val="clear" w:color="auto" w:fill="FFFFFF"/>
            <w:vAlign w:val="center"/>
          </w:tcPr>
          <w:p w14:paraId="4BC6725F"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2-4</w:t>
            </w:r>
          </w:p>
        </w:tc>
        <w:tc>
          <w:tcPr>
            <w:tcW w:w="695" w:type="dxa"/>
            <w:tcBorders>
              <w:top w:val="single" w:sz="4" w:space="0" w:color="auto"/>
              <w:left w:val="single" w:sz="4" w:space="0" w:color="auto"/>
            </w:tcBorders>
            <w:shd w:val="clear" w:color="auto" w:fill="FFFFFF"/>
            <w:vAlign w:val="center"/>
          </w:tcPr>
          <w:p w14:paraId="171E7B4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7-2</w:t>
            </w:r>
          </w:p>
        </w:tc>
      </w:tr>
      <w:tr w:rsidR="004652D2" w:rsidRPr="00F41076" w14:paraId="412262C6" w14:textId="77777777" w:rsidTr="00F41076">
        <w:trPr>
          <w:trHeight w:hRule="exact" w:val="421"/>
          <w:jc w:val="center"/>
        </w:trPr>
        <w:tc>
          <w:tcPr>
            <w:tcW w:w="972" w:type="dxa"/>
            <w:vMerge/>
            <w:shd w:val="clear" w:color="auto" w:fill="FFFFFF"/>
            <w:vAlign w:val="center"/>
          </w:tcPr>
          <w:p w14:paraId="3BFBA4F9"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3FF4BF92"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2B661916"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In-person first aid training</w:t>
            </w:r>
          </w:p>
        </w:tc>
        <w:tc>
          <w:tcPr>
            <w:tcW w:w="1789" w:type="dxa"/>
            <w:tcBorders>
              <w:top w:val="single" w:sz="4" w:space="0" w:color="auto"/>
              <w:left w:val="single" w:sz="4" w:space="0" w:color="auto"/>
            </w:tcBorders>
            <w:shd w:val="clear" w:color="auto" w:fill="FFFFFF"/>
            <w:vAlign w:val="center"/>
          </w:tcPr>
          <w:p w14:paraId="06DD1AB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Safety</w:t>
            </w:r>
            <w:proofErr w:type="spellEnd"/>
          </w:p>
        </w:tc>
        <w:tc>
          <w:tcPr>
            <w:tcW w:w="659" w:type="dxa"/>
            <w:tcBorders>
              <w:top w:val="single" w:sz="4" w:space="0" w:color="auto"/>
              <w:left w:val="single" w:sz="4" w:space="0" w:color="auto"/>
            </w:tcBorders>
            <w:shd w:val="clear" w:color="auto" w:fill="FFFFFF"/>
            <w:vAlign w:val="center"/>
          </w:tcPr>
          <w:p w14:paraId="6B55A687"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2-5</w:t>
            </w:r>
          </w:p>
        </w:tc>
        <w:tc>
          <w:tcPr>
            <w:tcW w:w="695" w:type="dxa"/>
            <w:tcBorders>
              <w:top w:val="single" w:sz="4" w:space="0" w:color="auto"/>
              <w:left w:val="single" w:sz="4" w:space="0" w:color="auto"/>
            </w:tcBorders>
            <w:shd w:val="clear" w:color="auto" w:fill="FFFFFF"/>
            <w:vAlign w:val="center"/>
          </w:tcPr>
          <w:p w14:paraId="4FE28C04"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New</w:t>
            </w:r>
          </w:p>
        </w:tc>
      </w:tr>
      <w:tr w:rsidR="004652D2" w:rsidRPr="00F41076" w14:paraId="3BF24E07" w14:textId="77777777" w:rsidTr="00F41076">
        <w:trPr>
          <w:trHeight w:hRule="exact" w:val="472"/>
          <w:jc w:val="center"/>
        </w:trPr>
        <w:tc>
          <w:tcPr>
            <w:tcW w:w="972" w:type="dxa"/>
            <w:vMerge/>
            <w:shd w:val="clear" w:color="auto" w:fill="FFFFFF"/>
            <w:vAlign w:val="center"/>
          </w:tcPr>
          <w:p w14:paraId="5F34204B"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6DC7B955"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221DD4C9" w14:textId="77777777" w:rsidR="004652D2" w:rsidRPr="00F41076" w:rsidRDefault="00000000" w:rsidP="00F41076">
            <w:pPr>
              <w:pStyle w:val="a6"/>
              <w:shd w:val="clear" w:color="auto" w:fill="auto"/>
              <w:spacing w:line="234" w:lineRule="exact"/>
              <w:jc w:val="both"/>
              <w:rPr>
                <w:rFonts w:ascii="바탕" w:eastAsia="바탕" w:hAnsi="바탕"/>
                <w:sz w:val="15"/>
                <w:szCs w:val="15"/>
                <w:lang w:val="en-US"/>
              </w:rPr>
            </w:pPr>
            <w:r w:rsidRPr="00F41076">
              <w:rPr>
                <w:rFonts w:ascii="바탕" w:eastAsia="바탕" w:hAnsi="바탕" w:cs="바탕"/>
                <w:sz w:val="15"/>
                <w:szCs w:val="15"/>
                <w:lang w:val="en-US"/>
              </w:rPr>
              <w:t xml:space="preserve">Promoting heat wave preparedness to </w:t>
            </w:r>
            <w:r w:rsidRPr="00F41076">
              <w:rPr>
                <w:rFonts w:ascii="바탕" w:eastAsia="바탕" w:hAnsi="바탕"/>
                <w:sz w:val="15"/>
                <w:szCs w:val="15"/>
                <w:lang w:val="en-US" w:eastAsia="en-US" w:bidi="en-US"/>
              </w:rPr>
              <w:t xml:space="preserve">reduce </w:t>
            </w:r>
            <w:r w:rsidRPr="00F41076">
              <w:rPr>
                <w:rFonts w:ascii="바탕" w:eastAsia="바탕" w:hAnsi="바탕" w:cs="바탕"/>
                <w:sz w:val="15"/>
                <w:szCs w:val="15"/>
                <w:lang w:val="en-US"/>
              </w:rPr>
              <w:t xml:space="preserve">heat wave casualties to </w:t>
            </w:r>
            <w:r w:rsidRPr="00F41076">
              <w:rPr>
                <w:rFonts w:ascii="바탕" w:eastAsia="바탕" w:hAnsi="바탕"/>
                <w:sz w:val="15"/>
                <w:szCs w:val="15"/>
                <w:lang w:val="en-US" w:eastAsia="en-US" w:bidi="en-US"/>
              </w:rPr>
              <w:t>zero</w:t>
            </w:r>
          </w:p>
        </w:tc>
        <w:tc>
          <w:tcPr>
            <w:tcW w:w="1789" w:type="dxa"/>
            <w:tcBorders>
              <w:top w:val="single" w:sz="4" w:space="0" w:color="auto"/>
              <w:left w:val="single" w:sz="4" w:space="0" w:color="auto"/>
            </w:tcBorders>
            <w:shd w:val="clear" w:color="auto" w:fill="FFFFFF"/>
            <w:vAlign w:val="center"/>
          </w:tcPr>
          <w:p w14:paraId="6D78F3DD" w14:textId="77777777" w:rsidR="004652D2" w:rsidRPr="00F41076" w:rsidRDefault="00000000" w:rsidP="00F41076">
            <w:pPr>
              <w:pStyle w:val="a6"/>
              <w:shd w:val="clear" w:color="auto" w:fill="auto"/>
              <w:spacing w:before="140"/>
              <w:jc w:val="both"/>
              <w:rPr>
                <w:rFonts w:ascii="바탕" w:eastAsia="바탕" w:hAnsi="바탕"/>
                <w:sz w:val="15"/>
                <w:szCs w:val="15"/>
              </w:rPr>
            </w:pPr>
            <w:proofErr w:type="spellStart"/>
            <w:r w:rsidRPr="00F41076">
              <w:rPr>
                <w:rFonts w:ascii="바탕" w:eastAsia="바탕" w:hAnsi="바탕" w:cs="바탕"/>
                <w:sz w:val="15"/>
                <w:szCs w:val="15"/>
              </w:rPr>
              <w:t>Disaster</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Response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659" w:type="dxa"/>
            <w:tcBorders>
              <w:top w:val="single" w:sz="4" w:space="0" w:color="auto"/>
              <w:left w:val="single" w:sz="4" w:space="0" w:color="auto"/>
            </w:tcBorders>
            <w:shd w:val="clear" w:color="auto" w:fill="FFFFFF"/>
            <w:vAlign w:val="center"/>
          </w:tcPr>
          <w:p w14:paraId="5430651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2-6</w:t>
            </w:r>
          </w:p>
        </w:tc>
        <w:tc>
          <w:tcPr>
            <w:tcW w:w="695" w:type="dxa"/>
            <w:tcBorders>
              <w:top w:val="single" w:sz="4" w:space="0" w:color="auto"/>
              <w:left w:val="single" w:sz="4" w:space="0" w:color="auto"/>
            </w:tcBorders>
            <w:shd w:val="clear" w:color="auto" w:fill="FFFFFF"/>
            <w:vAlign w:val="center"/>
          </w:tcPr>
          <w:p w14:paraId="5FA3DEBA"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2-3</w:t>
            </w:r>
          </w:p>
          <w:p w14:paraId="2CA47391"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w:t>
            </w:r>
            <w:proofErr w:type="spellStart"/>
            <w:r w:rsidRPr="00F41076">
              <w:rPr>
                <w:rFonts w:ascii="바탕" w:eastAsia="바탕" w:hAnsi="바탕" w:cs="바탕"/>
                <w:sz w:val="15"/>
                <w:szCs w:val="15"/>
              </w:rPr>
              <w:t>Change</w:t>
            </w:r>
            <w:proofErr w:type="spellEnd"/>
          </w:p>
        </w:tc>
      </w:tr>
      <w:tr w:rsidR="004652D2" w:rsidRPr="00F41076" w14:paraId="2E09D514" w14:textId="77777777" w:rsidTr="00F41076">
        <w:trPr>
          <w:trHeight w:hRule="exact" w:val="428"/>
          <w:jc w:val="center"/>
        </w:trPr>
        <w:tc>
          <w:tcPr>
            <w:tcW w:w="972" w:type="dxa"/>
            <w:vMerge/>
            <w:shd w:val="clear" w:color="auto" w:fill="FFFFFF"/>
            <w:vAlign w:val="center"/>
          </w:tcPr>
          <w:p w14:paraId="59A83FE7" w14:textId="77777777" w:rsidR="004652D2" w:rsidRPr="00F41076" w:rsidRDefault="004652D2" w:rsidP="00F41076">
            <w:pPr>
              <w:jc w:val="both"/>
              <w:rPr>
                <w:rFonts w:ascii="바탕" w:eastAsia="바탕" w:hAnsi="바탕"/>
                <w:sz w:val="15"/>
                <w:szCs w:val="15"/>
              </w:rPr>
            </w:pPr>
          </w:p>
        </w:tc>
        <w:tc>
          <w:tcPr>
            <w:tcW w:w="1091" w:type="dxa"/>
            <w:vMerge w:val="restart"/>
            <w:tcBorders>
              <w:top w:val="single" w:sz="4" w:space="0" w:color="auto"/>
              <w:left w:val="single" w:sz="4" w:space="0" w:color="auto"/>
            </w:tcBorders>
            <w:shd w:val="clear" w:color="auto" w:fill="FFFFFF"/>
            <w:vAlign w:val="center"/>
          </w:tcPr>
          <w:p w14:paraId="26A86732" w14:textId="77777777" w:rsidR="004652D2" w:rsidRPr="00F41076" w:rsidRDefault="00000000" w:rsidP="00F41076">
            <w:pPr>
              <w:pStyle w:val="a6"/>
              <w:shd w:val="clear" w:color="auto" w:fill="auto"/>
              <w:spacing w:line="217" w:lineRule="exact"/>
              <w:jc w:val="both"/>
              <w:rPr>
                <w:rFonts w:ascii="바탕" w:eastAsia="바탕" w:hAnsi="바탕"/>
                <w:sz w:val="15"/>
                <w:szCs w:val="15"/>
                <w:lang w:val="en-US"/>
              </w:rPr>
            </w:pPr>
            <w:r w:rsidRPr="00F41076">
              <w:rPr>
                <w:rFonts w:ascii="바탕" w:eastAsia="바탕" w:hAnsi="바탕"/>
                <w:sz w:val="15"/>
                <w:szCs w:val="15"/>
                <w:lang w:val="en-US" w:eastAsia="en-US" w:bidi="en-US"/>
              </w:rPr>
              <w:t xml:space="preserve">3. </w:t>
            </w:r>
            <w:r w:rsidRPr="00F41076">
              <w:rPr>
                <w:rFonts w:ascii="바탕" w:eastAsia="바탕" w:hAnsi="바탕" w:cs="바탕"/>
                <w:sz w:val="15"/>
                <w:szCs w:val="15"/>
                <w:lang w:val="en-US"/>
              </w:rPr>
              <w:t>Create a walkable living environment</w:t>
            </w:r>
          </w:p>
        </w:tc>
        <w:tc>
          <w:tcPr>
            <w:tcW w:w="3355" w:type="dxa"/>
            <w:tcBorders>
              <w:top w:val="single" w:sz="4" w:space="0" w:color="auto"/>
              <w:left w:val="single" w:sz="4" w:space="0" w:color="auto"/>
            </w:tcBorders>
            <w:shd w:val="clear" w:color="auto" w:fill="FFFFFF"/>
            <w:vAlign w:val="center"/>
          </w:tcPr>
          <w:p w14:paraId="258BC0AF"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Sidewalk</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Maintenance</w:t>
            </w:r>
            <w:proofErr w:type="spellEnd"/>
          </w:p>
        </w:tc>
        <w:tc>
          <w:tcPr>
            <w:tcW w:w="1789" w:type="dxa"/>
            <w:tcBorders>
              <w:top w:val="single" w:sz="4" w:space="0" w:color="auto"/>
              <w:left w:val="single" w:sz="4" w:space="0" w:color="auto"/>
            </w:tcBorders>
            <w:shd w:val="clear" w:color="auto" w:fill="FFFFFF"/>
            <w:vAlign w:val="center"/>
          </w:tcPr>
          <w:p w14:paraId="7D6BB30A"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Construction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Roads</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659" w:type="dxa"/>
            <w:tcBorders>
              <w:top w:val="single" w:sz="4" w:space="0" w:color="auto"/>
              <w:left w:val="single" w:sz="4" w:space="0" w:color="auto"/>
            </w:tcBorders>
            <w:shd w:val="clear" w:color="auto" w:fill="FFFFFF"/>
            <w:vAlign w:val="center"/>
          </w:tcPr>
          <w:p w14:paraId="27C0930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3-1</w:t>
            </w:r>
          </w:p>
        </w:tc>
        <w:tc>
          <w:tcPr>
            <w:tcW w:w="695" w:type="dxa"/>
            <w:tcBorders>
              <w:top w:val="single" w:sz="4" w:space="0" w:color="auto"/>
              <w:left w:val="single" w:sz="4" w:space="0" w:color="auto"/>
            </w:tcBorders>
            <w:shd w:val="clear" w:color="auto" w:fill="FFFFFF"/>
            <w:vAlign w:val="center"/>
          </w:tcPr>
          <w:p w14:paraId="21D61C56"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2-1</w:t>
            </w:r>
          </w:p>
        </w:tc>
      </w:tr>
      <w:tr w:rsidR="004652D2" w:rsidRPr="00F41076" w14:paraId="4DD74C88" w14:textId="77777777" w:rsidTr="00F41076">
        <w:trPr>
          <w:trHeight w:hRule="exact" w:val="421"/>
          <w:jc w:val="center"/>
        </w:trPr>
        <w:tc>
          <w:tcPr>
            <w:tcW w:w="972" w:type="dxa"/>
            <w:vMerge/>
            <w:shd w:val="clear" w:color="auto" w:fill="FFFFFF"/>
            <w:vAlign w:val="center"/>
          </w:tcPr>
          <w:p w14:paraId="4A401ED5"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18EB9E8F"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222E8AE0"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Expanding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urban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rest</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areas</w:t>
            </w:r>
            <w:proofErr w:type="spellEnd"/>
          </w:p>
        </w:tc>
        <w:tc>
          <w:tcPr>
            <w:tcW w:w="1789" w:type="dxa"/>
            <w:tcBorders>
              <w:top w:val="single" w:sz="4" w:space="0" w:color="auto"/>
              <w:left w:val="single" w:sz="4" w:space="0" w:color="auto"/>
            </w:tcBorders>
            <w:shd w:val="clear" w:color="auto" w:fill="FFFFFF"/>
            <w:vAlign w:val="center"/>
          </w:tcPr>
          <w:p w14:paraId="6E926C5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Architecture</w:t>
            </w:r>
            <w:proofErr w:type="spellEnd"/>
            <w:r w:rsidRPr="00F41076">
              <w:rPr>
                <w:rFonts w:ascii="바탕" w:eastAsia="바탕" w:hAnsi="바탕" w:cs="바탕"/>
                <w:sz w:val="15"/>
                <w:szCs w:val="15"/>
              </w:rPr>
              <w:t xml:space="preserve"> and</w:t>
            </w:r>
          </w:p>
        </w:tc>
        <w:tc>
          <w:tcPr>
            <w:tcW w:w="659" w:type="dxa"/>
            <w:tcBorders>
              <w:top w:val="single" w:sz="4" w:space="0" w:color="auto"/>
              <w:left w:val="single" w:sz="4" w:space="0" w:color="auto"/>
            </w:tcBorders>
            <w:shd w:val="clear" w:color="auto" w:fill="FFFFFF"/>
            <w:vAlign w:val="center"/>
          </w:tcPr>
          <w:p w14:paraId="0252616E"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3-2</w:t>
            </w:r>
          </w:p>
        </w:tc>
        <w:tc>
          <w:tcPr>
            <w:tcW w:w="695" w:type="dxa"/>
            <w:tcBorders>
              <w:top w:val="single" w:sz="4" w:space="0" w:color="auto"/>
              <w:left w:val="single" w:sz="4" w:space="0" w:color="auto"/>
            </w:tcBorders>
            <w:shd w:val="clear" w:color="auto" w:fill="FFFFFF"/>
            <w:vAlign w:val="center"/>
          </w:tcPr>
          <w:p w14:paraId="2D70722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2-4</w:t>
            </w:r>
          </w:p>
        </w:tc>
      </w:tr>
      <w:tr w:rsidR="004652D2" w:rsidRPr="00F41076" w14:paraId="63EA88CE" w14:textId="77777777" w:rsidTr="00F41076">
        <w:trPr>
          <w:trHeight w:hRule="exact" w:val="403"/>
          <w:jc w:val="center"/>
        </w:trPr>
        <w:tc>
          <w:tcPr>
            <w:tcW w:w="972" w:type="dxa"/>
            <w:vMerge/>
            <w:shd w:val="clear" w:color="auto" w:fill="FFFFFF"/>
            <w:vAlign w:val="center"/>
          </w:tcPr>
          <w:p w14:paraId="579FE781"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2C81217F"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70EED29C"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Crosswalk</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Safety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Light</w:t>
            </w:r>
            <w:proofErr w:type="spellEnd"/>
            <w:r w:rsidRPr="00F41076">
              <w:rPr>
                <w:rFonts w:ascii="바탕" w:eastAsia="바탕" w:hAnsi="바탕" w:cs="바탕"/>
                <w:sz w:val="15"/>
                <w:szCs w:val="15"/>
              </w:rPr>
              <w:t xml:space="preserve"> Project</w:t>
            </w:r>
          </w:p>
        </w:tc>
        <w:tc>
          <w:tcPr>
            <w:tcW w:w="1789" w:type="dxa"/>
            <w:tcBorders>
              <w:top w:val="single" w:sz="4" w:space="0" w:color="auto"/>
              <w:left w:val="single" w:sz="4" w:space="0" w:color="auto"/>
            </w:tcBorders>
            <w:shd w:val="clear" w:color="auto" w:fill="FFFFFF"/>
            <w:vAlign w:val="center"/>
          </w:tcPr>
          <w:p w14:paraId="1512A3D5"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Transportation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659" w:type="dxa"/>
            <w:tcBorders>
              <w:top w:val="single" w:sz="4" w:space="0" w:color="auto"/>
              <w:left w:val="single" w:sz="4" w:space="0" w:color="auto"/>
            </w:tcBorders>
            <w:shd w:val="clear" w:color="auto" w:fill="FFFFFF"/>
            <w:vAlign w:val="center"/>
          </w:tcPr>
          <w:p w14:paraId="0723F148"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3-3</w:t>
            </w:r>
          </w:p>
        </w:tc>
        <w:tc>
          <w:tcPr>
            <w:tcW w:w="695" w:type="dxa"/>
            <w:tcBorders>
              <w:top w:val="single" w:sz="4" w:space="0" w:color="auto"/>
              <w:left w:val="single" w:sz="4" w:space="0" w:color="auto"/>
            </w:tcBorders>
            <w:shd w:val="clear" w:color="auto" w:fill="FFFFFF"/>
            <w:vAlign w:val="center"/>
          </w:tcPr>
          <w:p w14:paraId="08EC14E7"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New</w:t>
            </w:r>
          </w:p>
        </w:tc>
      </w:tr>
      <w:tr w:rsidR="004652D2" w:rsidRPr="00F41076" w14:paraId="2C360F20" w14:textId="77777777" w:rsidTr="00F41076">
        <w:trPr>
          <w:trHeight w:hRule="exact" w:val="428"/>
          <w:jc w:val="center"/>
        </w:trPr>
        <w:tc>
          <w:tcPr>
            <w:tcW w:w="972" w:type="dxa"/>
            <w:vMerge/>
            <w:shd w:val="clear" w:color="auto" w:fill="FFFFFF"/>
            <w:vAlign w:val="center"/>
          </w:tcPr>
          <w:p w14:paraId="378F2B17" w14:textId="77777777" w:rsidR="004652D2" w:rsidRPr="00F41076" w:rsidRDefault="004652D2" w:rsidP="00F41076">
            <w:pPr>
              <w:jc w:val="both"/>
              <w:rPr>
                <w:rFonts w:ascii="바탕" w:eastAsia="바탕" w:hAnsi="바탕"/>
                <w:sz w:val="15"/>
                <w:szCs w:val="15"/>
              </w:rPr>
            </w:pPr>
          </w:p>
        </w:tc>
        <w:tc>
          <w:tcPr>
            <w:tcW w:w="1091" w:type="dxa"/>
            <w:vMerge w:val="restart"/>
            <w:tcBorders>
              <w:top w:val="single" w:sz="4" w:space="0" w:color="auto"/>
              <w:left w:val="single" w:sz="4" w:space="0" w:color="auto"/>
            </w:tcBorders>
            <w:shd w:val="clear" w:color="auto" w:fill="FFFFFF"/>
            <w:vAlign w:val="center"/>
          </w:tcPr>
          <w:p w14:paraId="1286932B" w14:textId="2FCA042D" w:rsidR="004652D2" w:rsidRPr="00F41076" w:rsidRDefault="00F41076" w:rsidP="00F41076">
            <w:pPr>
              <w:pStyle w:val="32"/>
              <w:shd w:val="clear" w:color="auto" w:fill="auto"/>
              <w:spacing w:line="194" w:lineRule="exact"/>
              <w:jc w:val="both"/>
              <w:rPr>
                <w:lang w:val="en-US"/>
              </w:rPr>
            </w:pPr>
            <w:r w:rsidRPr="00F41076">
              <w:rPr>
                <w:rFonts w:hint="eastAsia"/>
                <w:lang w:val="en-US"/>
              </w:rPr>
              <w:t>4</w:t>
            </w:r>
            <w:r w:rsidRPr="00F41076">
              <w:rPr>
                <w:lang w:val="en-US"/>
              </w:rPr>
              <w:t xml:space="preserve">. </w:t>
            </w:r>
            <w:r>
              <w:rPr>
                <w:lang w:val="en-US"/>
              </w:rPr>
              <w:t>Transport environment with safety and consideration</w:t>
            </w:r>
          </w:p>
        </w:tc>
        <w:tc>
          <w:tcPr>
            <w:tcW w:w="3355" w:type="dxa"/>
            <w:tcBorders>
              <w:top w:val="single" w:sz="4" w:space="0" w:color="auto"/>
              <w:left w:val="single" w:sz="4" w:space="0" w:color="auto"/>
            </w:tcBorders>
            <w:shd w:val="clear" w:color="auto" w:fill="FFFFFF"/>
            <w:vAlign w:val="center"/>
          </w:tcPr>
          <w:p w14:paraId="4FC8873A"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Expanded low-floor bus operations</w:t>
            </w:r>
          </w:p>
        </w:tc>
        <w:tc>
          <w:tcPr>
            <w:tcW w:w="1789" w:type="dxa"/>
            <w:tcBorders>
              <w:top w:val="single" w:sz="4" w:space="0" w:color="auto"/>
              <w:left w:val="single" w:sz="4" w:space="0" w:color="auto"/>
            </w:tcBorders>
            <w:shd w:val="clear" w:color="auto" w:fill="FFFFFF"/>
            <w:vAlign w:val="center"/>
          </w:tcPr>
          <w:p w14:paraId="5AF89529"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Neurotrauma</w:t>
            </w:r>
            <w:proofErr w:type="spellEnd"/>
            <w:r w:rsidRPr="00F41076">
              <w:rPr>
                <w:rFonts w:ascii="바탕" w:eastAsia="바탕" w:hAnsi="바탕" w:cs="바탕"/>
                <w:sz w:val="15"/>
                <w:szCs w:val="15"/>
              </w:rPr>
              <w:t xml:space="preserve"> Diagnostics</w:t>
            </w:r>
          </w:p>
        </w:tc>
        <w:tc>
          <w:tcPr>
            <w:tcW w:w="659" w:type="dxa"/>
            <w:tcBorders>
              <w:top w:val="single" w:sz="4" w:space="0" w:color="auto"/>
              <w:left w:val="single" w:sz="4" w:space="0" w:color="auto"/>
            </w:tcBorders>
            <w:shd w:val="clear" w:color="auto" w:fill="FFFFFF"/>
            <w:vAlign w:val="center"/>
          </w:tcPr>
          <w:p w14:paraId="0D7F1E9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4-1</w:t>
            </w:r>
          </w:p>
        </w:tc>
        <w:tc>
          <w:tcPr>
            <w:tcW w:w="695" w:type="dxa"/>
            <w:tcBorders>
              <w:top w:val="single" w:sz="4" w:space="0" w:color="auto"/>
              <w:left w:val="single" w:sz="4" w:space="0" w:color="auto"/>
            </w:tcBorders>
            <w:shd w:val="clear" w:color="auto" w:fill="FFFFFF"/>
            <w:vAlign w:val="center"/>
          </w:tcPr>
          <w:p w14:paraId="60C622E8"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3-1</w:t>
            </w:r>
          </w:p>
        </w:tc>
      </w:tr>
      <w:tr w:rsidR="004652D2" w:rsidRPr="00F41076" w14:paraId="2C3B7858" w14:textId="77777777" w:rsidTr="00F41076">
        <w:trPr>
          <w:trHeight w:hRule="exact" w:val="421"/>
          <w:jc w:val="center"/>
        </w:trPr>
        <w:tc>
          <w:tcPr>
            <w:tcW w:w="972" w:type="dxa"/>
            <w:vMerge/>
            <w:shd w:val="clear" w:color="auto" w:fill="FFFFFF"/>
            <w:vAlign w:val="center"/>
          </w:tcPr>
          <w:p w14:paraId="30EF073B"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5CF53CA5"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47247A74"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Free city bus rides for seniors</w:t>
            </w:r>
          </w:p>
        </w:tc>
        <w:tc>
          <w:tcPr>
            <w:tcW w:w="1789" w:type="dxa"/>
            <w:tcBorders>
              <w:top w:val="single" w:sz="4" w:space="0" w:color="auto"/>
              <w:left w:val="single" w:sz="4" w:space="0" w:color="auto"/>
            </w:tcBorders>
            <w:shd w:val="clear" w:color="auto" w:fill="FFFFFF"/>
            <w:vAlign w:val="center"/>
          </w:tcPr>
          <w:p w14:paraId="5D7A9F49"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Neurotrauma</w:t>
            </w:r>
            <w:proofErr w:type="spellEnd"/>
            <w:r w:rsidRPr="00F41076">
              <w:rPr>
                <w:rFonts w:ascii="바탕" w:eastAsia="바탕" w:hAnsi="바탕" w:cs="바탕"/>
                <w:sz w:val="15"/>
                <w:szCs w:val="15"/>
              </w:rPr>
              <w:t xml:space="preserve"> Diagnostics</w:t>
            </w:r>
          </w:p>
        </w:tc>
        <w:tc>
          <w:tcPr>
            <w:tcW w:w="659" w:type="dxa"/>
            <w:tcBorders>
              <w:top w:val="single" w:sz="4" w:space="0" w:color="auto"/>
              <w:left w:val="single" w:sz="4" w:space="0" w:color="auto"/>
            </w:tcBorders>
            <w:shd w:val="clear" w:color="auto" w:fill="FFFFFF"/>
            <w:vAlign w:val="center"/>
          </w:tcPr>
          <w:p w14:paraId="443DA9FB"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4-2</w:t>
            </w:r>
          </w:p>
        </w:tc>
        <w:tc>
          <w:tcPr>
            <w:tcW w:w="695" w:type="dxa"/>
            <w:tcBorders>
              <w:top w:val="single" w:sz="4" w:space="0" w:color="auto"/>
              <w:left w:val="single" w:sz="4" w:space="0" w:color="auto"/>
            </w:tcBorders>
            <w:shd w:val="clear" w:color="auto" w:fill="FFFFFF"/>
            <w:vAlign w:val="center"/>
          </w:tcPr>
          <w:p w14:paraId="0CAEE2B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New</w:t>
            </w:r>
          </w:p>
        </w:tc>
      </w:tr>
      <w:tr w:rsidR="004652D2" w:rsidRPr="00F41076" w14:paraId="1DF2576F" w14:textId="77777777" w:rsidTr="00F41076">
        <w:trPr>
          <w:trHeight w:hRule="exact" w:val="425"/>
          <w:jc w:val="center"/>
        </w:trPr>
        <w:tc>
          <w:tcPr>
            <w:tcW w:w="972" w:type="dxa"/>
            <w:vMerge/>
            <w:shd w:val="clear" w:color="auto" w:fill="FFFFFF"/>
            <w:vAlign w:val="center"/>
          </w:tcPr>
          <w:p w14:paraId="00848BDC"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77F619C3"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37473970"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Older</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driver</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license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surrender</w:t>
            </w:r>
            <w:proofErr w:type="spellEnd"/>
          </w:p>
        </w:tc>
        <w:tc>
          <w:tcPr>
            <w:tcW w:w="1789" w:type="dxa"/>
            <w:tcBorders>
              <w:top w:val="single" w:sz="4" w:space="0" w:color="auto"/>
              <w:left w:val="single" w:sz="4" w:space="0" w:color="auto"/>
            </w:tcBorders>
            <w:shd w:val="clear" w:color="auto" w:fill="FFFFFF"/>
            <w:vAlign w:val="center"/>
          </w:tcPr>
          <w:p w14:paraId="42735CC6"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Transportation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659" w:type="dxa"/>
            <w:tcBorders>
              <w:top w:val="single" w:sz="4" w:space="0" w:color="auto"/>
              <w:left w:val="single" w:sz="4" w:space="0" w:color="auto"/>
            </w:tcBorders>
            <w:shd w:val="clear" w:color="auto" w:fill="FFFFFF"/>
            <w:vAlign w:val="center"/>
          </w:tcPr>
          <w:p w14:paraId="5EBADEA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4-3</w:t>
            </w:r>
          </w:p>
        </w:tc>
        <w:tc>
          <w:tcPr>
            <w:tcW w:w="695" w:type="dxa"/>
            <w:tcBorders>
              <w:top w:val="single" w:sz="4" w:space="0" w:color="auto"/>
              <w:left w:val="single" w:sz="4" w:space="0" w:color="auto"/>
            </w:tcBorders>
            <w:shd w:val="clear" w:color="auto" w:fill="FFFFFF"/>
            <w:vAlign w:val="center"/>
          </w:tcPr>
          <w:p w14:paraId="41FCE537"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New</w:t>
            </w:r>
          </w:p>
        </w:tc>
      </w:tr>
      <w:tr w:rsidR="004652D2" w:rsidRPr="00F41076" w14:paraId="4B39ACA3" w14:textId="77777777" w:rsidTr="00F41076">
        <w:trPr>
          <w:trHeight w:hRule="exact" w:val="421"/>
          <w:jc w:val="center"/>
        </w:trPr>
        <w:tc>
          <w:tcPr>
            <w:tcW w:w="972" w:type="dxa"/>
            <w:vMerge/>
            <w:shd w:val="clear" w:color="auto" w:fill="FFFFFF"/>
            <w:vAlign w:val="center"/>
          </w:tcPr>
          <w:p w14:paraId="7510F8BD"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27236C70"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1503CF3E"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Establishment and operation of priority parking for seniors</w:t>
            </w:r>
          </w:p>
        </w:tc>
        <w:tc>
          <w:tcPr>
            <w:tcW w:w="1789" w:type="dxa"/>
            <w:tcBorders>
              <w:top w:val="single" w:sz="4" w:space="0" w:color="auto"/>
              <w:left w:val="single" w:sz="4" w:space="0" w:color="auto"/>
            </w:tcBorders>
            <w:shd w:val="clear" w:color="auto" w:fill="FFFFFF"/>
            <w:vAlign w:val="center"/>
          </w:tcPr>
          <w:p w14:paraId="4E324D1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659" w:type="dxa"/>
            <w:tcBorders>
              <w:top w:val="single" w:sz="4" w:space="0" w:color="auto"/>
              <w:left w:val="single" w:sz="4" w:space="0" w:color="auto"/>
            </w:tcBorders>
            <w:shd w:val="clear" w:color="auto" w:fill="FFFFFF"/>
            <w:vAlign w:val="center"/>
          </w:tcPr>
          <w:p w14:paraId="7AC48E2C"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4-4</w:t>
            </w:r>
          </w:p>
        </w:tc>
        <w:tc>
          <w:tcPr>
            <w:tcW w:w="695" w:type="dxa"/>
            <w:tcBorders>
              <w:top w:val="single" w:sz="4" w:space="0" w:color="auto"/>
              <w:left w:val="single" w:sz="4" w:space="0" w:color="auto"/>
            </w:tcBorders>
            <w:shd w:val="clear" w:color="auto" w:fill="FFFFFF"/>
            <w:vAlign w:val="center"/>
          </w:tcPr>
          <w:p w14:paraId="618F22DF"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3-2</w:t>
            </w:r>
          </w:p>
        </w:tc>
      </w:tr>
      <w:tr w:rsidR="004652D2" w:rsidRPr="00F41076" w14:paraId="21E0ECB7" w14:textId="77777777" w:rsidTr="00F41076">
        <w:trPr>
          <w:trHeight w:hRule="exact" w:val="421"/>
          <w:jc w:val="center"/>
        </w:trPr>
        <w:tc>
          <w:tcPr>
            <w:tcW w:w="972" w:type="dxa"/>
            <w:vMerge/>
            <w:shd w:val="clear" w:color="auto" w:fill="FFFFFF"/>
            <w:vAlign w:val="center"/>
          </w:tcPr>
          <w:p w14:paraId="7EA0CB11"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799B53EB"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56EF4B3E"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Issue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Senior</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Driving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Stickers</w:t>
            </w:r>
            <w:proofErr w:type="spellEnd"/>
          </w:p>
        </w:tc>
        <w:tc>
          <w:tcPr>
            <w:tcW w:w="1789" w:type="dxa"/>
            <w:tcBorders>
              <w:top w:val="single" w:sz="4" w:space="0" w:color="auto"/>
              <w:left w:val="single" w:sz="4" w:space="0" w:color="auto"/>
            </w:tcBorders>
            <w:shd w:val="clear" w:color="auto" w:fill="FFFFFF"/>
            <w:vAlign w:val="center"/>
          </w:tcPr>
          <w:p w14:paraId="35266084"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Transportation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659" w:type="dxa"/>
            <w:tcBorders>
              <w:top w:val="single" w:sz="4" w:space="0" w:color="auto"/>
              <w:left w:val="single" w:sz="4" w:space="0" w:color="auto"/>
            </w:tcBorders>
            <w:shd w:val="clear" w:color="auto" w:fill="FFFFFF"/>
            <w:vAlign w:val="center"/>
          </w:tcPr>
          <w:p w14:paraId="1C517D60"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4-5</w:t>
            </w:r>
          </w:p>
        </w:tc>
        <w:tc>
          <w:tcPr>
            <w:tcW w:w="695" w:type="dxa"/>
            <w:tcBorders>
              <w:top w:val="single" w:sz="4" w:space="0" w:color="auto"/>
              <w:left w:val="single" w:sz="4" w:space="0" w:color="auto"/>
            </w:tcBorders>
            <w:shd w:val="clear" w:color="auto" w:fill="FFFFFF"/>
            <w:vAlign w:val="center"/>
          </w:tcPr>
          <w:p w14:paraId="7D43820B"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3-3</w:t>
            </w:r>
          </w:p>
        </w:tc>
      </w:tr>
      <w:tr w:rsidR="004652D2" w:rsidRPr="00F41076" w14:paraId="424EFCB2" w14:textId="77777777" w:rsidTr="00F41076">
        <w:trPr>
          <w:trHeight w:hRule="exact" w:val="428"/>
          <w:jc w:val="center"/>
        </w:trPr>
        <w:tc>
          <w:tcPr>
            <w:tcW w:w="972" w:type="dxa"/>
            <w:vMerge/>
            <w:shd w:val="clear" w:color="auto" w:fill="FFFFFF"/>
            <w:vAlign w:val="center"/>
          </w:tcPr>
          <w:p w14:paraId="4CE5E09A"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29E64FA9"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038AC676"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Drive personalized traffic safety education</w:t>
            </w:r>
          </w:p>
        </w:tc>
        <w:tc>
          <w:tcPr>
            <w:tcW w:w="1789" w:type="dxa"/>
            <w:tcBorders>
              <w:top w:val="single" w:sz="4" w:space="0" w:color="auto"/>
              <w:left w:val="single" w:sz="4" w:space="0" w:color="auto"/>
            </w:tcBorders>
            <w:shd w:val="clear" w:color="auto" w:fill="FFFFFF"/>
            <w:vAlign w:val="center"/>
          </w:tcPr>
          <w:p w14:paraId="7DEC5BF4"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Transportation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659" w:type="dxa"/>
            <w:tcBorders>
              <w:top w:val="single" w:sz="4" w:space="0" w:color="auto"/>
              <w:left w:val="single" w:sz="4" w:space="0" w:color="auto"/>
            </w:tcBorders>
            <w:shd w:val="clear" w:color="auto" w:fill="FFFFFF"/>
            <w:vAlign w:val="center"/>
          </w:tcPr>
          <w:p w14:paraId="6F909D98"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4-6</w:t>
            </w:r>
          </w:p>
        </w:tc>
        <w:tc>
          <w:tcPr>
            <w:tcW w:w="695" w:type="dxa"/>
            <w:tcBorders>
              <w:top w:val="single" w:sz="4" w:space="0" w:color="auto"/>
              <w:left w:val="single" w:sz="4" w:space="0" w:color="auto"/>
            </w:tcBorders>
            <w:shd w:val="clear" w:color="auto" w:fill="FFFFFF"/>
            <w:vAlign w:val="center"/>
          </w:tcPr>
          <w:p w14:paraId="19FAB71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3-4</w:t>
            </w:r>
          </w:p>
        </w:tc>
      </w:tr>
      <w:tr w:rsidR="004652D2" w:rsidRPr="00F41076" w14:paraId="2389696E" w14:textId="77777777" w:rsidTr="00F41076">
        <w:trPr>
          <w:trHeight w:hRule="exact" w:val="472"/>
          <w:jc w:val="center"/>
        </w:trPr>
        <w:tc>
          <w:tcPr>
            <w:tcW w:w="972" w:type="dxa"/>
            <w:vMerge/>
            <w:shd w:val="clear" w:color="auto" w:fill="FFFFFF"/>
            <w:vAlign w:val="center"/>
          </w:tcPr>
          <w:p w14:paraId="6B40FE7F" w14:textId="77777777" w:rsidR="004652D2" w:rsidRPr="00F41076" w:rsidRDefault="004652D2" w:rsidP="00F41076">
            <w:pPr>
              <w:jc w:val="both"/>
              <w:rPr>
                <w:rFonts w:ascii="바탕" w:eastAsia="바탕" w:hAnsi="바탕"/>
                <w:sz w:val="15"/>
                <w:szCs w:val="15"/>
              </w:rPr>
            </w:pPr>
          </w:p>
        </w:tc>
        <w:tc>
          <w:tcPr>
            <w:tcW w:w="1091" w:type="dxa"/>
            <w:vMerge w:val="restart"/>
            <w:tcBorders>
              <w:top w:val="single" w:sz="4" w:space="0" w:color="auto"/>
              <w:left w:val="single" w:sz="4" w:space="0" w:color="auto"/>
            </w:tcBorders>
            <w:shd w:val="clear" w:color="auto" w:fill="FFFFFF"/>
            <w:vAlign w:val="center"/>
          </w:tcPr>
          <w:p w14:paraId="37703311"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5.</w:t>
            </w:r>
          </w:p>
          <w:p w14:paraId="6663E06D" w14:textId="77777777" w:rsidR="004652D2" w:rsidRPr="00F41076" w:rsidRDefault="00000000" w:rsidP="00F41076">
            <w:pPr>
              <w:pStyle w:val="a6"/>
              <w:shd w:val="clear" w:color="auto" w:fill="auto"/>
              <w:spacing w:line="202" w:lineRule="exact"/>
              <w:jc w:val="both"/>
              <w:rPr>
                <w:rFonts w:ascii="바탕" w:eastAsia="바탕" w:hAnsi="바탕"/>
                <w:sz w:val="15"/>
                <w:szCs w:val="15"/>
              </w:rPr>
            </w:pPr>
            <w:proofErr w:type="spellStart"/>
            <w:r w:rsidRPr="00F41076">
              <w:rPr>
                <w:rFonts w:ascii="바탕" w:eastAsia="바탕" w:hAnsi="바탕" w:cs="바탕"/>
                <w:sz w:val="15"/>
                <w:szCs w:val="15"/>
              </w:rPr>
              <w:t>Ensure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housing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stability</w:t>
            </w:r>
            <w:proofErr w:type="spellEnd"/>
          </w:p>
        </w:tc>
        <w:tc>
          <w:tcPr>
            <w:tcW w:w="3355" w:type="dxa"/>
            <w:tcBorders>
              <w:top w:val="single" w:sz="4" w:space="0" w:color="auto"/>
              <w:left w:val="single" w:sz="4" w:space="0" w:color="auto"/>
            </w:tcBorders>
            <w:shd w:val="clear" w:color="auto" w:fill="FFFFFF"/>
            <w:vAlign w:val="center"/>
          </w:tcPr>
          <w:p w14:paraId="20A599DB"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Creating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socially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inclusive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housing</w:t>
            </w:r>
            <w:proofErr w:type="spellEnd"/>
          </w:p>
        </w:tc>
        <w:tc>
          <w:tcPr>
            <w:tcW w:w="1789" w:type="dxa"/>
            <w:tcBorders>
              <w:top w:val="single" w:sz="4" w:space="0" w:color="auto"/>
              <w:left w:val="single" w:sz="4" w:space="0" w:color="auto"/>
            </w:tcBorders>
            <w:shd w:val="clear" w:color="auto" w:fill="FFFFFF"/>
            <w:vAlign w:val="center"/>
          </w:tcPr>
          <w:p w14:paraId="0C0C1B63"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Housing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659" w:type="dxa"/>
            <w:tcBorders>
              <w:top w:val="single" w:sz="4" w:space="0" w:color="auto"/>
              <w:left w:val="single" w:sz="4" w:space="0" w:color="auto"/>
            </w:tcBorders>
            <w:shd w:val="clear" w:color="auto" w:fill="FFFFFF"/>
            <w:vAlign w:val="center"/>
          </w:tcPr>
          <w:p w14:paraId="47835A9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5-1</w:t>
            </w:r>
          </w:p>
        </w:tc>
        <w:tc>
          <w:tcPr>
            <w:tcW w:w="695" w:type="dxa"/>
            <w:tcBorders>
              <w:top w:val="single" w:sz="4" w:space="0" w:color="auto"/>
              <w:left w:val="single" w:sz="4" w:space="0" w:color="auto"/>
            </w:tcBorders>
            <w:shd w:val="clear" w:color="auto" w:fill="FFFFFF"/>
            <w:vAlign w:val="center"/>
          </w:tcPr>
          <w:p w14:paraId="153814FA"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4-1</w:t>
            </w:r>
          </w:p>
        </w:tc>
      </w:tr>
      <w:tr w:rsidR="004652D2" w:rsidRPr="00F41076" w14:paraId="1FFFC0BC" w14:textId="77777777" w:rsidTr="00F41076">
        <w:trPr>
          <w:trHeight w:hRule="exact" w:val="472"/>
          <w:jc w:val="center"/>
        </w:trPr>
        <w:tc>
          <w:tcPr>
            <w:tcW w:w="972" w:type="dxa"/>
            <w:vMerge/>
            <w:shd w:val="clear" w:color="auto" w:fill="FFFFFF"/>
            <w:vAlign w:val="center"/>
          </w:tcPr>
          <w:p w14:paraId="699E53AF"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79FD5FA6"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084B65E9"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Providing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senior</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rental</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housing</w:t>
            </w:r>
            <w:proofErr w:type="spellEnd"/>
          </w:p>
        </w:tc>
        <w:tc>
          <w:tcPr>
            <w:tcW w:w="1789" w:type="dxa"/>
            <w:tcBorders>
              <w:top w:val="single" w:sz="4" w:space="0" w:color="auto"/>
              <w:left w:val="single" w:sz="4" w:space="0" w:color="auto"/>
            </w:tcBorders>
            <w:shd w:val="clear" w:color="auto" w:fill="FFFFFF"/>
            <w:vAlign w:val="center"/>
          </w:tcPr>
          <w:p w14:paraId="4F913FD6"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Housing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Policy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Division</w:t>
            </w:r>
            <w:proofErr w:type="spellEnd"/>
          </w:p>
        </w:tc>
        <w:tc>
          <w:tcPr>
            <w:tcW w:w="659" w:type="dxa"/>
            <w:tcBorders>
              <w:top w:val="single" w:sz="4" w:space="0" w:color="auto"/>
              <w:left w:val="single" w:sz="4" w:space="0" w:color="auto"/>
            </w:tcBorders>
            <w:shd w:val="clear" w:color="auto" w:fill="FFFFFF"/>
            <w:vAlign w:val="center"/>
          </w:tcPr>
          <w:p w14:paraId="124AC45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5-2</w:t>
            </w:r>
          </w:p>
        </w:tc>
        <w:tc>
          <w:tcPr>
            <w:tcW w:w="695" w:type="dxa"/>
            <w:tcBorders>
              <w:top w:val="single" w:sz="4" w:space="0" w:color="auto"/>
              <w:left w:val="single" w:sz="4" w:space="0" w:color="auto"/>
            </w:tcBorders>
            <w:shd w:val="clear" w:color="auto" w:fill="FFFFFF"/>
            <w:vAlign w:val="center"/>
          </w:tcPr>
          <w:p w14:paraId="595A2D84"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4-2</w:t>
            </w:r>
          </w:p>
          <w:p w14:paraId="739115D7"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w:t>
            </w:r>
            <w:proofErr w:type="spellStart"/>
            <w:r w:rsidRPr="00F41076">
              <w:rPr>
                <w:rFonts w:ascii="바탕" w:eastAsia="바탕" w:hAnsi="바탕" w:cs="바탕"/>
                <w:sz w:val="15"/>
                <w:szCs w:val="15"/>
              </w:rPr>
              <w:t>Change</w:t>
            </w:r>
            <w:proofErr w:type="spellEnd"/>
          </w:p>
        </w:tc>
      </w:tr>
      <w:tr w:rsidR="004652D2" w:rsidRPr="00F41076" w14:paraId="0D13C03D" w14:textId="77777777" w:rsidTr="00F41076">
        <w:trPr>
          <w:trHeight w:hRule="exact" w:val="515"/>
          <w:jc w:val="center"/>
        </w:trPr>
        <w:tc>
          <w:tcPr>
            <w:tcW w:w="972" w:type="dxa"/>
            <w:vMerge w:val="restart"/>
            <w:tcBorders>
              <w:top w:val="single" w:sz="4" w:space="0" w:color="auto"/>
            </w:tcBorders>
            <w:shd w:val="clear" w:color="auto" w:fill="FFFFFF"/>
            <w:vAlign w:val="center"/>
          </w:tcPr>
          <w:p w14:paraId="3191A7DE" w14:textId="77777777" w:rsidR="004652D2" w:rsidRPr="00F41076" w:rsidRDefault="00000000" w:rsidP="00F41076">
            <w:pPr>
              <w:pStyle w:val="32"/>
              <w:shd w:val="clear" w:color="auto" w:fill="auto"/>
              <w:spacing w:before="100" w:line="185" w:lineRule="exact"/>
              <w:ind w:left="1060"/>
              <w:jc w:val="both"/>
              <w:rPr>
                <w:lang w:val="en-US"/>
              </w:rPr>
            </w:pPr>
            <w:r w:rsidRPr="00F41076">
              <w:rPr>
                <w:lang w:val="en-US"/>
              </w:rPr>
              <w:t xml:space="preserve">Gogo City </w:t>
            </w:r>
            <w:proofErr w:type="spellStart"/>
            <w:r w:rsidRPr="00F41076">
              <w:rPr>
                <w:lang w:val="en-US"/>
              </w:rPr>
              <w:t>Haha</w:t>
            </w:r>
            <w:r w:rsidRPr="00F41076">
              <w:rPr>
                <w:lang w:val="en-US"/>
              </w:rPr>
              <w:lastRenderedPageBreak/>
              <w:t>do</w:t>
            </w:r>
            <w:proofErr w:type="spellEnd"/>
            <w:r w:rsidRPr="00F41076">
              <w:rPr>
                <w:lang w:val="en-US"/>
              </w:rPr>
              <w:t xml:space="preserve"> Prefecture </w:t>
            </w:r>
            <w:proofErr w:type="spellStart"/>
            <w:r w:rsidRPr="00F41076">
              <w:rPr>
                <w:lang w:val="en-US"/>
              </w:rPr>
              <w:t>Haejonggangsil</w:t>
            </w:r>
            <w:proofErr w:type="spellEnd"/>
            <w:r w:rsidRPr="00F41076">
              <w:rPr>
                <w:lang w:val="en-US"/>
              </w:rPr>
              <w:t xml:space="preserve"> Lee Jon-gun</w:t>
            </w:r>
          </w:p>
        </w:tc>
        <w:tc>
          <w:tcPr>
            <w:tcW w:w="1091" w:type="dxa"/>
            <w:vMerge w:val="restart"/>
            <w:tcBorders>
              <w:top w:val="single" w:sz="4" w:space="0" w:color="auto"/>
              <w:left w:val="single" w:sz="4" w:space="0" w:color="auto"/>
            </w:tcBorders>
            <w:shd w:val="clear" w:color="auto" w:fill="FFFFFF"/>
            <w:vAlign w:val="center"/>
          </w:tcPr>
          <w:p w14:paraId="3BE1B2A3" w14:textId="77777777" w:rsidR="004652D2" w:rsidRPr="00F41076" w:rsidRDefault="00000000" w:rsidP="00F41076">
            <w:pPr>
              <w:pStyle w:val="a6"/>
              <w:shd w:val="clear" w:color="auto" w:fill="auto"/>
              <w:spacing w:line="227" w:lineRule="exact"/>
              <w:jc w:val="both"/>
              <w:rPr>
                <w:rFonts w:ascii="바탕" w:eastAsia="바탕" w:hAnsi="바탕"/>
                <w:sz w:val="15"/>
                <w:szCs w:val="15"/>
                <w:lang w:val="en-US"/>
              </w:rPr>
            </w:pPr>
            <w:r w:rsidRPr="00F41076">
              <w:rPr>
                <w:rFonts w:ascii="바탕" w:eastAsia="바탕" w:hAnsi="바탕"/>
                <w:sz w:val="15"/>
                <w:szCs w:val="15"/>
                <w:lang w:val="en-US" w:eastAsia="en-US" w:bidi="en-US"/>
              </w:rPr>
              <w:lastRenderedPageBreak/>
              <w:t xml:space="preserve">6. </w:t>
            </w:r>
            <w:r w:rsidRPr="00F41076">
              <w:rPr>
                <w:rFonts w:ascii="바탕" w:eastAsia="바탕" w:hAnsi="바탕" w:cs="바탕"/>
                <w:sz w:val="15"/>
                <w:szCs w:val="15"/>
                <w:lang w:val="en-US"/>
              </w:rPr>
              <w:t>strengthen the human rights of the elderly and</w:t>
            </w:r>
          </w:p>
          <w:p w14:paraId="5C8ED986" w14:textId="77777777" w:rsidR="004652D2" w:rsidRPr="00F41076" w:rsidRDefault="00000000" w:rsidP="00F41076">
            <w:pPr>
              <w:pStyle w:val="a6"/>
              <w:shd w:val="clear" w:color="auto" w:fill="auto"/>
              <w:spacing w:line="227" w:lineRule="exact"/>
              <w:jc w:val="both"/>
              <w:rPr>
                <w:rFonts w:ascii="바탕" w:eastAsia="바탕" w:hAnsi="바탕"/>
                <w:sz w:val="15"/>
                <w:szCs w:val="15"/>
              </w:rPr>
            </w:pPr>
            <w:proofErr w:type="spellStart"/>
            <w:r w:rsidRPr="00F41076">
              <w:rPr>
                <w:rFonts w:ascii="바탕" w:eastAsia="바탕" w:hAnsi="바탕" w:cs="바탕"/>
                <w:sz w:val="15"/>
                <w:szCs w:val="15"/>
              </w:rPr>
              <w:t>Generational</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Integration</w:t>
            </w:r>
            <w:proofErr w:type="spellEnd"/>
          </w:p>
        </w:tc>
        <w:tc>
          <w:tcPr>
            <w:tcW w:w="3355" w:type="dxa"/>
            <w:tcBorders>
              <w:top w:val="single" w:sz="4" w:space="0" w:color="auto"/>
              <w:left w:val="single" w:sz="4" w:space="0" w:color="auto"/>
            </w:tcBorders>
            <w:shd w:val="clear" w:color="auto" w:fill="FFFFFF"/>
            <w:vAlign w:val="center"/>
          </w:tcPr>
          <w:p w14:paraId="6F3BE05D"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Promote projects to strengthen the rights of the elderly</w:t>
            </w:r>
          </w:p>
        </w:tc>
        <w:tc>
          <w:tcPr>
            <w:tcW w:w="1789" w:type="dxa"/>
            <w:tcBorders>
              <w:top w:val="single" w:sz="4" w:space="0" w:color="auto"/>
              <w:left w:val="single" w:sz="4" w:space="0" w:color="auto"/>
            </w:tcBorders>
            <w:shd w:val="clear" w:color="auto" w:fill="FFFFFF"/>
            <w:vAlign w:val="center"/>
          </w:tcPr>
          <w:p w14:paraId="671B453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659" w:type="dxa"/>
            <w:tcBorders>
              <w:top w:val="single" w:sz="4" w:space="0" w:color="auto"/>
              <w:left w:val="single" w:sz="4" w:space="0" w:color="auto"/>
            </w:tcBorders>
            <w:shd w:val="clear" w:color="auto" w:fill="FFFFFF"/>
            <w:vAlign w:val="center"/>
          </w:tcPr>
          <w:p w14:paraId="1C3A8148"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6-1</w:t>
            </w:r>
          </w:p>
        </w:tc>
        <w:tc>
          <w:tcPr>
            <w:tcW w:w="695" w:type="dxa"/>
            <w:tcBorders>
              <w:top w:val="single" w:sz="4" w:space="0" w:color="auto"/>
              <w:left w:val="single" w:sz="4" w:space="0" w:color="auto"/>
            </w:tcBorders>
            <w:shd w:val="clear" w:color="auto" w:fill="FFFFFF"/>
            <w:vAlign w:val="center"/>
          </w:tcPr>
          <w:p w14:paraId="0B7E7323"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5-2</w:t>
            </w:r>
          </w:p>
        </w:tc>
      </w:tr>
      <w:tr w:rsidR="004652D2" w:rsidRPr="00F41076" w14:paraId="03F61334" w14:textId="77777777" w:rsidTr="00F41076">
        <w:trPr>
          <w:trHeight w:hRule="exact" w:val="400"/>
          <w:jc w:val="center"/>
        </w:trPr>
        <w:tc>
          <w:tcPr>
            <w:tcW w:w="972" w:type="dxa"/>
            <w:vMerge/>
            <w:shd w:val="clear" w:color="auto" w:fill="FFFFFF"/>
            <w:vAlign w:val="center"/>
          </w:tcPr>
          <w:p w14:paraId="49C29251"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48740312"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25A6949F"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Run a generational integration program</w:t>
            </w:r>
          </w:p>
        </w:tc>
        <w:tc>
          <w:tcPr>
            <w:tcW w:w="1789" w:type="dxa"/>
            <w:tcBorders>
              <w:top w:val="single" w:sz="4" w:space="0" w:color="auto"/>
              <w:left w:val="single" w:sz="4" w:space="0" w:color="auto"/>
            </w:tcBorders>
            <w:shd w:val="clear" w:color="auto" w:fill="FFFFFF"/>
            <w:vAlign w:val="center"/>
          </w:tcPr>
          <w:p w14:paraId="02A04B64"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659" w:type="dxa"/>
            <w:tcBorders>
              <w:top w:val="single" w:sz="4" w:space="0" w:color="auto"/>
              <w:left w:val="single" w:sz="4" w:space="0" w:color="auto"/>
            </w:tcBorders>
            <w:shd w:val="clear" w:color="auto" w:fill="FFFFFF"/>
            <w:vAlign w:val="center"/>
          </w:tcPr>
          <w:p w14:paraId="5A78F492"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6-2</w:t>
            </w:r>
          </w:p>
        </w:tc>
        <w:tc>
          <w:tcPr>
            <w:tcW w:w="695" w:type="dxa"/>
            <w:tcBorders>
              <w:top w:val="single" w:sz="4" w:space="0" w:color="auto"/>
              <w:left w:val="single" w:sz="4" w:space="0" w:color="auto"/>
            </w:tcBorders>
            <w:shd w:val="clear" w:color="auto" w:fill="FFFFFF"/>
            <w:vAlign w:val="center"/>
          </w:tcPr>
          <w:p w14:paraId="6D4B7C8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7-1</w:t>
            </w:r>
          </w:p>
        </w:tc>
      </w:tr>
      <w:tr w:rsidR="004652D2" w:rsidRPr="00F41076" w14:paraId="22C4A507" w14:textId="77777777" w:rsidTr="00F41076">
        <w:trPr>
          <w:trHeight w:hRule="exact" w:val="472"/>
          <w:jc w:val="center"/>
        </w:trPr>
        <w:tc>
          <w:tcPr>
            <w:tcW w:w="972" w:type="dxa"/>
            <w:vMerge/>
            <w:shd w:val="clear" w:color="auto" w:fill="FFFFFF"/>
            <w:vAlign w:val="center"/>
          </w:tcPr>
          <w:p w14:paraId="124B6D9D" w14:textId="77777777" w:rsidR="004652D2" w:rsidRPr="00F41076" w:rsidRDefault="004652D2" w:rsidP="00F41076">
            <w:pPr>
              <w:jc w:val="both"/>
              <w:rPr>
                <w:rFonts w:ascii="바탕" w:eastAsia="바탕" w:hAnsi="바탕"/>
                <w:sz w:val="15"/>
                <w:szCs w:val="15"/>
              </w:rPr>
            </w:pPr>
          </w:p>
        </w:tc>
        <w:tc>
          <w:tcPr>
            <w:tcW w:w="1091" w:type="dxa"/>
            <w:vMerge w:val="restart"/>
            <w:tcBorders>
              <w:top w:val="single" w:sz="4" w:space="0" w:color="auto"/>
              <w:left w:val="single" w:sz="4" w:space="0" w:color="auto"/>
            </w:tcBorders>
            <w:shd w:val="clear" w:color="auto" w:fill="FFFFFF"/>
            <w:vAlign w:val="center"/>
          </w:tcPr>
          <w:p w14:paraId="72B8CA97" w14:textId="77777777" w:rsidR="004652D2" w:rsidRPr="00F41076" w:rsidRDefault="00000000" w:rsidP="00F41076">
            <w:pPr>
              <w:pStyle w:val="a6"/>
              <w:shd w:val="clear" w:color="auto" w:fill="auto"/>
              <w:spacing w:line="216" w:lineRule="auto"/>
              <w:jc w:val="both"/>
              <w:rPr>
                <w:rFonts w:ascii="바탕" w:eastAsia="바탕" w:hAnsi="바탕"/>
                <w:sz w:val="15"/>
                <w:szCs w:val="15"/>
              </w:rPr>
            </w:pPr>
            <w:r w:rsidRPr="00F41076">
              <w:rPr>
                <w:rFonts w:ascii="바탕" w:eastAsia="바탕" w:hAnsi="바탕"/>
                <w:sz w:val="15"/>
                <w:szCs w:val="15"/>
                <w:lang w:val="en-US" w:eastAsia="en-US" w:bidi="en-US"/>
              </w:rPr>
              <w:t>7.</w:t>
            </w:r>
          </w:p>
          <w:p w14:paraId="364109A7" w14:textId="77777777" w:rsidR="004652D2" w:rsidRPr="00F41076" w:rsidRDefault="00000000" w:rsidP="00F41076">
            <w:pPr>
              <w:pStyle w:val="a6"/>
              <w:shd w:val="clear" w:color="auto" w:fill="auto"/>
              <w:spacing w:line="227" w:lineRule="exact"/>
              <w:jc w:val="both"/>
              <w:rPr>
                <w:rFonts w:ascii="바탕" w:eastAsia="바탕" w:hAnsi="바탕"/>
                <w:sz w:val="15"/>
                <w:szCs w:val="15"/>
              </w:rPr>
            </w:pPr>
            <w:proofErr w:type="spellStart"/>
            <w:r w:rsidRPr="00F41076">
              <w:rPr>
                <w:rFonts w:ascii="바탕" w:eastAsia="바탕" w:hAnsi="바탕" w:cs="바탕"/>
                <w:sz w:val="15"/>
                <w:szCs w:val="15"/>
              </w:rPr>
              <w:t>Making</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information</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more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accessible</w:t>
            </w:r>
            <w:proofErr w:type="spellEnd"/>
          </w:p>
        </w:tc>
        <w:tc>
          <w:tcPr>
            <w:tcW w:w="3355" w:type="dxa"/>
            <w:tcBorders>
              <w:top w:val="single" w:sz="4" w:space="0" w:color="auto"/>
              <w:left w:val="single" w:sz="4" w:space="0" w:color="auto"/>
            </w:tcBorders>
            <w:shd w:val="clear" w:color="auto" w:fill="FFFFFF"/>
            <w:vAlign w:val="center"/>
          </w:tcPr>
          <w:p w14:paraId="781C1CD0" w14:textId="77777777" w:rsidR="004652D2" w:rsidRPr="00F41076" w:rsidRDefault="00000000" w:rsidP="00F41076">
            <w:pPr>
              <w:pStyle w:val="a6"/>
              <w:shd w:val="clear" w:color="auto" w:fill="auto"/>
              <w:spacing w:line="209" w:lineRule="exact"/>
              <w:jc w:val="both"/>
              <w:rPr>
                <w:rFonts w:ascii="바탕" w:eastAsia="바탕" w:hAnsi="바탕"/>
                <w:sz w:val="15"/>
                <w:szCs w:val="15"/>
                <w:lang w:val="en-US"/>
              </w:rPr>
            </w:pPr>
            <w:r w:rsidRPr="00F41076">
              <w:rPr>
                <w:rFonts w:ascii="바탕" w:eastAsia="바탕" w:hAnsi="바탕" w:cs="바탕"/>
                <w:sz w:val="15"/>
                <w:szCs w:val="15"/>
                <w:lang w:val="en-US"/>
              </w:rPr>
              <w:t>Administrative Welfare Center Civil Affairs Office Creating an Age-Friendly Environment</w:t>
            </w:r>
          </w:p>
        </w:tc>
        <w:tc>
          <w:tcPr>
            <w:tcW w:w="1789" w:type="dxa"/>
            <w:tcBorders>
              <w:top w:val="single" w:sz="4" w:space="0" w:color="auto"/>
              <w:left w:val="single" w:sz="4" w:space="0" w:color="auto"/>
            </w:tcBorders>
            <w:shd w:val="clear" w:color="auto" w:fill="FFFFFF"/>
            <w:vAlign w:val="center"/>
          </w:tcPr>
          <w:p w14:paraId="698A4CE6"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Citizen</w:t>
            </w:r>
            <w:proofErr w:type="spellEnd"/>
            <w:r w:rsidRPr="00F41076">
              <w:rPr>
                <w:rFonts w:ascii="바탕" w:eastAsia="바탕" w:hAnsi="바탕" w:cs="바탕"/>
                <w:sz w:val="15"/>
                <w:szCs w:val="15"/>
              </w:rPr>
              <w:t xml:space="preserve"> Communications </w:t>
            </w:r>
            <w:proofErr w:type="spellStart"/>
            <w:r w:rsidRPr="00F41076">
              <w:rPr>
                <w:rFonts w:ascii="바탕" w:eastAsia="바탕" w:hAnsi="바탕" w:cs="바탕"/>
                <w:sz w:val="15"/>
                <w:szCs w:val="15"/>
              </w:rPr>
              <w:t>Officer</w:t>
            </w:r>
            <w:proofErr w:type="spellEnd"/>
          </w:p>
        </w:tc>
        <w:tc>
          <w:tcPr>
            <w:tcW w:w="659" w:type="dxa"/>
            <w:tcBorders>
              <w:top w:val="single" w:sz="4" w:space="0" w:color="auto"/>
              <w:left w:val="single" w:sz="4" w:space="0" w:color="auto"/>
            </w:tcBorders>
            <w:shd w:val="clear" w:color="auto" w:fill="FFFFFF"/>
            <w:vAlign w:val="center"/>
          </w:tcPr>
          <w:p w14:paraId="79B4FEA0"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7-1</w:t>
            </w:r>
          </w:p>
        </w:tc>
        <w:tc>
          <w:tcPr>
            <w:tcW w:w="695" w:type="dxa"/>
            <w:tcBorders>
              <w:top w:val="single" w:sz="4" w:space="0" w:color="auto"/>
              <w:left w:val="single" w:sz="4" w:space="0" w:color="auto"/>
            </w:tcBorders>
            <w:shd w:val="clear" w:color="auto" w:fill="FFFFFF"/>
            <w:vAlign w:val="center"/>
          </w:tcPr>
          <w:p w14:paraId="2F992F9F"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6-1</w:t>
            </w:r>
          </w:p>
        </w:tc>
      </w:tr>
      <w:tr w:rsidR="004652D2" w:rsidRPr="00F41076" w14:paraId="029EA395" w14:textId="77777777" w:rsidTr="00F41076">
        <w:trPr>
          <w:trHeight w:hRule="exact" w:val="252"/>
          <w:jc w:val="center"/>
        </w:trPr>
        <w:tc>
          <w:tcPr>
            <w:tcW w:w="972" w:type="dxa"/>
            <w:vMerge/>
            <w:shd w:val="clear" w:color="auto" w:fill="FFFFFF"/>
            <w:vAlign w:val="center"/>
          </w:tcPr>
          <w:p w14:paraId="6CFBD535"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142F4007" w14:textId="77777777" w:rsidR="004652D2" w:rsidRPr="00F41076" w:rsidRDefault="004652D2" w:rsidP="00F41076">
            <w:pPr>
              <w:jc w:val="both"/>
              <w:rPr>
                <w:rFonts w:ascii="바탕" w:eastAsia="바탕" w:hAnsi="바탕"/>
                <w:sz w:val="15"/>
                <w:szCs w:val="15"/>
              </w:rPr>
            </w:pPr>
          </w:p>
        </w:tc>
        <w:tc>
          <w:tcPr>
            <w:tcW w:w="3355" w:type="dxa"/>
            <w:vMerge w:val="restart"/>
            <w:tcBorders>
              <w:top w:val="single" w:sz="4" w:space="0" w:color="auto"/>
              <w:left w:val="single" w:sz="4" w:space="0" w:color="auto"/>
            </w:tcBorders>
            <w:shd w:val="clear" w:color="auto" w:fill="FFFFFF"/>
            <w:vAlign w:val="center"/>
          </w:tcPr>
          <w:p w14:paraId="73B80410"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Digital </w:t>
            </w:r>
            <w:proofErr w:type="spellStart"/>
            <w:r w:rsidRPr="00F41076">
              <w:rPr>
                <w:rFonts w:ascii="바탕" w:eastAsia="바탕" w:hAnsi="바탕" w:cs="바탕"/>
                <w:sz w:val="15"/>
                <w:szCs w:val="15"/>
              </w:rPr>
              <w:t>Competency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Training</w:t>
            </w:r>
            <w:proofErr w:type="spellEnd"/>
          </w:p>
        </w:tc>
        <w:tc>
          <w:tcPr>
            <w:tcW w:w="1789" w:type="dxa"/>
            <w:tcBorders>
              <w:top w:val="single" w:sz="4" w:space="0" w:color="auto"/>
              <w:left w:val="single" w:sz="4" w:space="0" w:color="auto"/>
            </w:tcBorders>
            <w:shd w:val="clear" w:color="auto" w:fill="FFFFFF"/>
            <w:vAlign w:val="center"/>
          </w:tcPr>
          <w:p w14:paraId="7580CA80"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Information</w:t>
            </w:r>
            <w:proofErr w:type="spellEnd"/>
            <w:r w:rsidRPr="00F41076">
              <w:rPr>
                <w:rFonts w:ascii="바탕" w:eastAsia="바탕" w:hAnsi="바탕" w:cs="바탕"/>
                <w:sz w:val="15"/>
                <w:szCs w:val="15"/>
              </w:rPr>
              <w:t xml:space="preserve"> Technology </w:t>
            </w:r>
            <w:proofErr w:type="spellStart"/>
            <w:r w:rsidRPr="00F41076">
              <w:rPr>
                <w:rFonts w:ascii="바탕" w:eastAsia="바탕" w:hAnsi="바탕" w:cs="바탕"/>
                <w:sz w:val="15"/>
                <w:szCs w:val="15"/>
              </w:rPr>
              <w:t>Officer</w:t>
            </w:r>
            <w:proofErr w:type="spellEnd"/>
          </w:p>
        </w:tc>
        <w:tc>
          <w:tcPr>
            <w:tcW w:w="659" w:type="dxa"/>
            <w:vMerge w:val="restart"/>
            <w:tcBorders>
              <w:top w:val="single" w:sz="4" w:space="0" w:color="auto"/>
              <w:left w:val="single" w:sz="4" w:space="0" w:color="auto"/>
            </w:tcBorders>
            <w:shd w:val="clear" w:color="auto" w:fill="FFFFFF"/>
            <w:vAlign w:val="center"/>
          </w:tcPr>
          <w:p w14:paraId="68E597E5"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7-2</w:t>
            </w:r>
          </w:p>
        </w:tc>
        <w:tc>
          <w:tcPr>
            <w:tcW w:w="695" w:type="dxa"/>
            <w:vMerge w:val="restart"/>
            <w:tcBorders>
              <w:top w:val="single" w:sz="4" w:space="0" w:color="auto"/>
              <w:left w:val="single" w:sz="4" w:space="0" w:color="auto"/>
            </w:tcBorders>
            <w:shd w:val="clear" w:color="auto" w:fill="FFFFFF"/>
            <w:vAlign w:val="center"/>
          </w:tcPr>
          <w:p w14:paraId="4B010EB9"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New</w:t>
            </w:r>
          </w:p>
        </w:tc>
      </w:tr>
      <w:tr w:rsidR="004652D2" w:rsidRPr="00F41076" w14:paraId="0488C1C1" w14:textId="77777777" w:rsidTr="00F41076">
        <w:trPr>
          <w:trHeight w:hRule="exact" w:val="259"/>
          <w:jc w:val="center"/>
        </w:trPr>
        <w:tc>
          <w:tcPr>
            <w:tcW w:w="972" w:type="dxa"/>
            <w:vMerge/>
            <w:shd w:val="clear" w:color="auto" w:fill="FFFFFF"/>
            <w:vAlign w:val="center"/>
          </w:tcPr>
          <w:p w14:paraId="1AF62C79"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7114F147" w14:textId="77777777" w:rsidR="004652D2" w:rsidRPr="00F41076" w:rsidRDefault="004652D2" w:rsidP="00F41076">
            <w:pPr>
              <w:jc w:val="both"/>
              <w:rPr>
                <w:rFonts w:ascii="바탕" w:eastAsia="바탕" w:hAnsi="바탕"/>
                <w:sz w:val="15"/>
                <w:szCs w:val="15"/>
              </w:rPr>
            </w:pPr>
          </w:p>
        </w:tc>
        <w:tc>
          <w:tcPr>
            <w:tcW w:w="3355" w:type="dxa"/>
            <w:vMerge/>
            <w:tcBorders>
              <w:left w:val="single" w:sz="4" w:space="0" w:color="auto"/>
            </w:tcBorders>
            <w:shd w:val="clear" w:color="auto" w:fill="FFFFFF"/>
            <w:vAlign w:val="center"/>
          </w:tcPr>
          <w:p w14:paraId="4B792109" w14:textId="77777777" w:rsidR="004652D2" w:rsidRPr="00F41076" w:rsidRDefault="004652D2" w:rsidP="00F41076">
            <w:pPr>
              <w:jc w:val="both"/>
              <w:rPr>
                <w:rFonts w:ascii="바탕" w:eastAsia="바탕" w:hAnsi="바탕"/>
                <w:sz w:val="15"/>
                <w:szCs w:val="15"/>
              </w:rPr>
            </w:pPr>
          </w:p>
        </w:tc>
        <w:tc>
          <w:tcPr>
            <w:tcW w:w="1789" w:type="dxa"/>
            <w:tcBorders>
              <w:top w:val="single" w:sz="4" w:space="0" w:color="auto"/>
              <w:left w:val="single" w:sz="4" w:space="0" w:color="auto"/>
            </w:tcBorders>
            <w:shd w:val="clear" w:color="auto" w:fill="FFFFFF"/>
            <w:vAlign w:val="center"/>
          </w:tcPr>
          <w:p w14:paraId="00F533DC"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 xml:space="preserve">The </w:t>
            </w:r>
            <w:proofErr w:type="spellStart"/>
            <w:r w:rsidRPr="00F41076">
              <w:rPr>
                <w:rFonts w:ascii="바탕" w:eastAsia="바탕" w:hAnsi="바탕" w:cs="바탕"/>
                <w:sz w:val="15"/>
                <w:szCs w:val="15"/>
              </w:rPr>
              <w:t>elderly</w:t>
            </w:r>
            <w:proofErr w:type="spellEnd"/>
            <w:r w:rsidRPr="00F41076">
              <w:rPr>
                <w:rFonts w:ascii="바탕" w:eastAsia="바탕" w:hAnsi="바탕" w:cs="바탕"/>
                <w:sz w:val="15"/>
                <w:szCs w:val="15"/>
              </w:rPr>
              <w:t xml:space="preserve"> and </w:t>
            </w:r>
            <w:proofErr w:type="spellStart"/>
            <w:r w:rsidRPr="00F41076">
              <w:rPr>
                <w:rFonts w:ascii="바탕" w:eastAsia="바탕" w:hAnsi="바탕" w:cs="바탕"/>
                <w:sz w:val="15"/>
                <w:szCs w:val="15"/>
              </w:rPr>
              <w:t>disabled</w:t>
            </w:r>
            <w:proofErr w:type="spellEnd"/>
          </w:p>
        </w:tc>
        <w:tc>
          <w:tcPr>
            <w:tcW w:w="659" w:type="dxa"/>
            <w:vMerge/>
            <w:tcBorders>
              <w:left w:val="single" w:sz="4" w:space="0" w:color="auto"/>
            </w:tcBorders>
            <w:shd w:val="clear" w:color="auto" w:fill="FFFFFF"/>
            <w:vAlign w:val="center"/>
          </w:tcPr>
          <w:p w14:paraId="59D32D60" w14:textId="77777777" w:rsidR="004652D2" w:rsidRPr="00F41076" w:rsidRDefault="004652D2" w:rsidP="00F41076">
            <w:pPr>
              <w:jc w:val="both"/>
              <w:rPr>
                <w:rFonts w:ascii="바탕" w:eastAsia="바탕" w:hAnsi="바탕"/>
                <w:sz w:val="15"/>
                <w:szCs w:val="15"/>
              </w:rPr>
            </w:pPr>
          </w:p>
        </w:tc>
        <w:tc>
          <w:tcPr>
            <w:tcW w:w="695" w:type="dxa"/>
            <w:vMerge/>
            <w:tcBorders>
              <w:left w:val="single" w:sz="4" w:space="0" w:color="auto"/>
            </w:tcBorders>
            <w:shd w:val="clear" w:color="auto" w:fill="FFFFFF"/>
            <w:vAlign w:val="center"/>
          </w:tcPr>
          <w:p w14:paraId="1580AD65" w14:textId="77777777" w:rsidR="004652D2" w:rsidRPr="00F41076" w:rsidRDefault="004652D2" w:rsidP="00F41076">
            <w:pPr>
              <w:jc w:val="both"/>
              <w:rPr>
                <w:rFonts w:ascii="바탕" w:eastAsia="바탕" w:hAnsi="바탕"/>
                <w:sz w:val="15"/>
                <w:szCs w:val="15"/>
              </w:rPr>
            </w:pPr>
          </w:p>
        </w:tc>
      </w:tr>
      <w:tr w:rsidR="004652D2" w:rsidRPr="00F41076" w14:paraId="16E455DE" w14:textId="77777777" w:rsidTr="00F41076">
        <w:trPr>
          <w:trHeight w:hRule="exact" w:val="472"/>
          <w:jc w:val="center"/>
        </w:trPr>
        <w:tc>
          <w:tcPr>
            <w:tcW w:w="972" w:type="dxa"/>
            <w:vMerge/>
            <w:shd w:val="clear" w:color="auto" w:fill="FFFFFF"/>
            <w:vAlign w:val="center"/>
          </w:tcPr>
          <w:p w14:paraId="0D7DB639" w14:textId="77777777" w:rsidR="004652D2" w:rsidRPr="00F41076" w:rsidRDefault="004652D2" w:rsidP="00F41076">
            <w:pPr>
              <w:jc w:val="both"/>
              <w:rPr>
                <w:rFonts w:ascii="바탕" w:eastAsia="바탕" w:hAnsi="바탕"/>
                <w:sz w:val="15"/>
                <w:szCs w:val="15"/>
              </w:rPr>
            </w:pPr>
          </w:p>
        </w:tc>
        <w:tc>
          <w:tcPr>
            <w:tcW w:w="1091" w:type="dxa"/>
            <w:vMerge/>
            <w:tcBorders>
              <w:left w:val="single" w:sz="4" w:space="0" w:color="auto"/>
            </w:tcBorders>
            <w:shd w:val="clear" w:color="auto" w:fill="FFFFFF"/>
            <w:vAlign w:val="center"/>
          </w:tcPr>
          <w:p w14:paraId="2AC46986" w14:textId="77777777" w:rsidR="004652D2" w:rsidRPr="00F41076" w:rsidRDefault="004652D2" w:rsidP="00F41076">
            <w:pPr>
              <w:jc w:val="both"/>
              <w:rPr>
                <w:rFonts w:ascii="바탕" w:eastAsia="바탕" w:hAnsi="바탕"/>
                <w:sz w:val="15"/>
                <w:szCs w:val="15"/>
              </w:rPr>
            </w:pPr>
          </w:p>
        </w:tc>
        <w:tc>
          <w:tcPr>
            <w:tcW w:w="3355" w:type="dxa"/>
            <w:tcBorders>
              <w:top w:val="single" w:sz="4" w:space="0" w:color="auto"/>
              <w:left w:val="single" w:sz="4" w:space="0" w:color="auto"/>
            </w:tcBorders>
            <w:shd w:val="clear" w:color="auto" w:fill="FFFFFF"/>
            <w:vAlign w:val="center"/>
          </w:tcPr>
          <w:p w14:paraId="4C10F1BA" w14:textId="77777777" w:rsidR="004652D2" w:rsidRPr="00F41076" w:rsidRDefault="00000000" w:rsidP="00F41076">
            <w:pPr>
              <w:pStyle w:val="a6"/>
              <w:shd w:val="clear" w:color="auto" w:fill="auto"/>
              <w:spacing w:line="212" w:lineRule="exact"/>
              <w:jc w:val="both"/>
              <w:rPr>
                <w:rFonts w:ascii="바탕" w:eastAsia="바탕" w:hAnsi="바탕"/>
                <w:sz w:val="15"/>
                <w:szCs w:val="15"/>
                <w:lang w:val="en-US"/>
              </w:rPr>
            </w:pPr>
            <w:r w:rsidRPr="00F41076">
              <w:rPr>
                <w:rFonts w:ascii="바탕" w:eastAsia="바탕" w:hAnsi="바탕" w:cs="바탕"/>
                <w:sz w:val="15"/>
                <w:szCs w:val="15"/>
                <w:lang w:val="en-US"/>
              </w:rPr>
              <w:t>Customized welfare information notification 'Welfare Membership'</w:t>
            </w:r>
          </w:p>
        </w:tc>
        <w:tc>
          <w:tcPr>
            <w:tcW w:w="1789" w:type="dxa"/>
            <w:tcBorders>
              <w:top w:val="single" w:sz="4" w:space="0" w:color="auto"/>
              <w:left w:val="single" w:sz="4" w:space="0" w:color="auto"/>
            </w:tcBorders>
            <w:shd w:val="clear" w:color="auto" w:fill="FFFFFF"/>
            <w:vAlign w:val="center"/>
          </w:tcPr>
          <w:p w14:paraId="41164151" w14:textId="77777777" w:rsidR="004652D2" w:rsidRPr="00F41076" w:rsidRDefault="00000000" w:rsidP="00F41076">
            <w:pPr>
              <w:pStyle w:val="a6"/>
              <w:shd w:val="clear" w:color="auto" w:fill="auto"/>
              <w:jc w:val="both"/>
              <w:rPr>
                <w:rFonts w:ascii="바탕" w:eastAsia="바탕" w:hAnsi="바탕"/>
                <w:sz w:val="15"/>
                <w:szCs w:val="15"/>
              </w:rPr>
            </w:pPr>
            <w:proofErr w:type="spellStart"/>
            <w:r w:rsidRPr="00F41076">
              <w:rPr>
                <w:rFonts w:ascii="바탕" w:eastAsia="바탕" w:hAnsi="바탕" w:cs="바탕"/>
                <w:sz w:val="15"/>
                <w:szCs w:val="15"/>
              </w:rPr>
              <w:t>Department</w:t>
            </w:r>
            <w:proofErr w:type="spellEnd"/>
            <w:r w:rsidRPr="00F41076">
              <w:rPr>
                <w:rFonts w:ascii="바탕" w:eastAsia="바탕" w:hAnsi="바탕" w:cs="바탕"/>
                <w:sz w:val="15"/>
                <w:szCs w:val="15"/>
              </w:rPr>
              <w:t xml:space="preserve"> of </w:t>
            </w:r>
            <w:proofErr w:type="spellStart"/>
            <w:r w:rsidRPr="00F41076">
              <w:rPr>
                <w:rFonts w:ascii="바탕" w:eastAsia="바탕" w:hAnsi="바탕" w:cs="바탕"/>
                <w:sz w:val="15"/>
                <w:szCs w:val="15"/>
              </w:rPr>
              <w:t>Social</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Work</w:t>
            </w:r>
            <w:proofErr w:type="spellEnd"/>
          </w:p>
        </w:tc>
        <w:tc>
          <w:tcPr>
            <w:tcW w:w="659" w:type="dxa"/>
            <w:tcBorders>
              <w:top w:val="single" w:sz="4" w:space="0" w:color="auto"/>
              <w:left w:val="single" w:sz="4" w:space="0" w:color="auto"/>
            </w:tcBorders>
            <w:shd w:val="clear" w:color="auto" w:fill="FFFFFF"/>
            <w:vAlign w:val="center"/>
          </w:tcPr>
          <w:p w14:paraId="0DD4849D"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7-3</w:t>
            </w:r>
          </w:p>
        </w:tc>
        <w:tc>
          <w:tcPr>
            <w:tcW w:w="695" w:type="dxa"/>
            <w:tcBorders>
              <w:top w:val="single" w:sz="4" w:space="0" w:color="auto"/>
              <w:left w:val="single" w:sz="4" w:space="0" w:color="auto"/>
            </w:tcBorders>
            <w:shd w:val="clear" w:color="auto" w:fill="FFFFFF"/>
            <w:vAlign w:val="center"/>
          </w:tcPr>
          <w:p w14:paraId="2CF039C0"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cs="바탕"/>
                <w:sz w:val="15"/>
                <w:szCs w:val="15"/>
              </w:rPr>
              <w:t>New</w:t>
            </w:r>
          </w:p>
        </w:tc>
      </w:tr>
      <w:tr w:rsidR="004652D2" w:rsidRPr="00F41076" w14:paraId="2750327D" w14:textId="77777777" w:rsidTr="00F41076">
        <w:trPr>
          <w:trHeight w:hRule="exact" w:val="623"/>
          <w:jc w:val="center"/>
        </w:trPr>
        <w:tc>
          <w:tcPr>
            <w:tcW w:w="972" w:type="dxa"/>
            <w:vMerge/>
            <w:tcBorders>
              <w:bottom w:val="single" w:sz="4" w:space="0" w:color="auto"/>
            </w:tcBorders>
            <w:shd w:val="clear" w:color="auto" w:fill="FFFFFF"/>
            <w:vAlign w:val="center"/>
          </w:tcPr>
          <w:p w14:paraId="50BED454" w14:textId="77777777" w:rsidR="004652D2" w:rsidRPr="00F41076" w:rsidRDefault="004652D2" w:rsidP="00F41076">
            <w:pPr>
              <w:jc w:val="both"/>
              <w:rPr>
                <w:rFonts w:ascii="바탕" w:eastAsia="바탕" w:hAnsi="바탕"/>
                <w:sz w:val="15"/>
                <w:szCs w:val="15"/>
              </w:rPr>
            </w:pPr>
          </w:p>
        </w:tc>
        <w:tc>
          <w:tcPr>
            <w:tcW w:w="1091" w:type="dxa"/>
            <w:tcBorders>
              <w:top w:val="single" w:sz="4" w:space="0" w:color="auto"/>
              <w:left w:val="single" w:sz="4" w:space="0" w:color="auto"/>
              <w:bottom w:val="single" w:sz="4" w:space="0" w:color="auto"/>
            </w:tcBorders>
            <w:shd w:val="clear" w:color="auto" w:fill="FFFFFF"/>
            <w:vAlign w:val="center"/>
          </w:tcPr>
          <w:p w14:paraId="43E47A93" w14:textId="77777777" w:rsidR="004652D2" w:rsidRPr="00F41076" w:rsidRDefault="00000000" w:rsidP="00F41076">
            <w:pPr>
              <w:pStyle w:val="a6"/>
              <w:shd w:val="clear" w:color="auto" w:fill="auto"/>
              <w:spacing w:line="216" w:lineRule="exact"/>
              <w:jc w:val="both"/>
              <w:rPr>
                <w:rFonts w:ascii="바탕" w:eastAsia="바탕" w:hAnsi="바탕"/>
                <w:sz w:val="15"/>
                <w:szCs w:val="15"/>
              </w:rPr>
            </w:pPr>
            <w:r w:rsidRPr="00F41076">
              <w:rPr>
                <w:rFonts w:ascii="바탕" w:eastAsia="바탕" w:hAnsi="바탕"/>
                <w:sz w:val="15"/>
                <w:szCs w:val="15"/>
                <w:lang w:val="en-US" w:eastAsia="en-US" w:bidi="en-US"/>
              </w:rPr>
              <w:t xml:space="preserve">8. </w:t>
            </w:r>
            <w:proofErr w:type="spellStart"/>
            <w:r w:rsidRPr="00F41076">
              <w:rPr>
                <w:rFonts w:ascii="바탕" w:eastAsia="바탕" w:hAnsi="바탕" w:cs="바탕"/>
                <w:sz w:val="15"/>
                <w:szCs w:val="15"/>
              </w:rPr>
              <w:t>Ensure</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healthy</w:t>
            </w:r>
            <w:proofErr w:type="spellEnd"/>
            <w:r w:rsidRPr="00F41076">
              <w:rPr>
                <w:rFonts w:ascii="바탕" w:eastAsia="바탕" w:hAnsi="바탕" w:cs="바탕"/>
                <w:sz w:val="15"/>
                <w:szCs w:val="15"/>
              </w:rPr>
              <w:t xml:space="preserve"> </w:t>
            </w:r>
            <w:proofErr w:type="spellStart"/>
            <w:r w:rsidRPr="00F41076">
              <w:rPr>
                <w:rFonts w:ascii="바탕" w:eastAsia="바탕" w:hAnsi="바탕" w:cs="바탕"/>
                <w:sz w:val="15"/>
                <w:szCs w:val="15"/>
              </w:rPr>
              <w:t>aging</w:t>
            </w:r>
            <w:proofErr w:type="spellEnd"/>
          </w:p>
        </w:tc>
        <w:tc>
          <w:tcPr>
            <w:tcW w:w="3355" w:type="dxa"/>
            <w:tcBorders>
              <w:top w:val="single" w:sz="4" w:space="0" w:color="auto"/>
              <w:left w:val="single" w:sz="4" w:space="0" w:color="auto"/>
              <w:bottom w:val="single" w:sz="4" w:space="0" w:color="auto"/>
            </w:tcBorders>
            <w:shd w:val="clear" w:color="auto" w:fill="FFFFFF"/>
            <w:vAlign w:val="center"/>
          </w:tcPr>
          <w:p w14:paraId="2F3F2DFF"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 xml:space="preserve">Run a telehealth practice </w:t>
            </w:r>
            <w:r w:rsidRPr="00F41076">
              <w:rPr>
                <w:rFonts w:ascii="바탕" w:eastAsia="바탕" w:hAnsi="바탕"/>
                <w:sz w:val="15"/>
                <w:szCs w:val="15"/>
                <w:lang w:val="en-US" w:eastAsia="en-US" w:bidi="en-US"/>
              </w:rPr>
              <w:t>for ICIW</w:t>
            </w:r>
          </w:p>
        </w:tc>
        <w:tc>
          <w:tcPr>
            <w:tcW w:w="1789" w:type="dxa"/>
            <w:tcBorders>
              <w:top w:val="single" w:sz="4" w:space="0" w:color="auto"/>
              <w:left w:val="single" w:sz="4" w:space="0" w:color="auto"/>
              <w:bottom w:val="single" w:sz="4" w:space="0" w:color="auto"/>
            </w:tcBorders>
            <w:shd w:val="clear" w:color="auto" w:fill="FFFFFF"/>
            <w:vAlign w:val="center"/>
          </w:tcPr>
          <w:p w14:paraId="25D46C40" w14:textId="77777777" w:rsidR="004652D2" w:rsidRPr="00F41076" w:rsidRDefault="00000000" w:rsidP="00F41076">
            <w:pPr>
              <w:pStyle w:val="a6"/>
              <w:shd w:val="clear" w:color="auto" w:fill="auto"/>
              <w:jc w:val="both"/>
              <w:rPr>
                <w:rFonts w:ascii="바탕" w:eastAsia="바탕" w:hAnsi="바탕"/>
                <w:sz w:val="15"/>
                <w:szCs w:val="15"/>
                <w:lang w:val="en-US"/>
              </w:rPr>
            </w:pPr>
            <w:r w:rsidRPr="00F41076">
              <w:rPr>
                <w:rFonts w:ascii="바탕" w:eastAsia="바탕" w:hAnsi="바탕" w:cs="바탕"/>
                <w:sz w:val="15"/>
                <w:szCs w:val="15"/>
                <w:lang w:val="en-US"/>
              </w:rPr>
              <w:t>Masan Health Center Bo^</w:t>
            </w:r>
            <w:proofErr w:type="spellStart"/>
            <w:r w:rsidRPr="00F41076">
              <w:rPr>
                <w:rFonts w:ascii="바탕" w:eastAsia="바탕" w:hAnsi="바탕" w:cs="바탕"/>
                <w:sz w:val="15"/>
                <w:szCs w:val="15"/>
              </w:rPr>
              <w:t>雄</w:t>
            </w:r>
            <w:proofErr w:type="spellEnd"/>
            <w:r w:rsidRPr="00F41076">
              <w:rPr>
                <w:rFonts w:ascii="바탕" w:eastAsia="바탕" w:hAnsi="바탕" w:cs="바탕"/>
                <w:sz w:val="15"/>
                <w:szCs w:val="15"/>
                <w:lang w:val="en-US"/>
              </w:rPr>
              <w:t>^Department</w:t>
            </w:r>
          </w:p>
        </w:tc>
        <w:tc>
          <w:tcPr>
            <w:tcW w:w="659" w:type="dxa"/>
            <w:tcBorders>
              <w:top w:val="single" w:sz="4" w:space="0" w:color="auto"/>
              <w:left w:val="single" w:sz="4" w:space="0" w:color="auto"/>
              <w:bottom w:val="single" w:sz="4" w:space="0" w:color="auto"/>
            </w:tcBorders>
            <w:shd w:val="clear" w:color="auto" w:fill="FFFFFF"/>
            <w:vAlign w:val="center"/>
          </w:tcPr>
          <w:p w14:paraId="61499A35"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8-1</w:t>
            </w:r>
          </w:p>
        </w:tc>
        <w:tc>
          <w:tcPr>
            <w:tcW w:w="695" w:type="dxa"/>
            <w:tcBorders>
              <w:top w:val="single" w:sz="4" w:space="0" w:color="auto"/>
              <w:left w:val="single" w:sz="4" w:space="0" w:color="auto"/>
              <w:bottom w:val="single" w:sz="4" w:space="0" w:color="auto"/>
            </w:tcBorders>
            <w:shd w:val="clear" w:color="auto" w:fill="FFFFFF"/>
            <w:vAlign w:val="center"/>
          </w:tcPr>
          <w:p w14:paraId="5FADBD9E" w14:textId="77777777" w:rsidR="004652D2" w:rsidRPr="00F41076" w:rsidRDefault="00000000" w:rsidP="00F41076">
            <w:pPr>
              <w:pStyle w:val="a6"/>
              <w:shd w:val="clear" w:color="auto" w:fill="auto"/>
              <w:jc w:val="both"/>
              <w:rPr>
                <w:rFonts w:ascii="바탕" w:eastAsia="바탕" w:hAnsi="바탕"/>
                <w:sz w:val="15"/>
                <w:szCs w:val="15"/>
              </w:rPr>
            </w:pPr>
            <w:r w:rsidRPr="00F41076">
              <w:rPr>
                <w:rFonts w:ascii="바탕" w:eastAsia="바탕" w:hAnsi="바탕"/>
                <w:sz w:val="15"/>
                <w:szCs w:val="15"/>
                <w:lang w:val="en-US" w:eastAsia="en-US" w:bidi="en-US"/>
              </w:rPr>
              <w:t>8-1</w:t>
            </w:r>
          </w:p>
        </w:tc>
      </w:tr>
    </w:tbl>
    <w:p w14:paraId="4AADA1F4" w14:textId="77777777" w:rsidR="004652D2" w:rsidRPr="00BF73B8" w:rsidRDefault="004652D2">
      <w:pPr>
        <w:spacing w:line="14" w:lineRule="exact"/>
        <w:rPr>
          <w:rFonts w:ascii="바탕" w:eastAsia="바탕" w:hAnsi="바탕"/>
        </w:rPr>
        <w:sectPr w:rsidR="004652D2" w:rsidRPr="00BF73B8" w:rsidSect="002E4D84">
          <w:footnotePr>
            <w:numStart w:val="2"/>
          </w:footnotePr>
          <w:pgSz w:w="11900" w:h="16840"/>
          <w:pgMar w:top="1951" w:right="1561" w:bottom="1706" w:left="1777" w:header="0" w:footer="3" w:gutter="0"/>
          <w:pgBorders w:offsetFrom="page">
            <w:top w:val="single" w:sz="4" w:space="24" w:color="auto"/>
          </w:pgBorders>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9"/>
        <w:gridCol w:w="1090"/>
        <w:gridCol w:w="3350"/>
        <w:gridCol w:w="1795"/>
        <w:gridCol w:w="653"/>
        <w:gridCol w:w="677"/>
      </w:tblGrid>
      <w:tr w:rsidR="004652D2" w:rsidRPr="00AD0DA0" w14:paraId="47C8AEF9" w14:textId="77777777" w:rsidTr="00AD0DA0">
        <w:trPr>
          <w:trHeight w:hRule="exact" w:val="475"/>
          <w:jc w:val="center"/>
        </w:trPr>
        <w:tc>
          <w:tcPr>
            <w:tcW w:w="979" w:type="dxa"/>
            <w:tcBorders>
              <w:top w:val="single" w:sz="4" w:space="0" w:color="auto"/>
            </w:tcBorders>
            <w:shd w:val="clear" w:color="auto" w:fill="FFFFFF"/>
            <w:vAlign w:val="center"/>
          </w:tcPr>
          <w:p w14:paraId="022ADE7E"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lastRenderedPageBreak/>
              <w:t>Policy</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objectives</w:t>
            </w:r>
            <w:proofErr w:type="spellEnd"/>
          </w:p>
        </w:tc>
        <w:tc>
          <w:tcPr>
            <w:tcW w:w="1090" w:type="dxa"/>
            <w:tcBorders>
              <w:top w:val="single" w:sz="4" w:space="0" w:color="auto"/>
              <w:left w:val="single" w:sz="4" w:space="0" w:color="auto"/>
            </w:tcBorders>
            <w:shd w:val="clear" w:color="auto" w:fill="FFFFFF"/>
            <w:vAlign w:val="center"/>
          </w:tcPr>
          <w:p w14:paraId="41A63AE0"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Goals</w:t>
            </w:r>
            <w:proofErr w:type="spellEnd"/>
          </w:p>
        </w:tc>
        <w:tc>
          <w:tcPr>
            <w:tcW w:w="3350" w:type="dxa"/>
            <w:tcBorders>
              <w:top w:val="single" w:sz="4" w:space="0" w:color="auto"/>
              <w:left w:val="single" w:sz="4" w:space="0" w:color="auto"/>
            </w:tcBorders>
            <w:shd w:val="clear" w:color="auto" w:fill="FFFFFF"/>
            <w:vAlign w:val="center"/>
          </w:tcPr>
          <w:p w14:paraId="212D7893"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Business </w:t>
            </w:r>
            <w:proofErr w:type="spellStart"/>
            <w:r w:rsidRPr="00AD0DA0">
              <w:rPr>
                <w:rFonts w:ascii="바탕" w:eastAsia="바탕" w:hAnsi="바탕" w:cs="바탕"/>
                <w:sz w:val="15"/>
                <w:szCs w:val="15"/>
              </w:rPr>
              <w:t>name</w:t>
            </w:r>
            <w:proofErr w:type="spellEnd"/>
          </w:p>
        </w:tc>
        <w:tc>
          <w:tcPr>
            <w:tcW w:w="1795" w:type="dxa"/>
            <w:tcBorders>
              <w:top w:val="single" w:sz="4" w:space="0" w:color="auto"/>
              <w:left w:val="single" w:sz="4" w:space="0" w:color="auto"/>
            </w:tcBorders>
            <w:shd w:val="clear" w:color="auto" w:fill="FFFFFF"/>
            <w:vAlign w:val="center"/>
          </w:tcPr>
          <w:p w14:paraId="687757AC"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Department</w:t>
            </w:r>
            <w:proofErr w:type="spellEnd"/>
          </w:p>
        </w:tc>
        <w:tc>
          <w:tcPr>
            <w:tcW w:w="653" w:type="dxa"/>
            <w:tcBorders>
              <w:top w:val="single" w:sz="4" w:space="0" w:color="auto"/>
              <w:left w:val="single" w:sz="4" w:space="0" w:color="auto"/>
            </w:tcBorders>
            <w:shd w:val="clear" w:color="auto" w:fill="FFFFFF"/>
            <w:vAlign w:val="center"/>
          </w:tcPr>
          <w:p w14:paraId="456B4B22"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Period</w:t>
            </w:r>
            <w:proofErr w:type="spellEnd"/>
            <w:r w:rsidRPr="00AD0DA0">
              <w:rPr>
                <w:rFonts w:ascii="바탕" w:eastAsia="바탕" w:hAnsi="바탕" w:cs="바탕"/>
                <w:sz w:val="15"/>
                <w:szCs w:val="15"/>
              </w:rPr>
              <w:t xml:space="preserve"> </w:t>
            </w:r>
            <w:r w:rsidRPr="00AD0DA0">
              <w:rPr>
                <w:rFonts w:ascii="바탕" w:eastAsia="바탕" w:hAnsi="바탕"/>
                <w:sz w:val="15"/>
                <w:szCs w:val="15"/>
              </w:rPr>
              <w:t>2</w:t>
            </w:r>
          </w:p>
        </w:tc>
        <w:tc>
          <w:tcPr>
            <w:tcW w:w="677" w:type="dxa"/>
            <w:tcBorders>
              <w:top w:val="single" w:sz="4" w:space="0" w:color="auto"/>
              <w:left w:val="single" w:sz="4" w:space="0" w:color="auto"/>
            </w:tcBorders>
            <w:shd w:val="clear" w:color="auto" w:fill="FFFFFF"/>
            <w:vAlign w:val="center"/>
          </w:tcPr>
          <w:p w14:paraId="402E3589" w14:textId="77777777" w:rsidR="004652D2" w:rsidRPr="00AD0DA0" w:rsidRDefault="00000000" w:rsidP="00AD0DA0">
            <w:pPr>
              <w:pStyle w:val="a6"/>
              <w:shd w:val="clear" w:color="auto" w:fill="auto"/>
              <w:ind w:firstLine="140"/>
              <w:rPr>
                <w:rFonts w:ascii="바탕" w:eastAsia="바탕" w:hAnsi="바탕"/>
                <w:sz w:val="15"/>
                <w:szCs w:val="15"/>
              </w:rPr>
            </w:pPr>
            <w:proofErr w:type="spellStart"/>
            <w:r w:rsidRPr="00AD0DA0">
              <w:rPr>
                <w:rFonts w:ascii="바탕" w:eastAsia="바탕" w:hAnsi="바탕" w:cs="바탕"/>
                <w:sz w:val="15"/>
                <w:szCs w:val="15"/>
              </w:rPr>
              <w:t>Period</w:t>
            </w:r>
            <w:proofErr w:type="spellEnd"/>
            <w:r w:rsidRPr="00AD0DA0">
              <w:rPr>
                <w:rFonts w:ascii="바탕" w:eastAsia="바탕" w:hAnsi="바탕" w:cs="바탕"/>
                <w:sz w:val="15"/>
                <w:szCs w:val="15"/>
              </w:rPr>
              <w:t xml:space="preserve"> </w:t>
            </w:r>
            <w:r w:rsidRPr="00AD0DA0">
              <w:rPr>
                <w:rFonts w:ascii="바탕" w:eastAsia="바탕" w:hAnsi="바탕"/>
                <w:sz w:val="15"/>
                <w:szCs w:val="15"/>
              </w:rPr>
              <w:t>1</w:t>
            </w:r>
          </w:p>
        </w:tc>
      </w:tr>
      <w:tr w:rsidR="004652D2" w:rsidRPr="00AD0DA0" w14:paraId="52B0FC76" w14:textId="77777777" w:rsidTr="00AD0DA0">
        <w:trPr>
          <w:trHeight w:hRule="exact" w:val="317"/>
          <w:jc w:val="center"/>
        </w:trPr>
        <w:tc>
          <w:tcPr>
            <w:tcW w:w="979" w:type="dxa"/>
            <w:vMerge w:val="restart"/>
            <w:tcBorders>
              <w:top w:val="single" w:sz="4" w:space="0" w:color="auto"/>
            </w:tcBorders>
            <w:shd w:val="clear" w:color="auto" w:fill="FFFFFF"/>
            <w:vAlign w:val="center"/>
          </w:tcPr>
          <w:p w14:paraId="78ED5700" w14:textId="77777777" w:rsidR="004652D2" w:rsidRPr="00AD0DA0" w:rsidRDefault="004652D2" w:rsidP="00AD0DA0">
            <w:pPr>
              <w:jc w:val="center"/>
              <w:rPr>
                <w:rFonts w:ascii="바탕" w:eastAsia="바탕" w:hAnsi="바탕"/>
                <w:sz w:val="15"/>
                <w:szCs w:val="15"/>
              </w:rPr>
            </w:pPr>
          </w:p>
        </w:tc>
        <w:tc>
          <w:tcPr>
            <w:tcW w:w="1090" w:type="dxa"/>
            <w:vMerge w:val="restart"/>
            <w:tcBorders>
              <w:top w:val="single" w:sz="4" w:space="0" w:color="auto"/>
              <w:left w:val="single" w:sz="4" w:space="0" w:color="auto"/>
            </w:tcBorders>
            <w:shd w:val="clear" w:color="auto" w:fill="FFFFFF"/>
            <w:vAlign w:val="center"/>
          </w:tcPr>
          <w:p w14:paraId="442FA551"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72E5FA1A"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ICT-linked artificial intelligence integration</w:t>
            </w:r>
          </w:p>
        </w:tc>
        <w:tc>
          <w:tcPr>
            <w:tcW w:w="1795" w:type="dxa"/>
            <w:tcBorders>
              <w:top w:val="single" w:sz="4" w:space="0" w:color="auto"/>
              <w:left w:val="single" w:sz="4" w:space="0" w:color="auto"/>
            </w:tcBorders>
            <w:shd w:val="clear" w:color="auto" w:fill="FFFFFF"/>
            <w:vAlign w:val="center"/>
          </w:tcPr>
          <w:p w14:paraId="7BB8A3F0"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The </w:t>
            </w:r>
            <w:proofErr w:type="spellStart"/>
            <w:r w:rsidRPr="00AD0DA0">
              <w:rPr>
                <w:rFonts w:ascii="바탕" w:eastAsia="바탕" w:hAnsi="바탕" w:cs="바탕"/>
                <w:sz w:val="15"/>
                <w:szCs w:val="15"/>
              </w:rPr>
              <w:t>elderly</w:t>
            </w:r>
            <w:proofErr w:type="spellEnd"/>
            <w:r w:rsidRPr="00AD0DA0">
              <w:rPr>
                <w:rFonts w:ascii="바탕" w:eastAsia="바탕" w:hAnsi="바탕" w:cs="바탕"/>
                <w:sz w:val="15"/>
                <w:szCs w:val="15"/>
              </w:rPr>
              <w:t xml:space="preserve"> and </w:t>
            </w:r>
            <w:proofErr w:type="spellStart"/>
            <w:r w:rsidRPr="00AD0DA0">
              <w:rPr>
                <w:rFonts w:ascii="바탕" w:eastAsia="바탕" w:hAnsi="바탕" w:cs="바탕"/>
                <w:sz w:val="15"/>
                <w:szCs w:val="15"/>
              </w:rPr>
              <w:t>disabled</w:t>
            </w:r>
            <w:proofErr w:type="spellEnd"/>
          </w:p>
        </w:tc>
        <w:tc>
          <w:tcPr>
            <w:tcW w:w="653" w:type="dxa"/>
            <w:tcBorders>
              <w:top w:val="single" w:sz="4" w:space="0" w:color="auto"/>
              <w:left w:val="single" w:sz="4" w:space="0" w:color="auto"/>
            </w:tcBorders>
            <w:shd w:val="clear" w:color="auto" w:fill="FFFFFF"/>
            <w:vAlign w:val="center"/>
          </w:tcPr>
          <w:p w14:paraId="75762EFC"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8-1</w:t>
            </w:r>
          </w:p>
        </w:tc>
        <w:tc>
          <w:tcPr>
            <w:tcW w:w="677" w:type="dxa"/>
            <w:tcBorders>
              <w:top w:val="single" w:sz="4" w:space="0" w:color="auto"/>
              <w:left w:val="single" w:sz="4" w:space="0" w:color="auto"/>
            </w:tcBorders>
            <w:shd w:val="clear" w:color="auto" w:fill="FFFFFF"/>
            <w:vAlign w:val="center"/>
          </w:tcPr>
          <w:p w14:paraId="51F5830A"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8-7</w:t>
            </w:r>
          </w:p>
        </w:tc>
      </w:tr>
      <w:tr w:rsidR="004652D2" w:rsidRPr="00AD0DA0" w14:paraId="4A962966" w14:textId="77777777" w:rsidTr="00AD0DA0">
        <w:trPr>
          <w:trHeight w:hRule="exact" w:val="307"/>
          <w:jc w:val="center"/>
        </w:trPr>
        <w:tc>
          <w:tcPr>
            <w:tcW w:w="979" w:type="dxa"/>
            <w:vMerge/>
            <w:shd w:val="clear" w:color="auto" w:fill="FFFFFF"/>
            <w:vAlign w:val="center"/>
          </w:tcPr>
          <w:p w14:paraId="6AD20EEF"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1793DF63" w14:textId="77777777" w:rsidR="004652D2" w:rsidRPr="00AD0DA0" w:rsidRDefault="004652D2" w:rsidP="00AD0DA0">
            <w:pPr>
              <w:jc w:val="center"/>
              <w:rPr>
                <w:rFonts w:ascii="바탕" w:eastAsia="바탕" w:hAnsi="바탕"/>
                <w:sz w:val="15"/>
                <w:szCs w:val="15"/>
              </w:rPr>
            </w:pPr>
          </w:p>
        </w:tc>
        <w:tc>
          <w:tcPr>
            <w:tcW w:w="3350" w:type="dxa"/>
            <w:vMerge w:val="restart"/>
            <w:tcBorders>
              <w:top w:val="single" w:sz="4" w:space="0" w:color="auto"/>
              <w:left w:val="single" w:sz="4" w:space="0" w:color="auto"/>
            </w:tcBorders>
            <w:shd w:val="clear" w:color="auto" w:fill="FFFFFF"/>
            <w:vAlign w:val="center"/>
          </w:tcPr>
          <w:p w14:paraId="1EED967C"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Visiting</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the</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Underserved</w:t>
            </w:r>
            <w:proofErr w:type="spellEnd"/>
          </w:p>
        </w:tc>
        <w:tc>
          <w:tcPr>
            <w:tcW w:w="1795" w:type="dxa"/>
            <w:tcBorders>
              <w:top w:val="single" w:sz="4" w:space="0" w:color="auto"/>
              <w:left w:val="single" w:sz="4" w:space="0" w:color="auto"/>
            </w:tcBorders>
            <w:shd w:val="clear" w:color="auto" w:fill="FFFFFF"/>
            <w:vAlign w:val="center"/>
          </w:tcPr>
          <w:p w14:paraId="1BB2CB65"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Changwon Health Center Gunning Management Division</w:t>
            </w:r>
          </w:p>
        </w:tc>
        <w:tc>
          <w:tcPr>
            <w:tcW w:w="653" w:type="dxa"/>
            <w:vMerge w:val="restart"/>
            <w:tcBorders>
              <w:top w:val="single" w:sz="4" w:space="0" w:color="auto"/>
              <w:left w:val="single" w:sz="4" w:space="0" w:color="auto"/>
            </w:tcBorders>
            <w:shd w:val="clear" w:color="auto" w:fill="FFFFFF"/>
            <w:vAlign w:val="center"/>
          </w:tcPr>
          <w:p w14:paraId="3531ABF2"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8-2</w:t>
            </w:r>
          </w:p>
        </w:tc>
        <w:tc>
          <w:tcPr>
            <w:tcW w:w="677" w:type="dxa"/>
            <w:vMerge w:val="restart"/>
            <w:tcBorders>
              <w:top w:val="single" w:sz="4" w:space="0" w:color="auto"/>
              <w:left w:val="single" w:sz="4" w:space="0" w:color="auto"/>
            </w:tcBorders>
            <w:shd w:val="clear" w:color="auto" w:fill="FFFFFF"/>
            <w:vAlign w:val="center"/>
          </w:tcPr>
          <w:p w14:paraId="4D9E3CFA"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8-3</w:t>
            </w:r>
          </w:p>
        </w:tc>
      </w:tr>
      <w:tr w:rsidR="004652D2" w:rsidRPr="00AD0DA0" w14:paraId="0FA25A92" w14:textId="77777777" w:rsidTr="00AD0DA0">
        <w:trPr>
          <w:trHeight w:hRule="exact" w:val="312"/>
          <w:jc w:val="center"/>
        </w:trPr>
        <w:tc>
          <w:tcPr>
            <w:tcW w:w="979" w:type="dxa"/>
            <w:vMerge/>
            <w:shd w:val="clear" w:color="auto" w:fill="FFFFFF"/>
            <w:vAlign w:val="center"/>
          </w:tcPr>
          <w:p w14:paraId="7DBEFB14"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22B323FB"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4D781572"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12DB9846"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 xml:space="preserve">Masan Health Center Jingjing </w:t>
            </w:r>
            <w:proofErr w:type="spellStart"/>
            <w:r w:rsidRPr="00AD0DA0">
              <w:rPr>
                <w:rFonts w:ascii="바탕" w:eastAsia="바탕" w:hAnsi="바탕" w:cs="바탕"/>
                <w:sz w:val="15"/>
                <w:szCs w:val="15"/>
                <w:lang w:val="en-US"/>
              </w:rPr>
              <w:t>Guanla</w:t>
            </w:r>
            <w:proofErr w:type="spellEnd"/>
            <w:r w:rsidRPr="00AD0DA0">
              <w:rPr>
                <w:rFonts w:ascii="바탕" w:eastAsia="바탕" w:hAnsi="바탕" w:cs="바탕"/>
                <w:sz w:val="15"/>
                <w:szCs w:val="15"/>
                <w:lang w:val="en-US"/>
              </w:rPr>
              <w:t xml:space="preserve"> 2</w:t>
            </w:r>
            <w:r w:rsidRPr="00AD0DA0">
              <w:rPr>
                <w:rFonts w:ascii="바탕" w:eastAsia="바탕" w:hAnsi="바탕" w:cs="바탕"/>
                <w:sz w:val="15"/>
                <w:szCs w:val="15"/>
              </w:rPr>
              <w:t>卜</w:t>
            </w:r>
          </w:p>
        </w:tc>
        <w:tc>
          <w:tcPr>
            <w:tcW w:w="653" w:type="dxa"/>
            <w:vMerge/>
            <w:tcBorders>
              <w:left w:val="single" w:sz="4" w:space="0" w:color="auto"/>
            </w:tcBorders>
            <w:shd w:val="clear" w:color="auto" w:fill="FFFFFF"/>
            <w:vAlign w:val="center"/>
          </w:tcPr>
          <w:p w14:paraId="0D6D7173"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3AA60F36" w14:textId="77777777" w:rsidR="004652D2" w:rsidRPr="00AD0DA0" w:rsidRDefault="004652D2" w:rsidP="00AD0DA0">
            <w:pPr>
              <w:jc w:val="center"/>
              <w:rPr>
                <w:rFonts w:ascii="바탕" w:eastAsia="바탕" w:hAnsi="바탕"/>
                <w:sz w:val="15"/>
                <w:szCs w:val="15"/>
              </w:rPr>
            </w:pPr>
          </w:p>
        </w:tc>
      </w:tr>
      <w:tr w:rsidR="004652D2" w:rsidRPr="00AD0DA0" w14:paraId="02AD5C28" w14:textId="77777777" w:rsidTr="00AD0DA0">
        <w:trPr>
          <w:trHeight w:hRule="exact" w:val="312"/>
          <w:jc w:val="center"/>
        </w:trPr>
        <w:tc>
          <w:tcPr>
            <w:tcW w:w="979" w:type="dxa"/>
            <w:vMerge/>
            <w:shd w:val="clear" w:color="auto" w:fill="FFFFFF"/>
            <w:vAlign w:val="center"/>
          </w:tcPr>
          <w:p w14:paraId="62793F3F"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607C342B"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17EA3F1F"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10845883" w14:textId="2138B64F" w:rsidR="004652D2" w:rsidRPr="00AD0DA0" w:rsidRDefault="00AD0DA0" w:rsidP="00AD0DA0">
            <w:pPr>
              <w:pStyle w:val="a6"/>
              <w:shd w:val="clear" w:color="auto" w:fill="auto"/>
              <w:tabs>
                <w:tab w:val="left" w:pos="557"/>
              </w:tabs>
              <w:rPr>
                <w:rFonts w:ascii="바탕" w:eastAsia="바탕" w:hAnsi="바탕"/>
                <w:sz w:val="15"/>
                <w:szCs w:val="15"/>
                <w:lang w:val="en-US"/>
              </w:rPr>
            </w:pPr>
            <w:proofErr w:type="spellStart"/>
            <w:r>
              <w:rPr>
                <w:rFonts w:ascii="바탕" w:eastAsia="바탕" w:hAnsi="바탕" w:cs="바탕"/>
                <w:sz w:val="15"/>
                <w:szCs w:val="15"/>
                <w:lang w:val="en-US"/>
              </w:rPr>
              <w:t>Jinhae</w:t>
            </w:r>
            <w:proofErr w:type="spellEnd"/>
            <w:r>
              <w:rPr>
                <w:rFonts w:ascii="바탕" w:eastAsia="바탕" w:hAnsi="바탕" w:cs="바탕"/>
                <w:sz w:val="15"/>
                <w:szCs w:val="15"/>
                <w:lang w:val="en-US"/>
              </w:rPr>
              <w:t xml:space="preserve"> Health Center</w:t>
            </w:r>
          </w:p>
        </w:tc>
        <w:tc>
          <w:tcPr>
            <w:tcW w:w="653" w:type="dxa"/>
            <w:vMerge/>
            <w:tcBorders>
              <w:left w:val="single" w:sz="4" w:space="0" w:color="auto"/>
            </w:tcBorders>
            <w:shd w:val="clear" w:color="auto" w:fill="FFFFFF"/>
            <w:vAlign w:val="center"/>
          </w:tcPr>
          <w:p w14:paraId="404461AC"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1A63D349" w14:textId="77777777" w:rsidR="004652D2" w:rsidRPr="00AD0DA0" w:rsidRDefault="004652D2" w:rsidP="00AD0DA0">
            <w:pPr>
              <w:jc w:val="center"/>
              <w:rPr>
                <w:rFonts w:ascii="바탕" w:eastAsia="바탕" w:hAnsi="바탕"/>
                <w:sz w:val="15"/>
                <w:szCs w:val="15"/>
              </w:rPr>
            </w:pPr>
          </w:p>
        </w:tc>
      </w:tr>
      <w:tr w:rsidR="004652D2" w:rsidRPr="00AD0DA0" w14:paraId="68FA64E2" w14:textId="77777777" w:rsidTr="00AD0DA0">
        <w:trPr>
          <w:trHeight w:hRule="exact" w:val="307"/>
          <w:jc w:val="center"/>
        </w:trPr>
        <w:tc>
          <w:tcPr>
            <w:tcW w:w="979" w:type="dxa"/>
            <w:vMerge/>
            <w:shd w:val="clear" w:color="auto" w:fill="FFFFFF"/>
            <w:vAlign w:val="center"/>
          </w:tcPr>
          <w:p w14:paraId="4FB52CB1"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74806B0D" w14:textId="77777777" w:rsidR="004652D2" w:rsidRPr="00AD0DA0" w:rsidRDefault="004652D2" w:rsidP="00AD0DA0">
            <w:pPr>
              <w:jc w:val="center"/>
              <w:rPr>
                <w:rFonts w:ascii="바탕" w:eastAsia="바탕" w:hAnsi="바탕"/>
                <w:sz w:val="15"/>
                <w:szCs w:val="15"/>
              </w:rPr>
            </w:pPr>
          </w:p>
        </w:tc>
        <w:tc>
          <w:tcPr>
            <w:tcW w:w="3350" w:type="dxa"/>
            <w:vMerge w:val="restart"/>
            <w:tcBorders>
              <w:top w:val="single" w:sz="4" w:space="0" w:color="auto"/>
              <w:left w:val="single" w:sz="4" w:space="0" w:color="auto"/>
            </w:tcBorders>
            <w:shd w:val="clear" w:color="auto" w:fill="FFFFFF"/>
            <w:vAlign w:val="center"/>
          </w:tcPr>
          <w:p w14:paraId="7D97C003" w14:textId="77777777" w:rsidR="004652D2" w:rsidRPr="00AD0DA0" w:rsidRDefault="00000000" w:rsidP="00AD0DA0">
            <w:pPr>
              <w:pStyle w:val="a6"/>
              <w:shd w:val="clear" w:color="auto" w:fill="auto"/>
              <w:spacing w:line="240" w:lineRule="exact"/>
              <w:rPr>
                <w:rFonts w:ascii="바탕" w:eastAsia="바탕" w:hAnsi="바탕"/>
                <w:sz w:val="15"/>
                <w:szCs w:val="15"/>
                <w:lang w:val="en-US"/>
              </w:rPr>
            </w:pPr>
            <w:r w:rsidRPr="00AD0DA0">
              <w:rPr>
                <w:rFonts w:ascii="바탕" w:eastAsia="바탕" w:hAnsi="바탕" w:cs="바탕"/>
                <w:sz w:val="15"/>
                <w:szCs w:val="15"/>
                <w:lang w:val="en-US"/>
              </w:rPr>
              <w:t xml:space="preserve">Nine </w:t>
            </w:r>
            <w:proofErr w:type="gramStart"/>
            <w:r w:rsidRPr="00AD0DA0">
              <w:rPr>
                <w:rFonts w:ascii="바탕" w:eastAsia="바탕" w:hAnsi="바탕" w:cs="바탕"/>
                <w:sz w:val="15"/>
                <w:szCs w:val="15"/>
                <w:lang w:val="en-US"/>
              </w:rPr>
              <w:t>Eighty Eight</w:t>
            </w:r>
            <w:proofErr w:type="gramEnd"/>
            <w:r w:rsidRPr="00AD0DA0">
              <w:rPr>
                <w:rFonts w:ascii="바탕" w:eastAsia="바탕" w:hAnsi="바탕" w:cs="바탕"/>
                <w:sz w:val="15"/>
                <w:szCs w:val="15"/>
                <w:lang w:val="en-US"/>
              </w:rPr>
              <w:t xml:space="preserve"> Youth Project</w:t>
            </w:r>
          </w:p>
        </w:tc>
        <w:tc>
          <w:tcPr>
            <w:tcW w:w="1795" w:type="dxa"/>
            <w:tcBorders>
              <w:top w:val="single" w:sz="4" w:space="0" w:color="auto"/>
              <w:left w:val="single" w:sz="4" w:space="0" w:color="auto"/>
            </w:tcBorders>
            <w:shd w:val="clear" w:color="auto" w:fill="FFFFFF"/>
            <w:vAlign w:val="center"/>
          </w:tcPr>
          <w:p w14:paraId="41AE41AE"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Changwon Public Health Center Health Promotion Center</w:t>
            </w:r>
          </w:p>
        </w:tc>
        <w:tc>
          <w:tcPr>
            <w:tcW w:w="653" w:type="dxa"/>
            <w:vMerge w:val="restart"/>
            <w:tcBorders>
              <w:top w:val="single" w:sz="4" w:space="0" w:color="auto"/>
              <w:left w:val="single" w:sz="4" w:space="0" w:color="auto"/>
            </w:tcBorders>
            <w:shd w:val="clear" w:color="auto" w:fill="FFFFFF"/>
            <w:vAlign w:val="center"/>
          </w:tcPr>
          <w:p w14:paraId="551A7D29"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8-3</w:t>
            </w:r>
          </w:p>
        </w:tc>
        <w:tc>
          <w:tcPr>
            <w:tcW w:w="677" w:type="dxa"/>
            <w:vMerge w:val="restart"/>
            <w:tcBorders>
              <w:top w:val="single" w:sz="4" w:space="0" w:color="auto"/>
              <w:left w:val="single" w:sz="4" w:space="0" w:color="auto"/>
            </w:tcBorders>
            <w:shd w:val="clear" w:color="auto" w:fill="FFFFFF"/>
            <w:vAlign w:val="center"/>
          </w:tcPr>
          <w:p w14:paraId="74407CA3"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8-5</w:t>
            </w:r>
          </w:p>
        </w:tc>
      </w:tr>
      <w:tr w:rsidR="004652D2" w:rsidRPr="00AD0DA0" w14:paraId="3EC4B347" w14:textId="77777777" w:rsidTr="00AD0DA0">
        <w:trPr>
          <w:trHeight w:hRule="exact" w:val="312"/>
          <w:jc w:val="center"/>
        </w:trPr>
        <w:tc>
          <w:tcPr>
            <w:tcW w:w="979" w:type="dxa"/>
            <w:vMerge/>
            <w:shd w:val="clear" w:color="auto" w:fill="FFFFFF"/>
            <w:vAlign w:val="center"/>
          </w:tcPr>
          <w:p w14:paraId="68FD330D"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549C6AB7"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0FB6C507"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71B14926" w14:textId="6610F5D7" w:rsidR="004652D2" w:rsidRPr="00AD0DA0" w:rsidRDefault="00AD0DA0" w:rsidP="00AD0DA0">
            <w:pPr>
              <w:pStyle w:val="a6"/>
              <w:shd w:val="clear" w:color="auto" w:fill="auto"/>
              <w:rPr>
                <w:rFonts w:ascii="바탕" w:eastAsia="바탕" w:hAnsi="바탕"/>
                <w:sz w:val="15"/>
                <w:szCs w:val="15"/>
                <w:lang w:val="en-US"/>
              </w:rPr>
            </w:pPr>
            <w:r>
              <w:rPr>
                <w:rFonts w:ascii="바탕" w:eastAsia="바탕" w:hAnsi="바탕" w:cs="바탕"/>
                <w:sz w:val="15"/>
                <w:szCs w:val="15"/>
                <w:lang w:val="en-US"/>
              </w:rPr>
              <w:t>Masan Health Center</w:t>
            </w:r>
          </w:p>
        </w:tc>
        <w:tc>
          <w:tcPr>
            <w:tcW w:w="653" w:type="dxa"/>
            <w:vMerge/>
            <w:tcBorders>
              <w:left w:val="single" w:sz="4" w:space="0" w:color="auto"/>
            </w:tcBorders>
            <w:shd w:val="clear" w:color="auto" w:fill="FFFFFF"/>
            <w:vAlign w:val="center"/>
          </w:tcPr>
          <w:p w14:paraId="39502C11"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53B76C5B" w14:textId="77777777" w:rsidR="004652D2" w:rsidRPr="00AD0DA0" w:rsidRDefault="004652D2" w:rsidP="00AD0DA0">
            <w:pPr>
              <w:jc w:val="center"/>
              <w:rPr>
                <w:rFonts w:ascii="바탕" w:eastAsia="바탕" w:hAnsi="바탕"/>
                <w:sz w:val="15"/>
                <w:szCs w:val="15"/>
              </w:rPr>
            </w:pPr>
          </w:p>
        </w:tc>
      </w:tr>
      <w:tr w:rsidR="004652D2" w:rsidRPr="00AD0DA0" w14:paraId="721D6322" w14:textId="77777777" w:rsidTr="00AD0DA0">
        <w:trPr>
          <w:trHeight w:hRule="exact" w:val="307"/>
          <w:jc w:val="center"/>
        </w:trPr>
        <w:tc>
          <w:tcPr>
            <w:tcW w:w="979" w:type="dxa"/>
            <w:vMerge/>
            <w:shd w:val="clear" w:color="auto" w:fill="FFFFFF"/>
            <w:vAlign w:val="center"/>
          </w:tcPr>
          <w:p w14:paraId="1B1E8AEE"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7DC481A8"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76AF08E2"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33F4B3DF"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School of Public Health and Health Administration</w:t>
            </w:r>
          </w:p>
        </w:tc>
        <w:tc>
          <w:tcPr>
            <w:tcW w:w="653" w:type="dxa"/>
            <w:vMerge/>
            <w:tcBorders>
              <w:left w:val="single" w:sz="4" w:space="0" w:color="auto"/>
            </w:tcBorders>
            <w:shd w:val="clear" w:color="auto" w:fill="FFFFFF"/>
            <w:vAlign w:val="center"/>
          </w:tcPr>
          <w:p w14:paraId="4DA54FE5"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59F6F4E2" w14:textId="77777777" w:rsidR="004652D2" w:rsidRPr="00AD0DA0" w:rsidRDefault="004652D2" w:rsidP="00AD0DA0">
            <w:pPr>
              <w:jc w:val="center"/>
              <w:rPr>
                <w:rFonts w:ascii="바탕" w:eastAsia="바탕" w:hAnsi="바탕"/>
                <w:sz w:val="15"/>
                <w:szCs w:val="15"/>
              </w:rPr>
            </w:pPr>
          </w:p>
        </w:tc>
      </w:tr>
      <w:tr w:rsidR="004652D2" w:rsidRPr="00AD0DA0" w14:paraId="03B9C72B" w14:textId="77777777" w:rsidTr="00AD0DA0">
        <w:trPr>
          <w:trHeight w:hRule="exact" w:val="312"/>
          <w:jc w:val="center"/>
        </w:trPr>
        <w:tc>
          <w:tcPr>
            <w:tcW w:w="979" w:type="dxa"/>
            <w:vMerge/>
            <w:shd w:val="clear" w:color="auto" w:fill="FFFFFF"/>
            <w:vAlign w:val="center"/>
          </w:tcPr>
          <w:p w14:paraId="6C70F1CE"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43F95F9A" w14:textId="77777777" w:rsidR="004652D2" w:rsidRPr="00AD0DA0" w:rsidRDefault="004652D2" w:rsidP="00AD0DA0">
            <w:pPr>
              <w:jc w:val="center"/>
              <w:rPr>
                <w:rFonts w:ascii="바탕" w:eastAsia="바탕" w:hAnsi="바탕"/>
                <w:sz w:val="15"/>
                <w:szCs w:val="15"/>
              </w:rPr>
            </w:pPr>
          </w:p>
        </w:tc>
        <w:tc>
          <w:tcPr>
            <w:tcW w:w="3350" w:type="dxa"/>
            <w:vMerge w:val="restart"/>
            <w:tcBorders>
              <w:top w:val="single" w:sz="4" w:space="0" w:color="auto"/>
              <w:left w:val="single" w:sz="4" w:space="0" w:color="auto"/>
            </w:tcBorders>
            <w:shd w:val="clear" w:color="auto" w:fill="FFFFFF"/>
            <w:vAlign w:val="center"/>
          </w:tcPr>
          <w:p w14:paraId="50D562D9"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Assistance with the cost of artificial joint surgery for seniors</w:t>
            </w:r>
          </w:p>
        </w:tc>
        <w:tc>
          <w:tcPr>
            <w:tcW w:w="1795" w:type="dxa"/>
            <w:tcBorders>
              <w:top w:val="single" w:sz="4" w:space="0" w:color="auto"/>
              <w:left w:val="single" w:sz="4" w:space="0" w:color="auto"/>
            </w:tcBorders>
            <w:shd w:val="clear" w:color="auto" w:fill="FFFFFF"/>
            <w:vAlign w:val="center"/>
          </w:tcPr>
          <w:p w14:paraId="253DF8BF"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 xml:space="preserve">Changwon Public Health Center </w:t>
            </w:r>
            <w:proofErr w:type="spellStart"/>
            <w:r w:rsidRPr="00AD0DA0">
              <w:rPr>
                <w:rFonts w:ascii="바탕" w:eastAsia="바탕" w:hAnsi="바탕" w:cs="바탕"/>
                <w:sz w:val="15"/>
                <w:szCs w:val="15"/>
                <w:lang w:val="en-US"/>
              </w:rPr>
              <w:t>Gunging</w:t>
            </w:r>
            <w:proofErr w:type="spellEnd"/>
            <w:r w:rsidRPr="00AD0DA0">
              <w:rPr>
                <w:rFonts w:ascii="바탕" w:eastAsia="바탕" w:hAnsi="바탕" w:cs="바탕"/>
                <w:sz w:val="15"/>
                <w:szCs w:val="15"/>
                <w:lang w:val="en-US"/>
              </w:rPr>
              <w:t xml:space="preserve"> Symptoms Division</w:t>
            </w:r>
          </w:p>
        </w:tc>
        <w:tc>
          <w:tcPr>
            <w:tcW w:w="653" w:type="dxa"/>
            <w:vMerge w:val="restart"/>
            <w:tcBorders>
              <w:top w:val="single" w:sz="4" w:space="0" w:color="auto"/>
              <w:left w:val="single" w:sz="4" w:space="0" w:color="auto"/>
            </w:tcBorders>
            <w:shd w:val="clear" w:color="auto" w:fill="FFFFFF"/>
            <w:vAlign w:val="center"/>
          </w:tcPr>
          <w:p w14:paraId="557C9007"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8-4</w:t>
            </w:r>
          </w:p>
        </w:tc>
        <w:tc>
          <w:tcPr>
            <w:tcW w:w="677" w:type="dxa"/>
            <w:vMerge w:val="restart"/>
            <w:tcBorders>
              <w:top w:val="single" w:sz="4" w:space="0" w:color="auto"/>
              <w:left w:val="single" w:sz="4" w:space="0" w:color="auto"/>
            </w:tcBorders>
            <w:shd w:val="clear" w:color="auto" w:fill="FFFFFF"/>
            <w:vAlign w:val="center"/>
          </w:tcPr>
          <w:p w14:paraId="26AE31D0"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New</w:t>
            </w:r>
          </w:p>
        </w:tc>
      </w:tr>
      <w:tr w:rsidR="004652D2" w:rsidRPr="00AD0DA0" w14:paraId="376CE664" w14:textId="77777777" w:rsidTr="00AD0DA0">
        <w:trPr>
          <w:trHeight w:hRule="exact" w:val="312"/>
          <w:jc w:val="center"/>
        </w:trPr>
        <w:tc>
          <w:tcPr>
            <w:tcW w:w="979" w:type="dxa"/>
            <w:vMerge/>
            <w:shd w:val="clear" w:color="auto" w:fill="FFFFFF"/>
            <w:vAlign w:val="center"/>
          </w:tcPr>
          <w:p w14:paraId="091A5E7E"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53A7BF25"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655CD132"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34D25470"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 xml:space="preserve">Masan Health Center </w:t>
            </w:r>
            <w:proofErr w:type="spellStart"/>
            <w:r w:rsidRPr="00AD0DA0">
              <w:rPr>
                <w:rFonts w:ascii="바탕" w:eastAsia="바탕" w:hAnsi="바탕" w:cs="바탕"/>
                <w:sz w:val="15"/>
                <w:szCs w:val="15"/>
                <w:lang w:val="en-US"/>
              </w:rPr>
              <w:t>Jingguan</w:t>
            </w:r>
            <w:proofErr w:type="spellEnd"/>
            <w:r w:rsidRPr="00AD0DA0">
              <w:rPr>
                <w:rFonts w:ascii="바탕" w:eastAsia="바탕" w:hAnsi="바탕" w:cs="바탕"/>
                <w:sz w:val="15"/>
                <w:szCs w:val="15"/>
                <w:lang w:val="en-US"/>
              </w:rPr>
              <w:t xml:space="preserve"> Lala</w:t>
            </w:r>
          </w:p>
        </w:tc>
        <w:tc>
          <w:tcPr>
            <w:tcW w:w="653" w:type="dxa"/>
            <w:vMerge/>
            <w:tcBorders>
              <w:left w:val="single" w:sz="4" w:space="0" w:color="auto"/>
            </w:tcBorders>
            <w:shd w:val="clear" w:color="auto" w:fill="FFFFFF"/>
            <w:vAlign w:val="center"/>
          </w:tcPr>
          <w:p w14:paraId="03FE2E66"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4946AD23" w14:textId="77777777" w:rsidR="004652D2" w:rsidRPr="00AD0DA0" w:rsidRDefault="004652D2" w:rsidP="00AD0DA0">
            <w:pPr>
              <w:jc w:val="center"/>
              <w:rPr>
                <w:rFonts w:ascii="바탕" w:eastAsia="바탕" w:hAnsi="바탕"/>
                <w:sz w:val="15"/>
                <w:szCs w:val="15"/>
              </w:rPr>
            </w:pPr>
          </w:p>
        </w:tc>
      </w:tr>
      <w:tr w:rsidR="004652D2" w:rsidRPr="00AD0DA0" w14:paraId="594B2A83" w14:textId="77777777" w:rsidTr="00AD0DA0">
        <w:trPr>
          <w:trHeight w:hRule="exact" w:val="307"/>
          <w:jc w:val="center"/>
        </w:trPr>
        <w:tc>
          <w:tcPr>
            <w:tcW w:w="979" w:type="dxa"/>
            <w:vMerge/>
            <w:shd w:val="clear" w:color="auto" w:fill="FFFFFF"/>
            <w:vAlign w:val="center"/>
          </w:tcPr>
          <w:p w14:paraId="67CF5986"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18AA69A9"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5CA43529"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22984BA6" w14:textId="334DAA7B" w:rsidR="004652D2" w:rsidRPr="00AD0DA0" w:rsidRDefault="00AD0DA0" w:rsidP="00AD0DA0">
            <w:pPr>
              <w:pStyle w:val="a6"/>
              <w:shd w:val="clear" w:color="auto" w:fill="auto"/>
              <w:rPr>
                <w:rFonts w:ascii="바탕" w:eastAsia="바탕" w:hAnsi="바탕"/>
                <w:sz w:val="15"/>
                <w:szCs w:val="15"/>
                <w:lang w:val="en-US"/>
              </w:rPr>
            </w:pPr>
            <w:proofErr w:type="spellStart"/>
            <w:r>
              <w:rPr>
                <w:rFonts w:ascii="바탕" w:eastAsia="바탕" w:hAnsi="바탕" w:cs="바탕"/>
                <w:sz w:val="15"/>
                <w:szCs w:val="15"/>
                <w:lang w:val="en-US"/>
              </w:rPr>
              <w:t>Jinhae</w:t>
            </w:r>
            <w:proofErr w:type="spellEnd"/>
            <w:r>
              <w:rPr>
                <w:rFonts w:ascii="바탕" w:eastAsia="바탕" w:hAnsi="바탕" w:cs="바탕"/>
                <w:sz w:val="15"/>
                <w:szCs w:val="15"/>
                <w:lang w:val="en-US"/>
              </w:rPr>
              <w:t xml:space="preserve"> Health Center</w:t>
            </w:r>
          </w:p>
        </w:tc>
        <w:tc>
          <w:tcPr>
            <w:tcW w:w="653" w:type="dxa"/>
            <w:vMerge/>
            <w:tcBorders>
              <w:left w:val="single" w:sz="4" w:space="0" w:color="auto"/>
            </w:tcBorders>
            <w:shd w:val="clear" w:color="auto" w:fill="FFFFFF"/>
            <w:vAlign w:val="center"/>
          </w:tcPr>
          <w:p w14:paraId="479AEC68"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1D6C281A" w14:textId="77777777" w:rsidR="004652D2" w:rsidRPr="00AD0DA0" w:rsidRDefault="004652D2" w:rsidP="00AD0DA0">
            <w:pPr>
              <w:jc w:val="center"/>
              <w:rPr>
                <w:rFonts w:ascii="바탕" w:eastAsia="바탕" w:hAnsi="바탕"/>
                <w:sz w:val="15"/>
                <w:szCs w:val="15"/>
              </w:rPr>
            </w:pPr>
          </w:p>
        </w:tc>
      </w:tr>
      <w:tr w:rsidR="004652D2" w:rsidRPr="00AD0DA0" w14:paraId="26192AED" w14:textId="77777777" w:rsidTr="00AD0DA0">
        <w:trPr>
          <w:trHeight w:hRule="exact" w:val="312"/>
          <w:jc w:val="center"/>
        </w:trPr>
        <w:tc>
          <w:tcPr>
            <w:tcW w:w="979" w:type="dxa"/>
            <w:vMerge/>
            <w:shd w:val="clear" w:color="auto" w:fill="FFFFFF"/>
            <w:vAlign w:val="center"/>
          </w:tcPr>
          <w:p w14:paraId="33AABEDB"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3868942D" w14:textId="77777777" w:rsidR="004652D2" w:rsidRPr="00AD0DA0" w:rsidRDefault="004652D2" w:rsidP="00AD0DA0">
            <w:pPr>
              <w:jc w:val="center"/>
              <w:rPr>
                <w:rFonts w:ascii="바탕" w:eastAsia="바탕" w:hAnsi="바탕"/>
                <w:sz w:val="15"/>
                <w:szCs w:val="15"/>
              </w:rPr>
            </w:pPr>
          </w:p>
        </w:tc>
        <w:tc>
          <w:tcPr>
            <w:tcW w:w="3350" w:type="dxa"/>
            <w:vMerge w:val="restart"/>
            <w:tcBorders>
              <w:top w:val="single" w:sz="4" w:space="0" w:color="auto"/>
              <w:left w:val="single" w:sz="4" w:space="0" w:color="auto"/>
            </w:tcBorders>
            <w:shd w:val="clear" w:color="auto" w:fill="FFFFFF"/>
            <w:vAlign w:val="center"/>
          </w:tcPr>
          <w:p w14:paraId="1F095A2A"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Oral</w:t>
            </w:r>
            <w:proofErr w:type="spellEnd"/>
            <w:r w:rsidRPr="00AD0DA0">
              <w:rPr>
                <w:rFonts w:ascii="바탕" w:eastAsia="바탕" w:hAnsi="바탕" w:cs="바탕"/>
                <w:sz w:val="15"/>
                <w:szCs w:val="15"/>
              </w:rPr>
              <w:t xml:space="preserve"> Health Business</w:t>
            </w:r>
          </w:p>
        </w:tc>
        <w:tc>
          <w:tcPr>
            <w:tcW w:w="1795" w:type="dxa"/>
            <w:tcBorders>
              <w:top w:val="single" w:sz="4" w:space="0" w:color="auto"/>
              <w:left w:val="single" w:sz="4" w:space="0" w:color="auto"/>
            </w:tcBorders>
            <w:shd w:val="clear" w:color="auto" w:fill="FFFFFF"/>
            <w:vAlign w:val="center"/>
          </w:tcPr>
          <w:p w14:paraId="44D4D29A"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Changwon</w:t>
            </w:r>
            <w:proofErr w:type="spellEnd"/>
            <w:r w:rsidRPr="00AD0DA0">
              <w:rPr>
                <w:rFonts w:ascii="바탕" w:eastAsia="바탕" w:hAnsi="바탕" w:cs="바탕"/>
                <w:sz w:val="15"/>
                <w:szCs w:val="15"/>
              </w:rPr>
              <w:t xml:space="preserve"> Health </w:t>
            </w:r>
            <w:proofErr w:type="spellStart"/>
            <w:r w:rsidRPr="00AD0DA0">
              <w:rPr>
                <w:rFonts w:ascii="바탕" w:eastAsia="바탕" w:hAnsi="바탕" w:cs="바탕"/>
                <w:sz w:val="15"/>
                <w:szCs w:val="15"/>
              </w:rPr>
              <w:t>Center</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Gunningjungjinpa</w:t>
            </w:r>
            <w:proofErr w:type="spellEnd"/>
          </w:p>
        </w:tc>
        <w:tc>
          <w:tcPr>
            <w:tcW w:w="653" w:type="dxa"/>
            <w:vMerge w:val="restart"/>
            <w:tcBorders>
              <w:top w:val="single" w:sz="4" w:space="0" w:color="auto"/>
              <w:left w:val="single" w:sz="4" w:space="0" w:color="auto"/>
            </w:tcBorders>
            <w:shd w:val="clear" w:color="auto" w:fill="FFFFFF"/>
            <w:vAlign w:val="center"/>
          </w:tcPr>
          <w:p w14:paraId="33A03384"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8-5</w:t>
            </w:r>
          </w:p>
        </w:tc>
        <w:tc>
          <w:tcPr>
            <w:tcW w:w="677" w:type="dxa"/>
            <w:vMerge w:val="restart"/>
            <w:tcBorders>
              <w:top w:val="single" w:sz="4" w:space="0" w:color="auto"/>
              <w:left w:val="single" w:sz="4" w:space="0" w:color="auto"/>
            </w:tcBorders>
            <w:shd w:val="clear" w:color="auto" w:fill="FFFFFF"/>
            <w:vAlign w:val="center"/>
          </w:tcPr>
          <w:p w14:paraId="23E51311"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New</w:t>
            </w:r>
          </w:p>
        </w:tc>
      </w:tr>
      <w:tr w:rsidR="004652D2" w:rsidRPr="00AD0DA0" w14:paraId="0937B2EE" w14:textId="77777777" w:rsidTr="00AD0DA0">
        <w:trPr>
          <w:trHeight w:hRule="exact" w:val="307"/>
          <w:jc w:val="center"/>
        </w:trPr>
        <w:tc>
          <w:tcPr>
            <w:tcW w:w="979" w:type="dxa"/>
            <w:vMerge/>
            <w:shd w:val="clear" w:color="auto" w:fill="FFFFFF"/>
            <w:vAlign w:val="center"/>
          </w:tcPr>
          <w:p w14:paraId="2E907EF8"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7863C4C2"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2680506C"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239A0226"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Masan Health Center Health Administration Go</w:t>
            </w:r>
            <w:proofErr w:type="spellStart"/>
            <w:r w:rsidRPr="00AD0DA0">
              <w:rPr>
                <w:rFonts w:ascii="바탕" w:eastAsia="바탕" w:hAnsi="바탕" w:cs="바탕"/>
                <w:sz w:val="15"/>
                <w:szCs w:val="15"/>
              </w:rPr>
              <w:t>卜</w:t>
            </w:r>
            <w:proofErr w:type="spellEnd"/>
          </w:p>
        </w:tc>
        <w:tc>
          <w:tcPr>
            <w:tcW w:w="653" w:type="dxa"/>
            <w:vMerge/>
            <w:tcBorders>
              <w:left w:val="single" w:sz="4" w:space="0" w:color="auto"/>
            </w:tcBorders>
            <w:shd w:val="clear" w:color="auto" w:fill="FFFFFF"/>
            <w:vAlign w:val="center"/>
          </w:tcPr>
          <w:p w14:paraId="66512725"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5257B140" w14:textId="77777777" w:rsidR="004652D2" w:rsidRPr="00AD0DA0" w:rsidRDefault="004652D2" w:rsidP="00AD0DA0">
            <w:pPr>
              <w:jc w:val="center"/>
              <w:rPr>
                <w:rFonts w:ascii="바탕" w:eastAsia="바탕" w:hAnsi="바탕"/>
                <w:sz w:val="15"/>
                <w:szCs w:val="15"/>
              </w:rPr>
            </w:pPr>
          </w:p>
        </w:tc>
      </w:tr>
      <w:tr w:rsidR="004652D2" w:rsidRPr="00AD0DA0" w14:paraId="598C38C0" w14:textId="77777777" w:rsidTr="00AD0DA0">
        <w:trPr>
          <w:trHeight w:hRule="exact" w:val="317"/>
          <w:jc w:val="center"/>
        </w:trPr>
        <w:tc>
          <w:tcPr>
            <w:tcW w:w="979" w:type="dxa"/>
            <w:vMerge/>
            <w:shd w:val="clear" w:color="auto" w:fill="FFFFFF"/>
            <w:vAlign w:val="center"/>
          </w:tcPr>
          <w:p w14:paraId="38D7FD4C"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511D2639"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66503BD6"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2F14667F"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Korea Health and Welfare Organization Health Administration Division</w:t>
            </w:r>
          </w:p>
        </w:tc>
        <w:tc>
          <w:tcPr>
            <w:tcW w:w="653" w:type="dxa"/>
            <w:vMerge/>
            <w:tcBorders>
              <w:left w:val="single" w:sz="4" w:space="0" w:color="auto"/>
            </w:tcBorders>
            <w:shd w:val="clear" w:color="auto" w:fill="FFFFFF"/>
            <w:vAlign w:val="center"/>
          </w:tcPr>
          <w:p w14:paraId="3CACE33D"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4F96717A" w14:textId="77777777" w:rsidR="004652D2" w:rsidRPr="00AD0DA0" w:rsidRDefault="004652D2" w:rsidP="00AD0DA0">
            <w:pPr>
              <w:jc w:val="center"/>
              <w:rPr>
                <w:rFonts w:ascii="바탕" w:eastAsia="바탕" w:hAnsi="바탕"/>
                <w:sz w:val="15"/>
                <w:szCs w:val="15"/>
              </w:rPr>
            </w:pPr>
          </w:p>
        </w:tc>
      </w:tr>
      <w:tr w:rsidR="004652D2" w:rsidRPr="00AD0DA0" w14:paraId="130FB0B5" w14:textId="77777777" w:rsidTr="00AD0DA0">
        <w:trPr>
          <w:trHeight w:hRule="exact" w:val="307"/>
          <w:jc w:val="center"/>
        </w:trPr>
        <w:tc>
          <w:tcPr>
            <w:tcW w:w="979" w:type="dxa"/>
            <w:vMerge/>
            <w:shd w:val="clear" w:color="auto" w:fill="FFFFFF"/>
            <w:vAlign w:val="center"/>
          </w:tcPr>
          <w:p w14:paraId="7369F903" w14:textId="77777777" w:rsidR="004652D2" w:rsidRPr="00AD0DA0" w:rsidRDefault="004652D2" w:rsidP="00AD0DA0">
            <w:pPr>
              <w:jc w:val="center"/>
              <w:rPr>
                <w:rFonts w:ascii="바탕" w:eastAsia="바탕" w:hAnsi="바탕"/>
                <w:sz w:val="15"/>
                <w:szCs w:val="15"/>
              </w:rPr>
            </w:pPr>
          </w:p>
        </w:tc>
        <w:tc>
          <w:tcPr>
            <w:tcW w:w="1090" w:type="dxa"/>
            <w:vMerge w:val="restart"/>
            <w:tcBorders>
              <w:top w:val="single" w:sz="4" w:space="0" w:color="auto"/>
              <w:left w:val="single" w:sz="4" w:space="0" w:color="auto"/>
            </w:tcBorders>
            <w:shd w:val="clear" w:color="auto" w:fill="FFFFFF"/>
            <w:vAlign w:val="center"/>
          </w:tcPr>
          <w:p w14:paraId="4382CB12"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9.</w:t>
            </w:r>
          </w:p>
          <w:p w14:paraId="0BB5496F"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Mental</w:t>
            </w:r>
            <w:proofErr w:type="spellEnd"/>
            <w:r w:rsidRPr="00AD0DA0">
              <w:rPr>
                <w:rFonts w:ascii="바탕" w:eastAsia="바탕" w:hAnsi="바탕" w:cs="바탕"/>
                <w:sz w:val="15"/>
                <w:szCs w:val="15"/>
              </w:rPr>
              <w:t xml:space="preserve"> Health</w:t>
            </w:r>
          </w:p>
          <w:p w14:paraId="44CEDD46"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Support</w:t>
            </w:r>
            <w:proofErr w:type="spellEnd"/>
          </w:p>
        </w:tc>
        <w:tc>
          <w:tcPr>
            <w:tcW w:w="3350" w:type="dxa"/>
            <w:vMerge w:val="restart"/>
            <w:tcBorders>
              <w:top w:val="single" w:sz="4" w:space="0" w:color="auto"/>
              <w:left w:val="single" w:sz="4" w:space="0" w:color="auto"/>
            </w:tcBorders>
            <w:shd w:val="clear" w:color="auto" w:fill="FFFFFF"/>
            <w:vAlign w:val="center"/>
          </w:tcPr>
          <w:p w14:paraId="4F0B97E0"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Integrated Mental Health Promotion Project</w:t>
            </w:r>
          </w:p>
        </w:tc>
        <w:tc>
          <w:tcPr>
            <w:tcW w:w="1795" w:type="dxa"/>
            <w:tcBorders>
              <w:top w:val="single" w:sz="4" w:space="0" w:color="auto"/>
              <w:left w:val="single" w:sz="4" w:space="0" w:color="auto"/>
            </w:tcBorders>
            <w:shd w:val="clear" w:color="auto" w:fill="FFFFFF"/>
            <w:vAlign w:val="center"/>
          </w:tcPr>
          <w:p w14:paraId="0ACE573A"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Changwon</w:t>
            </w:r>
            <w:proofErr w:type="spellEnd"/>
            <w:r w:rsidRPr="00AD0DA0">
              <w:rPr>
                <w:rFonts w:ascii="바탕" w:eastAsia="바탕" w:hAnsi="바탕" w:cs="바탕"/>
                <w:sz w:val="15"/>
                <w:szCs w:val="15"/>
              </w:rPr>
              <w:t xml:space="preserve"> Health </w:t>
            </w:r>
            <w:proofErr w:type="spellStart"/>
            <w:r w:rsidRPr="00AD0DA0">
              <w:rPr>
                <w:rFonts w:ascii="바탕" w:eastAsia="바탕" w:hAnsi="바탕" w:cs="바탕"/>
                <w:sz w:val="15"/>
                <w:szCs w:val="15"/>
              </w:rPr>
              <w:t>Center</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Gungeumgwanlala</w:t>
            </w:r>
            <w:proofErr w:type="spellEnd"/>
          </w:p>
        </w:tc>
        <w:tc>
          <w:tcPr>
            <w:tcW w:w="653" w:type="dxa"/>
            <w:vMerge w:val="restart"/>
            <w:tcBorders>
              <w:top w:val="single" w:sz="4" w:space="0" w:color="auto"/>
              <w:left w:val="single" w:sz="4" w:space="0" w:color="auto"/>
            </w:tcBorders>
            <w:shd w:val="clear" w:color="auto" w:fill="FFFFFF"/>
            <w:vAlign w:val="center"/>
          </w:tcPr>
          <w:p w14:paraId="28F5004C"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9-1</w:t>
            </w:r>
          </w:p>
        </w:tc>
        <w:tc>
          <w:tcPr>
            <w:tcW w:w="677" w:type="dxa"/>
            <w:vMerge w:val="restart"/>
            <w:tcBorders>
              <w:top w:val="single" w:sz="4" w:space="0" w:color="auto"/>
              <w:left w:val="single" w:sz="4" w:space="0" w:color="auto"/>
            </w:tcBorders>
            <w:shd w:val="clear" w:color="auto" w:fill="FFFFFF"/>
            <w:vAlign w:val="center"/>
          </w:tcPr>
          <w:p w14:paraId="5A192E3D"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New</w:t>
            </w:r>
          </w:p>
        </w:tc>
      </w:tr>
      <w:tr w:rsidR="004652D2" w:rsidRPr="00AD0DA0" w14:paraId="5C1438DD" w14:textId="77777777" w:rsidTr="00AD0DA0">
        <w:trPr>
          <w:trHeight w:hRule="exact" w:val="312"/>
          <w:jc w:val="center"/>
        </w:trPr>
        <w:tc>
          <w:tcPr>
            <w:tcW w:w="979" w:type="dxa"/>
            <w:vMerge/>
            <w:shd w:val="clear" w:color="auto" w:fill="FFFFFF"/>
            <w:vAlign w:val="center"/>
          </w:tcPr>
          <w:p w14:paraId="5BFABB5C"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3CF2ADAF"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44FDF6AE"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5DED3E76"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 xml:space="preserve">Masan Health Center </w:t>
            </w:r>
            <w:proofErr w:type="spellStart"/>
            <w:r w:rsidRPr="00AD0DA0">
              <w:rPr>
                <w:rFonts w:ascii="바탕" w:eastAsia="바탕" w:hAnsi="바탕" w:cs="바탕"/>
                <w:sz w:val="15"/>
                <w:szCs w:val="15"/>
                <w:lang w:val="en-US"/>
              </w:rPr>
              <w:t>Jingguan</w:t>
            </w:r>
            <w:proofErr w:type="spellEnd"/>
            <w:r w:rsidRPr="00AD0DA0">
              <w:rPr>
                <w:rFonts w:ascii="바탕" w:eastAsia="바탕" w:hAnsi="바탕" w:cs="바탕"/>
                <w:sz w:val="15"/>
                <w:szCs w:val="15"/>
                <w:lang w:val="en-US"/>
              </w:rPr>
              <w:t xml:space="preserve"> </w:t>
            </w:r>
            <w:proofErr w:type="spellStart"/>
            <w:r w:rsidRPr="00AD0DA0">
              <w:rPr>
                <w:rFonts w:ascii="바탕" w:eastAsia="바탕" w:hAnsi="바탕" w:cs="바탕"/>
                <w:sz w:val="15"/>
                <w:szCs w:val="15"/>
                <w:lang w:val="en-US"/>
              </w:rPr>
              <w:t>Ragua</w:t>
            </w:r>
            <w:proofErr w:type="spellEnd"/>
          </w:p>
        </w:tc>
        <w:tc>
          <w:tcPr>
            <w:tcW w:w="653" w:type="dxa"/>
            <w:vMerge/>
            <w:tcBorders>
              <w:left w:val="single" w:sz="4" w:space="0" w:color="auto"/>
            </w:tcBorders>
            <w:shd w:val="clear" w:color="auto" w:fill="FFFFFF"/>
            <w:vAlign w:val="center"/>
          </w:tcPr>
          <w:p w14:paraId="7182191E"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270A9574" w14:textId="77777777" w:rsidR="004652D2" w:rsidRPr="00AD0DA0" w:rsidRDefault="004652D2" w:rsidP="00AD0DA0">
            <w:pPr>
              <w:jc w:val="center"/>
              <w:rPr>
                <w:rFonts w:ascii="바탕" w:eastAsia="바탕" w:hAnsi="바탕"/>
                <w:sz w:val="15"/>
                <w:szCs w:val="15"/>
              </w:rPr>
            </w:pPr>
          </w:p>
        </w:tc>
      </w:tr>
      <w:tr w:rsidR="004652D2" w:rsidRPr="00AD0DA0" w14:paraId="0D49AE10" w14:textId="77777777" w:rsidTr="00AD0DA0">
        <w:trPr>
          <w:trHeight w:hRule="exact" w:val="307"/>
          <w:jc w:val="center"/>
        </w:trPr>
        <w:tc>
          <w:tcPr>
            <w:tcW w:w="979" w:type="dxa"/>
            <w:vMerge/>
            <w:shd w:val="clear" w:color="auto" w:fill="FFFFFF"/>
            <w:vAlign w:val="center"/>
          </w:tcPr>
          <w:p w14:paraId="0ED65932"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50287DA6"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3C6922C5"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2867B4C3" w14:textId="27C200A9" w:rsidR="004652D2" w:rsidRPr="00AD0DA0" w:rsidRDefault="00AD0DA0" w:rsidP="00AD0DA0">
            <w:pPr>
              <w:pStyle w:val="a6"/>
              <w:shd w:val="clear" w:color="auto" w:fill="auto"/>
              <w:rPr>
                <w:rFonts w:ascii="바탕" w:eastAsia="바탕" w:hAnsi="바탕" w:hint="eastAsia"/>
                <w:sz w:val="15"/>
                <w:szCs w:val="15"/>
                <w:lang w:val="en-US"/>
              </w:rPr>
            </w:pPr>
            <w:proofErr w:type="spellStart"/>
            <w:r>
              <w:rPr>
                <w:rFonts w:ascii="바탕" w:eastAsia="바탕" w:hAnsi="바탕" w:cs="바탕" w:hint="eastAsia"/>
                <w:sz w:val="15"/>
                <w:szCs w:val="15"/>
              </w:rPr>
              <w:t>J</w:t>
            </w:r>
            <w:r>
              <w:rPr>
                <w:rFonts w:ascii="바탕" w:eastAsia="바탕" w:hAnsi="바탕" w:cs="바탕"/>
                <w:sz w:val="15"/>
                <w:szCs w:val="15"/>
                <w:lang w:val="en-US"/>
              </w:rPr>
              <w:t>inhae</w:t>
            </w:r>
            <w:proofErr w:type="spellEnd"/>
            <w:r>
              <w:rPr>
                <w:rFonts w:ascii="바탕" w:eastAsia="바탕" w:hAnsi="바탕" w:cs="바탕"/>
                <w:sz w:val="15"/>
                <w:szCs w:val="15"/>
                <w:lang w:val="en-US"/>
              </w:rPr>
              <w:t xml:space="preserve"> Health Center</w:t>
            </w:r>
          </w:p>
        </w:tc>
        <w:tc>
          <w:tcPr>
            <w:tcW w:w="653" w:type="dxa"/>
            <w:vMerge/>
            <w:tcBorders>
              <w:left w:val="single" w:sz="4" w:space="0" w:color="auto"/>
            </w:tcBorders>
            <w:shd w:val="clear" w:color="auto" w:fill="FFFFFF"/>
            <w:vAlign w:val="center"/>
          </w:tcPr>
          <w:p w14:paraId="2D8E6479"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4AB1424F" w14:textId="77777777" w:rsidR="004652D2" w:rsidRPr="00AD0DA0" w:rsidRDefault="004652D2" w:rsidP="00AD0DA0">
            <w:pPr>
              <w:jc w:val="center"/>
              <w:rPr>
                <w:rFonts w:ascii="바탕" w:eastAsia="바탕" w:hAnsi="바탕"/>
                <w:sz w:val="15"/>
                <w:szCs w:val="15"/>
              </w:rPr>
            </w:pPr>
          </w:p>
        </w:tc>
      </w:tr>
      <w:tr w:rsidR="004652D2" w:rsidRPr="00AD0DA0" w14:paraId="537C801D" w14:textId="77777777" w:rsidTr="00AD0DA0">
        <w:trPr>
          <w:trHeight w:hRule="exact" w:val="312"/>
          <w:jc w:val="center"/>
        </w:trPr>
        <w:tc>
          <w:tcPr>
            <w:tcW w:w="979" w:type="dxa"/>
            <w:vMerge/>
            <w:shd w:val="clear" w:color="auto" w:fill="FFFFFF"/>
            <w:vAlign w:val="center"/>
          </w:tcPr>
          <w:p w14:paraId="5EA75BBA"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5576C616" w14:textId="77777777" w:rsidR="004652D2" w:rsidRPr="00AD0DA0" w:rsidRDefault="004652D2" w:rsidP="00AD0DA0">
            <w:pPr>
              <w:jc w:val="center"/>
              <w:rPr>
                <w:rFonts w:ascii="바탕" w:eastAsia="바탕" w:hAnsi="바탕"/>
                <w:sz w:val="15"/>
                <w:szCs w:val="15"/>
              </w:rPr>
            </w:pPr>
          </w:p>
        </w:tc>
        <w:tc>
          <w:tcPr>
            <w:tcW w:w="3350" w:type="dxa"/>
            <w:vMerge w:val="restart"/>
            <w:tcBorders>
              <w:top w:val="single" w:sz="4" w:space="0" w:color="auto"/>
              <w:left w:val="single" w:sz="4" w:space="0" w:color="auto"/>
            </w:tcBorders>
            <w:shd w:val="clear" w:color="auto" w:fill="FFFFFF"/>
            <w:vAlign w:val="center"/>
          </w:tcPr>
          <w:p w14:paraId="489A19D3"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Memory Nurturing Happiness Empathy Dementia Integrated Management Project</w:t>
            </w:r>
          </w:p>
        </w:tc>
        <w:tc>
          <w:tcPr>
            <w:tcW w:w="1795" w:type="dxa"/>
            <w:tcBorders>
              <w:top w:val="single" w:sz="4" w:space="0" w:color="auto"/>
              <w:left w:val="single" w:sz="4" w:space="0" w:color="auto"/>
            </w:tcBorders>
            <w:shd w:val="clear" w:color="auto" w:fill="FFFFFF"/>
            <w:vAlign w:val="center"/>
          </w:tcPr>
          <w:p w14:paraId="5ADD99B4"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 xml:space="preserve">Changwon Public Health Center </w:t>
            </w:r>
            <w:proofErr w:type="spellStart"/>
            <w:r w:rsidRPr="00AD0DA0">
              <w:rPr>
                <w:rFonts w:ascii="바탕" w:eastAsia="바탕" w:hAnsi="바탕" w:cs="바탕"/>
                <w:sz w:val="15"/>
                <w:szCs w:val="15"/>
                <w:lang w:val="en-US"/>
              </w:rPr>
              <w:t>Gunjingguan</w:t>
            </w:r>
            <w:proofErr w:type="spellEnd"/>
            <w:r w:rsidRPr="00AD0DA0">
              <w:rPr>
                <w:rFonts w:ascii="바탕" w:eastAsia="바탕" w:hAnsi="바탕" w:cs="바탕"/>
                <w:sz w:val="15"/>
                <w:szCs w:val="15"/>
                <w:lang w:val="en-US"/>
              </w:rPr>
              <w:t xml:space="preserve"> Division</w:t>
            </w:r>
          </w:p>
        </w:tc>
        <w:tc>
          <w:tcPr>
            <w:tcW w:w="653" w:type="dxa"/>
            <w:vMerge w:val="restart"/>
            <w:tcBorders>
              <w:top w:val="single" w:sz="4" w:space="0" w:color="auto"/>
              <w:left w:val="single" w:sz="4" w:space="0" w:color="auto"/>
            </w:tcBorders>
            <w:shd w:val="clear" w:color="auto" w:fill="FFFFFF"/>
            <w:vAlign w:val="center"/>
          </w:tcPr>
          <w:p w14:paraId="025E775F"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9-2</w:t>
            </w:r>
          </w:p>
        </w:tc>
        <w:tc>
          <w:tcPr>
            <w:tcW w:w="677" w:type="dxa"/>
            <w:vMerge w:val="restart"/>
            <w:tcBorders>
              <w:top w:val="single" w:sz="4" w:space="0" w:color="auto"/>
              <w:left w:val="single" w:sz="4" w:space="0" w:color="auto"/>
            </w:tcBorders>
            <w:shd w:val="clear" w:color="auto" w:fill="FFFFFF"/>
            <w:vAlign w:val="center"/>
          </w:tcPr>
          <w:p w14:paraId="7D1616FA"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8-4</w:t>
            </w:r>
          </w:p>
        </w:tc>
      </w:tr>
      <w:tr w:rsidR="004652D2" w:rsidRPr="00AD0DA0" w14:paraId="16815937" w14:textId="77777777" w:rsidTr="00AD0DA0">
        <w:trPr>
          <w:trHeight w:hRule="exact" w:val="307"/>
          <w:jc w:val="center"/>
        </w:trPr>
        <w:tc>
          <w:tcPr>
            <w:tcW w:w="979" w:type="dxa"/>
            <w:vMerge/>
            <w:shd w:val="clear" w:color="auto" w:fill="FFFFFF"/>
            <w:vAlign w:val="center"/>
          </w:tcPr>
          <w:p w14:paraId="6A4BBCB6"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76938CB2"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15898F2A"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5945F388" w14:textId="0E9BE608"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Mas</w:t>
            </w:r>
            <w:r w:rsidR="00AD0DA0">
              <w:rPr>
                <w:rFonts w:ascii="바탕" w:eastAsia="바탕" w:hAnsi="바탕" w:cs="바탕"/>
                <w:sz w:val="15"/>
                <w:szCs w:val="15"/>
                <w:lang w:val="en-US"/>
              </w:rPr>
              <w:t>a</w:t>
            </w:r>
            <w:r w:rsidRPr="00AD0DA0">
              <w:rPr>
                <w:rFonts w:ascii="바탕" w:eastAsia="바탕" w:hAnsi="바탕" w:cs="바탕"/>
                <w:sz w:val="15"/>
                <w:szCs w:val="15"/>
                <w:lang w:val="en-US"/>
              </w:rPr>
              <w:t xml:space="preserve">n Health Center </w:t>
            </w:r>
            <w:proofErr w:type="spellStart"/>
            <w:r w:rsidRPr="00AD0DA0">
              <w:rPr>
                <w:rFonts w:ascii="바탕" w:eastAsia="바탕" w:hAnsi="바탕" w:cs="바탕"/>
                <w:sz w:val="15"/>
                <w:szCs w:val="15"/>
                <w:lang w:val="en-US"/>
              </w:rPr>
              <w:t>Jingguan</w:t>
            </w:r>
            <w:proofErr w:type="spellEnd"/>
            <w:r w:rsidRPr="00AD0DA0">
              <w:rPr>
                <w:rFonts w:ascii="바탕" w:eastAsia="바탕" w:hAnsi="바탕" w:cs="바탕"/>
                <w:sz w:val="15"/>
                <w:szCs w:val="15"/>
                <w:lang w:val="en-US"/>
              </w:rPr>
              <w:t xml:space="preserve"> Lapa</w:t>
            </w:r>
          </w:p>
        </w:tc>
        <w:tc>
          <w:tcPr>
            <w:tcW w:w="653" w:type="dxa"/>
            <w:vMerge/>
            <w:tcBorders>
              <w:left w:val="single" w:sz="4" w:space="0" w:color="auto"/>
            </w:tcBorders>
            <w:shd w:val="clear" w:color="auto" w:fill="FFFFFF"/>
            <w:vAlign w:val="center"/>
          </w:tcPr>
          <w:p w14:paraId="6B9C87DD"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6F1512DB" w14:textId="77777777" w:rsidR="004652D2" w:rsidRPr="00AD0DA0" w:rsidRDefault="004652D2" w:rsidP="00AD0DA0">
            <w:pPr>
              <w:jc w:val="center"/>
              <w:rPr>
                <w:rFonts w:ascii="바탕" w:eastAsia="바탕" w:hAnsi="바탕"/>
                <w:sz w:val="15"/>
                <w:szCs w:val="15"/>
              </w:rPr>
            </w:pPr>
          </w:p>
        </w:tc>
      </w:tr>
      <w:tr w:rsidR="004652D2" w:rsidRPr="00AD0DA0" w14:paraId="3D5DAA2C" w14:textId="77777777" w:rsidTr="00AD0DA0">
        <w:trPr>
          <w:trHeight w:hRule="exact" w:val="312"/>
          <w:jc w:val="center"/>
        </w:trPr>
        <w:tc>
          <w:tcPr>
            <w:tcW w:w="979" w:type="dxa"/>
            <w:vMerge/>
            <w:shd w:val="clear" w:color="auto" w:fill="FFFFFF"/>
            <w:vAlign w:val="center"/>
          </w:tcPr>
          <w:p w14:paraId="7B485DFB"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224A5F92"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1A412168"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4FAB638E" w14:textId="14F2423C" w:rsidR="004652D2" w:rsidRPr="00AD0DA0" w:rsidRDefault="00AD0DA0" w:rsidP="00AD0DA0">
            <w:pPr>
              <w:pStyle w:val="a6"/>
              <w:shd w:val="clear" w:color="auto" w:fill="auto"/>
              <w:rPr>
                <w:rFonts w:ascii="바탕" w:eastAsia="바탕" w:hAnsi="바탕"/>
                <w:sz w:val="15"/>
                <w:szCs w:val="15"/>
                <w:lang w:val="en-US"/>
              </w:rPr>
            </w:pPr>
            <w:proofErr w:type="spellStart"/>
            <w:r>
              <w:rPr>
                <w:rFonts w:ascii="바탕" w:eastAsia="바탕" w:hAnsi="바탕" w:cs="바탕"/>
                <w:sz w:val="15"/>
                <w:szCs w:val="15"/>
                <w:lang w:val="en-US"/>
              </w:rPr>
              <w:t>Jinhae</w:t>
            </w:r>
            <w:proofErr w:type="spellEnd"/>
            <w:r>
              <w:rPr>
                <w:rFonts w:ascii="바탕" w:eastAsia="바탕" w:hAnsi="바탕" w:cs="바탕"/>
                <w:sz w:val="15"/>
                <w:szCs w:val="15"/>
                <w:lang w:val="en-US"/>
              </w:rPr>
              <w:t xml:space="preserve"> Health Center</w:t>
            </w:r>
          </w:p>
        </w:tc>
        <w:tc>
          <w:tcPr>
            <w:tcW w:w="653" w:type="dxa"/>
            <w:vMerge/>
            <w:tcBorders>
              <w:left w:val="single" w:sz="4" w:space="0" w:color="auto"/>
            </w:tcBorders>
            <w:shd w:val="clear" w:color="auto" w:fill="FFFFFF"/>
            <w:vAlign w:val="center"/>
          </w:tcPr>
          <w:p w14:paraId="7D171114"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78F72BF1" w14:textId="77777777" w:rsidR="004652D2" w:rsidRPr="00AD0DA0" w:rsidRDefault="004652D2" w:rsidP="00AD0DA0">
            <w:pPr>
              <w:jc w:val="center"/>
              <w:rPr>
                <w:rFonts w:ascii="바탕" w:eastAsia="바탕" w:hAnsi="바탕"/>
                <w:sz w:val="15"/>
                <w:szCs w:val="15"/>
              </w:rPr>
            </w:pPr>
          </w:p>
        </w:tc>
      </w:tr>
      <w:tr w:rsidR="004652D2" w:rsidRPr="00AD0DA0" w14:paraId="310B3C1B" w14:textId="77777777" w:rsidTr="00AD0DA0">
        <w:trPr>
          <w:trHeight w:hRule="exact" w:val="365"/>
          <w:jc w:val="center"/>
        </w:trPr>
        <w:tc>
          <w:tcPr>
            <w:tcW w:w="979" w:type="dxa"/>
            <w:vMerge w:val="restart"/>
            <w:tcBorders>
              <w:top w:val="single" w:sz="4" w:space="0" w:color="auto"/>
            </w:tcBorders>
            <w:shd w:val="clear" w:color="auto" w:fill="FFFFFF"/>
            <w:vAlign w:val="center"/>
          </w:tcPr>
          <w:p w14:paraId="4D5629EF" w14:textId="77777777" w:rsidR="004652D2" w:rsidRPr="00AD0DA0" w:rsidRDefault="00000000" w:rsidP="00AD0DA0">
            <w:pPr>
              <w:pStyle w:val="32"/>
              <w:shd w:val="clear" w:color="auto" w:fill="auto"/>
              <w:spacing w:before="100" w:line="186" w:lineRule="exact"/>
              <w:ind w:left="3040" w:right="3040" w:firstLine="20"/>
              <w:jc w:val="center"/>
              <w:rPr>
                <w:lang w:val="en-US"/>
              </w:rPr>
            </w:pPr>
            <w:r w:rsidRPr="00AD0DA0">
              <w:rPr>
                <w:lang w:val="en-US"/>
              </w:rPr>
              <w:t>It's a great way to stay active.</w:t>
            </w:r>
          </w:p>
        </w:tc>
        <w:tc>
          <w:tcPr>
            <w:tcW w:w="1090" w:type="dxa"/>
            <w:vMerge w:val="restart"/>
            <w:tcBorders>
              <w:top w:val="single" w:sz="4" w:space="0" w:color="auto"/>
              <w:left w:val="single" w:sz="4" w:space="0" w:color="auto"/>
            </w:tcBorders>
            <w:shd w:val="clear" w:color="auto" w:fill="FFFFFF"/>
            <w:vAlign w:val="center"/>
          </w:tcPr>
          <w:p w14:paraId="7D938864"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sz w:val="15"/>
                <w:szCs w:val="15"/>
                <w:lang w:val="en-US" w:eastAsia="en-US" w:bidi="en-US"/>
              </w:rPr>
              <w:t>10.</w:t>
            </w:r>
          </w:p>
          <w:p w14:paraId="1FE46AFA"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Colorful</w:t>
            </w:r>
          </w:p>
          <w:p w14:paraId="18E8BC09"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Aging in place</w:t>
            </w:r>
          </w:p>
          <w:p w14:paraId="33825620"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Support</w:t>
            </w:r>
          </w:p>
        </w:tc>
        <w:tc>
          <w:tcPr>
            <w:tcW w:w="3350" w:type="dxa"/>
            <w:tcBorders>
              <w:top w:val="single" w:sz="4" w:space="0" w:color="auto"/>
              <w:left w:val="single" w:sz="4" w:space="0" w:color="auto"/>
            </w:tcBorders>
            <w:shd w:val="clear" w:color="auto" w:fill="FFFFFF"/>
            <w:vAlign w:val="center"/>
          </w:tcPr>
          <w:p w14:paraId="2A2ECD96"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Establishment of mid- and long-term plans for senior welfare centers</w:t>
            </w:r>
          </w:p>
        </w:tc>
        <w:tc>
          <w:tcPr>
            <w:tcW w:w="1795" w:type="dxa"/>
            <w:tcBorders>
              <w:top w:val="single" w:sz="4" w:space="0" w:color="auto"/>
              <w:left w:val="single" w:sz="4" w:space="0" w:color="auto"/>
            </w:tcBorders>
            <w:shd w:val="clear" w:color="auto" w:fill="FFFFFF"/>
            <w:vAlign w:val="center"/>
          </w:tcPr>
          <w:p w14:paraId="6091C3AA"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The </w:t>
            </w:r>
            <w:proofErr w:type="spellStart"/>
            <w:r w:rsidRPr="00AD0DA0">
              <w:rPr>
                <w:rFonts w:ascii="바탕" w:eastAsia="바탕" w:hAnsi="바탕" w:cs="바탕"/>
                <w:sz w:val="15"/>
                <w:szCs w:val="15"/>
              </w:rPr>
              <w:t>elderly</w:t>
            </w:r>
            <w:proofErr w:type="spellEnd"/>
            <w:r w:rsidRPr="00AD0DA0">
              <w:rPr>
                <w:rFonts w:ascii="바탕" w:eastAsia="바탕" w:hAnsi="바탕" w:cs="바탕"/>
                <w:sz w:val="15"/>
                <w:szCs w:val="15"/>
              </w:rPr>
              <w:t xml:space="preserve"> and </w:t>
            </w:r>
            <w:proofErr w:type="spellStart"/>
            <w:r w:rsidRPr="00AD0DA0">
              <w:rPr>
                <w:rFonts w:ascii="바탕" w:eastAsia="바탕" w:hAnsi="바탕" w:cs="바탕"/>
                <w:sz w:val="15"/>
                <w:szCs w:val="15"/>
              </w:rPr>
              <w:t>disabled</w:t>
            </w:r>
            <w:proofErr w:type="spellEnd"/>
          </w:p>
        </w:tc>
        <w:tc>
          <w:tcPr>
            <w:tcW w:w="653" w:type="dxa"/>
            <w:tcBorders>
              <w:top w:val="single" w:sz="4" w:space="0" w:color="auto"/>
              <w:left w:val="single" w:sz="4" w:space="0" w:color="auto"/>
            </w:tcBorders>
            <w:shd w:val="clear" w:color="auto" w:fill="FFFFFF"/>
            <w:vAlign w:val="center"/>
          </w:tcPr>
          <w:p w14:paraId="530C383C"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10-1</w:t>
            </w:r>
          </w:p>
        </w:tc>
        <w:tc>
          <w:tcPr>
            <w:tcW w:w="677" w:type="dxa"/>
            <w:tcBorders>
              <w:top w:val="single" w:sz="4" w:space="0" w:color="auto"/>
              <w:left w:val="single" w:sz="4" w:space="0" w:color="auto"/>
            </w:tcBorders>
            <w:shd w:val="clear" w:color="auto" w:fill="FFFFFF"/>
            <w:vAlign w:val="center"/>
          </w:tcPr>
          <w:p w14:paraId="16D629B8"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cs="바탕"/>
                <w:sz w:val="15"/>
                <w:szCs w:val="15"/>
              </w:rPr>
              <w:t>New</w:t>
            </w:r>
          </w:p>
        </w:tc>
      </w:tr>
      <w:tr w:rsidR="004652D2" w:rsidRPr="00AD0DA0" w14:paraId="11795907" w14:textId="77777777" w:rsidTr="00AD0DA0">
        <w:trPr>
          <w:trHeight w:hRule="exact" w:val="370"/>
          <w:jc w:val="center"/>
        </w:trPr>
        <w:tc>
          <w:tcPr>
            <w:tcW w:w="979" w:type="dxa"/>
            <w:vMerge/>
            <w:shd w:val="clear" w:color="auto" w:fill="FFFFFF"/>
            <w:vAlign w:val="center"/>
          </w:tcPr>
          <w:p w14:paraId="170D9D7F"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005FC1C5"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7499519E"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 xml:space="preserve">Continuing Education for the </w:t>
            </w:r>
            <w:r w:rsidRPr="00AD0DA0">
              <w:rPr>
                <w:rFonts w:ascii="바탕" w:eastAsia="바탕" w:hAnsi="바탕"/>
                <w:sz w:val="15"/>
                <w:szCs w:val="15"/>
                <w:lang w:val="en-US"/>
              </w:rPr>
              <w:t xml:space="preserve">Centenarian </w:t>
            </w:r>
            <w:r w:rsidRPr="00AD0DA0">
              <w:rPr>
                <w:rFonts w:ascii="바탕" w:eastAsia="바탕" w:hAnsi="바탕" w:cs="바탕"/>
                <w:sz w:val="15"/>
                <w:szCs w:val="15"/>
                <w:lang w:val="en-US"/>
              </w:rPr>
              <w:t>Age</w:t>
            </w:r>
          </w:p>
        </w:tc>
        <w:tc>
          <w:tcPr>
            <w:tcW w:w="1795" w:type="dxa"/>
            <w:tcBorders>
              <w:top w:val="single" w:sz="4" w:space="0" w:color="auto"/>
              <w:left w:val="single" w:sz="4" w:space="0" w:color="auto"/>
            </w:tcBorders>
            <w:shd w:val="clear" w:color="auto" w:fill="FFFFFF"/>
            <w:vAlign w:val="center"/>
          </w:tcPr>
          <w:p w14:paraId="38DD1D4D"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Continuing</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Education</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Division</w:t>
            </w:r>
            <w:proofErr w:type="spellEnd"/>
          </w:p>
        </w:tc>
        <w:tc>
          <w:tcPr>
            <w:tcW w:w="653" w:type="dxa"/>
            <w:tcBorders>
              <w:top w:val="single" w:sz="4" w:space="0" w:color="auto"/>
              <w:left w:val="single" w:sz="4" w:space="0" w:color="auto"/>
            </w:tcBorders>
            <w:shd w:val="clear" w:color="auto" w:fill="FFFFFF"/>
            <w:vAlign w:val="center"/>
          </w:tcPr>
          <w:p w14:paraId="15B9E147"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10-2</w:t>
            </w:r>
          </w:p>
        </w:tc>
        <w:tc>
          <w:tcPr>
            <w:tcW w:w="677" w:type="dxa"/>
            <w:tcBorders>
              <w:top w:val="single" w:sz="4" w:space="0" w:color="auto"/>
              <w:left w:val="single" w:sz="4" w:space="0" w:color="auto"/>
            </w:tcBorders>
            <w:shd w:val="clear" w:color="auto" w:fill="FFFFFF"/>
            <w:vAlign w:val="center"/>
          </w:tcPr>
          <w:p w14:paraId="17040D27"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New</w:t>
            </w:r>
          </w:p>
        </w:tc>
      </w:tr>
      <w:tr w:rsidR="004652D2" w:rsidRPr="00AD0DA0" w14:paraId="3BDA4C65" w14:textId="77777777" w:rsidTr="00AD0DA0">
        <w:trPr>
          <w:trHeight w:hRule="exact" w:val="365"/>
          <w:jc w:val="center"/>
        </w:trPr>
        <w:tc>
          <w:tcPr>
            <w:tcW w:w="979" w:type="dxa"/>
            <w:vMerge/>
            <w:shd w:val="clear" w:color="auto" w:fill="FFFFFF"/>
            <w:vAlign w:val="center"/>
          </w:tcPr>
          <w:p w14:paraId="77591C6F"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30A4C5B0"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3C40B20D"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Create a Library Book Café</w:t>
            </w:r>
          </w:p>
        </w:tc>
        <w:tc>
          <w:tcPr>
            <w:tcW w:w="1795" w:type="dxa"/>
            <w:tcBorders>
              <w:top w:val="single" w:sz="4" w:space="0" w:color="auto"/>
              <w:left w:val="single" w:sz="4" w:space="0" w:color="auto"/>
            </w:tcBorders>
            <w:shd w:val="clear" w:color="auto" w:fill="FFFFFF"/>
            <w:vAlign w:val="center"/>
          </w:tcPr>
          <w:p w14:paraId="18FB70A5"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Seongsan</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Library</w:t>
            </w:r>
            <w:proofErr w:type="spellEnd"/>
            <w:r w:rsidRPr="00AD0DA0">
              <w:rPr>
                <w:rFonts w:ascii="바탕" w:eastAsia="바탕" w:hAnsi="바탕" w:cs="바탕"/>
                <w:sz w:val="15"/>
                <w:szCs w:val="15"/>
              </w:rPr>
              <w:t xml:space="preserve"> and</w:t>
            </w:r>
          </w:p>
        </w:tc>
        <w:tc>
          <w:tcPr>
            <w:tcW w:w="653" w:type="dxa"/>
            <w:tcBorders>
              <w:top w:val="single" w:sz="4" w:space="0" w:color="auto"/>
              <w:left w:val="single" w:sz="4" w:space="0" w:color="auto"/>
            </w:tcBorders>
            <w:shd w:val="clear" w:color="auto" w:fill="FFFFFF"/>
            <w:vAlign w:val="center"/>
          </w:tcPr>
          <w:p w14:paraId="011D2E35"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10-3</w:t>
            </w:r>
          </w:p>
        </w:tc>
        <w:tc>
          <w:tcPr>
            <w:tcW w:w="677" w:type="dxa"/>
            <w:tcBorders>
              <w:top w:val="single" w:sz="4" w:space="0" w:color="auto"/>
              <w:left w:val="single" w:sz="4" w:space="0" w:color="auto"/>
            </w:tcBorders>
            <w:shd w:val="clear" w:color="auto" w:fill="FFFFFF"/>
            <w:vAlign w:val="center"/>
          </w:tcPr>
          <w:p w14:paraId="57824693"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cs="바탕"/>
                <w:sz w:val="15"/>
                <w:szCs w:val="15"/>
              </w:rPr>
              <w:t>New</w:t>
            </w:r>
          </w:p>
        </w:tc>
      </w:tr>
      <w:tr w:rsidR="004652D2" w:rsidRPr="00AD0DA0" w14:paraId="1CAC4C40" w14:textId="77777777" w:rsidTr="00AD0DA0">
        <w:trPr>
          <w:trHeight w:hRule="exact" w:val="312"/>
          <w:jc w:val="center"/>
        </w:trPr>
        <w:tc>
          <w:tcPr>
            <w:tcW w:w="979" w:type="dxa"/>
            <w:vMerge/>
            <w:shd w:val="clear" w:color="auto" w:fill="FFFFFF"/>
            <w:vAlign w:val="center"/>
          </w:tcPr>
          <w:p w14:paraId="40B19F93"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79439EEB" w14:textId="77777777" w:rsidR="004652D2" w:rsidRPr="00AD0DA0" w:rsidRDefault="004652D2" w:rsidP="00AD0DA0">
            <w:pPr>
              <w:jc w:val="center"/>
              <w:rPr>
                <w:rFonts w:ascii="바탕" w:eastAsia="바탕" w:hAnsi="바탕"/>
                <w:sz w:val="15"/>
                <w:szCs w:val="15"/>
              </w:rPr>
            </w:pPr>
          </w:p>
        </w:tc>
        <w:tc>
          <w:tcPr>
            <w:tcW w:w="3350" w:type="dxa"/>
            <w:vMerge w:val="restart"/>
            <w:tcBorders>
              <w:top w:val="single" w:sz="4" w:space="0" w:color="auto"/>
              <w:left w:val="single" w:sz="4" w:space="0" w:color="auto"/>
            </w:tcBorders>
            <w:shd w:val="clear" w:color="auto" w:fill="FFFFFF"/>
            <w:vAlign w:val="center"/>
          </w:tcPr>
          <w:p w14:paraId="32349961"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Run a library senior program</w:t>
            </w:r>
          </w:p>
        </w:tc>
        <w:tc>
          <w:tcPr>
            <w:tcW w:w="1795" w:type="dxa"/>
            <w:tcBorders>
              <w:top w:val="single" w:sz="4" w:space="0" w:color="auto"/>
              <w:left w:val="single" w:sz="4" w:space="0" w:color="auto"/>
            </w:tcBorders>
            <w:shd w:val="clear" w:color="auto" w:fill="FFFFFF"/>
            <w:vAlign w:val="center"/>
          </w:tcPr>
          <w:p w14:paraId="26ECE965"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Seongsan</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Library</w:t>
            </w:r>
            <w:proofErr w:type="spellEnd"/>
            <w:r w:rsidRPr="00AD0DA0">
              <w:rPr>
                <w:rFonts w:ascii="바탕" w:eastAsia="바탕" w:hAnsi="바탕" w:cs="바탕"/>
                <w:sz w:val="15"/>
                <w:szCs w:val="15"/>
              </w:rPr>
              <w:t xml:space="preserve"> and</w:t>
            </w:r>
          </w:p>
        </w:tc>
        <w:tc>
          <w:tcPr>
            <w:tcW w:w="653" w:type="dxa"/>
            <w:vMerge w:val="restart"/>
            <w:tcBorders>
              <w:top w:val="single" w:sz="4" w:space="0" w:color="auto"/>
              <w:left w:val="single" w:sz="4" w:space="0" w:color="auto"/>
            </w:tcBorders>
            <w:shd w:val="clear" w:color="auto" w:fill="FFFFFF"/>
            <w:vAlign w:val="center"/>
          </w:tcPr>
          <w:p w14:paraId="69C28248"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10-4</w:t>
            </w:r>
          </w:p>
        </w:tc>
        <w:tc>
          <w:tcPr>
            <w:tcW w:w="677" w:type="dxa"/>
            <w:vMerge w:val="restart"/>
            <w:tcBorders>
              <w:top w:val="single" w:sz="4" w:space="0" w:color="auto"/>
              <w:left w:val="single" w:sz="4" w:space="0" w:color="auto"/>
            </w:tcBorders>
            <w:shd w:val="clear" w:color="auto" w:fill="FFFFFF"/>
            <w:vAlign w:val="center"/>
          </w:tcPr>
          <w:p w14:paraId="660D0601"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10-1</w:t>
            </w:r>
          </w:p>
        </w:tc>
      </w:tr>
      <w:tr w:rsidR="004652D2" w:rsidRPr="00AD0DA0" w14:paraId="57E2C1B5" w14:textId="77777777" w:rsidTr="00AD0DA0">
        <w:trPr>
          <w:trHeight w:hRule="exact" w:val="307"/>
          <w:jc w:val="center"/>
        </w:trPr>
        <w:tc>
          <w:tcPr>
            <w:tcW w:w="979" w:type="dxa"/>
            <w:vMerge/>
            <w:shd w:val="clear" w:color="auto" w:fill="FFFFFF"/>
            <w:vAlign w:val="center"/>
          </w:tcPr>
          <w:p w14:paraId="18F5FEB5"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303915DC"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190863EE"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71EE4E1E"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Uchang</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Library</w:t>
            </w:r>
            <w:proofErr w:type="spellEnd"/>
            <w:r w:rsidRPr="00AD0DA0">
              <w:rPr>
                <w:rFonts w:ascii="바탕" w:eastAsia="바탕" w:hAnsi="바탕" w:cs="바탕"/>
                <w:sz w:val="15"/>
                <w:szCs w:val="15"/>
              </w:rPr>
              <w:t xml:space="preserve"> and</w:t>
            </w:r>
          </w:p>
        </w:tc>
        <w:tc>
          <w:tcPr>
            <w:tcW w:w="653" w:type="dxa"/>
            <w:vMerge/>
            <w:tcBorders>
              <w:left w:val="single" w:sz="4" w:space="0" w:color="auto"/>
            </w:tcBorders>
            <w:shd w:val="clear" w:color="auto" w:fill="FFFFFF"/>
            <w:vAlign w:val="center"/>
          </w:tcPr>
          <w:p w14:paraId="5E37B8A0"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1AB2C957" w14:textId="77777777" w:rsidR="004652D2" w:rsidRPr="00AD0DA0" w:rsidRDefault="004652D2" w:rsidP="00AD0DA0">
            <w:pPr>
              <w:jc w:val="center"/>
              <w:rPr>
                <w:rFonts w:ascii="바탕" w:eastAsia="바탕" w:hAnsi="바탕"/>
                <w:sz w:val="15"/>
                <w:szCs w:val="15"/>
              </w:rPr>
            </w:pPr>
          </w:p>
        </w:tc>
      </w:tr>
      <w:tr w:rsidR="004652D2" w:rsidRPr="00AD0DA0" w14:paraId="79A03383" w14:textId="77777777" w:rsidTr="00AD0DA0">
        <w:trPr>
          <w:trHeight w:hRule="exact" w:val="312"/>
          <w:jc w:val="center"/>
        </w:trPr>
        <w:tc>
          <w:tcPr>
            <w:tcW w:w="979" w:type="dxa"/>
            <w:vMerge/>
            <w:shd w:val="clear" w:color="auto" w:fill="FFFFFF"/>
            <w:vAlign w:val="center"/>
          </w:tcPr>
          <w:p w14:paraId="312E11F3"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4F735EE8" w14:textId="77777777" w:rsidR="004652D2" w:rsidRPr="00AD0DA0" w:rsidRDefault="004652D2" w:rsidP="00AD0DA0">
            <w:pPr>
              <w:jc w:val="center"/>
              <w:rPr>
                <w:rFonts w:ascii="바탕" w:eastAsia="바탕" w:hAnsi="바탕"/>
                <w:sz w:val="15"/>
                <w:szCs w:val="15"/>
              </w:rPr>
            </w:pPr>
          </w:p>
        </w:tc>
        <w:tc>
          <w:tcPr>
            <w:tcW w:w="3350" w:type="dxa"/>
            <w:vMerge/>
            <w:tcBorders>
              <w:left w:val="single" w:sz="4" w:space="0" w:color="auto"/>
            </w:tcBorders>
            <w:shd w:val="clear" w:color="auto" w:fill="FFFFFF"/>
            <w:vAlign w:val="center"/>
          </w:tcPr>
          <w:p w14:paraId="180CDD00" w14:textId="77777777" w:rsidR="004652D2" w:rsidRPr="00AD0DA0" w:rsidRDefault="004652D2" w:rsidP="00AD0DA0">
            <w:pPr>
              <w:jc w:val="center"/>
              <w:rPr>
                <w:rFonts w:ascii="바탕" w:eastAsia="바탕" w:hAnsi="바탕"/>
                <w:sz w:val="15"/>
                <w:szCs w:val="15"/>
              </w:rPr>
            </w:pPr>
          </w:p>
        </w:tc>
        <w:tc>
          <w:tcPr>
            <w:tcW w:w="1795" w:type="dxa"/>
            <w:tcBorders>
              <w:top w:val="single" w:sz="4" w:space="0" w:color="auto"/>
              <w:left w:val="single" w:sz="4" w:space="0" w:color="auto"/>
            </w:tcBorders>
            <w:shd w:val="clear" w:color="auto" w:fill="FFFFFF"/>
            <w:vAlign w:val="center"/>
          </w:tcPr>
          <w:p w14:paraId="4086FFFF"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Masan</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Happo</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Library</w:t>
            </w:r>
            <w:proofErr w:type="spellEnd"/>
            <w:r w:rsidRPr="00AD0DA0">
              <w:rPr>
                <w:rFonts w:ascii="바탕" w:eastAsia="바탕" w:hAnsi="바탕" w:cs="바탕"/>
                <w:sz w:val="15"/>
                <w:szCs w:val="15"/>
              </w:rPr>
              <w:t xml:space="preserve"> and</w:t>
            </w:r>
          </w:p>
        </w:tc>
        <w:tc>
          <w:tcPr>
            <w:tcW w:w="653" w:type="dxa"/>
            <w:vMerge/>
            <w:tcBorders>
              <w:left w:val="single" w:sz="4" w:space="0" w:color="auto"/>
            </w:tcBorders>
            <w:shd w:val="clear" w:color="auto" w:fill="FFFFFF"/>
            <w:vAlign w:val="center"/>
          </w:tcPr>
          <w:p w14:paraId="1617BFEB" w14:textId="77777777" w:rsidR="004652D2" w:rsidRPr="00AD0DA0" w:rsidRDefault="004652D2" w:rsidP="00AD0DA0">
            <w:pPr>
              <w:jc w:val="center"/>
              <w:rPr>
                <w:rFonts w:ascii="바탕" w:eastAsia="바탕" w:hAnsi="바탕"/>
                <w:sz w:val="15"/>
                <w:szCs w:val="15"/>
              </w:rPr>
            </w:pPr>
          </w:p>
        </w:tc>
        <w:tc>
          <w:tcPr>
            <w:tcW w:w="677" w:type="dxa"/>
            <w:vMerge/>
            <w:tcBorders>
              <w:left w:val="single" w:sz="4" w:space="0" w:color="auto"/>
            </w:tcBorders>
            <w:shd w:val="clear" w:color="auto" w:fill="FFFFFF"/>
            <w:vAlign w:val="center"/>
          </w:tcPr>
          <w:p w14:paraId="282A4B87" w14:textId="77777777" w:rsidR="004652D2" w:rsidRPr="00AD0DA0" w:rsidRDefault="004652D2" w:rsidP="00AD0DA0">
            <w:pPr>
              <w:jc w:val="center"/>
              <w:rPr>
                <w:rFonts w:ascii="바탕" w:eastAsia="바탕" w:hAnsi="바탕"/>
                <w:sz w:val="15"/>
                <w:szCs w:val="15"/>
              </w:rPr>
            </w:pPr>
          </w:p>
        </w:tc>
      </w:tr>
      <w:tr w:rsidR="004652D2" w:rsidRPr="00AD0DA0" w14:paraId="4685FE3D" w14:textId="77777777" w:rsidTr="00AD0DA0">
        <w:trPr>
          <w:trHeight w:hRule="exact" w:val="533"/>
          <w:jc w:val="center"/>
        </w:trPr>
        <w:tc>
          <w:tcPr>
            <w:tcW w:w="979" w:type="dxa"/>
            <w:vMerge/>
            <w:shd w:val="clear" w:color="auto" w:fill="FFFFFF"/>
            <w:vAlign w:val="center"/>
          </w:tcPr>
          <w:p w14:paraId="11E50EA5"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1B6F928E"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2256176C" w14:textId="77777777" w:rsidR="004652D2" w:rsidRPr="00AD0DA0" w:rsidRDefault="00000000" w:rsidP="00AD0DA0">
            <w:pPr>
              <w:pStyle w:val="a6"/>
              <w:shd w:val="clear" w:color="auto" w:fill="auto"/>
              <w:spacing w:line="245" w:lineRule="exact"/>
              <w:rPr>
                <w:rFonts w:ascii="바탕" w:eastAsia="바탕" w:hAnsi="바탕"/>
                <w:sz w:val="15"/>
                <w:szCs w:val="15"/>
                <w:lang w:val="en-US"/>
              </w:rPr>
            </w:pPr>
            <w:r w:rsidRPr="00AD0DA0">
              <w:rPr>
                <w:rFonts w:ascii="바탕" w:eastAsia="바탕" w:hAnsi="바탕" w:cs="바탕"/>
                <w:sz w:val="15"/>
                <w:szCs w:val="15"/>
                <w:lang w:val="en-US"/>
              </w:rPr>
              <w:t>Enabling programs per senior to support leisure in later life</w:t>
            </w:r>
          </w:p>
        </w:tc>
        <w:tc>
          <w:tcPr>
            <w:tcW w:w="1795" w:type="dxa"/>
            <w:tcBorders>
              <w:top w:val="single" w:sz="4" w:space="0" w:color="auto"/>
              <w:left w:val="single" w:sz="4" w:space="0" w:color="auto"/>
            </w:tcBorders>
            <w:shd w:val="clear" w:color="auto" w:fill="FFFFFF"/>
            <w:vAlign w:val="center"/>
          </w:tcPr>
          <w:p w14:paraId="5BCD48CC"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The </w:t>
            </w:r>
            <w:proofErr w:type="spellStart"/>
            <w:r w:rsidRPr="00AD0DA0">
              <w:rPr>
                <w:rFonts w:ascii="바탕" w:eastAsia="바탕" w:hAnsi="바탕" w:cs="바탕"/>
                <w:sz w:val="15"/>
                <w:szCs w:val="15"/>
              </w:rPr>
              <w:t>elderly</w:t>
            </w:r>
            <w:proofErr w:type="spellEnd"/>
            <w:r w:rsidRPr="00AD0DA0">
              <w:rPr>
                <w:rFonts w:ascii="바탕" w:eastAsia="바탕" w:hAnsi="바탕" w:cs="바탕"/>
                <w:sz w:val="15"/>
                <w:szCs w:val="15"/>
              </w:rPr>
              <w:t xml:space="preserve"> and </w:t>
            </w:r>
            <w:proofErr w:type="spellStart"/>
            <w:r w:rsidRPr="00AD0DA0">
              <w:rPr>
                <w:rFonts w:ascii="바탕" w:eastAsia="바탕" w:hAnsi="바탕" w:cs="바탕"/>
                <w:sz w:val="15"/>
                <w:szCs w:val="15"/>
              </w:rPr>
              <w:t>disabled</w:t>
            </w:r>
            <w:proofErr w:type="spellEnd"/>
          </w:p>
        </w:tc>
        <w:tc>
          <w:tcPr>
            <w:tcW w:w="653" w:type="dxa"/>
            <w:tcBorders>
              <w:top w:val="single" w:sz="4" w:space="0" w:color="auto"/>
              <w:left w:val="single" w:sz="4" w:space="0" w:color="auto"/>
            </w:tcBorders>
            <w:shd w:val="clear" w:color="auto" w:fill="FFFFFF"/>
            <w:vAlign w:val="center"/>
          </w:tcPr>
          <w:p w14:paraId="6D6EADA5"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10-5</w:t>
            </w:r>
          </w:p>
        </w:tc>
        <w:tc>
          <w:tcPr>
            <w:tcW w:w="677" w:type="dxa"/>
            <w:tcBorders>
              <w:top w:val="single" w:sz="4" w:space="0" w:color="auto"/>
              <w:left w:val="single" w:sz="4" w:space="0" w:color="auto"/>
            </w:tcBorders>
            <w:shd w:val="clear" w:color="auto" w:fill="FFFFFF"/>
            <w:vAlign w:val="center"/>
          </w:tcPr>
          <w:p w14:paraId="4A089697"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9-2</w:t>
            </w:r>
          </w:p>
        </w:tc>
      </w:tr>
      <w:tr w:rsidR="004652D2" w:rsidRPr="00AD0DA0" w14:paraId="08347E52" w14:textId="77777777" w:rsidTr="00AD0DA0">
        <w:trPr>
          <w:trHeight w:hRule="exact" w:val="528"/>
          <w:jc w:val="center"/>
        </w:trPr>
        <w:tc>
          <w:tcPr>
            <w:tcW w:w="979" w:type="dxa"/>
            <w:vMerge/>
            <w:shd w:val="clear" w:color="auto" w:fill="FFFFFF"/>
            <w:vAlign w:val="center"/>
          </w:tcPr>
          <w:p w14:paraId="1D774CC5"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04C8D68B"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27DB5615" w14:textId="77777777" w:rsidR="004652D2" w:rsidRPr="00AD0DA0" w:rsidRDefault="00000000" w:rsidP="00AD0DA0">
            <w:pPr>
              <w:pStyle w:val="a6"/>
              <w:shd w:val="clear" w:color="auto" w:fill="auto"/>
              <w:spacing w:line="226" w:lineRule="exact"/>
              <w:rPr>
                <w:rFonts w:ascii="바탕" w:eastAsia="바탕" w:hAnsi="바탕"/>
                <w:sz w:val="15"/>
                <w:szCs w:val="15"/>
                <w:lang w:val="en-US"/>
              </w:rPr>
            </w:pPr>
            <w:r w:rsidRPr="00AD0DA0">
              <w:rPr>
                <w:rFonts w:ascii="바탕" w:eastAsia="바탕" w:hAnsi="바탕" w:cs="바탕"/>
                <w:sz w:val="15"/>
                <w:szCs w:val="15"/>
                <w:lang w:val="en-US"/>
              </w:rPr>
              <w:t>Building a senior center to keep the elderly happy and entertained</w:t>
            </w:r>
          </w:p>
        </w:tc>
        <w:tc>
          <w:tcPr>
            <w:tcW w:w="1795" w:type="dxa"/>
            <w:tcBorders>
              <w:top w:val="single" w:sz="4" w:space="0" w:color="auto"/>
              <w:left w:val="single" w:sz="4" w:space="0" w:color="auto"/>
            </w:tcBorders>
            <w:shd w:val="clear" w:color="auto" w:fill="FFFFFF"/>
            <w:vAlign w:val="center"/>
          </w:tcPr>
          <w:p w14:paraId="24823753"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The </w:t>
            </w:r>
            <w:proofErr w:type="spellStart"/>
            <w:r w:rsidRPr="00AD0DA0">
              <w:rPr>
                <w:rFonts w:ascii="바탕" w:eastAsia="바탕" w:hAnsi="바탕" w:cs="바탕"/>
                <w:sz w:val="15"/>
                <w:szCs w:val="15"/>
              </w:rPr>
              <w:t>elderly</w:t>
            </w:r>
            <w:proofErr w:type="spellEnd"/>
            <w:r w:rsidRPr="00AD0DA0">
              <w:rPr>
                <w:rFonts w:ascii="바탕" w:eastAsia="바탕" w:hAnsi="바탕" w:cs="바탕"/>
                <w:sz w:val="15"/>
                <w:szCs w:val="15"/>
              </w:rPr>
              <w:t xml:space="preserve"> and </w:t>
            </w:r>
            <w:proofErr w:type="spellStart"/>
            <w:r w:rsidRPr="00AD0DA0">
              <w:rPr>
                <w:rFonts w:ascii="바탕" w:eastAsia="바탕" w:hAnsi="바탕" w:cs="바탕"/>
                <w:sz w:val="15"/>
                <w:szCs w:val="15"/>
              </w:rPr>
              <w:t>disabled</w:t>
            </w:r>
            <w:proofErr w:type="spellEnd"/>
          </w:p>
        </w:tc>
        <w:tc>
          <w:tcPr>
            <w:tcW w:w="653" w:type="dxa"/>
            <w:tcBorders>
              <w:top w:val="single" w:sz="4" w:space="0" w:color="auto"/>
              <w:left w:val="single" w:sz="4" w:space="0" w:color="auto"/>
            </w:tcBorders>
            <w:shd w:val="clear" w:color="auto" w:fill="FFFFFF"/>
            <w:vAlign w:val="center"/>
          </w:tcPr>
          <w:p w14:paraId="329140DF"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10-6</w:t>
            </w:r>
          </w:p>
        </w:tc>
        <w:tc>
          <w:tcPr>
            <w:tcW w:w="677" w:type="dxa"/>
            <w:tcBorders>
              <w:top w:val="single" w:sz="4" w:space="0" w:color="auto"/>
              <w:left w:val="single" w:sz="4" w:space="0" w:color="auto"/>
            </w:tcBorders>
            <w:shd w:val="clear" w:color="auto" w:fill="FFFFFF"/>
            <w:vAlign w:val="center"/>
          </w:tcPr>
          <w:p w14:paraId="09727D10"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9-3</w:t>
            </w:r>
          </w:p>
        </w:tc>
      </w:tr>
      <w:tr w:rsidR="004652D2" w:rsidRPr="00AD0DA0" w14:paraId="2F37C66C" w14:textId="77777777" w:rsidTr="00AD0DA0">
        <w:trPr>
          <w:trHeight w:hRule="exact" w:val="370"/>
          <w:jc w:val="center"/>
        </w:trPr>
        <w:tc>
          <w:tcPr>
            <w:tcW w:w="979" w:type="dxa"/>
            <w:vMerge/>
            <w:shd w:val="clear" w:color="auto" w:fill="FFFFFF"/>
            <w:vAlign w:val="center"/>
          </w:tcPr>
          <w:p w14:paraId="60DEC968"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5DE18EC5"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312EFC4D"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Creating an Age-Friendly Storefront</w:t>
            </w:r>
          </w:p>
        </w:tc>
        <w:tc>
          <w:tcPr>
            <w:tcW w:w="1795" w:type="dxa"/>
            <w:tcBorders>
              <w:top w:val="single" w:sz="4" w:space="0" w:color="auto"/>
              <w:left w:val="single" w:sz="4" w:space="0" w:color="auto"/>
            </w:tcBorders>
            <w:shd w:val="clear" w:color="auto" w:fill="FFFFFF"/>
            <w:vAlign w:val="center"/>
          </w:tcPr>
          <w:p w14:paraId="7291DC8D"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Economic</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Development</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Division</w:t>
            </w:r>
            <w:proofErr w:type="spellEnd"/>
          </w:p>
        </w:tc>
        <w:tc>
          <w:tcPr>
            <w:tcW w:w="653" w:type="dxa"/>
            <w:tcBorders>
              <w:top w:val="single" w:sz="4" w:space="0" w:color="auto"/>
              <w:left w:val="single" w:sz="4" w:space="0" w:color="auto"/>
            </w:tcBorders>
            <w:shd w:val="clear" w:color="auto" w:fill="FFFFFF"/>
            <w:vAlign w:val="center"/>
          </w:tcPr>
          <w:p w14:paraId="60C71178"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10-7</w:t>
            </w:r>
          </w:p>
        </w:tc>
        <w:tc>
          <w:tcPr>
            <w:tcW w:w="677" w:type="dxa"/>
            <w:tcBorders>
              <w:top w:val="single" w:sz="4" w:space="0" w:color="auto"/>
              <w:left w:val="single" w:sz="4" w:space="0" w:color="auto"/>
            </w:tcBorders>
            <w:shd w:val="clear" w:color="auto" w:fill="FFFFFF"/>
            <w:vAlign w:val="center"/>
          </w:tcPr>
          <w:p w14:paraId="4FF6195C"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9-4</w:t>
            </w:r>
          </w:p>
        </w:tc>
      </w:tr>
      <w:tr w:rsidR="004652D2" w:rsidRPr="00AD0DA0" w14:paraId="3274823E" w14:textId="77777777" w:rsidTr="00AD0DA0">
        <w:trPr>
          <w:trHeight w:hRule="exact" w:val="365"/>
          <w:jc w:val="center"/>
        </w:trPr>
        <w:tc>
          <w:tcPr>
            <w:tcW w:w="979" w:type="dxa"/>
            <w:vMerge/>
            <w:shd w:val="clear" w:color="auto" w:fill="FFFFFF"/>
            <w:vAlign w:val="center"/>
          </w:tcPr>
          <w:p w14:paraId="09C3FB93"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3E96DDD1"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3CC8633B"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Establishment of a senior park golf course</w:t>
            </w:r>
          </w:p>
        </w:tc>
        <w:tc>
          <w:tcPr>
            <w:tcW w:w="1795" w:type="dxa"/>
            <w:tcBorders>
              <w:top w:val="single" w:sz="4" w:space="0" w:color="auto"/>
              <w:left w:val="single" w:sz="4" w:space="0" w:color="auto"/>
            </w:tcBorders>
            <w:shd w:val="clear" w:color="auto" w:fill="FFFFFF"/>
            <w:vAlign w:val="center"/>
          </w:tcPr>
          <w:p w14:paraId="6E93B322"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Department</w:t>
            </w:r>
            <w:proofErr w:type="spellEnd"/>
            <w:r w:rsidRPr="00AD0DA0">
              <w:rPr>
                <w:rFonts w:ascii="바탕" w:eastAsia="바탕" w:hAnsi="바탕" w:cs="바탕"/>
                <w:sz w:val="15"/>
                <w:szCs w:val="15"/>
              </w:rPr>
              <w:t xml:space="preserve"> of </w:t>
            </w:r>
            <w:proofErr w:type="spellStart"/>
            <w:r w:rsidRPr="00AD0DA0">
              <w:rPr>
                <w:rFonts w:ascii="바탕" w:eastAsia="바탕" w:hAnsi="바탕" w:cs="바탕"/>
                <w:sz w:val="15"/>
                <w:szCs w:val="15"/>
              </w:rPr>
              <w:t>Athletics</w:t>
            </w:r>
            <w:proofErr w:type="spellEnd"/>
          </w:p>
        </w:tc>
        <w:tc>
          <w:tcPr>
            <w:tcW w:w="653" w:type="dxa"/>
            <w:tcBorders>
              <w:top w:val="single" w:sz="4" w:space="0" w:color="auto"/>
              <w:left w:val="single" w:sz="4" w:space="0" w:color="auto"/>
            </w:tcBorders>
            <w:shd w:val="clear" w:color="auto" w:fill="FFFFFF"/>
            <w:vAlign w:val="center"/>
          </w:tcPr>
          <w:p w14:paraId="334C245A"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10-8</w:t>
            </w:r>
          </w:p>
        </w:tc>
        <w:tc>
          <w:tcPr>
            <w:tcW w:w="677" w:type="dxa"/>
            <w:tcBorders>
              <w:top w:val="single" w:sz="4" w:space="0" w:color="auto"/>
              <w:left w:val="single" w:sz="4" w:space="0" w:color="auto"/>
            </w:tcBorders>
            <w:shd w:val="clear" w:color="auto" w:fill="FFFFFF"/>
            <w:vAlign w:val="center"/>
          </w:tcPr>
          <w:p w14:paraId="0B1B540F"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9-5</w:t>
            </w:r>
          </w:p>
        </w:tc>
      </w:tr>
      <w:tr w:rsidR="004652D2" w:rsidRPr="00AD0DA0" w14:paraId="1FF0113D" w14:textId="77777777" w:rsidTr="00AD0DA0">
        <w:trPr>
          <w:trHeight w:hRule="exact" w:val="365"/>
          <w:jc w:val="center"/>
        </w:trPr>
        <w:tc>
          <w:tcPr>
            <w:tcW w:w="979" w:type="dxa"/>
            <w:vMerge/>
            <w:shd w:val="clear" w:color="auto" w:fill="FFFFFF"/>
            <w:vAlign w:val="center"/>
          </w:tcPr>
          <w:p w14:paraId="3AB5403E"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566E5B72"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62B704D8"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Establishing a Senior Monitoring Group</w:t>
            </w:r>
          </w:p>
        </w:tc>
        <w:tc>
          <w:tcPr>
            <w:tcW w:w="1795" w:type="dxa"/>
            <w:tcBorders>
              <w:top w:val="single" w:sz="4" w:space="0" w:color="auto"/>
              <w:left w:val="single" w:sz="4" w:space="0" w:color="auto"/>
            </w:tcBorders>
            <w:shd w:val="clear" w:color="auto" w:fill="FFFFFF"/>
            <w:vAlign w:val="center"/>
          </w:tcPr>
          <w:p w14:paraId="2241C9E8"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The </w:t>
            </w:r>
            <w:proofErr w:type="spellStart"/>
            <w:r w:rsidRPr="00AD0DA0">
              <w:rPr>
                <w:rFonts w:ascii="바탕" w:eastAsia="바탕" w:hAnsi="바탕" w:cs="바탕"/>
                <w:sz w:val="15"/>
                <w:szCs w:val="15"/>
              </w:rPr>
              <w:t>elderly</w:t>
            </w:r>
            <w:proofErr w:type="spellEnd"/>
            <w:r w:rsidRPr="00AD0DA0">
              <w:rPr>
                <w:rFonts w:ascii="바탕" w:eastAsia="바탕" w:hAnsi="바탕" w:cs="바탕"/>
                <w:sz w:val="15"/>
                <w:szCs w:val="15"/>
              </w:rPr>
              <w:t xml:space="preserve"> and </w:t>
            </w:r>
            <w:proofErr w:type="spellStart"/>
            <w:r w:rsidRPr="00AD0DA0">
              <w:rPr>
                <w:rFonts w:ascii="바탕" w:eastAsia="바탕" w:hAnsi="바탕" w:cs="바탕"/>
                <w:sz w:val="15"/>
                <w:szCs w:val="15"/>
              </w:rPr>
              <w:t>disabled</w:t>
            </w:r>
            <w:proofErr w:type="spellEnd"/>
          </w:p>
        </w:tc>
        <w:tc>
          <w:tcPr>
            <w:tcW w:w="653" w:type="dxa"/>
            <w:tcBorders>
              <w:top w:val="single" w:sz="4" w:space="0" w:color="auto"/>
              <w:left w:val="single" w:sz="4" w:space="0" w:color="auto"/>
            </w:tcBorders>
            <w:shd w:val="clear" w:color="auto" w:fill="FFFFFF"/>
            <w:vAlign w:val="center"/>
          </w:tcPr>
          <w:p w14:paraId="50EB9149"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10-9</w:t>
            </w:r>
          </w:p>
        </w:tc>
        <w:tc>
          <w:tcPr>
            <w:tcW w:w="677" w:type="dxa"/>
            <w:tcBorders>
              <w:top w:val="single" w:sz="4" w:space="0" w:color="auto"/>
              <w:left w:val="single" w:sz="4" w:space="0" w:color="auto"/>
            </w:tcBorders>
            <w:shd w:val="clear" w:color="auto" w:fill="FFFFFF"/>
            <w:vAlign w:val="center"/>
          </w:tcPr>
          <w:p w14:paraId="78318CB6"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cs="바탕"/>
                <w:sz w:val="15"/>
                <w:szCs w:val="15"/>
              </w:rPr>
              <w:t>New</w:t>
            </w:r>
          </w:p>
        </w:tc>
      </w:tr>
      <w:tr w:rsidR="004652D2" w:rsidRPr="00AD0DA0" w14:paraId="7F5909D1" w14:textId="77777777" w:rsidTr="00AD0DA0">
        <w:trPr>
          <w:trHeight w:hRule="exact" w:val="749"/>
          <w:jc w:val="center"/>
        </w:trPr>
        <w:tc>
          <w:tcPr>
            <w:tcW w:w="979" w:type="dxa"/>
            <w:vMerge/>
            <w:shd w:val="clear" w:color="auto" w:fill="FFFFFF"/>
            <w:vAlign w:val="center"/>
          </w:tcPr>
          <w:p w14:paraId="57D21305" w14:textId="77777777" w:rsidR="004652D2" w:rsidRPr="00AD0DA0" w:rsidRDefault="004652D2" w:rsidP="00AD0DA0">
            <w:pPr>
              <w:jc w:val="center"/>
              <w:rPr>
                <w:rFonts w:ascii="바탕" w:eastAsia="바탕" w:hAnsi="바탕"/>
                <w:sz w:val="15"/>
                <w:szCs w:val="15"/>
              </w:rPr>
            </w:pPr>
          </w:p>
        </w:tc>
        <w:tc>
          <w:tcPr>
            <w:tcW w:w="1090" w:type="dxa"/>
            <w:tcBorders>
              <w:top w:val="single" w:sz="4" w:space="0" w:color="auto"/>
              <w:left w:val="single" w:sz="4" w:space="0" w:color="auto"/>
            </w:tcBorders>
            <w:shd w:val="clear" w:color="auto" w:fill="FFFFFF"/>
            <w:vAlign w:val="center"/>
          </w:tcPr>
          <w:p w14:paraId="31309A0F" w14:textId="77777777" w:rsidR="004652D2" w:rsidRPr="00AD0DA0" w:rsidRDefault="00000000" w:rsidP="00AD0DA0">
            <w:pPr>
              <w:pStyle w:val="a6"/>
              <w:shd w:val="clear" w:color="auto" w:fill="auto"/>
              <w:spacing w:line="223" w:lineRule="exact"/>
              <w:rPr>
                <w:rFonts w:ascii="바탕" w:eastAsia="바탕" w:hAnsi="바탕"/>
                <w:sz w:val="15"/>
                <w:szCs w:val="15"/>
                <w:lang w:val="en-US"/>
              </w:rPr>
            </w:pPr>
            <w:r w:rsidRPr="00AD0DA0">
              <w:rPr>
                <w:rFonts w:ascii="바탕" w:eastAsia="바탕" w:hAnsi="바탕"/>
                <w:sz w:val="15"/>
                <w:szCs w:val="15"/>
                <w:lang w:val="en-US" w:eastAsia="en-US" w:bidi="en-US"/>
              </w:rPr>
              <w:t xml:space="preserve">11. </w:t>
            </w:r>
            <w:r w:rsidRPr="00AD0DA0">
              <w:rPr>
                <w:rFonts w:ascii="바탕" w:eastAsia="바탕" w:hAnsi="바탕" w:cs="바탕"/>
                <w:sz w:val="15"/>
                <w:szCs w:val="15"/>
                <w:lang w:val="en-US"/>
              </w:rPr>
              <w:t>Focus on mid-career jobs</w:t>
            </w:r>
          </w:p>
        </w:tc>
        <w:tc>
          <w:tcPr>
            <w:tcW w:w="3350" w:type="dxa"/>
            <w:tcBorders>
              <w:top w:val="single" w:sz="4" w:space="0" w:color="auto"/>
              <w:left w:val="single" w:sz="4" w:space="0" w:color="auto"/>
            </w:tcBorders>
            <w:shd w:val="clear" w:color="auto" w:fill="FFFFFF"/>
            <w:vAlign w:val="center"/>
          </w:tcPr>
          <w:p w14:paraId="3092F2DD"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Discretionary Contributions and Career Opportunities</w:t>
            </w:r>
          </w:p>
        </w:tc>
        <w:tc>
          <w:tcPr>
            <w:tcW w:w="1795" w:type="dxa"/>
            <w:tcBorders>
              <w:top w:val="single" w:sz="4" w:space="0" w:color="auto"/>
              <w:left w:val="single" w:sz="4" w:space="0" w:color="auto"/>
            </w:tcBorders>
            <w:shd w:val="clear" w:color="auto" w:fill="FFFFFF"/>
            <w:vAlign w:val="center"/>
          </w:tcPr>
          <w:p w14:paraId="107BD1B8" w14:textId="77777777" w:rsidR="004652D2" w:rsidRPr="00AD0DA0" w:rsidRDefault="00000000" w:rsidP="00AD0DA0">
            <w:pPr>
              <w:pStyle w:val="a6"/>
              <w:shd w:val="clear" w:color="auto" w:fill="auto"/>
              <w:rPr>
                <w:rFonts w:ascii="바탕" w:eastAsia="바탕" w:hAnsi="바탕"/>
                <w:sz w:val="15"/>
                <w:szCs w:val="15"/>
              </w:rPr>
            </w:pPr>
            <w:proofErr w:type="spellStart"/>
            <w:r w:rsidRPr="00AD0DA0">
              <w:rPr>
                <w:rFonts w:ascii="바탕" w:eastAsia="바탕" w:hAnsi="바탕" w:cs="바탕"/>
                <w:sz w:val="15"/>
                <w:szCs w:val="15"/>
              </w:rPr>
              <w:t>Job</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Creation</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Division</w:t>
            </w:r>
            <w:proofErr w:type="spellEnd"/>
          </w:p>
        </w:tc>
        <w:tc>
          <w:tcPr>
            <w:tcW w:w="653" w:type="dxa"/>
            <w:tcBorders>
              <w:top w:val="single" w:sz="4" w:space="0" w:color="auto"/>
              <w:left w:val="single" w:sz="4" w:space="0" w:color="auto"/>
            </w:tcBorders>
            <w:shd w:val="clear" w:color="auto" w:fill="FFFFFF"/>
            <w:vAlign w:val="center"/>
          </w:tcPr>
          <w:p w14:paraId="7929339E"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11-1</w:t>
            </w:r>
          </w:p>
        </w:tc>
        <w:tc>
          <w:tcPr>
            <w:tcW w:w="677" w:type="dxa"/>
            <w:tcBorders>
              <w:top w:val="single" w:sz="4" w:space="0" w:color="auto"/>
              <w:left w:val="single" w:sz="4" w:space="0" w:color="auto"/>
            </w:tcBorders>
            <w:shd w:val="clear" w:color="auto" w:fill="FFFFFF"/>
            <w:vAlign w:val="center"/>
          </w:tcPr>
          <w:p w14:paraId="3CAE21F2"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11-2</w:t>
            </w:r>
          </w:p>
        </w:tc>
      </w:tr>
      <w:tr w:rsidR="004652D2" w:rsidRPr="00AD0DA0" w14:paraId="512A45B1" w14:textId="77777777" w:rsidTr="00AD0DA0">
        <w:trPr>
          <w:trHeight w:hRule="exact" w:val="370"/>
          <w:jc w:val="center"/>
        </w:trPr>
        <w:tc>
          <w:tcPr>
            <w:tcW w:w="979" w:type="dxa"/>
            <w:vMerge/>
            <w:shd w:val="clear" w:color="auto" w:fill="FFFFFF"/>
            <w:vAlign w:val="center"/>
          </w:tcPr>
          <w:p w14:paraId="15DA8D04" w14:textId="77777777" w:rsidR="004652D2" w:rsidRPr="00AD0DA0" w:rsidRDefault="004652D2" w:rsidP="00AD0DA0">
            <w:pPr>
              <w:jc w:val="center"/>
              <w:rPr>
                <w:rFonts w:ascii="바탕" w:eastAsia="바탕" w:hAnsi="바탕"/>
                <w:sz w:val="15"/>
                <w:szCs w:val="15"/>
              </w:rPr>
            </w:pPr>
          </w:p>
        </w:tc>
        <w:tc>
          <w:tcPr>
            <w:tcW w:w="1090" w:type="dxa"/>
            <w:vMerge w:val="restart"/>
            <w:tcBorders>
              <w:top w:val="single" w:sz="4" w:space="0" w:color="auto"/>
              <w:left w:val="single" w:sz="4" w:space="0" w:color="auto"/>
            </w:tcBorders>
            <w:shd w:val="clear" w:color="auto" w:fill="FFFFFF"/>
            <w:vAlign w:val="center"/>
          </w:tcPr>
          <w:p w14:paraId="7C60901E" w14:textId="77777777" w:rsidR="004652D2" w:rsidRPr="00AD0DA0" w:rsidRDefault="00000000" w:rsidP="00AD0DA0">
            <w:pPr>
              <w:pStyle w:val="a6"/>
              <w:shd w:val="clear" w:color="auto" w:fill="auto"/>
              <w:spacing w:line="226" w:lineRule="exact"/>
              <w:rPr>
                <w:rFonts w:ascii="바탕" w:eastAsia="바탕" w:hAnsi="바탕"/>
                <w:sz w:val="15"/>
                <w:szCs w:val="15"/>
              </w:rPr>
            </w:pPr>
            <w:r w:rsidRPr="00AD0DA0">
              <w:rPr>
                <w:rFonts w:ascii="바탕" w:eastAsia="바탕" w:hAnsi="바탕"/>
                <w:sz w:val="15"/>
                <w:szCs w:val="15"/>
                <w:lang w:val="en-US" w:eastAsia="en-US" w:bidi="en-US"/>
              </w:rPr>
              <w:t xml:space="preserve">12. </w:t>
            </w:r>
            <w:proofErr w:type="spellStart"/>
            <w:r w:rsidRPr="00AD0DA0">
              <w:rPr>
                <w:rFonts w:ascii="바탕" w:eastAsia="바탕" w:hAnsi="바탕" w:cs="바탕"/>
                <w:sz w:val="15"/>
                <w:szCs w:val="15"/>
              </w:rPr>
              <w:t>Customized</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senior</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job</w:t>
            </w:r>
            <w:proofErr w:type="spellEnd"/>
            <w:r w:rsidRPr="00AD0DA0">
              <w:rPr>
                <w:rFonts w:ascii="바탕" w:eastAsia="바탕" w:hAnsi="바탕" w:cs="바탕"/>
                <w:sz w:val="15"/>
                <w:szCs w:val="15"/>
              </w:rPr>
              <w:t xml:space="preserve"> </w:t>
            </w:r>
            <w:proofErr w:type="spellStart"/>
            <w:r w:rsidRPr="00AD0DA0">
              <w:rPr>
                <w:rFonts w:ascii="바탕" w:eastAsia="바탕" w:hAnsi="바탕" w:cs="바탕"/>
                <w:sz w:val="15"/>
                <w:szCs w:val="15"/>
              </w:rPr>
              <w:t>support</w:t>
            </w:r>
            <w:proofErr w:type="spellEnd"/>
          </w:p>
        </w:tc>
        <w:tc>
          <w:tcPr>
            <w:tcW w:w="3350" w:type="dxa"/>
            <w:tcBorders>
              <w:top w:val="single" w:sz="4" w:space="0" w:color="auto"/>
              <w:left w:val="single" w:sz="4" w:space="0" w:color="auto"/>
            </w:tcBorders>
            <w:shd w:val="clear" w:color="auto" w:fill="FFFFFF"/>
            <w:vAlign w:val="center"/>
          </w:tcPr>
          <w:p w14:paraId="1F85BB8C" w14:textId="77777777" w:rsidR="004652D2" w:rsidRPr="00AD0DA0" w:rsidRDefault="00000000" w:rsidP="00AD0DA0">
            <w:pPr>
              <w:pStyle w:val="a6"/>
              <w:shd w:val="clear" w:color="auto" w:fill="auto"/>
              <w:ind w:left="140" w:firstLine="20"/>
              <w:rPr>
                <w:rFonts w:ascii="바탕" w:eastAsia="바탕" w:hAnsi="바탕"/>
                <w:sz w:val="15"/>
                <w:szCs w:val="15"/>
                <w:lang w:val="en-US"/>
              </w:rPr>
            </w:pPr>
            <w:r w:rsidRPr="00AD0DA0">
              <w:rPr>
                <w:rFonts w:ascii="바탕" w:eastAsia="바탕" w:hAnsi="바탕" w:cs="바탕"/>
                <w:sz w:val="15"/>
                <w:szCs w:val="15"/>
                <w:lang w:val="en-US"/>
              </w:rPr>
              <w:t>Strengthening senior work and social activity support programs</w:t>
            </w:r>
          </w:p>
        </w:tc>
        <w:tc>
          <w:tcPr>
            <w:tcW w:w="1795" w:type="dxa"/>
            <w:tcBorders>
              <w:top w:val="single" w:sz="4" w:space="0" w:color="auto"/>
              <w:left w:val="single" w:sz="4" w:space="0" w:color="auto"/>
            </w:tcBorders>
            <w:shd w:val="clear" w:color="auto" w:fill="FFFFFF"/>
            <w:vAlign w:val="center"/>
          </w:tcPr>
          <w:p w14:paraId="6878ABDE"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The </w:t>
            </w:r>
            <w:proofErr w:type="spellStart"/>
            <w:r w:rsidRPr="00AD0DA0">
              <w:rPr>
                <w:rFonts w:ascii="바탕" w:eastAsia="바탕" w:hAnsi="바탕" w:cs="바탕"/>
                <w:sz w:val="15"/>
                <w:szCs w:val="15"/>
              </w:rPr>
              <w:t>elderly</w:t>
            </w:r>
            <w:proofErr w:type="spellEnd"/>
            <w:r w:rsidRPr="00AD0DA0">
              <w:rPr>
                <w:rFonts w:ascii="바탕" w:eastAsia="바탕" w:hAnsi="바탕" w:cs="바탕"/>
                <w:sz w:val="15"/>
                <w:szCs w:val="15"/>
              </w:rPr>
              <w:t xml:space="preserve"> and </w:t>
            </w:r>
            <w:proofErr w:type="spellStart"/>
            <w:r w:rsidRPr="00AD0DA0">
              <w:rPr>
                <w:rFonts w:ascii="바탕" w:eastAsia="바탕" w:hAnsi="바탕" w:cs="바탕"/>
                <w:sz w:val="15"/>
                <w:szCs w:val="15"/>
              </w:rPr>
              <w:t>disabled</w:t>
            </w:r>
            <w:proofErr w:type="spellEnd"/>
          </w:p>
        </w:tc>
        <w:tc>
          <w:tcPr>
            <w:tcW w:w="653" w:type="dxa"/>
            <w:tcBorders>
              <w:top w:val="single" w:sz="4" w:space="0" w:color="auto"/>
              <w:left w:val="single" w:sz="4" w:space="0" w:color="auto"/>
            </w:tcBorders>
            <w:shd w:val="clear" w:color="auto" w:fill="FFFFFF"/>
            <w:vAlign w:val="center"/>
          </w:tcPr>
          <w:p w14:paraId="786664D2"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12-1</w:t>
            </w:r>
          </w:p>
        </w:tc>
        <w:tc>
          <w:tcPr>
            <w:tcW w:w="677" w:type="dxa"/>
            <w:tcBorders>
              <w:top w:val="single" w:sz="4" w:space="0" w:color="auto"/>
              <w:left w:val="single" w:sz="4" w:space="0" w:color="auto"/>
            </w:tcBorders>
            <w:shd w:val="clear" w:color="auto" w:fill="FFFFFF"/>
            <w:vAlign w:val="center"/>
          </w:tcPr>
          <w:p w14:paraId="0B36D231"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10-2</w:t>
            </w:r>
          </w:p>
        </w:tc>
      </w:tr>
      <w:tr w:rsidR="004652D2" w:rsidRPr="00AD0DA0" w14:paraId="06C6DEFD" w14:textId="77777777" w:rsidTr="00AD0DA0">
        <w:trPr>
          <w:trHeight w:hRule="exact" w:val="528"/>
          <w:jc w:val="center"/>
        </w:trPr>
        <w:tc>
          <w:tcPr>
            <w:tcW w:w="979" w:type="dxa"/>
            <w:vMerge/>
            <w:shd w:val="clear" w:color="auto" w:fill="FFFFFF"/>
            <w:vAlign w:val="center"/>
          </w:tcPr>
          <w:p w14:paraId="5DC0715D"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3AC9E35D"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6E2433CF" w14:textId="77777777" w:rsidR="004652D2" w:rsidRPr="00AD0DA0" w:rsidRDefault="00000000" w:rsidP="00AD0DA0">
            <w:pPr>
              <w:pStyle w:val="a6"/>
              <w:shd w:val="clear" w:color="auto" w:fill="auto"/>
              <w:spacing w:line="245" w:lineRule="exact"/>
              <w:rPr>
                <w:rFonts w:ascii="바탕" w:eastAsia="바탕" w:hAnsi="바탕"/>
                <w:sz w:val="15"/>
                <w:szCs w:val="15"/>
                <w:lang w:val="en-US"/>
              </w:rPr>
            </w:pPr>
            <w:r w:rsidRPr="00AD0DA0">
              <w:rPr>
                <w:rFonts w:ascii="바탕" w:eastAsia="바탕" w:hAnsi="바탕" w:cs="바탕"/>
                <w:sz w:val="15"/>
                <w:szCs w:val="15"/>
                <w:lang w:val="en-US"/>
              </w:rPr>
              <w:t>Developing age-appropriate jobs through geriatric competency surveys</w:t>
            </w:r>
          </w:p>
        </w:tc>
        <w:tc>
          <w:tcPr>
            <w:tcW w:w="1795" w:type="dxa"/>
            <w:tcBorders>
              <w:top w:val="single" w:sz="4" w:space="0" w:color="auto"/>
              <w:left w:val="single" w:sz="4" w:space="0" w:color="auto"/>
            </w:tcBorders>
            <w:shd w:val="clear" w:color="auto" w:fill="FFFFFF"/>
            <w:vAlign w:val="center"/>
          </w:tcPr>
          <w:p w14:paraId="7DE481E8"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The </w:t>
            </w:r>
            <w:proofErr w:type="spellStart"/>
            <w:r w:rsidRPr="00AD0DA0">
              <w:rPr>
                <w:rFonts w:ascii="바탕" w:eastAsia="바탕" w:hAnsi="바탕" w:cs="바탕"/>
                <w:sz w:val="15"/>
                <w:szCs w:val="15"/>
              </w:rPr>
              <w:t>elderly</w:t>
            </w:r>
            <w:proofErr w:type="spellEnd"/>
            <w:r w:rsidRPr="00AD0DA0">
              <w:rPr>
                <w:rFonts w:ascii="바탕" w:eastAsia="바탕" w:hAnsi="바탕" w:cs="바탕"/>
                <w:sz w:val="15"/>
                <w:szCs w:val="15"/>
              </w:rPr>
              <w:t xml:space="preserve"> and </w:t>
            </w:r>
            <w:proofErr w:type="spellStart"/>
            <w:r w:rsidRPr="00AD0DA0">
              <w:rPr>
                <w:rFonts w:ascii="바탕" w:eastAsia="바탕" w:hAnsi="바탕" w:cs="바탕"/>
                <w:sz w:val="15"/>
                <w:szCs w:val="15"/>
              </w:rPr>
              <w:t>disabled</w:t>
            </w:r>
            <w:proofErr w:type="spellEnd"/>
          </w:p>
        </w:tc>
        <w:tc>
          <w:tcPr>
            <w:tcW w:w="653" w:type="dxa"/>
            <w:tcBorders>
              <w:top w:val="single" w:sz="4" w:space="0" w:color="auto"/>
              <w:left w:val="single" w:sz="4" w:space="0" w:color="auto"/>
            </w:tcBorders>
            <w:shd w:val="clear" w:color="auto" w:fill="FFFFFF"/>
            <w:vAlign w:val="center"/>
          </w:tcPr>
          <w:p w14:paraId="4258AF45"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12-2</w:t>
            </w:r>
          </w:p>
        </w:tc>
        <w:tc>
          <w:tcPr>
            <w:tcW w:w="677" w:type="dxa"/>
            <w:tcBorders>
              <w:top w:val="single" w:sz="4" w:space="0" w:color="auto"/>
              <w:left w:val="single" w:sz="4" w:space="0" w:color="auto"/>
            </w:tcBorders>
            <w:shd w:val="clear" w:color="auto" w:fill="FFFFFF"/>
            <w:vAlign w:val="center"/>
          </w:tcPr>
          <w:p w14:paraId="5F48CBFF"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12-1</w:t>
            </w:r>
          </w:p>
        </w:tc>
      </w:tr>
      <w:tr w:rsidR="004652D2" w:rsidRPr="00AD0DA0" w14:paraId="3AF2AB7F" w14:textId="77777777" w:rsidTr="00AD0DA0">
        <w:trPr>
          <w:trHeight w:hRule="exact" w:val="533"/>
          <w:jc w:val="center"/>
        </w:trPr>
        <w:tc>
          <w:tcPr>
            <w:tcW w:w="979" w:type="dxa"/>
            <w:vMerge/>
            <w:shd w:val="clear" w:color="auto" w:fill="FFFFFF"/>
            <w:vAlign w:val="center"/>
          </w:tcPr>
          <w:p w14:paraId="16655239"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tcBorders>
            <w:shd w:val="clear" w:color="auto" w:fill="FFFFFF"/>
            <w:vAlign w:val="center"/>
          </w:tcPr>
          <w:p w14:paraId="48102508"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tcBorders>
            <w:shd w:val="clear" w:color="auto" w:fill="FFFFFF"/>
            <w:vAlign w:val="center"/>
          </w:tcPr>
          <w:p w14:paraId="2E6972F5" w14:textId="77777777" w:rsidR="004652D2" w:rsidRPr="00AD0DA0" w:rsidRDefault="00000000" w:rsidP="00AD0DA0">
            <w:pPr>
              <w:pStyle w:val="a6"/>
              <w:shd w:val="clear" w:color="auto" w:fill="auto"/>
              <w:spacing w:line="230" w:lineRule="exact"/>
              <w:rPr>
                <w:rFonts w:ascii="바탕" w:eastAsia="바탕" w:hAnsi="바탕"/>
                <w:sz w:val="15"/>
                <w:szCs w:val="15"/>
                <w:lang w:val="en-US"/>
              </w:rPr>
            </w:pPr>
            <w:r w:rsidRPr="00AD0DA0">
              <w:rPr>
                <w:rFonts w:ascii="바탕" w:eastAsia="바탕" w:hAnsi="바탕" w:cs="바탕"/>
                <w:sz w:val="15"/>
                <w:szCs w:val="15"/>
                <w:lang w:val="en-US"/>
              </w:rPr>
              <w:t>Supporting age-friendly workplaces and strengthening the rights of the elderly</w:t>
            </w:r>
          </w:p>
        </w:tc>
        <w:tc>
          <w:tcPr>
            <w:tcW w:w="1795" w:type="dxa"/>
            <w:tcBorders>
              <w:top w:val="single" w:sz="4" w:space="0" w:color="auto"/>
              <w:left w:val="single" w:sz="4" w:space="0" w:color="auto"/>
            </w:tcBorders>
            <w:shd w:val="clear" w:color="auto" w:fill="FFFFFF"/>
            <w:vAlign w:val="center"/>
          </w:tcPr>
          <w:p w14:paraId="1E6BECAF"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The </w:t>
            </w:r>
            <w:proofErr w:type="spellStart"/>
            <w:r w:rsidRPr="00AD0DA0">
              <w:rPr>
                <w:rFonts w:ascii="바탕" w:eastAsia="바탕" w:hAnsi="바탕" w:cs="바탕"/>
                <w:sz w:val="15"/>
                <w:szCs w:val="15"/>
              </w:rPr>
              <w:t>elderly</w:t>
            </w:r>
            <w:proofErr w:type="spellEnd"/>
            <w:r w:rsidRPr="00AD0DA0">
              <w:rPr>
                <w:rFonts w:ascii="바탕" w:eastAsia="바탕" w:hAnsi="바탕" w:cs="바탕"/>
                <w:sz w:val="15"/>
                <w:szCs w:val="15"/>
              </w:rPr>
              <w:t xml:space="preserve"> and </w:t>
            </w:r>
            <w:proofErr w:type="spellStart"/>
            <w:r w:rsidRPr="00AD0DA0">
              <w:rPr>
                <w:rFonts w:ascii="바탕" w:eastAsia="바탕" w:hAnsi="바탕" w:cs="바탕"/>
                <w:sz w:val="15"/>
                <w:szCs w:val="15"/>
              </w:rPr>
              <w:t>disabled</w:t>
            </w:r>
            <w:proofErr w:type="spellEnd"/>
          </w:p>
        </w:tc>
        <w:tc>
          <w:tcPr>
            <w:tcW w:w="653" w:type="dxa"/>
            <w:tcBorders>
              <w:top w:val="single" w:sz="4" w:space="0" w:color="auto"/>
              <w:left w:val="single" w:sz="4" w:space="0" w:color="auto"/>
            </w:tcBorders>
            <w:shd w:val="clear" w:color="auto" w:fill="FFFFFF"/>
            <w:vAlign w:val="center"/>
          </w:tcPr>
          <w:p w14:paraId="2D63BA96"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12-3</w:t>
            </w:r>
          </w:p>
        </w:tc>
        <w:tc>
          <w:tcPr>
            <w:tcW w:w="677" w:type="dxa"/>
            <w:tcBorders>
              <w:top w:val="single" w:sz="4" w:space="0" w:color="auto"/>
              <w:left w:val="single" w:sz="4" w:space="0" w:color="auto"/>
            </w:tcBorders>
            <w:shd w:val="clear" w:color="auto" w:fill="FFFFFF"/>
            <w:vAlign w:val="center"/>
          </w:tcPr>
          <w:p w14:paraId="65F9CB21"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12-2</w:t>
            </w:r>
          </w:p>
        </w:tc>
      </w:tr>
      <w:tr w:rsidR="004652D2" w:rsidRPr="00AD0DA0" w14:paraId="2BA5E929" w14:textId="77777777" w:rsidTr="00AD0DA0">
        <w:trPr>
          <w:trHeight w:hRule="exact" w:val="379"/>
          <w:jc w:val="center"/>
        </w:trPr>
        <w:tc>
          <w:tcPr>
            <w:tcW w:w="979" w:type="dxa"/>
            <w:vMerge/>
            <w:tcBorders>
              <w:bottom w:val="single" w:sz="4" w:space="0" w:color="auto"/>
            </w:tcBorders>
            <w:shd w:val="clear" w:color="auto" w:fill="FFFFFF"/>
            <w:vAlign w:val="center"/>
          </w:tcPr>
          <w:p w14:paraId="0AAA004E" w14:textId="77777777" w:rsidR="004652D2" w:rsidRPr="00AD0DA0" w:rsidRDefault="004652D2" w:rsidP="00AD0DA0">
            <w:pPr>
              <w:jc w:val="center"/>
              <w:rPr>
                <w:rFonts w:ascii="바탕" w:eastAsia="바탕" w:hAnsi="바탕"/>
                <w:sz w:val="15"/>
                <w:szCs w:val="15"/>
              </w:rPr>
            </w:pPr>
          </w:p>
        </w:tc>
        <w:tc>
          <w:tcPr>
            <w:tcW w:w="1090" w:type="dxa"/>
            <w:vMerge/>
            <w:tcBorders>
              <w:left w:val="single" w:sz="4" w:space="0" w:color="auto"/>
              <w:bottom w:val="single" w:sz="4" w:space="0" w:color="auto"/>
            </w:tcBorders>
            <w:shd w:val="clear" w:color="auto" w:fill="FFFFFF"/>
            <w:vAlign w:val="center"/>
          </w:tcPr>
          <w:p w14:paraId="36DA69A8" w14:textId="77777777" w:rsidR="004652D2" w:rsidRPr="00AD0DA0" w:rsidRDefault="004652D2" w:rsidP="00AD0DA0">
            <w:pPr>
              <w:jc w:val="center"/>
              <w:rPr>
                <w:rFonts w:ascii="바탕" w:eastAsia="바탕" w:hAnsi="바탕"/>
                <w:sz w:val="15"/>
                <w:szCs w:val="15"/>
              </w:rPr>
            </w:pPr>
          </w:p>
        </w:tc>
        <w:tc>
          <w:tcPr>
            <w:tcW w:w="3350" w:type="dxa"/>
            <w:tcBorders>
              <w:top w:val="single" w:sz="4" w:space="0" w:color="auto"/>
              <w:left w:val="single" w:sz="4" w:space="0" w:color="auto"/>
              <w:bottom w:val="single" w:sz="4" w:space="0" w:color="auto"/>
            </w:tcBorders>
            <w:shd w:val="clear" w:color="auto" w:fill="FFFFFF"/>
            <w:vAlign w:val="center"/>
          </w:tcPr>
          <w:p w14:paraId="74142A25" w14:textId="77777777" w:rsidR="004652D2" w:rsidRPr="00AD0DA0" w:rsidRDefault="00000000" w:rsidP="00AD0DA0">
            <w:pPr>
              <w:pStyle w:val="a6"/>
              <w:shd w:val="clear" w:color="auto" w:fill="auto"/>
              <w:rPr>
                <w:rFonts w:ascii="바탕" w:eastAsia="바탕" w:hAnsi="바탕"/>
                <w:sz w:val="15"/>
                <w:szCs w:val="15"/>
                <w:lang w:val="en-US"/>
              </w:rPr>
            </w:pPr>
            <w:r w:rsidRPr="00AD0DA0">
              <w:rPr>
                <w:rFonts w:ascii="바탕" w:eastAsia="바탕" w:hAnsi="바탕" w:cs="바탕"/>
                <w:sz w:val="15"/>
                <w:szCs w:val="15"/>
                <w:lang w:val="en-US"/>
              </w:rPr>
              <w:t>Establishing a senior workforce agency</w:t>
            </w:r>
          </w:p>
        </w:tc>
        <w:tc>
          <w:tcPr>
            <w:tcW w:w="1795" w:type="dxa"/>
            <w:tcBorders>
              <w:top w:val="single" w:sz="4" w:space="0" w:color="auto"/>
              <w:left w:val="single" w:sz="4" w:space="0" w:color="auto"/>
              <w:bottom w:val="single" w:sz="4" w:space="0" w:color="auto"/>
            </w:tcBorders>
            <w:shd w:val="clear" w:color="auto" w:fill="FFFFFF"/>
            <w:vAlign w:val="center"/>
          </w:tcPr>
          <w:p w14:paraId="44A1BEA8"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cs="바탕"/>
                <w:sz w:val="15"/>
                <w:szCs w:val="15"/>
              </w:rPr>
              <w:t xml:space="preserve">The </w:t>
            </w:r>
            <w:proofErr w:type="spellStart"/>
            <w:r w:rsidRPr="00AD0DA0">
              <w:rPr>
                <w:rFonts w:ascii="바탕" w:eastAsia="바탕" w:hAnsi="바탕" w:cs="바탕"/>
                <w:sz w:val="15"/>
                <w:szCs w:val="15"/>
              </w:rPr>
              <w:t>elderly</w:t>
            </w:r>
            <w:proofErr w:type="spellEnd"/>
            <w:r w:rsidRPr="00AD0DA0">
              <w:rPr>
                <w:rFonts w:ascii="바탕" w:eastAsia="바탕" w:hAnsi="바탕" w:cs="바탕"/>
                <w:sz w:val="15"/>
                <w:szCs w:val="15"/>
              </w:rPr>
              <w:t xml:space="preserve"> and </w:t>
            </w:r>
            <w:proofErr w:type="spellStart"/>
            <w:r w:rsidRPr="00AD0DA0">
              <w:rPr>
                <w:rFonts w:ascii="바탕" w:eastAsia="바탕" w:hAnsi="바탕" w:cs="바탕"/>
                <w:sz w:val="15"/>
                <w:szCs w:val="15"/>
              </w:rPr>
              <w:t>disabled</w:t>
            </w:r>
            <w:proofErr w:type="spellEnd"/>
          </w:p>
        </w:tc>
        <w:tc>
          <w:tcPr>
            <w:tcW w:w="653" w:type="dxa"/>
            <w:tcBorders>
              <w:top w:val="single" w:sz="4" w:space="0" w:color="auto"/>
              <w:left w:val="single" w:sz="4" w:space="0" w:color="auto"/>
              <w:bottom w:val="single" w:sz="4" w:space="0" w:color="auto"/>
            </w:tcBorders>
            <w:shd w:val="clear" w:color="auto" w:fill="FFFFFF"/>
            <w:vAlign w:val="center"/>
          </w:tcPr>
          <w:p w14:paraId="0C1C1E8F" w14:textId="77777777" w:rsidR="004652D2" w:rsidRPr="00AD0DA0" w:rsidRDefault="00000000" w:rsidP="00AD0DA0">
            <w:pPr>
              <w:pStyle w:val="a6"/>
              <w:shd w:val="clear" w:color="auto" w:fill="auto"/>
              <w:rPr>
                <w:rFonts w:ascii="바탕" w:eastAsia="바탕" w:hAnsi="바탕"/>
                <w:sz w:val="15"/>
                <w:szCs w:val="15"/>
              </w:rPr>
            </w:pPr>
            <w:r w:rsidRPr="00AD0DA0">
              <w:rPr>
                <w:rFonts w:ascii="바탕" w:eastAsia="바탕" w:hAnsi="바탕"/>
                <w:sz w:val="15"/>
                <w:szCs w:val="15"/>
                <w:lang w:val="en-US" w:eastAsia="en-US" w:bidi="en-US"/>
              </w:rPr>
              <w:t>12-4</w:t>
            </w:r>
          </w:p>
        </w:tc>
        <w:tc>
          <w:tcPr>
            <w:tcW w:w="677" w:type="dxa"/>
            <w:tcBorders>
              <w:top w:val="single" w:sz="4" w:space="0" w:color="auto"/>
              <w:left w:val="single" w:sz="4" w:space="0" w:color="auto"/>
              <w:bottom w:val="single" w:sz="4" w:space="0" w:color="auto"/>
            </w:tcBorders>
            <w:shd w:val="clear" w:color="auto" w:fill="FFFFFF"/>
            <w:vAlign w:val="center"/>
          </w:tcPr>
          <w:p w14:paraId="2DCCFA2A" w14:textId="77777777" w:rsidR="004652D2" w:rsidRPr="00AD0DA0" w:rsidRDefault="00000000" w:rsidP="00AD0DA0">
            <w:pPr>
              <w:pStyle w:val="a6"/>
              <w:shd w:val="clear" w:color="auto" w:fill="auto"/>
              <w:ind w:firstLine="140"/>
              <w:rPr>
                <w:rFonts w:ascii="바탕" w:eastAsia="바탕" w:hAnsi="바탕"/>
                <w:sz w:val="15"/>
                <w:szCs w:val="15"/>
              </w:rPr>
            </w:pPr>
            <w:r w:rsidRPr="00AD0DA0">
              <w:rPr>
                <w:rFonts w:ascii="바탕" w:eastAsia="바탕" w:hAnsi="바탕"/>
                <w:sz w:val="15"/>
                <w:szCs w:val="15"/>
                <w:lang w:val="en-US" w:eastAsia="en-US" w:bidi="en-US"/>
              </w:rPr>
              <w:t>12-3</w:t>
            </w:r>
          </w:p>
        </w:tc>
      </w:tr>
    </w:tbl>
    <w:p w14:paraId="16EEA3D0" w14:textId="77777777" w:rsidR="004652D2" w:rsidRPr="00BF73B8" w:rsidRDefault="004652D2">
      <w:pPr>
        <w:spacing w:line="14" w:lineRule="exact"/>
        <w:rPr>
          <w:rFonts w:ascii="바탕" w:eastAsia="바탕" w:hAnsi="바탕"/>
        </w:rPr>
      </w:pPr>
    </w:p>
    <w:sectPr w:rsidR="004652D2" w:rsidRPr="00BF73B8" w:rsidSect="002E4D84">
      <w:footnotePr>
        <w:numStart w:val="2"/>
      </w:footnotePr>
      <w:pgSz w:w="11900" w:h="16840"/>
      <w:pgMar w:top="1978" w:right="1750" w:bottom="1738" w:left="1606" w:header="0" w:footer="3" w:gutter="0"/>
      <w:pgBorders w:offsetFrom="page">
        <w:top w:val="single" w:sz="4" w:space="24" w:color="auto"/>
      </w:pgBorders>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DBB8A" w14:textId="77777777" w:rsidR="009E43EE" w:rsidRDefault="009E43EE">
      <w:r>
        <w:separator/>
      </w:r>
    </w:p>
  </w:endnote>
  <w:endnote w:type="continuationSeparator" w:id="0">
    <w:p w14:paraId="4E9CD6A2" w14:textId="77777777" w:rsidR="009E43EE" w:rsidRDefault="009E4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함초롬바탕">
    <w:altName w:val="바탕"/>
    <w:panose1 w:val="020B0604020202020204"/>
    <w:charset w:val="81"/>
    <w:family w:val="roman"/>
    <w:pitch w:val="default"/>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Apple SD Gothic Neo">
    <w:panose1 w:val="02000300000000000000"/>
    <w:charset w:val="81"/>
    <w:family w:val="auto"/>
    <w:pitch w:val="variable"/>
    <w:sig w:usb0="00000203" w:usb1="29D72C10" w:usb2="00000010" w:usb3="00000000" w:csb0="00280005"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5DE4" w14:textId="77777777" w:rsidR="004652D2" w:rsidRDefault="00000000">
    <w:pPr>
      <w:spacing w:line="14" w:lineRule="exact"/>
    </w:pPr>
    <w:r>
      <w:rPr>
        <w:noProof/>
      </w:rPr>
      <mc:AlternateContent>
        <mc:Choice Requires="wps">
          <w:drawing>
            <wp:anchor distT="0" distB="0" distL="0" distR="0" simplePos="0" relativeHeight="62914694" behindDoc="1" locked="0" layoutInCell="1" allowOverlap="1" wp14:anchorId="209E7081" wp14:editId="794EC7EC">
              <wp:simplePos x="0" y="0"/>
              <wp:positionH relativeFrom="page">
                <wp:posOffset>1035050</wp:posOffset>
              </wp:positionH>
              <wp:positionV relativeFrom="page">
                <wp:posOffset>9857740</wp:posOffset>
              </wp:positionV>
              <wp:extent cx="67310" cy="100330"/>
              <wp:effectExtent l="0" t="0" r="0" b="0"/>
              <wp:wrapNone/>
              <wp:docPr id="9" name="Shape 9"/>
              <wp:cNvGraphicFramePr/>
              <a:graphic xmlns:a="http://schemas.openxmlformats.org/drawingml/2006/main">
                <a:graphicData uri="http://schemas.microsoft.com/office/word/2010/wordprocessingShape">
                  <wps:wsp>
                    <wps:cNvSpPr txBox="1"/>
                    <wps:spPr>
                      <a:xfrm>
                        <a:off x="0" y="0"/>
                        <a:ext cx="67310" cy="100330"/>
                      </a:xfrm>
                      <a:prstGeom prst="rect">
                        <a:avLst/>
                      </a:prstGeom>
                      <a:noFill/>
                    </wps:spPr>
                    <wps:txbx>
                      <w:txbxContent>
                        <w:p w14:paraId="5A8952D6"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209E7081" id="_x0000_t202" coordsize="21600,21600" o:spt="202" path="m,l,21600r21600,l21600,xe">
              <v:stroke joinstyle="miter"/>
              <v:path gradientshapeok="t" o:connecttype="rect"/>
            </v:shapetype>
            <v:shape id="Shape 9" o:spid="_x0000_s1134" type="#_x0000_t202" style="position:absolute;margin-left:81.5pt;margin-top:776.2pt;width:5.3pt;height:7.9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" filled="f" stroked="f">
              <v:textbox style="mso-fit-shape-to-text:t" inset="0,0,0,0">
                <w:txbxContent>
                  <w:p w14:paraId="5A8952D6"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2B07" w14:textId="77777777" w:rsidR="004652D2" w:rsidRDefault="00000000">
    <w:pPr>
      <w:spacing w:line="14" w:lineRule="exact"/>
    </w:pPr>
    <w:r>
      <w:rPr>
        <w:noProof/>
      </w:rPr>
      <mc:AlternateContent>
        <mc:Choice Requires="wps">
          <w:drawing>
            <wp:anchor distT="0" distB="0" distL="0" distR="0" simplePos="0" relativeHeight="62914720" behindDoc="1" locked="0" layoutInCell="1" allowOverlap="1" wp14:anchorId="7464BCD0" wp14:editId="57AC6867">
              <wp:simplePos x="0" y="0"/>
              <wp:positionH relativeFrom="page">
                <wp:posOffset>6395720</wp:posOffset>
              </wp:positionH>
              <wp:positionV relativeFrom="page">
                <wp:posOffset>9857105</wp:posOffset>
              </wp:positionV>
              <wp:extent cx="130175" cy="100330"/>
              <wp:effectExtent l="0" t="0" r="0" b="0"/>
              <wp:wrapNone/>
              <wp:docPr id="46" name="Shape 46"/>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4ADF601B"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7464BCD0" id="_x0000_t202" coordsize="21600,21600" o:spt="202" path="m,l,21600r21600,l21600,xe">
              <v:stroke joinstyle="miter"/>
              <v:path gradientshapeok="t" o:connecttype="rect"/>
            </v:shapetype>
            <v:shape id="Shape 46" o:spid="_x0000_s1148" type="#_x0000_t202" style="position:absolute;margin-left:503.6pt;margin-top:776.15pt;width:10.25pt;height:7.9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" filled="f" stroked="f">
              <v:textbox style="mso-fit-shape-to-text:t" inset="0,0,0,0">
                <w:txbxContent>
                  <w:p w14:paraId="4ADF601B"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344C" w14:textId="77777777" w:rsidR="004652D2" w:rsidRDefault="00000000">
    <w:pPr>
      <w:spacing w:line="14" w:lineRule="exact"/>
    </w:pPr>
    <w:r>
      <w:rPr>
        <w:noProof/>
      </w:rPr>
      <mc:AlternateContent>
        <mc:Choice Requires="wps">
          <w:drawing>
            <wp:anchor distT="0" distB="0" distL="0" distR="0" simplePos="0" relativeHeight="62914736" behindDoc="1" locked="0" layoutInCell="1" allowOverlap="1" wp14:anchorId="49DA71EB" wp14:editId="5C51300B">
              <wp:simplePos x="0" y="0"/>
              <wp:positionH relativeFrom="page">
                <wp:posOffset>6386195</wp:posOffset>
              </wp:positionH>
              <wp:positionV relativeFrom="page">
                <wp:posOffset>9854565</wp:posOffset>
              </wp:positionV>
              <wp:extent cx="139700" cy="105410"/>
              <wp:effectExtent l="0" t="0" r="0" b="0"/>
              <wp:wrapNone/>
              <wp:docPr id="62" name="Shape 62"/>
              <wp:cNvGraphicFramePr/>
              <a:graphic xmlns:a="http://schemas.openxmlformats.org/drawingml/2006/main">
                <a:graphicData uri="http://schemas.microsoft.com/office/word/2010/wordprocessingShape">
                  <wps:wsp>
                    <wps:cNvSpPr txBox="1"/>
                    <wps:spPr>
                      <a:xfrm>
                        <a:off x="0" y="0"/>
                        <a:ext cx="139700" cy="105410"/>
                      </a:xfrm>
                      <a:prstGeom prst="rect">
                        <a:avLst/>
                      </a:prstGeom>
                      <a:noFill/>
                    </wps:spPr>
                    <wps:txbx>
                      <w:txbxContent>
                        <w:p w14:paraId="0350C05B"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49DA71EB" id="_x0000_t202" coordsize="21600,21600" o:spt="202" path="m,l,21600r21600,l21600,xe">
              <v:stroke joinstyle="miter"/>
              <v:path gradientshapeok="t" o:connecttype="rect"/>
            </v:shapetype>
            <v:shape id="Shape 62" o:spid="_x0000_s1152" type="#_x0000_t202" style="position:absolute;margin-left:502.85pt;margin-top:775.95pt;width:11pt;height:8.3pt;z-index:-44040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" filled="f" stroked="f">
              <v:textbox style="mso-fit-shape-to-text:t" inset="0,0,0,0">
                <w:txbxContent>
                  <w:p w14:paraId="0350C05B"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EC85" w14:textId="77777777" w:rsidR="004652D2" w:rsidRDefault="00000000">
    <w:pPr>
      <w:spacing w:line="14" w:lineRule="exact"/>
    </w:pPr>
    <w:r>
      <w:rPr>
        <w:noProof/>
      </w:rPr>
      <mc:AlternateContent>
        <mc:Choice Requires="wps">
          <w:drawing>
            <wp:anchor distT="0" distB="0" distL="0" distR="0" simplePos="0" relativeHeight="62914730" behindDoc="1" locked="0" layoutInCell="1" allowOverlap="1" wp14:anchorId="31ACF083" wp14:editId="52939540">
              <wp:simplePos x="0" y="0"/>
              <wp:positionH relativeFrom="page">
                <wp:posOffset>6386195</wp:posOffset>
              </wp:positionH>
              <wp:positionV relativeFrom="page">
                <wp:posOffset>9854565</wp:posOffset>
              </wp:positionV>
              <wp:extent cx="139700" cy="105410"/>
              <wp:effectExtent l="0" t="0" r="0" b="0"/>
              <wp:wrapNone/>
              <wp:docPr id="56" name="Shape 56"/>
              <wp:cNvGraphicFramePr/>
              <a:graphic xmlns:a="http://schemas.openxmlformats.org/drawingml/2006/main">
                <a:graphicData uri="http://schemas.microsoft.com/office/word/2010/wordprocessingShape">
                  <wps:wsp>
                    <wps:cNvSpPr txBox="1"/>
                    <wps:spPr>
                      <a:xfrm>
                        <a:off x="0" y="0"/>
                        <a:ext cx="139700" cy="105410"/>
                      </a:xfrm>
                      <a:prstGeom prst="rect">
                        <a:avLst/>
                      </a:prstGeom>
                      <a:noFill/>
                    </wps:spPr>
                    <wps:txbx>
                      <w:txbxContent>
                        <w:p w14:paraId="78E83E90"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31ACF083" id="_x0000_t202" coordsize="21600,21600" o:spt="202" path="m,l,21600r21600,l21600,xe">
              <v:stroke joinstyle="miter"/>
              <v:path gradientshapeok="t" o:connecttype="rect"/>
            </v:shapetype>
            <v:shape id="Shape 56" o:spid="_x0000_s1153" type="#_x0000_t202" style="position:absolute;margin-left:502.85pt;margin-top:775.95pt;width:11pt;height:8.3pt;z-index:-4404017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" filled="f" stroked="f">
              <v:textbox style="mso-fit-shape-to-text:t" inset="0,0,0,0">
                <w:txbxContent>
                  <w:p w14:paraId="78E83E90"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F96D" w14:textId="77777777" w:rsidR="004652D2" w:rsidRDefault="00000000">
    <w:pPr>
      <w:spacing w:line="14" w:lineRule="exact"/>
    </w:pPr>
    <w:r>
      <w:rPr>
        <w:noProof/>
      </w:rPr>
      <mc:AlternateContent>
        <mc:Choice Requires="wps">
          <w:drawing>
            <wp:anchor distT="0" distB="0" distL="0" distR="0" simplePos="0" relativeHeight="62914744" behindDoc="1" locked="0" layoutInCell="1" allowOverlap="1" wp14:anchorId="01EF8DD6" wp14:editId="5E20F4B3">
              <wp:simplePos x="0" y="0"/>
              <wp:positionH relativeFrom="page">
                <wp:posOffset>1028700</wp:posOffset>
              </wp:positionH>
              <wp:positionV relativeFrom="page">
                <wp:posOffset>9857740</wp:posOffset>
              </wp:positionV>
              <wp:extent cx="143510" cy="106680"/>
              <wp:effectExtent l="0" t="0" r="0" b="0"/>
              <wp:wrapNone/>
              <wp:docPr id="70" name="Shape 70"/>
              <wp:cNvGraphicFramePr/>
              <a:graphic xmlns:a="http://schemas.openxmlformats.org/drawingml/2006/main">
                <a:graphicData uri="http://schemas.microsoft.com/office/word/2010/wordprocessingShape">
                  <wps:wsp>
                    <wps:cNvSpPr txBox="1"/>
                    <wps:spPr>
                      <a:xfrm>
                        <a:off x="0" y="0"/>
                        <a:ext cx="143510" cy="106680"/>
                      </a:xfrm>
                      <a:prstGeom prst="rect">
                        <a:avLst/>
                      </a:prstGeom>
                      <a:noFill/>
                    </wps:spPr>
                    <wps:txbx>
                      <w:txbxContent>
                        <w:p w14:paraId="7C91D532"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01EF8DD6" id="_x0000_t202" coordsize="21600,21600" o:spt="202" path="m,l,21600r21600,l21600,xe">
              <v:stroke joinstyle="miter"/>
              <v:path gradientshapeok="t" o:connecttype="rect"/>
            </v:shapetype>
            <v:shape id="Shape 70" o:spid="_x0000_s1156" type="#_x0000_t202" style="position:absolute;margin-left:81pt;margin-top:776.2pt;width:11.3pt;height:8.4pt;z-index:-440401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" filled="f" stroked="f">
              <v:textbox style="mso-fit-shape-to-text:t" inset="0,0,0,0">
                <w:txbxContent>
                  <w:p w14:paraId="7C91D532"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9301" w14:textId="77777777" w:rsidR="004652D2" w:rsidRDefault="00000000">
    <w:pPr>
      <w:spacing w:line="14" w:lineRule="exact"/>
    </w:pPr>
    <w:r>
      <w:rPr>
        <w:noProof/>
      </w:rPr>
      <mc:AlternateContent>
        <mc:Choice Requires="wps">
          <w:drawing>
            <wp:anchor distT="0" distB="0" distL="0" distR="0" simplePos="0" relativeHeight="62914740" behindDoc="1" locked="0" layoutInCell="1" allowOverlap="1" wp14:anchorId="31586C72" wp14:editId="28450DBC">
              <wp:simplePos x="0" y="0"/>
              <wp:positionH relativeFrom="page">
                <wp:posOffset>6409055</wp:posOffset>
              </wp:positionH>
              <wp:positionV relativeFrom="page">
                <wp:posOffset>9859010</wp:posOffset>
              </wp:positionV>
              <wp:extent cx="107315" cy="100330"/>
              <wp:effectExtent l="0" t="0" r="0" b="0"/>
              <wp:wrapNone/>
              <wp:docPr id="66" name="Shape 66"/>
              <wp:cNvGraphicFramePr/>
              <a:graphic xmlns:a="http://schemas.openxmlformats.org/drawingml/2006/main">
                <a:graphicData uri="http://schemas.microsoft.com/office/word/2010/wordprocessingShape">
                  <wps:wsp>
                    <wps:cNvSpPr txBox="1"/>
                    <wps:spPr>
                      <a:xfrm>
                        <a:off x="0" y="0"/>
                        <a:ext cx="107315" cy="100330"/>
                      </a:xfrm>
                      <a:prstGeom prst="rect">
                        <a:avLst/>
                      </a:prstGeom>
                      <a:noFill/>
                    </wps:spPr>
                    <wps:txbx>
                      <w:txbxContent>
                        <w:p w14:paraId="61E9A476"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31586C72" id="_x0000_t202" coordsize="21600,21600" o:spt="202" path="m,l,21600r21600,l21600,xe">
              <v:stroke joinstyle="miter"/>
              <v:path gradientshapeok="t" o:connecttype="rect"/>
            </v:shapetype>
            <v:shape id="Shape 66" o:spid="_x0000_s1157" type="#_x0000_t202" style="position:absolute;margin-left:504.65pt;margin-top:776.3pt;width:8.45pt;height:7.9pt;z-index:-4404017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" filled="f" stroked="f">
              <v:textbox style="mso-fit-shape-to-text:t" inset="0,0,0,0">
                <w:txbxContent>
                  <w:p w14:paraId="61E9A476"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2D77" w14:textId="77777777" w:rsidR="004652D2" w:rsidRDefault="00000000">
    <w:pPr>
      <w:spacing w:line="14" w:lineRule="exact"/>
    </w:pPr>
    <w:r>
      <w:rPr>
        <w:noProof/>
      </w:rPr>
      <mc:AlternateContent>
        <mc:Choice Requires="wps">
          <w:drawing>
            <wp:anchor distT="0" distB="0" distL="0" distR="0" simplePos="0" relativeHeight="62914754" behindDoc="1" locked="0" layoutInCell="1" allowOverlap="1" wp14:anchorId="593A2CEF" wp14:editId="27DAA4F1">
              <wp:simplePos x="0" y="0"/>
              <wp:positionH relativeFrom="page">
                <wp:posOffset>1184275</wp:posOffset>
              </wp:positionH>
              <wp:positionV relativeFrom="page">
                <wp:posOffset>8550275</wp:posOffset>
              </wp:positionV>
              <wp:extent cx="1423670" cy="97790"/>
              <wp:effectExtent l="0" t="0" r="0" b="0"/>
              <wp:wrapNone/>
              <wp:docPr id="88" name="Shape 88"/>
              <wp:cNvGraphicFramePr/>
              <a:graphic xmlns:a="http://schemas.openxmlformats.org/drawingml/2006/main">
                <a:graphicData uri="http://schemas.microsoft.com/office/word/2010/wordprocessingShape">
                  <wps:wsp>
                    <wps:cNvSpPr txBox="1"/>
                    <wps:spPr>
                      <a:xfrm>
                        <a:off x="0" y="0"/>
                        <a:ext cx="1423670" cy="97790"/>
                      </a:xfrm>
                      <a:prstGeom prst="rect">
                        <a:avLst/>
                      </a:prstGeom>
                      <a:noFill/>
                    </wps:spPr>
                    <wps:txbx>
                      <w:txbxContent>
                        <w:p w14:paraId="04AACE24" w14:textId="77777777" w:rsidR="004652D2" w:rsidRPr="00F51195" w:rsidRDefault="00000000">
                          <w:pPr>
                            <w:pStyle w:val="af0"/>
                            <w:shd w:val="clear" w:color="auto" w:fill="auto"/>
                            <w:rPr>
                              <w:sz w:val="15"/>
                              <w:szCs w:val="15"/>
                              <w:lang w:val="en-US"/>
                            </w:rPr>
                          </w:pPr>
                          <w:r w:rsidRPr="00F51195">
                            <w:rPr>
                              <w:color w:val="2F2E2E"/>
                              <w:sz w:val="14"/>
                              <w:szCs w:val="14"/>
                              <w:lang w:val="en-US"/>
                            </w:rPr>
                            <w:t>Source</w:t>
                          </w:r>
                          <w:r w:rsidRPr="00F51195">
                            <w:rPr>
                              <w:color w:val="000000"/>
                              <w:sz w:val="14"/>
                              <w:szCs w:val="14"/>
                              <w:lang w:val="en-US"/>
                            </w:rPr>
                            <w:t xml:space="preserve">: </w:t>
                          </w:r>
                          <w:r w:rsidRPr="00F51195">
                            <w:rPr>
                              <w:color w:val="2F2E2E"/>
                              <w:sz w:val="14"/>
                              <w:szCs w:val="14"/>
                              <w:lang w:val="en-US"/>
                            </w:rPr>
                            <w:t xml:space="preserve">Changwon Municipal Research Institute </w:t>
                          </w:r>
                          <w:r w:rsidRPr="00F51195">
                            <w:rPr>
                              <w:rFonts w:ascii="Arial" w:eastAsia="Arial" w:hAnsi="Arial" w:cs="Arial"/>
                              <w:color w:val="2F2E2E"/>
                              <w:sz w:val="15"/>
                              <w:szCs w:val="15"/>
                              <w:lang w:val="en-US"/>
                            </w:rPr>
                            <w:t>(2020: 131)</w:t>
                          </w:r>
                        </w:p>
                      </w:txbxContent>
                    </wps:txbx>
                    <wps:bodyPr wrap="none" lIns="0" tIns="0" rIns="0" bIns="0">
                      <a:spAutoFit/>
                    </wps:bodyPr>
                  </wps:wsp>
                </a:graphicData>
              </a:graphic>
            </wp:anchor>
          </w:drawing>
        </mc:Choice>
        <mc:Fallback>
          <w:pict>
            <v:shapetype w14:anchorId="593A2CEF" id="_x0000_t202" coordsize="21600,21600" o:spt="202" path="m,l,21600r21600,l21600,xe">
              <v:stroke joinstyle="miter"/>
              <v:path gradientshapeok="t" o:connecttype="rect"/>
            </v:shapetype>
            <v:shape id="Shape 88" o:spid="_x0000_s1160" type="#_x0000_t202" style="position:absolute;margin-left:93.25pt;margin-top:673.25pt;width:112.1pt;height:7.7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" filled="f" stroked="f">
              <v:textbox style="mso-fit-shape-to-text:t" inset="0,0,0,0">
                <w:txbxContent>
                  <w:p w14:paraId="04AACE24" w14:textId="77777777" w:rsidR="004652D2" w:rsidRPr="00F51195" w:rsidRDefault="00000000">
                    <w:pPr>
                      <w:pStyle w:val="af0"/>
                      <w:shd w:val="clear" w:color="auto" w:fill="auto"/>
                      <w:rPr>
                        <w:sz w:val="15"/>
                        <w:szCs w:val="15"/>
                        <w:lang w:val="en-US"/>
                      </w:rPr>
                    </w:pPr>
                    <w:r w:rsidRPr="00F51195">
                      <w:rPr>
                        <w:color w:val="2F2E2E"/>
                        <w:sz w:val="14"/>
                        <w:szCs w:val="14"/>
                        <w:lang w:val="en-US"/>
                      </w:rPr>
                      <w:t>Source</w:t>
                    </w:r>
                    <w:r w:rsidRPr="00F51195">
                      <w:rPr>
                        <w:color w:val="000000"/>
                        <w:sz w:val="14"/>
                        <w:szCs w:val="14"/>
                        <w:lang w:val="en-US"/>
                      </w:rPr>
                      <w:t xml:space="preserve">: </w:t>
                    </w:r>
                    <w:r w:rsidRPr="00F51195">
                      <w:rPr>
                        <w:color w:val="2F2E2E"/>
                        <w:sz w:val="14"/>
                        <w:szCs w:val="14"/>
                        <w:lang w:val="en-US"/>
                      </w:rPr>
                      <w:t xml:space="preserve">Changwon Municipal Research Institute </w:t>
                    </w:r>
                    <w:r w:rsidRPr="00F51195">
                      <w:rPr>
                        <w:rFonts w:ascii="Arial" w:eastAsia="Arial" w:hAnsi="Arial" w:cs="Arial"/>
                        <w:color w:val="2F2E2E"/>
                        <w:sz w:val="15"/>
                        <w:szCs w:val="15"/>
                        <w:lang w:val="en-US"/>
                      </w:rPr>
                      <w:t>(2020: 131)</w:t>
                    </w:r>
                  </w:p>
                </w:txbxContent>
              </v:textbox>
              <w10:wrap anchorx="page" anchory="page"/>
            </v:shape>
          </w:pict>
        </mc:Fallback>
      </mc:AlternateContent>
    </w:r>
    <w:r>
      <w:rPr>
        <w:noProof/>
      </w:rPr>
      <mc:AlternateContent>
        <mc:Choice Requires="wps">
          <w:drawing>
            <wp:anchor distT="0" distB="0" distL="0" distR="0" simplePos="0" relativeHeight="62914756" behindDoc="1" locked="0" layoutInCell="1" allowOverlap="1" wp14:anchorId="09F67C68" wp14:editId="500F66DD">
              <wp:simplePos x="0" y="0"/>
              <wp:positionH relativeFrom="page">
                <wp:posOffset>1035050</wp:posOffset>
              </wp:positionH>
              <wp:positionV relativeFrom="page">
                <wp:posOffset>9857740</wp:posOffset>
              </wp:positionV>
              <wp:extent cx="158750" cy="100330"/>
              <wp:effectExtent l="0" t="0" r="0" b="0"/>
              <wp:wrapNone/>
              <wp:docPr id="90" name="Shape 90"/>
              <wp:cNvGraphicFramePr/>
              <a:graphic xmlns:a="http://schemas.openxmlformats.org/drawingml/2006/main">
                <a:graphicData uri="http://schemas.microsoft.com/office/word/2010/wordprocessingShape">
                  <wps:wsp>
                    <wps:cNvSpPr txBox="1"/>
                    <wps:spPr>
                      <a:xfrm>
                        <a:off x="0" y="0"/>
                        <a:ext cx="158750" cy="100330"/>
                      </a:xfrm>
                      <a:prstGeom prst="rect">
                        <a:avLst/>
                      </a:prstGeom>
                      <a:noFill/>
                    </wps:spPr>
                    <wps:txbx>
                      <w:txbxContent>
                        <w:p w14:paraId="13857125"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09F67C68" id="Shape 90" o:spid="_x0000_s1161" type="#_x0000_t202" style="position:absolute;margin-left:81.5pt;margin-top:776.2pt;width:12.5pt;height:7.9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" filled="f" stroked="f">
              <v:textbox style="mso-fit-shape-to-text:t" inset="0,0,0,0">
                <w:txbxContent>
                  <w:p w14:paraId="13857125"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BE483" w14:textId="77777777" w:rsidR="004652D2" w:rsidRDefault="00000000">
    <w:pPr>
      <w:spacing w:line="14" w:lineRule="exact"/>
    </w:pPr>
    <w:r>
      <w:rPr>
        <w:noProof/>
      </w:rPr>
      <mc:AlternateContent>
        <mc:Choice Requires="wps">
          <w:drawing>
            <wp:anchor distT="0" distB="0" distL="0" distR="0" simplePos="0" relativeHeight="62914748" behindDoc="1" locked="0" layoutInCell="1" allowOverlap="1" wp14:anchorId="79EA1841" wp14:editId="24B16C01">
              <wp:simplePos x="0" y="0"/>
              <wp:positionH relativeFrom="page">
                <wp:posOffset>1184275</wp:posOffset>
              </wp:positionH>
              <wp:positionV relativeFrom="page">
                <wp:posOffset>8550275</wp:posOffset>
              </wp:positionV>
              <wp:extent cx="1423670" cy="97790"/>
              <wp:effectExtent l="0" t="0" r="0" b="0"/>
              <wp:wrapNone/>
              <wp:docPr id="82" name="Shape 82"/>
              <wp:cNvGraphicFramePr/>
              <a:graphic xmlns:a="http://schemas.openxmlformats.org/drawingml/2006/main">
                <a:graphicData uri="http://schemas.microsoft.com/office/word/2010/wordprocessingShape">
                  <wps:wsp>
                    <wps:cNvSpPr txBox="1"/>
                    <wps:spPr>
                      <a:xfrm>
                        <a:off x="0" y="0"/>
                        <a:ext cx="1423670" cy="97790"/>
                      </a:xfrm>
                      <a:prstGeom prst="rect">
                        <a:avLst/>
                      </a:prstGeom>
                      <a:noFill/>
                    </wps:spPr>
                    <wps:txbx>
                      <w:txbxContent>
                        <w:p w14:paraId="42015F3B" w14:textId="77777777" w:rsidR="004652D2" w:rsidRPr="00F51195" w:rsidRDefault="00000000">
                          <w:pPr>
                            <w:pStyle w:val="af0"/>
                            <w:shd w:val="clear" w:color="auto" w:fill="auto"/>
                            <w:rPr>
                              <w:sz w:val="15"/>
                              <w:szCs w:val="15"/>
                              <w:lang w:val="en-US"/>
                            </w:rPr>
                          </w:pPr>
                          <w:r w:rsidRPr="00F51195">
                            <w:rPr>
                              <w:color w:val="2F2E2E"/>
                              <w:sz w:val="14"/>
                              <w:szCs w:val="14"/>
                              <w:lang w:val="en-US"/>
                            </w:rPr>
                            <w:t>Source</w:t>
                          </w:r>
                          <w:r w:rsidRPr="00F51195">
                            <w:rPr>
                              <w:color w:val="000000"/>
                              <w:sz w:val="14"/>
                              <w:szCs w:val="14"/>
                              <w:lang w:val="en-US"/>
                            </w:rPr>
                            <w:t xml:space="preserve">: </w:t>
                          </w:r>
                          <w:r w:rsidRPr="00F51195">
                            <w:rPr>
                              <w:color w:val="2F2E2E"/>
                              <w:sz w:val="14"/>
                              <w:szCs w:val="14"/>
                              <w:lang w:val="en-US"/>
                            </w:rPr>
                            <w:t xml:space="preserve">Changwon Municipal Research Institute </w:t>
                          </w:r>
                          <w:r w:rsidRPr="00F51195">
                            <w:rPr>
                              <w:rFonts w:ascii="Arial" w:eastAsia="Arial" w:hAnsi="Arial" w:cs="Arial"/>
                              <w:color w:val="2F2E2E"/>
                              <w:sz w:val="15"/>
                              <w:szCs w:val="15"/>
                              <w:lang w:val="en-US"/>
                            </w:rPr>
                            <w:t>(2020: 131)</w:t>
                          </w:r>
                        </w:p>
                      </w:txbxContent>
                    </wps:txbx>
                    <wps:bodyPr wrap="none" lIns="0" tIns="0" rIns="0" bIns="0">
                      <a:spAutoFit/>
                    </wps:bodyPr>
                  </wps:wsp>
                </a:graphicData>
              </a:graphic>
            </wp:anchor>
          </w:drawing>
        </mc:Choice>
        <mc:Fallback>
          <w:pict>
            <v:shapetype w14:anchorId="79EA1841" id="_x0000_t202" coordsize="21600,21600" o:spt="202" path="m,l,21600r21600,l21600,xe">
              <v:stroke joinstyle="miter"/>
              <v:path gradientshapeok="t" o:connecttype="rect"/>
            </v:shapetype>
            <v:shape id="Shape 82" o:spid="_x0000_s1162" type="#_x0000_t202" style="position:absolute;margin-left:93.25pt;margin-top:673.25pt;width:112.1pt;height:7.7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" filled="f" stroked="f">
              <v:textbox style="mso-fit-shape-to-text:t" inset="0,0,0,0">
                <w:txbxContent>
                  <w:p w14:paraId="42015F3B" w14:textId="77777777" w:rsidR="004652D2" w:rsidRPr="00F51195" w:rsidRDefault="00000000">
                    <w:pPr>
                      <w:pStyle w:val="af0"/>
                      <w:shd w:val="clear" w:color="auto" w:fill="auto"/>
                      <w:rPr>
                        <w:sz w:val="15"/>
                        <w:szCs w:val="15"/>
                        <w:lang w:val="en-US"/>
                      </w:rPr>
                    </w:pPr>
                    <w:r w:rsidRPr="00F51195">
                      <w:rPr>
                        <w:color w:val="2F2E2E"/>
                        <w:sz w:val="14"/>
                        <w:szCs w:val="14"/>
                        <w:lang w:val="en-US"/>
                      </w:rPr>
                      <w:t>Source</w:t>
                    </w:r>
                    <w:r w:rsidRPr="00F51195">
                      <w:rPr>
                        <w:color w:val="000000"/>
                        <w:sz w:val="14"/>
                        <w:szCs w:val="14"/>
                        <w:lang w:val="en-US"/>
                      </w:rPr>
                      <w:t xml:space="preserve">: </w:t>
                    </w:r>
                    <w:r w:rsidRPr="00F51195">
                      <w:rPr>
                        <w:color w:val="2F2E2E"/>
                        <w:sz w:val="14"/>
                        <w:szCs w:val="14"/>
                        <w:lang w:val="en-US"/>
                      </w:rPr>
                      <w:t xml:space="preserve">Changwon Municipal Research Institute </w:t>
                    </w:r>
                    <w:r w:rsidRPr="00F51195">
                      <w:rPr>
                        <w:rFonts w:ascii="Arial" w:eastAsia="Arial" w:hAnsi="Arial" w:cs="Arial"/>
                        <w:color w:val="2F2E2E"/>
                        <w:sz w:val="15"/>
                        <w:szCs w:val="15"/>
                        <w:lang w:val="en-US"/>
                      </w:rPr>
                      <w:t>(2020: 131)</w:t>
                    </w:r>
                  </w:p>
                </w:txbxContent>
              </v:textbox>
              <w10:wrap anchorx="page" anchory="page"/>
            </v:shape>
          </w:pict>
        </mc:Fallback>
      </mc:AlternateContent>
    </w:r>
    <w:r>
      <w:rPr>
        <w:noProof/>
      </w:rPr>
      <mc:AlternateContent>
        <mc:Choice Requires="wps">
          <w:drawing>
            <wp:anchor distT="0" distB="0" distL="0" distR="0" simplePos="0" relativeHeight="62914750" behindDoc="1" locked="0" layoutInCell="1" allowOverlap="1" wp14:anchorId="4589158A" wp14:editId="370C2B4C">
              <wp:simplePos x="0" y="0"/>
              <wp:positionH relativeFrom="page">
                <wp:posOffset>1035050</wp:posOffset>
              </wp:positionH>
              <wp:positionV relativeFrom="page">
                <wp:posOffset>9857740</wp:posOffset>
              </wp:positionV>
              <wp:extent cx="158750" cy="100330"/>
              <wp:effectExtent l="0" t="0" r="0" b="0"/>
              <wp:wrapNone/>
              <wp:docPr id="84" name="Shape 84"/>
              <wp:cNvGraphicFramePr/>
              <a:graphic xmlns:a="http://schemas.openxmlformats.org/drawingml/2006/main">
                <a:graphicData uri="http://schemas.microsoft.com/office/word/2010/wordprocessingShape">
                  <wps:wsp>
                    <wps:cNvSpPr txBox="1"/>
                    <wps:spPr>
                      <a:xfrm>
                        <a:off x="0" y="0"/>
                        <a:ext cx="158750" cy="100330"/>
                      </a:xfrm>
                      <a:prstGeom prst="rect">
                        <a:avLst/>
                      </a:prstGeom>
                      <a:noFill/>
                    </wps:spPr>
                    <wps:txbx>
                      <w:txbxContent>
                        <w:p w14:paraId="5E89D4BA"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4589158A" id="Shape 84" o:spid="_x0000_s1163" type="#_x0000_t202" style="position:absolute;margin-left:81.5pt;margin-top:776.2pt;width:12.5pt;height:7.9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" filled="f" stroked="f">
              <v:textbox style="mso-fit-shape-to-text:t" inset="0,0,0,0">
                <w:txbxContent>
                  <w:p w14:paraId="5E89D4BA"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C446" w14:textId="77777777" w:rsidR="004652D2" w:rsidRDefault="00000000">
    <w:pPr>
      <w:spacing w:line="14" w:lineRule="exact"/>
    </w:pPr>
    <w:r>
      <w:rPr>
        <w:noProof/>
      </w:rPr>
      <mc:AlternateContent>
        <mc:Choice Requires="wps">
          <w:drawing>
            <wp:anchor distT="0" distB="0" distL="0" distR="0" simplePos="0" relativeHeight="62914766" behindDoc="1" locked="0" layoutInCell="1" allowOverlap="1" wp14:anchorId="1854D9A0" wp14:editId="0A2D9D5B">
              <wp:simplePos x="0" y="0"/>
              <wp:positionH relativeFrom="page">
                <wp:posOffset>1398270</wp:posOffset>
              </wp:positionH>
              <wp:positionV relativeFrom="page">
                <wp:posOffset>8972550</wp:posOffset>
              </wp:positionV>
              <wp:extent cx="1833245" cy="95885"/>
              <wp:effectExtent l="0" t="0" r="0" b="0"/>
              <wp:wrapNone/>
              <wp:docPr id="108" name="Shape 108"/>
              <wp:cNvGraphicFramePr/>
              <a:graphic xmlns:a="http://schemas.openxmlformats.org/drawingml/2006/main">
                <a:graphicData uri="http://schemas.microsoft.com/office/word/2010/wordprocessingShape">
                  <wps:wsp>
                    <wps:cNvSpPr txBox="1"/>
                    <wps:spPr>
                      <a:xfrm>
                        <a:off x="0" y="0"/>
                        <a:ext cx="1833245" cy="95885"/>
                      </a:xfrm>
                      <a:prstGeom prst="rect">
                        <a:avLst/>
                      </a:prstGeom>
                      <a:noFill/>
                    </wps:spPr>
                    <wps:txbx>
                      <w:txbxContent>
                        <w:p w14:paraId="4C831662"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Ministry of Health and Welfare (2022) "Status of </w:t>
                          </w:r>
                          <w:r>
                            <w:rPr>
                              <w:rFonts w:ascii="Arial" w:eastAsia="Arial" w:hAnsi="Arial" w:cs="Arial"/>
                              <w:color w:val="000000"/>
                              <w:sz w:val="15"/>
                              <w:szCs w:val="15"/>
                              <w:lang w:val="en-US" w:eastAsia="en-US" w:bidi="en-US"/>
                            </w:rPr>
                            <w:t>Elderly</w:t>
                          </w:r>
                          <w:r w:rsidRPr="00F51195">
                            <w:rPr>
                              <w:color w:val="000000"/>
                              <w:sz w:val="14"/>
                              <w:szCs w:val="14"/>
                              <w:lang w:val="en-US"/>
                            </w:rPr>
                            <w:t xml:space="preserve"> Welfare </w:t>
                          </w:r>
                          <w:proofErr w:type="spellStart"/>
                          <w:r w:rsidRPr="00F51195">
                            <w:rPr>
                              <w:color w:val="000000"/>
                              <w:sz w:val="14"/>
                              <w:szCs w:val="14"/>
                              <w:lang w:val="en-US"/>
                            </w:rPr>
                            <w:t>Facilitiesj</w:t>
                          </w:r>
                          <w:proofErr w:type="spellEnd"/>
                        </w:p>
                      </w:txbxContent>
                    </wps:txbx>
                    <wps:bodyPr wrap="none" lIns="0" tIns="0" rIns="0" bIns="0">
                      <a:spAutoFit/>
                    </wps:bodyPr>
                  </wps:wsp>
                </a:graphicData>
              </a:graphic>
            </wp:anchor>
          </w:drawing>
        </mc:Choice>
        <mc:Fallback>
          <w:pict>
            <v:shapetype w14:anchorId="1854D9A0" id="_x0000_t202" coordsize="21600,21600" o:spt="202" path="m,l,21600r21600,l21600,xe">
              <v:stroke joinstyle="miter"/>
              <v:path gradientshapeok="t" o:connecttype="rect"/>
            </v:shapetype>
            <v:shape id="Shape 108" o:spid="_x0000_s1166" type="#_x0000_t202" style="position:absolute;margin-left:110.1pt;margin-top:706.5pt;width:144.35pt;height:7.55pt;z-index:-4404017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" filled="f" stroked="f">
              <v:textbox style="mso-fit-shape-to-text:t" inset="0,0,0,0">
                <w:txbxContent>
                  <w:p w14:paraId="4C831662"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Ministry of Health and Welfare (2022) "Status of </w:t>
                    </w:r>
                    <w:r>
                      <w:rPr>
                        <w:rFonts w:ascii="Arial" w:eastAsia="Arial" w:hAnsi="Arial" w:cs="Arial"/>
                        <w:color w:val="000000"/>
                        <w:sz w:val="15"/>
                        <w:szCs w:val="15"/>
                        <w:lang w:val="en-US" w:eastAsia="en-US" w:bidi="en-US"/>
                      </w:rPr>
                      <w:t>Elderly</w:t>
                    </w:r>
                    <w:r w:rsidRPr="00F51195">
                      <w:rPr>
                        <w:color w:val="000000"/>
                        <w:sz w:val="14"/>
                        <w:szCs w:val="14"/>
                        <w:lang w:val="en-US"/>
                      </w:rPr>
                      <w:t xml:space="preserve"> Welfare </w:t>
                    </w:r>
                    <w:proofErr w:type="spellStart"/>
                    <w:r w:rsidRPr="00F51195">
                      <w:rPr>
                        <w:color w:val="000000"/>
                        <w:sz w:val="14"/>
                        <w:szCs w:val="14"/>
                        <w:lang w:val="en-US"/>
                      </w:rPr>
                      <w:t>Facilitiesj</w:t>
                    </w:r>
                    <w:proofErr w:type="spellEnd"/>
                  </w:p>
                </w:txbxContent>
              </v:textbox>
              <w10:wrap anchorx="page" anchory="page"/>
            </v:shape>
          </w:pict>
        </mc:Fallback>
      </mc:AlternateContent>
    </w:r>
    <w:r>
      <w:rPr>
        <w:noProof/>
      </w:rPr>
      <mc:AlternateContent>
        <mc:Choice Requires="wps">
          <w:drawing>
            <wp:anchor distT="0" distB="0" distL="0" distR="0" simplePos="0" relativeHeight="62914768" behindDoc="1" locked="0" layoutInCell="1" allowOverlap="1" wp14:anchorId="12FA5173" wp14:editId="281374C2">
              <wp:simplePos x="0" y="0"/>
              <wp:positionH relativeFrom="page">
                <wp:posOffset>6365875</wp:posOffset>
              </wp:positionH>
              <wp:positionV relativeFrom="page">
                <wp:posOffset>9854565</wp:posOffset>
              </wp:positionV>
              <wp:extent cx="160020" cy="105410"/>
              <wp:effectExtent l="0" t="0" r="0" b="0"/>
              <wp:wrapNone/>
              <wp:docPr id="110" name="Shape 110"/>
              <wp:cNvGraphicFramePr/>
              <a:graphic xmlns:a="http://schemas.openxmlformats.org/drawingml/2006/main">
                <a:graphicData uri="http://schemas.microsoft.com/office/word/2010/wordprocessingShape">
                  <wps:wsp>
                    <wps:cNvSpPr txBox="1"/>
                    <wps:spPr>
                      <a:xfrm>
                        <a:off x="0" y="0"/>
                        <a:ext cx="160020" cy="105410"/>
                      </a:xfrm>
                      <a:prstGeom prst="rect">
                        <a:avLst/>
                      </a:prstGeom>
                      <a:noFill/>
                    </wps:spPr>
                    <wps:txbx>
                      <w:txbxContent>
                        <w:p w14:paraId="4D097DF5"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12FA5173" id="Shape 110" o:spid="_x0000_s1167" type="#_x0000_t202" style="position:absolute;margin-left:501.25pt;margin-top:775.95pt;width:12.6pt;height:8.3pt;z-index:-440401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" filled="f" stroked="f">
              <v:textbox style="mso-fit-shape-to-text:t" inset="0,0,0,0">
                <w:txbxContent>
                  <w:p w14:paraId="4D097DF5"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2B6A" w14:textId="77777777" w:rsidR="004652D2" w:rsidRDefault="00000000">
    <w:pPr>
      <w:spacing w:line="14" w:lineRule="exact"/>
    </w:pPr>
    <w:r>
      <w:rPr>
        <w:noProof/>
      </w:rPr>
      <mc:AlternateContent>
        <mc:Choice Requires="wps">
          <w:drawing>
            <wp:anchor distT="0" distB="0" distL="0" distR="0" simplePos="0" relativeHeight="62914760" behindDoc="1" locked="0" layoutInCell="1" allowOverlap="1" wp14:anchorId="0D72F100" wp14:editId="0D943B29">
              <wp:simplePos x="0" y="0"/>
              <wp:positionH relativeFrom="page">
                <wp:posOffset>1398270</wp:posOffset>
              </wp:positionH>
              <wp:positionV relativeFrom="page">
                <wp:posOffset>8972550</wp:posOffset>
              </wp:positionV>
              <wp:extent cx="1833245" cy="95885"/>
              <wp:effectExtent l="0" t="0" r="0" b="0"/>
              <wp:wrapNone/>
              <wp:docPr id="102" name="Shape 102"/>
              <wp:cNvGraphicFramePr/>
              <a:graphic xmlns:a="http://schemas.openxmlformats.org/drawingml/2006/main">
                <a:graphicData uri="http://schemas.microsoft.com/office/word/2010/wordprocessingShape">
                  <wps:wsp>
                    <wps:cNvSpPr txBox="1"/>
                    <wps:spPr>
                      <a:xfrm>
                        <a:off x="0" y="0"/>
                        <a:ext cx="1833245" cy="95885"/>
                      </a:xfrm>
                      <a:prstGeom prst="rect">
                        <a:avLst/>
                      </a:prstGeom>
                      <a:noFill/>
                    </wps:spPr>
                    <wps:txbx>
                      <w:txbxContent>
                        <w:p w14:paraId="1F0EA872" w14:textId="30F5D305" w:rsidR="004652D2" w:rsidRPr="004D0BAC" w:rsidRDefault="00000000">
                          <w:pPr>
                            <w:pStyle w:val="af0"/>
                            <w:shd w:val="clear" w:color="auto" w:fill="auto"/>
                            <w:rPr>
                              <w:sz w:val="15"/>
                              <w:szCs w:val="15"/>
                              <w:lang w:val="en-US"/>
                            </w:rPr>
                          </w:pPr>
                          <w:r w:rsidRPr="004D0BAC">
                            <w:rPr>
                              <w:color w:val="000000"/>
                              <w:sz w:val="14"/>
                              <w:szCs w:val="14"/>
                              <w:lang w:val="en-US"/>
                            </w:rPr>
                            <w:t xml:space="preserve">Source: Ministry of Health and Welfare (2022) "Status of </w:t>
                          </w:r>
                          <w:r w:rsidRPr="004D0BAC">
                            <w:rPr>
                              <w:rFonts w:cs="Arial"/>
                              <w:color w:val="000000"/>
                              <w:sz w:val="15"/>
                              <w:szCs w:val="15"/>
                              <w:lang w:val="en-US" w:eastAsia="en-US" w:bidi="en-US"/>
                            </w:rPr>
                            <w:t>Elderly</w:t>
                          </w:r>
                          <w:r w:rsidRPr="004D0BAC">
                            <w:rPr>
                              <w:color w:val="000000"/>
                              <w:sz w:val="14"/>
                              <w:szCs w:val="14"/>
                              <w:lang w:val="en-US"/>
                            </w:rPr>
                            <w:t xml:space="preserve"> Welfare Facilities</w:t>
                          </w:r>
                          <w:r w:rsidR="004D0BAC" w:rsidRPr="004D0BAC">
                            <w:rPr>
                              <w:color w:val="000000"/>
                              <w:sz w:val="14"/>
                              <w:szCs w:val="14"/>
                              <w:lang w:val="en-US"/>
                            </w:rPr>
                            <w:t>”</w:t>
                          </w:r>
                        </w:p>
                      </w:txbxContent>
                    </wps:txbx>
                    <wps:bodyPr wrap="none" lIns="0" tIns="0" rIns="0" bIns="0">
                      <a:spAutoFit/>
                    </wps:bodyPr>
                  </wps:wsp>
                </a:graphicData>
              </a:graphic>
            </wp:anchor>
          </w:drawing>
        </mc:Choice>
        <mc:Fallback>
          <w:pict>
            <v:shapetype w14:anchorId="0D72F100" id="_x0000_t202" coordsize="21600,21600" o:spt="202" path="m,l,21600r21600,l21600,xe">
              <v:stroke joinstyle="miter"/>
              <v:path gradientshapeok="t" o:connecttype="rect"/>
            </v:shapetype>
            <v:shape id="Shape 102" o:spid="_x0000_s1168" type="#_x0000_t202" style="position:absolute;margin-left:110.1pt;margin-top:706.5pt;width:144.35pt;height:7.55pt;z-index:-440401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" filled="f" stroked="f">
              <v:textbox style="mso-fit-shape-to-text:t" inset="0,0,0,0">
                <w:txbxContent>
                  <w:p w14:paraId="1F0EA872" w14:textId="30F5D305" w:rsidR="004652D2" w:rsidRPr="004D0BAC" w:rsidRDefault="00000000">
                    <w:pPr>
                      <w:pStyle w:val="af0"/>
                      <w:shd w:val="clear" w:color="auto" w:fill="auto"/>
                      <w:rPr>
                        <w:sz w:val="15"/>
                        <w:szCs w:val="15"/>
                        <w:lang w:val="en-US"/>
                      </w:rPr>
                    </w:pPr>
                    <w:r w:rsidRPr="004D0BAC">
                      <w:rPr>
                        <w:color w:val="000000"/>
                        <w:sz w:val="14"/>
                        <w:szCs w:val="14"/>
                        <w:lang w:val="en-US"/>
                      </w:rPr>
                      <w:t xml:space="preserve">Source: Ministry of Health and Welfare (2022) "Status of </w:t>
                    </w:r>
                    <w:r w:rsidRPr="004D0BAC">
                      <w:rPr>
                        <w:rFonts w:cs="Arial"/>
                        <w:color w:val="000000"/>
                        <w:sz w:val="15"/>
                        <w:szCs w:val="15"/>
                        <w:lang w:val="en-US" w:eastAsia="en-US" w:bidi="en-US"/>
                      </w:rPr>
                      <w:t>Elderly</w:t>
                    </w:r>
                    <w:r w:rsidRPr="004D0BAC">
                      <w:rPr>
                        <w:color w:val="000000"/>
                        <w:sz w:val="14"/>
                        <w:szCs w:val="14"/>
                        <w:lang w:val="en-US"/>
                      </w:rPr>
                      <w:t xml:space="preserve"> Welfare Facilities</w:t>
                    </w:r>
                    <w:r w:rsidR="004D0BAC" w:rsidRPr="004D0BAC">
                      <w:rPr>
                        <w:color w:val="000000"/>
                        <w:sz w:val="14"/>
                        <w:szCs w:val="14"/>
                        <w:lang w:val="en-US"/>
                      </w:rPr>
                      <w:t>”</w:t>
                    </w:r>
                  </w:p>
                </w:txbxContent>
              </v:textbox>
              <w10:wrap anchorx="page" anchory="page"/>
            </v:shape>
          </w:pict>
        </mc:Fallback>
      </mc:AlternateContent>
    </w:r>
    <w:r>
      <w:rPr>
        <w:noProof/>
      </w:rPr>
      <mc:AlternateContent>
        <mc:Choice Requires="wps">
          <w:drawing>
            <wp:anchor distT="0" distB="0" distL="0" distR="0" simplePos="0" relativeHeight="62914762" behindDoc="1" locked="0" layoutInCell="1" allowOverlap="1" wp14:anchorId="0AAE432E" wp14:editId="5597BADC">
              <wp:simplePos x="0" y="0"/>
              <wp:positionH relativeFrom="page">
                <wp:posOffset>6365875</wp:posOffset>
              </wp:positionH>
              <wp:positionV relativeFrom="page">
                <wp:posOffset>9854565</wp:posOffset>
              </wp:positionV>
              <wp:extent cx="160020" cy="105410"/>
              <wp:effectExtent l="0" t="0" r="0" b="0"/>
              <wp:wrapNone/>
              <wp:docPr id="104" name="Shape 104"/>
              <wp:cNvGraphicFramePr/>
              <a:graphic xmlns:a="http://schemas.openxmlformats.org/drawingml/2006/main">
                <a:graphicData uri="http://schemas.microsoft.com/office/word/2010/wordprocessingShape">
                  <wps:wsp>
                    <wps:cNvSpPr txBox="1"/>
                    <wps:spPr>
                      <a:xfrm>
                        <a:off x="0" y="0"/>
                        <a:ext cx="160020" cy="105410"/>
                      </a:xfrm>
                      <a:prstGeom prst="rect">
                        <a:avLst/>
                      </a:prstGeom>
                      <a:noFill/>
                    </wps:spPr>
                    <wps:txbx>
                      <w:txbxContent>
                        <w:p w14:paraId="6E45E078"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0AAE432E" id="Shape 104" o:spid="_x0000_s1169" type="#_x0000_t202" style="position:absolute;margin-left:501.25pt;margin-top:775.95pt;width:12.6pt;height:8.3pt;z-index:-4404017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" filled="f" stroked="f">
              <v:textbox style="mso-fit-shape-to-text:t" inset="0,0,0,0">
                <w:txbxContent>
                  <w:p w14:paraId="6E45E078"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D33B" w14:textId="77777777" w:rsidR="004652D2" w:rsidRDefault="00000000">
    <w:pPr>
      <w:spacing w:line="14" w:lineRule="exact"/>
    </w:pPr>
    <w:r>
      <w:rPr>
        <w:noProof/>
      </w:rPr>
      <mc:AlternateContent>
        <mc:Choice Requires="wps">
          <w:drawing>
            <wp:anchor distT="0" distB="0" distL="0" distR="0" simplePos="0" relativeHeight="62914778" behindDoc="1" locked="0" layoutInCell="1" allowOverlap="1" wp14:anchorId="2CA627E0" wp14:editId="7D548580">
              <wp:simplePos x="0" y="0"/>
              <wp:positionH relativeFrom="page">
                <wp:posOffset>1028700</wp:posOffset>
              </wp:positionH>
              <wp:positionV relativeFrom="page">
                <wp:posOffset>9857740</wp:posOffset>
              </wp:positionV>
              <wp:extent cx="143510" cy="106680"/>
              <wp:effectExtent l="0" t="0" r="0" b="0"/>
              <wp:wrapNone/>
              <wp:docPr id="120" name="Shape 120"/>
              <wp:cNvGraphicFramePr/>
              <a:graphic xmlns:a="http://schemas.openxmlformats.org/drawingml/2006/main">
                <a:graphicData uri="http://schemas.microsoft.com/office/word/2010/wordprocessingShape">
                  <wps:wsp>
                    <wps:cNvSpPr txBox="1"/>
                    <wps:spPr>
                      <a:xfrm>
                        <a:off x="0" y="0"/>
                        <a:ext cx="143510" cy="106680"/>
                      </a:xfrm>
                      <a:prstGeom prst="rect">
                        <a:avLst/>
                      </a:prstGeom>
                      <a:noFill/>
                    </wps:spPr>
                    <wps:txbx>
                      <w:txbxContent>
                        <w:p w14:paraId="56482E4A"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2CA627E0" id="_x0000_t202" coordsize="21600,21600" o:spt="202" path="m,l,21600r21600,l21600,xe">
              <v:stroke joinstyle="miter"/>
              <v:path gradientshapeok="t" o:connecttype="rect"/>
            </v:shapetype>
            <v:shape id="Shape 120" o:spid="_x0000_s1172" type="#_x0000_t202" style="position:absolute;margin-left:81pt;margin-top:776.2pt;width:11.3pt;height:8.4pt;z-index:-4404017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" filled="f" stroked="f">
              <v:textbox style="mso-fit-shape-to-text:t" inset="0,0,0,0">
                <w:txbxContent>
                  <w:p w14:paraId="56482E4A"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8C96" w14:textId="77777777" w:rsidR="004652D2" w:rsidRDefault="00000000">
    <w:pPr>
      <w:spacing w:line="14" w:lineRule="exact"/>
    </w:pPr>
    <w:r>
      <w:rPr>
        <w:noProof/>
      </w:rPr>
      <mc:AlternateContent>
        <mc:Choice Requires="wps">
          <w:drawing>
            <wp:anchor distT="0" distB="0" distL="0" distR="0" simplePos="0" relativeHeight="62914692" behindDoc="1" locked="0" layoutInCell="1" allowOverlap="1" wp14:anchorId="5E589860" wp14:editId="07DA8D72">
              <wp:simplePos x="0" y="0"/>
              <wp:positionH relativeFrom="page">
                <wp:posOffset>6473190</wp:posOffset>
              </wp:positionH>
              <wp:positionV relativeFrom="page">
                <wp:posOffset>9862820</wp:posOffset>
              </wp:positionV>
              <wp:extent cx="43180" cy="100330"/>
              <wp:effectExtent l="0" t="0" r="0" b="0"/>
              <wp:wrapNone/>
              <wp:docPr id="7" name="Shape 7"/>
              <wp:cNvGraphicFramePr/>
              <a:graphic xmlns:a="http://schemas.openxmlformats.org/drawingml/2006/main">
                <a:graphicData uri="http://schemas.microsoft.com/office/word/2010/wordprocessingShape">
                  <wps:wsp>
                    <wps:cNvSpPr txBox="1"/>
                    <wps:spPr>
                      <a:xfrm>
                        <a:off x="0" y="0"/>
                        <a:ext cx="43180" cy="100330"/>
                      </a:xfrm>
                      <a:prstGeom prst="rect">
                        <a:avLst/>
                      </a:prstGeom>
                      <a:noFill/>
                    </wps:spPr>
                    <wps:txbx>
                      <w:txbxContent>
                        <w:p w14:paraId="56B23968"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5E589860" id="_x0000_t202" coordsize="21600,21600" o:spt="202" path="m,l,21600r21600,l21600,xe">
              <v:stroke joinstyle="miter"/>
              <v:path gradientshapeok="t" o:connecttype="rect"/>
            </v:shapetype>
            <v:shape id="Shape 7" o:spid="_x0000_s1135" type="#_x0000_t202" style="position:absolute;margin-left:509.7pt;margin-top:776.6pt;width:3.4pt;height:7.9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" filled="f" stroked="f">
              <v:textbox style="mso-fit-shape-to-text:t" inset="0,0,0,0">
                <w:txbxContent>
                  <w:p w14:paraId="56B23968"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397B" w14:textId="77777777" w:rsidR="004652D2" w:rsidRDefault="00000000">
    <w:pPr>
      <w:spacing w:line="14" w:lineRule="exact"/>
    </w:pPr>
    <w:r>
      <w:rPr>
        <w:noProof/>
      </w:rPr>
      <mc:AlternateContent>
        <mc:Choice Requires="wps">
          <w:drawing>
            <wp:anchor distT="0" distB="0" distL="0" distR="0" simplePos="0" relativeHeight="62914772" behindDoc="1" locked="0" layoutInCell="1" allowOverlap="1" wp14:anchorId="2E928A7E" wp14:editId="46D7DB84">
              <wp:simplePos x="0" y="0"/>
              <wp:positionH relativeFrom="page">
                <wp:posOffset>1272540</wp:posOffset>
              </wp:positionH>
              <wp:positionV relativeFrom="page">
                <wp:posOffset>8583930</wp:posOffset>
              </wp:positionV>
              <wp:extent cx="1398905" cy="98425"/>
              <wp:effectExtent l="0" t="0" r="0" b="0"/>
              <wp:wrapNone/>
              <wp:docPr id="114" name="Shape 114"/>
              <wp:cNvGraphicFramePr/>
              <a:graphic xmlns:a="http://schemas.openxmlformats.org/drawingml/2006/main">
                <a:graphicData uri="http://schemas.microsoft.com/office/word/2010/wordprocessingShape">
                  <wps:wsp>
                    <wps:cNvSpPr txBox="1"/>
                    <wps:spPr>
                      <a:xfrm>
                        <a:off x="0" y="0"/>
                        <a:ext cx="1398905" cy="98425"/>
                      </a:xfrm>
                      <a:prstGeom prst="rect">
                        <a:avLst/>
                      </a:prstGeom>
                      <a:noFill/>
                    </wps:spPr>
                    <wps:txbx>
                      <w:txbxContent>
                        <w:p w14:paraId="52F1892D"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Changwon Municipal Research Institute </w:t>
                          </w:r>
                          <w:r w:rsidRPr="00F51195">
                            <w:rPr>
                              <w:rFonts w:ascii="Arial" w:eastAsia="Arial" w:hAnsi="Arial" w:cs="Arial"/>
                              <w:color w:val="000000"/>
                              <w:sz w:val="15"/>
                              <w:szCs w:val="15"/>
                              <w:lang w:val="en-US"/>
                            </w:rPr>
                            <w:t>(2020: 111)</w:t>
                          </w:r>
                        </w:p>
                      </w:txbxContent>
                    </wps:txbx>
                    <wps:bodyPr wrap="none" lIns="0" tIns="0" rIns="0" bIns="0">
                      <a:spAutoFit/>
                    </wps:bodyPr>
                  </wps:wsp>
                </a:graphicData>
              </a:graphic>
            </wp:anchor>
          </w:drawing>
        </mc:Choice>
        <mc:Fallback>
          <w:pict>
            <v:shapetype w14:anchorId="2E928A7E" id="_x0000_t202" coordsize="21600,21600" o:spt="202" path="m,l,21600r21600,l21600,xe">
              <v:stroke joinstyle="miter"/>
              <v:path gradientshapeok="t" o:connecttype="rect"/>
            </v:shapetype>
            <v:shape id="Shape 114" o:spid="_x0000_s1173" type="#_x0000_t202" style="position:absolute;margin-left:100.2pt;margin-top:675.9pt;width:110.15pt;height:7.75pt;z-index:-4404017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" filled="f" stroked="f">
              <v:textbox style="mso-fit-shape-to-text:t" inset="0,0,0,0">
                <w:txbxContent>
                  <w:p w14:paraId="52F1892D"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Changwon Municipal Research Institute </w:t>
                    </w:r>
                    <w:r w:rsidRPr="00F51195">
                      <w:rPr>
                        <w:rFonts w:ascii="Arial" w:eastAsia="Arial" w:hAnsi="Arial" w:cs="Arial"/>
                        <w:color w:val="000000"/>
                        <w:sz w:val="15"/>
                        <w:szCs w:val="15"/>
                        <w:lang w:val="en-US"/>
                      </w:rPr>
                      <w:t>(2020: 111)</w:t>
                    </w:r>
                  </w:p>
                </w:txbxContent>
              </v:textbox>
              <w10:wrap anchorx="page" anchory="page"/>
            </v:shape>
          </w:pict>
        </mc:Fallback>
      </mc:AlternateContent>
    </w:r>
    <w:r>
      <w:rPr>
        <w:noProof/>
      </w:rPr>
      <mc:AlternateContent>
        <mc:Choice Requires="wps">
          <w:drawing>
            <wp:anchor distT="0" distB="0" distL="0" distR="0" simplePos="0" relativeHeight="62914774" behindDoc="1" locked="0" layoutInCell="1" allowOverlap="1" wp14:anchorId="620D2554" wp14:editId="2D5DE135">
              <wp:simplePos x="0" y="0"/>
              <wp:positionH relativeFrom="page">
                <wp:posOffset>6388735</wp:posOffset>
              </wp:positionH>
              <wp:positionV relativeFrom="page">
                <wp:posOffset>9854565</wp:posOffset>
              </wp:positionV>
              <wp:extent cx="130175" cy="105410"/>
              <wp:effectExtent l="0" t="0" r="0" b="0"/>
              <wp:wrapNone/>
              <wp:docPr id="116" name="Shape 116"/>
              <wp:cNvGraphicFramePr/>
              <a:graphic xmlns:a="http://schemas.openxmlformats.org/drawingml/2006/main">
                <a:graphicData uri="http://schemas.microsoft.com/office/word/2010/wordprocessingShape">
                  <wps:wsp>
                    <wps:cNvSpPr txBox="1"/>
                    <wps:spPr>
                      <a:xfrm>
                        <a:off x="0" y="0"/>
                        <a:ext cx="130175" cy="105410"/>
                      </a:xfrm>
                      <a:prstGeom prst="rect">
                        <a:avLst/>
                      </a:prstGeom>
                      <a:noFill/>
                    </wps:spPr>
                    <wps:txbx>
                      <w:txbxContent>
                        <w:p w14:paraId="04B97306"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620D2554" id="Shape 116" o:spid="_x0000_s1174" type="#_x0000_t202" style="position:absolute;margin-left:503.05pt;margin-top:775.95pt;width:10.25pt;height:8.3pt;z-index:-4404017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" filled="f" stroked="f">
              <v:textbox style="mso-fit-shape-to-text:t" inset="0,0,0,0">
                <w:txbxContent>
                  <w:p w14:paraId="04B97306"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CBD22" w14:textId="77777777" w:rsidR="004652D2" w:rsidRDefault="00000000">
    <w:pPr>
      <w:spacing w:line="14" w:lineRule="exact"/>
    </w:pPr>
    <w:r>
      <w:rPr>
        <w:noProof/>
      </w:rPr>
      <mc:AlternateContent>
        <mc:Choice Requires="wps">
          <w:drawing>
            <wp:anchor distT="0" distB="0" distL="0" distR="0" simplePos="0" relativeHeight="62914788" behindDoc="1" locked="0" layoutInCell="1" allowOverlap="1" wp14:anchorId="04D1E471" wp14:editId="033579D4">
              <wp:simplePos x="0" y="0"/>
              <wp:positionH relativeFrom="page">
                <wp:posOffset>1236345</wp:posOffset>
              </wp:positionH>
              <wp:positionV relativeFrom="page">
                <wp:posOffset>8901430</wp:posOffset>
              </wp:positionV>
              <wp:extent cx="2697480" cy="102870"/>
              <wp:effectExtent l="0" t="0" r="0" b="0"/>
              <wp:wrapNone/>
              <wp:docPr id="136" name="Shape 136"/>
              <wp:cNvGraphicFramePr/>
              <a:graphic xmlns:a="http://schemas.openxmlformats.org/drawingml/2006/main">
                <a:graphicData uri="http://schemas.microsoft.com/office/word/2010/wordprocessingShape">
                  <wps:wsp>
                    <wps:cNvSpPr txBox="1"/>
                    <wps:spPr>
                      <a:xfrm>
                        <a:off x="0" y="0"/>
                        <a:ext cx="2697480" cy="102870"/>
                      </a:xfrm>
                      <a:prstGeom prst="rect">
                        <a:avLst/>
                      </a:prstGeom>
                      <a:noFill/>
                    </wps:spPr>
                    <wps:txbx>
                      <w:txbxContent>
                        <w:p w14:paraId="7B30F4BE" w14:textId="77777777" w:rsidR="004652D2" w:rsidRPr="00F51195" w:rsidRDefault="00000000">
                          <w:pPr>
                            <w:pStyle w:val="af0"/>
                            <w:shd w:val="clear" w:color="auto" w:fill="auto"/>
                            <w:rPr>
                              <w:sz w:val="14"/>
                              <w:szCs w:val="14"/>
                              <w:lang w:val="en-US"/>
                            </w:rPr>
                          </w:pPr>
                          <w:r w:rsidRPr="00F51195">
                            <w:rPr>
                              <w:color w:val="000000"/>
                              <w:sz w:val="14"/>
                              <w:szCs w:val="14"/>
                              <w:lang w:val="en-US"/>
                            </w:rPr>
                            <w:t xml:space="preserve">Source: </w:t>
                          </w:r>
                          <w:proofErr w:type="spellStart"/>
                          <w:r w:rsidRPr="00F51195">
                            <w:rPr>
                              <w:color w:val="000000"/>
                              <w:sz w:val="14"/>
                              <w:szCs w:val="14"/>
                              <w:lang w:val="en-US"/>
                            </w:rPr>
                            <w:t>Gyeongsangnam</w:t>
                          </w:r>
                          <w:proofErr w:type="spellEnd"/>
                          <w:r w:rsidRPr="00F51195">
                            <w:rPr>
                              <w:color w:val="000000"/>
                              <w:sz w:val="14"/>
                              <w:szCs w:val="14"/>
                              <w:lang w:val="en-US"/>
                            </w:rPr>
                            <w:t>-do Regional Dementia Center (</w:t>
                          </w:r>
                          <w:r w:rsidRPr="00F51195">
                            <w:rPr>
                              <w:rFonts w:ascii="Arial" w:eastAsia="Arial" w:hAnsi="Arial" w:cs="Arial"/>
                              <w:color w:val="000000"/>
                              <w:sz w:val="15"/>
                              <w:szCs w:val="15"/>
                              <w:lang w:val="en-US"/>
                            </w:rPr>
                            <w:t>2022)</w:t>
                          </w:r>
                          <w:r w:rsidRPr="00F51195">
                            <w:rPr>
                              <w:color w:val="000000"/>
                              <w:sz w:val="14"/>
                              <w:szCs w:val="14"/>
                              <w:lang w:val="en-US"/>
                            </w:rPr>
                            <w:t xml:space="preserve">, </w:t>
                          </w:r>
                          <w:proofErr w:type="spellStart"/>
                          <w:r w:rsidRPr="00F51195">
                            <w:rPr>
                              <w:color w:val="000000"/>
                              <w:sz w:val="14"/>
                              <w:szCs w:val="14"/>
                              <w:lang w:val="en-US"/>
                            </w:rPr>
                            <w:t>Gyeongsangnam</w:t>
                          </w:r>
                          <w:proofErr w:type="spellEnd"/>
                          <w:r w:rsidRPr="00F51195">
                            <w:rPr>
                              <w:color w:val="000000"/>
                              <w:sz w:val="14"/>
                              <w:szCs w:val="14"/>
                              <w:lang w:val="en-US"/>
                            </w:rPr>
                            <w:t>-do Dementia Related Status</w:t>
                          </w:r>
                        </w:p>
                      </w:txbxContent>
                    </wps:txbx>
                    <wps:bodyPr wrap="none" lIns="0" tIns="0" rIns="0" bIns="0">
                      <a:spAutoFit/>
                    </wps:bodyPr>
                  </wps:wsp>
                </a:graphicData>
              </a:graphic>
            </wp:anchor>
          </w:drawing>
        </mc:Choice>
        <mc:Fallback>
          <w:pict>
            <v:shapetype w14:anchorId="04D1E471" id="_x0000_t202" coordsize="21600,21600" o:spt="202" path="m,l,21600r21600,l21600,xe">
              <v:stroke joinstyle="miter"/>
              <v:path gradientshapeok="t" o:connecttype="rect"/>
            </v:shapetype>
            <v:shape id="Shape 136" o:spid="_x0000_s1177" type="#_x0000_t202" style="position:absolute;margin-left:97.35pt;margin-top:700.9pt;width:212.4pt;height:8.1pt;z-index:-4404016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" filled="f" stroked="f">
              <v:textbox style="mso-fit-shape-to-text:t" inset="0,0,0,0">
                <w:txbxContent>
                  <w:p w14:paraId="7B30F4BE" w14:textId="77777777" w:rsidR="004652D2" w:rsidRPr="00F51195" w:rsidRDefault="00000000">
                    <w:pPr>
                      <w:pStyle w:val="af0"/>
                      <w:shd w:val="clear" w:color="auto" w:fill="auto"/>
                      <w:rPr>
                        <w:sz w:val="14"/>
                        <w:szCs w:val="14"/>
                        <w:lang w:val="en-US"/>
                      </w:rPr>
                    </w:pPr>
                    <w:r w:rsidRPr="00F51195">
                      <w:rPr>
                        <w:color w:val="000000"/>
                        <w:sz w:val="14"/>
                        <w:szCs w:val="14"/>
                        <w:lang w:val="en-US"/>
                      </w:rPr>
                      <w:t xml:space="preserve">Source: </w:t>
                    </w:r>
                    <w:proofErr w:type="spellStart"/>
                    <w:r w:rsidRPr="00F51195">
                      <w:rPr>
                        <w:color w:val="000000"/>
                        <w:sz w:val="14"/>
                        <w:szCs w:val="14"/>
                        <w:lang w:val="en-US"/>
                      </w:rPr>
                      <w:t>Gyeongsangnam</w:t>
                    </w:r>
                    <w:proofErr w:type="spellEnd"/>
                    <w:r w:rsidRPr="00F51195">
                      <w:rPr>
                        <w:color w:val="000000"/>
                        <w:sz w:val="14"/>
                        <w:szCs w:val="14"/>
                        <w:lang w:val="en-US"/>
                      </w:rPr>
                      <w:t>-do Regional Dementia Center (</w:t>
                    </w:r>
                    <w:r w:rsidRPr="00F51195">
                      <w:rPr>
                        <w:rFonts w:ascii="Arial" w:eastAsia="Arial" w:hAnsi="Arial" w:cs="Arial"/>
                        <w:color w:val="000000"/>
                        <w:sz w:val="15"/>
                        <w:szCs w:val="15"/>
                        <w:lang w:val="en-US"/>
                      </w:rPr>
                      <w:t>2022)</w:t>
                    </w:r>
                    <w:r w:rsidRPr="00F51195">
                      <w:rPr>
                        <w:color w:val="000000"/>
                        <w:sz w:val="14"/>
                        <w:szCs w:val="14"/>
                        <w:lang w:val="en-US"/>
                      </w:rPr>
                      <w:t xml:space="preserve">, </w:t>
                    </w:r>
                    <w:proofErr w:type="spellStart"/>
                    <w:r w:rsidRPr="00F51195">
                      <w:rPr>
                        <w:color w:val="000000"/>
                        <w:sz w:val="14"/>
                        <w:szCs w:val="14"/>
                        <w:lang w:val="en-US"/>
                      </w:rPr>
                      <w:t>Gyeongsangnam</w:t>
                    </w:r>
                    <w:proofErr w:type="spellEnd"/>
                    <w:r w:rsidRPr="00F51195">
                      <w:rPr>
                        <w:color w:val="000000"/>
                        <w:sz w:val="14"/>
                        <w:szCs w:val="14"/>
                        <w:lang w:val="en-US"/>
                      </w:rPr>
                      <w:t>-do Dementia Related Status</w:t>
                    </w:r>
                  </w:p>
                </w:txbxContent>
              </v:textbox>
              <w10:wrap anchorx="page" anchory="page"/>
            </v:shape>
          </w:pict>
        </mc:Fallback>
      </mc:AlternateContent>
    </w:r>
    <w:r>
      <w:rPr>
        <w:noProof/>
      </w:rPr>
      <mc:AlternateContent>
        <mc:Choice Requires="wps">
          <w:drawing>
            <wp:anchor distT="0" distB="0" distL="0" distR="0" simplePos="0" relativeHeight="62914790" behindDoc="1" locked="0" layoutInCell="1" allowOverlap="1" wp14:anchorId="358F6507" wp14:editId="59237B0F">
              <wp:simplePos x="0" y="0"/>
              <wp:positionH relativeFrom="page">
                <wp:posOffset>6363335</wp:posOffset>
              </wp:positionH>
              <wp:positionV relativeFrom="page">
                <wp:posOffset>9854565</wp:posOffset>
              </wp:positionV>
              <wp:extent cx="162560" cy="105410"/>
              <wp:effectExtent l="0" t="0" r="0" b="0"/>
              <wp:wrapNone/>
              <wp:docPr id="138" name="Shape 138"/>
              <wp:cNvGraphicFramePr/>
              <a:graphic xmlns:a="http://schemas.openxmlformats.org/drawingml/2006/main">
                <a:graphicData uri="http://schemas.microsoft.com/office/word/2010/wordprocessingShape">
                  <wps:wsp>
                    <wps:cNvSpPr txBox="1"/>
                    <wps:spPr>
                      <a:xfrm>
                        <a:off x="0" y="0"/>
                        <a:ext cx="162560" cy="105410"/>
                      </a:xfrm>
                      <a:prstGeom prst="rect">
                        <a:avLst/>
                      </a:prstGeom>
                      <a:noFill/>
                    </wps:spPr>
                    <wps:txbx>
                      <w:txbxContent>
                        <w:p w14:paraId="0A2BD1C5"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358F6507" id="Shape 138" o:spid="_x0000_s1178" type="#_x0000_t202" style="position:absolute;margin-left:501.05pt;margin-top:775.95pt;width:12.8pt;height:8.3pt;z-index:-4404016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" filled="f" stroked="f">
              <v:textbox style="mso-fit-shape-to-text:t" inset="0,0,0,0">
                <w:txbxContent>
                  <w:p w14:paraId="0A2BD1C5"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13E4" w14:textId="77777777" w:rsidR="004652D2" w:rsidRDefault="00000000">
    <w:pPr>
      <w:spacing w:line="14" w:lineRule="exact"/>
    </w:pPr>
    <w:r>
      <w:rPr>
        <w:noProof/>
      </w:rPr>
      <mc:AlternateContent>
        <mc:Choice Requires="wps">
          <w:drawing>
            <wp:anchor distT="0" distB="0" distL="0" distR="0" simplePos="0" relativeHeight="62914782" behindDoc="1" locked="0" layoutInCell="1" allowOverlap="1" wp14:anchorId="4134E429" wp14:editId="2521E073">
              <wp:simplePos x="0" y="0"/>
              <wp:positionH relativeFrom="page">
                <wp:posOffset>1236345</wp:posOffset>
              </wp:positionH>
              <wp:positionV relativeFrom="page">
                <wp:posOffset>8901430</wp:posOffset>
              </wp:positionV>
              <wp:extent cx="2697480" cy="102870"/>
              <wp:effectExtent l="0" t="0" r="0" b="0"/>
              <wp:wrapNone/>
              <wp:docPr id="130" name="Shape 130"/>
              <wp:cNvGraphicFramePr/>
              <a:graphic xmlns:a="http://schemas.openxmlformats.org/drawingml/2006/main">
                <a:graphicData uri="http://schemas.microsoft.com/office/word/2010/wordprocessingShape">
                  <wps:wsp>
                    <wps:cNvSpPr txBox="1"/>
                    <wps:spPr>
                      <a:xfrm>
                        <a:off x="0" y="0"/>
                        <a:ext cx="2697480" cy="102870"/>
                      </a:xfrm>
                      <a:prstGeom prst="rect">
                        <a:avLst/>
                      </a:prstGeom>
                      <a:noFill/>
                    </wps:spPr>
                    <wps:txbx>
                      <w:txbxContent>
                        <w:p w14:paraId="35C94958" w14:textId="77777777" w:rsidR="004652D2" w:rsidRPr="00F51195" w:rsidRDefault="00000000">
                          <w:pPr>
                            <w:pStyle w:val="af0"/>
                            <w:shd w:val="clear" w:color="auto" w:fill="auto"/>
                            <w:rPr>
                              <w:sz w:val="14"/>
                              <w:szCs w:val="14"/>
                              <w:lang w:val="en-US"/>
                            </w:rPr>
                          </w:pPr>
                          <w:r w:rsidRPr="00F51195">
                            <w:rPr>
                              <w:color w:val="000000"/>
                              <w:sz w:val="14"/>
                              <w:szCs w:val="14"/>
                              <w:lang w:val="en-US"/>
                            </w:rPr>
                            <w:t xml:space="preserve">Source: </w:t>
                          </w:r>
                          <w:proofErr w:type="spellStart"/>
                          <w:r w:rsidRPr="00F51195">
                            <w:rPr>
                              <w:color w:val="000000"/>
                              <w:sz w:val="14"/>
                              <w:szCs w:val="14"/>
                              <w:lang w:val="en-US"/>
                            </w:rPr>
                            <w:t>Gyeongsangnam</w:t>
                          </w:r>
                          <w:proofErr w:type="spellEnd"/>
                          <w:r w:rsidRPr="00F51195">
                            <w:rPr>
                              <w:color w:val="000000"/>
                              <w:sz w:val="14"/>
                              <w:szCs w:val="14"/>
                              <w:lang w:val="en-US"/>
                            </w:rPr>
                            <w:t>-do Regional Dementia Center (</w:t>
                          </w:r>
                          <w:r w:rsidRPr="00F51195">
                            <w:rPr>
                              <w:rFonts w:ascii="Arial" w:eastAsia="Arial" w:hAnsi="Arial" w:cs="Arial"/>
                              <w:color w:val="000000"/>
                              <w:sz w:val="15"/>
                              <w:szCs w:val="15"/>
                              <w:lang w:val="en-US"/>
                            </w:rPr>
                            <w:t>2022)</w:t>
                          </w:r>
                          <w:r w:rsidRPr="00F51195">
                            <w:rPr>
                              <w:color w:val="000000"/>
                              <w:sz w:val="14"/>
                              <w:szCs w:val="14"/>
                              <w:lang w:val="en-US"/>
                            </w:rPr>
                            <w:t xml:space="preserve">, </w:t>
                          </w:r>
                          <w:proofErr w:type="spellStart"/>
                          <w:r w:rsidRPr="00F51195">
                            <w:rPr>
                              <w:color w:val="000000"/>
                              <w:sz w:val="14"/>
                              <w:szCs w:val="14"/>
                              <w:lang w:val="en-US"/>
                            </w:rPr>
                            <w:t>Gyeongsangnam</w:t>
                          </w:r>
                          <w:proofErr w:type="spellEnd"/>
                          <w:r w:rsidRPr="00F51195">
                            <w:rPr>
                              <w:color w:val="000000"/>
                              <w:sz w:val="14"/>
                              <w:szCs w:val="14"/>
                              <w:lang w:val="en-US"/>
                            </w:rPr>
                            <w:t>-do Dementia Related Status</w:t>
                          </w:r>
                        </w:p>
                      </w:txbxContent>
                    </wps:txbx>
                    <wps:bodyPr wrap="none" lIns="0" tIns="0" rIns="0" bIns="0">
                      <a:spAutoFit/>
                    </wps:bodyPr>
                  </wps:wsp>
                </a:graphicData>
              </a:graphic>
            </wp:anchor>
          </w:drawing>
        </mc:Choice>
        <mc:Fallback>
          <w:pict>
            <v:shapetype w14:anchorId="4134E429" id="_x0000_t202" coordsize="21600,21600" o:spt="202" path="m,l,21600r21600,l21600,xe">
              <v:stroke joinstyle="miter"/>
              <v:path gradientshapeok="t" o:connecttype="rect"/>
            </v:shapetype>
            <v:shape id="Shape 130" o:spid="_x0000_s1179" type="#_x0000_t202" style="position:absolute;margin-left:97.35pt;margin-top:700.9pt;width:212.4pt;height:8.1pt;z-index:-4404016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" filled="f" stroked="f">
              <v:textbox style="mso-fit-shape-to-text:t" inset="0,0,0,0">
                <w:txbxContent>
                  <w:p w14:paraId="35C94958" w14:textId="77777777" w:rsidR="004652D2" w:rsidRPr="00F51195" w:rsidRDefault="00000000">
                    <w:pPr>
                      <w:pStyle w:val="af0"/>
                      <w:shd w:val="clear" w:color="auto" w:fill="auto"/>
                      <w:rPr>
                        <w:sz w:val="14"/>
                        <w:szCs w:val="14"/>
                        <w:lang w:val="en-US"/>
                      </w:rPr>
                    </w:pPr>
                    <w:r w:rsidRPr="00F51195">
                      <w:rPr>
                        <w:color w:val="000000"/>
                        <w:sz w:val="14"/>
                        <w:szCs w:val="14"/>
                        <w:lang w:val="en-US"/>
                      </w:rPr>
                      <w:t xml:space="preserve">Source: </w:t>
                    </w:r>
                    <w:proofErr w:type="spellStart"/>
                    <w:r w:rsidRPr="00F51195">
                      <w:rPr>
                        <w:color w:val="000000"/>
                        <w:sz w:val="14"/>
                        <w:szCs w:val="14"/>
                        <w:lang w:val="en-US"/>
                      </w:rPr>
                      <w:t>Gyeongsangnam</w:t>
                    </w:r>
                    <w:proofErr w:type="spellEnd"/>
                    <w:r w:rsidRPr="00F51195">
                      <w:rPr>
                        <w:color w:val="000000"/>
                        <w:sz w:val="14"/>
                        <w:szCs w:val="14"/>
                        <w:lang w:val="en-US"/>
                      </w:rPr>
                      <w:t>-do Regional Dementia Center (</w:t>
                    </w:r>
                    <w:r w:rsidRPr="00F51195">
                      <w:rPr>
                        <w:rFonts w:ascii="Arial" w:eastAsia="Arial" w:hAnsi="Arial" w:cs="Arial"/>
                        <w:color w:val="000000"/>
                        <w:sz w:val="15"/>
                        <w:szCs w:val="15"/>
                        <w:lang w:val="en-US"/>
                      </w:rPr>
                      <w:t>2022)</w:t>
                    </w:r>
                    <w:r w:rsidRPr="00F51195">
                      <w:rPr>
                        <w:color w:val="000000"/>
                        <w:sz w:val="14"/>
                        <w:szCs w:val="14"/>
                        <w:lang w:val="en-US"/>
                      </w:rPr>
                      <w:t xml:space="preserve">, </w:t>
                    </w:r>
                    <w:proofErr w:type="spellStart"/>
                    <w:r w:rsidRPr="00F51195">
                      <w:rPr>
                        <w:color w:val="000000"/>
                        <w:sz w:val="14"/>
                        <w:szCs w:val="14"/>
                        <w:lang w:val="en-US"/>
                      </w:rPr>
                      <w:t>Gyeongsangnam</w:t>
                    </w:r>
                    <w:proofErr w:type="spellEnd"/>
                    <w:r w:rsidRPr="00F51195">
                      <w:rPr>
                        <w:color w:val="000000"/>
                        <w:sz w:val="14"/>
                        <w:szCs w:val="14"/>
                        <w:lang w:val="en-US"/>
                      </w:rPr>
                      <w:t>-do Dementia Related Status</w:t>
                    </w:r>
                  </w:p>
                </w:txbxContent>
              </v:textbox>
              <w10:wrap anchorx="page" anchory="page"/>
            </v:shape>
          </w:pict>
        </mc:Fallback>
      </mc:AlternateContent>
    </w:r>
    <w:r>
      <w:rPr>
        <w:noProof/>
      </w:rPr>
      <mc:AlternateContent>
        <mc:Choice Requires="wps">
          <w:drawing>
            <wp:anchor distT="0" distB="0" distL="0" distR="0" simplePos="0" relativeHeight="62914784" behindDoc="1" locked="0" layoutInCell="1" allowOverlap="1" wp14:anchorId="1FAC504E" wp14:editId="3091807A">
              <wp:simplePos x="0" y="0"/>
              <wp:positionH relativeFrom="page">
                <wp:posOffset>6363335</wp:posOffset>
              </wp:positionH>
              <wp:positionV relativeFrom="page">
                <wp:posOffset>9854565</wp:posOffset>
              </wp:positionV>
              <wp:extent cx="162560" cy="105410"/>
              <wp:effectExtent l="0" t="0" r="0" b="0"/>
              <wp:wrapNone/>
              <wp:docPr id="132" name="Shape 132"/>
              <wp:cNvGraphicFramePr/>
              <a:graphic xmlns:a="http://schemas.openxmlformats.org/drawingml/2006/main">
                <a:graphicData uri="http://schemas.microsoft.com/office/word/2010/wordprocessingShape">
                  <wps:wsp>
                    <wps:cNvSpPr txBox="1"/>
                    <wps:spPr>
                      <a:xfrm>
                        <a:off x="0" y="0"/>
                        <a:ext cx="162560" cy="105410"/>
                      </a:xfrm>
                      <a:prstGeom prst="rect">
                        <a:avLst/>
                      </a:prstGeom>
                      <a:noFill/>
                    </wps:spPr>
                    <wps:txbx>
                      <w:txbxContent>
                        <w:p w14:paraId="1CAFFAD7"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1FAC504E" id="Shape 132" o:spid="_x0000_s1180" type="#_x0000_t202" style="position:absolute;margin-left:501.05pt;margin-top:775.95pt;width:12.8pt;height:8.3pt;z-index:-44040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" filled="f" stroked="f">
              <v:textbox style="mso-fit-shape-to-text:t" inset="0,0,0,0">
                <w:txbxContent>
                  <w:p w14:paraId="1CAFFAD7"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D3BA" w14:textId="77777777" w:rsidR="004652D2" w:rsidRDefault="00000000">
    <w:pPr>
      <w:spacing w:line="14" w:lineRule="exact"/>
    </w:pPr>
    <w:r>
      <w:rPr>
        <w:noProof/>
      </w:rPr>
      <mc:AlternateContent>
        <mc:Choice Requires="wps">
          <w:drawing>
            <wp:anchor distT="0" distB="0" distL="0" distR="0" simplePos="0" relativeHeight="62914800" behindDoc="1" locked="0" layoutInCell="1" allowOverlap="1" wp14:anchorId="77F317C1" wp14:editId="43E331A9">
              <wp:simplePos x="0" y="0"/>
              <wp:positionH relativeFrom="page">
                <wp:posOffset>1028700</wp:posOffset>
              </wp:positionH>
              <wp:positionV relativeFrom="page">
                <wp:posOffset>9857740</wp:posOffset>
              </wp:positionV>
              <wp:extent cx="143510" cy="106680"/>
              <wp:effectExtent l="0" t="0" r="0" b="0"/>
              <wp:wrapNone/>
              <wp:docPr id="154" name="Shape 154"/>
              <wp:cNvGraphicFramePr/>
              <a:graphic xmlns:a="http://schemas.openxmlformats.org/drawingml/2006/main">
                <a:graphicData uri="http://schemas.microsoft.com/office/word/2010/wordprocessingShape">
                  <wps:wsp>
                    <wps:cNvSpPr txBox="1"/>
                    <wps:spPr>
                      <a:xfrm>
                        <a:off x="0" y="0"/>
                        <a:ext cx="143510" cy="106680"/>
                      </a:xfrm>
                      <a:prstGeom prst="rect">
                        <a:avLst/>
                      </a:prstGeom>
                      <a:noFill/>
                    </wps:spPr>
                    <wps:txbx>
                      <w:txbxContent>
                        <w:p w14:paraId="5C42336C"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77F317C1" id="_x0000_t202" coordsize="21600,21600" o:spt="202" path="m,l,21600r21600,l21600,xe">
              <v:stroke joinstyle="miter"/>
              <v:path gradientshapeok="t" o:connecttype="rect"/>
            </v:shapetype>
            <v:shape id="Shape 154" o:spid="_x0000_s1183" type="#_x0000_t202" style="position:absolute;margin-left:81pt;margin-top:776.2pt;width:11.3pt;height:8.4pt;z-index:-44040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" filled="f" stroked="f">
              <v:textbox style="mso-fit-shape-to-text:t" inset="0,0,0,0">
                <w:txbxContent>
                  <w:p w14:paraId="5C42336C"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DED1" w14:textId="77777777" w:rsidR="004652D2" w:rsidRDefault="00000000">
    <w:pPr>
      <w:spacing w:line="14" w:lineRule="exact"/>
    </w:pPr>
    <w:r>
      <w:rPr>
        <w:noProof/>
      </w:rPr>
      <mc:AlternateContent>
        <mc:Choice Requires="wps">
          <w:drawing>
            <wp:anchor distT="0" distB="0" distL="0" distR="0" simplePos="0" relativeHeight="62914794" behindDoc="1" locked="0" layoutInCell="1" allowOverlap="1" wp14:anchorId="7DF50578" wp14:editId="63912AE0">
              <wp:simplePos x="0" y="0"/>
              <wp:positionH relativeFrom="page">
                <wp:posOffset>1131026</wp:posOffset>
              </wp:positionH>
              <wp:positionV relativeFrom="page">
                <wp:posOffset>9608276</wp:posOffset>
              </wp:positionV>
              <wp:extent cx="1783080" cy="98425"/>
              <wp:effectExtent l="0" t="0" r="0" b="0"/>
              <wp:wrapNone/>
              <wp:docPr id="148" name="Shape 148"/>
              <wp:cNvGraphicFramePr/>
              <a:graphic xmlns:a="http://schemas.openxmlformats.org/drawingml/2006/main">
                <a:graphicData uri="http://schemas.microsoft.com/office/word/2010/wordprocessingShape">
                  <wps:wsp>
                    <wps:cNvSpPr txBox="1"/>
                    <wps:spPr>
                      <a:xfrm>
                        <a:off x="0" y="0"/>
                        <a:ext cx="1783080" cy="98425"/>
                      </a:xfrm>
                      <a:prstGeom prst="rect">
                        <a:avLst/>
                      </a:prstGeom>
                      <a:noFill/>
                    </wps:spPr>
                    <wps:txbx>
                      <w:txbxContent>
                        <w:p w14:paraId="2D7C6D60" w14:textId="77777777" w:rsidR="004652D2" w:rsidRPr="00F51195" w:rsidRDefault="00000000">
                          <w:pPr>
                            <w:pStyle w:val="af0"/>
                            <w:shd w:val="clear" w:color="auto" w:fill="auto"/>
                            <w:rPr>
                              <w:sz w:val="15"/>
                              <w:szCs w:val="15"/>
                              <w:lang w:val="en-US"/>
                            </w:rPr>
                          </w:pPr>
                          <w:r w:rsidRPr="00F51195">
                            <w:rPr>
                              <w:color w:val="000000"/>
                              <w:sz w:val="14"/>
                              <w:szCs w:val="14"/>
                              <w:lang w:val="en-US"/>
                            </w:rPr>
                            <w:t>Source: Ministry of Health and Welfare (2022)</w:t>
                          </w:r>
                          <w:r w:rsidRPr="00F51195">
                            <w:rPr>
                              <w:rFonts w:ascii="Arial" w:eastAsia="Arial" w:hAnsi="Arial" w:cs="Arial"/>
                              <w:color w:val="000000"/>
                              <w:sz w:val="15"/>
                              <w:szCs w:val="15"/>
                              <w:lang w:val="en-US"/>
                            </w:rPr>
                            <w:t xml:space="preserve">, </w:t>
                          </w:r>
                          <w:r>
                            <w:rPr>
                              <w:rFonts w:ascii="Arial" w:eastAsia="Arial" w:hAnsi="Arial" w:cs="Arial"/>
                              <w:color w:val="000000"/>
                              <w:sz w:val="15"/>
                              <w:szCs w:val="15"/>
                              <w:lang w:val="en-US" w:eastAsia="en-US" w:bidi="en-US"/>
                            </w:rPr>
                            <w:t>Status</w:t>
                          </w:r>
                          <w:r w:rsidRPr="00F51195">
                            <w:rPr>
                              <w:color w:val="000000"/>
                              <w:sz w:val="14"/>
                              <w:szCs w:val="14"/>
                              <w:lang w:val="en-US"/>
                            </w:rPr>
                            <w:t xml:space="preserve"> of Welfare Facilities for the </w:t>
                          </w:r>
                          <w:proofErr w:type="spellStart"/>
                          <w:r w:rsidRPr="00F51195">
                            <w:rPr>
                              <w:color w:val="000000"/>
                              <w:sz w:val="14"/>
                              <w:szCs w:val="14"/>
                              <w:lang w:val="en-US"/>
                            </w:rPr>
                            <w:t>Elderlyj</w:t>
                          </w:r>
                          <w:proofErr w:type="spellEnd"/>
                        </w:p>
                      </w:txbxContent>
                    </wps:txbx>
                    <wps:bodyPr wrap="none" lIns="0" tIns="0" rIns="0" bIns="0">
                      <a:spAutoFit/>
                    </wps:bodyPr>
                  </wps:wsp>
                </a:graphicData>
              </a:graphic>
            </wp:anchor>
          </w:drawing>
        </mc:Choice>
        <mc:Fallback>
          <w:pict>
            <v:shapetype w14:anchorId="7DF50578" id="_x0000_t202" coordsize="21600,21600" o:spt="202" path="m,l,21600r21600,l21600,xe">
              <v:stroke joinstyle="miter"/>
              <v:path gradientshapeok="t" o:connecttype="rect"/>
            </v:shapetype>
            <v:shape id="Shape 148" o:spid="_x0000_s1184" type="#_x0000_t202" style="position:absolute;margin-left:89.05pt;margin-top:756.55pt;width:140.4pt;height:7.75pt;z-index:-4404016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" filled="f" stroked="f">
              <v:textbox style="mso-fit-shape-to-text:t" inset="0,0,0,0">
                <w:txbxContent>
                  <w:p w14:paraId="2D7C6D60" w14:textId="77777777" w:rsidR="004652D2" w:rsidRPr="00F51195" w:rsidRDefault="00000000">
                    <w:pPr>
                      <w:pStyle w:val="af0"/>
                      <w:shd w:val="clear" w:color="auto" w:fill="auto"/>
                      <w:rPr>
                        <w:sz w:val="15"/>
                        <w:szCs w:val="15"/>
                        <w:lang w:val="en-US"/>
                      </w:rPr>
                    </w:pPr>
                    <w:r w:rsidRPr="00F51195">
                      <w:rPr>
                        <w:color w:val="000000"/>
                        <w:sz w:val="14"/>
                        <w:szCs w:val="14"/>
                        <w:lang w:val="en-US"/>
                      </w:rPr>
                      <w:t>Source: Ministry of Health and Welfare (2022)</w:t>
                    </w:r>
                    <w:r w:rsidRPr="00F51195">
                      <w:rPr>
                        <w:rFonts w:ascii="Arial" w:eastAsia="Arial" w:hAnsi="Arial" w:cs="Arial"/>
                        <w:color w:val="000000"/>
                        <w:sz w:val="15"/>
                        <w:szCs w:val="15"/>
                        <w:lang w:val="en-US"/>
                      </w:rPr>
                      <w:t xml:space="preserve">, </w:t>
                    </w:r>
                    <w:r>
                      <w:rPr>
                        <w:rFonts w:ascii="Arial" w:eastAsia="Arial" w:hAnsi="Arial" w:cs="Arial"/>
                        <w:color w:val="000000"/>
                        <w:sz w:val="15"/>
                        <w:szCs w:val="15"/>
                        <w:lang w:val="en-US" w:eastAsia="en-US" w:bidi="en-US"/>
                      </w:rPr>
                      <w:t>Status</w:t>
                    </w:r>
                    <w:r w:rsidRPr="00F51195">
                      <w:rPr>
                        <w:color w:val="000000"/>
                        <w:sz w:val="14"/>
                        <w:szCs w:val="14"/>
                        <w:lang w:val="en-US"/>
                      </w:rPr>
                      <w:t xml:space="preserve"> of Welfare Facilities for the </w:t>
                    </w:r>
                    <w:proofErr w:type="spellStart"/>
                    <w:r w:rsidRPr="00F51195">
                      <w:rPr>
                        <w:color w:val="000000"/>
                        <w:sz w:val="14"/>
                        <w:szCs w:val="14"/>
                        <w:lang w:val="en-US"/>
                      </w:rPr>
                      <w:t>Elderlyj</w:t>
                    </w:r>
                    <w:proofErr w:type="spellEnd"/>
                  </w:p>
                </w:txbxContent>
              </v:textbox>
              <w10:wrap anchorx="page" anchory="page"/>
            </v:shape>
          </w:pict>
        </mc:Fallback>
      </mc:AlternateContent>
    </w:r>
    <w:r>
      <w:rPr>
        <w:noProof/>
      </w:rPr>
      <mc:AlternateContent>
        <mc:Choice Requires="wps">
          <w:drawing>
            <wp:anchor distT="0" distB="0" distL="0" distR="0" simplePos="0" relativeHeight="62914796" behindDoc="1" locked="0" layoutInCell="1" allowOverlap="1" wp14:anchorId="13F15D96" wp14:editId="2D9FFD30">
              <wp:simplePos x="0" y="0"/>
              <wp:positionH relativeFrom="page">
                <wp:posOffset>6365875</wp:posOffset>
              </wp:positionH>
              <wp:positionV relativeFrom="page">
                <wp:posOffset>9854565</wp:posOffset>
              </wp:positionV>
              <wp:extent cx="160020" cy="105410"/>
              <wp:effectExtent l="0" t="0" r="0" b="0"/>
              <wp:wrapNone/>
              <wp:docPr id="150" name="Shape 150"/>
              <wp:cNvGraphicFramePr/>
              <a:graphic xmlns:a="http://schemas.openxmlformats.org/drawingml/2006/main">
                <a:graphicData uri="http://schemas.microsoft.com/office/word/2010/wordprocessingShape">
                  <wps:wsp>
                    <wps:cNvSpPr txBox="1"/>
                    <wps:spPr>
                      <a:xfrm>
                        <a:off x="0" y="0"/>
                        <a:ext cx="160020" cy="105410"/>
                      </a:xfrm>
                      <a:prstGeom prst="rect">
                        <a:avLst/>
                      </a:prstGeom>
                      <a:noFill/>
                    </wps:spPr>
                    <wps:txbx>
                      <w:txbxContent>
                        <w:p w14:paraId="651F9F26"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13F15D96" id="Shape 150" o:spid="_x0000_s1185" type="#_x0000_t202" style="position:absolute;margin-left:501.25pt;margin-top:775.95pt;width:12.6pt;height:8.3pt;z-index:-4404016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" filled="f" stroked="f">
              <v:textbox style="mso-fit-shape-to-text:t" inset="0,0,0,0">
                <w:txbxContent>
                  <w:p w14:paraId="651F9F26"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D82D" w14:textId="77777777" w:rsidR="004652D2" w:rsidRDefault="00000000">
    <w:pPr>
      <w:spacing w:line="14" w:lineRule="exact"/>
    </w:pPr>
    <w:r>
      <w:rPr>
        <w:noProof/>
      </w:rPr>
      <mc:AlternateContent>
        <mc:Choice Requires="wps">
          <w:drawing>
            <wp:anchor distT="0" distB="0" distL="0" distR="0" simplePos="0" relativeHeight="62914810" behindDoc="1" locked="0" layoutInCell="1" allowOverlap="1" wp14:anchorId="618969D5" wp14:editId="6FADF35B">
              <wp:simplePos x="0" y="0"/>
              <wp:positionH relativeFrom="page">
                <wp:posOffset>1272540</wp:posOffset>
              </wp:positionH>
              <wp:positionV relativeFrom="page">
                <wp:posOffset>8944610</wp:posOffset>
              </wp:positionV>
              <wp:extent cx="1316990" cy="98425"/>
              <wp:effectExtent l="0" t="0" r="0" b="0"/>
              <wp:wrapNone/>
              <wp:docPr id="164" name="Shape 164"/>
              <wp:cNvGraphicFramePr/>
              <a:graphic xmlns:a="http://schemas.openxmlformats.org/drawingml/2006/main">
                <a:graphicData uri="http://schemas.microsoft.com/office/word/2010/wordprocessingShape">
                  <wps:wsp>
                    <wps:cNvSpPr txBox="1"/>
                    <wps:spPr>
                      <a:xfrm>
                        <a:off x="0" y="0"/>
                        <a:ext cx="1316990" cy="98425"/>
                      </a:xfrm>
                      <a:prstGeom prst="rect">
                        <a:avLst/>
                      </a:prstGeom>
                      <a:noFill/>
                    </wps:spPr>
                    <wps:txbx>
                      <w:txbxContent>
                        <w:p w14:paraId="3CA8C1E2"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w:t>
                          </w:r>
                          <w:proofErr w:type="spellStart"/>
                          <w:r w:rsidRPr="00F51195">
                            <w:rPr>
                              <w:color w:val="000000"/>
                              <w:sz w:val="14"/>
                              <w:szCs w:val="14"/>
                              <w:lang w:val="en-US"/>
                            </w:rPr>
                            <w:t>Gyeongsangnam</w:t>
                          </w:r>
                          <w:proofErr w:type="spellEnd"/>
                          <w:r w:rsidRPr="00F51195">
                            <w:rPr>
                              <w:color w:val="000000"/>
                              <w:sz w:val="14"/>
                              <w:szCs w:val="14"/>
                              <w:lang w:val="en-US"/>
                            </w:rPr>
                            <w:t xml:space="preserve">-do Social Survey </w:t>
                          </w:r>
                          <w:r w:rsidRPr="00F51195">
                            <w:rPr>
                              <w:rFonts w:ascii="Arial" w:eastAsia="Arial" w:hAnsi="Arial" w:cs="Arial"/>
                              <w:color w:val="000000"/>
                              <w:sz w:val="15"/>
                              <w:szCs w:val="15"/>
                              <w:lang w:val="en-US"/>
                            </w:rPr>
                            <w:t>(2021)</w:t>
                          </w:r>
                        </w:p>
                      </w:txbxContent>
                    </wps:txbx>
                    <wps:bodyPr wrap="none" lIns="0" tIns="0" rIns="0" bIns="0">
                      <a:spAutoFit/>
                    </wps:bodyPr>
                  </wps:wsp>
                </a:graphicData>
              </a:graphic>
            </wp:anchor>
          </w:drawing>
        </mc:Choice>
        <mc:Fallback>
          <w:pict>
            <v:shapetype w14:anchorId="618969D5" id="_x0000_t202" coordsize="21600,21600" o:spt="202" path="m,l,21600r21600,l21600,xe">
              <v:stroke joinstyle="miter"/>
              <v:path gradientshapeok="t" o:connecttype="rect"/>
            </v:shapetype>
            <v:shape id="Shape 164" o:spid="_x0000_s1188" type="#_x0000_t202" style="position:absolute;margin-left:100.2pt;margin-top:704.3pt;width:103.7pt;height:7.75pt;z-index:-4404016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" filled="f" stroked="f">
              <v:textbox style="mso-fit-shape-to-text:t" inset="0,0,0,0">
                <w:txbxContent>
                  <w:p w14:paraId="3CA8C1E2"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w:t>
                    </w:r>
                    <w:proofErr w:type="spellStart"/>
                    <w:r w:rsidRPr="00F51195">
                      <w:rPr>
                        <w:color w:val="000000"/>
                        <w:sz w:val="14"/>
                        <w:szCs w:val="14"/>
                        <w:lang w:val="en-US"/>
                      </w:rPr>
                      <w:t>Gyeongsangnam</w:t>
                    </w:r>
                    <w:proofErr w:type="spellEnd"/>
                    <w:r w:rsidRPr="00F51195">
                      <w:rPr>
                        <w:color w:val="000000"/>
                        <w:sz w:val="14"/>
                        <w:szCs w:val="14"/>
                        <w:lang w:val="en-US"/>
                      </w:rPr>
                      <w:t xml:space="preserve">-do Social Survey </w:t>
                    </w:r>
                    <w:r w:rsidRPr="00F51195">
                      <w:rPr>
                        <w:rFonts w:ascii="Arial" w:eastAsia="Arial" w:hAnsi="Arial" w:cs="Arial"/>
                        <w:color w:val="000000"/>
                        <w:sz w:val="15"/>
                        <w:szCs w:val="15"/>
                        <w:lang w:val="en-US"/>
                      </w:rPr>
                      <w:t>(2021)</w:t>
                    </w:r>
                  </w:p>
                </w:txbxContent>
              </v:textbox>
              <w10:wrap anchorx="page" anchory="page"/>
            </v:shape>
          </w:pict>
        </mc:Fallback>
      </mc:AlternateContent>
    </w:r>
    <w:r>
      <w:rPr>
        <w:noProof/>
      </w:rPr>
      <mc:AlternateContent>
        <mc:Choice Requires="wps">
          <w:drawing>
            <wp:anchor distT="0" distB="0" distL="0" distR="0" simplePos="0" relativeHeight="62914812" behindDoc="1" locked="0" layoutInCell="1" allowOverlap="1" wp14:anchorId="7F5DE83C" wp14:editId="50A34181">
              <wp:simplePos x="0" y="0"/>
              <wp:positionH relativeFrom="page">
                <wp:posOffset>6372860</wp:posOffset>
              </wp:positionH>
              <wp:positionV relativeFrom="page">
                <wp:posOffset>9854565</wp:posOffset>
              </wp:positionV>
              <wp:extent cx="153035" cy="105410"/>
              <wp:effectExtent l="0" t="0" r="0" b="0"/>
              <wp:wrapNone/>
              <wp:docPr id="166" name="Shape 166"/>
              <wp:cNvGraphicFramePr/>
              <a:graphic xmlns:a="http://schemas.openxmlformats.org/drawingml/2006/main">
                <a:graphicData uri="http://schemas.microsoft.com/office/word/2010/wordprocessingShape">
                  <wps:wsp>
                    <wps:cNvSpPr txBox="1"/>
                    <wps:spPr>
                      <a:xfrm>
                        <a:off x="0" y="0"/>
                        <a:ext cx="153035" cy="105410"/>
                      </a:xfrm>
                      <a:prstGeom prst="rect">
                        <a:avLst/>
                      </a:prstGeom>
                      <a:noFill/>
                    </wps:spPr>
                    <wps:txbx>
                      <w:txbxContent>
                        <w:p w14:paraId="1E394B48"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7F5DE83C" id="Shape 166" o:spid="_x0000_s1189" type="#_x0000_t202" style="position:absolute;margin-left:501.8pt;margin-top:775.95pt;width:12.05pt;height:8.3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" filled="f" stroked="f">
              <v:textbox style="mso-fit-shape-to-text:t" inset="0,0,0,0">
                <w:txbxContent>
                  <w:p w14:paraId="1E394B48"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D0FC" w14:textId="77777777" w:rsidR="004652D2" w:rsidRDefault="00000000">
    <w:pPr>
      <w:spacing w:line="14" w:lineRule="exact"/>
    </w:pPr>
    <w:r>
      <w:rPr>
        <w:noProof/>
      </w:rPr>
      <mc:AlternateContent>
        <mc:Choice Requires="wps">
          <w:drawing>
            <wp:anchor distT="0" distB="0" distL="0" distR="0" simplePos="0" relativeHeight="62914804" behindDoc="1" locked="0" layoutInCell="1" allowOverlap="1" wp14:anchorId="2214C782" wp14:editId="1236914F">
              <wp:simplePos x="0" y="0"/>
              <wp:positionH relativeFrom="page">
                <wp:posOffset>1272540</wp:posOffset>
              </wp:positionH>
              <wp:positionV relativeFrom="page">
                <wp:posOffset>8944610</wp:posOffset>
              </wp:positionV>
              <wp:extent cx="1316990" cy="98425"/>
              <wp:effectExtent l="0" t="0" r="0" b="0"/>
              <wp:wrapNone/>
              <wp:docPr id="158" name="Shape 158"/>
              <wp:cNvGraphicFramePr/>
              <a:graphic xmlns:a="http://schemas.openxmlformats.org/drawingml/2006/main">
                <a:graphicData uri="http://schemas.microsoft.com/office/word/2010/wordprocessingShape">
                  <wps:wsp>
                    <wps:cNvSpPr txBox="1"/>
                    <wps:spPr>
                      <a:xfrm>
                        <a:off x="0" y="0"/>
                        <a:ext cx="1316990" cy="98425"/>
                      </a:xfrm>
                      <a:prstGeom prst="rect">
                        <a:avLst/>
                      </a:prstGeom>
                      <a:noFill/>
                    </wps:spPr>
                    <wps:txbx>
                      <w:txbxContent>
                        <w:p w14:paraId="76145707"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w:t>
                          </w:r>
                          <w:proofErr w:type="spellStart"/>
                          <w:r w:rsidRPr="00F51195">
                            <w:rPr>
                              <w:color w:val="000000"/>
                              <w:sz w:val="14"/>
                              <w:szCs w:val="14"/>
                              <w:lang w:val="en-US"/>
                            </w:rPr>
                            <w:t>Gyeongsangnam</w:t>
                          </w:r>
                          <w:proofErr w:type="spellEnd"/>
                          <w:r w:rsidRPr="00F51195">
                            <w:rPr>
                              <w:color w:val="000000"/>
                              <w:sz w:val="14"/>
                              <w:szCs w:val="14"/>
                              <w:lang w:val="en-US"/>
                            </w:rPr>
                            <w:t xml:space="preserve">-do Social Survey </w:t>
                          </w:r>
                          <w:r w:rsidRPr="00F51195">
                            <w:rPr>
                              <w:rFonts w:ascii="Arial" w:eastAsia="Arial" w:hAnsi="Arial" w:cs="Arial"/>
                              <w:color w:val="000000"/>
                              <w:sz w:val="15"/>
                              <w:szCs w:val="15"/>
                              <w:lang w:val="en-US"/>
                            </w:rPr>
                            <w:t>(2021)</w:t>
                          </w:r>
                        </w:p>
                      </w:txbxContent>
                    </wps:txbx>
                    <wps:bodyPr wrap="none" lIns="0" tIns="0" rIns="0" bIns="0">
                      <a:spAutoFit/>
                    </wps:bodyPr>
                  </wps:wsp>
                </a:graphicData>
              </a:graphic>
            </wp:anchor>
          </w:drawing>
        </mc:Choice>
        <mc:Fallback>
          <w:pict>
            <v:shapetype w14:anchorId="2214C782" id="_x0000_t202" coordsize="21600,21600" o:spt="202" path="m,l,21600r21600,l21600,xe">
              <v:stroke joinstyle="miter"/>
              <v:path gradientshapeok="t" o:connecttype="rect"/>
            </v:shapetype>
            <v:shape id="Shape 158" o:spid="_x0000_s1190" type="#_x0000_t202" style="position:absolute;margin-left:100.2pt;margin-top:704.3pt;width:103.7pt;height:7.75pt;z-index:-4404016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" filled="f" stroked="f">
              <v:textbox style="mso-fit-shape-to-text:t" inset="0,0,0,0">
                <w:txbxContent>
                  <w:p w14:paraId="76145707"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w:t>
                    </w:r>
                    <w:proofErr w:type="spellStart"/>
                    <w:r w:rsidRPr="00F51195">
                      <w:rPr>
                        <w:color w:val="000000"/>
                        <w:sz w:val="14"/>
                        <w:szCs w:val="14"/>
                        <w:lang w:val="en-US"/>
                      </w:rPr>
                      <w:t>Gyeongsangnam</w:t>
                    </w:r>
                    <w:proofErr w:type="spellEnd"/>
                    <w:r w:rsidRPr="00F51195">
                      <w:rPr>
                        <w:color w:val="000000"/>
                        <w:sz w:val="14"/>
                        <w:szCs w:val="14"/>
                        <w:lang w:val="en-US"/>
                      </w:rPr>
                      <w:t xml:space="preserve">-do Social Survey </w:t>
                    </w:r>
                    <w:r w:rsidRPr="00F51195">
                      <w:rPr>
                        <w:rFonts w:ascii="Arial" w:eastAsia="Arial" w:hAnsi="Arial" w:cs="Arial"/>
                        <w:color w:val="000000"/>
                        <w:sz w:val="15"/>
                        <w:szCs w:val="15"/>
                        <w:lang w:val="en-US"/>
                      </w:rPr>
                      <w:t>(2021)</w:t>
                    </w:r>
                  </w:p>
                </w:txbxContent>
              </v:textbox>
              <w10:wrap anchorx="page" anchory="page"/>
            </v:shape>
          </w:pict>
        </mc:Fallback>
      </mc:AlternateContent>
    </w:r>
    <w:r>
      <w:rPr>
        <w:noProof/>
      </w:rPr>
      <mc:AlternateContent>
        <mc:Choice Requires="wps">
          <w:drawing>
            <wp:anchor distT="0" distB="0" distL="0" distR="0" simplePos="0" relativeHeight="62914806" behindDoc="1" locked="0" layoutInCell="1" allowOverlap="1" wp14:anchorId="52713753" wp14:editId="5C644AC2">
              <wp:simplePos x="0" y="0"/>
              <wp:positionH relativeFrom="page">
                <wp:posOffset>6372860</wp:posOffset>
              </wp:positionH>
              <wp:positionV relativeFrom="page">
                <wp:posOffset>9854565</wp:posOffset>
              </wp:positionV>
              <wp:extent cx="153035" cy="105410"/>
              <wp:effectExtent l="0" t="0" r="0" b="0"/>
              <wp:wrapNone/>
              <wp:docPr id="160" name="Shape 160"/>
              <wp:cNvGraphicFramePr/>
              <a:graphic xmlns:a="http://schemas.openxmlformats.org/drawingml/2006/main">
                <a:graphicData uri="http://schemas.microsoft.com/office/word/2010/wordprocessingShape">
                  <wps:wsp>
                    <wps:cNvSpPr txBox="1"/>
                    <wps:spPr>
                      <a:xfrm>
                        <a:off x="0" y="0"/>
                        <a:ext cx="153035" cy="105410"/>
                      </a:xfrm>
                      <a:prstGeom prst="rect">
                        <a:avLst/>
                      </a:prstGeom>
                      <a:noFill/>
                    </wps:spPr>
                    <wps:txbx>
                      <w:txbxContent>
                        <w:p w14:paraId="2844DBE0"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52713753" id="Shape 160" o:spid="_x0000_s1191" type="#_x0000_t202" style="position:absolute;margin-left:501.8pt;margin-top:775.95pt;width:12.05pt;height:8.3pt;z-index:-4404016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" filled="f" stroked="f">
              <v:textbox style="mso-fit-shape-to-text:t" inset="0,0,0,0">
                <w:txbxContent>
                  <w:p w14:paraId="2844DBE0"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27F9" w14:textId="77777777" w:rsidR="004652D2" w:rsidRDefault="00000000">
    <w:pPr>
      <w:spacing w:line="14" w:lineRule="exact"/>
    </w:pPr>
    <w:r>
      <w:rPr>
        <w:noProof/>
      </w:rPr>
      <mc:AlternateContent>
        <mc:Choice Requires="wps">
          <w:drawing>
            <wp:anchor distT="0" distB="0" distL="0" distR="0" simplePos="0" relativeHeight="62914822" behindDoc="1" locked="0" layoutInCell="1" allowOverlap="1" wp14:anchorId="324092F4" wp14:editId="7252693D">
              <wp:simplePos x="0" y="0"/>
              <wp:positionH relativeFrom="page">
                <wp:posOffset>1165860</wp:posOffset>
              </wp:positionH>
              <wp:positionV relativeFrom="page">
                <wp:posOffset>9342755</wp:posOffset>
              </wp:positionV>
              <wp:extent cx="1316990" cy="94615"/>
              <wp:effectExtent l="0" t="0" r="0" b="0"/>
              <wp:wrapNone/>
              <wp:docPr id="176" name="Shape 176"/>
              <wp:cNvGraphicFramePr/>
              <a:graphic xmlns:a="http://schemas.openxmlformats.org/drawingml/2006/main">
                <a:graphicData uri="http://schemas.microsoft.com/office/word/2010/wordprocessingShape">
                  <wps:wsp>
                    <wps:cNvSpPr txBox="1"/>
                    <wps:spPr>
                      <a:xfrm>
                        <a:off x="0" y="0"/>
                        <a:ext cx="1316990" cy="94615"/>
                      </a:xfrm>
                      <a:prstGeom prst="rect">
                        <a:avLst/>
                      </a:prstGeom>
                      <a:noFill/>
                    </wps:spPr>
                    <wps:txbx>
                      <w:txbxContent>
                        <w:p w14:paraId="19AD9854" w14:textId="77777777" w:rsidR="004652D2" w:rsidRPr="00F51195" w:rsidRDefault="00000000">
                          <w:pPr>
                            <w:pStyle w:val="af0"/>
                            <w:shd w:val="clear" w:color="auto" w:fill="auto"/>
                            <w:rPr>
                              <w:sz w:val="15"/>
                              <w:szCs w:val="15"/>
                              <w:lang w:val="en-US"/>
                            </w:rPr>
                          </w:pPr>
                          <w:r w:rsidRPr="00F51195">
                            <w:rPr>
                              <w:color w:val="2F2E2E"/>
                              <w:sz w:val="14"/>
                              <w:szCs w:val="14"/>
                              <w:lang w:val="en-US"/>
                            </w:rPr>
                            <w:t xml:space="preserve">Source: </w:t>
                          </w:r>
                          <w:proofErr w:type="spellStart"/>
                          <w:r w:rsidRPr="00F51195">
                            <w:rPr>
                              <w:color w:val="595757"/>
                              <w:sz w:val="14"/>
                              <w:szCs w:val="14"/>
                              <w:lang w:val="en-US"/>
                            </w:rPr>
                            <w:t>Gyeongsangnam</w:t>
                          </w:r>
                          <w:proofErr w:type="spellEnd"/>
                          <w:r w:rsidRPr="00F51195">
                            <w:rPr>
                              <w:color w:val="595757"/>
                              <w:sz w:val="14"/>
                              <w:szCs w:val="14"/>
                              <w:lang w:val="en-US"/>
                            </w:rPr>
                            <w:t xml:space="preserve">-do </w:t>
                          </w:r>
                          <w:r w:rsidRPr="00F51195">
                            <w:rPr>
                              <w:color w:val="2F2E2E"/>
                              <w:sz w:val="14"/>
                              <w:szCs w:val="14"/>
                              <w:lang w:val="en-US"/>
                            </w:rPr>
                            <w:t xml:space="preserve">Social Survey </w:t>
                          </w:r>
                          <w:r w:rsidRPr="00F51195">
                            <w:rPr>
                              <w:rFonts w:ascii="Arial" w:eastAsia="Arial" w:hAnsi="Arial" w:cs="Arial"/>
                              <w:color w:val="2F2E2E"/>
                              <w:sz w:val="15"/>
                              <w:szCs w:val="15"/>
                              <w:lang w:val="en-US"/>
                            </w:rPr>
                            <w:t>(2021)</w:t>
                          </w:r>
                        </w:p>
                      </w:txbxContent>
                    </wps:txbx>
                    <wps:bodyPr wrap="none" lIns="0" tIns="0" rIns="0" bIns="0">
                      <a:spAutoFit/>
                    </wps:bodyPr>
                  </wps:wsp>
                </a:graphicData>
              </a:graphic>
            </wp:anchor>
          </w:drawing>
        </mc:Choice>
        <mc:Fallback>
          <w:pict>
            <v:shapetype w14:anchorId="324092F4" id="_x0000_t202" coordsize="21600,21600" o:spt="202" path="m,l,21600r21600,l21600,xe">
              <v:stroke joinstyle="miter"/>
              <v:path gradientshapeok="t" o:connecttype="rect"/>
            </v:shapetype>
            <v:shape id="Shape 176" o:spid="_x0000_s1194" type="#_x0000_t202" style="position:absolute;margin-left:91.8pt;margin-top:735.65pt;width:103.7pt;height:7.45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" filled="f" stroked="f">
              <v:textbox style="mso-fit-shape-to-text:t" inset="0,0,0,0">
                <w:txbxContent>
                  <w:p w14:paraId="19AD9854" w14:textId="77777777" w:rsidR="004652D2" w:rsidRPr="00F51195" w:rsidRDefault="00000000">
                    <w:pPr>
                      <w:pStyle w:val="af0"/>
                      <w:shd w:val="clear" w:color="auto" w:fill="auto"/>
                      <w:rPr>
                        <w:sz w:val="15"/>
                        <w:szCs w:val="15"/>
                        <w:lang w:val="en-US"/>
                      </w:rPr>
                    </w:pPr>
                    <w:r w:rsidRPr="00F51195">
                      <w:rPr>
                        <w:color w:val="2F2E2E"/>
                        <w:sz w:val="14"/>
                        <w:szCs w:val="14"/>
                        <w:lang w:val="en-US"/>
                      </w:rPr>
                      <w:t xml:space="preserve">Source: </w:t>
                    </w:r>
                    <w:proofErr w:type="spellStart"/>
                    <w:r w:rsidRPr="00F51195">
                      <w:rPr>
                        <w:color w:val="595757"/>
                        <w:sz w:val="14"/>
                        <w:szCs w:val="14"/>
                        <w:lang w:val="en-US"/>
                      </w:rPr>
                      <w:t>Gyeongsangnam</w:t>
                    </w:r>
                    <w:proofErr w:type="spellEnd"/>
                    <w:r w:rsidRPr="00F51195">
                      <w:rPr>
                        <w:color w:val="595757"/>
                        <w:sz w:val="14"/>
                        <w:szCs w:val="14"/>
                        <w:lang w:val="en-US"/>
                      </w:rPr>
                      <w:t xml:space="preserve">-do </w:t>
                    </w:r>
                    <w:r w:rsidRPr="00F51195">
                      <w:rPr>
                        <w:color w:val="2F2E2E"/>
                        <w:sz w:val="14"/>
                        <w:szCs w:val="14"/>
                        <w:lang w:val="en-US"/>
                      </w:rPr>
                      <w:t xml:space="preserve">Social Survey </w:t>
                    </w:r>
                    <w:r w:rsidRPr="00F51195">
                      <w:rPr>
                        <w:rFonts w:ascii="Arial" w:eastAsia="Arial" w:hAnsi="Arial" w:cs="Arial"/>
                        <w:color w:val="2F2E2E"/>
                        <w:sz w:val="15"/>
                        <w:szCs w:val="15"/>
                        <w:lang w:val="en-US"/>
                      </w:rPr>
                      <w:t>(2021)</w:t>
                    </w:r>
                  </w:p>
                </w:txbxContent>
              </v:textbox>
              <w10:wrap anchorx="page" anchory="page"/>
            </v:shape>
          </w:pict>
        </mc:Fallback>
      </mc:AlternateContent>
    </w:r>
    <w:r>
      <w:rPr>
        <w:noProof/>
      </w:rPr>
      <mc:AlternateContent>
        <mc:Choice Requires="wps">
          <w:drawing>
            <wp:anchor distT="0" distB="0" distL="0" distR="0" simplePos="0" relativeHeight="62914824" behindDoc="1" locked="0" layoutInCell="1" allowOverlap="1" wp14:anchorId="5E9C37C1" wp14:editId="2A13C4DA">
              <wp:simplePos x="0" y="0"/>
              <wp:positionH relativeFrom="page">
                <wp:posOffset>1035050</wp:posOffset>
              </wp:positionH>
              <wp:positionV relativeFrom="page">
                <wp:posOffset>9857740</wp:posOffset>
              </wp:positionV>
              <wp:extent cx="158750" cy="106680"/>
              <wp:effectExtent l="0" t="0" r="0" b="0"/>
              <wp:wrapNone/>
              <wp:docPr id="178" name="Shape 178"/>
              <wp:cNvGraphicFramePr/>
              <a:graphic xmlns:a="http://schemas.openxmlformats.org/drawingml/2006/main">
                <a:graphicData uri="http://schemas.microsoft.com/office/word/2010/wordprocessingShape">
                  <wps:wsp>
                    <wps:cNvSpPr txBox="1"/>
                    <wps:spPr>
                      <a:xfrm>
                        <a:off x="0" y="0"/>
                        <a:ext cx="158750" cy="106680"/>
                      </a:xfrm>
                      <a:prstGeom prst="rect">
                        <a:avLst/>
                      </a:prstGeom>
                      <a:noFill/>
                    </wps:spPr>
                    <wps:txbx>
                      <w:txbxContent>
                        <w:p w14:paraId="7040CD7C"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5E9C37C1" id="Shape 178" o:spid="_x0000_s1195" type="#_x0000_t202" style="position:absolute;margin-left:81.5pt;margin-top:776.2pt;width:12.5pt;height:8.4pt;z-index:-440401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" filled="f" stroked="f">
              <v:textbox style="mso-fit-shape-to-text:t" inset="0,0,0,0">
                <w:txbxContent>
                  <w:p w14:paraId="7040CD7C"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8A92" w14:textId="77777777" w:rsidR="004652D2" w:rsidRDefault="00000000">
    <w:pPr>
      <w:spacing w:line="14" w:lineRule="exact"/>
    </w:pPr>
    <w:r>
      <w:rPr>
        <w:noProof/>
      </w:rPr>
      <mc:AlternateContent>
        <mc:Choice Requires="wps">
          <w:drawing>
            <wp:anchor distT="0" distB="0" distL="0" distR="0" simplePos="0" relativeHeight="62914816" behindDoc="1" locked="0" layoutInCell="1" allowOverlap="1" wp14:anchorId="53739B96" wp14:editId="1524B2C5">
              <wp:simplePos x="0" y="0"/>
              <wp:positionH relativeFrom="page">
                <wp:posOffset>1165860</wp:posOffset>
              </wp:positionH>
              <wp:positionV relativeFrom="page">
                <wp:posOffset>9342755</wp:posOffset>
              </wp:positionV>
              <wp:extent cx="1316990" cy="94615"/>
              <wp:effectExtent l="0" t="0" r="0" b="0"/>
              <wp:wrapNone/>
              <wp:docPr id="170" name="Shape 170"/>
              <wp:cNvGraphicFramePr/>
              <a:graphic xmlns:a="http://schemas.openxmlformats.org/drawingml/2006/main">
                <a:graphicData uri="http://schemas.microsoft.com/office/word/2010/wordprocessingShape">
                  <wps:wsp>
                    <wps:cNvSpPr txBox="1"/>
                    <wps:spPr>
                      <a:xfrm>
                        <a:off x="0" y="0"/>
                        <a:ext cx="1316990" cy="94615"/>
                      </a:xfrm>
                      <a:prstGeom prst="rect">
                        <a:avLst/>
                      </a:prstGeom>
                      <a:noFill/>
                    </wps:spPr>
                    <wps:txbx>
                      <w:txbxContent>
                        <w:p w14:paraId="417D7798" w14:textId="77777777" w:rsidR="004652D2" w:rsidRPr="00F51195" w:rsidRDefault="00000000">
                          <w:pPr>
                            <w:pStyle w:val="af0"/>
                            <w:shd w:val="clear" w:color="auto" w:fill="auto"/>
                            <w:rPr>
                              <w:sz w:val="15"/>
                              <w:szCs w:val="15"/>
                              <w:lang w:val="en-US"/>
                            </w:rPr>
                          </w:pPr>
                          <w:r w:rsidRPr="00F51195">
                            <w:rPr>
                              <w:color w:val="2F2E2E"/>
                              <w:sz w:val="14"/>
                              <w:szCs w:val="14"/>
                              <w:lang w:val="en-US"/>
                            </w:rPr>
                            <w:t xml:space="preserve">Source: </w:t>
                          </w:r>
                          <w:proofErr w:type="spellStart"/>
                          <w:r w:rsidRPr="00F51195">
                            <w:rPr>
                              <w:color w:val="595757"/>
                              <w:sz w:val="14"/>
                              <w:szCs w:val="14"/>
                              <w:lang w:val="en-US"/>
                            </w:rPr>
                            <w:t>Gyeongsangnam</w:t>
                          </w:r>
                          <w:proofErr w:type="spellEnd"/>
                          <w:r w:rsidRPr="00F51195">
                            <w:rPr>
                              <w:color w:val="595757"/>
                              <w:sz w:val="14"/>
                              <w:szCs w:val="14"/>
                              <w:lang w:val="en-US"/>
                            </w:rPr>
                            <w:t xml:space="preserve">-do </w:t>
                          </w:r>
                          <w:r w:rsidRPr="00F51195">
                            <w:rPr>
                              <w:color w:val="2F2E2E"/>
                              <w:sz w:val="14"/>
                              <w:szCs w:val="14"/>
                              <w:lang w:val="en-US"/>
                            </w:rPr>
                            <w:t xml:space="preserve">Social Survey </w:t>
                          </w:r>
                          <w:r w:rsidRPr="00F51195">
                            <w:rPr>
                              <w:rFonts w:ascii="Arial" w:eastAsia="Arial" w:hAnsi="Arial" w:cs="Arial"/>
                              <w:color w:val="2F2E2E"/>
                              <w:sz w:val="15"/>
                              <w:szCs w:val="15"/>
                              <w:lang w:val="en-US"/>
                            </w:rPr>
                            <w:t>(2021)</w:t>
                          </w:r>
                        </w:p>
                      </w:txbxContent>
                    </wps:txbx>
                    <wps:bodyPr wrap="none" lIns="0" tIns="0" rIns="0" bIns="0">
                      <a:spAutoFit/>
                    </wps:bodyPr>
                  </wps:wsp>
                </a:graphicData>
              </a:graphic>
            </wp:anchor>
          </w:drawing>
        </mc:Choice>
        <mc:Fallback>
          <w:pict>
            <v:shapetype w14:anchorId="53739B96" id="_x0000_t202" coordsize="21600,21600" o:spt="202" path="m,l,21600r21600,l21600,xe">
              <v:stroke joinstyle="miter"/>
              <v:path gradientshapeok="t" o:connecttype="rect"/>
            </v:shapetype>
            <v:shape id="Shape 170" o:spid="_x0000_s1196" type="#_x0000_t202" style="position:absolute;margin-left:91.8pt;margin-top:735.65pt;width:103.7pt;height:7.45pt;z-index:-440401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" filled="f" stroked="f">
              <v:textbox style="mso-fit-shape-to-text:t" inset="0,0,0,0">
                <w:txbxContent>
                  <w:p w14:paraId="417D7798" w14:textId="77777777" w:rsidR="004652D2" w:rsidRPr="00F51195" w:rsidRDefault="00000000">
                    <w:pPr>
                      <w:pStyle w:val="af0"/>
                      <w:shd w:val="clear" w:color="auto" w:fill="auto"/>
                      <w:rPr>
                        <w:sz w:val="15"/>
                        <w:szCs w:val="15"/>
                        <w:lang w:val="en-US"/>
                      </w:rPr>
                    </w:pPr>
                    <w:r w:rsidRPr="00F51195">
                      <w:rPr>
                        <w:color w:val="2F2E2E"/>
                        <w:sz w:val="14"/>
                        <w:szCs w:val="14"/>
                        <w:lang w:val="en-US"/>
                      </w:rPr>
                      <w:t xml:space="preserve">Source: </w:t>
                    </w:r>
                    <w:proofErr w:type="spellStart"/>
                    <w:r w:rsidRPr="00F51195">
                      <w:rPr>
                        <w:color w:val="595757"/>
                        <w:sz w:val="14"/>
                        <w:szCs w:val="14"/>
                        <w:lang w:val="en-US"/>
                      </w:rPr>
                      <w:t>Gyeongsangnam</w:t>
                    </w:r>
                    <w:proofErr w:type="spellEnd"/>
                    <w:r w:rsidRPr="00F51195">
                      <w:rPr>
                        <w:color w:val="595757"/>
                        <w:sz w:val="14"/>
                        <w:szCs w:val="14"/>
                        <w:lang w:val="en-US"/>
                      </w:rPr>
                      <w:t xml:space="preserve">-do </w:t>
                    </w:r>
                    <w:r w:rsidRPr="00F51195">
                      <w:rPr>
                        <w:color w:val="2F2E2E"/>
                        <w:sz w:val="14"/>
                        <w:szCs w:val="14"/>
                        <w:lang w:val="en-US"/>
                      </w:rPr>
                      <w:t xml:space="preserve">Social Survey </w:t>
                    </w:r>
                    <w:r w:rsidRPr="00F51195">
                      <w:rPr>
                        <w:rFonts w:ascii="Arial" w:eastAsia="Arial" w:hAnsi="Arial" w:cs="Arial"/>
                        <w:color w:val="2F2E2E"/>
                        <w:sz w:val="15"/>
                        <w:szCs w:val="15"/>
                        <w:lang w:val="en-US"/>
                      </w:rPr>
                      <w:t>(2021)</w:t>
                    </w:r>
                  </w:p>
                </w:txbxContent>
              </v:textbox>
              <w10:wrap anchorx="page" anchory="page"/>
            </v:shape>
          </w:pict>
        </mc:Fallback>
      </mc:AlternateContent>
    </w:r>
    <w:r>
      <w:rPr>
        <w:noProof/>
      </w:rPr>
      <mc:AlternateContent>
        <mc:Choice Requires="wps">
          <w:drawing>
            <wp:anchor distT="0" distB="0" distL="0" distR="0" simplePos="0" relativeHeight="62914818" behindDoc="1" locked="0" layoutInCell="1" allowOverlap="1" wp14:anchorId="3BEAEAE9" wp14:editId="3E42C117">
              <wp:simplePos x="0" y="0"/>
              <wp:positionH relativeFrom="page">
                <wp:posOffset>1035050</wp:posOffset>
              </wp:positionH>
              <wp:positionV relativeFrom="page">
                <wp:posOffset>9857740</wp:posOffset>
              </wp:positionV>
              <wp:extent cx="158750" cy="106680"/>
              <wp:effectExtent l="0" t="0" r="0" b="0"/>
              <wp:wrapNone/>
              <wp:docPr id="172" name="Shape 172"/>
              <wp:cNvGraphicFramePr/>
              <a:graphic xmlns:a="http://schemas.openxmlformats.org/drawingml/2006/main">
                <a:graphicData uri="http://schemas.microsoft.com/office/word/2010/wordprocessingShape">
                  <wps:wsp>
                    <wps:cNvSpPr txBox="1"/>
                    <wps:spPr>
                      <a:xfrm>
                        <a:off x="0" y="0"/>
                        <a:ext cx="158750" cy="106680"/>
                      </a:xfrm>
                      <a:prstGeom prst="rect">
                        <a:avLst/>
                      </a:prstGeom>
                      <a:noFill/>
                    </wps:spPr>
                    <wps:txbx>
                      <w:txbxContent>
                        <w:p w14:paraId="17E4CA5F"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3BEAEAE9" id="Shape 172" o:spid="_x0000_s1197" type="#_x0000_t202" style="position:absolute;margin-left:81.5pt;margin-top:776.2pt;width:12.5pt;height:8.4pt;z-index:-4404016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" filled="f" stroked="f">
              <v:textbox style="mso-fit-shape-to-text:t" inset="0,0,0,0">
                <w:txbxContent>
                  <w:p w14:paraId="17E4CA5F"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35BB" w14:textId="77777777" w:rsidR="004652D2" w:rsidRDefault="00000000">
    <w:pPr>
      <w:spacing w:line="14" w:lineRule="exact"/>
    </w:pPr>
    <w:r>
      <w:rPr>
        <w:noProof/>
      </w:rPr>
      <mc:AlternateContent>
        <mc:Choice Requires="wps">
          <w:drawing>
            <wp:anchor distT="0" distB="0" distL="0" distR="0" simplePos="0" relativeHeight="62914834" behindDoc="1" locked="0" layoutInCell="1" allowOverlap="1" wp14:anchorId="1275F48A" wp14:editId="52331F3C">
              <wp:simplePos x="0" y="0"/>
              <wp:positionH relativeFrom="page">
                <wp:posOffset>1275080</wp:posOffset>
              </wp:positionH>
              <wp:positionV relativeFrom="page">
                <wp:posOffset>9429750</wp:posOffset>
              </wp:positionV>
              <wp:extent cx="1787525" cy="98425"/>
              <wp:effectExtent l="0" t="0" r="0" b="0"/>
              <wp:wrapNone/>
              <wp:docPr id="188" name="Shape 188"/>
              <wp:cNvGraphicFramePr/>
              <a:graphic xmlns:a="http://schemas.openxmlformats.org/drawingml/2006/main">
                <a:graphicData uri="http://schemas.microsoft.com/office/word/2010/wordprocessingShape">
                  <wps:wsp>
                    <wps:cNvSpPr txBox="1"/>
                    <wps:spPr>
                      <a:xfrm>
                        <a:off x="0" y="0"/>
                        <a:ext cx="1787525" cy="98425"/>
                      </a:xfrm>
                      <a:prstGeom prst="rect">
                        <a:avLst/>
                      </a:prstGeom>
                      <a:noFill/>
                    </wps:spPr>
                    <wps:txbx>
                      <w:txbxContent>
                        <w:p w14:paraId="35138DC1"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Center for Community Equity and Development </w:t>
                          </w:r>
                          <w:r w:rsidRPr="00F51195">
                            <w:rPr>
                              <w:rFonts w:ascii="Arial" w:eastAsia="Arial" w:hAnsi="Arial" w:cs="Arial"/>
                              <w:color w:val="000000"/>
                              <w:sz w:val="15"/>
                              <w:szCs w:val="15"/>
                              <w:lang w:val="en-US"/>
                            </w:rPr>
                            <w:t>(2021)</w:t>
                          </w:r>
                        </w:p>
                      </w:txbxContent>
                    </wps:txbx>
                    <wps:bodyPr wrap="none" lIns="0" tIns="0" rIns="0" bIns="0">
                      <a:spAutoFit/>
                    </wps:bodyPr>
                  </wps:wsp>
                </a:graphicData>
              </a:graphic>
            </wp:anchor>
          </w:drawing>
        </mc:Choice>
        <mc:Fallback>
          <w:pict>
            <v:shapetype w14:anchorId="1275F48A" id="_x0000_t202" coordsize="21600,21600" o:spt="202" path="m,l,21600r21600,l21600,xe">
              <v:stroke joinstyle="miter"/>
              <v:path gradientshapeok="t" o:connecttype="rect"/>
            </v:shapetype>
            <v:shape id="Shape 188" o:spid="_x0000_s1200" type="#_x0000_t202" style="position:absolute;margin-left:100.4pt;margin-top:742.5pt;width:140.75pt;height:7.75pt;z-index:-4404016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" filled="f" stroked="f">
              <v:textbox style="mso-fit-shape-to-text:t" inset="0,0,0,0">
                <w:txbxContent>
                  <w:p w14:paraId="35138DC1"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Center for Community Equity and Development </w:t>
                    </w:r>
                    <w:r w:rsidRPr="00F51195">
                      <w:rPr>
                        <w:rFonts w:ascii="Arial" w:eastAsia="Arial" w:hAnsi="Arial" w:cs="Arial"/>
                        <w:color w:val="000000"/>
                        <w:sz w:val="15"/>
                        <w:szCs w:val="15"/>
                        <w:lang w:val="en-US"/>
                      </w:rPr>
                      <w:t>(2021)</w:t>
                    </w:r>
                  </w:p>
                </w:txbxContent>
              </v:textbox>
              <w10:wrap anchorx="page" anchory="page"/>
            </v:shape>
          </w:pict>
        </mc:Fallback>
      </mc:AlternateContent>
    </w:r>
    <w:r>
      <w:rPr>
        <w:noProof/>
      </w:rPr>
      <mc:AlternateContent>
        <mc:Choice Requires="wps">
          <w:drawing>
            <wp:anchor distT="0" distB="0" distL="0" distR="0" simplePos="0" relativeHeight="62914836" behindDoc="1" locked="0" layoutInCell="1" allowOverlap="1" wp14:anchorId="0E42171E" wp14:editId="187D96F8">
              <wp:simplePos x="0" y="0"/>
              <wp:positionH relativeFrom="page">
                <wp:posOffset>6363335</wp:posOffset>
              </wp:positionH>
              <wp:positionV relativeFrom="page">
                <wp:posOffset>9854565</wp:posOffset>
              </wp:positionV>
              <wp:extent cx="162560" cy="105410"/>
              <wp:effectExtent l="0" t="0" r="0" b="0"/>
              <wp:wrapNone/>
              <wp:docPr id="190" name="Shape 190"/>
              <wp:cNvGraphicFramePr/>
              <a:graphic xmlns:a="http://schemas.openxmlformats.org/drawingml/2006/main">
                <a:graphicData uri="http://schemas.microsoft.com/office/word/2010/wordprocessingShape">
                  <wps:wsp>
                    <wps:cNvSpPr txBox="1"/>
                    <wps:spPr>
                      <a:xfrm>
                        <a:off x="0" y="0"/>
                        <a:ext cx="162560" cy="105410"/>
                      </a:xfrm>
                      <a:prstGeom prst="rect">
                        <a:avLst/>
                      </a:prstGeom>
                      <a:noFill/>
                    </wps:spPr>
                    <wps:txbx>
                      <w:txbxContent>
                        <w:p w14:paraId="79933961"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0E42171E" id="Shape 190" o:spid="_x0000_s1201" type="#_x0000_t202" style="position:absolute;margin-left:501.05pt;margin-top:775.95pt;width:12.8pt;height:8.3pt;z-index:-4404016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" filled="f" stroked="f">
              <v:textbox style="mso-fit-shape-to-text:t" inset="0,0,0,0">
                <w:txbxContent>
                  <w:p w14:paraId="79933961"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9951" w14:textId="77777777" w:rsidR="004652D2" w:rsidRDefault="004652D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0F2C" w14:textId="77777777" w:rsidR="004652D2" w:rsidRDefault="00000000">
    <w:pPr>
      <w:spacing w:line="14" w:lineRule="exact"/>
    </w:pPr>
    <w:r>
      <w:rPr>
        <w:noProof/>
      </w:rPr>
      <mc:AlternateContent>
        <mc:Choice Requires="wps">
          <w:drawing>
            <wp:anchor distT="0" distB="0" distL="0" distR="0" simplePos="0" relativeHeight="62914828" behindDoc="1" locked="0" layoutInCell="1" allowOverlap="1" wp14:anchorId="25155CFF" wp14:editId="3F9D5F41">
              <wp:simplePos x="0" y="0"/>
              <wp:positionH relativeFrom="page">
                <wp:posOffset>1275080</wp:posOffset>
              </wp:positionH>
              <wp:positionV relativeFrom="page">
                <wp:posOffset>9429750</wp:posOffset>
              </wp:positionV>
              <wp:extent cx="1787525" cy="98425"/>
              <wp:effectExtent l="0" t="0" r="0" b="0"/>
              <wp:wrapNone/>
              <wp:docPr id="182" name="Shape 182"/>
              <wp:cNvGraphicFramePr/>
              <a:graphic xmlns:a="http://schemas.openxmlformats.org/drawingml/2006/main">
                <a:graphicData uri="http://schemas.microsoft.com/office/word/2010/wordprocessingShape">
                  <wps:wsp>
                    <wps:cNvSpPr txBox="1"/>
                    <wps:spPr>
                      <a:xfrm>
                        <a:off x="0" y="0"/>
                        <a:ext cx="1787525" cy="98425"/>
                      </a:xfrm>
                      <a:prstGeom prst="rect">
                        <a:avLst/>
                      </a:prstGeom>
                      <a:noFill/>
                    </wps:spPr>
                    <wps:txbx>
                      <w:txbxContent>
                        <w:p w14:paraId="02212907"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Center for Community Equity and Development </w:t>
                          </w:r>
                          <w:r w:rsidRPr="00F51195">
                            <w:rPr>
                              <w:rFonts w:ascii="Arial" w:eastAsia="Arial" w:hAnsi="Arial" w:cs="Arial"/>
                              <w:color w:val="000000"/>
                              <w:sz w:val="15"/>
                              <w:szCs w:val="15"/>
                              <w:lang w:val="en-US"/>
                            </w:rPr>
                            <w:t>(2021)</w:t>
                          </w:r>
                        </w:p>
                      </w:txbxContent>
                    </wps:txbx>
                    <wps:bodyPr wrap="none" lIns="0" tIns="0" rIns="0" bIns="0">
                      <a:spAutoFit/>
                    </wps:bodyPr>
                  </wps:wsp>
                </a:graphicData>
              </a:graphic>
            </wp:anchor>
          </w:drawing>
        </mc:Choice>
        <mc:Fallback>
          <w:pict>
            <v:shapetype w14:anchorId="25155CFF" id="_x0000_t202" coordsize="21600,21600" o:spt="202" path="m,l,21600r21600,l21600,xe">
              <v:stroke joinstyle="miter"/>
              <v:path gradientshapeok="t" o:connecttype="rect"/>
            </v:shapetype>
            <v:shape id="Shape 182" o:spid="_x0000_s1202" type="#_x0000_t202" style="position:absolute;margin-left:100.4pt;margin-top:742.5pt;width:140.75pt;height:7.75pt;z-index:-4404016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" filled="f" stroked="f">
              <v:textbox style="mso-fit-shape-to-text:t" inset="0,0,0,0">
                <w:txbxContent>
                  <w:p w14:paraId="02212907" w14:textId="77777777" w:rsidR="004652D2" w:rsidRPr="00F51195" w:rsidRDefault="00000000">
                    <w:pPr>
                      <w:pStyle w:val="af0"/>
                      <w:shd w:val="clear" w:color="auto" w:fill="auto"/>
                      <w:rPr>
                        <w:sz w:val="15"/>
                        <w:szCs w:val="15"/>
                        <w:lang w:val="en-US"/>
                      </w:rPr>
                    </w:pPr>
                    <w:r w:rsidRPr="00F51195">
                      <w:rPr>
                        <w:color w:val="000000"/>
                        <w:sz w:val="14"/>
                        <w:szCs w:val="14"/>
                        <w:lang w:val="en-US"/>
                      </w:rPr>
                      <w:t xml:space="preserve">Source: Center for Community Equity and Development </w:t>
                    </w:r>
                    <w:r w:rsidRPr="00F51195">
                      <w:rPr>
                        <w:rFonts w:ascii="Arial" w:eastAsia="Arial" w:hAnsi="Arial" w:cs="Arial"/>
                        <w:color w:val="000000"/>
                        <w:sz w:val="15"/>
                        <w:szCs w:val="15"/>
                        <w:lang w:val="en-US"/>
                      </w:rPr>
                      <w:t>(2021)</w:t>
                    </w:r>
                  </w:p>
                </w:txbxContent>
              </v:textbox>
              <w10:wrap anchorx="page" anchory="page"/>
            </v:shape>
          </w:pict>
        </mc:Fallback>
      </mc:AlternateContent>
    </w:r>
    <w:r>
      <w:rPr>
        <w:noProof/>
      </w:rPr>
      <mc:AlternateContent>
        <mc:Choice Requires="wps">
          <w:drawing>
            <wp:anchor distT="0" distB="0" distL="0" distR="0" simplePos="0" relativeHeight="62914830" behindDoc="1" locked="0" layoutInCell="1" allowOverlap="1" wp14:anchorId="135C186F" wp14:editId="4F22094E">
              <wp:simplePos x="0" y="0"/>
              <wp:positionH relativeFrom="page">
                <wp:posOffset>6363335</wp:posOffset>
              </wp:positionH>
              <wp:positionV relativeFrom="page">
                <wp:posOffset>9854565</wp:posOffset>
              </wp:positionV>
              <wp:extent cx="162560" cy="105410"/>
              <wp:effectExtent l="0" t="0" r="0" b="0"/>
              <wp:wrapNone/>
              <wp:docPr id="184" name="Shape 184"/>
              <wp:cNvGraphicFramePr/>
              <a:graphic xmlns:a="http://schemas.openxmlformats.org/drawingml/2006/main">
                <a:graphicData uri="http://schemas.microsoft.com/office/word/2010/wordprocessingShape">
                  <wps:wsp>
                    <wps:cNvSpPr txBox="1"/>
                    <wps:spPr>
                      <a:xfrm>
                        <a:off x="0" y="0"/>
                        <a:ext cx="162560" cy="105410"/>
                      </a:xfrm>
                      <a:prstGeom prst="rect">
                        <a:avLst/>
                      </a:prstGeom>
                      <a:noFill/>
                    </wps:spPr>
                    <wps:txbx>
                      <w:txbxContent>
                        <w:p w14:paraId="38C1E815"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135C186F" id="Shape 184" o:spid="_x0000_s1203" type="#_x0000_t202" style="position:absolute;margin-left:501.05pt;margin-top:775.95pt;width:12.8pt;height:8.3pt;z-index:-4404016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" filled="f" stroked="f">
              <v:textbox style="mso-fit-shape-to-text:t" inset="0,0,0,0">
                <w:txbxContent>
                  <w:p w14:paraId="38C1E815"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56E9" w14:textId="77777777" w:rsidR="004652D2" w:rsidRDefault="00000000">
    <w:pPr>
      <w:spacing w:line="14" w:lineRule="exact"/>
    </w:pPr>
    <w:r>
      <w:rPr>
        <w:noProof/>
      </w:rPr>
      <mc:AlternateContent>
        <mc:Choice Requires="wps">
          <w:drawing>
            <wp:anchor distT="0" distB="0" distL="0" distR="0" simplePos="0" relativeHeight="62914844" behindDoc="1" locked="0" layoutInCell="1" allowOverlap="1" wp14:anchorId="18639968" wp14:editId="4000E7FF">
              <wp:simplePos x="0" y="0"/>
              <wp:positionH relativeFrom="page">
                <wp:posOffset>1028700</wp:posOffset>
              </wp:positionH>
              <wp:positionV relativeFrom="page">
                <wp:posOffset>9857740</wp:posOffset>
              </wp:positionV>
              <wp:extent cx="143510" cy="106680"/>
              <wp:effectExtent l="0" t="0" r="0" b="0"/>
              <wp:wrapNone/>
              <wp:docPr id="198" name="Shape 198"/>
              <wp:cNvGraphicFramePr/>
              <a:graphic xmlns:a="http://schemas.openxmlformats.org/drawingml/2006/main">
                <a:graphicData uri="http://schemas.microsoft.com/office/word/2010/wordprocessingShape">
                  <wps:wsp>
                    <wps:cNvSpPr txBox="1"/>
                    <wps:spPr>
                      <a:xfrm>
                        <a:off x="0" y="0"/>
                        <a:ext cx="143510" cy="106680"/>
                      </a:xfrm>
                      <a:prstGeom prst="rect">
                        <a:avLst/>
                      </a:prstGeom>
                      <a:noFill/>
                    </wps:spPr>
                    <wps:txbx>
                      <w:txbxContent>
                        <w:p w14:paraId="1526E317"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18639968" id="_x0000_t202" coordsize="21600,21600" o:spt="202" path="m,l,21600r21600,l21600,xe">
              <v:stroke joinstyle="miter"/>
              <v:path gradientshapeok="t" o:connecttype="rect"/>
            </v:shapetype>
            <v:shape id="Shape 198" o:spid="_x0000_s1206" type="#_x0000_t202" style="position:absolute;margin-left:81pt;margin-top:776.2pt;width:11.3pt;height:8.4pt;z-index:-4404016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" filled="f" stroked="f">
              <v:textbox style="mso-fit-shape-to-text:t" inset="0,0,0,0">
                <w:txbxContent>
                  <w:p w14:paraId="1526E317"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F44E" w14:textId="77777777" w:rsidR="004652D2" w:rsidRDefault="00000000">
    <w:pPr>
      <w:spacing w:line="14" w:lineRule="exact"/>
    </w:pPr>
    <w:r>
      <w:rPr>
        <w:noProof/>
      </w:rPr>
      <mc:AlternateContent>
        <mc:Choice Requires="wps">
          <w:drawing>
            <wp:anchor distT="0" distB="0" distL="0" distR="0" simplePos="0" relativeHeight="62914840" behindDoc="1" locked="0" layoutInCell="1" allowOverlap="1" wp14:anchorId="7DD10AD5" wp14:editId="57998E7B">
              <wp:simplePos x="0" y="0"/>
              <wp:positionH relativeFrom="page">
                <wp:posOffset>6409055</wp:posOffset>
              </wp:positionH>
              <wp:positionV relativeFrom="page">
                <wp:posOffset>9859010</wp:posOffset>
              </wp:positionV>
              <wp:extent cx="107315" cy="100330"/>
              <wp:effectExtent l="0" t="0" r="0" b="0"/>
              <wp:wrapNone/>
              <wp:docPr id="194" name="Shape 194"/>
              <wp:cNvGraphicFramePr/>
              <a:graphic xmlns:a="http://schemas.openxmlformats.org/drawingml/2006/main">
                <a:graphicData uri="http://schemas.microsoft.com/office/word/2010/wordprocessingShape">
                  <wps:wsp>
                    <wps:cNvSpPr txBox="1"/>
                    <wps:spPr>
                      <a:xfrm>
                        <a:off x="0" y="0"/>
                        <a:ext cx="107315" cy="100330"/>
                      </a:xfrm>
                      <a:prstGeom prst="rect">
                        <a:avLst/>
                      </a:prstGeom>
                      <a:noFill/>
                    </wps:spPr>
                    <wps:txbx>
                      <w:txbxContent>
                        <w:p w14:paraId="1C441723"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7DD10AD5" id="_x0000_t202" coordsize="21600,21600" o:spt="202" path="m,l,21600r21600,l21600,xe">
              <v:stroke joinstyle="miter"/>
              <v:path gradientshapeok="t" o:connecttype="rect"/>
            </v:shapetype>
            <v:shape id="Shape 194" o:spid="_x0000_s1207" type="#_x0000_t202" style="position:absolute;margin-left:504.65pt;margin-top:776.3pt;width:8.45pt;height:7.9pt;z-index:-440401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" filled="f" stroked="f">
              <v:textbox style="mso-fit-shape-to-text:t" inset="0,0,0,0">
                <w:txbxContent>
                  <w:p w14:paraId="1C441723"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C348" w14:textId="77777777" w:rsidR="004652D2" w:rsidRDefault="004652D2"/>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B46F" w14:textId="77777777" w:rsidR="004652D2" w:rsidRDefault="004652D2"/>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9EBE" w14:textId="77777777" w:rsidR="004652D2" w:rsidRDefault="00000000">
    <w:pPr>
      <w:spacing w:line="14" w:lineRule="exact"/>
    </w:pPr>
    <w:r>
      <w:rPr>
        <w:noProof/>
      </w:rPr>
      <mc:AlternateContent>
        <mc:Choice Requires="wps">
          <w:drawing>
            <wp:anchor distT="0" distB="0" distL="0" distR="0" simplePos="0" relativeHeight="62914852" behindDoc="1" locked="0" layoutInCell="1" allowOverlap="1" wp14:anchorId="362F6E31" wp14:editId="54A3308E">
              <wp:simplePos x="0" y="0"/>
              <wp:positionH relativeFrom="page">
                <wp:posOffset>1035050</wp:posOffset>
              </wp:positionH>
              <wp:positionV relativeFrom="page">
                <wp:posOffset>9857740</wp:posOffset>
              </wp:positionV>
              <wp:extent cx="164465" cy="106680"/>
              <wp:effectExtent l="0" t="0" r="0" b="0"/>
              <wp:wrapNone/>
              <wp:docPr id="206" name="Shape 206"/>
              <wp:cNvGraphicFramePr/>
              <a:graphic xmlns:a="http://schemas.openxmlformats.org/drawingml/2006/main">
                <a:graphicData uri="http://schemas.microsoft.com/office/word/2010/wordprocessingShape">
                  <wps:wsp>
                    <wps:cNvSpPr txBox="1"/>
                    <wps:spPr>
                      <a:xfrm>
                        <a:off x="0" y="0"/>
                        <a:ext cx="164465" cy="106680"/>
                      </a:xfrm>
                      <a:prstGeom prst="rect">
                        <a:avLst/>
                      </a:prstGeom>
                      <a:noFill/>
                    </wps:spPr>
                    <wps:txbx>
                      <w:txbxContent>
                        <w:p w14:paraId="3CEFC36C"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362F6E31" id="_x0000_t202" coordsize="21600,21600" o:spt="202" path="m,l,21600r21600,l21600,xe">
              <v:stroke joinstyle="miter"/>
              <v:path gradientshapeok="t" o:connecttype="rect"/>
            </v:shapetype>
            <v:shape id="Shape 206" o:spid="_x0000_s1209" type="#_x0000_t202" style="position:absolute;margin-left:81.5pt;margin-top:776.2pt;width:12.95pt;height:8.4pt;z-index:-4404016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" filled="f" stroked="f">
              <v:textbox style="mso-fit-shape-to-text:t" inset="0,0,0,0">
                <w:txbxContent>
                  <w:p w14:paraId="3CEFC36C"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E3F0D" w14:textId="77777777" w:rsidR="004652D2" w:rsidRDefault="00000000">
    <w:pPr>
      <w:spacing w:line="14" w:lineRule="exact"/>
    </w:pPr>
    <w:r>
      <w:rPr>
        <w:noProof/>
      </w:rPr>
      <mc:AlternateContent>
        <mc:Choice Requires="wps">
          <w:drawing>
            <wp:anchor distT="0" distB="0" distL="0" distR="0" simplePos="0" relativeHeight="62914848" behindDoc="1" locked="0" layoutInCell="1" allowOverlap="1" wp14:anchorId="138AA0DD" wp14:editId="4849F9A1">
              <wp:simplePos x="0" y="0"/>
              <wp:positionH relativeFrom="page">
                <wp:posOffset>6358890</wp:posOffset>
              </wp:positionH>
              <wp:positionV relativeFrom="page">
                <wp:posOffset>9854565</wp:posOffset>
              </wp:positionV>
              <wp:extent cx="167005" cy="105410"/>
              <wp:effectExtent l="0" t="0" r="0" b="0"/>
              <wp:wrapNone/>
              <wp:docPr id="202" name="Shape 202"/>
              <wp:cNvGraphicFramePr/>
              <a:graphic xmlns:a="http://schemas.openxmlformats.org/drawingml/2006/main">
                <a:graphicData uri="http://schemas.microsoft.com/office/word/2010/wordprocessingShape">
                  <wps:wsp>
                    <wps:cNvSpPr txBox="1"/>
                    <wps:spPr>
                      <a:xfrm>
                        <a:off x="0" y="0"/>
                        <a:ext cx="167005" cy="105410"/>
                      </a:xfrm>
                      <a:prstGeom prst="rect">
                        <a:avLst/>
                      </a:prstGeom>
                      <a:noFill/>
                    </wps:spPr>
                    <wps:txbx>
                      <w:txbxContent>
                        <w:p w14:paraId="5BBA99E1"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138AA0DD" id="_x0000_t202" coordsize="21600,21600" o:spt="202" path="m,l,21600r21600,l21600,xe">
              <v:stroke joinstyle="miter"/>
              <v:path gradientshapeok="t" o:connecttype="rect"/>
            </v:shapetype>
            <v:shape id="Shape 202" o:spid="_x0000_s1210" type="#_x0000_t202" style="position:absolute;margin-left:500.7pt;margin-top:775.95pt;width:13.15pt;height:8.3pt;z-index:-44040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" filled="f" stroked="f">
              <v:textbox style="mso-fit-shape-to-text:t" inset="0,0,0,0">
                <w:txbxContent>
                  <w:p w14:paraId="5BBA99E1"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BC94C" w14:textId="77777777" w:rsidR="004652D2" w:rsidRDefault="004652D2"/>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8E10" w14:textId="77777777" w:rsidR="004652D2" w:rsidRDefault="004652D2"/>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4DD4" w14:textId="77777777" w:rsidR="004652D2" w:rsidRDefault="00000000">
    <w:pPr>
      <w:spacing w:line="14" w:lineRule="exact"/>
    </w:pPr>
    <w:r>
      <w:rPr>
        <w:noProof/>
      </w:rPr>
      <mc:AlternateContent>
        <mc:Choice Requires="wps">
          <w:drawing>
            <wp:anchor distT="0" distB="0" distL="0" distR="0" simplePos="0" relativeHeight="62914872" behindDoc="1" locked="0" layoutInCell="1" allowOverlap="1" wp14:anchorId="3AD95716" wp14:editId="3EEEC5B4">
              <wp:simplePos x="0" y="0"/>
              <wp:positionH relativeFrom="page">
                <wp:posOffset>1028700</wp:posOffset>
              </wp:positionH>
              <wp:positionV relativeFrom="page">
                <wp:posOffset>9864090</wp:posOffset>
              </wp:positionV>
              <wp:extent cx="201295" cy="100330"/>
              <wp:effectExtent l="0" t="0" r="0" b="0"/>
              <wp:wrapNone/>
              <wp:docPr id="245" name="Shape 245"/>
              <wp:cNvGraphicFramePr/>
              <a:graphic xmlns:a="http://schemas.openxmlformats.org/drawingml/2006/main">
                <a:graphicData uri="http://schemas.microsoft.com/office/word/2010/wordprocessingShape">
                  <wps:wsp>
                    <wps:cNvSpPr txBox="1"/>
                    <wps:spPr>
                      <a:xfrm>
                        <a:off x="0" y="0"/>
                        <a:ext cx="201295" cy="100330"/>
                      </a:xfrm>
                      <a:prstGeom prst="rect">
                        <a:avLst/>
                      </a:prstGeom>
                      <a:noFill/>
                    </wps:spPr>
                    <wps:txbx>
                      <w:txbxContent>
                        <w:p w14:paraId="22508BBD"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3AD95716" id="_x0000_t202" coordsize="21600,21600" o:spt="202" path="m,l,21600r21600,l21600,xe">
              <v:stroke joinstyle="miter"/>
              <v:path gradientshapeok="t" o:connecttype="rect"/>
            </v:shapetype>
            <v:shape id="Shape 245" o:spid="_x0000_s1215" type="#_x0000_t202" style="position:absolute;margin-left:81pt;margin-top:776.7pt;width:15.85pt;height:7.9pt;z-index:-440401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" filled="f" stroked="f">
              <v:textbox style="mso-fit-shape-to-text:t" inset="0,0,0,0">
                <w:txbxContent>
                  <w:p w14:paraId="22508BBD"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CA0D" w14:textId="77777777" w:rsidR="004652D2" w:rsidRDefault="004652D2"/>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F341" w14:textId="77777777" w:rsidR="004652D2" w:rsidRDefault="00000000">
    <w:pPr>
      <w:spacing w:line="14" w:lineRule="exact"/>
    </w:pPr>
    <w:r>
      <w:rPr>
        <w:noProof/>
      </w:rPr>
      <mc:AlternateContent>
        <mc:Choice Requires="wps">
          <w:drawing>
            <wp:anchor distT="0" distB="0" distL="0" distR="0" simplePos="0" relativeHeight="62914868" behindDoc="1" locked="0" layoutInCell="1" allowOverlap="1" wp14:anchorId="692354A4" wp14:editId="0B731802">
              <wp:simplePos x="0" y="0"/>
              <wp:positionH relativeFrom="page">
                <wp:posOffset>6358890</wp:posOffset>
              </wp:positionH>
              <wp:positionV relativeFrom="page">
                <wp:posOffset>9854565</wp:posOffset>
              </wp:positionV>
              <wp:extent cx="167005" cy="105410"/>
              <wp:effectExtent l="0" t="0" r="0" b="0"/>
              <wp:wrapNone/>
              <wp:docPr id="241" name="Shape 241"/>
              <wp:cNvGraphicFramePr/>
              <a:graphic xmlns:a="http://schemas.openxmlformats.org/drawingml/2006/main">
                <a:graphicData uri="http://schemas.microsoft.com/office/word/2010/wordprocessingShape">
                  <wps:wsp>
                    <wps:cNvSpPr txBox="1"/>
                    <wps:spPr>
                      <a:xfrm>
                        <a:off x="0" y="0"/>
                        <a:ext cx="167005" cy="105410"/>
                      </a:xfrm>
                      <a:prstGeom prst="rect">
                        <a:avLst/>
                      </a:prstGeom>
                      <a:noFill/>
                    </wps:spPr>
                    <wps:txbx>
                      <w:txbxContent>
                        <w:p w14:paraId="342F1FBC"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692354A4" id="_x0000_t202" coordsize="21600,21600" o:spt="202" path="m,l,21600r21600,l21600,xe">
              <v:stroke joinstyle="miter"/>
              <v:path gradientshapeok="t" o:connecttype="rect"/>
            </v:shapetype>
            <v:shape id="Shape 241" o:spid="_x0000_s1216" type="#_x0000_t202" style="position:absolute;margin-left:500.7pt;margin-top:775.95pt;width:13.15pt;height:8.3pt;z-index:-4404016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" filled="f" stroked="f">
              <v:textbox style="mso-fit-shape-to-text:t" inset="0,0,0,0">
                <w:txbxContent>
                  <w:p w14:paraId="342F1FBC"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44E7" w14:textId="77777777" w:rsidR="004652D2" w:rsidRDefault="004652D2"/>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07B0" w14:textId="77777777" w:rsidR="004652D2" w:rsidRDefault="004652D2"/>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0AF7" w14:textId="77777777" w:rsidR="004652D2" w:rsidRDefault="00000000">
    <w:pPr>
      <w:spacing w:line="14" w:lineRule="exact"/>
    </w:pPr>
    <w:r>
      <w:rPr>
        <w:noProof/>
      </w:rPr>
      <mc:AlternateContent>
        <mc:Choice Requires="wps">
          <w:drawing>
            <wp:anchor distT="0" distB="0" distL="0" distR="0" simplePos="0" relativeHeight="62914880" behindDoc="1" locked="0" layoutInCell="1" allowOverlap="1" wp14:anchorId="4782A1E1" wp14:editId="79891B50">
              <wp:simplePos x="0" y="0"/>
              <wp:positionH relativeFrom="page">
                <wp:posOffset>1028700</wp:posOffset>
              </wp:positionH>
              <wp:positionV relativeFrom="page">
                <wp:posOffset>9857740</wp:posOffset>
              </wp:positionV>
              <wp:extent cx="234950" cy="106680"/>
              <wp:effectExtent l="0" t="0" r="0" b="0"/>
              <wp:wrapNone/>
              <wp:docPr id="364" name="Shape 364"/>
              <wp:cNvGraphicFramePr/>
              <a:graphic xmlns:a="http://schemas.openxmlformats.org/drawingml/2006/main">
                <a:graphicData uri="http://schemas.microsoft.com/office/word/2010/wordprocessingShape">
                  <wps:wsp>
                    <wps:cNvSpPr txBox="1"/>
                    <wps:spPr>
                      <a:xfrm>
                        <a:off x="0" y="0"/>
                        <a:ext cx="234950" cy="106680"/>
                      </a:xfrm>
                      <a:prstGeom prst="rect">
                        <a:avLst/>
                      </a:prstGeom>
                      <a:noFill/>
                    </wps:spPr>
                    <wps:txbx>
                      <w:txbxContent>
                        <w:p w14:paraId="295E1A97"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b/>
                              <w:bCs/>
                              <w:color w:val="000000"/>
                              <w:sz w:val="22"/>
                              <w:szCs w:val="22"/>
                            </w:rPr>
                            <w:t>#.</w:t>
                          </w:r>
                          <w:r>
                            <w:rPr>
                              <w:rFonts w:ascii="Arial" w:eastAsia="Arial" w:hAnsi="Arial" w:cs="Arial"/>
                              <w:b/>
                              <w:bCs/>
                              <w:color w:val="000000"/>
                              <w:sz w:val="22"/>
                              <w:szCs w:val="22"/>
                            </w:rPr>
                            <w:fldChar w:fldCharType="end"/>
                          </w:r>
                        </w:p>
                      </w:txbxContent>
                    </wps:txbx>
                    <wps:bodyPr wrap="none" lIns="0" tIns="0" rIns="0" bIns="0">
                      <a:spAutoFit/>
                    </wps:bodyPr>
                  </wps:wsp>
                </a:graphicData>
              </a:graphic>
            </wp:anchor>
          </w:drawing>
        </mc:Choice>
        <mc:Fallback>
          <w:pict>
            <v:shapetype w14:anchorId="4782A1E1" id="_x0000_t202" coordsize="21600,21600" o:spt="202" path="m,l,21600r21600,l21600,xe">
              <v:stroke joinstyle="miter"/>
              <v:path gradientshapeok="t" o:connecttype="rect"/>
            </v:shapetype>
            <v:shape id="Shape 364" o:spid="_x0000_s1219" type="#_x0000_t202" style="position:absolute;margin-left:81pt;margin-top:776.2pt;width:18.5pt;height:8.4pt;z-index:-440401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" filled="f" stroked="f">
              <v:textbox style="mso-fit-shape-to-text:t" inset="0,0,0,0">
                <w:txbxContent>
                  <w:p w14:paraId="295E1A97"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b/>
                        <w:bCs/>
                        <w:color w:val="000000"/>
                        <w:sz w:val="22"/>
                        <w:szCs w:val="22"/>
                      </w:rPr>
                      <w:t>#.</w:t>
                    </w:r>
                    <w:r>
                      <w:rPr>
                        <w:rFonts w:ascii="Arial" w:eastAsia="Arial" w:hAnsi="Arial" w:cs="Arial"/>
                        <w:b/>
                        <w:bCs/>
                        <w:color w:val="000000"/>
                        <w:sz w:val="22"/>
                        <w:szCs w:val="22"/>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A65CF" w14:textId="77777777" w:rsidR="004652D2" w:rsidRDefault="00000000">
    <w:pPr>
      <w:spacing w:line="14" w:lineRule="exact"/>
    </w:pPr>
    <w:r>
      <w:rPr>
        <w:noProof/>
      </w:rPr>
      <mc:AlternateContent>
        <mc:Choice Requires="wps">
          <w:drawing>
            <wp:anchor distT="0" distB="0" distL="0" distR="0" simplePos="0" relativeHeight="62914876" behindDoc="1" locked="0" layoutInCell="1" allowOverlap="1" wp14:anchorId="1BE9BF74" wp14:editId="7162947D">
              <wp:simplePos x="0" y="0"/>
              <wp:positionH relativeFrom="page">
                <wp:posOffset>6297295</wp:posOffset>
              </wp:positionH>
              <wp:positionV relativeFrom="page">
                <wp:posOffset>9854565</wp:posOffset>
              </wp:positionV>
              <wp:extent cx="228600" cy="105410"/>
              <wp:effectExtent l="0" t="0" r="0" b="0"/>
              <wp:wrapNone/>
              <wp:docPr id="360" name="Shape 360"/>
              <wp:cNvGraphicFramePr/>
              <a:graphic xmlns:a="http://schemas.openxmlformats.org/drawingml/2006/main">
                <a:graphicData uri="http://schemas.microsoft.com/office/word/2010/wordprocessingShape">
                  <wps:wsp>
                    <wps:cNvSpPr txBox="1"/>
                    <wps:spPr>
                      <a:xfrm>
                        <a:off x="0" y="0"/>
                        <a:ext cx="228600" cy="105410"/>
                      </a:xfrm>
                      <a:prstGeom prst="rect">
                        <a:avLst/>
                      </a:prstGeom>
                      <a:noFill/>
                    </wps:spPr>
                    <wps:txbx>
                      <w:txbxContent>
                        <w:p w14:paraId="327C49A7"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1BE9BF74" id="_x0000_t202" coordsize="21600,21600" o:spt="202" path="m,l,21600r21600,l21600,xe">
              <v:stroke joinstyle="miter"/>
              <v:path gradientshapeok="t" o:connecttype="rect"/>
            </v:shapetype>
            <v:shape id="Shape 360" o:spid="_x0000_s1220" type="#_x0000_t202" style="position:absolute;margin-left:495.85pt;margin-top:775.95pt;width:18pt;height:8.3pt;z-index:-4404016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" filled="f" stroked="f">
              <v:textbox style="mso-fit-shape-to-text:t" inset="0,0,0,0">
                <w:txbxContent>
                  <w:p w14:paraId="327C49A7" w14:textId="77777777" w:rsidR="004652D2" w:rsidRDefault="00000000">
                    <w:pPr>
                      <w:pStyle w:val="af0"/>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5199" w14:textId="77777777" w:rsidR="004652D2" w:rsidRDefault="00000000">
    <w:pPr>
      <w:spacing w:line="14" w:lineRule="exact"/>
    </w:pPr>
    <w:r>
      <w:rPr>
        <w:noProof/>
      </w:rPr>
      <mc:AlternateContent>
        <mc:Choice Requires="wps">
          <w:drawing>
            <wp:anchor distT="0" distB="0" distL="0" distR="0" simplePos="0" relativeHeight="62914702" behindDoc="1" locked="0" layoutInCell="1" allowOverlap="1" wp14:anchorId="2F84A58D" wp14:editId="0ECFD117">
              <wp:simplePos x="0" y="0"/>
              <wp:positionH relativeFrom="page">
                <wp:posOffset>1028700</wp:posOffset>
              </wp:positionH>
              <wp:positionV relativeFrom="page">
                <wp:posOffset>9857740</wp:posOffset>
              </wp:positionV>
              <wp:extent cx="143510" cy="106680"/>
              <wp:effectExtent l="0" t="0" r="0" b="0"/>
              <wp:wrapNone/>
              <wp:docPr id="17" name="Shape 17"/>
              <wp:cNvGraphicFramePr/>
              <a:graphic xmlns:a="http://schemas.openxmlformats.org/drawingml/2006/main">
                <a:graphicData uri="http://schemas.microsoft.com/office/word/2010/wordprocessingShape">
                  <wps:wsp>
                    <wps:cNvSpPr txBox="1"/>
                    <wps:spPr>
                      <a:xfrm>
                        <a:off x="0" y="0"/>
                        <a:ext cx="143510" cy="106680"/>
                      </a:xfrm>
                      <a:prstGeom prst="rect">
                        <a:avLst/>
                      </a:prstGeom>
                      <a:noFill/>
                    </wps:spPr>
                    <wps:txbx>
                      <w:txbxContent>
                        <w:p w14:paraId="6F5A5A8E"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2F84A58D" id="_x0000_t202" coordsize="21600,21600" o:spt="202" path="m,l,21600r21600,l21600,xe">
              <v:stroke joinstyle="miter"/>
              <v:path gradientshapeok="t" o:connecttype="rect"/>
            </v:shapetype>
            <v:shape id="Shape 17" o:spid="_x0000_s1138" type="#_x0000_t202" style="position:absolute;margin-left:81pt;margin-top:776.2pt;width:11.3pt;height:8.4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" filled="f" stroked="f">
              <v:textbox style="mso-fit-shape-to-text:t" inset="0,0,0,0">
                <w:txbxContent>
                  <w:p w14:paraId="6F5A5A8E"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8070" w14:textId="77777777" w:rsidR="004652D2" w:rsidRDefault="00000000">
    <w:pPr>
      <w:spacing w:line="14" w:lineRule="exact"/>
    </w:pPr>
    <w:r>
      <w:rPr>
        <w:noProof/>
      </w:rPr>
      <mc:AlternateContent>
        <mc:Choice Requires="wps">
          <w:drawing>
            <wp:anchor distT="0" distB="0" distL="0" distR="0" simplePos="0" relativeHeight="62914698" behindDoc="1" locked="0" layoutInCell="1" allowOverlap="1" wp14:anchorId="5595220A" wp14:editId="5547CCCC">
              <wp:simplePos x="0" y="0"/>
              <wp:positionH relativeFrom="page">
                <wp:posOffset>6409055</wp:posOffset>
              </wp:positionH>
              <wp:positionV relativeFrom="page">
                <wp:posOffset>9859010</wp:posOffset>
              </wp:positionV>
              <wp:extent cx="107315" cy="100330"/>
              <wp:effectExtent l="0" t="0" r="0" b="0"/>
              <wp:wrapNone/>
              <wp:docPr id="13" name="Shape 13"/>
              <wp:cNvGraphicFramePr/>
              <a:graphic xmlns:a="http://schemas.openxmlformats.org/drawingml/2006/main">
                <a:graphicData uri="http://schemas.microsoft.com/office/word/2010/wordprocessingShape">
                  <wps:wsp>
                    <wps:cNvSpPr txBox="1"/>
                    <wps:spPr>
                      <a:xfrm>
                        <a:off x="0" y="0"/>
                        <a:ext cx="107315" cy="100330"/>
                      </a:xfrm>
                      <a:prstGeom prst="rect">
                        <a:avLst/>
                      </a:prstGeom>
                      <a:noFill/>
                    </wps:spPr>
                    <wps:txbx>
                      <w:txbxContent>
                        <w:p w14:paraId="64D0F46E"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5595220A" id="_x0000_t202" coordsize="21600,21600" o:spt="202" path="m,l,21600r21600,l21600,xe">
              <v:stroke joinstyle="miter"/>
              <v:path gradientshapeok="t" o:connecttype="rect"/>
            </v:shapetype>
            <v:shape id="Shape 13" o:spid="_x0000_s1139" type="#_x0000_t202" style="position:absolute;margin-left:504.65pt;margin-top:776.3pt;width:8.45pt;height:7.9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" filled="f" stroked="f">
              <v:textbox style="mso-fit-shape-to-text:t" inset="0,0,0,0">
                <w:txbxContent>
                  <w:p w14:paraId="64D0F46E"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B478" w14:textId="77777777" w:rsidR="004652D2" w:rsidRDefault="00000000">
    <w:pPr>
      <w:spacing w:line="14" w:lineRule="exact"/>
    </w:pPr>
    <w:r>
      <w:rPr>
        <w:noProof/>
      </w:rPr>
      <mc:AlternateContent>
        <mc:Choice Requires="wps">
          <w:drawing>
            <wp:anchor distT="0" distB="0" distL="0" distR="0" simplePos="0" relativeHeight="62914714" behindDoc="1" locked="0" layoutInCell="1" allowOverlap="1" wp14:anchorId="057B7EB1" wp14:editId="6DB7F356">
              <wp:simplePos x="0" y="0"/>
              <wp:positionH relativeFrom="page">
                <wp:posOffset>6388735</wp:posOffset>
              </wp:positionH>
              <wp:positionV relativeFrom="page">
                <wp:posOffset>9857105</wp:posOffset>
              </wp:positionV>
              <wp:extent cx="137160" cy="102870"/>
              <wp:effectExtent l="0" t="0" r="0" b="0"/>
              <wp:wrapNone/>
              <wp:docPr id="40" name="Shape 40"/>
              <wp:cNvGraphicFramePr/>
              <a:graphic xmlns:a="http://schemas.openxmlformats.org/drawingml/2006/main">
                <a:graphicData uri="http://schemas.microsoft.com/office/word/2010/wordprocessingShape">
                  <wps:wsp>
                    <wps:cNvSpPr txBox="1"/>
                    <wps:spPr>
                      <a:xfrm>
                        <a:off x="0" y="0"/>
                        <a:ext cx="137160" cy="102870"/>
                      </a:xfrm>
                      <a:prstGeom prst="rect">
                        <a:avLst/>
                      </a:prstGeom>
                      <a:noFill/>
                    </wps:spPr>
                    <wps:txbx>
                      <w:txbxContent>
                        <w:p w14:paraId="469B265D"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057B7EB1" id="_x0000_t202" coordsize="21600,21600" o:spt="202" path="m,l,21600r21600,l21600,xe">
              <v:stroke joinstyle="miter"/>
              <v:path gradientshapeok="t" o:connecttype="rect"/>
            </v:shapetype>
            <v:shape id="Shape 40" o:spid="_x0000_s1143" type="#_x0000_t202" style="position:absolute;margin-left:503.05pt;margin-top:776.15pt;width:10.8pt;height:8.1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" filled="f" stroked="f">
              <v:textbox style="mso-fit-shape-to-text:t" inset="0,0,0,0">
                <w:txbxContent>
                  <w:p w14:paraId="469B265D"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22D9" w14:textId="77777777" w:rsidR="004652D2" w:rsidRDefault="00000000">
    <w:pPr>
      <w:spacing w:line="14" w:lineRule="exact"/>
    </w:pPr>
    <w:r>
      <w:rPr>
        <w:noProof/>
      </w:rPr>
      <mc:AlternateContent>
        <mc:Choice Requires="wps">
          <w:drawing>
            <wp:anchor distT="0" distB="0" distL="0" distR="0" simplePos="0" relativeHeight="62914708" behindDoc="1" locked="0" layoutInCell="1" allowOverlap="1" wp14:anchorId="44FF1C6F" wp14:editId="09F2A146">
              <wp:simplePos x="0" y="0"/>
              <wp:positionH relativeFrom="page">
                <wp:posOffset>6388735</wp:posOffset>
              </wp:positionH>
              <wp:positionV relativeFrom="page">
                <wp:posOffset>9857105</wp:posOffset>
              </wp:positionV>
              <wp:extent cx="137160" cy="102870"/>
              <wp:effectExtent l="0" t="0" r="0" b="0"/>
              <wp:wrapNone/>
              <wp:docPr id="34" name="Shape 34"/>
              <wp:cNvGraphicFramePr/>
              <a:graphic xmlns:a="http://schemas.openxmlformats.org/drawingml/2006/main">
                <a:graphicData uri="http://schemas.microsoft.com/office/word/2010/wordprocessingShape">
                  <wps:wsp>
                    <wps:cNvSpPr txBox="1"/>
                    <wps:spPr>
                      <a:xfrm>
                        <a:off x="0" y="0"/>
                        <a:ext cx="137160" cy="102870"/>
                      </a:xfrm>
                      <a:prstGeom prst="rect">
                        <a:avLst/>
                      </a:prstGeom>
                      <a:noFill/>
                    </wps:spPr>
                    <wps:txbx>
                      <w:txbxContent>
                        <w:p w14:paraId="6CC4E5FE"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44FF1C6F" id="_x0000_t202" coordsize="21600,21600" o:spt="202" path="m,l,21600r21600,l21600,xe">
              <v:stroke joinstyle="miter"/>
              <v:path gradientshapeok="t" o:connecttype="rect"/>
            </v:shapetype>
            <v:shape id="Shape 34" o:spid="_x0000_s1144" type="#_x0000_t202" style="position:absolute;margin-left:503.05pt;margin-top:776.15pt;width:10.8pt;height:8.1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" filled="f" stroked="f">
              <v:textbox style="mso-fit-shape-to-text:t" inset="0,0,0,0">
                <w:txbxContent>
                  <w:p w14:paraId="6CC4E5FE"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B908" w14:textId="77777777" w:rsidR="004652D2" w:rsidRDefault="00000000">
    <w:pPr>
      <w:spacing w:line="14" w:lineRule="exact"/>
    </w:pPr>
    <w:r>
      <w:rPr>
        <w:noProof/>
      </w:rPr>
      <mc:AlternateContent>
        <mc:Choice Requires="wps">
          <w:drawing>
            <wp:anchor distT="0" distB="0" distL="0" distR="0" simplePos="0" relativeHeight="62914724" behindDoc="1" locked="0" layoutInCell="1" allowOverlap="1" wp14:anchorId="506133D1" wp14:editId="3C0DB1A4">
              <wp:simplePos x="0" y="0"/>
              <wp:positionH relativeFrom="page">
                <wp:posOffset>1028700</wp:posOffset>
              </wp:positionH>
              <wp:positionV relativeFrom="page">
                <wp:posOffset>9857740</wp:posOffset>
              </wp:positionV>
              <wp:extent cx="143510" cy="106680"/>
              <wp:effectExtent l="0" t="0" r="0" b="0"/>
              <wp:wrapNone/>
              <wp:docPr id="50" name="Shape 50"/>
              <wp:cNvGraphicFramePr/>
              <a:graphic xmlns:a="http://schemas.openxmlformats.org/drawingml/2006/main">
                <a:graphicData uri="http://schemas.microsoft.com/office/word/2010/wordprocessingShape">
                  <wps:wsp>
                    <wps:cNvSpPr txBox="1"/>
                    <wps:spPr>
                      <a:xfrm>
                        <a:off x="0" y="0"/>
                        <a:ext cx="143510" cy="106680"/>
                      </a:xfrm>
                      <a:prstGeom prst="rect">
                        <a:avLst/>
                      </a:prstGeom>
                      <a:noFill/>
                    </wps:spPr>
                    <wps:txbx>
                      <w:txbxContent>
                        <w:p w14:paraId="309820F3"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506133D1" id="_x0000_t202" coordsize="21600,21600" o:spt="202" path="m,l,21600r21600,l21600,xe">
              <v:stroke joinstyle="miter"/>
              <v:path gradientshapeok="t" o:connecttype="rect"/>
            </v:shapetype>
            <v:shape id="Shape 50" o:spid="_x0000_s1147" type="#_x0000_t202" style="position:absolute;margin-left:81pt;margin-top:776.2pt;width:11.3pt;height:8.4pt;z-index:-4404017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" filled="f" stroked="f">
              <v:textbox style="mso-fit-shape-to-text:t" inset="0,0,0,0">
                <w:txbxContent>
                  <w:p w14:paraId="309820F3" w14:textId="77777777" w:rsidR="004652D2" w:rsidRDefault="0000000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86E65" w14:textId="77777777" w:rsidR="009E43EE" w:rsidRDefault="009E43EE">
      <w:r>
        <w:separator/>
      </w:r>
    </w:p>
  </w:footnote>
  <w:footnote w:type="continuationSeparator" w:id="0">
    <w:p w14:paraId="3C3C4693" w14:textId="77777777" w:rsidR="009E43EE" w:rsidRDefault="009E43EE">
      <w:r>
        <w:continuationSeparator/>
      </w:r>
    </w:p>
  </w:footnote>
  <w:footnote w:id="1">
    <w:p w14:paraId="6DE766F5" w14:textId="77777777" w:rsidR="004652D2" w:rsidRPr="00003E0A" w:rsidRDefault="00000000">
      <w:pPr>
        <w:pStyle w:val="a4"/>
        <w:shd w:val="clear" w:color="auto" w:fill="auto"/>
        <w:spacing w:line="240" w:lineRule="auto"/>
        <w:ind w:left="0" w:firstLine="0"/>
        <w:jc w:val="left"/>
        <w:rPr>
          <w:lang w:val="en-US"/>
        </w:rPr>
      </w:pPr>
      <w:r w:rsidRPr="00003E0A">
        <w:rPr>
          <w:rFonts w:cs="Arial"/>
          <w:color w:val="000000"/>
        </w:rPr>
        <w:footnoteRef/>
      </w:r>
      <w:r w:rsidRPr="00003E0A">
        <w:rPr>
          <w:color w:val="000000"/>
          <w:lang w:val="en-US"/>
        </w:rPr>
        <w:t xml:space="preserve"> For the purposes of this metric, the frail elderly population is defined as those living alone, </w:t>
      </w:r>
      <w:r w:rsidRPr="00003E0A">
        <w:rPr>
          <w:rFonts w:cs="Arial"/>
          <w:color w:val="000000"/>
          <w:lang w:val="en-US"/>
        </w:rPr>
        <w:t xml:space="preserve">ages 65-84, and those 85 and </w:t>
      </w:r>
      <w:r w:rsidRPr="00003E0A">
        <w:rPr>
          <w:color w:val="000000"/>
          <w:lang w:val="en-US"/>
        </w:rPr>
        <w:t>older.</w:t>
      </w:r>
    </w:p>
  </w:footnote>
  <w:footnote w:id="2">
    <w:p w14:paraId="6165C641" w14:textId="77777777" w:rsidR="004652D2" w:rsidRPr="00F51195" w:rsidRDefault="00000000">
      <w:pPr>
        <w:pStyle w:val="a4"/>
        <w:shd w:val="clear" w:color="auto" w:fill="auto"/>
        <w:jc w:val="both"/>
        <w:rPr>
          <w:lang w:val="en-US"/>
        </w:rPr>
      </w:pPr>
      <w:r>
        <w:rPr>
          <w:rFonts w:ascii="Arial" w:eastAsia="Arial" w:hAnsi="Arial" w:cs="Arial"/>
        </w:rPr>
        <w:footnoteRef/>
      </w:r>
      <w:r w:rsidRPr="00F51195">
        <w:rPr>
          <w:lang w:val="en-US"/>
        </w:rPr>
        <w:t xml:space="preserve"> The National Basic Livelihood Security System is categorized by benefits (livelihood, medical, housing</w:t>
      </w:r>
      <w:r w:rsidRPr="00F51195">
        <w:rPr>
          <w:color w:val="000000"/>
          <w:lang w:val="en-US"/>
        </w:rPr>
        <w:t xml:space="preserve">, and </w:t>
      </w:r>
      <w:r w:rsidRPr="00F51195">
        <w:rPr>
          <w:lang w:val="en-US"/>
        </w:rPr>
        <w:t xml:space="preserve">education benefits). This is a public assistance program that is paid according to the circumstances to those who meet the </w:t>
      </w:r>
      <w:r w:rsidRPr="00F51195">
        <w:rPr>
          <w:color w:val="595757"/>
          <w:lang w:val="en-US"/>
        </w:rPr>
        <w:t xml:space="preserve">selection criteria. </w:t>
      </w:r>
      <w:r w:rsidRPr="00F51195">
        <w:rPr>
          <w:lang w:val="en-US"/>
        </w:rPr>
        <w:t xml:space="preserve">General recipients are all recipients except those who are guaranteed livelihood by the state or local government, </w:t>
      </w:r>
      <w:r w:rsidRPr="00F51195">
        <w:rPr>
          <w:color w:val="595757"/>
          <w:lang w:val="en-US"/>
        </w:rPr>
        <w:t xml:space="preserve">such as </w:t>
      </w:r>
      <w:r w:rsidRPr="00F51195">
        <w:rPr>
          <w:lang w:val="en-US"/>
        </w:rPr>
        <w:t>residents of facilities (AIDS shelters</w:t>
      </w:r>
      <w:r w:rsidRPr="00F51195">
        <w:rPr>
          <w:color w:val="595757"/>
          <w:lang w:val="en-US"/>
        </w:rPr>
        <w:t xml:space="preserve">, homeless shelters, </w:t>
      </w:r>
      <w:r w:rsidRPr="00F51195">
        <w:rPr>
          <w:lang w:val="en-US"/>
        </w:rPr>
        <w:t>or Korea Legal Protection Corporation facilities).</w:t>
      </w:r>
    </w:p>
  </w:footnote>
  <w:footnote w:id="3">
    <w:p w14:paraId="18739231" w14:textId="77777777" w:rsidR="004652D2" w:rsidRPr="00F51195" w:rsidRDefault="00000000">
      <w:pPr>
        <w:pStyle w:val="a4"/>
        <w:shd w:val="clear" w:color="auto" w:fill="auto"/>
        <w:spacing w:line="240" w:lineRule="auto"/>
        <w:ind w:left="0" w:firstLine="0"/>
        <w:jc w:val="left"/>
        <w:rPr>
          <w:lang w:val="en-US"/>
        </w:rPr>
      </w:pPr>
      <w:r>
        <w:rPr>
          <w:b/>
          <w:bCs/>
          <w:color w:val="000000"/>
          <w:w w:val="60"/>
        </w:rPr>
        <w:footnoteRef/>
      </w:r>
      <w:r w:rsidRPr="00F51195">
        <w:rPr>
          <w:color w:val="000000"/>
          <w:lang w:val="en-US"/>
        </w:rPr>
        <w:t xml:space="preserve"> Korea Industrial Development Institute, </w:t>
      </w:r>
      <w:r w:rsidRPr="00F51195">
        <w:rPr>
          <w:b/>
          <w:bCs/>
          <w:color w:val="000000"/>
          <w:w w:val="60"/>
          <w:lang w:val="en-US"/>
        </w:rPr>
        <w:t xml:space="preserve">2 0 2 0, </w:t>
      </w:r>
      <w:r w:rsidRPr="00F51195">
        <w:rPr>
          <w:color w:val="000000"/>
          <w:lang w:val="en-US"/>
        </w:rPr>
        <w:t>Study on creating a Yongsan-type age-friendly city</w:t>
      </w:r>
    </w:p>
  </w:footnote>
  <w:footnote w:id="4">
    <w:p w14:paraId="24BC2ED4" w14:textId="77777777" w:rsidR="004652D2" w:rsidRPr="00081C74" w:rsidRDefault="00000000">
      <w:pPr>
        <w:pStyle w:val="a4"/>
        <w:shd w:val="clear" w:color="auto" w:fill="auto"/>
        <w:tabs>
          <w:tab w:val="left" w:pos="230"/>
        </w:tabs>
        <w:spacing w:line="240" w:lineRule="auto"/>
        <w:ind w:left="0" w:firstLine="0"/>
        <w:jc w:val="both"/>
        <w:rPr>
          <w:sz w:val="14"/>
          <w:szCs w:val="14"/>
          <w:lang w:val="en-US"/>
        </w:rPr>
      </w:pPr>
      <w:r w:rsidRPr="00081C74">
        <w:rPr>
          <w:b/>
          <w:bCs/>
          <w:color w:val="595757"/>
          <w:w w:val="60"/>
          <w:lang w:val="en-US" w:eastAsia="en-US" w:bidi="en-US"/>
        </w:rPr>
        <w:footnoteRef/>
      </w:r>
      <w:r w:rsidRPr="00081C74">
        <w:rPr>
          <w:b/>
          <w:bCs/>
          <w:color w:val="595757"/>
          <w:w w:val="60"/>
          <w:lang w:val="en-US" w:eastAsia="en-US" w:bidi="en-US"/>
        </w:rPr>
        <w:tab/>
      </w:r>
      <w:r w:rsidRPr="00081C74">
        <w:rPr>
          <w:color w:val="595757"/>
          <w:sz w:val="14"/>
          <w:szCs w:val="14"/>
          <w:lang w:val="en-US"/>
        </w:rPr>
        <w:t xml:space="preserve">Youngan Lee, Hyeonju Kim, </w:t>
      </w:r>
      <w:r w:rsidRPr="00081C74">
        <w:rPr>
          <w:sz w:val="14"/>
          <w:szCs w:val="14"/>
          <w:lang w:val="en-US"/>
        </w:rPr>
        <w:t>Geunhyuk Kim</w:t>
      </w:r>
      <w:r w:rsidRPr="00081C74">
        <w:rPr>
          <w:color w:val="595757"/>
          <w:sz w:val="14"/>
          <w:szCs w:val="14"/>
          <w:lang w:val="en-US"/>
        </w:rPr>
        <w:t xml:space="preserve">. </w:t>
      </w:r>
      <w:r w:rsidRPr="00081C74">
        <w:rPr>
          <w:b/>
          <w:bCs/>
          <w:w w:val="60"/>
          <w:lang w:val="en-US"/>
        </w:rPr>
        <w:t xml:space="preserve">2019, </w:t>
      </w:r>
      <w:r w:rsidRPr="00081C74">
        <w:rPr>
          <w:color w:val="595757"/>
          <w:sz w:val="14"/>
          <w:szCs w:val="14"/>
          <w:lang w:val="en-US"/>
        </w:rPr>
        <w:t>Establishment of Medium-</w:t>
      </w:r>
      <w:r w:rsidRPr="00081C74">
        <w:rPr>
          <w:sz w:val="14"/>
          <w:szCs w:val="14"/>
          <w:lang w:val="en-US"/>
        </w:rPr>
        <w:t xml:space="preserve"> and Long-Term </w:t>
      </w:r>
      <w:r w:rsidRPr="00081C74">
        <w:rPr>
          <w:color w:val="595757"/>
          <w:sz w:val="14"/>
          <w:szCs w:val="14"/>
          <w:lang w:val="en-US"/>
        </w:rPr>
        <w:t>Plan for Suwon Yoryo Goido City, Suwon City Government, Yeonwon</w:t>
      </w:r>
    </w:p>
  </w:footnote>
  <w:footnote w:id="5">
    <w:p w14:paraId="625D4A5D" w14:textId="6EAF7C13" w:rsidR="004652D2" w:rsidRPr="00081C74" w:rsidRDefault="00000000">
      <w:pPr>
        <w:pStyle w:val="a4"/>
        <w:shd w:val="clear" w:color="auto" w:fill="auto"/>
        <w:tabs>
          <w:tab w:val="left" w:pos="326"/>
        </w:tabs>
        <w:spacing w:line="250" w:lineRule="exact"/>
        <w:ind w:left="300" w:hanging="300"/>
        <w:jc w:val="left"/>
        <w:rPr>
          <w:lang w:val="en-US"/>
        </w:rPr>
      </w:pPr>
      <w:r w:rsidRPr="00081C74">
        <w:rPr>
          <w:b/>
          <w:bCs/>
          <w:color w:val="595757"/>
          <w:w w:val="60"/>
        </w:rPr>
        <w:footnoteRef/>
      </w:r>
      <w:r w:rsidRPr="00081C74">
        <w:rPr>
          <w:b/>
          <w:bCs/>
          <w:color w:val="595757"/>
          <w:w w:val="60"/>
          <w:lang w:val="en-US"/>
        </w:rPr>
        <w:tab/>
      </w:r>
      <w:r w:rsidRPr="00081C74">
        <w:rPr>
          <w:color w:val="595757"/>
          <w:lang w:val="en-US"/>
        </w:rPr>
        <w:t xml:space="preserve">Gong </w:t>
      </w:r>
      <w:proofErr w:type="spellStart"/>
      <w:r w:rsidRPr="00081C74">
        <w:rPr>
          <w:color w:val="595757"/>
          <w:lang w:val="en-US"/>
        </w:rPr>
        <w:t>Seon</w:t>
      </w:r>
      <w:proofErr w:type="spellEnd"/>
      <w:r w:rsidRPr="00081C74">
        <w:rPr>
          <w:color w:val="595757"/>
          <w:lang w:val="en-US"/>
        </w:rPr>
        <w:t xml:space="preserve">-ho Kim H. Seo, </w:t>
      </w:r>
      <w:r w:rsidRPr="00081C74">
        <w:rPr>
          <w:b/>
          <w:bCs/>
          <w:color w:val="595757"/>
          <w:w w:val="60"/>
          <w:lang w:val="en-US"/>
        </w:rPr>
        <w:t xml:space="preserve">2030, </w:t>
      </w:r>
      <w:r w:rsidRPr="00081C74">
        <w:rPr>
          <w:b/>
          <w:bCs/>
          <w:w w:val="60"/>
          <w:lang w:val="en-US" w:eastAsia="en-US" w:bidi="en-US"/>
        </w:rPr>
        <w:t xml:space="preserve">WHO </w:t>
      </w:r>
      <w:r w:rsidRPr="00081C74">
        <w:rPr>
          <w:color w:val="595757"/>
          <w:lang w:val="en-US"/>
        </w:rPr>
        <w:t xml:space="preserve">Age-Friendly </w:t>
      </w:r>
      <w:r w:rsidRPr="00081C74">
        <w:rPr>
          <w:lang w:val="en-US"/>
        </w:rPr>
        <w:t xml:space="preserve">Jeju </w:t>
      </w:r>
      <w:r w:rsidRPr="00081C74">
        <w:rPr>
          <w:color w:val="595757"/>
          <w:lang w:val="en-US"/>
        </w:rPr>
        <w:t xml:space="preserve">Plan for the </w:t>
      </w:r>
      <w:r w:rsidRPr="00081C74">
        <w:rPr>
          <w:b/>
          <w:bCs/>
          <w:w w:val="60"/>
          <w:lang w:val="en-US"/>
        </w:rPr>
        <w:t xml:space="preserve">Second Decade </w:t>
      </w:r>
      <w:r w:rsidRPr="00081C74">
        <w:rPr>
          <w:b/>
          <w:bCs/>
          <w:color w:val="595757"/>
          <w:w w:val="60"/>
          <w:lang w:val="en-US"/>
        </w:rPr>
        <w:t xml:space="preserve">(2021 </w:t>
      </w:r>
      <w:r w:rsidRPr="00081C74">
        <w:rPr>
          <w:b/>
          <w:bCs/>
          <w:color w:val="000000"/>
          <w:w w:val="60"/>
          <w:lang w:val="en-US" w:eastAsia="en-US" w:bidi="en-US"/>
        </w:rPr>
        <w:t xml:space="preserve">- </w:t>
      </w:r>
      <w:r w:rsidRPr="00081C74">
        <w:rPr>
          <w:b/>
          <w:bCs/>
          <w:color w:val="595757"/>
          <w:w w:val="60"/>
          <w:lang w:val="en-US" w:eastAsia="en-US" w:bidi="en-US"/>
        </w:rPr>
        <w:t xml:space="preserve">Z 0 </w:t>
      </w:r>
      <w:r w:rsidRPr="00081C74">
        <w:rPr>
          <w:b/>
          <w:bCs/>
          <w:w w:val="60"/>
          <w:lang w:val="en-US" w:eastAsia="en-US" w:bidi="en-US"/>
        </w:rPr>
        <w:t xml:space="preserve">2 5), Jeju </w:t>
      </w:r>
      <w:r w:rsidRPr="00081C74">
        <w:rPr>
          <w:lang w:val="en-US"/>
        </w:rPr>
        <w:t xml:space="preserve">Research Center for </w:t>
      </w:r>
      <w:r w:rsidRPr="00081C74">
        <w:rPr>
          <w:color w:val="595757"/>
          <w:lang w:val="en-US"/>
        </w:rPr>
        <w:t>Aging and Social Research, Jeju, South Korea</w:t>
      </w:r>
    </w:p>
  </w:footnote>
  <w:footnote w:id="6">
    <w:p w14:paraId="2FFAB956" w14:textId="77777777" w:rsidR="004652D2" w:rsidRPr="00F51195" w:rsidRDefault="00000000">
      <w:pPr>
        <w:pStyle w:val="a4"/>
        <w:shd w:val="clear" w:color="auto" w:fill="auto"/>
        <w:tabs>
          <w:tab w:val="left" w:pos="226"/>
        </w:tabs>
        <w:spacing w:line="250" w:lineRule="exact"/>
        <w:ind w:left="0" w:firstLine="0"/>
        <w:jc w:val="both"/>
        <w:rPr>
          <w:lang w:val="en-US"/>
        </w:rPr>
      </w:pPr>
      <w:r w:rsidRPr="00081C74">
        <w:rPr>
          <w:color w:val="595757"/>
          <w:sz w:val="15"/>
          <w:szCs w:val="15"/>
        </w:rPr>
        <w:footnoteRef/>
      </w:r>
      <w:r w:rsidRPr="00081C74">
        <w:rPr>
          <w:color w:val="595757"/>
          <w:sz w:val="15"/>
          <w:szCs w:val="15"/>
          <w:lang w:val="en-US"/>
        </w:rPr>
        <w:tab/>
      </w:r>
      <w:r w:rsidRPr="00081C74">
        <w:rPr>
          <w:color w:val="595757"/>
          <w:sz w:val="15"/>
          <w:szCs w:val="15"/>
          <w:lang w:val="en-US" w:eastAsia="en-US" w:bidi="en-US"/>
        </w:rPr>
        <w:t xml:space="preserve">Ml </w:t>
      </w:r>
      <w:r w:rsidRPr="00081C74">
        <w:rPr>
          <w:color w:val="595757"/>
          <w:lang w:val="en-US"/>
        </w:rPr>
        <w:t xml:space="preserve">truncated on the road, a chariot used as a common mode of transportation in France, the </w:t>
      </w:r>
      <w:r w:rsidRPr="00081C74">
        <w:rPr>
          <w:lang w:val="en-US"/>
        </w:rPr>
        <w:t>Henggong, and elsewhere.</w:t>
      </w:r>
    </w:p>
  </w:footnote>
  <w:footnote w:id="7">
    <w:p w14:paraId="40A4F321" w14:textId="77777777" w:rsidR="004652D2" w:rsidRPr="00F51195" w:rsidRDefault="00000000">
      <w:pPr>
        <w:pStyle w:val="a4"/>
        <w:shd w:val="clear" w:color="auto" w:fill="auto"/>
        <w:tabs>
          <w:tab w:val="left" w:pos="230"/>
        </w:tabs>
        <w:spacing w:line="240" w:lineRule="auto"/>
        <w:ind w:left="0" w:firstLine="0"/>
        <w:jc w:val="both"/>
        <w:rPr>
          <w:lang w:val="en-US"/>
        </w:rPr>
      </w:pPr>
      <w:r>
        <w:rPr>
          <w:b/>
          <w:bCs/>
          <w:color w:val="000000"/>
          <w:w w:val="60"/>
        </w:rPr>
        <w:footnoteRef/>
      </w:r>
      <w:r w:rsidRPr="00F51195">
        <w:rPr>
          <w:b/>
          <w:bCs/>
          <w:color w:val="000000"/>
          <w:w w:val="60"/>
          <w:lang w:val="en-US"/>
        </w:rPr>
        <w:tab/>
      </w:r>
      <w:r>
        <w:rPr>
          <w:b/>
          <w:bCs/>
          <w:color w:val="000000"/>
          <w:w w:val="60"/>
          <w:lang w:val="en-US" w:eastAsia="en-US" w:bidi="en-US"/>
        </w:rPr>
        <w:t>gnapcc, metropoli amigable con las personas mayores 2 0 2 0 - 2 0 2 4</w:t>
      </w:r>
    </w:p>
  </w:footnote>
  <w:footnote w:id="8">
    <w:p w14:paraId="13101F7E" w14:textId="77777777" w:rsidR="004652D2" w:rsidRPr="00F51195" w:rsidRDefault="00000000">
      <w:pPr>
        <w:pStyle w:val="a4"/>
        <w:shd w:val="clear" w:color="auto" w:fill="auto"/>
        <w:tabs>
          <w:tab w:val="left" w:pos="230"/>
        </w:tabs>
        <w:spacing w:line="240" w:lineRule="auto"/>
        <w:ind w:left="0" w:firstLine="0"/>
        <w:jc w:val="both"/>
        <w:rPr>
          <w:lang w:val="en-US"/>
        </w:rPr>
      </w:pPr>
      <w:r>
        <w:rPr>
          <w:b/>
          <w:bCs/>
          <w:color w:val="000000"/>
          <w:w w:val="60"/>
          <w:lang w:val="en-US" w:eastAsia="en-US" w:bidi="en-US"/>
        </w:rPr>
        <w:footnoteRef/>
      </w:r>
      <w:r>
        <w:rPr>
          <w:b/>
          <w:bCs/>
          <w:color w:val="000000"/>
          <w:w w:val="60"/>
          <w:lang w:val="en-US" w:eastAsia="en-US" w:bidi="en-US"/>
        </w:rPr>
        <w:tab/>
      </w:r>
      <w:r w:rsidRPr="00F51195">
        <w:rPr>
          <w:color w:val="000000"/>
          <w:lang w:val="en-US"/>
        </w:rPr>
        <w:t xml:space="preserve">Korea Industrial Development Institute, </w:t>
      </w:r>
      <w:r>
        <w:rPr>
          <w:b/>
          <w:bCs/>
          <w:color w:val="000000"/>
          <w:w w:val="60"/>
          <w:lang w:val="en-US" w:eastAsia="en-US" w:bidi="en-US"/>
        </w:rPr>
        <w:t xml:space="preserve">2 0 2 0, </w:t>
      </w:r>
      <w:r w:rsidRPr="00F51195">
        <w:rPr>
          <w:color w:val="000000"/>
          <w:lang w:val="en-US"/>
        </w:rPr>
        <w:t xml:space="preserve">Study on the creation of Yongsan-type </w:t>
      </w:r>
      <w:r w:rsidRPr="00F51195">
        <w:rPr>
          <w:color w:val="000000"/>
          <w:sz w:val="14"/>
          <w:szCs w:val="14"/>
          <w:lang w:val="en-US"/>
        </w:rPr>
        <w:t xml:space="preserve">age-friendly city, </w:t>
      </w:r>
      <w:r w:rsidRPr="00F51195">
        <w:rPr>
          <w:color w:val="000000"/>
          <w:lang w:val="en-US"/>
        </w:rPr>
        <w:t>Korea Industrial Development Institute</w:t>
      </w:r>
    </w:p>
  </w:footnote>
  <w:footnote w:id="9">
    <w:p w14:paraId="66502C02" w14:textId="77777777" w:rsidR="004652D2" w:rsidRPr="00F51195" w:rsidRDefault="00000000">
      <w:pPr>
        <w:pStyle w:val="a4"/>
        <w:shd w:val="clear" w:color="auto" w:fill="auto"/>
        <w:tabs>
          <w:tab w:val="left" w:pos="310"/>
        </w:tabs>
        <w:spacing w:line="245" w:lineRule="exact"/>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 xml:space="preserve">Lee, Jae-Jung </w:t>
      </w:r>
      <w:r>
        <w:rPr>
          <w:color w:val="000000"/>
          <w:lang w:val="en-US" w:eastAsia="en-US" w:bidi="en-US"/>
        </w:rPr>
        <w:t xml:space="preserve">- Kim, </w:t>
      </w:r>
      <w:r w:rsidRPr="00F51195">
        <w:rPr>
          <w:color w:val="000000"/>
          <w:lang w:val="en-US"/>
        </w:rPr>
        <w:t xml:space="preserve">Soo-Young </w:t>
      </w:r>
      <w:r>
        <w:rPr>
          <w:color w:val="000000"/>
          <w:lang w:val="en-US" w:eastAsia="en-US" w:bidi="en-US"/>
        </w:rPr>
        <w:t xml:space="preserve">- </w:t>
      </w:r>
      <w:r w:rsidRPr="00F51195">
        <w:rPr>
          <w:color w:val="000000"/>
          <w:lang w:val="en-US"/>
        </w:rPr>
        <w:t>Lee, Min-Hong，2019</w:t>
      </w:r>
      <w:r w:rsidRPr="00F51195">
        <w:rPr>
          <w:color w:val="000000"/>
          <w:sz w:val="14"/>
          <w:szCs w:val="14"/>
          <w:lang w:val="en-US"/>
        </w:rPr>
        <w:t xml:space="preserve">, 2nd </w:t>
      </w:r>
      <w:r w:rsidRPr="00F51195">
        <w:rPr>
          <w:color w:val="000000"/>
          <w:lang w:val="en-US"/>
        </w:rPr>
        <w:t>Elderly Welfare Action Plan to Create an Age-Friendly City in Busan，Busan Welfare Development Institute</w:t>
      </w:r>
    </w:p>
  </w:footnote>
  <w:footnote w:id="10">
    <w:p w14:paraId="2CB52723" w14:textId="77777777" w:rsidR="004652D2" w:rsidRPr="00F51195" w:rsidRDefault="00000000">
      <w:pPr>
        <w:pStyle w:val="a4"/>
        <w:shd w:val="clear" w:color="auto" w:fill="auto"/>
        <w:tabs>
          <w:tab w:val="left" w:pos="306"/>
        </w:tabs>
        <w:spacing w:line="245" w:lineRule="exact"/>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Korea Institute of Industrial Development, 2020</w:t>
      </w:r>
      <w:r w:rsidRPr="00F51195">
        <w:rPr>
          <w:color w:val="000000"/>
          <w:sz w:val="14"/>
          <w:szCs w:val="14"/>
          <w:lang w:val="en-US"/>
        </w:rPr>
        <w:t xml:space="preserve">, </w:t>
      </w:r>
      <w:r w:rsidRPr="00F51195">
        <w:rPr>
          <w:color w:val="000000"/>
          <w:lang w:val="en-US"/>
        </w:rPr>
        <w:t>Research contract to create a Yongsan-type senior-friendly city</w:t>
      </w:r>
    </w:p>
  </w:footnote>
  <w:footnote w:id="11">
    <w:p w14:paraId="3CAB3E76" w14:textId="77777777" w:rsidR="004652D2" w:rsidRPr="00F51195" w:rsidRDefault="00000000">
      <w:pPr>
        <w:pStyle w:val="a4"/>
        <w:shd w:val="clear" w:color="auto" w:fill="auto"/>
        <w:tabs>
          <w:tab w:val="left" w:pos="306"/>
        </w:tabs>
        <w:spacing w:line="245" w:lineRule="exact"/>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Korea Industrial Development Agency，2019</w:t>
      </w:r>
      <w:r w:rsidRPr="00F51195">
        <w:rPr>
          <w:color w:val="000000"/>
          <w:sz w:val="14"/>
          <w:szCs w:val="14"/>
          <w:lang w:val="en-US"/>
        </w:rPr>
        <w:t xml:space="preserve">, </w:t>
      </w:r>
      <w:r w:rsidRPr="00F51195">
        <w:rPr>
          <w:color w:val="000000"/>
          <w:lang w:val="en-US"/>
        </w:rPr>
        <w:t>Three types of aging-friendly cities in the country</w:t>
      </w:r>
    </w:p>
  </w:footnote>
  <w:footnote w:id="12">
    <w:p w14:paraId="1087F90E" w14:textId="77777777" w:rsidR="004652D2" w:rsidRPr="00F51195" w:rsidRDefault="00000000">
      <w:pPr>
        <w:pStyle w:val="a4"/>
        <w:shd w:val="clear" w:color="auto" w:fill="auto"/>
        <w:tabs>
          <w:tab w:val="left" w:pos="317"/>
        </w:tabs>
        <w:spacing w:line="245" w:lineRule="exact"/>
        <w:jc w:val="left"/>
        <w:rPr>
          <w:lang w:val="en-US"/>
        </w:rPr>
      </w:pPr>
      <w:r>
        <w:rPr>
          <w:color w:val="000000"/>
          <w:sz w:val="14"/>
          <w:szCs w:val="14"/>
        </w:rPr>
        <w:footnoteRef/>
      </w:r>
      <w:r w:rsidRPr="00F51195">
        <w:rPr>
          <w:color w:val="000000"/>
          <w:sz w:val="14"/>
          <w:szCs w:val="14"/>
          <w:lang w:val="en-US"/>
        </w:rPr>
        <w:tab/>
      </w:r>
      <w:r w:rsidRPr="00F51195">
        <w:rPr>
          <w:color w:val="000000"/>
          <w:lang w:val="en-US"/>
        </w:rPr>
        <w:t xml:space="preserve">Gong Sun-hee </w:t>
      </w:r>
      <w:r>
        <w:rPr>
          <w:color w:val="000000"/>
          <w:lang w:val="en-US" w:eastAsia="en-US" w:bidi="en-US"/>
        </w:rPr>
        <w:t xml:space="preserve">- </w:t>
      </w:r>
      <w:r w:rsidRPr="00F51195">
        <w:rPr>
          <w:color w:val="000000"/>
          <w:lang w:val="en-US"/>
        </w:rPr>
        <w:t xml:space="preserve">Kim Hong-cheol </w:t>
      </w:r>
      <w:r>
        <w:rPr>
          <w:color w:val="000000"/>
          <w:lang w:val="en-US" w:eastAsia="en-US" w:bidi="en-US"/>
        </w:rPr>
        <w:t xml:space="preserve">- </w:t>
      </w:r>
      <w:r w:rsidRPr="00F51195">
        <w:rPr>
          <w:color w:val="000000"/>
          <w:lang w:val="en-US"/>
        </w:rPr>
        <w:t>Lee Ju-yeon，2020</w:t>
      </w:r>
      <w:r w:rsidRPr="00F51195">
        <w:rPr>
          <w:color w:val="000000"/>
          <w:sz w:val="14"/>
          <w:szCs w:val="14"/>
          <w:lang w:val="en-US"/>
        </w:rPr>
        <w:t xml:space="preserve">, </w:t>
      </w:r>
      <w:r>
        <w:rPr>
          <w:color w:val="000000"/>
          <w:sz w:val="14"/>
          <w:szCs w:val="14"/>
          <w:lang w:val="en-US" w:eastAsia="en-US" w:bidi="en-US"/>
        </w:rPr>
        <w:t xml:space="preserve">WHO </w:t>
      </w:r>
      <w:r w:rsidRPr="00F51195">
        <w:rPr>
          <w:color w:val="000000"/>
          <w:lang w:val="en-US"/>
        </w:rPr>
        <w:t xml:space="preserve">Age-friendly Jeju </w:t>
      </w:r>
      <w:r w:rsidRPr="00F51195">
        <w:rPr>
          <w:color w:val="000000"/>
          <w:sz w:val="14"/>
          <w:szCs w:val="14"/>
          <w:lang w:val="en-US"/>
        </w:rPr>
        <w:t xml:space="preserve">2nd </w:t>
      </w:r>
      <w:r w:rsidRPr="00F51195">
        <w:rPr>
          <w:color w:val="000000"/>
          <w:lang w:val="en-US"/>
        </w:rPr>
        <w:t xml:space="preserve">Action Plan </w:t>
      </w:r>
      <w:r>
        <w:rPr>
          <w:color w:val="000000"/>
          <w:sz w:val="14"/>
          <w:szCs w:val="14"/>
          <w:lang w:val="en-US" w:eastAsia="en-US" w:bidi="en-US"/>
        </w:rPr>
        <w:t>(2021-2025)</w:t>
      </w:r>
      <w:r w:rsidRPr="00F51195">
        <w:rPr>
          <w:color w:val="000000"/>
          <w:lang w:val="en-US"/>
        </w:rPr>
        <w:t>, Jeju Research Center for Aging and Social Research</w:t>
      </w:r>
    </w:p>
  </w:footnote>
  <w:footnote w:id="13">
    <w:p w14:paraId="4B6A4CCD" w14:textId="77777777" w:rsidR="004652D2" w:rsidRPr="00F51195" w:rsidRDefault="00000000">
      <w:pPr>
        <w:pStyle w:val="a4"/>
        <w:shd w:val="clear" w:color="auto" w:fill="auto"/>
        <w:tabs>
          <w:tab w:val="left" w:pos="317"/>
        </w:tabs>
        <w:spacing w:line="206" w:lineRule="exact"/>
        <w:ind w:left="0" w:firstLine="0"/>
        <w:jc w:val="both"/>
        <w:rPr>
          <w:lang w:val="en-US"/>
        </w:rPr>
      </w:pPr>
      <w:r>
        <w:rPr>
          <w:sz w:val="14"/>
          <w:szCs w:val="14"/>
        </w:rPr>
        <w:footnoteRef/>
      </w:r>
      <w:r w:rsidRPr="00F51195">
        <w:rPr>
          <w:sz w:val="14"/>
          <w:szCs w:val="14"/>
          <w:lang w:val="en-US"/>
        </w:rPr>
        <w:tab/>
      </w:r>
      <w:r w:rsidRPr="00F51195">
        <w:rPr>
          <w:lang w:val="en-US"/>
        </w:rPr>
        <w:t xml:space="preserve">Lee, Jae-Jung - Kim, Soo-Young </w:t>
      </w:r>
      <w:r>
        <w:rPr>
          <w:color w:val="000000"/>
          <w:lang w:val="en-US" w:eastAsia="en-US" w:bidi="en-US"/>
        </w:rPr>
        <w:t xml:space="preserve">- </w:t>
      </w:r>
      <w:r w:rsidRPr="00F51195">
        <w:rPr>
          <w:lang w:val="en-US"/>
        </w:rPr>
        <w:t xml:space="preserve">Lee, Min-Hong, </w:t>
      </w:r>
      <w:r w:rsidRPr="00F51195">
        <w:rPr>
          <w:sz w:val="14"/>
          <w:szCs w:val="14"/>
          <w:lang w:val="en-US"/>
        </w:rPr>
        <w:t xml:space="preserve">2019, The </w:t>
      </w:r>
      <w:r w:rsidRPr="00F51195">
        <w:rPr>
          <w:color w:val="595757"/>
          <w:lang w:val="en-US"/>
        </w:rPr>
        <w:t xml:space="preserve">2nd </w:t>
      </w:r>
      <w:r w:rsidRPr="00F51195">
        <w:rPr>
          <w:lang w:val="en-US"/>
        </w:rPr>
        <w:t>Elderly Welfare Implementation Plan to Create an Age-Friendly City in Busan, Busan Welfare Development Institute</w:t>
      </w:r>
    </w:p>
  </w:footnote>
  <w:footnote w:id="14">
    <w:p w14:paraId="48112F96" w14:textId="77777777" w:rsidR="004652D2" w:rsidRPr="00F51195" w:rsidRDefault="00000000">
      <w:pPr>
        <w:pStyle w:val="a4"/>
        <w:shd w:val="clear" w:color="auto" w:fill="auto"/>
        <w:tabs>
          <w:tab w:val="left" w:pos="317"/>
        </w:tabs>
        <w:spacing w:line="206" w:lineRule="exact"/>
        <w:jc w:val="left"/>
        <w:rPr>
          <w:lang w:val="en-US"/>
        </w:rPr>
      </w:pPr>
      <w:r>
        <w:rPr>
          <w:sz w:val="14"/>
          <w:szCs w:val="14"/>
        </w:rPr>
        <w:footnoteRef/>
      </w:r>
      <w:r w:rsidRPr="00F51195">
        <w:rPr>
          <w:sz w:val="14"/>
          <w:szCs w:val="14"/>
          <w:lang w:val="en-US"/>
        </w:rPr>
        <w:tab/>
      </w:r>
      <w:r w:rsidRPr="00F51195">
        <w:rPr>
          <w:lang w:val="en-US"/>
        </w:rPr>
        <w:t xml:space="preserve">Kim Hyun-Jung - Kim Mi-Hee </w:t>
      </w:r>
      <w:r>
        <w:rPr>
          <w:color w:val="000000"/>
          <w:lang w:val="en-US" w:eastAsia="en-US" w:bidi="en-US"/>
        </w:rPr>
        <w:t xml:space="preserve">■ Lee </w:t>
      </w:r>
      <w:r w:rsidRPr="00F51195">
        <w:rPr>
          <w:lang w:val="en-US"/>
        </w:rPr>
        <w:t xml:space="preserve">Sang-Woo - Chae Joo-Seok, </w:t>
      </w:r>
      <w:r w:rsidRPr="00F51195">
        <w:rPr>
          <w:sz w:val="14"/>
          <w:szCs w:val="14"/>
          <w:lang w:val="en-US"/>
        </w:rPr>
        <w:t xml:space="preserve">2021, </w:t>
      </w:r>
      <w:r w:rsidRPr="00F51195">
        <w:rPr>
          <w:lang w:val="en-US"/>
        </w:rPr>
        <w:t>Evaluation of the Implementation of Age-Friendly Urbanization in Bucheon City and Research on Establishing Mid- and Long-Term Plans, Yoohan University Industry-University Cooperation Center</w:t>
      </w:r>
    </w:p>
  </w:footnote>
  <w:footnote w:id="15">
    <w:p w14:paraId="565B6289" w14:textId="77777777" w:rsidR="004652D2" w:rsidRPr="00F51195" w:rsidRDefault="00000000">
      <w:pPr>
        <w:pStyle w:val="a4"/>
        <w:shd w:val="clear" w:color="auto" w:fill="auto"/>
        <w:tabs>
          <w:tab w:val="left" w:pos="317"/>
        </w:tabs>
        <w:spacing w:line="206" w:lineRule="exact"/>
        <w:ind w:left="0" w:firstLine="0"/>
        <w:jc w:val="both"/>
        <w:rPr>
          <w:lang w:val="en-US"/>
        </w:rPr>
      </w:pPr>
      <w:r>
        <w:rPr>
          <w:sz w:val="14"/>
          <w:szCs w:val="14"/>
        </w:rPr>
        <w:footnoteRef/>
      </w:r>
      <w:r w:rsidRPr="00F51195">
        <w:rPr>
          <w:sz w:val="14"/>
          <w:szCs w:val="14"/>
          <w:lang w:val="en-US"/>
        </w:rPr>
        <w:tab/>
      </w:r>
      <w:r w:rsidRPr="00F51195">
        <w:rPr>
          <w:lang w:val="en-US"/>
        </w:rPr>
        <w:t>Korea Institute of Industrial Development, 2020</w:t>
      </w:r>
      <w:r w:rsidRPr="00F51195">
        <w:rPr>
          <w:sz w:val="14"/>
          <w:szCs w:val="14"/>
          <w:lang w:val="en-US"/>
        </w:rPr>
        <w:t xml:space="preserve">, </w:t>
      </w:r>
      <w:r w:rsidRPr="00F51195">
        <w:rPr>
          <w:lang w:val="en-US"/>
        </w:rPr>
        <w:t>Yongsan-type age-friendly city research contract</w:t>
      </w:r>
    </w:p>
  </w:footnote>
  <w:footnote w:id="16">
    <w:p w14:paraId="0AE001D5" w14:textId="77777777" w:rsidR="004652D2" w:rsidRPr="00F51195" w:rsidRDefault="00000000">
      <w:pPr>
        <w:pStyle w:val="a4"/>
        <w:shd w:val="clear" w:color="auto" w:fill="auto"/>
        <w:tabs>
          <w:tab w:val="left" w:pos="313"/>
        </w:tabs>
        <w:spacing w:line="240" w:lineRule="auto"/>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 xml:space="preserve">Korea Institute of Industrial Development, </w:t>
      </w:r>
      <w:r w:rsidRPr="00F51195">
        <w:rPr>
          <w:color w:val="000000"/>
          <w:sz w:val="14"/>
          <w:szCs w:val="14"/>
          <w:lang w:val="en-US"/>
        </w:rPr>
        <w:t xml:space="preserve">2019, </w:t>
      </w:r>
      <w:r w:rsidRPr="00F51195">
        <w:rPr>
          <w:color w:val="000000"/>
          <w:lang w:val="en-US"/>
        </w:rPr>
        <w:t>Study on the creation of Sejong-type age-friendly city</w:t>
      </w:r>
    </w:p>
  </w:footnote>
  <w:footnote w:id="17">
    <w:p w14:paraId="4EB2F69C" w14:textId="77777777" w:rsidR="004652D2" w:rsidRPr="00F51195" w:rsidRDefault="00000000">
      <w:pPr>
        <w:pStyle w:val="a4"/>
        <w:shd w:val="clear" w:color="auto" w:fill="auto"/>
        <w:tabs>
          <w:tab w:val="left" w:pos="302"/>
        </w:tabs>
        <w:spacing w:line="240" w:lineRule="auto"/>
        <w:ind w:left="0" w:firstLine="0"/>
        <w:jc w:val="both"/>
        <w:rPr>
          <w:sz w:val="14"/>
          <w:szCs w:val="14"/>
          <w:lang w:val="en-US"/>
        </w:rPr>
      </w:pPr>
      <w:r>
        <w:rPr>
          <w:color w:val="000000"/>
          <w:sz w:val="14"/>
          <w:szCs w:val="14"/>
        </w:rPr>
        <w:footnoteRef/>
      </w:r>
      <w:r w:rsidRPr="00F51195">
        <w:rPr>
          <w:color w:val="000000"/>
          <w:sz w:val="14"/>
          <w:szCs w:val="14"/>
          <w:lang w:val="en-US"/>
        </w:rPr>
        <w:tab/>
      </w:r>
      <w:r>
        <w:rPr>
          <w:color w:val="000000"/>
          <w:sz w:val="14"/>
          <w:szCs w:val="14"/>
          <w:lang w:val="en-US" w:eastAsia="en-US" w:bidi="en-US"/>
        </w:rPr>
        <w:t>GNAFCC, Resource Library, Hong King, China</w:t>
      </w:r>
    </w:p>
  </w:footnote>
  <w:footnote w:id="18">
    <w:p w14:paraId="42AB9B49" w14:textId="77777777" w:rsidR="004652D2" w:rsidRPr="00F51195" w:rsidRDefault="00000000">
      <w:pPr>
        <w:pStyle w:val="a4"/>
        <w:shd w:val="clear" w:color="auto" w:fill="auto"/>
        <w:tabs>
          <w:tab w:val="left" w:pos="389"/>
        </w:tabs>
        <w:spacing w:line="233" w:lineRule="exact"/>
        <w:ind w:left="460" w:hanging="460"/>
        <w:jc w:val="left"/>
        <w:rPr>
          <w:sz w:val="14"/>
          <w:szCs w:val="14"/>
          <w:lang w:val="en-US"/>
        </w:rPr>
      </w:pPr>
      <w:r>
        <w:rPr>
          <w:sz w:val="14"/>
          <w:szCs w:val="14"/>
          <w:lang w:val="en-US" w:eastAsia="en-US" w:bidi="en-US"/>
        </w:rPr>
        <w:footnoteRef/>
      </w:r>
      <w:r>
        <w:rPr>
          <w:sz w:val="14"/>
          <w:szCs w:val="14"/>
          <w:lang w:val="en-US" w:eastAsia="en-US" w:bidi="en-US"/>
        </w:rPr>
        <w:tab/>
        <w:t>GNAFCC, The 8</w:t>
      </w:r>
      <w:r>
        <w:rPr>
          <w:sz w:val="14"/>
          <w:szCs w:val="14"/>
          <w:vertAlign w:val="superscript"/>
          <w:lang w:val="en-US" w:eastAsia="en-US" w:bidi="en-US"/>
        </w:rPr>
        <w:t>th</w:t>
      </w:r>
      <w:r>
        <w:rPr>
          <w:sz w:val="14"/>
          <w:szCs w:val="14"/>
          <w:lang w:val="en-US" w:eastAsia="en-US" w:bidi="en-US"/>
        </w:rPr>
        <w:t xml:space="preserve"> Chigasaki City Elderly Welfare Plan and long-Tenn Care Insurance Business Plan(FY2021-FY2023)</w:t>
      </w:r>
    </w:p>
  </w:footnote>
  <w:footnote w:id="19">
    <w:p w14:paraId="4C71067A" w14:textId="77777777" w:rsidR="004652D2" w:rsidRPr="00F51195" w:rsidRDefault="00000000">
      <w:pPr>
        <w:pStyle w:val="a4"/>
        <w:shd w:val="clear" w:color="auto" w:fill="auto"/>
        <w:tabs>
          <w:tab w:val="left" w:pos="317"/>
        </w:tabs>
        <w:spacing w:line="233" w:lineRule="exact"/>
        <w:ind w:left="0" w:firstLine="0"/>
        <w:jc w:val="both"/>
        <w:rPr>
          <w:lang w:val="en-US"/>
        </w:rPr>
      </w:pPr>
      <w:r>
        <w:rPr>
          <w:sz w:val="14"/>
          <w:szCs w:val="14"/>
          <w:lang w:val="en-US" w:eastAsia="en-US" w:bidi="en-US"/>
        </w:rPr>
        <w:footnoteRef/>
      </w:r>
      <w:r>
        <w:rPr>
          <w:sz w:val="14"/>
          <w:szCs w:val="14"/>
          <w:lang w:val="en-US" w:eastAsia="en-US" w:bidi="en-US"/>
        </w:rPr>
        <w:tab/>
      </w:r>
      <w:r w:rsidRPr="00F51195">
        <w:rPr>
          <w:color w:val="595757"/>
          <w:lang w:val="en-US"/>
        </w:rPr>
        <w:t xml:space="preserve">Lee, Jae-Jung，Kim, Soo-Young and </w:t>
      </w:r>
      <w:r w:rsidRPr="00F51195">
        <w:rPr>
          <w:lang w:val="en-US"/>
        </w:rPr>
        <w:t>Lee, Min-Hong，2019</w:t>
      </w:r>
      <w:r w:rsidRPr="00F51195">
        <w:rPr>
          <w:sz w:val="14"/>
          <w:szCs w:val="14"/>
          <w:lang w:val="en-US"/>
        </w:rPr>
        <w:t xml:space="preserve">, The </w:t>
      </w:r>
      <w:r w:rsidRPr="00F51195">
        <w:rPr>
          <w:color w:val="595757"/>
          <w:lang w:val="en-US"/>
        </w:rPr>
        <w:t xml:space="preserve">2nd </w:t>
      </w:r>
      <w:r w:rsidRPr="00F51195">
        <w:rPr>
          <w:lang w:val="en-US"/>
        </w:rPr>
        <w:t xml:space="preserve">Elderly Welfare Implementation Plan </w:t>
      </w:r>
      <w:r w:rsidRPr="00F51195">
        <w:rPr>
          <w:color w:val="595757"/>
          <w:lang w:val="en-US"/>
        </w:rPr>
        <w:t xml:space="preserve">to </w:t>
      </w:r>
      <w:r w:rsidRPr="00F51195">
        <w:rPr>
          <w:lang w:val="en-US"/>
        </w:rPr>
        <w:t xml:space="preserve">Create an Age-Friendly City in Busan, </w:t>
      </w:r>
      <w:r w:rsidRPr="00F51195">
        <w:rPr>
          <w:color w:val="595757"/>
          <w:lang w:val="en-US"/>
        </w:rPr>
        <w:t xml:space="preserve">Busan Welfare </w:t>
      </w:r>
      <w:r w:rsidRPr="00F51195">
        <w:rPr>
          <w:lang w:val="en-US"/>
        </w:rPr>
        <w:t>Development</w:t>
      </w:r>
      <w:r w:rsidRPr="00F51195">
        <w:rPr>
          <w:color w:val="595757"/>
          <w:lang w:val="en-US"/>
        </w:rPr>
        <w:t xml:space="preserve"> Institute</w:t>
      </w:r>
    </w:p>
  </w:footnote>
  <w:footnote w:id="20">
    <w:p w14:paraId="271250B0" w14:textId="77777777" w:rsidR="004652D2" w:rsidRPr="00F51195" w:rsidRDefault="00000000">
      <w:pPr>
        <w:pStyle w:val="a4"/>
        <w:shd w:val="clear" w:color="auto" w:fill="auto"/>
        <w:tabs>
          <w:tab w:val="left" w:pos="317"/>
        </w:tabs>
        <w:spacing w:line="233" w:lineRule="exact"/>
        <w:ind w:left="0" w:firstLine="0"/>
        <w:jc w:val="both"/>
        <w:rPr>
          <w:lang w:val="en-US"/>
        </w:rPr>
      </w:pPr>
      <w:r>
        <w:rPr>
          <w:sz w:val="14"/>
          <w:szCs w:val="14"/>
        </w:rPr>
        <w:footnoteRef/>
      </w:r>
      <w:r w:rsidRPr="00F51195">
        <w:rPr>
          <w:sz w:val="14"/>
          <w:szCs w:val="14"/>
          <w:lang w:val="en-US"/>
        </w:rPr>
        <w:tab/>
      </w:r>
      <w:r w:rsidRPr="00F51195">
        <w:rPr>
          <w:lang w:val="en-US"/>
        </w:rPr>
        <w:t xml:space="preserve">Young-An </w:t>
      </w:r>
      <w:r w:rsidRPr="00F51195">
        <w:rPr>
          <w:color w:val="595757"/>
          <w:lang w:val="en-US"/>
        </w:rPr>
        <w:t xml:space="preserve">Lee </w:t>
      </w:r>
      <w:r w:rsidRPr="00F51195">
        <w:rPr>
          <w:color w:val="000000"/>
          <w:lang w:val="en-US"/>
        </w:rPr>
        <w:t xml:space="preserve">- </w:t>
      </w:r>
      <w:r w:rsidRPr="00F51195">
        <w:rPr>
          <w:lang w:val="en-US"/>
        </w:rPr>
        <w:t xml:space="preserve">Yeon-Joo </w:t>
      </w:r>
      <w:r w:rsidRPr="00F51195">
        <w:rPr>
          <w:color w:val="595757"/>
          <w:lang w:val="en-US"/>
        </w:rPr>
        <w:t xml:space="preserve">Han </w:t>
      </w:r>
      <w:r w:rsidRPr="00F51195">
        <w:rPr>
          <w:color w:val="000000"/>
          <w:lang w:val="en-US"/>
        </w:rPr>
        <w:t xml:space="preserve">- </w:t>
      </w:r>
      <w:r w:rsidRPr="00F51195">
        <w:rPr>
          <w:color w:val="595757"/>
          <w:lang w:val="en-US"/>
        </w:rPr>
        <w:t xml:space="preserve">Geun-Hyeok </w:t>
      </w:r>
      <w:r w:rsidRPr="00F51195">
        <w:rPr>
          <w:lang w:val="en-US"/>
        </w:rPr>
        <w:t>Lee，2019</w:t>
      </w:r>
      <w:r w:rsidRPr="00F51195">
        <w:rPr>
          <w:sz w:val="14"/>
          <w:szCs w:val="14"/>
          <w:lang w:val="en-US"/>
        </w:rPr>
        <w:t xml:space="preserve">, </w:t>
      </w:r>
      <w:r w:rsidRPr="00F51195">
        <w:rPr>
          <w:lang w:val="en-US"/>
        </w:rPr>
        <w:t>Establishment</w:t>
      </w:r>
      <w:r w:rsidRPr="00F51195">
        <w:rPr>
          <w:color w:val="595757"/>
          <w:lang w:val="en-US"/>
        </w:rPr>
        <w:t xml:space="preserve"> of </w:t>
      </w:r>
      <w:r w:rsidRPr="00F51195">
        <w:rPr>
          <w:lang w:val="en-US"/>
        </w:rPr>
        <w:t xml:space="preserve">mid- and long-term </w:t>
      </w:r>
      <w:r w:rsidRPr="00F51195">
        <w:rPr>
          <w:color w:val="595757"/>
          <w:lang w:val="en-US"/>
        </w:rPr>
        <w:t xml:space="preserve">plan for the </w:t>
      </w:r>
      <w:r w:rsidRPr="00F51195">
        <w:rPr>
          <w:color w:val="595757"/>
          <w:sz w:val="14"/>
          <w:szCs w:val="14"/>
          <w:lang w:val="en-US"/>
        </w:rPr>
        <w:t xml:space="preserve">second period of </w:t>
      </w:r>
      <w:r w:rsidRPr="00F51195">
        <w:rPr>
          <w:lang w:val="en-US"/>
        </w:rPr>
        <w:t xml:space="preserve">Suwon's </w:t>
      </w:r>
      <w:r w:rsidRPr="00F51195">
        <w:rPr>
          <w:color w:val="595757"/>
          <w:lang w:val="en-US"/>
        </w:rPr>
        <w:t>age-friendly city，Suwon Municipal Research Institute</w:t>
      </w:r>
    </w:p>
  </w:footnote>
  <w:footnote w:id="21">
    <w:p w14:paraId="04AE25AA" w14:textId="77777777" w:rsidR="004652D2" w:rsidRPr="00F51195" w:rsidRDefault="00000000">
      <w:pPr>
        <w:pStyle w:val="a4"/>
        <w:shd w:val="clear" w:color="auto" w:fill="auto"/>
        <w:tabs>
          <w:tab w:val="left" w:pos="322"/>
        </w:tabs>
        <w:spacing w:line="233" w:lineRule="exact"/>
        <w:ind w:left="300" w:hanging="300"/>
        <w:jc w:val="left"/>
        <w:rPr>
          <w:lang w:val="en-US"/>
        </w:rPr>
      </w:pPr>
      <w:r>
        <w:rPr>
          <w:sz w:val="14"/>
          <w:szCs w:val="14"/>
        </w:rPr>
        <w:footnoteRef/>
      </w:r>
      <w:r w:rsidRPr="00F51195">
        <w:rPr>
          <w:sz w:val="14"/>
          <w:szCs w:val="14"/>
          <w:lang w:val="en-US"/>
        </w:rPr>
        <w:tab/>
      </w:r>
      <w:r w:rsidRPr="00F51195">
        <w:rPr>
          <w:lang w:val="en-US"/>
        </w:rPr>
        <w:t xml:space="preserve">Hyun-Jung Kim, Mi-Hee Kim, </w:t>
      </w:r>
      <w:r w:rsidRPr="00F51195">
        <w:rPr>
          <w:color w:val="595757"/>
          <w:lang w:val="en-US"/>
        </w:rPr>
        <w:t>Sang-Woo</w:t>
      </w:r>
      <w:r w:rsidRPr="00F51195">
        <w:rPr>
          <w:lang w:val="en-US"/>
        </w:rPr>
        <w:t xml:space="preserve"> Lee, and Joo-Seok Chae, 2021</w:t>
      </w:r>
      <w:r w:rsidRPr="00F51195">
        <w:rPr>
          <w:sz w:val="14"/>
          <w:szCs w:val="14"/>
          <w:lang w:val="en-US"/>
        </w:rPr>
        <w:t xml:space="preserve">, </w:t>
      </w:r>
      <w:r w:rsidRPr="00F51195">
        <w:rPr>
          <w:lang w:val="en-US"/>
        </w:rPr>
        <w:t xml:space="preserve">Research on Evaluation of the </w:t>
      </w:r>
      <w:r w:rsidRPr="00F51195">
        <w:rPr>
          <w:color w:val="595757"/>
          <w:lang w:val="en-US"/>
        </w:rPr>
        <w:t xml:space="preserve">Implementation of Age-Friendly Urbanization in </w:t>
      </w:r>
      <w:r w:rsidRPr="00F51195">
        <w:rPr>
          <w:lang w:val="en-US"/>
        </w:rPr>
        <w:t>Bucheon City and Establishment of Mid- and Long-Term Plans, Yuhan University Industry-University Cooperation Center</w:t>
      </w:r>
    </w:p>
  </w:footnote>
  <w:footnote w:id="22">
    <w:p w14:paraId="27E7A74D" w14:textId="77777777" w:rsidR="004652D2" w:rsidRPr="00F51195" w:rsidRDefault="00000000">
      <w:pPr>
        <w:pStyle w:val="a4"/>
        <w:shd w:val="clear" w:color="auto" w:fill="auto"/>
        <w:tabs>
          <w:tab w:val="left" w:pos="313"/>
        </w:tabs>
        <w:spacing w:line="236" w:lineRule="exact"/>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 xml:space="preserve">Lee, Yoon-Hyung, </w:t>
      </w:r>
      <w:r w:rsidRPr="00F51195">
        <w:rPr>
          <w:color w:val="000000"/>
          <w:sz w:val="14"/>
          <w:szCs w:val="14"/>
          <w:lang w:val="en-US"/>
        </w:rPr>
        <w:t xml:space="preserve">2019, </w:t>
      </w:r>
      <w:r w:rsidRPr="00F51195">
        <w:rPr>
          <w:color w:val="000000"/>
          <w:lang w:val="en-US"/>
        </w:rPr>
        <w:t>Plan for creating an age-friendly city in Ulsan, Ulsan Development Institute</w:t>
      </w:r>
    </w:p>
  </w:footnote>
  <w:footnote w:id="23">
    <w:p w14:paraId="7D0A05D1" w14:textId="77777777" w:rsidR="004652D2" w:rsidRPr="00F51195" w:rsidRDefault="00000000">
      <w:pPr>
        <w:pStyle w:val="a4"/>
        <w:shd w:val="clear" w:color="auto" w:fill="auto"/>
        <w:tabs>
          <w:tab w:val="left" w:pos="313"/>
        </w:tabs>
        <w:spacing w:line="236" w:lineRule="exact"/>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 xml:space="preserve">Korea Industrial Development Yeon Guk-soo, </w:t>
      </w:r>
      <w:r w:rsidRPr="00F51195">
        <w:rPr>
          <w:color w:val="000000"/>
          <w:sz w:val="14"/>
          <w:szCs w:val="14"/>
          <w:lang w:val="en-US"/>
        </w:rPr>
        <w:t xml:space="preserve">2019, </w:t>
      </w:r>
      <w:r w:rsidRPr="00F51195">
        <w:rPr>
          <w:color w:val="000000"/>
          <w:lang w:val="en-US"/>
        </w:rPr>
        <w:t>Sejong-type Age-Friendly City Creation Research Institute</w:t>
      </w:r>
    </w:p>
  </w:footnote>
  <w:footnote w:id="24">
    <w:p w14:paraId="048E22C2" w14:textId="77777777" w:rsidR="004652D2" w:rsidRPr="00F51195" w:rsidRDefault="00000000">
      <w:pPr>
        <w:pStyle w:val="a4"/>
        <w:shd w:val="clear" w:color="auto" w:fill="auto"/>
        <w:tabs>
          <w:tab w:val="left" w:pos="317"/>
        </w:tabs>
        <w:spacing w:line="236" w:lineRule="exact"/>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 xml:space="preserve">Lee, Jae-Jung </w:t>
      </w:r>
      <w:r>
        <w:rPr>
          <w:color w:val="000000"/>
          <w:lang w:val="en-US" w:eastAsia="en-US" w:bidi="en-US"/>
        </w:rPr>
        <w:t xml:space="preserve">- Kim, </w:t>
      </w:r>
      <w:r w:rsidRPr="00F51195">
        <w:rPr>
          <w:color w:val="000000"/>
          <w:lang w:val="en-US"/>
        </w:rPr>
        <w:t xml:space="preserve">Soo-Young </w:t>
      </w:r>
      <w:r>
        <w:rPr>
          <w:color w:val="000000"/>
          <w:lang w:val="en-US" w:eastAsia="en-US" w:bidi="en-US"/>
        </w:rPr>
        <w:t xml:space="preserve">- </w:t>
      </w:r>
      <w:r w:rsidRPr="00F51195">
        <w:rPr>
          <w:color w:val="000000"/>
          <w:lang w:val="en-US"/>
        </w:rPr>
        <w:t>Lee, Min-Hong，2019</w:t>
      </w:r>
      <w:r w:rsidRPr="00F51195">
        <w:rPr>
          <w:color w:val="000000"/>
          <w:sz w:val="14"/>
          <w:szCs w:val="14"/>
          <w:lang w:val="en-US"/>
        </w:rPr>
        <w:t xml:space="preserve">, 2nd </w:t>
      </w:r>
      <w:r w:rsidRPr="00F51195">
        <w:rPr>
          <w:color w:val="000000"/>
          <w:lang w:val="en-US"/>
        </w:rPr>
        <w:t>Elderly Welfare Action Plan to Create an Age-Friendly City in Busan，Busan Welfare Development Institute</w:t>
      </w:r>
    </w:p>
  </w:footnote>
  <w:footnote w:id="25">
    <w:p w14:paraId="5BD81B4E" w14:textId="77777777" w:rsidR="004652D2" w:rsidRPr="00F51195" w:rsidRDefault="00000000">
      <w:pPr>
        <w:pStyle w:val="a4"/>
        <w:shd w:val="clear" w:color="auto" w:fill="auto"/>
        <w:tabs>
          <w:tab w:val="left" w:pos="320"/>
        </w:tabs>
        <w:spacing w:line="236" w:lineRule="exact"/>
        <w:ind w:left="300" w:hanging="300"/>
        <w:jc w:val="left"/>
        <w:rPr>
          <w:lang w:val="en-US"/>
        </w:rPr>
      </w:pPr>
      <w:r>
        <w:rPr>
          <w:color w:val="000000"/>
          <w:sz w:val="14"/>
          <w:szCs w:val="14"/>
        </w:rPr>
        <w:footnoteRef/>
      </w:r>
      <w:r w:rsidRPr="00F51195">
        <w:rPr>
          <w:color w:val="000000"/>
          <w:sz w:val="14"/>
          <w:szCs w:val="14"/>
          <w:lang w:val="en-US"/>
        </w:rPr>
        <w:tab/>
      </w:r>
      <w:r w:rsidRPr="00F51195">
        <w:rPr>
          <w:color w:val="000000"/>
          <w:lang w:val="en-US"/>
        </w:rPr>
        <w:t xml:space="preserve">Kim, Hyun-Jung - Kim, Mi-Hee </w:t>
      </w:r>
      <w:r>
        <w:rPr>
          <w:color w:val="000000"/>
          <w:lang w:val="en-US" w:eastAsia="en-US" w:bidi="en-US"/>
        </w:rPr>
        <w:t xml:space="preserve">- Lee, </w:t>
      </w:r>
      <w:r w:rsidRPr="00F51195">
        <w:rPr>
          <w:color w:val="000000"/>
          <w:lang w:val="en-US"/>
        </w:rPr>
        <w:t xml:space="preserve">Sang-Woo - Chae, Joo-Seok, </w:t>
      </w:r>
      <w:r w:rsidRPr="00F51195">
        <w:rPr>
          <w:color w:val="000000"/>
          <w:sz w:val="14"/>
          <w:szCs w:val="14"/>
          <w:lang w:val="en-US"/>
        </w:rPr>
        <w:t xml:space="preserve">2021, </w:t>
      </w:r>
      <w:r w:rsidRPr="00F51195">
        <w:rPr>
          <w:color w:val="000000"/>
          <w:lang w:val="en-US"/>
        </w:rPr>
        <w:t>Research on Evaluation of the Implementation of Age-Friendly Urbanization in Bucheon City and Establishment of Mid- and Long-Term Plans, Korea University, Seoul, Korea</w:t>
      </w:r>
    </w:p>
  </w:footnote>
  <w:footnote w:id="26">
    <w:p w14:paraId="0C9C6D56" w14:textId="77777777" w:rsidR="004652D2" w:rsidRPr="00F51195" w:rsidRDefault="00000000">
      <w:pPr>
        <w:pStyle w:val="a4"/>
        <w:shd w:val="clear" w:color="auto" w:fill="auto"/>
        <w:tabs>
          <w:tab w:val="left" w:pos="313"/>
        </w:tabs>
        <w:spacing w:line="236" w:lineRule="exact"/>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 xml:space="preserve">Korea Association of Retired Persons, </w:t>
      </w:r>
      <w:r w:rsidRPr="00F51195">
        <w:rPr>
          <w:color w:val="000000"/>
          <w:sz w:val="14"/>
          <w:szCs w:val="14"/>
          <w:lang w:val="en-US"/>
        </w:rPr>
        <w:t xml:space="preserve">2008, </w:t>
      </w:r>
      <w:r w:rsidRPr="00F51195">
        <w:rPr>
          <w:color w:val="000000"/>
          <w:lang w:val="en-US"/>
        </w:rPr>
        <w:t>WH◦</w:t>
      </w:r>
      <w:r>
        <w:rPr>
          <w:color w:val="000000"/>
          <w:sz w:val="14"/>
          <w:szCs w:val="14"/>
          <w:lang w:val="en-US" w:eastAsia="en-US" w:bidi="en-US"/>
        </w:rPr>
        <w:t xml:space="preserve"> (World Health Organization)</w:t>
      </w:r>
      <w:r w:rsidRPr="00F51195">
        <w:rPr>
          <w:color w:val="000000"/>
          <w:lang w:val="en-US"/>
        </w:rPr>
        <w:t xml:space="preserve"> Age-Friendly City Model Guide</w:t>
      </w:r>
    </w:p>
  </w:footnote>
  <w:footnote w:id="27">
    <w:p w14:paraId="681B223B" w14:textId="77777777" w:rsidR="004652D2" w:rsidRPr="00F51195" w:rsidRDefault="00000000">
      <w:pPr>
        <w:pStyle w:val="a4"/>
        <w:shd w:val="clear" w:color="auto" w:fill="auto"/>
        <w:tabs>
          <w:tab w:val="left" w:pos="310"/>
        </w:tabs>
        <w:spacing w:line="236" w:lineRule="exact"/>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Korea Industrial Development Agency, 2019</w:t>
      </w:r>
      <w:r w:rsidRPr="00F51195">
        <w:rPr>
          <w:color w:val="000000"/>
          <w:sz w:val="14"/>
          <w:szCs w:val="14"/>
          <w:lang w:val="en-US"/>
        </w:rPr>
        <w:t xml:space="preserve">, </w:t>
      </w:r>
      <w:r w:rsidRPr="00F51195">
        <w:rPr>
          <w:color w:val="000000"/>
          <w:lang w:val="en-US"/>
        </w:rPr>
        <w:t>Three types of age-friendly cities in Korea</w:t>
      </w:r>
    </w:p>
  </w:footnote>
  <w:footnote w:id="28">
    <w:p w14:paraId="73FD0ECB" w14:textId="77777777" w:rsidR="004652D2" w:rsidRPr="00F51195" w:rsidRDefault="00000000">
      <w:pPr>
        <w:pStyle w:val="a4"/>
        <w:shd w:val="clear" w:color="auto" w:fill="auto"/>
        <w:tabs>
          <w:tab w:val="left" w:pos="320"/>
        </w:tabs>
        <w:spacing w:line="236" w:lineRule="exact"/>
        <w:ind w:left="300" w:hanging="300"/>
        <w:jc w:val="left"/>
        <w:rPr>
          <w:lang w:val="en-US"/>
        </w:rPr>
      </w:pPr>
      <w:r>
        <w:rPr>
          <w:color w:val="000000"/>
          <w:sz w:val="14"/>
          <w:szCs w:val="14"/>
        </w:rPr>
        <w:footnoteRef/>
      </w:r>
      <w:r w:rsidRPr="00F51195">
        <w:rPr>
          <w:color w:val="000000"/>
          <w:sz w:val="14"/>
          <w:szCs w:val="14"/>
          <w:lang w:val="en-US"/>
        </w:rPr>
        <w:tab/>
      </w:r>
      <w:r w:rsidRPr="00F51195">
        <w:rPr>
          <w:color w:val="000000"/>
          <w:lang w:val="en-US"/>
        </w:rPr>
        <w:t>Kim, Hyunjung - Kim, Mi-hee - Lee, Sangwoo - Chae, Joo-seok，2021，Research on Evaluation of Implementation and Establishment of Mid- and Long-term Plans for Bucheon City's Elderly Friendly City, Yoohan University</w:t>
      </w:r>
    </w:p>
  </w:footnote>
  <w:footnote w:id="29">
    <w:p w14:paraId="4E2D6806" w14:textId="77777777" w:rsidR="004652D2" w:rsidRPr="00F51195" w:rsidRDefault="00000000">
      <w:pPr>
        <w:pStyle w:val="a4"/>
        <w:shd w:val="clear" w:color="auto" w:fill="auto"/>
        <w:tabs>
          <w:tab w:val="left" w:pos="326"/>
        </w:tabs>
        <w:spacing w:line="245" w:lineRule="exact"/>
        <w:jc w:val="left"/>
        <w:rPr>
          <w:lang w:val="en-US"/>
        </w:rPr>
      </w:pPr>
      <w:r>
        <w:rPr>
          <w:sz w:val="14"/>
          <w:szCs w:val="14"/>
        </w:rPr>
        <w:footnoteRef/>
      </w:r>
      <w:r w:rsidRPr="00F51195">
        <w:rPr>
          <w:sz w:val="14"/>
          <w:szCs w:val="14"/>
          <w:lang w:val="en-US"/>
        </w:rPr>
        <w:tab/>
      </w:r>
      <w:r w:rsidRPr="00F51195">
        <w:rPr>
          <w:lang w:val="en-US"/>
        </w:rPr>
        <w:t xml:space="preserve">Gong Sun-hee </w:t>
      </w:r>
      <w:r w:rsidRPr="00F51195">
        <w:rPr>
          <w:color w:val="000000"/>
          <w:lang w:val="en-US"/>
        </w:rPr>
        <w:t xml:space="preserve">- </w:t>
      </w:r>
      <w:r w:rsidRPr="00F51195">
        <w:rPr>
          <w:lang w:val="en-US"/>
        </w:rPr>
        <w:t>Kim Hong-chul</w:t>
      </w:r>
      <w:r>
        <w:rPr>
          <w:color w:val="000000"/>
          <w:lang w:val="en-US" w:eastAsia="en-US" w:bidi="en-US"/>
        </w:rPr>
        <w:t xml:space="preserve"> ♦ </w:t>
      </w:r>
      <w:r w:rsidRPr="00F51195">
        <w:rPr>
          <w:lang w:val="en-US"/>
        </w:rPr>
        <w:t>Lee Ju-yeon, 2020</w:t>
      </w:r>
      <w:r w:rsidRPr="00F51195">
        <w:rPr>
          <w:sz w:val="14"/>
          <w:szCs w:val="14"/>
          <w:lang w:val="en-US"/>
        </w:rPr>
        <w:t xml:space="preserve">, </w:t>
      </w:r>
      <w:r>
        <w:rPr>
          <w:sz w:val="14"/>
          <w:szCs w:val="14"/>
          <w:lang w:val="en-US" w:eastAsia="en-US" w:bidi="en-US"/>
        </w:rPr>
        <w:t xml:space="preserve">WHO </w:t>
      </w:r>
      <w:r w:rsidRPr="00F51195">
        <w:rPr>
          <w:lang w:val="en-US"/>
        </w:rPr>
        <w:t xml:space="preserve">Age-friendly Jeju </w:t>
      </w:r>
      <w:r w:rsidRPr="00F51195">
        <w:rPr>
          <w:sz w:val="14"/>
          <w:szCs w:val="14"/>
          <w:lang w:val="en-US"/>
        </w:rPr>
        <w:t xml:space="preserve">2nd </w:t>
      </w:r>
      <w:r w:rsidRPr="00F51195">
        <w:rPr>
          <w:lang w:val="en-US"/>
        </w:rPr>
        <w:t xml:space="preserve">Action Plan </w:t>
      </w:r>
      <w:r>
        <w:rPr>
          <w:sz w:val="14"/>
          <w:szCs w:val="14"/>
          <w:lang w:val="en-US" w:eastAsia="en-US" w:bidi="en-US"/>
        </w:rPr>
        <w:t>(2021-2025)</w:t>
      </w:r>
      <w:r w:rsidRPr="00F51195">
        <w:rPr>
          <w:lang w:val="en-US"/>
        </w:rPr>
        <w:t>, Jeju Research Center for Aging and Social Research</w:t>
      </w:r>
    </w:p>
  </w:footnote>
  <w:footnote w:id="30">
    <w:p w14:paraId="3EFC85C5" w14:textId="77777777" w:rsidR="004652D2" w:rsidRPr="00F51195" w:rsidRDefault="00000000">
      <w:pPr>
        <w:pStyle w:val="a4"/>
        <w:shd w:val="clear" w:color="auto" w:fill="auto"/>
        <w:tabs>
          <w:tab w:val="left" w:pos="322"/>
        </w:tabs>
        <w:spacing w:line="211" w:lineRule="exact"/>
        <w:jc w:val="left"/>
        <w:rPr>
          <w:lang w:val="en-US"/>
        </w:rPr>
      </w:pPr>
      <w:r>
        <w:rPr>
          <w:sz w:val="14"/>
          <w:szCs w:val="14"/>
        </w:rPr>
        <w:footnoteRef/>
      </w:r>
      <w:r w:rsidRPr="00F51195">
        <w:rPr>
          <w:sz w:val="14"/>
          <w:szCs w:val="14"/>
          <w:lang w:val="en-US"/>
        </w:rPr>
        <w:tab/>
      </w:r>
      <w:r w:rsidRPr="00F51195">
        <w:rPr>
          <w:lang w:val="en-US"/>
        </w:rPr>
        <w:t xml:space="preserve">Hyunjung Kim，Mihee Kim </w:t>
      </w:r>
      <w:r>
        <w:rPr>
          <w:color w:val="000000"/>
          <w:lang w:val="en-US" w:eastAsia="en-US" w:bidi="en-US"/>
        </w:rPr>
        <w:t xml:space="preserve">- </w:t>
      </w:r>
      <w:r w:rsidRPr="00F51195">
        <w:rPr>
          <w:lang w:val="en-US"/>
        </w:rPr>
        <w:t>Sangwoo Lee * Chae Joo Suk，2021，Research on Evaluation of Implementation and Establishment of Mid- and Long-Term Plan for Bucheon City's Elderly Friendly City，University of Korea Industrial Cooperation Center</w:t>
      </w:r>
    </w:p>
  </w:footnote>
  <w:footnote w:id="31">
    <w:p w14:paraId="78A4BD5D" w14:textId="77777777" w:rsidR="004652D2" w:rsidRPr="00F51195" w:rsidRDefault="00000000">
      <w:pPr>
        <w:pStyle w:val="a4"/>
        <w:shd w:val="clear" w:color="auto" w:fill="auto"/>
        <w:tabs>
          <w:tab w:val="left" w:pos="302"/>
        </w:tabs>
        <w:spacing w:line="240" w:lineRule="auto"/>
        <w:ind w:left="0" w:firstLine="0"/>
        <w:jc w:val="both"/>
        <w:rPr>
          <w:sz w:val="14"/>
          <w:szCs w:val="14"/>
          <w:lang w:val="en-US"/>
        </w:rPr>
      </w:pPr>
      <w:r>
        <w:rPr>
          <w:sz w:val="14"/>
          <w:szCs w:val="14"/>
        </w:rPr>
        <w:footnoteRef/>
      </w:r>
      <w:r w:rsidRPr="00F51195">
        <w:rPr>
          <w:sz w:val="14"/>
          <w:szCs w:val="14"/>
          <w:lang w:val="en-US"/>
        </w:rPr>
        <w:tab/>
      </w:r>
      <w:r>
        <w:rPr>
          <w:sz w:val="14"/>
          <w:szCs w:val="14"/>
          <w:lang w:val="en-US" w:eastAsia="en-US" w:bidi="en-US"/>
        </w:rPr>
        <w:t>GNAFCC, Age-Friendly Cleveland Action Plan, 2017-2019</w:t>
      </w:r>
    </w:p>
  </w:footnote>
  <w:footnote w:id="32">
    <w:p w14:paraId="6301A114" w14:textId="77777777" w:rsidR="004652D2" w:rsidRPr="00F51195" w:rsidRDefault="00000000">
      <w:pPr>
        <w:pStyle w:val="a4"/>
        <w:shd w:val="clear" w:color="auto" w:fill="auto"/>
        <w:tabs>
          <w:tab w:val="left" w:pos="320"/>
        </w:tabs>
        <w:spacing w:line="240" w:lineRule="auto"/>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 xml:space="preserve">Lee, Jae-Jung </w:t>
      </w:r>
      <w:r>
        <w:rPr>
          <w:color w:val="000000"/>
          <w:lang w:val="en-US" w:eastAsia="en-US" w:bidi="en-US"/>
        </w:rPr>
        <w:t xml:space="preserve">- Kim, </w:t>
      </w:r>
      <w:r w:rsidRPr="00F51195">
        <w:rPr>
          <w:color w:val="000000"/>
          <w:lang w:val="en-US"/>
        </w:rPr>
        <w:t xml:space="preserve">Soo-Young </w:t>
      </w:r>
      <w:r>
        <w:rPr>
          <w:color w:val="000000"/>
          <w:lang w:val="en-US" w:eastAsia="en-US" w:bidi="en-US"/>
        </w:rPr>
        <w:t xml:space="preserve">- </w:t>
      </w:r>
      <w:r w:rsidRPr="00F51195">
        <w:rPr>
          <w:color w:val="000000"/>
          <w:lang w:val="en-US"/>
        </w:rPr>
        <w:t>Lee, Min-Hong，2019</w:t>
      </w:r>
      <w:r w:rsidRPr="00F51195">
        <w:rPr>
          <w:color w:val="000000"/>
          <w:sz w:val="14"/>
          <w:szCs w:val="14"/>
          <w:lang w:val="en-US"/>
        </w:rPr>
        <w:t xml:space="preserve">, 2nd </w:t>
      </w:r>
      <w:r w:rsidRPr="00F51195">
        <w:rPr>
          <w:color w:val="000000"/>
          <w:lang w:val="en-US"/>
        </w:rPr>
        <w:t>Elderly Welfare Action Plan to Create an Age-Friendly City in Busan，Busan Welfare Development Institute</w:t>
      </w:r>
    </w:p>
  </w:footnote>
  <w:footnote w:id="33">
    <w:p w14:paraId="508D65B0" w14:textId="77777777" w:rsidR="004652D2" w:rsidRPr="00F51195" w:rsidRDefault="00000000">
      <w:pPr>
        <w:pStyle w:val="a4"/>
        <w:shd w:val="clear" w:color="auto" w:fill="auto"/>
        <w:tabs>
          <w:tab w:val="left" w:pos="313"/>
        </w:tabs>
        <w:spacing w:line="240" w:lineRule="auto"/>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Korea Institute of Industrial Development, 2020</w:t>
      </w:r>
      <w:r w:rsidRPr="00F51195">
        <w:rPr>
          <w:color w:val="000000"/>
          <w:sz w:val="14"/>
          <w:szCs w:val="14"/>
          <w:lang w:val="en-US"/>
        </w:rPr>
        <w:t xml:space="preserve">, </w:t>
      </w:r>
      <w:r w:rsidRPr="00F51195">
        <w:rPr>
          <w:color w:val="000000"/>
          <w:lang w:val="en-US"/>
        </w:rPr>
        <w:t>Yongsan-type age-friendly city research contract</w:t>
      </w:r>
    </w:p>
  </w:footnote>
  <w:footnote w:id="34">
    <w:p w14:paraId="5B830094" w14:textId="77777777" w:rsidR="004652D2" w:rsidRPr="00F51195" w:rsidRDefault="00000000">
      <w:pPr>
        <w:pStyle w:val="a4"/>
        <w:shd w:val="clear" w:color="auto" w:fill="auto"/>
        <w:spacing w:line="240" w:lineRule="auto"/>
        <w:ind w:left="0" w:firstLine="0"/>
        <w:jc w:val="left"/>
        <w:rPr>
          <w:sz w:val="14"/>
          <w:szCs w:val="14"/>
          <w:lang w:val="en-US"/>
        </w:rPr>
      </w:pPr>
      <w:r>
        <w:rPr>
          <w:sz w:val="14"/>
          <w:szCs w:val="14"/>
        </w:rPr>
        <w:footnoteRef/>
      </w:r>
      <w:r>
        <w:rPr>
          <w:sz w:val="14"/>
          <w:szCs w:val="14"/>
          <w:lang w:val="en-US" w:eastAsia="en-US" w:bidi="en-US"/>
        </w:rPr>
        <w:t xml:space="preserve"> GNAFCC, Practices of Sharjah Age Friendly City Program 2018</w:t>
      </w:r>
    </w:p>
  </w:footnote>
  <w:footnote w:id="35">
    <w:p w14:paraId="4BBA2055" w14:textId="77777777" w:rsidR="004652D2" w:rsidRPr="00F51195" w:rsidRDefault="00000000">
      <w:pPr>
        <w:pStyle w:val="a4"/>
        <w:shd w:val="clear" w:color="auto" w:fill="auto"/>
        <w:tabs>
          <w:tab w:val="left" w:pos="313"/>
        </w:tabs>
        <w:spacing w:line="238" w:lineRule="exact"/>
        <w:ind w:left="0" w:firstLine="0"/>
        <w:jc w:val="both"/>
        <w:rPr>
          <w:lang w:val="en-US"/>
        </w:rPr>
      </w:pPr>
      <w:r>
        <w:rPr>
          <w:color w:val="000000"/>
          <w:sz w:val="14"/>
          <w:szCs w:val="14"/>
        </w:rPr>
        <w:footnoteRef/>
      </w:r>
      <w:r w:rsidRPr="00F51195">
        <w:rPr>
          <w:color w:val="000000"/>
          <w:sz w:val="14"/>
          <w:szCs w:val="14"/>
          <w:lang w:val="en-US"/>
        </w:rPr>
        <w:tab/>
      </w:r>
      <w:r w:rsidRPr="00F51195">
        <w:rPr>
          <w:color w:val="000000"/>
          <w:lang w:val="en-US"/>
        </w:rPr>
        <w:t xml:space="preserve">Lee, Jae-Jung </w:t>
      </w:r>
      <w:r>
        <w:rPr>
          <w:color w:val="000000"/>
          <w:lang w:val="en-US" w:eastAsia="en-US" w:bidi="en-US"/>
        </w:rPr>
        <w:t xml:space="preserve">- Kim, </w:t>
      </w:r>
      <w:r w:rsidRPr="00F51195">
        <w:rPr>
          <w:color w:val="000000"/>
          <w:lang w:val="en-US"/>
        </w:rPr>
        <w:t xml:space="preserve">Soo-Young </w:t>
      </w:r>
      <w:r>
        <w:rPr>
          <w:color w:val="000000"/>
          <w:lang w:val="en-US" w:eastAsia="en-US" w:bidi="en-US"/>
        </w:rPr>
        <w:t xml:space="preserve">- </w:t>
      </w:r>
      <w:r w:rsidRPr="00F51195">
        <w:rPr>
          <w:color w:val="000000"/>
          <w:lang w:val="en-US"/>
        </w:rPr>
        <w:t>Lee, Min-Hong，2019</w:t>
      </w:r>
      <w:r w:rsidRPr="00F51195">
        <w:rPr>
          <w:color w:val="000000"/>
          <w:sz w:val="14"/>
          <w:szCs w:val="14"/>
          <w:lang w:val="en-US"/>
        </w:rPr>
        <w:t xml:space="preserve">, 2nd </w:t>
      </w:r>
      <w:r w:rsidRPr="00F51195">
        <w:rPr>
          <w:color w:val="000000"/>
          <w:lang w:val="en-US"/>
        </w:rPr>
        <w:t>Elderly Welfare Action Plan to Create an Age-Friendly City in Busan，Busan Welfare Development Institute</w:t>
      </w:r>
    </w:p>
  </w:footnote>
  <w:footnote w:id="36">
    <w:p w14:paraId="3E772C4E" w14:textId="77777777" w:rsidR="004652D2" w:rsidRPr="00F51195" w:rsidRDefault="00000000">
      <w:pPr>
        <w:pStyle w:val="a4"/>
        <w:shd w:val="clear" w:color="auto" w:fill="auto"/>
        <w:tabs>
          <w:tab w:val="left" w:pos="302"/>
        </w:tabs>
        <w:spacing w:line="238" w:lineRule="exact"/>
        <w:ind w:left="340" w:right="680" w:hanging="340"/>
        <w:jc w:val="left"/>
        <w:rPr>
          <w:sz w:val="14"/>
          <w:szCs w:val="14"/>
          <w:lang w:val="en-US"/>
        </w:rPr>
      </w:pPr>
      <w:r>
        <w:rPr>
          <w:color w:val="000000"/>
          <w:sz w:val="14"/>
          <w:szCs w:val="14"/>
        </w:rPr>
        <w:footnoteRef/>
      </w:r>
      <w:r w:rsidRPr="00F51195">
        <w:rPr>
          <w:color w:val="000000"/>
          <w:sz w:val="14"/>
          <w:szCs w:val="14"/>
          <w:lang w:val="en-US"/>
        </w:rPr>
        <w:tab/>
      </w:r>
      <w:r>
        <w:rPr>
          <w:color w:val="000000"/>
          <w:sz w:val="14"/>
          <w:szCs w:val="14"/>
          <w:lang w:val="en-US" w:eastAsia="en-US" w:bidi="en-US"/>
        </w:rPr>
        <w:t>GNAFCC, The 8</w:t>
      </w:r>
      <w:r>
        <w:rPr>
          <w:color w:val="000000"/>
          <w:sz w:val="14"/>
          <w:szCs w:val="14"/>
          <w:vertAlign w:val="superscript"/>
          <w:lang w:val="en-US" w:eastAsia="en-US" w:bidi="en-US"/>
        </w:rPr>
        <w:t>th</w:t>
      </w:r>
      <w:r>
        <w:rPr>
          <w:color w:val="000000"/>
          <w:sz w:val="14"/>
          <w:szCs w:val="14"/>
          <w:lang w:val="en-US" w:eastAsia="en-US" w:bidi="en-US"/>
        </w:rPr>
        <w:t xml:space="preserve"> Chigasaki City Elderly Welfare Plan and long-Term Care Insurance Business Plan (FY2021-FY2023)</w:t>
      </w:r>
    </w:p>
  </w:footnote>
  <w:footnote w:id="37">
    <w:p w14:paraId="7CEB747D" w14:textId="77777777" w:rsidR="004652D2" w:rsidRPr="00F51195" w:rsidRDefault="00000000">
      <w:pPr>
        <w:pStyle w:val="a4"/>
        <w:shd w:val="clear" w:color="auto" w:fill="auto"/>
        <w:tabs>
          <w:tab w:val="left" w:pos="317"/>
        </w:tabs>
        <w:spacing w:line="238" w:lineRule="exact"/>
        <w:ind w:left="0" w:firstLine="0"/>
        <w:jc w:val="both"/>
        <w:rPr>
          <w:lang w:val="en-US"/>
        </w:rPr>
      </w:pPr>
      <w:r>
        <w:rPr>
          <w:color w:val="000000"/>
          <w:sz w:val="14"/>
          <w:szCs w:val="14"/>
          <w:lang w:val="en-US" w:eastAsia="en-US" w:bidi="en-US"/>
        </w:rPr>
        <w:footnoteRef/>
      </w:r>
      <w:r>
        <w:rPr>
          <w:color w:val="000000"/>
          <w:sz w:val="14"/>
          <w:szCs w:val="14"/>
          <w:lang w:val="en-US" w:eastAsia="en-US" w:bidi="en-US"/>
        </w:rPr>
        <w:tab/>
      </w:r>
      <w:r w:rsidRPr="00F51195">
        <w:rPr>
          <w:color w:val="000000"/>
          <w:lang w:val="en-US"/>
        </w:rPr>
        <w:t xml:space="preserve">Lee, Hoon-Ho </w:t>
      </w:r>
      <w:r>
        <w:rPr>
          <w:color w:val="000000"/>
          <w:lang w:val="en-US" w:eastAsia="en-US" w:bidi="en-US"/>
        </w:rPr>
        <w:t xml:space="preserve">- </w:t>
      </w:r>
      <w:r w:rsidRPr="00F51195">
        <w:rPr>
          <w:color w:val="000000"/>
          <w:lang w:val="en-US"/>
        </w:rPr>
        <w:t xml:space="preserve">Kang, Kang-Koo </w:t>
      </w:r>
      <w:r>
        <w:rPr>
          <w:color w:val="000000"/>
          <w:lang w:val="en-US" w:eastAsia="en-US" w:bidi="en-US"/>
        </w:rPr>
        <w:t xml:space="preserve">- </w:t>
      </w:r>
      <w:r w:rsidRPr="00F51195">
        <w:rPr>
          <w:color w:val="000000"/>
          <w:lang w:val="en-US"/>
        </w:rPr>
        <w:t xml:space="preserve">Kim, Soo-Jung - Shim, Kyung-Kyung </w:t>
      </w:r>
      <w:r>
        <w:rPr>
          <w:color w:val="000000"/>
          <w:lang w:val="en-US" w:eastAsia="en-US" w:bidi="en-US"/>
        </w:rPr>
        <w:t xml:space="preserve">- </w:t>
      </w:r>
      <w:r w:rsidRPr="00F51195">
        <w:rPr>
          <w:color w:val="000000"/>
          <w:lang w:val="en-US"/>
        </w:rPr>
        <w:t xml:space="preserve">Lee, Seol-Hee </w:t>
      </w:r>
      <w:r>
        <w:rPr>
          <w:color w:val="000000"/>
          <w:lang w:val="en-US" w:eastAsia="en-US" w:bidi="en-US"/>
        </w:rPr>
        <w:t xml:space="preserve">- </w:t>
      </w:r>
      <w:r w:rsidRPr="00F51195">
        <w:rPr>
          <w:color w:val="000000"/>
          <w:lang w:val="en-US"/>
        </w:rPr>
        <w:t xml:space="preserve">Han, Song-Yi, 2021，Study on the creation of an age-friendly city in </w:t>
      </w:r>
      <w:r w:rsidRPr="00F51195">
        <w:rPr>
          <w:color w:val="000000"/>
          <w:sz w:val="14"/>
          <w:szCs w:val="14"/>
          <w:lang w:val="en-US"/>
        </w:rPr>
        <w:t>Mapo-gu, Korea</w:t>
      </w:r>
    </w:p>
  </w:footnote>
  <w:footnote w:id="38">
    <w:p w14:paraId="6FE0DC8A" w14:textId="77777777" w:rsidR="004652D2" w:rsidRPr="00F51195" w:rsidRDefault="00000000">
      <w:pPr>
        <w:pStyle w:val="a4"/>
        <w:shd w:val="clear" w:color="auto" w:fill="auto"/>
        <w:spacing w:line="240" w:lineRule="auto"/>
        <w:ind w:left="0" w:firstLine="0"/>
        <w:jc w:val="left"/>
        <w:rPr>
          <w:lang w:val="en-US"/>
        </w:rPr>
      </w:pPr>
      <w:r>
        <w:rPr>
          <w:color w:val="000000"/>
          <w:sz w:val="14"/>
          <w:szCs w:val="14"/>
        </w:rPr>
        <w:footnoteRef/>
      </w:r>
      <w:r w:rsidRPr="00F51195">
        <w:rPr>
          <w:color w:val="000000"/>
          <w:lang w:val="en-US"/>
        </w:rPr>
        <w:t xml:space="preserve"> Park, Sunhee </w:t>
      </w:r>
      <w:r>
        <w:rPr>
          <w:color w:val="000000"/>
          <w:lang w:val="en-US" w:eastAsia="en-US" w:bidi="en-US"/>
        </w:rPr>
        <w:t xml:space="preserve">- </w:t>
      </w:r>
      <w:r w:rsidRPr="00F51195">
        <w:rPr>
          <w:color w:val="000000"/>
          <w:lang w:val="en-US"/>
        </w:rPr>
        <w:t xml:space="preserve">Lee, Hyejin </w:t>
      </w:r>
      <w:r>
        <w:rPr>
          <w:color w:val="000000"/>
          <w:lang w:val="en-US" w:eastAsia="en-US" w:bidi="en-US"/>
        </w:rPr>
        <w:t xml:space="preserve">- </w:t>
      </w:r>
      <w:r w:rsidRPr="00F51195">
        <w:rPr>
          <w:color w:val="000000"/>
          <w:lang w:val="en-US"/>
        </w:rPr>
        <w:t>Kang, Myungjin，2022</w:t>
      </w:r>
      <w:r w:rsidRPr="00F51195">
        <w:rPr>
          <w:color w:val="000000"/>
          <w:sz w:val="14"/>
          <w:szCs w:val="14"/>
          <w:lang w:val="en-US"/>
        </w:rPr>
        <w:t xml:space="preserve">, </w:t>
      </w:r>
      <w:r w:rsidRPr="00F51195">
        <w:rPr>
          <w:color w:val="000000"/>
          <w:lang w:val="en-US"/>
        </w:rPr>
        <w:t xml:space="preserve">Evaluation of the Action Plan for Changwon City's 1st Age-Friendly City </w:t>
      </w:r>
      <w:r>
        <w:rPr>
          <w:color w:val="000000"/>
          <w:sz w:val="14"/>
          <w:szCs w:val="14"/>
          <w:lang w:val="en-US" w:eastAsia="en-US" w:bidi="en-US"/>
        </w:rPr>
        <w:t>(2020-2022)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B9FD" w14:textId="77777777" w:rsidR="004652D2" w:rsidRDefault="004652D2">
    <w:pPr>
      <w:spacing w:line="14"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9E0A" w14:textId="6382C0A4" w:rsidR="004652D2" w:rsidRDefault="00000000">
    <w:pPr>
      <w:spacing w:line="14" w:lineRule="exact"/>
    </w:pPr>
    <w:r>
      <w:rPr>
        <w:noProof/>
      </w:rPr>
      <mc:AlternateContent>
        <mc:Choice Requires="wps">
          <w:drawing>
            <wp:anchor distT="0" distB="0" distL="0" distR="0" simplePos="0" relativeHeight="62914716" behindDoc="1" locked="0" layoutInCell="1" allowOverlap="1" wp14:anchorId="7E7C81C3" wp14:editId="2A253955">
              <wp:simplePos x="0" y="0"/>
              <wp:positionH relativeFrom="page">
                <wp:posOffset>3886480</wp:posOffset>
              </wp:positionH>
              <wp:positionV relativeFrom="page">
                <wp:posOffset>733425</wp:posOffset>
              </wp:positionV>
              <wp:extent cx="1376045" cy="111760"/>
              <wp:effectExtent l="0" t="0" r="0" b="0"/>
              <wp:wrapNone/>
              <wp:docPr id="42" name="Shape 42"/>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4124B75A"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wps:txbx>
                    <wps:bodyPr wrap="none" lIns="0" tIns="0" rIns="0" bIns="0">
                      <a:spAutoFit/>
                    </wps:bodyPr>
                  </wps:wsp>
                </a:graphicData>
              </a:graphic>
            </wp:anchor>
          </w:drawing>
        </mc:Choice>
        <mc:Fallback>
          <w:pict>
            <v:shapetype w14:anchorId="7E7C81C3" id="_x0000_t202" coordsize="21600,21600" o:spt="202" path="m,l,21600r21600,l21600,xe">
              <v:stroke joinstyle="miter"/>
              <v:path gradientshapeok="t" o:connecttype="rect"/>
            </v:shapetype>
            <v:shape id="Shape 42" o:spid="_x0000_s1146" type="#_x0000_t202" style="position:absolute;margin-left:306pt;margin-top:57.75pt;width:108.35pt;height:8.8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" filled="f" stroked="f">
              <v:textbox style="mso-fit-shape-to-text:t" inset="0,0,0,0">
                <w:txbxContent>
                  <w:p w14:paraId="4124B75A"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8EE9" w14:textId="0FB5189B" w:rsidR="004652D2" w:rsidRDefault="00003E0A">
    <w:pPr>
      <w:spacing w:line="14" w:lineRule="exact"/>
    </w:pPr>
    <w:r>
      <w:rPr>
        <w:noProof/>
      </w:rPr>
      <mc:AlternateContent>
        <mc:Choice Requires="wps">
          <w:drawing>
            <wp:anchor distT="0" distB="0" distL="0" distR="0" simplePos="0" relativeHeight="62914734" behindDoc="1" locked="0" layoutInCell="1" allowOverlap="1" wp14:anchorId="0C8C78DD" wp14:editId="2DAAF864">
              <wp:simplePos x="0" y="0"/>
              <wp:positionH relativeFrom="page">
                <wp:posOffset>1092049</wp:posOffset>
              </wp:positionH>
              <wp:positionV relativeFrom="page">
                <wp:posOffset>1226215</wp:posOffset>
              </wp:positionV>
              <wp:extent cx="3312160" cy="132715"/>
              <wp:effectExtent l="0" t="0" r="0" b="0"/>
              <wp:wrapNone/>
              <wp:docPr id="60" name="Shape 60"/>
              <wp:cNvGraphicFramePr/>
              <a:graphic xmlns:a="http://schemas.openxmlformats.org/drawingml/2006/main">
                <a:graphicData uri="http://schemas.microsoft.com/office/word/2010/wordprocessingShape">
                  <wps:wsp>
                    <wps:cNvSpPr txBox="1"/>
                    <wps:spPr>
                      <a:xfrm>
                        <a:off x="0" y="0"/>
                        <a:ext cx="3312160" cy="132715"/>
                      </a:xfrm>
                      <a:prstGeom prst="rect">
                        <a:avLst/>
                      </a:prstGeom>
                      <a:noFill/>
                    </wps:spPr>
                    <wps:txbx>
                      <w:txbxContent>
                        <w:p w14:paraId="044558C8" w14:textId="1B6F2CD2" w:rsidR="004652D2" w:rsidRPr="00003E0A" w:rsidRDefault="00000000">
                          <w:pPr>
                            <w:pStyle w:val="20"/>
                            <w:shd w:val="clear" w:color="auto" w:fill="auto"/>
                            <w:rPr>
                              <w:rFonts w:ascii="바탕" w:eastAsia="바탕" w:hAnsi="바탕"/>
                              <w:sz w:val="19"/>
                              <w:szCs w:val="19"/>
                              <w:lang w:val="en-US"/>
                            </w:rPr>
                          </w:pPr>
                          <w:r w:rsidRPr="00003E0A">
                            <w:rPr>
                              <w:rFonts w:ascii="바탕" w:eastAsia="바탕" w:hAnsi="바탕" w:cs="바탕"/>
                              <w:sz w:val="17"/>
                              <w:szCs w:val="17"/>
                              <w:lang w:val="en-US"/>
                            </w:rPr>
                            <w:t xml:space="preserve">&lt;Table </w:t>
                          </w:r>
                          <w:r w:rsidR="00003E0A" w:rsidRPr="00003E0A">
                            <w:rPr>
                              <w:rFonts w:ascii="바탕" w:eastAsia="바탕" w:hAnsi="바탕" w:cs="맑은 고딕"/>
                              <w:sz w:val="22"/>
                              <w:szCs w:val="22"/>
                              <w:lang w:val="en-US"/>
                            </w:rPr>
                            <w:t>II</w:t>
                          </w:r>
                          <w:r w:rsidRPr="00003E0A">
                            <w:rPr>
                              <w:rFonts w:ascii="바탕" w:eastAsia="바탕" w:hAnsi="바탕" w:cs="Arial"/>
                              <w:sz w:val="22"/>
                              <w:szCs w:val="22"/>
                              <w:lang w:val="en-US"/>
                            </w:rPr>
                            <w:t xml:space="preserve">-10&gt; </w:t>
                          </w:r>
                          <w:r w:rsidRPr="00003E0A">
                            <w:rPr>
                              <w:rFonts w:ascii="바탕" w:eastAsia="바탕" w:hAnsi="바탕" w:cs="바탕"/>
                              <w:sz w:val="19"/>
                              <w:szCs w:val="19"/>
                              <w:lang w:val="en-US"/>
                            </w:rPr>
                            <w:t>Status of Basic Living Recipients in Changwon City (by year, ward, and age group)</w:t>
                          </w:r>
                        </w:p>
                      </w:txbxContent>
                    </wps:txbx>
                    <wps:bodyPr wrap="none" lIns="0" tIns="0" rIns="0" bIns="0">
                      <a:spAutoFit/>
                    </wps:bodyPr>
                  </wps:wsp>
                </a:graphicData>
              </a:graphic>
            </wp:anchor>
          </w:drawing>
        </mc:Choice>
        <mc:Fallback>
          <w:pict>
            <v:shapetype w14:anchorId="0C8C78DD" id="_x0000_t202" coordsize="21600,21600" o:spt="202" path="m,l,21600r21600,l21600,xe">
              <v:stroke joinstyle="miter"/>
              <v:path gradientshapeok="t" o:connecttype="rect"/>
            </v:shapetype>
            <v:shape id="Shape 60" o:spid="_x0000_s1149" type="#_x0000_t202" style="position:absolute;margin-left:86pt;margin-top:96.55pt;width:260.8pt;height:10.45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" filled="f" stroked="f">
              <v:textbox style="mso-fit-shape-to-text:t" inset="0,0,0,0">
                <w:txbxContent>
                  <w:p w14:paraId="044558C8" w14:textId="1B6F2CD2" w:rsidR="004652D2" w:rsidRPr="00003E0A" w:rsidRDefault="00000000">
                    <w:pPr>
                      <w:pStyle w:val="20"/>
                      <w:shd w:val="clear" w:color="auto" w:fill="auto"/>
                      <w:rPr>
                        <w:rFonts w:ascii="바탕" w:eastAsia="바탕" w:hAnsi="바탕"/>
                        <w:sz w:val="19"/>
                        <w:szCs w:val="19"/>
                        <w:lang w:val="en-US"/>
                      </w:rPr>
                    </w:pPr>
                    <w:r w:rsidRPr="00003E0A">
                      <w:rPr>
                        <w:rFonts w:ascii="바탕" w:eastAsia="바탕" w:hAnsi="바탕" w:cs="바탕"/>
                        <w:sz w:val="17"/>
                        <w:szCs w:val="17"/>
                        <w:lang w:val="en-US"/>
                      </w:rPr>
                      <w:t xml:space="preserve">&lt;Table </w:t>
                    </w:r>
                    <w:r w:rsidR="00003E0A" w:rsidRPr="00003E0A">
                      <w:rPr>
                        <w:rFonts w:ascii="바탕" w:eastAsia="바탕" w:hAnsi="바탕" w:cs="맑은 고딕"/>
                        <w:sz w:val="22"/>
                        <w:szCs w:val="22"/>
                        <w:lang w:val="en-US"/>
                      </w:rPr>
                      <w:t>II</w:t>
                    </w:r>
                    <w:r w:rsidRPr="00003E0A">
                      <w:rPr>
                        <w:rFonts w:ascii="바탕" w:eastAsia="바탕" w:hAnsi="바탕" w:cs="Arial"/>
                        <w:sz w:val="22"/>
                        <w:szCs w:val="22"/>
                        <w:lang w:val="en-US"/>
                      </w:rPr>
                      <w:t xml:space="preserve">-10&gt; </w:t>
                    </w:r>
                    <w:r w:rsidRPr="00003E0A">
                      <w:rPr>
                        <w:rFonts w:ascii="바탕" w:eastAsia="바탕" w:hAnsi="바탕" w:cs="바탕"/>
                        <w:sz w:val="19"/>
                        <w:szCs w:val="19"/>
                        <w:lang w:val="en-US"/>
                      </w:rPr>
                      <w:t>Status of Basic Living Recipients in Changwon City (by year, ward, and age group)</w:t>
                    </w:r>
                  </w:p>
                </w:txbxContent>
              </v:textbox>
              <w10:wrap anchorx="page" anchory="page"/>
            </v:shape>
          </w:pict>
        </mc:Fallback>
      </mc:AlternateContent>
    </w:r>
    <w:r>
      <w:rPr>
        <w:noProof/>
      </w:rPr>
      <mc:AlternateContent>
        <mc:Choice Requires="wps">
          <w:drawing>
            <wp:anchor distT="0" distB="0" distL="0" distR="0" simplePos="0" relativeHeight="62914732" behindDoc="1" locked="0" layoutInCell="1" allowOverlap="1" wp14:anchorId="0C2E2664" wp14:editId="2AB50F62">
              <wp:simplePos x="0" y="0"/>
              <wp:positionH relativeFrom="page">
                <wp:posOffset>5151755</wp:posOffset>
              </wp:positionH>
              <wp:positionV relativeFrom="page">
                <wp:posOffset>733425</wp:posOffset>
              </wp:positionV>
              <wp:extent cx="1376045" cy="111760"/>
              <wp:effectExtent l="0" t="0" r="0" b="0"/>
              <wp:wrapNone/>
              <wp:docPr id="58" name="Shape 58"/>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3EF509A2"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wps:txbx>
                    <wps:bodyPr wrap="none" lIns="0" tIns="0" rIns="0" bIns="0">
                      <a:spAutoFit/>
                    </wps:bodyPr>
                  </wps:wsp>
                </a:graphicData>
              </a:graphic>
            </wp:anchor>
          </w:drawing>
        </mc:Choice>
        <mc:Fallback>
          <w:pict>
            <v:shape w14:anchorId="0C2E2664" id="Shape 58" o:spid="_x0000_s1150" type="#_x0000_t202" style="position:absolute;margin-left:405.65pt;margin-top:57.75pt;width:108.35pt;height:8.8pt;z-index:-4404017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" filled="f" stroked="f">
              <v:textbox style="mso-fit-shape-to-text:t" inset="0,0,0,0">
                <w:txbxContent>
                  <w:p w14:paraId="3EF509A2"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8BCA" w14:textId="3CFC2D34" w:rsidR="004652D2" w:rsidRDefault="00000000">
    <w:pPr>
      <w:spacing w:line="14" w:lineRule="exact"/>
    </w:pPr>
    <w:r>
      <w:rPr>
        <w:noProof/>
      </w:rPr>
      <mc:AlternateContent>
        <mc:Choice Requires="wps">
          <w:drawing>
            <wp:anchor distT="0" distB="0" distL="0" distR="0" simplePos="0" relativeHeight="62914726" behindDoc="1" locked="0" layoutInCell="1" allowOverlap="1" wp14:anchorId="614F31A3" wp14:editId="587D2143">
              <wp:simplePos x="0" y="0"/>
              <wp:positionH relativeFrom="page">
                <wp:posOffset>3977154</wp:posOffset>
              </wp:positionH>
              <wp:positionV relativeFrom="page">
                <wp:posOffset>991608</wp:posOffset>
              </wp:positionV>
              <wp:extent cx="1376045" cy="111760"/>
              <wp:effectExtent l="0" t="0" r="0" b="0"/>
              <wp:wrapNone/>
              <wp:docPr id="52" name="Shape 52"/>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21B5F4DE"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wps:txbx>
                    <wps:bodyPr wrap="none" lIns="0" tIns="0" rIns="0" bIns="0">
                      <a:spAutoFit/>
                    </wps:bodyPr>
                  </wps:wsp>
                </a:graphicData>
              </a:graphic>
            </wp:anchor>
          </w:drawing>
        </mc:Choice>
        <mc:Fallback>
          <w:pict>
            <v:shapetype w14:anchorId="614F31A3" id="_x0000_t202" coordsize="21600,21600" o:spt="202" path="m,l,21600r21600,l21600,xe">
              <v:stroke joinstyle="miter"/>
              <v:path gradientshapeok="t" o:connecttype="rect"/>
            </v:shapetype>
            <v:shape id="Shape 52" o:spid="_x0000_s1151" type="#_x0000_t202" style="position:absolute;margin-left:313.15pt;margin-top:78.1pt;width:108.35pt;height:8.8pt;z-index:-4404017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" filled="f" stroked="f">
              <v:textbox style="mso-fit-shape-to-text:t" inset="0,0,0,0">
                <w:txbxContent>
                  <w:p w14:paraId="21B5F4DE"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B3B9" w14:textId="77777777" w:rsidR="004652D2" w:rsidRDefault="00000000">
    <w:pPr>
      <w:spacing w:line="14" w:lineRule="exact"/>
    </w:pPr>
    <w:r>
      <w:rPr>
        <w:noProof/>
      </w:rPr>
      <mc:AlternateContent>
        <mc:Choice Requires="wps">
          <w:drawing>
            <wp:anchor distT="0" distB="0" distL="0" distR="0" simplePos="0" relativeHeight="62914742" behindDoc="1" locked="0" layoutInCell="1" allowOverlap="1" wp14:anchorId="02D192EB" wp14:editId="3CFDEC9B">
              <wp:simplePos x="0" y="0"/>
              <wp:positionH relativeFrom="page">
                <wp:posOffset>1041400</wp:posOffset>
              </wp:positionH>
              <wp:positionV relativeFrom="page">
                <wp:posOffset>732155</wp:posOffset>
              </wp:positionV>
              <wp:extent cx="2218690" cy="121920"/>
              <wp:effectExtent l="0" t="0" r="0" b="0"/>
              <wp:wrapNone/>
              <wp:docPr id="68" name="Shape 68"/>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39D807B3"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02D192EB" id="_x0000_t202" coordsize="21600,21600" o:spt="202" path="m,l,21600r21600,l21600,xe">
              <v:stroke joinstyle="miter"/>
              <v:path gradientshapeok="t" o:connecttype="rect"/>
            </v:shapetype>
            <v:shape id="Shape 68" o:spid="_x0000_s1154" type="#_x0000_t202" style="position:absolute;margin-left:82pt;margin-top:57.65pt;width:174.7pt;height:9.6pt;z-index:-4404017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" filled="f" stroked="f">
              <v:textbox style="mso-fit-shape-to-text:t" inset="0,0,0,0">
                <w:txbxContent>
                  <w:p w14:paraId="39D807B3"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943A" w14:textId="77777777" w:rsidR="004652D2" w:rsidRDefault="00000000">
    <w:pPr>
      <w:spacing w:line="14" w:lineRule="exact"/>
    </w:pPr>
    <w:r>
      <w:rPr>
        <w:noProof/>
      </w:rPr>
      <mc:AlternateContent>
        <mc:Choice Requires="wps">
          <w:drawing>
            <wp:anchor distT="0" distB="0" distL="0" distR="0" simplePos="0" relativeHeight="62914738" behindDoc="1" locked="0" layoutInCell="1" allowOverlap="1" wp14:anchorId="746AC8BB" wp14:editId="77769D3D">
              <wp:simplePos x="0" y="0"/>
              <wp:positionH relativeFrom="page">
                <wp:posOffset>3996069</wp:posOffset>
              </wp:positionH>
              <wp:positionV relativeFrom="page">
                <wp:posOffset>793715</wp:posOffset>
              </wp:positionV>
              <wp:extent cx="1376045" cy="111760"/>
              <wp:effectExtent l="0" t="0" r="0" b="0"/>
              <wp:wrapNone/>
              <wp:docPr id="64" name="Shape 64"/>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542A5C9E"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wps:txbx>
                    <wps:bodyPr wrap="none" lIns="0" tIns="0" rIns="0" bIns="0">
                      <a:spAutoFit/>
                    </wps:bodyPr>
                  </wps:wsp>
                </a:graphicData>
              </a:graphic>
            </wp:anchor>
          </w:drawing>
        </mc:Choice>
        <mc:Fallback>
          <w:pict>
            <v:shapetype w14:anchorId="746AC8BB" id="_x0000_t202" coordsize="21600,21600" o:spt="202" path="m,l,21600r21600,l21600,xe">
              <v:stroke joinstyle="miter"/>
              <v:path gradientshapeok="t" o:connecttype="rect"/>
            </v:shapetype>
            <v:shape id="Shape 64" o:spid="_x0000_s1155" type="#_x0000_t202" style="position:absolute;margin-left:314.65pt;margin-top:62.5pt;width:108.35pt;height:8.8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" filled="f" stroked="f">
              <v:textbox style="mso-fit-shape-to-text:t" inset="0,0,0,0">
                <w:txbxContent>
                  <w:p w14:paraId="542A5C9E"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BEDD" w14:textId="77777777" w:rsidR="004652D2" w:rsidRDefault="00000000">
    <w:pPr>
      <w:spacing w:line="14" w:lineRule="exact"/>
    </w:pPr>
    <w:r>
      <w:rPr>
        <w:noProof/>
      </w:rPr>
      <mc:AlternateContent>
        <mc:Choice Requires="wps">
          <w:drawing>
            <wp:anchor distT="0" distB="0" distL="0" distR="0" simplePos="0" relativeHeight="62914752" behindDoc="1" locked="0" layoutInCell="1" allowOverlap="1" wp14:anchorId="7C2CA13C" wp14:editId="573286FD">
              <wp:simplePos x="0" y="0"/>
              <wp:positionH relativeFrom="page">
                <wp:posOffset>1041400</wp:posOffset>
              </wp:positionH>
              <wp:positionV relativeFrom="page">
                <wp:posOffset>732155</wp:posOffset>
              </wp:positionV>
              <wp:extent cx="2218690" cy="121920"/>
              <wp:effectExtent l="0" t="0" r="0" b="0"/>
              <wp:wrapNone/>
              <wp:docPr id="86" name="Shape 86"/>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2BA07C40"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7C2CA13C" id="_x0000_t202" coordsize="21600,21600" o:spt="202" path="m,l,21600r21600,l21600,xe">
              <v:stroke joinstyle="miter"/>
              <v:path gradientshapeok="t" o:connecttype="rect"/>
            </v:shapetype>
            <v:shape id="Shape 86" o:spid="_x0000_s1158" type="#_x0000_t202" style="position:absolute;margin-left:82pt;margin-top:57.65pt;width:174.7pt;height:9.6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" filled="f" stroked="f">
              <v:textbox style="mso-fit-shape-to-text:t" inset="0,0,0,0">
                <w:txbxContent>
                  <w:p w14:paraId="2BA07C40"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66C0" w14:textId="77777777" w:rsidR="004652D2" w:rsidRDefault="00000000">
    <w:pPr>
      <w:spacing w:line="14" w:lineRule="exact"/>
    </w:pPr>
    <w:r>
      <w:rPr>
        <w:noProof/>
      </w:rPr>
      <mc:AlternateContent>
        <mc:Choice Requires="wps">
          <w:drawing>
            <wp:anchor distT="0" distB="0" distL="0" distR="0" simplePos="0" relativeHeight="62914746" behindDoc="1" locked="0" layoutInCell="1" allowOverlap="1" wp14:anchorId="48716C0E" wp14:editId="424B2E40">
              <wp:simplePos x="0" y="0"/>
              <wp:positionH relativeFrom="page">
                <wp:posOffset>1041400</wp:posOffset>
              </wp:positionH>
              <wp:positionV relativeFrom="page">
                <wp:posOffset>732155</wp:posOffset>
              </wp:positionV>
              <wp:extent cx="2218690" cy="121920"/>
              <wp:effectExtent l="0" t="0" r="0" b="0"/>
              <wp:wrapNone/>
              <wp:docPr id="80" name="Shape 80"/>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61385CED"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48716C0E" id="_x0000_t202" coordsize="21600,21600" o:spt="202" path="m,l,21600r21600,l21600,xe">
              <v:stroke joinstyle="miter"/>
              <v:path gradientshapeok="t" o:connecttype="rect"/>
            </v:shapetype>
            <v:shape id="Shape 80" o:spid="_x0000_s1159" type="#_x0000_t202" style="position:absolute;margin-left:82pt;margin-top:57.65pt;width:174.7pt;height:9.6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" filled="f" stroked="f">
              <v:textbox style="mso-fit-shape-to-text:t" inset="0,0,0,0">
                <w:txbxContent>
                  <w:p w14:paraId="61385CED"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A234" w14:textId="77777777" w:rsidR="004652D2" w:rsidRDefault="00000000">
    <w:pPr>
      <w:spacing w:line="14" w:lineRule="exact"/>
    </w:pPr>
    <w:r>
      <w:rPr>
        <w:noProof/>
      </w:rPr>
      <mc:AlternateContent>
        <mc:Choice Requires="wps">
          <w:drawing>
            <wp:anchor distT="0" distB="0" distL="0" distR="0" simplePos="0" relativeHeight="62914764" behindDoc="1" locked="0" layoutInCell="1" allowOverlap="1" wp14:anchorId="68E5C61E" wp14:editId="35CA0DED">
              <wp:simplePos x="0" y="0"/>
              <wp:positionH relativeFrom="page">
                <wp:posOffset>3989678</wp:posOffset>
              </wp:positionH>
              <wp:positionV relativeFrom="page">
                <wp:posOffset>733425</wp:posOffset>
              </wp:positionV>
              <wp:extent cx="1376045" cy="111760"/>
              <wp:effectExtent l="0" t="0" r="0" b="0"/>
              <wp:wrapNone/>
              <wp:docPr id="106" name="Shape 106"/>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59E892E9"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spAutoFit/>
                    </wps:bodyPr>
                  </wps:wsp>
                </a:graphicData>
              </a:graphic>
            </wp:anchor>
          </w:drawing>
        </mc:Choice>
        <mc:Fallback>
          <w:pict>
            <v:shapetype w14:anchorId="68E5C61E" id="_x0000_t202" coordsize="21600,21600" o:spt="202" path="m,l,21600r21600,l21600,xe">
              <v:stroke joinstyle="miter"/>
              <v:path gradientshapeok="t" o:connecttype="rect"/>
            </v:shapetype>
            <v:shape id="Shape 106" o:spid="_x0000_s1164" type="#_x0000_t202" style="position:absolute;margin-left:314.15pt;margin-top:57.75pt;width:108.35pt;height:8.8pt;z-index:-4404017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" filled="f" stroked="f">
              <v:textbox style="mso-fit-shape-to-text:t" inset="0,0,0,0">
                <w:txbxContent>
                  <w:p w14:paraId="59E892E9"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E1F2" w14:textId="77777777" w:rsidR="004652D2" w:rsidRDefault="00000000">
    <w:pPr>
      <w:spacing w:line="14" w:lineRule="exact"/>
    </w:pPr>
    <w:r>
      <w:rPr>
        <w:noProof/>
      </w:rPr>
      <mc:AlternateContent>
        <mc:Choice Requires="wps">
          <w:drawing>
            <wp:anchor distT="0" distB="0" distL="0" distR="0" simplePos="0" relativeHeight="62914758" behindDoc="1" locked="0" layoutInCell="1" allowOverlap="1" wp14:anchorId="40E546C0" wp14:editId="508030F1">
              <wp:simplePos x="0" y="0"/>
              <wp:positionH relativeFrom="page">
                <wp:posOffset>4006619</wp:posOffset>
              </wp:positionH>
              <wp:positionV relativeFrom="page">
                <wp:posOffset>733425</wp:posOffset>
              </wp:positionV>
              <wp:extent cx="1376045" cy="147600"/>
              <wp:effectExtent l="0" t="0" r="0" b="0"/>
              <wp:wrapNone/>
              <wp:docPr id="100" name="Shape 100"/>
              <wp:cNvGraphicFramePr/>
              <a:graphic xmlns:a="http://schemas.openxmlformats.org/drawingml/2006/main">
                <a:graphicData uri="http://schemas.microsoft.com/office/word/2010/wordprocessingShape">
                  <wps:wsp>
                    <wps:cNvSpPr txBox="1"/>
                    <wps:spPr>
                      <a:xfrm>
                        <a:off x="0" y="0"/>
                        <a:ext cx="1376045" cy="147600"/>
                      </a:xfrm>
                      <a:prstGeom prst="rect">
                        <a:avLst/>
                      </a:prstGeom>
                      <a:noFill/>
                    </wps:spPr>
                    <wps:txbx>
                      <w:txbxContent>
                        <w:p w14:paraId="4DFABF40"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noAutofit/>
                    </wps:bodyPr>
                  </wps:wsp>
                </a:graphicData>
              </a:graphic>
              <wp14:sizeRelV relativeFrom="margin">
                <wp14:pctHeight>0</wp14:pctHeight>
              </wp14:sizeRelV>
            </wp:anchor>
          </w:drawing>
        </mc:Choice>
        <mc:Fallback>
          <w:pict>
            <v:shapetype w14:anchorId="40E546C0" id="_x0000_t202" coordsize="21600,21600" o:spt="202" path="m,l,21600r21600,l21600,xe">
              <v:stroke joinstyle="miter"/>
              <v:path gradientshapeok="t" o:connecttype="rect"/>
            </v:shapetype>
            <v:shape id="Shape 100" o:spid="_x0000_s1165" type="#_x0000_t202" style="position:absolute;margin-left:315.5pt;margin-top:57.75pt;width:108.35pt;height:11.6pt;z-index:-440401722;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" filled="f" stroked="f">
              <v:textbox inset="0,0,0,0">
                <w:txbxContent>
                  <w:p w14:paraId="4DFABF40"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785B" w14:textId="77777777" w:rsidR="004652D2" w:rsidRDefault="00000000">
    <w:pPr>
      <w:spacing w:line="14" w:lineRule="exact"/>
    </w:pPr>
    <w:r>
      <w:rPr>
        <w:noProof/>
      </w:rPr>
      <mc:AlternateContent>
        <mc:Choice Requires="wps">
          <w:drawing>
            <wp:anchor distT="0" distB="0" distL="0" distR="0" simplePos="0" relativeHeight="62914776" behindDoc="1" locked="0" layoutInCell="1" allowOverlap="1" wp14:anchorId="5ED58F96" wp14:editId="41F24D1A">
              <wp:simplePos x="0" y="0"/>
              <wp:positionH relativeFrom="page">
                <wp:posOffset>1041400</wp:posOffset>
              </wp:positionH>
              <wp:positionV relativeFrom="page">
                <wp:posOffset>732155</wp:posOffset>
              </wp:positionV>
              <wp:extent cx="2218690" cy="121920"/>
              <wp:effectExtent l="0" t="0" r="0" b="0"/>
              <wp:wrapNone/>
              <wp:docPr id="118" name="Shape 118"/>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612954DF"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5ED58F96" id="_x0000_t202" coordsize="21600,21600" o:spt="202" path="m,l,21600r21600,l21600,xe">
              <v:stroke joinstyle="miter"/>
              <v:path gradientshapeok="t" o:connecttype="rect"/>
            </v:shapetype>
            <v:shape id="Shape 118" o:spid="_x0000_s1170" type="#_x0000_t202" style="position:absolute;margin-left:82pt;margin-top:57.65pt;width:174.7pt;height:9.6pt;z-index:-440401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" filled="f" stroked="f">
              <v:textbox style="mso-fit-shape-to-text:t" inset="0,0,0,0">
                <w:txbxContent>
                  <w:p w14:paraId="612954DF"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ECA1" w14:textId="77777777" w:rsidR="004652D2" w:rsidRDefault="00000000">
    <w:pPr>
      <w:spacing w:line="14" w:lineRule="exact"/>
    </w:pPr>
    <w:r>
      <w:rPr>
        <w:noProof/>
      </w:rPr>
      <mc:AlternateContent>
        <mc:Choice Requires="wps">
          <w:drawing>
            <wp:anchor distT="0" distB="0" distL="0" distR="0" simplePos="0" relativeHeight="62914690" behindDoc="1" locked="0" layoutInCell="1" allowOverlap="1" wp14:anchorId="0AADAD48" wp14:editId="121AC648">
              <wp:simplePos x="0" y="0"/>
              <wp:positionH relativeFrom="page">
                <wp:posOffset>2931131</wp:posOffset>
              </wp:positionH>
              <wp:positionV relativeFrom="page">
                <wp:posOffset>658997</wp:posOffset>
              </wp:positionV>
              <wp:extent cx="2423160" cy="111760"/>
              <wp:effectExtent l="0" t="0" r="0" b="0"/>
              <wp:wrapNone/>
              <wp:docPr id="5" name="Shape 5"/>
              <wp:cNvGraphicFramePr/>
              <a:graphic xmlns:a="http://schemas.openxmlformats.org/drawingml/2006/main">
                <a:graphicData uri="http://schemas.microsoft.com/office/word/2010/wordprocessingShape">
                  <wps:wsp>
                    <wps:cNvSpPr txBox="1"/>
                    <wps:spPr>
                      <a:xfrm>
                        <a:off x="0" y="0"/>
                        <a:ext cx="2423160" cy="111760"/>
                      </a:xfrm>
                      <a:prstGeom prst="rect">
                        <a:avLst/>
                      </a:prstGeom>
                      <a:noFill/>
                    </wps:spPr>
                    <wps:txbx>
                      <w:txbxContent>
                        <w:p w14:paraId="21BFC16D"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 </w:t>
                          </w:r>
                          <w:r w:rsidRPr="00F51195">
                            <w:rPr>
                              <w:rFonts w:ascii="바탕" w:eastAsia="바탕" w:hAnsi="바탕" w:cs="바탕"/>
                              <w:sz w:val="17"/>
                              <w:szCs w:val="17"/>
                              <w:lang w:val="en-US"/>
                            </w:rPr>
                            <w:t>Overview of Changwon City's 5-Year Plan for an Age-Friendly City</w:t>
                          </w:r>
                        </w:p>
                      </w:txbxContent>
                    </wps:txbx>
                    <wps:bodyPr wrap="none" lIns="0" tIns="0" rIns="0" bIns="0">
                      <a:spAutoFit/>
                    </wps:bodyPr>
                  </wps:wsp>
                </a:graphicData>
              </a:graphic>
            </wp:anchor>
          </w:drawing>
        </mc:Choice>
        <mc:Fallback>
          <w:pict>
            <v:shapetype w14:anchorId="0AADAD48" id="_x0000_t202" coordsize="21600,21600" o:spt="202" path="m,l,21600r21600,l21600,xe">
              <v:stroke joinstyle="miter"/>
              <v:path gradientshapeok="t" o:connecttype="rect"/>
            </v:shapetype>
            <v:shape id="Shape 5" o:spid="_x0000_s1133" type="#_x0000_t202" style="position:absolute;margin-left:230.8pt;margin-top:51.9pt;width:190.8pt;height:8.8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" filled="f" stroked="f">
              <v:textbox style="mso-fit-shape-to-text:t" inset="0,0,0,0">
                <w:txbxContent>
                  <w:p w14:paraId="21BFC16D"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 </w:t>
                    </w:r>
                    <w:r w:rsidRPr="00F51195">
                      <w:rPr>
                        <w:rFonts w:ascii="바탕" w:eastAsia="바탕" w:hAnsi="바탕" w:cs="바탕"/>
                        <w:sz w:val="17"/>
                        <w:szCs w:val="17"/>
                        <w:lang w:val="en-US"/>
                      </w:rPr>
                      <w:t>Overview of Changwon City's 5-Year Plan for an Age-Friendly City</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CC65" w14:textId="77777777" w:rsidR="004652D2" w:rsidRDefault="00000000">
    <w:pPr>
      <w:spacing w:line="14" w:lineRule="exact"/>
    </w:pPr>
    <w:r>
      <w:rPr>
        <w:noProof/>
      </w:rPr>
      <mc:AlternateContent>
        <mc:Choice Requires="wps">
          <w:drawing>
            <wp:anchor distT="0" distB="0" distL="0" distR="0" simplePos="0" relativeHeight="62914770" behindDoc="1" locked="0" layoutInCell="1" allowOverlap="1" wp14:anchorId="0784AF99" wp14:editId="08512932">
              <wp:simplePos x="0" y="0"/>
              <wp:positionH relativeFrom="page">
                <wp:posOffset>5151755</wp:posOffset>
              </wp:positionH>
              <wp:positionV relativeFrom="page">
                <wp:posOffset>733425</wp:posOffset>
              </wp:positionV>
              <wp:extent cx="1376045" cy="111760"/>
              <wp:effectExtent l="0" t="0" r="0" b="0"/>
              <wp:wrapNone/>
              <wp:docPr id="112" name="Shape 112"/>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1910FC38"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spAutoFit/>
                    </wps:bodyPr>
                  </wps:wsp>
                </a:graphicData>
              </a:graphic>
            </wp:anchor>
          </w:drawing>
        </mc:Choice>
        <mc:Fallback>
          <w:pict>
            <v:shapetype w14:anchorId="0784AF99" id="_x0000_t202" coordsize="21600,21600" o:spt="202" path="m,l,21600r21600,l21600,xe">
              <v:stroke joinstyle="miter"/>
              <v:path gradientshapeok="t" o:connecttype="rect"/>
            </v:shapetype>
            <v:shape id="Shape 112" o:spid="_x0000_s1171" type="#_x0000_t202" style="position:absolute;margin-left:405.65pt;margin-top:57.75pt;width:108.35pt;height:8.8pt;z-index:-4404017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" filled="f" stroked="f">
              <v:textbox style="mso-fit-shape-to-text:t" inset="0,0,0,0">
                <w:txbxContent>
                  <w:p w14:paraId="1910FC38"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13CE" w14:textId="77777777" w:rsidR="004652D2" w:rsidRDefault="00000000">
    <w:pPr>
      <w:spacing w:line="14" w:lineRule="exact"/>
    </w:pPr>
    <w:r>
      <w:rPr>
        <w:noProof/>
      </w:rPr>
      <mc:AlternateContent>
        <mc:Choice Requires="wps">
          <w:drawing>
            <wp:anchor distT="0" distB="0" distL="0" distR="0" simplePos="0" relativeHeight="62914786" behindDoc="1" locked="0" layoutInCell="1" allowOverlap="1" wp14:anchorId="059571FE" wp14:editId="5142D88A">
              <wp:simplePos x="0" y="0"/>
              <wp:positionH relativeFrom="page">
                <wp:posOffset>5151755</wp:posOffset>
              </wp:positionH>
              <wp:positionV relativeFrom="page">
                <wp:posOffset>733425</wp:posOffset>
              </wp:positionV>
              <wp:extent cx="1376045" cy="111760"/>
              <wp:effectExtent l="0" t="0" r="0" b="0"/>
              <wp:wrapNone/>
              <wp:docPr id="134" name="Shape 134"/>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2077E7BF"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spAutoFit/>
                    </wps:bodyPr>
                  </wps:wsp>
                </a:graphicData>
              </a:graphic>
            </wp:anchor>
          </w:drawing>
        </mc:Choice>
        <mc:Fallback>
          <w:pict>
            <v:shapetype w14:anchorId="059571FE" id="_x0000_t202" coordsize="21600,21600" o:spt="202" path="m,l,21600r21600,l21600,xe">
              <v:stroke joinstyle="miter"/>
              <v:path gradientshapeok="t" o:connecttype="rect"/>
            </v:shapetype>
            <v:shape id="Shape 134" o:spid="_x0000_s1175" type="#_x0000_t202" style="position:absolute;margin-left:405.65pt;margin-top:57.75pt;width:108.35pt;height:8.8pt;z-index:-4404016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" filled="f" stroked="f">
              <v:textbox style="mso-fit-shape-to-text:t" inset="0,0,0,0">
                <w:txbxContent>
                  <w:p w14:paraId="2077E7BF"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19A68" w14:textId="77777777" w:rsidR="004652D2" w:rsidRDefault="00000000">
    <w:pPr>
      <w:spacing w:line="14" w:lineRule="exact"/>
    </w:pPr>
    <w:r>
      <w:rPr>
        <w:noProof/>
      </w:rPr>
      <mc:AlternateContent>
        <mc:Choice Requires="wps">
          <w:drawing>
            <wp:anchor distT="0" distB="0" distL="0" distR="0" simplePos="0" relativeHeight="62914780" behindDoc="1" locked="0" layoutInCell="1" allowOverlap="1" wp14:anchorId="0C7A19FA" wp14:editId="43433841">
              <wp:simplePos x="0" y="0"/>
              <wp:positionH relativeFrom="page">
                <wp:posOffset>5151755</wp:posOffset>
              </wp:positionH>
              <wp:positionV relativeFrom="page">
                <wp:posOffset>733425</wp:posOffset>
              </wp:positionV>
              <wp:extent cx="1376045" cy="111760"/>
              <wp:effectExtent l="0" t="0" r="0" b="0"/>
              <wp:wrapNone/>
              <wp:docPr id="128" name="Shape 128"/>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5EE2AD6C"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spAutoFit/>
                    </wps:bodyPr>
                  </wps:wsp>
                </a:graphicData>
              </a:graphic>
            </wp:anchor>
          </w:drawing>
        </mc:Choice>
        <mc:Fallback>
          <w:pict>
            <v:shapetype w14:anchorId="0C7A19FA" id="_x0000_t202" coordsize="21600,21600" o:spt="202" path="m,l,21600r21600,l21600,xe">
              <v:stroke joinstyle="miter"/>
              <v:path gradientshapeok="t" o:connecttype="rect"/>
            </v:shapetype>
            <v:shape id="Shape 128" o:spid="_x0000_s1176" type="#_x0000_t202" style="position:absolute;margin-left:405.65pt;margin-top:57.75pt;width:108.35pt;height:8.8pt;z-index:-4404017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" filled="f" stroked="f">
              <v:textbox style="mso-fit-shape-to-text:t" inset="0,0,0,0">
                <w:txbxContent>
                  <w:p w14:paraId="5EE2AD6C"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2092" w14:textId="77777777" w:rsidR="004652D2" w:rsidRDefault="00000000">
    <w:pPr>
      <w:spacing w:line="14" w:lineRule="exact"/>
    </w:pPr>
    <w:r>
      <w:rPr>
        <w:noProof/>
      </w:rPr>
      <mc:AlternateContent>
        <mc:Choice Requires="wps">
          <w:drawing>
            <wp:anchor distT="0" distB="0" distL="0" distR="0" simplePos="0" relativeHeight="62914798" behindDoc="1" locked="0" layoutInCell="1" allowOverlap="1" wp14:anchorId="58FA8E61" wp14:editId="1F34F2B6">
              <wp:simplePos x="0" y="0"/>
              <wp:positionH relativeFrom="page">
                <wp:posOffset>1041400</wp:posOffset>
              </wp:positionH>
              <wp:positionV relativeFrom="page">
                <wp:posOffset>732155</wp:posOffset>
              </wp:positionV>
              <wp:extent cx="2218690" cy="121920"/>
              <wp:effectExtent l="0" t="0" r="0" b="0"/>
              <wp:wrapNone/>
              <wp:docPr id="152" name="Shape 152"/>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1669602D"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58FA8E61" id="_x0000_t202" coordsize="21600,21600" o:spt="202" path="m,l,21600r21600,l21600,xe">
              <v:stroke joinstyle="miter"/>
              <v:path gradientshapeok="t" o:connecttype="rect"/>
            </v:shapetype>
            <v:shape id="Shape 152" o:spid="_x0000_s1181" type="#_x0000_t202" style="position:absolute;margin-left:82pt;margin-top:57.65pt;width:174.7pt;height:9.6pt;z-index:-4404016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" filled="f" stroked="f">
              <v:textbox style="mso-fit-shape-to-text:t" inset="0,0,0,0">
                <w:txbxContent>
                  <w:p w14:paraId="1669602D"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3534" w14:textId="77777777" w:rsidR="004652D2" w:rsidRDefault="00000000">
    <w:pPr>
      <w:spacing w:line="14" w:lineRule="exact"/>
    </w:pPr>
    <w:r>
      <w:rPr>
        <w:noProof/>
      </w:rPr>
      <mc:AlternateContent>
        <mc:Choice Requires="wps">
          <w:drawing>
            <wp:anchor distT="0" distB="0" distL="0" distR="0" simplePos="0" relativeHeight="62914792" behindDoc="1" locked="0" layoutInCell="1" allowOverlap="1" wp14:anchorId="4D4FF0EE" wp14:editId="0EDAB8E0">
              <wp:simplePos x="0" y="0"/>
              <wp:positionH relativeFrom="page">
                <wp:posOffset>5151755</wp:posOffset>
              </wp:positionH>
              <wp:positionV relativeFrom="page">
                <wp:posOffset>733425</wp:posOffset>
              </wp:positionV>
              <wp:extent cx="1376045" cy="111760"/>
              <wp:effectExtent l="0" t="0" r="0" b="0"/>
              <wp:wrapNone/>
              <wp:docPr id="146" name="Shape 146"/>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03331E4D"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spAutoFit/>
                    </wps:bodyPr>
                  </wps:wsp>
                </a:graphicData>
              </a:graphic>
            </wp:anchor>
          </w:drawing>
        </mc:Choice>
        <mc:Fallback>
          <w:pict>
            <v:shapetype w14:anchorId="4D4FF0EE" id="_x0000_t202" coordsize="21600,21600" o:spt="202" path="m,l,21600r21600,l21600,xe">
              <v:stroke joinstyle="miter"/>
              <v:path gradientshapeok="t" o:connecttype="rect"/>
            </v:shapetype>
            <v:shape id="Shape 146" o:spid="_x0000_s1182" type="#_x0000_t202" style="position:absolute;margin-left:405.65pt;margin-top:57.75pt;width:108.35pt;height:8.8pt;z-index:-440401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" filled="f" stroked="f">
              <v:textbox style="mso-fit-shape-to-text:t" inset="0,0,0,0">
                <w:txbxContent>
                  <w:p w14:paraId="03331E4D"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7D2C" w14:textId="77777777" w:rsidR="004652D2" w:rsidRDefault="00000000">
    <w:pPr>
      <w:spacing w:line="14" w:lineRule="exact"/>
    </w:pPr>
    <w:r>
      <w:rPr>
        <w:noProof/>
      </w:rPr>
      <mc:AlternateContent>
        <mc:Choice Requires="wps">
          <w:drawing>
            <wp:anchor distT="0" distB="0" distL="0" distR="0" simplePos="0" relativeHeight="62914808" behindDoc="1" locked="0" layoutInCell="1" allowOverlap="1" wp14:anchorId="6DC0EF07" wp14:editId="1D9EE285">
              <wp:simplePos x="0" y="0"/>
              <wp:positionH relativeFrom="page">
                <wp:posOffset>5151755</wp:posOffset>
              </wp:positionH>
              <wp:positionV relativeFrom="page">
                <wp:posOffset>733425</wp:posOffset>
              </wp:positionV>
              <wp:extent cx="1376045" cy="111760"/>
              <wp:effectExtent l="0" t="0" r="0" b="0"/>
              <wp:wrapNone/>
              <wp:docPr id="162" name="Shape 162"/>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3750C4A1"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spAutoFit/>
                    </wps:bodyPr>
                  </wps:wsp>
                </a:graphicData>
              </a:graphic>
            </wp:anchor>
          </w:drawing>
        </mc:Choice>
        <mc:Fallback>
          <w:pict>
            <v:shapetype w14:anchorId="6DC0EF07" id="_x0000_t202" coordsize="21600,21600" o:spt="202" path="m,l,21600r21600,l21600,xe">
              <v:stroke joinstyle="miter"/>
              <v:path gradientshapeok="t" o:connecttype="rect"/>
            </v:shapetype>
            <v:shape id="Shape 162" o:spid="_x0000_s1186" type="#_x0000_t202" style="position:absolute;margin-left:405.65pt;margin-top:57.75pt;width:108.35pt;height:8.8pt;z-index:-440401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" filled="f" stroked="f">
              <v:textbox style="mso-fit-shape-to-text:t" inset="0,0,0,0">
                <w:txbxContent>
                  <w:p w14:paraId="3750C4A1"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A35B" w14:textId="77777777" w:rsidR="004652D2" w:rsidRDefault="00000000">
    <w:pPr>
      <w:spacing w:line="14" w:lineRule="exact"/>
    </w:pPr>
    <w:r>
      <w:rPr>
        <w:noProof/>
      </w:rPr>
      <mc:AlternateContent>
        <mc:Choice Requires="wps">
          <w:drawing>
            <wp:anchor distT="0" distB="0" distL="0" distR="0" simplePos="0" relativeHeight="62914802" behindDoc="1" locked="0" layoutInCell="1" allowOverlap="1" wp14:anchorId="7364CF45" wp14:editId="7D708ACA">
              <wp:simplePos x="0" y="0"/>
              <wp:positionH relativeFrom="page">
                <wp:posOffset>5151755</wp:posOffset>
              </wp:positionH>
              <wp:positionV relativeFrom="page">
                <wp:posOffset>733425</wp:posOffset>
              </wp:positionV>
              <wp:extent cx="1376045" cy="111760"/>
              <wp:effectExtent l="0" t="0" r="0" b="0"/>
              <wp:wrapNone/>
              <wp:docPr id="156" name="Shape 156"/>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21A12E6B"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spAutoFit/>
                    </wps:bodyPr>
                  </wps:wsp>
                </a:graphicData>
              </a:graphic>
            </wp:anchor>
          </w:drawing>
        </mc:Choice>
        <mc:Fallback>
          <w:pict>
            <v:shapetype w14:anchorId="7364CF45" id="_x0000_t202" coordsize="21600,21600" o:spt="202" path="m,l,21600r21600,l21600,xe">
              <v:stroke joinstyle="miter"/>
              <v:path gradientshapeok="t" o:connecttype="rect"/>
            </v:shapetype>
            <v:shape id="Shape 156" o:spid="_x0000_s1187" type="#_x0000_t202" style="position:absolute;margin-left:405.65pt;margin-top:57.75pt;width:108.35pt;height:8.8pt;z-index:-4404016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" filled="f" stroked="f">
              <v:textbox style="mso-fit-shape-to-text:t" inset="0,0,0,0">
                <w:txbxContent>
                  <w:p w14:paraId="21A12E6B"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ADB2" w14:textId="77777777" w:rsidR="004652D2" w:rsidRDefault="00000000">
    <w:pPr>
      <w:spacing w:line="14" w:lineRule="exact"/>
    </w:pPr>
    <w:r>
      <w:rPr>
        <w:noProof/>
      </w:rPr>
      <mc:AlternateContent>
        <mc:Choice Requires="wps">
          <w:drawing>
            <wp:anchor distT="0" distB="0" distL="0" distR="0" simplePos="0" relativeHeight="62914820" behindDoc="1" locked="0" layoutInCell="1" allowOverlap="1" wp14:anchorId="0E94EBFE" wp14:editId="022E17E4">
              <wp:simplePos x="0" y="0"/>
              <wp:positionH relativeFrom="page">
                <wp:posOffset>1041400</wp:posOffset>
              </wp:positionH>
              <wp:positionV relativeFrom="page">
                <wp:posOffset>732155</wp:posOffset>
              </wp:positionV>
              <wp:extent cx="2218690" cy="121920"/>
              <wp:effectExtent l="0" t="0" r="0" b="0"/>
              <wp:wrapNone/>
              <wp:docPr id="174" name="Shape 174"/>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5798AD4B"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0E94EBFE" id="_x0000_t202" coordsize="21600,21600" o:spt="202" path="m,l,21600r21600,l21600,xe">
              <v:stroke joinstyle="miter"/>
              <v:path gradientshapeok="t" o:connecttype="rect"/>
            </v:shapetype>
            <v:shape id="Shape 174" o:spid="_x0000_s1192" type="#_x0000_t202" style="position:absolute;margin-left:82pt;margin-top:57.65pt;width:174.7pt;height:9.6pt;z-index:-4404016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" filled="f" stroked="f">
              <v:textbox style="mso-fit-shape-to-text:t" inset="0,0,0,0">
                <w:txbxContent>
                  <w:p w14:paraId="5798AD4B"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D20E" w14:textId="77777777" w:rsidR="004652D2" w:rsidRDefault="00000000">
    <w:pPr>
      <w:spacing w:line="14" w:lineRule="exact"/>
    </w:pPr>
    <w:r>
      <w:rPr>
        <w:noProof/>
      </w:rPr>
      <mc:AlternateContent>
        <mc:Choice Requires="wps">
          <w:drawing>
            <wp:anchor distT="0" distB="0" distL="0" distR="0" simplePos="0" relativeHeight="62914814" behindDoc="1" locked="0" layoutInCell="1" allowOverlap="1" wp14:anchorId="3D57242D" wp14:editId="53139B7B">
              <wp:simplePos x="0" y="0"/>
              <wp:positionH relativeFrom="page">
                <wp:posOffset>1041400</wp:posOffset>
              </wp:positionH>
              <wp:positionV relativeFrom="page">
                <wp:posOffset>732155</wp:posOffset>
              </wp:positionV>
              <wp:extent cx="2218690" cy="121920"/>
              <wp:effectExtent l="0" t="0" r="0" b="0"/>
              <wp:wrapNone/>
              <wp:docPr id="168" name="Shape 168"/>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6B686697"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3D57242D" id="_x0000_t202" coordsize="21600,21600" o:spt="202" path="m,l,21600r21600,l21600,xe">
              <v:stroke joinstyle="miter"/>
              <v:path gradientshapeok="t" o:connecttype="rect"/>
            </v:shapetype>
            <v:shape id="Shape 168" o:spid="_x0000_s1193" type="#_x0000_t202" style="position:absolute;margin-left:82pt;margin-top:57.65pt;width:174.7pt;height:9.6pt;z-index:-4404016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" filled="f" stroked="f">
              <v:textbox style="mso-fit-shape-to-text:t" inset="0,0,0,0">
                <w:txbxContent>
                  <w:p w14:paraId="6B686697"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46CB" w14:textId="77777777" w:rsidR="004652D2" w:rsidRDefault="00000000">
    <w:pPr>
      <w:spacing w:line="14" w:lineRule="exact"/>
    </w:pPr>
    <w:r>
      <w:rPr>
        <w:noProof/>
      </w:rPr>
      <mc:AlternateContent>
        <mc:Choice Requires="wps">
          <w:drawing>
            <wp:anchor distT="0" distB="0" distL="0" distR="0" simplePos="0" relativeHeight="62914832" behindDoc="1" locked="0" layoutInCell="1" allowOverlap="1" wp14:anchorId="21F65E08" wp14:editId="0382281C">
              <wp:simplePos x="0" y="0"/>
              <wp:positionH relativeFrom="page">
                <wp:posOffset>5151755</wp:posOffset>
              </wp:positionH>
              <wp:positionV relativeFrom="page">
                <wp:posOffset>733425</wp:posOffset>
              </wp:positionV>
              <wp:extent cx="1376045" cy="111760"/>
              <wp:effectExtent l="0" t="0" r="0" b="0"/>
              <wp:wrapNone/>
              <wp:docPr id="186" name="Shape 186"/>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1D169D62"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spAutoFit/>
                    </wps:bodyPr>
                  </wps:wsp>
                </a:graphicData>
              </a:graphic>
            </wp:anchor>
          </w:drawing>
        </mc:Choice>
        <mc:Fallback>
          <w:pict>
            <v:shapetype w14:anchorId="21F65E08" id="_x0000_t202" coordsize="21600,21600" o:spt="202" path="m,l,21600r21600,l21600,xe">
              <v:stroke joinstyle="miter"/>
              <v:path gradientshapeok="t" o:connecttype="rect"/>
            </v:shapetype>
            <v:shape id="Shape 186" o:spid="_x0000_s1198" type="#_x0000_t202" style="position:absolute;margin-left:405.65pt;margin-top:57.75pt;width:108.35pt;height:8.8pt;z-index:-44040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" filled="f" stroked="f">
              <v:textbox style="mso-fit-shape-to-text:t" inset="0,0,0,0">
                <w:txbxContent>
                  <w:p w14:paraId="1D169D62"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8979" w14:textId="77777777" w:rsidR="004652D2" w:rsidRDefault="004652D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BAE9" w14:textId="77777777" w:rsidR="004652D2" w:rsidRDefault="00000000">
    <w:pPr>
      <w:spacing w:line="14" w:lineRule="exact"/>
    </w:pPr>
    <w:r>
      <w:rPr>
        <w:noProof/>
      </w:rPr>
      <mc:AlternateContent>
        <mc:Choice Requires="wps">
          <w:drawing>
            <wp:anchor distT="0" distB="0" distL="0" distR="0" simplePos="0" relativeHeight="62914826" behindDoc="1" locked="0" layoutInCell="1" allowOverlap="1" wp14:anchorId="33496D6D" wp14:editId="22F7AB5E">
              <wp:simplePos x="0" y="0"/>
              <wp:positionH relativeFrom="page">
                <wp:posOffset>5151755</wp:posOffset>
              </wp:positionH>
              <wp:positionV relativeFrom="page">
                <wp:posOffset>733425</wp:posOffset>
              </wp:positionV>
              <wp:extent cx="1376045" cy="111760"/>
              <wp:effectExtent l="0" t="0" r="0" b="0"/>
              <wp:wrapNone/>
              <wp:docPr id="180" name="Shape 180"/>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0FF380F0"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wps:txbx>
                    <wps:bodyPr wrap="none" lIns="0" tIns="0" rIns="0" bIns="0">
                      <a:spAutoFit/>
                    </wps:bodyPr>
                  </wps:wsp>
                </a:graphicData>
              </a:graphic>
            </wp:anchor>
          </w:drawing>
        </mc:Choice>
        <mc:Fallback>
          <w:pict>
            <v:shapetype w14:anchorId="33496D6D" id="_x0000_t202" coordsize="21600,21600" o:spt="202" path="m,l,21600r21600,l21600,xe">
              <v:stroke joinstyle="miter"/>
              <v:path gradientshapeok="t" o:connecttype="rect"/>
            </v:shapetype>
            <v:shape id="Shape 180" o:spid="_x0000_s1199" type="#_x0000_t202" style="position:absolute;margin-left:405.65pt;margin-top:57.75pt;width:108.35pt;height:8.8pt;z-index:-4404016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" filled="f" stroked="f">
              <v:textbox style="mso-fit-shape-to-text:t" inset="0,0,0,0">
                <w:txbxContent>
                  <w:p w14:paraId="0FF380F0"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 </w:t>
                    </w:r>
                    <w:r w:rsidRPr="00F51195">
                      <w:rPr>
                        <w:color w:val="000000"/>
                        <w:lang w:val="en-US"/>
                      </w:rPr>
                      <w:t>Status of Changwon City's Elderly Friendliness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50843" w14:textId="77777777" w:rsidR="004652D2" w:rsidRDefault="00000000">
    <w:pPr>
      <w:spacing w:line="14" w:lineRule="exact"/>
    </w:pPr>
    <w:r>
      <w:rPr>
        <w:noProof/>
      </w:rPr>
      <mc:AlternateContent>
        <mc:Choice Requires="wps">
          <w:drawing>
            <wp:anchor distT="0" distB="0" distL="0" distR="0" simplePos="0" relativeHeight="62914842" behindDoc="1" locked="0" layoutInCell="1" allowOverlap="1" wp14:anchorId="67CBCAE7" wp14:editId="1033EA65">
              <wp:simplePos x="0" y="0"/>
              <wp:positionH relativeFrom="page">
                <wp:posOffset>1041400</wp:posOffset>
              </wp:positionH>
              <wp:positionV relativeFrom="page">
                <wp:posOffset>732155</wp:posOffset>
              </wp:positionV>
              <wp:extent cx="2218690" cy="121920"/>
              <wp:effectExtent l="0" t="0" r="0" b="0"/>
              <wp:wrapNone/>
              <wp:docPr id="196" name="Shape 196"/>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3E4310F1"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67CBCAE7" id="_x0000_t202" coordsize="21600,21600" o:spt="202" path="m,l,21600r21600,l21600,xe">
              <v:stroke joinstyle="miter"/>
              <v:path gradientshapeok="t" o:connecttype="rect"/>
            </v:shapetype>
            <v:shape id="Shape 196" o:spid="_x0000_s1204" type="#_x0000_t202" style="position:absolute;margin-left:82pt;margin-top:57.65pt;width:174.7pt;height:9.6pt;z-index:-4404016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" filled="f" stroked="f">
              <v:textbox style="mso-fit-shape-to-text:t" inset="0,0,0,0">
                <w:txbxContent>
                  <w:p w14:paraId="3E4310F1"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87B9" w14:textId="77777777" w:rsidR="004652D2" w:rsidRDefault="00000000">
    <w:pPr>
      <w:spacing w:line="14" w:lineRule="exact"/>
    </w:pPr>
    <w:r>
      <w:rPr>
        <w:noProof/>
      </w:rPr>
      <mc:AlternateContent>
        <mc:Choice Requires="wps">
          <w:drawing>
            <wp:anchor distT="0" distB="0" distL="0" distR="0" simplePos="0" relativeHeight="62914838" behindDoc="1" locked="0" layoutInCell="1" allowOverlap="1" wp14:anchorId="32B3DC70" wp14:editId="391C93EC">
              <wp:simplePos x="0" y="0"/>
              <wp:positionH relativeFrom="page">
                <wp:posOffset>5151755</wp:posOffset>
              </wp:positionH>
              <wp:positionV relativeFrom="page">
                <wp:posOffset>733425</wp:posOffset>
              </wp:positionV>
              <wp:extent cx="1376045" cy="111760"/>
              <wp:effectExtent l="0" t="0" r="0" b="0"/>
              <wp:wrapNone/>
              <wp:docPr id="192" name="Shape 192"/>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38187BAD"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wps:txbx>
                    <wps:bodyPr wrap="none" lIns="0" tIns="0" rIns="0" bIns="0">
                      <a:spAutoFit/>
                    </wps:bodyPr>
                  </wps:wsp>
                </a:graphicData>
              </a:graphic>
            </wp:anchor>
          </w:drawing>
        </mc:Choice>
        <mc:Fallback>
          <w:pict>
            <v:shapetype w14:anchorId="32B3DC70" id="_x0000_t202" coordsize="21600,21600" o:spt="202" path="m,l,21600r21600,l21600,xe">
              <v:stroke joinstyle="miter"/>
              <v:path gradientshapeok="t" o:connecttype="rect"/>
            </v:shapetype>
            <v:shape id="Shape 192" o:spid="_x0000_s1205" type="#_x0000_t202" style="position:absolute;margin-left:405.65pt;margin-top:57.75pt;width:108.35pt;height:8.8pt;z-index:-4404016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" filled="f" stroked="f">
              <v:textbox style="mso-fit-shape-to-text:t" inset="0,0,0,0">
                <w:txbxContent>
                  <w:p w14:paraId="38187BAD"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57AA" w14:textId="77777777" w:rsidR="004652D2" w:rsidRDefault="004652D2"/>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10FC" w14:textId="77777777" w:rsidR="004652D2" w:rsidRDefault="004652D2"/>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919F" w14:textId="77777777" w:rsidR="004652D2" w:rsidRDefault="00000000">
    <w:pPr>
      <w:spacing w:line="14" w:lineRule="exact"/>
    </w:pPr>
    <w:r>
      <w:rPr>
        <w:noProof/>
      </w:rPr>
      <mc:AlternateContent>
        <mc:Choice Requires="wps">
          <w:drawing>
            <wp:anchor distT="0" distB="0" distL="0" distR="0" simplePos="0" relativeHeight="62914850" behindDoc="1" locked="0" layoutInCell="1" allowOverlap="1" wp14:anchorId="38FBDD53" wp14:editId="31668E6C">
              <wp:simplePos x="0" y="0"/>
              <wp:positionH relativeFrom="page">
                <wp:posOffset>1041400</wp:posOffset>
              </wp:positionH>
              <wp:positionV relativeFrom="page">
                <wp:posOffset>732155</wp:posOffset>
              </wp:positionV>
              <wp:extent cx="2218690" cy="121920"/>
              <wp:effectExtent l="0" t="0" r="0" b="0"/>
              <wp:wrapNone/>
              <wp:docPr id="204" name="Shape 204"/>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5632B49B"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38FBDD53" id="_x0000_t202" coordsize="21600,21600" o:spt="202" path="m,l,21600r21600,l21600,xe">
              <v:stroke joinstyle="miter"/>
              <v:path gradientshapeok="t" o:connecttype="rect"/>
            </v:shapetype>
            <v:shape id="Shape 204" o:spid="_x0000_s1208" type="#_x0000_t202" style="position:absolute;margin-left:82pt;margin-top:57.65pt;width:174.7pt;height:9.6pt;z-index:-4404016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" filled="f" stroked="f">
              <v:textbox style="mso-fit-shape-to-text:t" inset="0,0,0,0">
                <w:txbxContent>
                  <w:p w14:paraId="5632B49B"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59C4" w14:textId="39C52A72" w:rsidR="004652D2" w:rsidRDefault="004652D2">
    <w:pPr>
      <w:spacing w:line="14"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0989" w14:textId="77777777" w:rsidR="004652D2" w:rsidRDefault="00000000">
    <w:pPr>
      <w:spacing w:line="14" w:lineRule="exact"/>
    </w:pPr>
    <w:r>
      <w:rPr>
        <w:noProof/>
      </w:rPr>
      <mc:AlternateContent>
        <mc:Choice Requires="wps">
          <w:drawing>
            <wp:anchor distT="0" distB="0" distL="0" distR="0" simplePos="0" relativeHeight="62914864" behindDoc="1" locked="0" layoutInCell="1" allowOverlap="1" wp14:anchorId="58FA69EE" wp14:editId="19BEC480">
              <wp:simplePos x="0" y="0"/>
              <wp:positionH relativeFrom="page">
                <wp:posOffset>1041400</wp:posOffset>
              </wp:positionH>
              <wp:positionV relativeFrom="page">
                <wp:posOffset>732155</wp:posOffset>
              </wp:positionV>
              <wp:extent cx="2218690" cy="121920"/>
              <wp:effectExtent l="0" t="0" r="0" b="0"/>
              <wp:wrapNone/>
              <wp:docPr id="237" name="Shape 237"/>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0FE2B4C9"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58FA69EE" id="_x0000_t202" coordsize="21600,21600" o:spt="202" path="m,l,21600r21600,l21600,xe">
              <v:stroke joinstyle="miter"/>
              <v:path gradientshapeok="t" o:connecttype="rect"/>
            </v:shapetype>
            <v:shape id="Shape 237" o:spid="_x0000_s1211" type="#_x0000_t202" style="position:absolute;margin-left:82pt;margin-top:57.65pt;width:174.7pt;height:9.6pt;z-index:-44040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" filled="f" stroked="f">
              <v:textbox style="mso-fit-shape-to-text:t" inset="0,0,0,0">
                <w:txbxContent>
                  <w:p w14:paraId="0FE2B4C9"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0F76" w14:textId="77777777" w:rsidR="004652D2" w:rsidRDefault="00000000">
    <w:pPr>
      <w:spacing w:line="14" w:lineRule="exact"/>
    </w:pPr>
    <w:r>
      <w:rPr>
        <w:noProof/>
      </w:rPr>
      <mc:AlternateContent>
        <mc:Choice Requires="wps">
          <w:drawing>
            <wp:anchor distT="0" distB="0" distL="0" distR="0" simplePos="0" relativeHeight="62914862" behindDoc="1" locked="0" layoutInCell="1" allowOverlap="1" wp14:anchorId="468531B3" wp14:editId="7ED079A3">
              <wp:simplePos x="0" y="0"/>
              <wp:positionH relativeFrom="page">
                <wp:posOffset>1041400</wp:posOffset>
              </wp:positionH>
              <wp:positionV relativeFrom="page">
                <wp:posOffset>732155</wp:posOffset>
              </wp:positionV>
              <wp:extent cx="2218690" cy="121920"/>
              <wp:effectExtent l="0" t="0" r="0" b="0"/>
              <wp:wrapNone/>
              <wp:docPr id="235" name="Shape 235"/>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1C348A0F"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468531B3" id="_x0000_t202" coordsize="21600,21600" o:spt="202" path="m,l,21600r21600,l21600,xe">
              <v:stroke joinstyle="miter"/>
              <v:path gradientshapeok="t" o:connecttype="rect"/>
            </v:shapetype>
            <v:shape id="Shape 235" o:spid="_x0000_s1212" type="#_x0000_t202" style="position:absolute;margin-left:82pt;margin-top:57.65pt;width:174.7pt;height:9.6pt;z-index:-4404016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" filled="f" stroked="f">
              <v:textbox style="mso-fit-shape-to-text:t" inset="0,0,0,0">
                <w:txbxContent>
                  <w:p w14:paraId="1C348A0F"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5123" w14:textId="77777777" w:rsidR="004652D2" w:rsidRDefault="00000000">
    <w:pPr>
      <w:spacing w:line="14" w:lineRule="exact"/>
    </w:pPr>
    <w:r>
      <w:rPr>
        <w:noProof/>
      </w:rPr>
      <mc:AlternateContent>
        <mc:Choice Requires="wps">
          <w:drawing>
            <wp:anchor distT="0" distB="0" distL="0" distR="0" simplePos="0" relativeHeight="62914870" behindDoc="1" locked="0" layoutInCell="1" allowOverlap="1" wp14:anchorId="1ED76BB6" wp14:editId="494BE495">
              <wp:simplePos x="0" y="0"/>
              <wp:positionH relativeFrom="page">
                <wp:posOffset>1041400</wp:posOffset>
              </wp:positionH>
              <wp:positionV relativeFrom="page">
                <wp:posOffset>732155</wp:posOffset>
              </wp:positionV>
              <wp:extent cx="2218690" cy="121920"/>
              <wp:effectExtent l="0" t="0" r="0" b="0"/>
              <wp:wrapNone/>
              <wp:docPr id="243" name="Shape 243"/>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6FE5A1BE"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1ED76BB6" id="_x0000_t202" coordsize="21600,21600" o:spt="202" path="m,l,21600r21600,l21600,xe">
              <v:stroke joinstyle="miter"/>
              <v:path gradientshapeok="t" o:connecttype="rect"/>
            </v:shapetype>
            <v:shape id="Shape 243" o:spid="_x0000_s1213" type="#_x0000_t202" style="position:absolute;margin-left:82pt;margin-top:57.65pt;width:174.7pt;height:9.6pt;z-index:-4404016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" filled="f" stroked="f">
              <v:textbox style="mso-fit-shape-to-text:t" inset="0,0,0,0">
                <w:txbxContent>
                  <w:p w14:paraId="6FE5A1BE" w14:textId="77777777" w:rsidR="004652D2" w:rsidRPr="00F51195" w:rsidRDefault="00000000">
                    <w:pPr>
                      <w:pStyle w:val="af0"/>
                      <w:shd w:val="clear" w:color="auto" w:fill="auto"/>
                      <w:rPr>
                        <w:lang w:val="en-US"/>
                      </w:rPr>
                    </w:pPr>
                    <w:r w:rsidRPr="00F51195">
                      <w:rPr>
                        <w:lang w:val="en-US"/>
                      </w:rPr>
                      <w:t>How to establish a 5-year action plan for creating an age-friendly city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A650" w14:textId="77777777" w:rsidR="004652D2" w:rsidRDefault="004652D2"/>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3A8D" w14:textId="77777777" w:rsidR="004652D2" w:rsidRDefault="00000000">
    <w:pPr>
      <w:spacing w:line="14" w:lineRule="exact"/>
    </w:pPr>
    <w:r>
      <w:rPr>
        <w:noProof/>
      </w:rPr>
      <mc:AlternateContent>
        <mc:Choice Requires="wps">
          <w:drawing>
            <wp:anchor distT="0" distB="0" distL="0" distR="0" simplePos="0" relativeHeight="62914866" behindDoc="1" locked="0" layoutInCell="1" allowOverlap="1" wp14:anchorId="7F8CFC32" wp14:editId="5EB402B9">
              <wp:simplePos x="0" y="0"/>
              <wp:positionH relativeFrom="page">
                <wp:posOffset>5122545</wp:posOffset>
              </wp:positionH>
              <wp:positionV relativeFrom="page">
                <wp:posOffset>733425</wp:posOffset>
              </wp:positionV>
              <wp:extent cx="1397000" cy="111760"/>
              <wp:effectExtent l="0" t="0" r="0" b="0"/>
              <wp:wrapNone/>
              <wp:docPr id="239" name="Shape 239"/>
              <wp:cNvGraphicFramePr/>
              <a:graphic xmlns:a="http://schemas.openxmlformats.org/drawingml/2006/main">
                <a:graphicData uri="http://schemas.microsoft.com/office/word/2010/wordprocessingShape">
                  <wps:wsp>
                    <wps:cNvSpPr txBox="1"/>
                    <wps:spPr>
                      <a:xfrm>
                        <a:off x="0" y="0"/>
                        <a:ext cx="1397000" cy="111760"/>
                      </a:xfrm>
                      <a:prstGeom prst="rect">
                        <a:avLst/>
                      </a:prstGeom>
                      <a:noFill/>
                    </wps:spPr>
                    <wps:txbx>
                      <w:txbxContent>
                        <w:p w14:paraId="7A446638"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III. </w:t>
                          </w:r>
                          <w:r w:rsidRPr="00F51195">
                            <w:rPr>
                              <w:color w:val="000000"/>
                              <w:lang w:val="en-US"/>
                            </w:rPr>
                            <w:t>Analysis of Changwon City's Elderly Friendliness</w:t>
                          </w:r>
                        </w:p>
                      </w:txbxContent>
                    </wps:txbx>
                    <wps:bodyPr wrap="none" lIns="0" tIns="0" rIns="0" bIns="0">
                      <a:spAutoFit/>
                    </wps:bodyPr>
                  </wps:wsp>
                </a:graphicData>
              </a:graphic>
            </wp:anchor>
          </w:drawing>
        </mc:Choice>
        <mc:Fallback>
          <w:pict>
            <v:shapetype w14:anchorId="7F8CFC32" id="_x0000_t202" coordsize="21600,21600" o:spt="202" path="m,l,21600r21600,l21600,xe">
              <v:stroke joinstyle="miter"/>
              <v:path gradientshapeok="t" o:connecttype="rect"/>
            </v:shapetype>
            <v:shape id="Shape 239" o:spid="_x0000_s1214" type="#_x0000_t202" style="position:absolute;margin-left:403.35pt;margin-top:57.75pt;width:110pt;height:8.8pt;z-index:-4404016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" filled="f" stroked="f">
              <v:textbox style="mso-fit-shape-to-text:t" inset="0,0,0,0">
                <w:txbxContent>
                  <w:p w14:paraId="7A446638"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III. </w:t>
                    </w:r>
                    <w:r w:rsidRPr="00F51195">
                      <w:rPr>
                        <w:color w:val="000000"/>
                        <w:lang w:val="en-US"/>
                      </w:rPr>
                      <w:t>Analysis of Changwon City's Elderly Friendliness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D7BF" w14:textId="77777777" w:rsidR="004652D2" w:rsidRDefault="004652D2"/>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4371D" w14:textId="77777777" w:rsidR="004652D2" w:rsidRDefault="004652D2"/>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9AEB" w14:textId="77777777" w:rsidR="004652D2" w:rsidRDefault="00000000">
    <w:pPr>
      <w:spacing w:line="14" w:lineRule="exact"/>
    </w:pPr>
    <w:r>
      <w:rPr>
        <w:noProof/>
      </w:rPr>
      <mc:AlternateContent>
        <mc:Choice Requires="wps">
          <w:drawing>
            <wp:anchor distT="0" distB="0" distL="0" distR="0" simplePos="0" relativeHeight="62914878" behindDoc="1" locked="0" layoutInCell="1" allowOverlap="1" wp14:anchorId="596CC4F0" wp14:editId="3CCC1E94">
              <wp:simplePos x="0" y="0"/>
              <wp:positionH relativeFrom="page">
                <wp:posOffset>1041400</wp:posOffset>
              </wp:positionH>
              <wp:positionV relativeFrom="page">
                <wp:posOffset>732155</wp:posOffset>
              </wp:positionV>
              <wp:extent cx="2218690" cy="121920"/>
              <wp:effectExtent l="0" t="0" r="0" b="0"/>
              <wp:wrapNone/>
              <wp:docPr id="362" name="Shape 362"/>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73CDDBB2" w14:textId="77777777" w:rsidR="004652D2" w:rsidRPr="00F51195" w:rsidRDefault="00000000">
                          <w:pPr>
                            <w:pStyle w:val="af0"/>
                            <w:shd w:val="clear" w:color="auto" w:fill="auto"/>
                            <w:rPr>
                              <w:lang w:val="en-US"/>
                            </w:rPr>
                          </w:pPr>
                          <w:r w:rsidRPr="00F51195">
                            <w:rPr>
                              <w:b/>
                              <w:bCs/>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596CC4F0" id="_x0000_t202" coordsize="21600,21600" o:spt="202" path="m,l,21600r21600,l21600,xe">
              <v:stroke joinstyle="miter"/>
              <v:path gradientshapeok="t" o:connecttype="rect"/>
            </v:shapetype>
            <v:shape id="Shape 362" o:spid="_x0000_s1217" type="#_x0000_t202" style="position:absolute;margin-left:82pt;margin-top:57.65pt;width:174.7pt;height:9.6pt;z-index:-4404016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" filled="f" stroked="f">
              <v:textbox style="mso-fit-shape-to-text:t" inset="0,0,0,0">
                <w:txbxContent>
                  <w:p w14:paraId="73CDDBB2" w14:textId="77777777" w:rsidR="004652D2" w:rsidRPr="00F51195" w:rsidRDefault="00000000">
                    <w:pPr>
                      <w:pStyle w:val="af0"/>
                      <w:shd w:val="clear" w:color="auto" w:fill="auto"/>
                      <w:rPr>
                        <w:lang w:val="en-US"/>
                      </w:rPr>
                    </w:pPr>
                    <w:r w:rsidRPr="00F51195">
                      <w:rPr>
                        <w:b/>
                        <w:bCs/>
                        <w:lang w:val="en-US"/>
                      </w:rPr>
                      <w:t>How to establish a 5-year action plan for creating an age-friendly city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6B45" w14:textId="77777777" w:rsidR="004652D2" w:rsidRDefault="00000000">
    <w:pPr>
      <w:spacing w:line="14" w:lineRule="exact"/>
    </w:pPr>
    <w:r>
      <w:rPr>
        <w:noProof/>
      </w:rPr>
      <mc:AlternateContent>
        <mc:Choice Requires="wps">
          <w:drawing>
            <wp:anchor distT="0" distB="0" distL="0" distR="0" simplePos="0" relativeHeight="62914874" behindDoc="1" locked="0" layoutInCell="1" allowOverlap="1" wp14:anchorId="7DBDE31C" wp14:editId="78BEB715">
              <wp:simplePos x="0" y="0"/>
              <wp:positionH relativeFrom="page">
                <wp:posOffset>3458210</wp:posOffset>
              </wp:positionH>
              <wp:positionV relativeFrom="page">
                <wp:posOffset>733425</wp:posOffset>
              </wp:positionV>
              <wp:extent cx="3072130" cy="121285"/>
              <wp:effectExtent l="0" t="0" r="0" b="0"/>
              <wp:wrapNone/>
              <wp:docPr id="358" name="Shape 358"/>
              <wp:cNvGraphicFramePr/>
              <a:graphic xmlns:a="http://schemas.openxmlformats.org/drawingml/2006/main">
                <a:graphicData uri="http://schemas.microsoft.com/office/word/2010/wordprocessingShape">
                  <wps:wsp>
                    <wps:cNvSpPr txBox="1"/>
                    <wps:spPr>
                      <a:xfrm>
                        <a:off x="0" y="0"/>
                        <a:ext cx="3072130" cy="121285"/>
                      </a:xfrm>
                      <a:prstGeom prst="rect">
                        <a:avLst/>
                      </a:prstGeom>
                      <a:noFill/>
                    </wps:spPr>
                    <wps:txbx>
                      <w:txbxContent>
                        <w:p w14:paraId="2D68B980"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IV. </w:t>
                          </w:r>
                          <w:r w:rsidRPr="00F51195">
                            <w:rPr>
                              <w:rFonts w:ascii="Arial" w:eastAsia="Arial" w:hAnsi="Arial" w:cs="Arial"/>
                              <w:color w:val="000000"/>
                              <w:sz w:val="19"/>
                              <w:szCs w:val="19"/>
                              <w:lang w:val="en-US"/>
                            </w:rPr>
                            <w:t xml:space="preserve">Proposal for the 2nd </w:t>
                          </w:r>
                          <w:r w:rsidRPr="00F51195">
                            <w:rPr>
                              <w:color w:val="000000"/>
                              <w:lang w:val="en-US"/>
                            </w:rPr>
                            <w:t xml:space="preserve">Age-Friendly City Action Plan </w:t>
                          </w:r>
                          <w:r w:rsidRPr="00F51195">
                            <w:rPr>
                              <w:rFonts w:ascii="Arial" w:eastAsia="Arial" w:hAnsi="Arial" w:cs="Arial"/>
                              <w:color w:val="000000"/>
                              <w:sz w:val="19"/>
                              <w:szCs w:val="19"/>
                              <w:lang w:val="en-US"/>
                            </w:rPr>
                            <w:t>(</w:t>
                          </w:r>
                          <w:r w:rsidRPr="00F51195">
                            <w:rPr>
                              <w:color w:val="000000"/>
                              <w:lang w:val="en-US"/>
                            </w:rPr>
                            <w:t>2023-2027)</w:t>
                          </w:r>
                        </w:p>
                      </w:txbxContent>
                    </wps:txbx>
                    <wps:bodyPr wrap="none" lIns="0" tIns="0" rIns="0" bIns="0">
                      <a:spAutoFit/>
                    </wps:bodyPr>
                  </wps:wsp>
                </a:graphicData>
              </a:graphic>
            </wp:anchor>
          </w:drawing>
        </mc:Choice>
        <mc:Fallback>
          <w:pict>
            <v:shapetype w14:anchorId="7DBDE31C" id="_x0000_t202" coordsize="21600,21600" o:spt="202" path="m,l,21600r21600,l21600,xe">
              <v:stroke joinstyle="miter"/>
              <v:path gradientshapeok="t" o:connecttype="rect"/>
            </v:shapetype>
            <v:shape id="Shape 358" o:spid="_x0000_s1218" type="#_x0000_t202" style="position:absolute;margin-left:272.3pt;margin-top:57.75pt;width:241.9pt;height:9.55pt;z-index:-4404016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" filled="f" stroked="f">
              <v:textbox style="mso-fit-shape-to-text:t" inset="0,0,0,0">
                <w:txbxContent>
                  <w:p w14:paraId="2D68B980" w14:textId="77777777" w:rsidR="004652D2" w:rsidRPr="00F51195" w:rsidRDefault="00000000">
                    <w:pPr>
                      <w:pStyle w:val="af0"/>
                      <w:shd w:val="clear" w:color="auto" w:fill="auto"/>
                      <w:rPr>
                        <w:lang w:val="en-US"/>
                      </w:rPr>
                    </w:pPr>
                    <w:r>
                      <w:rPr>
                        <w:rFonts w:ascii="Arial" w:eastAsia="Arial" w:hAnsi="Arial" w:cs="Arial"/>
                        <w:color w:val="000000"/>
                        <w:sz w:val="19"/>
                        <w:szCs w:val="19"/>
                        <w:lang w:val="en-US" w:eastAsia="en-US" w:bidi="en-US"/>
                      </w:rPr>
                      <w:t xml:space="preserve">IV. </w:t>
                    </w:r>
                    <w:r w:rsidRPr="00F51195">
                      <w:rPr>
                        <w:rFonts w:ascii="Arial" w:eastAsia="Arial" w:hAnsi="Arial" w:cs="Arial"/>
                        <w:color w:val="000000"/>
                        <w:sz w:val="19"/>
                        <w:szCs w:val="19"/>
                        <w:lang w:val="en-US"/>
                      </w:rPr>
                      <w:t xml:space="preserve">Proposal for the 2nd </w:t>
                    </w:r>
                    <w:r w:rsidRPr="00F51195">
                      <w:rPr>
                        <w:color w:val="000000"/>
                        <w:lang w:val="en-US"/>
                      </w:rPr>
                      <w:t xml:space="preserve">Age-Friendly City Action Plan </w:t>
                    </w:r>
                    <w:r w:rsidRPr="00F51195">
                      <w:rPr>
                        <w:rFonts w:ascii="Arial" w:eastAsia="Arial" w:hAnsi="Arial" w:cs="Arial"/>
                        <w:color w:val="000000"/>
                        <w:sz w:val="19"/>
                        <w:szCs w:val="19"/>
                        <w:lang w:val="en-US"/>
                      </w:rPr>
                      <w:t>(</w:t>
                    </w:r>
                    <w:r w:rsidRPr="00F51195">
                      <w:rPr>
                        <w:color w:val="000000"/>
                        <w:lang w:val="en-US"/>
                      </w:rPr>
                      <w:t>2023-2027)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DA95" w14:textId="77777777" w:rsidR="004652D2" w:rsidRDefault="00000000">
    <w:pPr>
      <w:spacing w:line="14" w:lineRule="exact"/>
    </w:pPr>
    <w:r>
      <w:rPr>
        <w:noProof/>
      </w:rPr>
      <mc:AlternateContent>
        <mc:Choice Requires="wps">
          <w:drawing>
            <wp:anchor distT="0" distB="0" distL="0" distR="0" simplePos="0" relativeHeight="62914700" behindDoc="1" locked="0" layoutInCell="1" allowOverlap="1" wp14:anchorId="6670F779" wp14:editId="16D2CB7B">
              <wp:simplePos x="0" y="0"/>
              <wp:positionH relativeFrom="page">
                <wp:posOffset>1041400</wp:posOffset>
              </wp:positionH>
              <wp:positionV relativeFrom="page">
                <wp:posOffset>732155</wp:posOffset>
              </wp:positionV>
              <wp:extent cx="2218690" cy="121920"/>
              <wp:effectExtent l="0" t="0" r="0" b="0"/>
              <wp:wrapNone/>
              <wp:docPr id="15" name="Shape 15"/>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4B84B287"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6670F779" id="_x0000_t202" coordsize="21600,21600" o:spt="202" path="m,l,21600r21600,l21600,xe">
              <v:stroke joinstyle="miter"/>
              <v:path gradientshapeok="t" o:connecttype="rect"/>
            </v:shapetype>
            <v:shape id="Shape 15" o:spid="_x0000_s1136" type="#_x0000_t202" style="position:absolute;margin-left:82pt;margin-top:57.65pt;width:174.7pt;height:9.6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" filled="f" stroked="f">
              <v:textbox style="mso-fit-shape-to-text:t" inset="0,0,0,0">
                <w:txbxContent>
                  <w:p w14:paraId="4B84B287"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0247" w14:textId="77777777" w:rsidR="004652D2" w:rsidRDefault="00000000">
    <w:pPr>
      <w:spacing w:line="14" w:lineRule="exact"/>
    </w:pPr>
    <w:r>
      <w:rPr>
        <w:noProof/>
      </w:rPr>
      <mc:AlternateContent>
        <mc:Choice Requires="wps">
          <w:drawing>
            <wp:anchor distT="0" distB="0" distL="0" distR="0" simplePos="0" relativeHeight="62914696" behindDoc="1" locked="0" layoutInCell="1" allowOverlap="1" wp14:anchorId="2FD4DE17" wp14:editId="41942505">
              <wp:simplePos x="0" y="0"/>
              <wp:positionH relativeFrom="page">
                <wp:posOffset>3921125</wp:posOffset>
              </wp:positionH>
              <wp:positionV relativeFrom="page">
                <wp:posOffset>733425</wp:posOffset>
              </wp:positionV>
              <wp:extent cx="1376045" cy="147600"/>
              <wp:effectExtent l="0" t="0" r="0" b="0"/>
              <wp:wrapNone/>
              <wp:docPr id="11" name="Shape 11"/>
              <wp:cNvGraphicFramePr/>
              <a:graphic xmlns:a="http://schemas.openxmlformats.org/drawingml/2006/main">
                <a:graphicData uri="http://schemas.microsoft.com/office/word/2010/wordprocessingShape">
                  <wps:wsp>
                    <wps:cNvSpPr txBox="1"/>
                    <wps:spPr>
                      <a:xfrm>
                        <a:off x="0" y="0"/>
                        <a:ext cx="1376045" cy="147600"/>
                      </a:xfrm>
                      <a:prstGeom prst="rect">
                        <a:avLst/>
                      </a:prstGeom>
                      <a:noFill/>
                    </wps:spPr>
                    <wps:txbx>
                      <w:txbxContent>
                        <w:p w14:paraId="4DA0250C" w14:textId="3A987025"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 xml:space="preserve">Status of Changwon City's </w:t>
                          </w:r>
                          <w:r w:rsidR="008D1335">
                            <w:rPr>
                              <w:rFonts w:ascii="바탕" w:eastAsia="바탕" w:hAnsi="바탕" w:cs="바탕"/>
                              <w:sz w:val="17"/>
                              <w:szCs w:val="17"/>
                              <w:lang w:val="en-US"/>
                            </w:rPr>
                            <w:t>Age</w:t>
                          </w:r>
                          <w:r w:rsidRPr="00F51195">
                            <w:rPr>
                              <w:rFonts w:ascii="바탕" w:eastAsia="바탕" w:hAnsi="바탕" w:cs="바탕"/>
                              <w:sz w:val="17"/>
                              <w:szCs w:val="17"/>
                              <w:lang w:val="en-US"/>
                            </w:rPr>
                            <w:t xml:space="preserve"> Friendliness</w:t>
                          </w:r>
                        </w:p>
                      </w:txbxContent>
                    </wps:txbx>
                    <wps:bodyPr wrap="none" lIns="0" tIns="0" rIns="0" bIns="0">
                      <a:noAutofit/>
                    </wps:bodyPr>
                  </wps:wsp>
                </a:graphicData>
              </a:graphic>
              <wp14:sizeRelV relativeFrom="margin">
                <wp14:pctHeight>0</wp14:pctHeight>
              </wp14:sizeRelV>
            </wp:anchor>
          </w:drawing>
        </mc:Choice>
        <mc:Fallback>
          <w:pict>
            <v:shapetype w14:anchorId="2FD4DE17" id="_x0000_t202" coordsize="21600,21600" o:spt="202" path="m,l,21600r21600,l21600,xe">
              <v:stroke joinstyle="miter"/>
              <v:path gradientshapeok="t" o:connecttype="rect"/>
            </v:shapetype>
            <v:shape id="Shape 11" o:spid="_x0000_s1137" type="#_x0000_t202" style="position:absolute;margin-left:308.75pt;margin-top:57.75pt;width:108.35pt;height:11.6pt;z-index:-440401784;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" filled="f" stroked="f">
              <v:textbox inset="0,0,0,0">
                <w:txbxContent>
                  <w:p w14:paraId="4DA0250C" w14:textId="3A987025"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 xml:space="preserve">Status of Changwon City's </w:t>
                    </w:r>
                    <w:r w:rsidR="008D1335">
                      <w:rPr>
                        <w:rFonts w:ascii="바탕" w:eastAsia="바탕" w:hAnsi="바탕" w:cs="바탕"/>
                        <w:sz w:val="17"/>
                        <w:szCs w:val="17"/>
                        <w:lang w:val="en-US"/>
                      </w:rPr>
                      <w:t>Age</w:t>
                    </w:r>
                    <w:r w:rsidRPr="00F51195">
                      <w:rPr>
                        <w:rFonts w:ascii="바탕" w:eastAsia="바탕" w:hAnsi="바탕" w:cs="바탕"/>
                        <w:sz w:val="17"/>
                        <w:szCs w:val="17"/>
                        <w:lang w:val="en-US"/>
                      </w:rPr>
                      <w:t xml:space="preserve"> Friendliness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FAE3" w14:textId="55DB8BCB" w:rsidR="004652D2" w:rsidRDefault="00000000">
    <w:pPr>
      <w:spacing w:line="14" w:lineRule="exact"/>
    </w:pPr>
    <w:r>
      <w:rPr>
        <w:noProof/>
      </w:rPr>
      <mc:AlternateContent>
        <mc:Choice Requires="wps">
          <w:drawing>
            <wp:anchor distT="0" distB="0" distL="0" distR="0" simplePos="0" relativeHeight="62914710" behindDoc="1" locked="0" layoutInCell="1" allowOverlap="1" wp14:anchorId="3E888EEB" wp14:editId="628EBF57">
              <wp:simplePos x="0" y="0"/>
              <wp:positionH relativeFrom="page">
                <wp:posOffset>3980996</wp:posOffset>
              </wp:positionH>
              <wp:positionV relativeFrom="page">
                <wp:posOffset>733425</wp:posOffset>
              </wp:positionV>
              <wp:extent cx="1376045" cy="111760"/>
              <wp:effectExtent l="0" t="0" r="0" b="0"/>
              <wp:wrapNone/>
              <wp:docPr id="36" name="Shape 36"/>
              <wp:cNvGraphicFramePr/>
              <a:graphic xmlns:a="http://schemas.openxmlformats.org/drawingml/2006/main">
                <a:graphicData uri="http://schemas.microsoft.com/office/word/2010/wordprocessingShape">
                  <wps:wsp>
                    <wps:cNvSpPr txBox="1"/>
                    <wps:spPr>
                      <a:xfrm>
                        <a:off x="0" y="0"/>
                        <a:ext cx="1376045" cy="111760"/>
                      </a:xfrm>
                      <a:prstGeom prst="rect">
                        <a:avLst/>
                      </a:prstGeom>
                      <a:noFill/>
                    </wps:spPr>
                    <wps:txbx>
                      <w:txbxContent>
                        <w:p w14:paraId="2AE66E6C"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wps:txbx>
                    <wps:bodyPr wrap="none" lIns="0" tIns="0" rIns="0" bIns="0">
                      <a:spAutoFit/>
                    </wps:bodyPr>
                  </wps:wsp>
                </a:graphicData>
              </a:graphic>
            </wp:anchor>
          </w:drawing>
        </mc:Choice>
        <mc:Fallback>
          <w:pict>
            <v:shapetype w14:anchorId="3E888EEB" id="_x0000_t202" coordsize="21600,21600" o:spt="202" path="m,l,21600r21600,l21600,xe">
              <v:stroke joinstyle="miter"/>
              <v:path gradientshapeok="t" o:connecttype="rect"/>
            </v:shapetype>
            <v:shape id="Shape 36" o:spid="_x0000_s1140" type="#_x0000_t202" style="position:absolute;margin-left:313.45pt;margin-top:57.75pt;width:108.35pt;height:8.8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" filled="f" stroked="f">
              <v:textbox style="mso-fit-shape-to-text:t" inset="0,0,0,0">
                <w:txbxContent>
                  <w:p w14:paraId="2AE66E6C"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280AE" w14:textId="63230B08" w:rsidR="004652D2" w:rsidRDefault="007F06CF">
    <w:pPr>
      <w:spacing w:line="14" w:lineRule="exact"/>
    </w:pPr>
    <w:r>
      <w:rPr>
        <w:noProof/>
      </w:rPr>
      <mc:AlternateContent>
        <mc:Choice Requires="wps">
          <w:drawing>
            <wp:anchor distT="0" distB="0" distL="0" distR="0" simplePos="0" relativeHeight="62914704" behindDoc="1" locked="0" layoutInCell="1" allowOverlap="1" wp14:anchorId="44CC4E7A" wp14:editId="05512BF9">
              <wp:simplePos x="0" y="0"/>
              <wp:positionH relativeFrom="page">
                <wp:posOffset>3980996</wp:posOffset>
              </wp:positionH>
              <wp:positionV relativeFrom="page">
                <wp:posOffset>733425</wp:posOffset>
              </wp:positionV>
              <wp:extent cx="1376045" cy="147600"/>
              <wp:effectExtent l="0" t="0" r="0" b="0"/>
              <wp:wrapNone/>
              <wp:docPr id="30" name="Shape 30"/>
              <wp:cNvGraphicFramePr/>
              <a:graphic xmlns:a="http://schemas.openxmlformats.org/drawingml/2006/main">
                <a:graphicData uri="http://schemas.microsoft.com/office/word/2010/wordprocessingShape">
                  <wps:wsp>
                    <wps:cNvSpPr txBox="1"/>
                    <wps:spPr>
                      <a:xfrm>
                        <a:off x="0" y="0"/>
                        <a:ext cx="1376045" cy="147600"/>
                      </a:xfrm>
                      <a:prstGeom prst="rect">
                        <a:avLst/>
                      </a:prstGeom>
                      <a:noFill/>
                    </wps:spPr>
                    <wps:txbx>
                      <w:txbxContent>
                        <w:p w14:paraId="5554EE83"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wps:txbx>
                    <wps:bodyPr wrap="none" lIns="0" tIns="0" rIns="0" bIns="0">
                      <a:noAutofit/>
                    </wps:bodyPr>
                  </wps:wsp>
                </a:graphicData>
              </a:graphic>
              <wp14:sizeRelV relativeFrom="margin">
                <wp14:pctHeight>0</wp14:pctHeight>
              </wp14:sizeRelV>
            </wp:anchor>
          </w:drawing>
        </mc:Choice>
        <mc:Fallback>
          <w:pict>
            <v:shapetype w14:anchorId="44CC4E7A" id="_x0000_t202" coordsize="21600,21600" o:spt="202" path="m,l,21600r21600,l21600,xe">
              <v:stroke joinstyle="miter"/>
              <v:path gradientshapeok="t" o:connecttype="rect"/>
            </v:shapetype>
            <v:shape id="Shape 30" o:spid="_x0000_s1141" type="#_x0000_t202" style="position:absolute;margin-left:313.45pt;margin-top:57.75pt;width:108.35pt;height:11.6pt;z-index:-440401776;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" filled="f" stroked="f">
              <v:textbox inset="0,0,0,0">
                <w:txbxContent>
                  <w:p w14:paraId="5554EE83" w14:textId="77777777" w:rsidR="004652D2" w:rsidRPr="00F51195" w:rsidRDefault="00000000">
                    <w:pPr>
                      <w:pStyle w:val="20"/>
                      <w:shd w:val="clear" w:color="auto" w:fill="auto"/>
                      <w:rPr>
                        <w:sz w:val="17"/>
                        <w:szCs w:val="17"/>
                        <w:lang w:val="en-US"/>
                      </w:rPr>
                    </w:pPr>
                    <w:r>
                      <w:rPr>
                        <w:rFonts w:ascii="Arial" w:eastAsia="Arial" w:hAnsi="Arial" w:cs="Arial"/>
                        <w:sz w:val="19"/>
                        <w:szCs w:val="19"/>
                        <w:lang w:val="en-US" w:eastAsia="en-US" w:bidi="en-US"/>
                      </w:rPr>
                      <w:t xml:space="preserve">II. </w:t>
                    </w:r>
                    <w:r w:rsidRPr="00F51195">
                      <w:rPr>
                        <w:rFonts w:ascii="바탕" w:eastAsia="바탕" w:hAnsi="바탕" w:cs="바탕"/>
                        <w:sz w:val="17"/>
                        <w:szCs w:val="17"/>
                        <w:lang w:val="en-US"/>
                      </w:rPr>
                      <w:t>Status of Changwon City's Elderly Friendliness</w:t>
                    </w:r>
                  </w:p>
                </w:txbxContent>
              </v:textbox>
              <w10:wrap anchorx="page" anchory="page"/>
            </v:shape>
          </w:pict>
        </mc:Fallback>
      </mc:AlternateContent>
    </w:r>
    <w:r w:rsidR="00BF73B8">
      <w:rPr>
        <w:noProof/>
      </w:rPr>
      <mc:AlternateContent>
        <mc:Choice Requires="wps">
          <w:drawing>
            <wp:anchor distT="0" distB="0" distL="0" distR="0" simplePos="0" relativeHeight="62914706" behindDoc="1" locked="0" layoutInCell="1" allowOverlap="1" wp14:anchorId="1FACF73C" wp14:editId="2E2BD2DA">
              <wp:simplePos x="0" y="0"/>
              <wp:positionH relativeFrom="page">
                <wp:posOffset>1104900</wp:posOffset>
              </wp:positionH>
              <wp:positionV relativeFrom="page">
                <wp:posOffset>1205865</wp:posOffset>
              </wp:positionV>
              <wp:extent cx="3582035" cy="367200"/>
              <wp:effectExtent l="0" t="0" r="0" b="0"/>
              <wp:wrapNone/>
              <wp:docPr id="32" name="Shape 32"/>
              <wp:cNvGraphicFramePr/>
              <a:graphic xmlns:a="http://schemas.openxmlformats.org/drawingml/2006/main">
                <a:graphicData uri="http://schemas.microsoft.com/office/word/2010/wordprocessingShape">
                  <wps:wsp>
                    <wps:cNvSpPr txBox="1"/>
                    <wps:spPr>
                      <a:xfrm>
                        <a:off x="0" y="0"/>
                        <a:ext cx="3582035" cy="367200"/>
                      </a:xfrm>
                      <a:prstGeom prst="rect">
                        <a:avLst/>
                      </a:prstGeom>
                      <a:noFill/>
                    </wps:spPr>
                    <wps:txbx>
                      <w:txbxContent>
                        <w:p w14:paraId="0DBED891" w14:textId="429AA5BD" w:rsidR="004652D2" w:rsidRPr="00BF73B8" w:rsidRDefault="00000000">
                          <w:pPr>
                            <w:pStyle w:val="20"/>
                            <w:shd w:val="clear" w:color="auto" w:fill="auto"/>
                            <w:rPr>
                              <w:rFonts w:ascii="바탕" w:eastAsia="바탕" w:hAnsi="바탕"/>
                              <w:sz w:val="19"/>
                              <w:szCs w:val="19"/>
                              <w:lang w:val="en-US"/>
                            </w:rPr>
                          </w:pPr>
                          <w:r w:rsidRPr="00BF73B8">
                            <w:rPr>
                              <w:rFonts w:ascii="바탕" w:eastAsia="바탕" w:hAnsi="바탕" w:cs="바탕"/>
                              <w:sz w:val="17"/>
                              <w:szCs w:val="17"/>
                              <w:lang w:val="en-US"/>
                            </w:rPr>
                            <w:t xml:space="preserve">&lt;Table </w:t>
                          </w:r>
                          <w:r w:rsidR="00BF73B8" w:rsidRPr="00BF73B8">
                            <w:rPr>
                              <w:rFonts w:ascii="바탕" w:eastAsia="바탕" w:hAnsi="바탕" w:cs="Arial"/>
                              <w:sz w:val="22"/>
                              <w:szCs w:val="22"/>
                              <w:lang w:val="en-US"/>
                            </w:rPr>
                            <w:t>II</w:t>
                          </w:r>
                          <w:r w:rsidRPr="00BF73B8">
                            <w:rPr>
                              <w:rFonts w:ascii="바탕" w:eastAsia="바탕" w:hAnsi="바탕" w:cs="Arial"/>
                              <w:sz w:val="22"/>
                              <w:szCs w:val="22"/>
                              <w:lang w:val="en-US"/>
                            </w:rPr>
                            <w:t xml:space="preserve">-6&gt; </w:t>
                          </w:r>
                          <w:r w:rsidRPr="00BF73B8">
                            <w:rPr>
                              <w:rFonts w:ascii="바탕" w:eastAsia="바탕" w:hAnsi="바탕" w:cs="바탕"/>
                              <w:sz w:val="19"/>
                              <w:szCs w:val="19"/>
                              <w:lang w:val="en-US"/>
                            </w:rPr>
                            <w:t xml:space="preserve">Percentage of elderly population by town, county, and district in </w:t>
                          </w:r>
                          <w:proofErr w:type="spellStart"/>
                          <w:r w:rsidRPr="00BF73B8">
                            <w:rPr>
                              <w:rFonts w:ascii="바탕" w:eastAsia="바탕" w:hAnsi="바탕" w:cs="바탕"/>
                              <w:sz w:val="19"/>
                              <w:szCs w:val="19"/>
                              <w:lang w:val="en-US"/>
                            </w:rPr>
                            <w:t>Happo-gu</w:t>
                          </w:r>
                          <w:proofErr w:type="spellEnd"/>
                          <w:r w:rsidRPr="00BF73B8">
                            <w:rPr>
                              <w:rFonts w:ascii="바탕" w:eastAsia="바탕" w:hAnsi="바탕" w:cs="바탕"/>
                              <w:sz w:val="19"/>
                              <w:szCs w:val="19"/>
                              <w:lang w:val="en-US"/>
                            </w:rPr>
                            <w:t xml:space="preserve">, Masan, Changwon </w:t>
                          </w:r>
                          <w:r w:rsidRPr="00BF73B8">
                            <w:rPr>
                              <w:rFonts w:ascii="바탕" w:eastAsia="바탕" w:hAnsi="바탕" w:cs="Arial"/>
                              <w:sz w:val="22"/>
                              <w:szCs w:val="22"/>
                              <w:lang w:val="en-US"/>
                            </w:rPr>
                            <w:t>(</w:t>
                          </w:r>
                          <w:r w:rsidRPr="00BF73B8">
                            <w:rPr>
                              <w:rFonts w:ascii="바탕" w:eastAsia="바탕" w:hAnsi="바탕" w:cs="바탕"/>
                              <w:sz w:val="19"/>
                              <w:szCs w:val="19"/>
                              <w:lang w:val="en-US"/>
                            </w:rPr>
                            <w:t>2022)</w:t>
                          </w:r>
                        </w:p>
                      </w:txbxContent>
                    </wps:txbx>
                    <wps:bodyPr wrap="none" lIns="0" tIns="0" rIns="0" bIns="0">
                      <a:noAutofit/>
                    </wps:bodyPr>
                  </wps:wsp>
                </a:graphicData>
              </a:graphic>
              <wp14:sizeRelV relativeFrom="margin">
                <wp14:pctHeight>0</wp14:pctHeight>
              </wp14:sizeRelV>
            </wp:anchor>
          </w:drawing>
        </mc:Choice>
        <mc:Fallback>
          <w:pict>
            <v:shape w14:anchorId="1FACF73C" id="Shape 32" o:spid="_x0000_s1142" type="#_x0000_t202" style="position:absolute;margin-left:87pt;margin-top:94.95pt;width:282.05pt;height:28.9pt;z-index:-440401774;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" filled="f" stroked="f">
              <v:textbox inset="0,0,0,0">
                <w:txbxContent>
                  <w:p w14:paraId="0DBED891" w14:textId="429AA5BD" w:rsidR="004652D2" w:rsidRPr="00BF73B8" w:rsidRDefault="00000000">
                    <w:pPr>
                      <w:pStyle w:val="20"/>
                      <w:shd w:val="clear" w:color="auto" w:fill="auto"/>
                      <w:rPr>
                        <w:rFonts w:ascii="바탕" w:eastAsia="바탕" w:hAnsi="바탕"/>
                        <w:sz w:val="19"/>
                        <w:szCs w:val="19"/>
                        <w:lang w:val="en-US"/>
                      </w:rPr>
                    </w:pPr>
                    <w:r w:rsidRPr="00BF73B8">
                      <w:rPr>
                        <w:rFonts w:ascii="바탕" w:eastAsia="바탕" w:hAnsi="바탕" w:cs="바탕"/>
                        <w:sz w:val="17"/>
                        <w:szCs w:val="17"/>
                        <w:lang w:val="en-US"/>
                      </w:rPr>
                      <w:t xml:space="preserve">&lt;Table </w:t>
                    </w:r>
                    <w:r w:rsidR="00BF73B8" w:rsidRPr="00BF73B8">
                      <w:rPr>
                        <w:rFonts w:ascii="바탕" w:eastAsia="바탕" w:hAnsi="바탕" w:cs="Arial"/>
                        <w:sz w:val="22"/>
                        <w:szCs w:val="22"/>
                        <w:lang w:val="en-US"/>
                      </w:rPr>
                      <w:t>II</w:t>
                    </w:r>
                    <w:r w:rsidRPr="00BF73B8">
                      <w:rPr>
                        <w:rFonts w:ascii="바탕" w:eastAsia="바탕" w:hAnsi="바탕" w:cs="Arial"/>
                        <w:sz w:val="22"/>
                        <w:szCs w:val="22"/>
                        <w:lang w:val="en-US"/>
                      </w:rPr>
                      <w:t xml:space="preserve">-6&gt; </w:t>
                    </w:r>
                    <w:r w:rsidRPr="00BF73B8">
                      <w:rPr>
                        <w:rFonts w:ascii="바탕" w:eastAsia="바탕" w:hAnsi="바탕" w:cs="바탕"/>
                        <w:sz w:val="19"/>
                        <w:szCs w:val="19"/>
                        <w:lang w:val="en-US"/>
                      </w:rPr>
                      <w:t xml:space="preserve">Percentage of elderly population by town, county, and district in </w:t>
                    </w:r>
                    <w:proofErr w:type="spellStart"/>
                    <w:r w:rsidRPr="00BF73B8">
                      <w:rPr>
                        <w:rFonts w:ascii="바탕" w:eastAsia="바탕" w:hAnsi="바탕" w:cs="바탕"/>
                        <w:sz w:val="19"/>
                        <w:szCs w:val="19"/>
                        <w:lang w:val="en-US"/>
                      </w:rPr>
                      <w:t>Happo-gu</w:t>
                    </w:r>
                    <w:proofErr w:type="spellEnd"/>
                    <w:r w:rsidRPr="00BF73B8">
                      <w:rPr>
                        <w:rFonts w:ascii="바탕" w:eastAsia="바탕" w:hAnsi="바탕" w:cs="바탕"/>
                        <w:sz w:val="19"/>
                        <w:szCs w:val="19"/>
                        <w:lang w:val="en-US"/>
                      </w:rPr>
                      <w:t xml:space="preserve">, Masan, Changwon </w:t>
                    </w:r>
                    <w:r w:rsidRPr="00BF73B8">
                      <w:rPr>
                        <w:rFonts w:ascii="바탕" w:eastAsia="바탕" w:hAnsi="바탕" w:cs="Arial"/>
                        <w:sz w:val="22"/>
                        <w:szCs w:val="22"/>
                        <w:lang w:val="en-US"/>
                      </w:rPr>
                      <w:t>(</w:t>
                    </w:r>
                    <w:r w:rsidRPr="00BF73B8">
                      <w:rPr>
                        <w:rFonts w:ascii="바탕" w:eastAsia="바탕" w:hAnsi="바탕" w:cs="바탕"/>
                        <w:sz w:val="19"/>
                        <w:szCs w:val="19"/>
                        <w:lang w:val="en-US"/>
                      </w:rPr>
                      <w:t>2022)</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7E96" w14:textId="77777777" w:rsidR="004652D2" w:rsidRDefault="00000000">
    <w:pPr>
      <w:spacing w:line="14" w:lineRule="exact"/>
    </w:pPr>
    <w:r>
      <w:rPr>
        <w:noProof/>
      </w:rPr>
      <mc:AlternateContent>
        <mc:Choice Requires="wps">
          <w:drawing>
            <wp:anchor distT="0" distB="0" distL="0" distR="0" simplePos="0" relativeHeight="62914722" behindDoc="1" locked="0" layoutInCell="1" allowOverlap="1" wp14:anchorId="3C21B0D4" wp14:editId="738989E8">
              <wp:simplePos x="0" y="0"/>
              <wp:positionH relativeFrom="page">
                <wp:posOffset>1041400</wp:posOffset>
              </wp:positionH>
              <wp:positionV relativeFrom="page">
                <wp:posOffset>732155</wp:posOffset>
              </wp:positionV>
              <wp:extent cx="2218690" cy="121920"/>
              <wp:effectExtent l="0" t="0" r="0" b="0"/>
              <wp:wrapNone/>
              <wp:docPr id="48" name="Shape 48"/>
              <wp:cNvGraphicFramePr/>
              <a:graphic xmlns:a="http://schemas.openxmlformats.org/drawingml/2006/main">
                <a:graphicData uri="http://schemas.microsoft.com/office/word/2010/wordprocessingShape">
                  <wps:wsp>
                    <wps:cNvSpPr txBox="1"/>
                    <wps:spPr>
                      <a:xfrm>
                        <a:off x="0" y="0"/>
                        <a:ext cx="2218690" cy="121920"/>
                      </a:xfrm>
                      <a:prstGeom prst="rect">
                        <a:avLst/>
                      </a:prstGeom>
                      <a:noFill/>
                    </wps:spPr>
                    <wps:txbx>
                      <w:txbxContent>
                        <w:p w14:paraId="45278760"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wps:txbx>
                    <wps:bodyPr wrap="none" lIns="0" tIns="0" rIns="0" bIns="0">
                      <a:spAutoFit/>
                    </wps:bodyPr>
                  </wps:wsp>
                </a:graphicData>
              </a:graphic>
            </wp:anchor>
          </w:drawing>
        </mc:Choice>
        <mc:Fallback>
          <w:pict>
            <v:shapetype w14:anchorId="3C21B0D4" id="_x0000_t202" coordsize="21600,21600" o:spt="202" path="m,l,21600r21600,l21600,xe">
              <v:stroke joinstyle="miter"/>
              <v:path gradientshapeok="t" o:connecttype="rect"/>
            </v:shapetype>
            <v:shape id="Shape 48" o:spid="_x0000_s1145" type="#_x0000_t202" style="position:absolute;margin-left:82pt;margin-top:57.65pt;width:174.7pt;height:9.6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" filled="f" stroked="f">
              <v:textbox style="mso-fit-shape-to-text:t" inset="0,0,0,0">
                <w:txbxContent>
                  <w:p w14:paraId="45278760" w14:textId="77777777" w:rsidR="004652D2" w:rsidRPr="00F51195" w:rsidRDefault="00000000">
                    <w:pPr>
                      <w:pStyle w:val="20"/>
                      <w:shd w:val="clear" w:color="auto" w:fill="auto"/>
                      <w:rPr>
                        <w:sz w:val="17"/>
                        <w:szCs w:val="17"/>
                        <w:lang w:val="en-US"/>
                      </w:rPr>
                    </w:pPr>
                    <w:r w:rsidRPr="00F51195">
                      <w:rPr>
                        <w:rFonts w:ascii="바탕" w:eastAsia="바탕" w:hAnsi="바탕" w:cs="바탕"/>
                        <w:color w:val="727171"/>
                        <w:sz w:val="17"/>
                        <w:szCs w:val="17"/>
                        <w:lang w:val="en-US"/>
                      </w:rPr>
                      <w:t>How to establish a 5-year action plan for creating an age-friendly city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6E97"/>
    <w:multiLevelType w:val="multilevel"/>
    <w:tmpl w:val="CAA6F402"/>
    <w:lvl w:ilvl="0">
      <w:start w:val="1"/>
      <w:numFmt w:val="bullet"/>
      <w:lvlText w:val="▲"/>
      <w:lvlJc w:val="left"/>
      <w:rPr>
        <w:rFonts w:ascii="바탕" w:eastAsia="바탕" w:hAnsi="바탕" w:cs="바탕"/>
        <w:b w:val="0"/>
        <w:bCs w:val="0"/>
        <w:i w:val="0"/>
        <w:iCs w:val="0"/>
        <w:smallCaps w:val="0"/>
        <w:strike w:val="0"/>
        <w:color w:val="699535"/>
        <w:spacing w:val="0"/>
        <w:w w:val="100"/>
        <w:position w:val="0"/>
        <w:sz w:val="10"/>
        <w:szCs w:val="1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E311AB"/>
    <w:multiLevelType w:val="multilevel"/>
    <w:tmpl w:val="2052496E"/>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412378"/>
    <w:multiLevelType w:val="multilevel"/>
    <w:tmpl w:val="DA54816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3F381E"/>
    <w:multiLevelType w:val="multilevel"/>
    <w:tmpl w:val="33EA0478"/>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AA3C5E"/>
    <w:multiLevelType w:val="multilevel"/>
    <w:tmpl w:val="27F69134"/>
    <w:lvl w:ilvl="0">
      <w:start w:val="1"/>
      <w:numFmt w:val="bullet"/>
      <w:lvlText w:val="■"/>
      <w:lvlJc w:val="left"/>
      <w:rPr>
        <w:rFonts w:ascii="Arial" w:eastAsia="Arial" w:hAnsi="Arial" w:cs="Arial"/>
        <w:b/>
        <w:bCs/>
        <w:i w:val="0"/>
        <w:iCs w:val="0"/>
        <w:smallCaps w:val="0"/>
        <w:strike w:val="0"/>
        <w:color w:val="727171"/>
        <w:spacing w:val="0"/>
        <w:w w:val="100"/>
        <w:position w:val="0"/>
        <w:sz w:val="8"/>
        <w:szCs w:val="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F82598"/>
    <w:multiLevelType w:val="multilevel"/>
    <w:tmpl w:val="EC029FFA"/>
    <w:lvl w:ilvl="0">
      <w:start w:val="7"/>
      <w:numFmt w:val="decimalEnclosedCircle"/>
      <w:lvlText w:val="%1"/>
      <w:lvlJc w:val="left"/>
      <w:rPr>
        <w:rFonts w:ascii="바탕" w:eastAsia="바탕" w:hAnsi="바탕" w:cs="바탕"/>
        <w:b w:val="0"/>
        <w:bCs w:val="0"/>
        <w:i w:val="0"/>
        <w:iCs w:val="0"/>
        <w:smallCaps w:val="0"/>
        <w:strike w:val="0"/>
        <w:color w:val="000000"/>
        <w:spacing w:val="0"/>
        <w:w w:val="100"/>
        <w:position w:val="0"/>
        <w:sz w:val="20"/>
        <w:szCs w:val="20"/>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DE1B48"/>
    <w:multiLevelType w:val="multilevel"/>
    <w:tmpl w:val="A87E6C3C"/>
    <w:lvl w:ilvl="0">
      <w:start w:val="1"/>
      <w:numFmt w:val="decimalEnclosedCircle"/>
      <w:lvlText w:val="%1"/>
      <w:lvlJc w:val="left"/>
      <w:rPr>
        <w:rFonts w:ascii="바탕" w:eastAsia="바탕" w:hAnsi="바탕" w:cs="바탕"/>
        <w:b w:val="0"/>
        <w:bCs w:val="0"/>
        <w:i w:val="0"/>
        <w:iCs w:val="0"/>
        <w:smallCaps w:val="0"/>
        <w:strike w:val="0"/>
        <w:color w:val="000000"/>
        <w:spacing w:val="0"/>
        <w:w w:val="100"/>
        <w:position w:val="0"/>
        <w:sz w:val="20"/>
        <w:szCs w:val="20"/>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514798"/>
    <w:multiLevelType w:val="multilevel"/>
    <w:tmpl w:val="BB1A8F44"/>
    <w:lvl w:ilvl="0">
      <w:start w:val="1"/>
      <w:numFmt w:val="decimal"/>
      <w:lvlText w:val="%1."/>
      <w:lvlJc w:val="left"/>
      <w:rPr>
        <w:rFonts w:ascii="Arial" w:eastAsia="Arial" w:hAnsi="Arial" w:cs="Arial"/>
        <w:b w:val="0"/>
        <w:bCs w:val="0"/>
        <w:i w:val="0"/>
        <w:iCs w:val="0"/>
        <w:smallCaps w:val="0"/>
        <w:strike w:val="0"/>
        <w:color w:val="595757"/>
        <w:spacing w:val="0"/>
        <w:w w:val="100"/>
        <w:position w:val="0"/>
        <w:sz w:val="28"/>
        <w:szCs w:val="28"/>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4B1655"/>
    <w:multiLevelType w:val="multilevel"/>
    <w:tmpl w:val="D48ED882"/>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8E7778"/>
    <w:multiLevelType w:val="multilevel"/>
    <w:tmpl w:val="F008E168"/>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C83B23"/>
    <w:multiLevelType w:val="multilevel"/>
    <w:tmpl w:val="D70EDE98"/>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6F454C"/>
    <w:multiLevelType w:val="multilevel"/>
    <w:tmpl w:val="86F0447A"/>
    <w:lvl w:ilvl="0">
      <w:start w:val="1"/>
      <w:numFmt w:val="bullet"/>
      <w:lvlText w:val="-"/>
      <w:lvlJc w:val="left"/>
      <w:rPr>
        <w:rFonts w:ascii="바탕" w:eastAsia="바탕" w:hAnsi="바탕" w:cs="바탕"/>
        <w:b w:val="0"/>
        <w:bCs w:val="0"/>
        <w:i w:val="0"/>
        <w:iCs w:val="0"/>
        <w:smallCaps w:val="0"/>
        <w:strike w:val="0"/>
        <w:color w:val="000000"/>
        <w:spacing w:val="0"/>
        <w:w w:val="100"/>
        <w:position w:val="0"/>
        <w:sz w:val="20"/>
        <w:szCs w:val="20"/>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CA66FE"/>
    <w:multiLevelType w:val="multilevel"/>
    <w:tmpl w:val="F82A250E"/>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B04818"/>
    <w:multiLevelType w:val="multilevel"/>
    <w:tmpl w:val="1B04AD1C"/>
    <w:lvl w:ilvl="0">
      <w:start w:val="2"/>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E627A1"/>
    <w:multiLevelType w:val="multilevel"/>
    <w:tmpl w:val="F566CA5A"/>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2C29B2"/>
    <w:multiLevelType w:val="multilevel"/>
    <w:tmpl w:val="A1665B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7354777"/>
    <w:multiLevelType w:val="multilevel"/>
    <w:tmpl w:val="B52A9994"/>
    <w:lvl w:ilvl="0">
      <w:start w:val="1"/>
      <w:numFmt w:val="decimal"/>
      <w:lvlText w:val="%1."/>
      <w:lvlJc w:val="left"/>
      <w:rPr>
        <w:rFonts w:ascii="Arial" w:eastAsia="Arial" w:hAnsi="Arial" w:cs="Arial"/>
        <w:b w:val="0"/>
        <w:bCs w:val="0"/>
        <w:i w:val="0"/>
        <w:iCs w:val="0"/>
        <w:smallCaps w:val="0"/>
        <w:strike w:val="0"/>
        <w:color w:val="595757"/>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0754D1"/>
    <w:multiLevelType w:val="multilevel"/>
    <w:tmpl w:val="4DD41792"/>
    <w:lvl w:ilvl="0">
      <w:start w:val="3"/>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B7A28D6"/>
    <w:multiLevelType w:val="multilevel"/>
    <w:tmpl w:val="8BA0F024"/>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3F60D4"/>
    <w:multiLevelType w:val="multilevel"/>
    <w:tmpl w:val="CA4C83C2"/>
    <w:lvl w:ilvl="0">
      <w:start w:val="1"/>
      <w:numFmt w:val="bullet"/>
      <w:lvlText w:val="-"/>
      <w:lvlJc w:val="left"/>
      <w:rPr>
        <w:rFonts w:ascii="바탕" w:eastAsia="바탕" w:hAnsi="바탕" w:cs="바탕"/>
        <w:b w:val="0"/>
        <w:bCs w:val="0"/>
        <w:i w:val="0"/>
        <w:iCs w:val="0"/>
        <w:smallCaps w:val="0"/>
        <w:strike w:val="0"/>
        <w:color w:val="000000"/>
        <w:spacing w:val="0"/>
        <w:w w:val="100"/>
        <w:position w:val="0"/>
        <w:sz w:val="20"/>
        <w:szCs w:val="20"/>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AB7491"/>
    <w:multiLevelType w:val="multilevel"/>
    <w:tmpl w:val="716EE330"/>
    <w:lvl w:ilvl="0">
      <w:start w:val="1"/>
      <w:numFmt w:val="decimal"/>
      <w:lvlText w:val="(%1)"/>
      <w:lvlJc w:val="left"/>
      <w:rPr>
        <w:rFonts w:ascii="바탕" w:eastAsia="바탕" w:hAnsi="바탕" w:cs="바탕"/>
        <w:b w:val="0"/>
        <w:bCs w:val="0"/>
        <w:i w:val="0"/>
        <w:iCs w:val="0"/>
        <w:smallCaps w:val="0"/>
        <w:strike w:val="0"/>
        <w:color w:val="000000"/>
        <w:spacing w:val="0"/>
        <w:w w:val="100"/>
        <w:position w:val="0"/>
        <w:sz w:val="22"/>
        <w:szCs w:val="22"/>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1B9508B"/>
    <w:multiLevelType w:val="multilevel"/>
    <w:tmpl w:val="66C87E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255225C"/>
    <w:multiLevelType w:val="multilevel"/>
    <w:tmpl w:val="B254DC2A"/>
    <w:lvl w:ilvl="0">
      <w:start w:val="1"/>
      <w:numFmt w:val="decimal"/>
      <w:lvlText w:val="%1."/>
      <w:lvlJc w:val="left"/>
      <w:rPr>
        <w:rFonts w:ascii="Arial" w:eastAsia="Arial" w:hAnsi="Arial" w:cs="Arial"/>
        <w:b w:val="0"/>
        <w:bCs w:val="0"/>
        <w:i w:val="0"/>
        <w:iCs w:val="0"/>
        <w:smallCaps w:val="0"/>
        <w:strike w:val="0"/>
        <w:color w:val="595757"/>
        <w:spacing w:val="0"/>
        <w:w w:val="100"/>
        <w:position w:val="0"/>
        <w:sz w:val="28"/>
        <w:szCs w:val="28"/>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7F0352F"/>
    <w:multiLevelType w:val="multilevel"/>
    <w:tmpl w:val="358A3946"/>
    <w:lvl w:ilvl="0">
      <w:start w:val="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211044"/>
    <w:multiLevelType w:val="multilevel"/>
    <w:tmpl w:val="6510AA36"/>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C9968C2"/>
    <w:multiLevelType w:val="multilevel"/>
    <w:tmpl w:val="3738AE1E"/>
    <w:lvl w:ilvl="0">
      <w:start w:val="3"/>
      <w:numFmt w:val="decimalEnclosedCircle"/>
      <w:lvlText w:val="%1"/>
      <w:lvlJc w:val="left"/>
      <w:rPr>
        <w:rFonts w:ascii="바탕" w:eastAsia="바탕" w:hAnsi="바탕" w:cs="바탕"/>
        <w:b w:val="0"/>
        <w:bCs w:val="0"/>
        <w:i w:val="0"/>
        <w:iCs w:val="0"/>
        <w:smallCaps w:val="0"/>
        <w:strike w:val="0"/>
        <w:color w:val="000000"/>
        <w:spacing w:val="0"/>
        <w:w w:val="100"/>
        <w:position w:val="0"/>
        <w:sz w:val="22"/>
        <w:szCs w:val="22"/>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D3C582D"/>
    <w:multiLevelType w:val="multilevel"/>
    <w:tmpl w:val="EAA691C8"/>
    <w:lvl w:ilvl="0">
      <w:start w:val="1"/>
      <w:numFmt w:val="upperRoman"/>
      <w:lvlText w:val="%1."/>
      <w:lvlJc w:val="left"/>
      <w:rPr>
        <w:rFonts w:ascii="Tahoma" w:eastAsia="Tahoma" w:hAnsi="Tahoma" w:cs="Tahoma"/>
        <w:b/>
        <w:bCs/>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E021FCD"/>
    <w:multiLevelType w:val="multilevel"/>
    <w:tmpl w:val="E014F4FA"/>
    <w:lvl w:ilvl="0">
      <w:start w:val="2"/>
      <w:numFmt w:val="decimal"/>
      <w:lvlText w:val="%1)"/>
      <w:lvlJc w:val="left"/>
      <w:rPr>
        <w:rFonts w:ascii="바탕" w:eastAsia="바탕" w:hAnsi="바탕" w:cs="Arial"/>
        <w:b w:val="0"/>
        <w:bCs w:val="0"/>
        <w:i w:val="0"/>
        <w:iCs w:val="0"/>
        <w:smallCaps w:val="0"/>
        <w:strike w:val="0"/>
        <w:color w:val="000000"/>
        <w:spacing w:val="0"/>
        <w:w w:val="100"/>
        <w:position w:val="0"/>
        <w:sz w:val="24"/>
        <w:szCs w:val="24"/>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E9D4C0B"/>
    <w:multiLevelType w:val="multilevel"/>
    <w:tmpl w:val="2AAE9838"/>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0693DD7"/>
    <w:multiLevelType w:val="multilevel"/>
    <w:tmpl w:val="205CC14C"/>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13F625F"/>
    <w:multiLevelType w:val="multilevel"/>
    <w:tmpl w:val="441A2F38"/>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2351CE6"/>
    <w:multiLevelType w:val="multilevel"/>
    <w:tmpl w:val="994EB10E"/>
    <w:lvl w:ilvl="0">
      <w:start w:val="1"/>
      <w:numFmt w:val="bullet"/>
      <w:lvlText w:val="-"/>
      <w:lvlJc w:val="left"/>
      <w:rPr>
        <w:rFonts w:ascii="바탕" w:eastAsia="바탕" w:hAnsi="바탕" w:cs="바탕"/>
        <w:b w:val="0"/>
        <w:bCs w:val="0"/>
        <w:i w:val="0"/>
        <w:iCs w:val="0"/>
        <w:smallCaps w:val="0"/>
        <w:strike w:val="0"/>
        <w:color w:val="000000"/>
        <w:spacing w:val="0"/>
        <w:w w:val="100"/>
        <w:position w:val="0"/>
        <w:sz w:val="20"/>
        <w:szCs w:val="20"/>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2F8644C"/>
    <w:multiLevelType w:val="multilevel"/>
    <w:tmpl w:val="281ABEBA"/>
    <w:lvl w:ilvl="0">
      <w:start w:val="1"/>
      <w:numFmt w:val="bullet"/>
      <w:lvlText w:val="—"/>
      <w:lvlJc w:val="left"/>
      <w:rPr>
        <w:rFonts w:ascii="바탕" w:eastAsia="바탕" w:hAnsi="바탕" w:cs="바탕"/>
        <w:b w:val="0"/>
        <w:bCs w:val="0"/>
        <w:i w:val="0"/>
        <w:iCs w:val="0"/>
        <w:smallCaps w:val="0"/>
        <w:strike w:val="0"/>
        <w:color w:val="000000"/>
        <w:spacing w:val="0"/>
        <w:w w:val="100"/>
        <w:position w:val="0"/>
        <w:sz w:val="20"/>
        <w:szCs w:val="20"/>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55E7BF6"/>
    <w:multiLevelType w:val="multilevel"/>
    <w:tmpl w:val="A8F431EC"/>
    <w:lvl w:ilvl="0">
      <w:start w:val="1"/>
      <w:numFmt w:val="decimal"/>
      <w:lvlText w:val="(%1)"/>
      <w:lvlJc w:val="left"/>
      <w:rPr>
        <w:rFonts w:ascii="바탕" w:eastAsia="바탕" w:hAnsi="바탕" w:cs="바탕"/>
        <w:b w:val="0"/>
        <w:bCs w:val="0"/>
        <w:i w:val="0"/>
        <w:iCs w:val="0"/>
        <w:smallCaps w:val="0"/>
        <w:strike w:val="0"/>
        <w:color w:val="595757"/>
        <w:spacing w:val="0"/>
        <w:w w:val="100"/>
        <w:position w:val="0"/>
        <w:sz w:val="26"/>
        <w:szCs w:val="26"/>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5B73F0B"/>
    <w:multiLevelType w:val="multilevel"/>
    <w:tmpl w:val="90024860"/>
    <w:lvl w:ilvl="0">
      <w:start w:val="3"/>
      <w:numFmt w:val="upperRoman"/>
      <w:lvlText w:val="%1."/>
      <w:lvlJc w:val="left"/>
      <w:rPr>
        <w:rFonts w:ascii="Arial" w:eastAsia="Arial" w:hAnsi="Arial" w:cs="Arial"/>
        <w:b/>
        <w:bCs/>
        <w:i w:val="0"/>
        <w:iCs w:val="0"/>
        <w:smallCaps w:val="0"/>
        <w:strike w:val="0"/>
        <w:color w:val="427DB9"/>
        <w:spacing w:val="0"/>
        <w:w w:val="100"/>
        <w:position w:val="0"/>
        <w:sz w:val="50"/>
        <w:szCs w:val="5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7444F66"/>
    <w:multiLevelType w:val="multilevel"/>
    <w:tmpl w:val="86D8791A"/>
    <w:lvl w:ilvl="0">
      <w:start w:val="2"/>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E2403D8"/>
    <w:multiLevelType w:val="multilevel"/>
    <w:tmpl w:val="5156A91A"/>
    <w:lvl w:ilvl="0">
      <w:start w:val="1"/>
      <w:numFmt w:val="bullet"/>
      <w:lvlText w:val="-"/>
      <w:lvlJc w:val="left"/>
      <w:rPr>
        <w:rFonts w:ascii="바탕" w:eastAsia="바탕" w:hAnsi="바탕" w:cs="바탕"/>
        <w:b w:val="0"/>
        <w:bCs w:val="0"/>
        <w:i w:val="0"/>
        <w:iCs w:val="0"/>
        <w:smallCaps w:val="0"/>
        <w:strike w:val="0"/>
        <w:color w:val="595757"/>
        <w:spacing w:val="0"/>
        <w:w w:val="100"/>
        <w:position w:val="0"/>
        <w:sz w:val="20"/>
        <w:szCs w:val="20"/>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6717DF4"/>
    <w:multiLevelType w:val="multilevel"/>
    <w:tmpl w:val="BA2845F4"/>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9F60E3D"/>
    <w:multiLevelType w:val="multilevel"/>
    <w:tmpl w:val="FD9AABE6"/>
    <w:lvl w:ilvl="0">
      <w:start w:val="2"/>
      <w:numFmt w:val="decimal"/>
      <w:lvlText w:val="%1."/>
      <w:lvlJc w:val="left"/>
      <w:rPr>
        <w:rFonts w:ascii="Arial" w:eastAsia="Arial" w:hAnsi="Arial" w:cs="Arial"/>
        <w:b w:val="0"/>
        <w:bCs w:val="0"/>
        <w:i w:val="0"/>
        <w:iCs w:val="0"/>
        <w:smallCaps w:val="0"/>
        <w:strike w:val="0"/>
        <w:color w:val="59575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A997408"/>
    <w:multiLevelType w:val="multilevel"/>
    <w:tmpl w:val="5D22631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BBF78BB"/>
    <w:multiLevelType w:val="multilevel"/>
    <w:tmpl w:val="FEE8923E"/>
    <w:lvl w:ilvl="0">
      <w:start w:val="2"/>
      <w:numFmt w:val="upperRoman"/>
      <w:lvlText w:val="%1."/>
      <w:lvlJc w:val="left"/>
      <w:rPr>
        <w:rFonts w:ascii="Arial" w:eastAsia="Arial" w:hAnsi="Arial" w:cs="Arial"/>
        <w:b/>
        <w:bCs/>
        <w:i w:val="0"/>
        <w:iCs w:val="0"/>
        <w:smallCaps w:val="0"/>
        <w:strike w:val="0"/>
        <w:color w:val="427DB9"/>
        <w:spacing w:val="0"/>
        <w:w w:val="100"/>
        <w:position w:val="0"/>
        <w:sz w:val="50"/>
        <w:szCs w:val="5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C711EA6"/>
    <w:multiLevelType w:val="multilevel"/>
    <w:tmpl w:val="D626169C"/>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E983C55"/>
    <w:multiLevelType w:val="multilevel"/>
    <w:tmpl w:val="9988895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2774158"/>
    <w:multiLevelType w:val="multilevel"/>
    <w:tmpl w:val="25FC7808"/>
    <w:lvl w:ilvl="0">
      <w:start w:val="10"/>
      <w:numFmt w:val="decimal"/>
      <w:lvlText w:val="%1)"/>
      <w:lvlJc w:val="left"/>
      <w:rPr>
        <w:rFonts w:ascii="바탕" w:eastAsia="바탕" w:hAnsi="바탕" w:cs="바탕"/>
        <w:b/>
        <w:bCs/>
        <w:i w:val="0"/>
        <w:iCs w:val="0"/>
        <w:smallCaps w:val="0"/>
        <w:strike w:val="0"/>
        <w:color w:val="2F2E2E"/>
        <w:spacing w:val="0"/>
        <w:w w:val="60"/>
        <w:position w:val="0"/>
        <w:sz w:val="16"/>
        <w:szCs w:val="16"/>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2855628"/>
    <w:multiLevelType w:val="multilevel"/>
    <w:tmpl w:val="F7704764"/>
    <w:lvl w:ilvl="0">
      <w:start w:val="3"/>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6AB7E49"/>
    <w:multiLevelType w:val="multilevel"/>
    <w:tmpl w:val="F23205EA"/>
    <w:lvl w:ilvl="0">
      <w:start w:val="1"/>
      <w:numFmt w:val="bullet"/>
      <w:lvlText w:val="-"/>
      <w:lvlJc w:val="left"/>
      <w:rPr>
        <w:rFonts w:ascii="바탕" w:eastAsia="바탕" w:hAnsi="바탕" w:cs="바탕"/>
        <w:b w:val="0"/>
        <w:bCs w:val="0"/>
        <w:i w:val="0"/>
        <w:iCs w:val="0"/>
        <w:smallCaps w:val="0"/>
        <w:strike w:val="0"/>
        <w:color w:val="000000"/>
        <w:spacing w:val="0"/>
        <w:w w:val="100"/>
        <w:position w:val="0"/>
        <w:sz w:val="20"/>
        <w:szCs w:val="20"/>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72542E1"/>
    <w:multiLevelType w:val="multilevel"/>
    <w:tmpl w:val="FC46C67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75A3AFA"/>
    <w:multiLevelType w:val="multilevel"/>
    <w:tmpl w:val="138C24F2"/>
    <w:lvl w:ilvl="0">
      <w:start w:val="1"/>
      <w:numFmt w:val="decimal"/>
      <w:lvlText w:val="%1."/>
      <w:lvlJc w:val="left"/>
      <w:rPr>
        <w:rFonts w:ascii="바탕" w:eastAsia="바탕" w:hAnsi="바탕"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7E16135"/>
    <w:multiLevelType w:val="multilevel"/>
    <w:tmpl w:val="182A6066"/>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9617ACD"/>
    <w:multiLevelType w:val="multilevel"/>
    <w:tmpl w:val="B6128096"/>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02D3F51"/>
    <w:multiLevelType w:val="multilevel"/>
    <w:tmpl w:val="A53EB3DC"/>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4E302D3"/>
    <w:multiLevelType w:val="multilevel"/>
    <w:tmpl w:val="345C0434"/>
    <w:lvl w:ilvl="0">
      <w:start w:val="4"/>
      <w:numFmt w:val="upperRoman"/>
      <w:lvlText w:val="%1."/>
      <w:lvlJc w:val="left"/>
      <w:rPr>
        <w:rFonts w:ascii="Arial" w:eastAsia="Arial" w:hAnsi="Arial" w:cs="Arial"/>
        <w:b/>
        <w:bCs/>
        <w:i w:val="0"/>
        <w:iCs w:val="0"/>
        <w:smallCaps w:val="0"/>
        <w:strike w:val="0"/>
        <w:color w:val="427DB9"/>
        <w:spacing w:val="0"/>
        <w:w w:val="100"/>
        <w:position w:val="0"/>
        <w:sz w:val="50"/>
        <w:szCs w:val="5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5447C19"/>
    <w:multiLevelType w:val="multilevel"/>
    <w:tmpl w:val="4C7A4944"/>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6055DDD"/>
    <w:multiLevelType w:val="multilevel"/>
    <w:tmpl w:val="59522F90"/>
    <w:lvl w:ilvl="0">
      <w:start w:val="1"/>
      <w:numFmt w:val="decimalEnclosedCircle"/>
      <w:lvlText w:val="%1"/>
      <w:lvlJc w:val="left"/>
      <w:rPr>
        <w:rFonts w:ascii="바탕" w:eastAsia="바탕" w:hAnsi="바탕" w:cs="바탕"/>
        <w:b w:val="0"/>
        <w:bCs w:val="0"/>
        <w:i w:val="0"/>
        <w:iCs w:val="0"/>
        <w:smallCaps w:val="0"/>
        <w:strike w:val="0"/>
        <w:color w:val="000000"/>
        <w:spacing w:val="0"/>
        <w:w w:val="100"/>
        <w:position w:val="0"/>
        <w:sz w:val="20"/>
        <w:szCs w:val="20"/>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9D77A66"/>
    <w:multiLevelType w:val="multilevel"/>
    <w:tmpl w:val="C674FF8C"/>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BFA6DBC"/>
    <w:multiLevelType w:val="multilevel"/>
    <w:tmpl w:val="0B82F35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C8B37D0"/>
    <w:multiLevelType w:val="multilevel"/>
    <w:tmpl w:val="DDF47C66"/>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E5C59B4"/>
    <w:multiLevelType w:val="multilevel"/>
    <w:tmpl w:val="15FA7B86"/>
    <w:lvl w:ilvl="0">
      <w:start w:val="1"/>
      <w:numFmt w:val="bullet"/>
      <w:lvlText w:val="-"/>
      <w:lvlJc w:val="left"/>
      <w:rPr>
        <w:rFonts w:ascii="바탕" w:eastAsia="바탕" w:hAnsi="바탕" w:cs="바탕"/>
        <w:b w:val="0"/>
        <w:bCs w:val="0"/>
        <w:i w:val="0"/>
        <w:iCs w:val="0"/>
        <w:smallCaps w:val="0"/>
        <w:strike w:val="0"/>
        <w:color w:val="000000"/>
        <w:spacing w:val="0"/>
        <w:w w:val="100"/>
        <w:position w:val="0"/>
        <w:sz w:val="17"/>
        <w:szCs w:val="17"/>
        <w:u w:val="none"/>
        <w:shd w:val="clear" w:color="auto" w:fill="auto"/>
        <w:lang w:val="ko-KR" w:eastAsia="ko-KR" w:bidi="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23653793">
    <w:abstractNumId w:val="26"/>
  </w:num>
  <w:num w:numId="2" w16cid:durableId="739865126">
    <w:abstractNumId w:val="15"/>
  </w:num>
  <w:num w:numId="3" w16cid:durableId="2043817656">
    <w:abstractNumId w:val="21"/>
  </w:num>
  <w:num w:numId="4" w16cid:durableId="548416873">
    <w:abstractNumId w:val="2"/>
  </w:num>
  <w:num w:numId="5" w16cid:durableId="1306548409">
    <w:abstractNumId w:val="42"/>
  </w:num>
  <w:num w:numId="6" w16cid:durableId="515848010">
    <w:abstractNumId w:val="22"/>
  </w:num>
  <w:num w:numId="7" w16cid:durableId="1149900307">
    <w:abstractNumId w:val="47"/>
  </w:num>
  <w:num w:numId="8" w16cid:durableId="348601779">
    <w:abstractNumId w:val="28"/>
  </w:num>
  <w:num w:numId="9" w16cid:durableId="162548722">
    <w:abstractNumId w:val="41"/>
  </w:num>
  <w:num w:numId="10" w16cid:durableId="165483243">
    <w:abstractNumId w:val="49"/>
  </w:num>
  <w:num w:numId="11" w16cid:durableId="157967208">
    <w:abstractNumId w:val="9"/>
  </w:num>
  <w:num w:numId="12" w16cid:durableId="317423473">
    <w:abstractNumId w:val="19"/>
  </w:num>
  <w:num w:numId="13" w16cid:durableId="1313145075">
    <w:abstractNumId w:val="40"/>
  </w:num>
  <w:num w:numId="14" w16cid:durableId="1470854802">
    <w:abstractNumId w:val="7"/>
  </w:num>
  <w:num w:numId="15" w16cid:durableId="789057353">
    <w:abstractNumId w:val="46"/>
  </w:num>
  <w:num w:numId="16" w16cid:durableId="1956595894">
    <w:abstractNumId w:val="27"/>
  </w:num>
  <w:num w:numId="17" w16cid:durableId="1307004873">
    <w:abstractNumId w:val="13"/>
  </w:num>
  <w:num w:numId="18" w16cid:durableId="1212765617">
    <w:abstractNumId w:val="39"/>
  </w:num>
  <w:num w:numId="19" w16cid:durableId="983317969">
    <w:abstractNumId w:val="23"/>
  </w:num>
  <w:num w:numId="20" w16cid:durableId="2076050033">
    <w:abstractNumId w:val="44"/>
  </w:num>
  <w:num w:numId="21" w16cid:durableId="1707875764">
    <w:abstractNumId w:val="31"/>
  </w:num>
  <w:num w:numId="22" w16cid:durableId="269776679">
    <w:abstractNumId w:val="34"/>
  </w:num>
  <w:num w:numId="23" w16cid:durableId="1965699148">
    <w:abstractNumId w:val="16"/>
  </w:num>
  <w:num w:numId="24" w16cid:durableId="22749260">
    <w:abstractNumId w:val="48"/>
  </w:num>
  <w:num w:numId="25" w16cid:durableId="1801417772">
    <w:abstractNumId w:val="24"/>
  </w:num>
  <w:num w:numId="26" w16cid:durableId="1596010150">
    <w:abstractNumId w:val="38"/>
  </w:num>
  <w:num w:numId="27" w16cid:durableId="756171270">
    <w:abstractNumId w:val="32"/>
  </w:num>
  <w:num w:numId="28" w16cid:durableId="1947229878">
    <w:abstractNumId w:val="45"/>
  </w:num>
  <w:num w:numId="29" w16cid:durableId="1014960323">
    <w:abstractNumId w:val="20"/>
  </w:num>
  <w:num w:numId="30" w16cid:durableId="1384476563">
    <w:abstractNumId w:val="54"/>
  </w:num>
  <w:num w:numId="31" w16cid:durableId="1197619268">
    <w:abstractNumId w:val="1"/>
  </w:num>
  <w:num w:numId="32" w16cid:durableId="201863201">
    <w:abstractNumId w:val="3"/>
  </w:num>
  <w:num w:numId="33" w16cid:durableId="967785314">
    <w:abstractNumId w:val="18"/>
  </w:num>
  <w:num w:numId="34" w16cid:durableId="408385052">
    <w:abstractNumId w:val="55"/>
  </w:num>
  <w:num w:numId="35" w16cid:durableId="412749055">
    <w:abstractNumId w:val="52"/>
  </w:num>
  <w:num w:numId="36" w16cid:durableId="1088773353">
    <w:abstractNumId w:val="29"/>
  </w:num>
  <w:num w:numId="37" w16cid:durableId="1839731016">
    <w:abstractNumId w:val="37"/>
  </w:num>
  <w:num w:numId="38" w16cid:durableId="180945783">
    <w:abstractNumId w:val="53"/>
  </w:num>
  <w:num w:numId="39" w16cid:durableId="1208881702">
    <w:abstractNumId w:val="6"/>
  </w:num>
  <w:num w:numId="40" w16cid:durableId="2099054242">
    <w:abstractNumId w:val="25"/>
  </w:num>
  <w:num w:numId="41" w16cid:durableId="775446968">
    <w:abstractNumId w:val="33"/>
  </w:num>
  <w:num w:numId="42" w16cid:durableId="235012742">
    <w:abstractNumId w:val="36"/>
  </w:num>
  <w:num w:numId="43" w16cid:durableId="1682052196">
    <w:abstractNumId w:val="14"/>
  </w:num>
  <w:num w:numId="44" w16cid:durableId="473761796">
    <w:abstractNumId w:val="43"/>
  </w:num>
  <w:num w:numId="45" w16cid:durableId="669406495">
    <w:abstractNumId w:val="0"/>
  </w:num>
  <w:num w:numId="46" w16cid:durableId="1645618609">
    <w:abstractNumId w:val="4"/>
  </w:num>
  <w:num w:numId="47" w16cid:durableId="1683555423">
    <w:abstractNumId w:val="5"/>
  </w:num>
  <w:num w:numId="48" w16cid:durableId="1059018767">
    <w:abstractNumId w:val="11"/>
  </w:num>
  <w:num w:numId="49" w16cid:durableId="2053189131">
    <w:abstractNumId w:val="17"/>
  </w:num>
  <w:num w:numId="50" w16cid:durableId="868295669">
    <w:abstractNumId w:val="51"/>
  </w:num>
  <w:num w:numId="51" w16cid:durableId="839613945">
    <w:abstractNumId w:val="57"/>
  </w:num>
  <w:num w:numId="52" w16cid:durableId="1292519041">
    <w:abstractNumId w:val="12"/>
  </w:num>
  <w:num w:numId="53" w16cid:durableId="560293269">
    <w:abstractNumId w:val="50"/>
  </w:num>
  <w:num w:numId="54" w16cid:durableId="676075754">
    <w:abstractNumId w:val="56"/>
  </w:num>
  <w:num w:numId="55" w16cid:durableId="854536268">
    <w:abstractNumId w:val="30"/>
  </w:num>
  <w:num w:numId="56" w16cid:durableId="1928532797">
    <w:abstractNumId w:val="10"/>
  </w:num>
  <w:num w:numId="57" w16cid:durableId="1942910916">
    <w:abstractNumId w:val="8"/>
  </w:num>
  <w:num w:numId="58" w16cid:durableId="20901495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proofState w:spelling="clean" w:grammar="clean"/>
  <w:defaultTabStop w:val="800"/>
  <w:evenAndOddHeaders/>
  <w:drawingGridHorizontalSpacing w:val="181"/>
  <w:drawingGridVerticalSpacing w:val="181"/>
  <w:characterSpacingControl w:val="compressPunctuation"/>
  <w:hdrShapeDefaults>
    <o:shapedefaults v:ext="edit" spidmax="2050"/>
  </w:hdrShapeDefaults>
  <w:footnotePr>
    <w:numStart w:val="2"/>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2D2"/>
    <w:rsid w:val="00003E0A"/>
    <w:rsid w:val="00051D9D"/>
    <w:rsid w:val="00081C74"/>
    <w:rsid w:val="000E14FB"/>
    <w:rsid w:val="000E28C1"/>
    <w:rsid w:val="00121F8E"/>
    <w:rsid w:val="00154809"/>
    <w:rsid w:val="001A44E7"/>
    <w:rsid w:val="001D4D76"/>
    <w:rsid w:val="00213F8F"/>
    <w:rsid w:val="00220191"/>
    <w:rsid w:val="002A08F1"/>
    <w:rsid w:val="002E4D84"/>
    <w:rsid w:val="002F39AA"/>
    <w:rsid w:val="00310F6E"/>
    <w:rsid w:val="00313728"/>
    <w:rsid w:val="003B318A"/>
    <w:rsid w:val="004652D2"/>
    <w:rsid w:val="004752FA"/>
    <w:rsid w:val="004D0BAC"/>
    <w:rsid w:val="004D68D7"/>
    <w:rsid w:val="004E1B40"/>
    <w:rsid w:val="00517094"/>
    <w:rsid w:val="00520F5E"/>
    <w:rsid w:val="00524169"/>
    <w:rsid w:val="00527971"/>
    <w:rsid w:val="005416C8"/>
    <w:rsid w:val="0056260F"/>
    <w:rsid w:val="00562871"/>
    <w:rsid w:val="00582C3D"/>
    <w:rsid w:val="005C483F"/>
    <w:rsid w:val="00637969"/>
    <w:rsid w:val="0065432D"/>
    <w:rsid w:val="0067590F"/>
    <w:rsid w:val="00694B61"/>
    <w:rsid w:val="0073455E"/>
    <w:rsid w:val="007541F6"/>
    <w:rsid w:val="007729F5"/>
    <w:rsid w:val="007F06CF"/>
    <w:rsid w:val="007F7718"/>
    <w:rsid w:val="00814C37"/>
    <w:rsid w:val="0081591D"/>
    <w:rsid w:val="00821E22"/>
    <w:rsid w:val="00856BC9"/>
    <w:rsid w:val="0086659A"/>
    <w:rsid w:val="00882CD8"/>
    <w:rsid w:val="008976B1"/>
    <w:rsid w:val="008A15BC"/>
    <w:rsid w:val="008C6E3C"/>
    <w:rsid w:val="008D1335"/>
    <w:rsid w:val="00944B28"/>
    <w:rsid w:val="009852C4"/>
    <w:rsid w:val="009932F6"/>
    <w:rsid w:val="009B219A"/>
    <w:rsid w:val="009E43EE"/>
    <w:rsid w:val="00A33006"/>
    <w:rsid w:val="00A54789"/>
    <w:rsid w:val="00A716F1"/>
    <w:rsid w:val="00A86842"/>
    <w:rsid w:val="00AD0DA0"/>
    <w:rsid w:val="00B65D69"/>
    <w:rsid w:val="00B6755D"/>
    <w:rsid w:val="00B74A02"/>
    <w:rsid w:val="00BD2CE4"/>
    <w:rsid w:val="00BE5B74"/>
    <w:rsid w:val="00BF73B8"/>
    <w:rsid w:val="00D92F14"/>
    <w:rsid w:val="00DB07C4"/>
    <w:rsid w:val="00DD287E"/>
    <w:rsid w:val="00DF0B3A"/>
    <w:rsid w:val="00DF26F3"/>
    <w:rsid w:val="00E637BC"/>
    <w:rsid w:val="00EA2C44"/>
    <w:rsid w:val="00ED215B"/>
    <w:rsid w:val="00F35C35"/>
    <w:rsid w:val="00F41076"/>
    <w:rsid w:val="00F51195"/>
    <w:rsid w:val="00F54C1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01AC3"/>
  <w15:docId w15:val="{1CBB9805-EA44-004B-8683-990B0492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함초롬바탕" w:eastAsia="함초롬바탕" w:hAnsi="함초롬바탕" w:cs="함초롬바탕"/>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각주_"/>
    <w:basedOn w:val="a0"/>
    <w:link w:val="a4"/>
    <w:rPr>
      <w:rFonts w:ascii="바탕" w:eastAsia="바탕" w:hAnsi="바탕" w:cs="바탕"/>
      <w:b w:val="0"/>
      <w:bCs w:val="0"/>
      <w:i w:val="0"/>
      <w:iCs w:val="0"/>
      <w:smallCaps w:val="0"/>
      <w:strike w:val="0"/>
      <w:color w:val="2F2E2E"/>
      <w:sz w:val="16"/>
      <w:szCs w:val="16"/>
      <w:u w:val="none"/>
      <w:lang w:val="ko-KR" w:eastAsia="ko-KR" w:bidi="ko-KR"/>
    </w:rPr>
  </w:style>
  <w:style w:type="character" w:customStyle="1" w:styleId="a5">
    <w:name w:val="기타_"/>
    <w:basedOn w:val="a0"/>
    <w:link w:val="a6"/>
    <w:rPr>
      <w:rFonts w:ascii="Arial" w:eastAsia="Arial" w:hAnsi="Arial" w:cs="Arial"/>
      <w:b w:val="0"/>
      <w:bCs w:val="0"/>
      <w:i w:val="0"/>
      <w:iCs w:val="0"/>
      <w:smallCaps w:val="0"/>
      <w:strike w:val="0"/>
      <w:sz w:val="16"/>
      <w:szCs w:val="16"/>
      <w:u w:val="none"/>
      <w:lang w:val="ko-KR" w:eastAsia="ko-KR" w:bidi="ko-KR"/>
    </w:rPr>
  </w:style>
  <w:style w:type="character" w:customStyle="1" w:styleId="1">
    <w:name w:val="머리글 #1_"/>
    <w:basedOn w:val="a0"/>
    <w:link w:val="10"/>
    <w:rPr>
      <w:rFonts w:ascii="바탕" w:eastAsia="바탕" w:hAnsi="바탕" w:cs="바탕"/>
      <w:b w:val="0"/>
      <w:bCs w:val="0"/>
      <w:i w:val="0"/>
      <w:iCs w:val="0"/>
      <w:smallCaps w:val="0"/>
      <w:strike w:val="0"/>
      <w:color w:val="427DB9"/>
      <w:sz w:val="52"/>
      <w:szCs w:val="52"/>
      <w:u w:val="none"/>
      <w:lang w:val="ko-KR" w:eastAsia="ko-KR" w:bidi="ko-KR"/>
    </w:rPr>
  </w:style>
  <w:style w:type="character" w:customStyle="1" w:styleId="4">
    <w:name w:val="머리글 #4_"/>
    <w:basedOn w:val="a0"/>
    <w:link w:val="40"/>
    <w:rPr>
      <w:rFonts w:ascii="바탕" w:eastAsia="바탕" w:hAnsi="바탕" w:cs="바탕"/>
      <w:b w:val="0"/>
      <w:bCs w:val="0"/>
      <w:i w:val="0"/>
      <w:iCs w:val="0"/>
      <w:smallCaps w:val="0"/>
      <w:strike w:val="0"/>
      <w:u w:val="none"/>
      <w:lang w:val="ko-KR" w:eastAsia="ko-KR" w:bidi="ko-KR"/>
    </w:rPr>
  </w:style>
  <w:style w:type="character" w:customStyle="1" w:styleId="a7">
    <w:name w:val="본문 텍스트_"/>
    <w:basedOn w:val="a0"/>
    <w:link w:val="a8"/>
    <w:rPr>
      <w:rFonts w:ascii="바탕" w:eastAsia="바탕" w:hAnsi="바탕" w:cs="바탕"/>
      <w:b w:val="0"/>
      <w:bCs w:val="0"/>
      <w:i w:val="0"/>
      <w:iCs w:val="0"/>
      <w:smallCaps w:val="0"/>
      <w:strike w:val="0"/>
      <w:sz w:val="20"/>
      <w:szCs w:val="20"/>
      <w:u w:val="none"/>
      <w:lang w:val="ko-KR" w:eastAsia="ko-KR" w:bidi="ko-KR"/>
    </w:rPr>
  </w:style>
  <w:style w:type="character" w:customStyle="1" w:styleId="3">
    <w:name w:val="머리글 #3_"/>
    <w:basedOn w:val="a0"/>
    <w:link w:val="30"/>
    <w:rPr>
      <w:rFonts w:ascii="바탕" w:eastAsia="바탕" w:hAnsi="바탕" w:cs="바탕"/>
      <w:b w:val="0"/>
      <w:bCs w:val="0"/>
      <w:i w:val="0"/>
      <w:iCs w:val="0"/>
      <w:smallCaps w:val="0"/>
      <w:strike w:val="0"/>
      <w:sz w:val="34"/>
      <w:szCs w:val="34"/>
      <w:u w:val="none"/>
      <w:lang w:val="ko-KR" w:eastAsia="ko-KR" w:bidi="ko-KR"/>
    </w:rPr>
  </w:style>
  <w:style w:type="character" w:customStyle="1" w:styleId="a9">
    <w:name w:val="목차_"/>
    <w:basedOn w:val="a0"/>
    <w:link w:val="aa"/>
    <w:rPr>
      <w:rFonts w:ascii="바탕" w:eastAsia="바탕" w:hAnsi="바탕" w:cs="바탕"/>
      <w:b w:val="0"/>
      <w:bCs w:val="0"/>
      <w:i w:val="0"/>
      <w:iCs w:val="0"/>
      <w:smallCaps w:val="0"/>
      <w:strike w:val="0"/>
      <w:sz w:val="20"/>
      <w:szCs w:val="20"/>
      <w:u w:val="none"/>
      <w:lang w:val="ko-KR" w:eastAsia="ko-KR" w:bidi="ko-KR"/>
    </w:rPr>
  </w:style>
  <w:style w:type="character" w:customStyle="1" w:styleId="2">
    <w:name w:val="머리글 또는 바닥글 (2)_"/>
    <w:basedOn w:val="a0"/>
    <w:link w:val="20"/>
    <w:rPr>
      <w:rFonts w:ascii="Times New Roman" w:eastAsia="Times New Roman" w:hAnsi="Times New Roman" w:cs="Times New Roman"/>
      <w:b w:val="0"/>
      <w:bCs w:val="0"/>
      <w:i w:val="0"/>
      <w:iCs w:val="0"/>
      <w:smallCaps w:val="0"/>
      <w:strike w:val="0"/>
      <w:sz w:val="20"/>
      <w:szCs w:val="20"/>
      <w:u w:val="none"/>
      <w:lang w:val="ko-KR" w:eastAsia="ko-KR" w:bidi="ko-KR"/>
    </w:rPr>
  </w:style>
  <w:style w:type="character" w:customStyle="1" w:styleId="ab">
    <w:name w:val="표 캡션_"/>
    <w:basedOn w:val="a0"/>
    <w:link w:val="ac"/>
    <w:rPr>
      <w:rFonts w:ascii="바탕" w:eastAsia="바탕" w:hAnsi="바탕" w:cs="바탕"/>
      <w:b w:val="0"/>
      <w:bCs w:val="0"/>
      <w:i w:val="0"/>
      <w:iCs w:val="0"/>
      <w:smallCaps w:val="0"/>
      <w:strike w:val="0"/>
      <w:sz w:val="14"/>
      <w:szCs w:val="14"/>
      <w:u w:val="none"/>
      <w:lang w:val="ko-KR" w:eastAsia="ko-KR" w:bidi="ko-KR"/>
    </w:rPr>
  </w:style>
  <w:style w:type="character" w:customStyle="1" w:styleId="5">
    <w:name w:val="머리글 #5_"/>
    <w:basedOn w:val="a0"/>
    <w:link w:val="50"/>
    <w:rPr>
      <w:rFonts w:ascii="바탕" w:eastAsia="바탕" w:hAnsi="바탕" w:cs="바탕"/>
      <w:b w:val="0"/>
      <w:bCs w:val="0"/>
      <w:i w:val="0"/>
      <w:iCs w:val="0"/>
      <w:smallCaps w:val="0"/>
      <w:strike w:val="0"/>
      <w:sz w:val="20"/>
      <w:szCs w:val="20"/>
      <w:u w:val="none"/>
      <w:lang w:val="ko-KR" w:eastAsia="ko-KR" w:bidi="ko-KR"/>
    </w:rPr>
  </w:style>
  <w:style w:type="character" w:customStyle="1" w:styleId="ad">
    <w:name w:val="그림 캡션_"/>
    <w:basedOn w:val="a0"/>
    <w:link w:val="ae"/>
    <w:rPr>
      <w:rFonts w:ascii="Arial" w:eastAsia="Arial" w:hAnsi="Arial" w:cs="Arial"/>
      <w:b/>
      <w:bCs/>
      <w:i w:val="0"/>
      <w:iCs w:val="0"/>
      <w:smallCaps w:val="0"/>
      <w:strike w:val="0"/>
      <w:sz w:val="13"/>
      <w:szCs w:val="13"/>
      <w:u w:val="none"/>
    </w:rPr>
  </w:style>
  <w:style w:type="character" w:customStyle="1" w:styleId="31">
    <w:name w:val="기타 (3)_"/>
    <w:basedOn w:val="a0"/>
    <w:link w:val="32"/>
    <w:rPr>
      <w:rFonts w:ascii="바탕" w:eastAsia="바탕" w:hAnsi="바탕" w:cs="바탕"/>
      <w:b w:val="0"/>
      <w:bCs w:val="0"/>
      <w:i w:val="0"/>
      <w:iCs w:val="0"/>
      <w:smallCaps w:val="0"/>
      <w:strike w:val="0"/>
      <w:sz w:val="15"/>
      <w:szCs w:val="15"/>
      <w:u w:val="none"/>
      <w:lang w:val="ko-KR" w:eastAsia="ko-KR" w:bidi="ko-KR"/>
    </w:rPr>
  </w:style>
  <w:style w:type="character" w:customStyle="1" w:styleId="41">
    <w:name w:val="본문 텍스트 (4)_"/>
    <w:basedOn w:val="a0"/>
    <w:link w:val="42"/>
    <w:rPr>
      <w:rFonts w:ascii="Arial" w:eastAsia="Arial" w:hAnsi="Arial" w:cs="Arial"/>
      <w:b w:val="0"/>
      <w:bCs w:val="0"/>
      <w:i w:val="0"/>
      <w:iCs w:val="0"/>
      <w:smallCaps w:val="0"/>
      <w:strike w:val="0"/>
      <w:sz w:val="22"/>
      <w:szCs w:val="22"/>
      <w:u w:val="none"/>
      <w:lang w:val="ko-KR" w:eastAsia="ko-KR" w:bidi="ko-KR"/>
    </w:rPr>
  </w:style>
  <w:style w:type="character" w:customStyle="1" w:styleId="af">
    <w:name w:val="머리글 또는 바닥글_"/>
    <w:basedOn w:val="a0"/>
    <w:link w:val="af0"/>
    <w:rPr>
      <w:rFonts w:ascii="바탕" w:eastAsia="바탕" w:hAnsi="바탕" w:cs="바탕"/>
      <w:b w:val="0"/>
      <w:bCs w:val="0"/>
      <w:i w:val="0"/>
      <w:iCs w:val="0"/>
      <w:smallCaps w:val="0"/>
      <w:strike w:val="0"/>
      <w:color w:val="727171"/>
      <w:sz w:val="17"/>
      <w:szCs w:val="17"/>
      <w:u w:val="none"/>
      <w:lang w:val="ko-KR" w:eastAsia="ko-KR" w:bidi="ko-KR"/>
    </w:rPr>
  </w:style>
  <w:style w:type="character" w:customStyle="1" w:styleId="51">
    <w:name w:val="본문 텍스트 (5)_"/>
    <w:basedOn w:val="a0"/>
    <w:link w:val="52"/>
    <w:rPr>
      <w:rFonts w:ascii="바탕" w:eastAsia="바탕" w:hAnsi="바탕" w:cs="바탕"/>
      <w:b w:val="0"/>
      <w:bCs w:val="0"/>
      <w:i w:val="0"/>
      <w:iCs w:val="0"/>
      <w:smallCaps w:val="0"/>
      <w:strike w:val="0"/>
      <w:color w:val="2F2E2E"/>
      <w:sz w:val="14"/>
      <w:szCs w:val="14"/>
      <w:u w:val="none"/>
      <w:lang w:val="ko-KR" w:eastAsia="ko-KR" w:bidi="ko-KR"/>
    </w:rPr>
  </w:style>
  <w:style w:type="character" w:customStyle="1" w:styleId="6">
    <w:name w:val="본문 텍스트 (6)_"/>
    <w:basedOn w:val="a0"/>
    <w:link w:val="60"/>
    <w:rPr>
      <w:rFonts w:ascii="바탕" w:eastAsia="바탕" w:hAnsi="바탕" w:cs="바탕"/>
      <w:b w:val="0"/>
      <w:bCs w:val="0"/>
      <w:i w:val="0"/>
      <w:iCs w:val="0"/>
      <w:smallCaps w:val="0"/>
      <w:strike w:val="0"/>
      <w:color w:val="595757"/>
      <w:sz w:val="28"/>
      <w:szCs w:val="28"/>
      <w:u w:val="none"/>
      <w:lang w:val="ko-KR" w:eastAsia="ko-KR" w:bidi="ko-KR"/>
    </w:rPr>
  </w:style>
  <w:style w:type="character" w:customStyle="1" w:styleId="21">
    <w:name w:val="머리글 #2_"/>
    <w:basedOn w:val="a0"/>
    <w:link w:val="22"/>
    <w:rPr>
      <w:rFonts w:ascii="바탕" w:eastAsia="바탕" w:hAnsi="바탕" w:cs="바탕"/>
      <w:b w:val="0"/>
      <w:bCs w:val="0"/>
      <w:i w:val="0"/>
      <w:iCs w:val="0"/>
      <w:smallCaps w:val="0"/>
      <w:strike w:val="0"/>
      <w:color w:val="606C33"/>
      <w:sz w:val="42"/>
      <w:szCs w:val="42"/>
      <w:u w:val="none"/>
      <w:lang w:val="ko-KR" w:eastAsia="ko-KR" w:bidi="ko-KR"/>
    </w:rPr>
  </w:style>
  <w:style w:type="character" w:customStyle="1" w:styleId="43">
    <w:name w:val="머리글 #4 (3)_"/>
    <w:basedOn w:val="a0"/>
    <w:link w:val="430"/>
    <w:rPr>
      <w:rFonts w:ascii="바탕" w:eastAsia="바탕" w:hAnsi="바탕" w:cs="바탕"/>
      <w:b w:val="0"/>
      <w:bCs w:val="0"/>
      <w:i w:val="0"/>
      <w:iCs w:val="0"/>
      <w:smallCaps w:val="0"/>
      <w:strike w:val="0"/>
      <w:color w:val="2E3A7C"/>
      <w:u w:val="none"/>
    </w:rPr>
  </w:style>
  <w:style w:type="character" w:customStyle="1" w:styleId="7">
    <w:name w:val="본문 텍스트 (7)_"/>
    <w:basedOn w:val="a0"/>
    <w:link w:val="70"/>
    <w:rPr>
      <w:rFonts w:ascii="바탕" w:eastAsia="바탕" w:hAnsi="바탕" w:cs="바탕"/>
      <w:b w:val="0"/>
      <w:bCs w:val="0"/>
      <w:i w:val="0"/>
      <w:iCs w:val="0"/>
      <w:smallCaps w:val="0"/>
      <w:strike w:val="0"/>
      <w:sz w:val="17"/>
      <w:szCs w:val="17"/>
      <w:u w:val="none"/>
      <w:lang w:val="ko-KR" w:eastAsia="ko-KR" w:bidi="ko-KR"/>
    </w:rPr>
  </w:style>
  <w:style w:type="paragraph" w:customStyle="1" w:styleId="a4">
    <w:name w:val="각주"/>
    <w:basedOn w:val="a"/>
    <w:link w:val="a3"/>
    <w:pPr>
      <w:shd w:val="clear" w:color="auto" w:fill="FFFFFF"/>
      <w:spacing w:line="242" w:lineRule="exact"/>
      <w:ind w:left="280" w:hanging="280"/>
      <w:jc w:val="distribute"/>
    </w:pPr>
    <w:rPr>
      <w:rFonts w:ascii="바탕" w:eastAsia="바탕" w:hAnsi="바탕" w:cs="바탕"/>
      <w:color w:val="2F2E2E"/>
      <w:sz w:val="16"/>
      <w:szCs w:val="16"/>
      <w:lang w:val="ko-KR" w:eastAsia="ko-KR" w:bidi="ko-KR"/>
    </w:rPr>
  </w:style>
  <w:style w:type="paragraph" w:customStyle="1" w:styleId="a6">
    <w:name w:val="기타"/>
    <w:basedOn w:val="a"/>
    <w:link w:val="a5"/>
    <w:pPr>
      <w:shd w:val="clear" w:color="auto" w:fill="FFFFFF"/>
      <w:jc w:val="center"/>
    </w:pPr>
    <w:rPr>
      <w:rFonts w:ascii="Arial" w:eastAsia="Arial" w:hAnsi="Arial" w:cs="Arial"/>
      <w:sz w:val="16"/>
      <w:szCs w:val="16"/>
      <w:lang w:val="ko-KR" w:eastAsia="ko-KR" w:bidi="ko-KR"/>
    </w:rPr>
  </w:style>
  <w:style w:type="paragraph" w:customStyle="1" w:styleId="10">
    <w:name w:val="머리글 #1"/>
    <w:basedOn w:val="a"/>
    <w:link w:val="1"/>
    <w:pPr>
      <w:shd w:val="clear" w:color="auto" w:fill="FFFFFF"/>
      <w:spacing w:after="1410" w:line="276" w:lineRule="auto"/>
      <w:ind w:left="190"/>
      <w:outlineLvl w:val="0"/>
    </w:pPr>
    <w:rPr>
      <w:rFonts w:ascii="바탕" w:eastAsia="바탕" w:hAnsi="바탕" w:cs="바탕"/>
      <w:color w:val="427DB9"/>
      <w:sz w:val="52"/>
      <w:szCs w:val="52"/>
      <w:lang w:val="ko-KR" w:eastAsia="ko-KR" w:bidi="ko-KR"/>
    </w:rPr>
  </w:style>
  <w:style w:type="paragraph" w:customStyle="1" w:styleId="40">
    <w:name w:val="머리글 #4"/>
    <w:basedOn w:val="a"/>
    <w:link w:val="4"/>
    <w:pPr>
      <w:shd w:val="clear" w:color="auto" w:fill="FFFFFF"/>
      <w:spacing w:after="420"/>
      <w:ind w:left="80"/>
      <w:outlineLvl w:val="3"/>
    </w:pPr>
    <w:rPr>
      <w:rFonts w:ascii="바탕" w:eastAsia="바탕" w:hAnsi="바탕" w:cs="바탕"/>
      <w:lang w:val="ko-KR" w:eastAsia="ko-KR" w:bidi="ko-KR"/>
    </w:rPr>
  </w:style>
  <w:style w:type="paragraph" w:customStyle="1" w:styleId="a8">
    <w:name w:val="본문 텍스트"/>
    <w:basedOn w:val="a"/>
    <w:link w:val="a7"/>
    <w:pPr>
      <w:shd w:val="clear" w:color="auto" w:fill="FFFFFF"/>
      <w:spacing w:after="60" w:line="396" w:lineRule="auto"/>
      <w:jc w:val="distribute"/>
    </w:pPr>
    <w:rPr>
      <w:rFonts w:ascii="바탕" w:eastAsia="바탕" w:hAnsi="바탕" w:cs="바탕"/>
      <w:sz w:val="20"/>
      <w:szCs w:val="20"/>
      <w:lang w:val="ko-KR" w:eastAsia="ko-KR" w:bidi="ko-KR"/>
    </w:rPr>
  </w:style>
  <w:style w:type="paragraph" w:customStyle="1" w:styleId="30">
    <w:name w:val="머리글 #3"/>
    <w:basedOn w:val="a"/>
    <w:link w:val="3"/>
    <w:pPr>
      <w:shd w:val="clear" w:color="auto" w:fill="FFFFFF"/>
      <w:spacing w:after="620"/>
      <w:outlineLvl w:val="2"/>
    </w:pPr>
    <w:rPr>
      <w:rFonts w:ascii="바탕" w:eastAsia="바탕" w:hAnsi="바탕" w:cs="바탕"/>
      <w:sz w:val="34"/>
      <w:szCs w:val="34"/>
      <w:lang w:val="ko-KR" w:eastAsia="ko-KR" w:bidi="ko-KR"/>
    </w:rPr>
  </w:style>
  <w:style w:type="paragraph" w:customStyle="1" w:styleId="aa">
    <w:name w:val="목차"/>
    <w:basedOn w:val="a"/>
    <w:link w:val="a9"/>
    <w:pPr>
      <w:shd w:val="clear" w:color="auto" w:fill="FFFFFF"/>
      <w:spacing w:after="100"/>
      <w:jc w:val="distribute"/>
    </w:pPr>
    <w:rPr>
      <w:rFonts w:ascii="바탕" w:eastAsia="바탕" w:hAnsi="바탕" w:cs="바탕"/>
      <w:sz w:val="20"/>
      <w:szCs w:val="20"/>
      <w:lang w:val="ko-KR" w:eastAsia="ko-KR" w:bidi="ko-KR"/>
    </w:rPr>
  </w:style>
  <w:style w:type="paragraph" w:customStyle="1" w:styleId="20">
    <w:name w:val="머리글 또는 바닥글 (2)"/>
    <w:basedOn w:val="a"/>
    <w:link w:val="2"/>
    <w:pPr>
      <w:shd w:val="clear" w:color="auto" w:fill="FFFFFF"/>
    </w:pPr>
    <w:rPr>
      <w:rFonts w:ascii="Times New Roman" w:eastAsia="Times New Roman" w:hAnsi="Times New Roman" w:cs="Times New Roman"/>
      <w:sz w:val="20"/>
      <w:szCs w:val="20"/>
      <w:lang w:val="ko-KR" w:eastAsia="ko-KR" w:bidi="ko-KR"/>
    </w:rPr>
  </w:style>
  <w:style w:type="paragraph" w:customStyle="1" w:styleId="ac">
    <w:name w:val="표 캡션"/>
    <w:basedOn w:val="a"/>
    <w:link w:val="ab"/>
    <w:pPr>
      <w:shd w:val="clear" w:color="auto" w:fill="FFFFFF"/>
    </w:pPr>
    <w:rPr>
      <w:rFonts w:ascii="바탕" w:eastAsia="바탕" w:hAnsi="바탕" w:cs="바탕"/>
      <w:sz w:val="14"/>
      <w:szCs w:val="14"/>
      <w:lang w:val="ko-KR" w:eastAsia="ko-KR" w:bidi="ko-KR"/>
    </w:rPr>
  </w:style>
  <w:style w:type="paragraph" w:customStyle="1" w:styleId="50">
    <w:name w:val="머리글 #5"/>
    <w:basedOn w:val="a"/>
    <w:link w:val="5"/>
    <w:pPr>
      <w:shd w:val="clear" w:color="auto" w:fill="FFFFFF"/>
      <w:spacing w:after="80" w:line="398" w:lineRule="exact"/>
      <w:ind w:left="380" w:right="2360" w:firstLine="20"/>
      <w:outlineLvl w:val="4"/>
    </w:pPr>
    <w:rPr>
      <w:rFonts w:ascii="바탕" w:eastAsia="바탕" w:hAnsi="바탕" w:cs="바탕"/>
      <w:sz w:val="20"/>
      <w:szCs w:val="20"/>
      <w:lang w:val="ko-KR" w:eastAsia="ko-KR" w:bidi="ko-KR"/>
    </w:rPr>
  </w:style>
  <w:style w:type="paragraph" w:customStyle="1" w:styleId="ae">
    <w:name w:val="그림 캡션"/>
    <w:basedOn w:val="a"/>
    <w:link w:val="ad"/>
    <w:pPr>
      <w:shd w:val="clear" w:color="auto" w:fill="FFFFFF"/>
      <w:jc w:val="distribute"/>
    </w:pPr>
    <w:rPr>
      <w:rFonts w:ascii="Arial" w:eastAsia="Arial" w:hAnsi="Arial" w:cs="Arial"/>
      <w:b/>
      <w:bCs/>
      <w:sz w:val="13"/>
      <w:szCs w:val="13"/>
    </w:rPr>
  </w:style>
  <w:style w:type="paragraph" w:customStyle="1" w:styleId="32">
    <w:name w:val="기타 (3)"/>
    <w:basedOn w:val="a"/>
    <w:link w:val="31"/>
    <w:pPr>
      <w:shd w:val="clear" w:color="auto" w:fill="FFFFFF"/>
    </w:pPr>
    <w:rPr>
      <w:rFonts w:ascii="바탕" w:eastAsia="바탕" w:hAnsi="바탕" w:cs="바탕"/>
      <w:sz w:val="15"/>
      <w:szCs w:val="15"/>
      <w:lang w:val="ko-KR" w:eastAsia="ko-KR" w:bidi="ko-KR"/>
    </w:rPr>
  </w:style>
  <w:style w:type="paragraph" w:customStyle="1" w:styleId="42">
    <w:name w:val="본문 텍스트 (4)"/>
    <w:basedOn w:val="a"/>
    <w:link w:val="41"/>
    <w:pPr>
      <w:shd w:val="clear" w:color="auto" w:fill="FFFFFF"/>
      <w:spacing w:after="130"/>
      <w:jc w:val="center"/>
    </w:pPr>
    <w:rPr>
      <w:rFonts w:ascii="Arial" w:eastAsia="Arial" w:hAnsi="Arial" w:cs="Arial"/>
      <w:sz w:val="22"/>
      <w:szCs w:val="22"/>
      <w:lang w:val="ko-KR" w:eastAsia="ko-KR" w:bidi="ko-KR"/>
    </w:rPr>
  </w:style>
  <w:style w:type="paragraph" w:customStyle="1" w:styleId="af0">
    <w:name w:val="머리글 또는 바닥글"/>
    <w:basedOn w:val="a"/>
    <w:link w:val="af"/>
    <w:pPr>
      <w:shd w:val="clear" w:color="auto" w:fill="FFFFFF"/>
    </w:pPr>
    <w:rPr>
      <w:rFonts w:ascii="바탕" w:eastAsia="바탕" w:hAnsi="바탕" w:cs="바탕"/>
      <w:color w:val="727171"/>
      <w:sz w:val="17"/>
      <w:szCs w:val="17"/>
      <w:lang w:val="ko-KR" w:eastAsia="ko-KR" w:bidi="ko-KR"/>
    </w:rPr>
  </w:style>
  <w:style w:type="paragraph" w:customStyle="1" w:styleId="52">
    <w:name w:val="본문 텍스트 (5)"/>
    <w:basedOn w:val="a"/>
    <w:link w:val="51"/>
    <w:pPr>
      <w:shd w:val="clear" w:color="auto" w:fill="FFFFFF"/>
      <w:spacing w:after="400" w:line="182" w:lineRule="exact"/>
      <w:ind w:left="520" w:hanging="120"/>
    </w:pPr>
    <w:rPr>
      <w:rFonts w:ascii="바탕" w:eastAsia="바탕" w:hAnsi="바탕" w:cs="바탕"/>
      <w:color w:val="2F2E2E"/>
      <w:sz w:val="14"/>
      <w:szCs w:val="14"/>
      <w:lang w:val="ko-KR" w:eastAsia="ko-KR" w:bidi="ko-KR"/>
    </w:rPr>
  </w:style>
  <w:style w:type="paragraph" w:customStyle="1" w:styleId="60">
    <w:name w:val="본문 텍스트 (6)"/>
    <w:basedOn w:val="a"/>
    <w:link w:val="6"/>
    <w:pPr>
      <w:shd w:val="clear" w:color="auto" w:fill="FFFFFF"/>
      <w:spacing w:line="538" w:lineRule="exact"/>
      <w:ind w:left="660" w:firstLine="20"/>
    </w:pPr>
    <w:rPr>
      <w:rFonts w:ascii="바탕" w:eastAsia="바탕" w:hAnsi="바탕" w:cs="바탕"/>
      <w:color w:val="595757"/>
      <w:sz w:val="28"/>
      <w:szCs w:val="28"/>
      <w:lang w:val="ko-KR" w:eastAsia="ko-KR" w:bidi="ko-KR"/>
    </w:rPr>
  </w:style>
  <w:style w:type="paragraph" w:customStyle="1" w:styleId="22">
    <w:name w:val="머리글 #2"/>
    <w:basedOn w:val="a"/>
    <w:link w:val="21"/>
    <w:pPr>
      <w:shd w:val="clear" w:color="auto" w:fill="FFFFFF"/>
      <w:ind w:left="320"/>
      <w:outlineLvl w:val="1"/>
    </w:pPr>
    <w:rPr>
      <w:rFonts w:ascii="바탕" w:eastAsia="바탕" w:hAnsi="바탕" w:cs="바탕"/>
      <w:color w:val="606C33"/>
      <w:sz w:val="42"/>
      <w:szCs w:val="42"/>
      <w:lang w:val="ko-KR" w:eastAsia="ko-KR" w:bidi="ko-KR"/>
    </w:rPr>
  </w:style>
  <w:style w:type="paragraph" w:customStyle="1" w:styleId="430">
    <w:name w:val="머리글 #4 (3)"/>
    <w:basedOn w:val="a"/>
    <w:link w:val="43"/>
    <w:pPr>
      <w:shd w:val="clear" w:color="auto" w:fill="FFFFFF"/>
      <w:outlineLvl w:val="3"/>
    </w:pPr>
    <w:rPr>
      <w:rFonts w:ascii="바탕" w:eastAsia="바탕" w:hAnsi="바탕" w:cs="바탕"/>
      <w:color w:val="2E3A7C"/>
    </w:rPr>
  </w:style>
  <w:style w:type="paragraph" w:customStyle="1" w:styleId="70">
    <w:name w:val="본문 텍스트 (7)"/>
    <w:basedOn w:val="a"/>
    <w:link w:val="7"/>
    <w:pPr>
      <w:shd w:val="clear" w:color="auto" w:fill="FFFFFF"/>
      <w:spacing w:after="220" w:line="240" w:lineRule="exact"/>
      <w:jc w:val="distribute"/>
    </w:pPr>
    <w:rPr>
      <w:rFonts w:ascii="바탕" w:eastAsia="바탕" w:hAnsi="바탕" w:cs="바탕"/>
      <w:sz w:val="17"/>
      <w:szCs w:val="17"/>
      <w:lang w:val="ko-KR" w:eastAsia="ko-KR" w:bidi="ko-KR"/>
    </w:rPr>
  </w:style>
  <w:style w:type="table" w:styleId="af1">
    <w:name w:val="Table Grid"/>
    <w:basedOn w:val="a1"/>
    <w:uiPriority w:val="39"/>
    <w:rsid w:val="00637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Char"/>
    <w:uiPriority w:val="99"/>
    <w:unhideWhenUsed/>
    <w:rsid w:val="00814C37"/>
    <w:pPr>
      <w:tabs>
        <w:tab w:val="center" w:pos="4513"/>
        <w:tab w:val="right" w:pos="9026"/>
      </w:tabs>
      <w:snapToGrid w:val="0"/>
    </w:pPr>
  </w:style>
  <w:style w:type="character" w:customStyle="1" w:styleId="Char">
    <w:name w:val="머리글 Char"/>
    <w:basedOn w:val="a0"/>
    <w:link w:val="af2"/>
    <w:uiPriority w:val="99"/>
    <w:rsid w:val="00814C37"/>
    <w:rPr>
      <w:color w:val="000000"/>
    </w:rPr>
  </w:style>
  <w:style w:type="paragraph" w:styleId="af3">
    <w:name w:val="footer"/>
    <w:basedOn w:val="a"/>
    <w:link w:val="Char0"/>
    <w:uiPriority w:val="99"/>
    <w:unhideWhenUsed/>
    <w:rsid w:val="00814C37"/>
    <w:pPr>
      <w:tabs>
        <w:tab w:val="center" w:pos="4513"/>
        <w:tab w:val="right" w:pos="9026"/>
      </w:tabs>
      <w:snapToGrid w:val="0"/>
    </w:pPr>
  </w:style>
  <w:style w:type="character" w:customStyle="1" w:styleId="Char0">
    <w:name w:val="바닥글 Char"/>
    <w:basedOn w:val="a0"/>
    <w:link w:val="af3"/>
    <w:uiPriority w:val="99"/>
    <w:rsid w:val="00814C3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40031">
      <w:bodyDiv w:val="1"/>
      <w:marLeft w:val="0"/>
      <w:marRight w:val="0"/>
      <w:marTop w:val="0"/>
      <w:marBottom w:val="0"/>
      <w:divBdr>
        <w:top w:val="none" w:sz="0" w:space="0" w:color="auto"/>
        <w:left w:val="none" w:sz="0" w:space="0" w:color="auto"/>
        <w:bottom w:val="none" w:sz="0" w:space="0" w:color="auto"/>
        <w:right w:val="none" w:sz="0" w:space="0" w:color="auto"/>
      </w:divBdr>
    </w:div>
    <w:div w:id="211768245">
      <w:bodyDiv w:val="1"/>
      <w:marLeft w:val="0"/>
      <w:marRight w:val="0"/>
      <w:marTop w:val="0"/>
      <w:marBottom w:val="0"/>
      <w:divBdr>
        <w:top w:val="none" w:sz="0" w:space="0" w:color="auto"/>
        <w:left w:val="none" w:sz="0" w:space="0" w:color="auto"/>
        <w:bottom w:val="none" w:sz="0" w:space="0" w:color="auto"/>
        <w:right w:val="none" w:sz="0" w:space="0" w:color="auto"/>
      </w:divBdr>
    </w:div>
    <w:div w:id="352806820">
      <w:bodyDiv w:val="1"/>
      <w:marLeft w:val="0"/>
      <w:marRight w:val="0"/>
      <w:marTop w:val="0"/>
      <w:marBottom w:val="0"/>
      <w:divBdr>
        <w:top w:val="none" w:sz="0" w:space="0" w:color="auto"/>
        <w:left w:val="none" w:sz="0" w:space="0" w:color="auto"/>
        <w:bottom w:val="none" w:sz="0" w:space="0" w:color="auto"/>
        <w:right w:val="none" w:sz="0" w:space="0" w:color="auto"/>
      </w:divBdr>
    </w:div>
    <w:div w:id="480003460">
      <w:bodyDiv w:val="1"/>
      <w:marLeft w:val="0"/>
      <w:marRight w:val="0"/>
      <w:marTop w:val="0"/>
      <w:marBottom w:val="0"/>
      <w:divBdr>
        <w:top w:val="none" w:sz="0" w:space="0" w:color="auto"/>
        <w:left w:val="none" w:sz="0" w:space="0" w:color="auto"/>
        <w:bottom w:val="none" w:sz="0" w:space="0" w:color="auto"/>
        <w:right w:val="none" w:sz="0" w:space="0" w:color="auto"/>
      </w:divBdr>
      <w:divsChild>
        <w:div w:id="1896157059">
          <w:marLeft w:val="0"/>
          <w:marRight w:val="0"/>
          <w:marTop w:val="0"/>
          <w:marBottom w:val="0"/>
          <w:divBdr>
            <w:top w:val="none" w:sz="0" w:space="0" w:color="auto"/>
            <w:left w:val="none" w:sz="0" w:space="0" w:color="auto"/>
            <w:bottom w:val="none" w:sz="0" w:space="0" w:color="auto"/>
            <w:right w:val="none" w:sz="0" w:space="0" w:color="auto"/>
          </w:divBdr>
        </w:div>
        <w:div w:id="701436823">
          <w:marLeft w:val="0"/>
          <w:marRight w:val="0"/>
          <w:marTop w:val="0"/>
          <w:marBottom w:val="0"/>
          <w:divBdr>
            <w:top w:val="none" w:sz="0" w:space="0" w:color="auto"/>
            <w:left w:val="none" w:sz="0" w:space="0" w:color="auto"/>
            <w:bottom w:val="none" w:sz="0" w:space="0" w:color="auto"/>
            <w:right w:val="none" w:sz="0" w:space="0" w:color="auto"/>
          </w:divBdr>
        </w:div>
        <w:div w:id="346713083">
          <w:marLeft w:val="0"/>
          <w:marRight w:val="0"/>
          <w:marTop w:val="0"/>
          <w:marBottom w:val="0"/>
          <w:divBdr>
            <w:top w:val="none" w:sz="0" w:space="0" w:color="auto"/>
            <w:left w:val="none" w:sz="0" w:space="0" w:color="auto"/>
            <w:bottom w:val="none" w:sz="0" w:space="0" w:color="auto"/>
            <w:right w:val="none" w:sz="0" w:space="0" w:color="auto"/>
          </w:divBdr>
        </w:div>
        <w:div w:id="537284000">
          <w:marLeft w:val="0"/>
          <w:marRight w:val="0"/>
          <w:marTop w:val="0"/>
          <w:marBottom w:val="0"/>
          <w:divBdr>
            <w:top w:val="none" w:sz="0" w:space="0" w:color="auto"/>
            <w:left w:val="none" w:sz="0" w:space="0" w:color="auto"/>
            <w:bottom w:val="none" w:sz="0" w:space="0" w:color="auto"/>
            <w:right w:val="none" w:sz="0" w:space="0" w:color="auto"/>
          </w:divBdr>
        </w:div>
      </w:divsChild>
    </w:div>
    <w:div w:id="511529210">
      <w:bodyDiv w:val="1"/>
      <w:marLeft w:val="0"/>
      <w:marRight w:val="0"/>
      <w:marTop w:val="0"/>
      <w:marBottom w:val="0"/>
      <w:divBdr>
        <w:top w:val="none" w:sz="0" w:space="0" w:color="auto"/>
        <w:left w:val="none" w:sz="0" w:space="0" w:color="auto"/>
        <w:bottom w:val="none" w:sz="0" w:space="0" w:color="auto"/>
        <w:right w:val="none" w:sz="0" w:space="0" w:color="auto"/>
      </w:divBdr>
    </w:div>
    <w:div w:id="801536904">
      <w:bodyDiv w:val="1"/>
      <w:marLeft w:val="0"/>
      <w:marRight w:val="0"/>
      <w:marTop w:val="0"/>
      <w:marBottom w:val="0"/>
      <w:divBdr>
        <w:top w:val="none" w:sz="0" w:space="0" w:color="auto"/>
        <w:left w:val="none" w:sz="0" w:space="0" w:color="auto"/>
        <w:bottom w:val="none" w:sz="0" w:space="0" w:color="auto"/>
        <w:right w:val="none" w:sz="0" w:space="0" w:color="auto"/>
      </w:divBdr>
    </w:div>
    <w:div w:id="909734975">
      <w:bodyDiv w:val="1"/>
      <w:marLeft w:val="0"/>
      <w:marRight w:val="0"/>
      <w:marTop w:val="0"/>
      <w:marBottom w:val="0"/>
      <w:divBdr>
        <w:top w:val="none" w:sz="0" w:space="0" w:color="auto"/>
        <w:left w:val="none" w:sz="0" w:space="0" w:color="auto"/>
        <w:bottom w:val="none" w:sz="0" w:space="0" w:color="auto"/>
        <w:right w:val="none" w:sz="0" w:space="0" w:color="auto"/>
      </w:divBdr>
    </w:div>
    <w:div w:id="1182356907">
      <w:bodyDiv w:val="1"/>
      <w:marLeft w:val="0"/>
      <w:marRight w:val="0"/>
      <w:marTop w:val="0"/>
      <w:marBottom w:val="0"/>
      <w:divBdr>
        <w:top w:val="none" w:sz="0" w:space="0" w:color="auto"/>
        <w:left w:val="none" w:sz="0" w:space="0" w:color="auto"/>
        <w:bottom w:val="none" w:sz="0" w:space="0" w:color="auto"/>
        <w:right w:val="none" w:sz="0" w:space="0" w:color="auto"/>
      </w:divBdr>
    </w:div>
    <w:div w:id="1514303687">
      <w:bodyDiv w:val="1"/>
      <w:marLeft w:val="0"/>
      <w:marRight w:val="0"/>
      <w:marTop w:val="0"/>
      <w:marBottom w:val="0"/>
      <w:divBdr>
        <w:top w:val="none" w:sz="0" w:space="0" w:color="auto"/>
        <w:left w:val="none" w:sz="0" w:space="0" w:color="auto"/>
        <w:bottom w:val="none" w:sz="0" w:space="0" w:color="auto"/>
        <w:right w:val="none" w:sz="0" w:space="0" w:color="auto"/>
      </w:divBdr>
    </w:div>
    <w:div w:id="1707678279">
      <w:bodyDiv w:val="1"/>
      <w:marLeft w:val="0"/>
      <w:marRight w:val="0"/>
      <w:marTop w:val="0"/>
      <w:marBottom w:val="0"/>
      <w:divBdr>
        <w:top w:val="none" w:sz="0" w:space="0" w:color="auto"/>
        <w:left w:val="none" w:sz="0" w:space="0" w:color="auto"/>
        <w:bottom w:val="none" w:sz="0" w:space="0" w:color="auto"/>
        <w:right w:val="none" w:sz="0" w:space="0" w:color="auto"/>
      </w:divBdr>
    </w:div>
    <w:div w:id="1982222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header" Target="header7.xml"/><Relationship Id="rId42" Type="http://schemas.openxmlformats.org/officeDocument/2006/relationships/header" Target="header18.xml"/><Relationship Id="rId63" Type="http://schemas.openxmlformats.org/officeDocument/2006/relationships/footer" Target="footer27.xml"/><Relationship Id="rId84" Type="http://schemas.openxmlformats.org/officeDocument/2006/relationships/image" Target="media/image6.png"/><Relationship Id="rId138" Type="http://schemas.openxmlformats.org/officeDocument/2006/relationships/image" Target="media/image40.jpeg"/><Relationship Id="rId16" Type="http://schemas.openxmlformats.org/officeDocument/2006/relationships/header" Target="header5.xml"/><Relationship Id="rId107" Type="http://schemas.openxmlformats.org/officeDocument/2006/relationships/image" Target="media/image21.jpeg"/><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footer" Target="footer35.xml"/><Relationship Id="rId102" Type="http://schemas.openxmlformats.org/officeDocument/2006/relationships/header" Target="header40.xml"/><Relationship Id="rId123" Type="http://schemas.openxmlformats.org/officeDocument/2006/relationships/image" Target="media/image33.jpeg"/><Relationship Id="rId128" Type="http://schemas.openxmlformats.org/officeDocument/2006/relationships/image" Target="media/image38.jpeg"/><Relationship Id="rId5" Type="http://schemas.openxmlformats.org/officeDocument/2006/relationships/footnotes" Target="footnotes.xml"/><Relationship Id="rId90" Type="http://schemas.openxmlformats.org/officeDocument/2006/relationships/image" Target="media/image12.jpeg"/><Relationship Id="rId95" Type="http://schemas.openxmlformats.org/officeDocument/2006/relationships/image" Target="media/image17.png"/><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20.xml"/><Relationship Id="rId64" Type="http://schemas.openxmlformats.org/officeDocument/2006/relationships/footer" Target="footer28.xml"/><Relationship Id="rId69" Type="http://schemas.openxmlformats.org/officeDocument/2006/relationships/header" Target="header31.xml"/><Relationship Id="rId113" Type="http://schemas.openxmlformats.org/officeDocument/2006/relationships/image" Target="media/image25.jpeg"/><Relationship Id="rId118" Type="http://schemas.openxmlformats.org/officeDocument/2006/relationships/hyperlink" Target="https://jcch.org.hk/" TargetMode="External"/><Relationship Id="rId134" Type="http://schemas.openxmlformats.org/officeDocument/2006/relationships/header" Target="header44.xml"/><Relationship Id="rId139" Type="http://schemas.openxmlformats.org/officeDocument/2006/relationships/fontTable" Target="fontTable.xml"/><Relationship Id="rId80" Type="http://schemas.openxmlformats.org/officeDocument/2006/relationships/footer" Target="footer36.xml"/><Relationship Id="rId85" Type="http://schemas.openxmlformats.org/officeDocument/2006/relationships/image" Target="media/image7.png"/><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13.xml"/><Relationship Id="rId38" Type="http://schemas.openxmlformats.org/officeDocument/2006/relationships/header" Target="header16.xml"/><Relationship Id="rId59" Type="http://schemas.openxmlformats.org/officeDocument/2006/relationships/footer" Target="footer25.xml"/><Relationship Id="rId103" Type="http://schemas.openxmlformats.org/officeDocument/2006/relationships/footer" Target="footer39.xml"/><Relationship Id="rId108" Type="http://schemas.openxmlformats.org/officeDocument/2006/relationships/image" Target="media/image22.jpeg"/><Relationship Id="rId124" Type="http://schemas.openxmlformats.org/officeDocument/2006/relationships/image" Target="media/image34.png"/><Relationship Id="rId129" Type="http://schemas.openxmlformats.org/officeDocument/2006/relationships/header" Target="header41.xml"/><Relationship Id="rId54" Type="http://schemas.openxmlformats.org/officeDocument/2006/relationships/header" Target="header24.xml"/><Relationship Id="rId70" Type="http://schemas.openxmlformats.org/officeDocument/2006/relationships/header" Target="header32.xml"/><Relationship Id="rId75" Type="http://schemas.openxmlformats.org/officeDocument/2006/relationships/footer" Target="footer33.xml"/><Relationship Id="rId91" Type="http://schemas.openxmlformats.org/officeDocument/2006/relationships/image" Target="media/image13.jpeg"/><Relationship Id="rId96" Type="http://schemas.openxmlformats.org/officeDocument/2006/relationships/image" Target="media/image18.jpe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image" Target="media/image26.jpeg"/><Relationship Id="rId119" Type="http://schemas.openxmlformats.org/officeDocument/2006/relationships/image" Target="media/image30.png"/><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9.xml"/><Relationship Id="rId81" Type="http://schemas.openxmlformats.org/officeDocument/2006/relationships/image" Target="media/image3.jpeg"/><Relationship Id="rId86" Type="http://schemas.openxmlformats.org/officeDocument/2006/relationships/image" Target="media/image8.png"/><Relationship Id="rId130" Type="http://schemas.openxmlformats.org/officeDocument/2006/relationships/header" Target="header42.xml"/><Relationship Id="rId135" Type="http://schemas.openxmlformats.org/officeDocument/2006/relationships/footer" Target="footer43.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footer" Target="footer15.xml"/><Relationship Id="rId109" Type="http://schemas.openxmlformats.org/officeDocument/2006/relationships/image" Target="media/image23.jpeg"/><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3.xml"/><Relationship Id="rId76" Type="http://schemas.openxmlformats.org/officeDocument/2006/relationships/footer" Target="footer34.xml"/><Relationship Id="rId97" Type="http://schemas.openxmlformats.org/officeDocument/2006/relationships/header" Target="header37.xml"/><Relationship Id="rId104" Type="http://schemas.openxmlformats.org/officeDocument/2006/relationships/footer" Target="footer40.xml"/><Relationship Id="rId120" Type="http://schemas.openxmlformats.org/officeDocument/2006/relationships/image" Target="media/image31.png"/><Relationship Id="rId125" Type="http://schemas.openxmlformats.org/officeDocument/2006/relationships/image" Target="media/image35.jpeg"/><Relationship Id="rId7" Type="http://schemas.openxmlformats.org/officeDocument/2006/relationships/image" Target="media/image1.png"/><Relationship Id="rId71" Type="http://schemas.openxmlformats.org/officeDocument/2006/relationships/footer" Target="footer31.xml"/><Relationship Id="rId92"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image" Target="media/image9.png"/><Relationship Id="rId110" Type="http://schemas.openxmlformats.org/officeDocument/2006/relationships/hyperlink" Target="https://savebus.hscitj.go.tr/u8ei78iteIiitro/servicePage.do" TargetMode="External"/><Relationship Id="rId115" Type="http://schemas.openxmlformats.org/officeDocument/2006/relationships/image" Target="media/image27.png"/><Relationship Id="rId131" Type="http://schemas.openxmlformats.org/officeDocument/2006/relationships/footer" Target="footer41.xml"/><Relationship Id="rId136" Type="http://schemas.openxmlformats.org/officeDocument/2006/relationships/footer" Target="footer44.xml"/><Relationship Id="rId61" Type="http://schemas.openxmlformats.org/officeDocument/2006/relationships/header" Target="header27.xml"/><Relationship Id="rId82" Type="http://schemas.openxmlformats.org/officeDocument/2006/relationships/image" Target="media/image4.png"/><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footer" Target="footer38.xml"/><Relationship Id="rId105" Type="http://schemas.openxmlformats.org/officeDocument/2006/relationships/image" Target="media/image19.jpeg"/><Relationship Id="rId126"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footer" Target="footer32.xml"/><Relationship Id="rId93" Type="http://schemas.openxmlformats.org/officeDocument/2006/relationships/image" Target="media/image15.png"/><Relationship Id="rId98" Type="http://schemas.openxmlformats.org/officeDocument/2006/relationships/header" Target="header38.xml"/><Relationship Id="rId121" Type="http://schemas.openxmlformats.org/officeDocument/2006/relationships/hyperlink" Target="https://www.clevelandohio.gov/(2ityofCleveland/Home/Go" TargetMode="Externa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footer" Target="footer29.xml"/><Relationship Id="rId116" Type="http://schemas.openxmlformats.org/officeDocument/2006/relationships/image" Target="media/image28.jpeg"/><Relationship Id="rId137" Type="http://schemas.openxmlformats.org/officeDocument/2006/relationships/image" Target="media/image39.png"/><Relationship Id="rId20" Type="http://schemas.openxmlformats.org/officeDocument/2006/relationships/image" Target="media/image2.png"/><Relationship Id="rId41" Type="http://schemas.openxmlformats.org/officeDocument/2006/relationships/header" Target="header17.xml"/><Relationship Id="rId62" Type="http://schemas.openxmlformats.org/officeDocument/2006/relationships/header" Target="header28.xml"/><Relationship Id="rId83" Type="http://schemas.openxmlformats.org/officeDocument/2006/relationships/image" Target="media/image5.png"/><Relationship Id="rId88" Type="http://schemas.openxmlformats.org/officeDocument/2006/relationships/image" Target="media/image10.png"/><Relationship Id="rId111" Type="http://schemas.openxmlformats.org/officeDocument/2006/relationships/hyperlink" Target="https://www.gangbuk.go.kr/www/contents.do?key=450%ef%bc%89" TargetMode="External"/><Relationship Id="rId132" Type="http://schemas.openxmlformats.org/officeDocument/2006/relationships/footer" Target="footer42.xml"/><Relationship Id="rId15" Type="http://schemas.openxmlformats.org/officeDocument/2006/relationships/footer" Target="foot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image" Target="media/image20.jpeg"/><Relationship Id="rId12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header" Target="header36.xml"/><Relationship Id="rId94" Type="http://schemas.openxmlformats.org/officeDocument/2006/relationships/image" Target="media/image16.png"/><Relationship Id="rId99" Type="http://schemas.openxmlformats.org/officeDocument/2006/relationships/footer" Target="footer37.xml"/><Relationship Id="rId101" Type="http://schemas.openxmlformats.org/officeDocument/2006/relationships/header" Target="header39.xml"/><Relationship Id="rId122"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10.xml"/><Relationship Id="rId47" Type="http://schemas.openxmlformats.org/officeDocument/2006/relationships/footer" Target="footer19.xml"/><Relationship Id="rId68" Type="http://schemas.openxmlformats.org/officeDocument/2006/relationships/footer" Target="footer30.xml"/><Relationship Id="rId89" Type="http://schemas.openxmlformats.org/officeDocument/2006/relationships/image" Target="media/image11.jpeg"/><Relationship Id="rId112" Type="http://schemas.openxmlformats.org/officeDocument/2006/relationships/image" Target="media/image24.jpeg"/><Relationship Id="rId133" Type="http://schemas.openxmlformats.org/officeDocument/2006/relationships/header" Target="header4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601</TotalTime>
  <Pages>250</Pages>
  <Words>42166</Words>
  <Characters>240351</Characters>
  <Application>Microsoft Office Word</Application>
  <DocSecurity>0</DocSecurity>
  <Lines>2002</Lines>
  <Paragraphs>563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docId:9E5A6A9F2E887F4A5D1195C7D7C4F5D3</cp:keywords>
  <cp:lastModifiedBy>최재원</cp:lastModifiedBy>
  <cp:revision>23</cp:revision>
  <dcterms:created xsi:type="dcterms:W3CDTF">2023-08-19T14:25:00Z</dcterms:created>
  <dcterms:modified xsi:type="dcterms:W3CDTF">2023-08-22T05:53:00Z</dcterms:modified>
</cp:coreProperties>
</file>